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07FDB" w14:textId="77777777" w:rsidR="00C30284" w:rsidRDefault="00C30284" w:rsidP="0024380B">
      <w:pPr>
        <w:pStyle w:val="CoverTitle"/>
        <w:ind w:left="-567"/>
      </w:pPr>
      <w:bookmarkStart w:id="0" w:name="_Hlk203747856"/>
      <w:r>
        <w:rPr>
          <w:noProof/>
          <w:lang w:val="en-IE" w:eastAsia="en-IE"/>
        </w:rPr>
        <w:drawing>
          <wp:anchor distT="0" distB="0" distL="114300" distR="114300" simplePos="0" relativeHeight="251671552" behindDoc="1" locked="0" layoutInCell="1" allowOverlap="1" wp14:anchorId="041C2863" wp14:editId="57208C0F">
            <wp:simplePos x="0" y="0"/>
            <wp:positionH relativeFrom="column">
              <wp:posOffset>-736600</wp:posOffset>
            </wp:positionH>
            <wp:positionV relativeFrom="page">
              <wp:posOffset>658495</wp:posOffset>
            </wp:positionV>
            <wp:extent cx="2915920" cy="773430"/>
            <wp:effectExtent l="0" t="0" r="0" b="7620"/>
            <wp:wrapNone/>
            <wp:docPr id="364854798" name="Picture 364854798"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854798" name="Picture 364854798" descr="A black background with blue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15920" cy="773430"/>
                    </a:xfrm>
                    <a:prstGeom prst="rect">
                      <a:avLst/>
                    </a:prstGeom>
                  </pic:spPr>
                </pic:pic>
              </a:graphicData>
            </a:graphic>
            <wp14:sizeRelH relativeFrom="page">
              <wp14:pctWidth>0</wp14:pctWidth>
            </wp14:sizeRelH>
            <wp14:sizeRelV relativeFrom="page">
              <wp14:pctHeight>0</wp14:pctHeight>
            </wp14:sizeRelV>
          </wp:anchor>
        </w:drawing>
      </w:r>
      <w:r>
        <w:t>Fire Station Developments</w:t>
      </w:r>
    </w:p>
    <w:p w14:paraId="1973DB8F" w14:textId="77777777" w:rsidR="00C30284" w:rsidRDefault="00C30284" w:rsidP="0024380B">
      <w:pPr>
        <w:pStyle w:val="CoverSubtitle"/>
        <w:ind w:left="-567"/>
      </w:pPr>
      <w:r>
        <w:t>Planning &amp; Design Guidelines and Financial Procedures for</w:t>
      </w:r>
    </w:p>
    <w:p w14:paraId="0CBAB7D9" w14:textId="77777777" w:rsidR="00C30284" w:rsidRDefault="00C30284" w:rsidP="0024380B">
      <w:pPr>
        <w:pStyle w:val="CoverSubtitle"/>
        <w:ind w:left="-567"/>
      </w:pPr>
      <w:r>
        <w:t>Fire Station Development Projects</w:t>
      </w:r>
    </w:p>
    <w:bookmarkEnd w:id="0"/>
    <w:p w14:paraId="722BAA77" w14:textId="77998DA2" w:rsidR="00C30284" w:rsidRDefault="001825E7" w:rsidP="0024380B">
      <w:pPr>
        <w:pStyle w:val="CoverSubtitle"/>
        <w:ind w:left="-567"/>
      </w:pPr>
      <w:r w:rsidRPr="001825E7">
        <w:rPr>
          <w:b/>
          <w:bCs/>
        </w:rPr>
        <w:t>WORKING D</w:t>
      </w:r>
      <w:r w:rsidR="00C30284" w:rsidRPr="001825E7">
        <w:rPr>
          <w:b/>
          <w:bCs/>
        </w:rPr>
        <w:t>RAFT</w:t>
      </w:r>
    </w:p>
    <w:p w14:paraId="3A7FD822" w14:textId="175DA555" w:rsidR="00C30284" w:rsidRDefault="00C30284" w:rsidP="0024380B">
      <w:pPr>
        <w:pStyle w:val="CoverDate"/>
      </w:pPr>
      <w:r>
        <w:rPr>
          <w:noProof/>
        </w:rPr>
        <w:drawing>
          <wp:anchor distT="0" distB="0" distL="114300" distR="114300" simplePos="0" relativeHeight="251673600" behindDoc="1" locked="0" layoutInCell="1" allowOverlap="1" wp14:anchorId="66430BC8" wp14:editId="3527DFF5">
            <wp:simplePos x="0" y="0"/>
            <wp:positionH relativeFrom="page">
              <wp:posOffset>-19050</wp:posOffset>
            </wp:positionH>
            <wp:positionV relativeFrom="paragraph">
              <wp:posOffset>358140</wp:posOffset>
            </wp:positionV>
            <wp:extent cx="7566660" cy="7745730"/>
            <wp:effectExtent l="0" t="0" r="0" b="0"/>
            <wp:wrapNone/>
            <wp:docPr id="2136221018" name="Picture 2136221018" descr="C:\Users\mcbridej02\AppData\Local\Packages\Microsoft.Windows.Photos_8wekyb3d8bbwe\TempState\ShareServiceTempFolder\RedFront Cove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cbridej02\AppData\Local\Packages\Microsoft.Windows.Photos_8wekyb3d8bbwe\TempState\ShareServiceTempFolder\RedFront Cover.jpe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1432" b="-4429"/>
                    <a:stretch/>
                  </pic:blipFill>
                  <pic:spPr bwMode="auto">
                    <a:xfrm>
                      <a:off x="0" y="0"/>
                      <a:ext cx="7566660" cy="77457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IE" w:eastAsia="en-IE"/>
        </w:rPr>
        <mc:AlternateContent>
          <mc:Choice Requires="wps">
            <w:drawing>
              <wp:anchor distT="0" distB="0" distL="114300" distR="114300" simplePos="0" relativeHeight="251672576" behindDoc="0" locked="0" layoutInCell="1" allowOverlap="1" wp14:anchorId="55C78DD9" wp14:editId="6399A17C">
                <wp:simplePos x="0" y="0"/>
                <wp:positionH relativeFrom="leftMargin">
                  <wp:posOffset>1271270</wp:posOffset>
                </wp:positionH>
                <wp:positionV relativeFrom="bottomMargin">
                  <wp:posOffset>-407035</wp:posOffset>
                </wp:positionV>
                <wp:extent cx="5029200" cy="669600"/>
                <wp:effectExtent l="0" t="0" r="0" b="0"/>
                <wp:wrapNone/>
                <wp:docPr id="2105919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29200" cy="66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797F99" w14:textId="77777777" w:rsidR="00C30284" w:rsidRPr="0029147B" w:rsidRDefault="00C30284" w:rsidP="00C30284">
                            <w:pPr>
                              <w:pStyle w:val="CoverEndorsement"/>
                            </w:pPr>
                            <w:r w:rsidRPr="0029147B">
                              <w:t>Prepared by the Department of</w:t>
                            </w:r>
                          </w:p>
                          <w:p w14:paraId="4420BFDD" w14:textId="77777777" w:rsidR="00C30284" w:rsidRPr="0029147B" w:rsidRDefault="00C30284" w:rsidP="00C30284">
                            <w:pPr>
                              <w:pStyle w:val="CoverEndorsement"/>
                            </w:pPr>
                            <w:r w:rsidRPr="0029147B">
                              <w:t>Housing, Local Government and Heritage</w:t>
                            </w:r>
                          </w:p>
                          <w:p w14:paraId="376D4C5D" w14:textId="77777777" w:rsidR="00C30284" w:rsidRPr="00E87CFA" w:rsidRDefault="00C30284" w:rsidP="00C30284">
                            <w:pPr>
                              <w:pStyle w:val="CoverEndorsement"/>
                              <w:rPr>
                                <w:b/>
                              </w:rPr>
                            </w:pPr>
                            <w:r w:rsidRPr="00E87CFA">
                              <w:rPr>
                                <w:b/>
                              </w:rPr>
                              <w:t>gov.ie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C78DD9" id="_x0000_t202" coordsize="21600,21600" o:spt="202" path="m,l,21600r21600,l21600,xe">
                <v:stroke joinstyle="miter"/>
                <v:path gradientshapeok="t" o:connecttype="rect"/>
              </v:shapetype>
              <v:shape id="Text Box 2" o:spid="_x0000_s1026" type="#_x0000_t202" style="position:absolute;left:0;text-align:left;margin-left:100.1pt;margin-top:-32.05pt;width:396pt;height:52.7pt;z-index:25167257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" filled="f" stroked="f">
                <v:path arrowok="t"/>
                <v:textbox>
                  <w:txbxContent>
                    <w:p w14:paraId="04797F99" w14:textId="77777777" w:rsidR="00C30284" w:rsidRPr="0029147B" w:rsidRDefault="00C30284" w:rsidP="00C30284">
                      <w:pPr>
                        <w:pStyle w:val="CoverEndorsement"/>
                      </w:pPr>
                      <w:r w:rsidRPr="0029147B">
                        <w:t>Prepared by the Department of</w:t>
                      </w:r>
                    </w:p>
                    <w:p w14:paraId="4420BFDD" w14:textId="77777777" w:rsidR="00C30284" w:rsidRPr="0029147B" w:rsidRDefault="00C30284" w:rsidP="00C30284">
                      <w:pPr>
                        <w:pStyle w:val="CoverEndorsement"/>
                      </w:pPr>
                      <w:r w:rsidRPr="0029147B">
                        <w:t>Housing, Local Government and Heritage</w:t>
                      </w:r>
                    </w:p>
                    <w:p w14:paraId="376D4C5D" w14:textId="77777777" w:rsidR="00C30284" w:rsidRPr="00E87CFA" w:rsidRDefault="00C30284" w:rsidP="00C30284">
                      <w:pPr>
                        <w:pStyle w:val="CoverEndorsement"/>
                        <w:rPr>
                          <w:b/>
                        </w:rPr>
                      </w:pPr>
                      <w:r w:rsidRPr="00E87CFA">
                        <w:rPr>
                          <w:b/>
                        </w:rPr>
                        <w:t>gov.ie</w:t>
                      </w:r>
                    </w:p>
                  </w:txbxContent>
                </v:textbox>
                <w10:wrap anchorx="margin" anchory="margin"/>
              </v:shape>
            </w:pict>
          </mc:Fallback>
        </mc:AlternateContent>
      </w:r>
      <w:r w:rsidRPr="00D56A43">
        <w:t>20</w:t>
      </w:r>
      <w:r>
        <w:t>2</w:t>
      </w:r>
      <w:r w:rsidR="00302415">
        <w:t>6</w:t>
      </w:r>
    </w:p>
    <w:p w14:paraId="55935536" w14:textId="77777777" w:rsidR="00C30284" w:rsidRDefault="00C30284" w:rsidP="0024380B">
      <w:pPr>
        <w:pStyle w:val="CoverDate"/>
      </w:pPr>
    </w:p>
    <w:p w14:paraId="1038CFB0" w14:textId="77777777" w:rsidR="00C30284" w:rsidRDefault="00C30284" w:rsidP="0024380B">
      <w:pPr>
        <w:pStyle w:val="CoverDate"/>
      </w:pPr>
    </w:p>
    <w:p w14:paraId="6E8448F5" w14:textId="77777777" w:rsidR="00C30284" w:rsidRDefault="00C30284" w:rsidP="00C30284">
      <w:pPr>
        <w:pStyle w:val="NormalWeb"/>
      </w:pPr>
    </w:p>
    <w:p w14:paraId="63EFDDC8" w14:textId="77777777" w:rsidR="00C30284" w:rsidRPr="00822D67" w:rsidRDefault="00C30284" w:rsidP="0024380B">
      <w:pPr>
        <w:pStyle w:val="CoverDate"/>
        <w:sectPr w:rsidR="00C30284" w:rsidRPr="00822D67" w:rsidSect="00C30284">
          <w:pgSz w:w="11906" w:h="16838" w:code="9"/>
          <w:pgMar w:top="3232" w:right="1440" w:bottom="1440" w:left="2155" w:header="709" w:footer="709" w:gutter="0"/>
          <w:cols w:space="708"/>
          <w:docGrid w:linePitch="360"/>
        </w:sectPr>
      </w:pPr>
    </w:p>
    <w:sdt>
      <w:sdtPr>
        <w:rPr>
          <w:rFonts w:ascii="Arial" w:eastAsia="Times New Roman" w:hAnsi="Arial" w:cs="Times New Roman"/>
          <w:color w:val="auto"/>
          <w:sz w:val="22"/>
          <w:szCs w:val="20"/>
          <w:lang w:val="en-GB" w:eastAsia="en-US"/>
        </w:rPr>
        <w:id w:val="1791781888"/>
        <w:docPartObj>
          <w:docPartGallery w:val="Table of Contents"/>
          <w:docPartUnique/>
        </w:docPartObj>
      </w:sdtPr>
      <w:sdtEndPr>
        <w:rPr>
          <w:b/>
          <w:bCs/>
        </w:rPr>
      </w:sdtEndPr>
      <w:sdtContent>
        <w:p w14:paraId="64229FB8" w14:textId="3443FD1E" w:rsidR="00C6042B" w:rsidRPr="00694CC4" w:rsidRDefault="004F0A68" w:rsidP="00694CC4">
          <w:pPr>
            <w:pStyle w:val="TOCHeading"/>
            <w:rPr>
              <w:rFonts w:ascii="Arial" w:hAnsi="Arial" w:cs="Arial"/>
              <w:b/>
              <w:bCs/>
              <w:color w:val="004D44"/>
              <w:sz w:val="48"/>
              <w:szCs w:val="48"/>
            </w:rPr>
          </w:pPr>
          <w:r w:rsidRPr="00694CC4">
            <w:rPr>
              <w:rFonts w:ascii="Arial" w:hAnsi="Arial" w:cs="Arial"/>
              <w:b/>
              <w:bCs/>
              <w:noProof/>
              <w:color w:val="004D44"/>
              <w:sz w:val="48"/>
              <w:szCs w:val="48"/>
            </w:rPr>
            <mc:AlternateContent>
              <mc:Choice Requires="wps">
                <w:drawing>
                  <wp:anchor distT="0" distB="0" distL="114300" distR="114300" simplePos="0" relativeHeight="251665408" behindDoc="0" locked="0" layoutInCell="1" allowOverlap="1" wp14:anchorId="62539CCE" wp14:editId="134E2592">
                    <wp:simplePos x="0" y="0"/>
                    <wp:positionH relativeFrom="margin">
                      <wp:align>center</wp:align>
                    </wp:positionH>
                    <wp:positionV relativeFrom="bottomMargin">
                      <wp:posOffset>-228600</wp:posOffset>
                    </wp:positionV>
                    <wp:extent cx="5029200" cy="669600"/>
                    <wp:effectExtent l="0" t="0" r="0" b="0"/>
                    <wp:wrapNone/>
                    <wp:docPr id="442734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29200" cy="66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5262F" w14:textId="77777777" w:rsidR="004F0A68" w:rsidRPr="0029147B" w:rsidRDefault="004F0A68" w:rsidP="004F0A68">
                                <w:pPr>
                                  <w:pStyle w:val="CoverEndorsement"/>
                                </w:pPr>
                                <w:r w:rsidRPr="0029147B">
                                  <w:t>Prepared by the Department of</w:t>
                                </w:r>
                              </w:p>
                              <w:p w14:paraId="2486B3E4" w14:textId="77777777" w:rsidR="004F0A68" w:rsidRPr="0029147B" w:rsidRDefault="004F0A68" w:rsidP="004F0A68">
                                <w:pPr>
                                  <w:pStyle w:val="CoverEndorsement"/>
                                </w:pPr>
                                <w:r w:rsidRPr="0029147B">
                                  <w:t>Housing, Local Government and Heritage</w:t>
                                </w:r>
                              </w:p>
                              <w:p w14:paraId="5EAFEAFF" w14:textId="77777777" w:rsidR="004F0A68" w:rsidRPr="00E87CFA" w:rsidRDefault="004F0A68" w:rsidP="004F0A68">
                                <w:pPr>
                                  <w:pStyle w:val="CoverEndorsement"/>
                                  <w:rPr>
                                    <w:b/>
                                  </w:rPr>
                                </w:pPr>
                                <w:r w:rsidRPr="00E87CFA">
                                  <w:rPr>
                                    <w:b/>
                                  </w:rPr>
                                  <w:t>gov.ie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539CCE" id="_x0000_s1027" type="#_x0000_t202" style="position:absolute;margin-left:0;margin-top:-18pt;width:396pt;height:52.7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" filled="f" stroked="f">
                    <v:path arrowok="t"/>
                    <v:textbox>
                      <w:txbxContent>
                        <w:p w14:paraId="34B5262F" w14:textId="77777777" w:rsidR="004F0A68" w:rsidRPr="0029147B" w:rsidRDefault="004F0A68" w:rsidP="004F0A68">
                          <w:pPr>
                            <w:pStyle w:val="CoverEndorsement"/>
                          </w:pPr>
                          <w:r w:rsidRPr="0029147B">
                            <w:t>Prepared by the Department of</w:t>
                          </w:r>
                        </w:p>
                        <w:p w14:paraId="2486B3E4" w14:textId="77777777" w:rsidR="004F0A68" w:rsidRPr="0029147B" w:rsidRDefault="004F0A68" w:rsidP="004F0A68">
                          <w:pPr>
                            <w:pStyle w:val="CoverEndorsement"/>
                          </w:pPr>
                          <w:r w:rsidRPr="0029147B">
                            <w:t>Housing, Local Government and Heritage</w:t>
                          </w:r>
                        </w:p>
                        <w:p w14:paraId="5EAFEAFF" w14:textId="77777777" w:rsidR="004F0A68" w:rsidRPr="00E87CFA" w:rsidRDefault="004F0A68" w:rsidP="004F0A68">
                          <w:pPr>
                            <w:pStyle w:val="CoverEndorsement"/>
                            <w:rPr>
                              <w:b/>
                            </w:rPr>
                          </w:pPr>
                          <w:r w:rsidRPr="00E87CFA">
                            <w:rPr>
                              <w:b/>
                            </w:rPr>
                            <w:t>gov.ie</w:t>
                          </w:r>
                        </w:p>
                      </w:txbxContent>
                    </v:textbox>
                    <w10:wrap anchorx="margin" anchory="margin"/>
                  </v:shape>
                </w:pict>
              </mc:Fallback>
            </mc:AlternateContent>
          </w:r>
          <w:r w:rsidR="00742D8B" w:rsidRPr="00694CC4">
            <w:rPr>
              <w:rFonts w:ascii="Arial" w:hAnsi="Arial" w:cs="Arial"/>
              <w:b/>
              <w:bCs/>
              <w:color w:val="004D44"/>
              <w:sz w:val="48"/>
              <w:szCs w:val="48"/>
            </w:rPr>
            <w:t>T</w:t>
          </w:r>
          <w:r w:rsidRPr="00694CC4">
            <w:rPr>
              <w:rFonts w:ascii="Arial" w:hAnsi="Arial" w:cs="Arial"/>
              <w:b/>
              <w:bCs/>
              <w:color w:val="004D44"/>
              <w:sz w:val="48"/>
              <w:szCs w:val="48"/>
            </w:rPr>
            <w:t xml:space="preserve">able of </w:t>
          </w:r>
          <w:r w:rsidR="00C6042B" w:rsidRPr="00694CC4">
            <w:rPr>
              <w:rFonts w:ascii="Arial" w:hAnsi="Arial" w:cs="Arial"/>
              <w:b/>
              <w:bCs/>
              <w:color w:val="004D44"/>
              <w:sz w:val="48"/>
              <w:szCs w:val="48"/>
            </w:rPr>
            <w:t>Contents</w:t>
          </w:r>
        </w:p>
        <w:p w14:paraId="4E728819" w14:textId="0FBA9F39" w:rsidR="00116999" w:rsidRDefault="00C6042B">
          <w:pPr>
            <w:pStyle w:val="TOC1"/>
            <w:rPr>
              <w:rFonts w:asciiTheme="minorHAnsi" w:eastAsiaTheme="minorEastAsia" w:hAnsiTheme="minorHAnsi" w:cstheme="minorBidi"/>
              <w:b w:val="0"/>
              <w:kern w:val="2"/>
              <w:sz w:val="24"/>
              <w:szCs w:val="24"/>
              <w:lang w:val="en-IE" w:eastAsia="en-IE"/>
              <w14:ligatures w14:val="standardContextual"/>
            </w:rPr>
          </w:pPr>
          <w:r>
            <w:fldChar w:fldCharType="begin"/>
          </w:r>
          <w:r>
            <w:instrText xml:space="preserve"> TOC \o "1-3" \h \z \u </w:instrText>
          </w:r>
          <w:r>
            <w:fldChar w:fldCharType="separate"/>
          </w:r>
          <w:hyperlink w:anchor="_Toc220066370" w:history="1">
            <w:r w:rsidR="00116999" w:rsidRPr="006F633A">
              <w:rPr>
                <w:rStyle w:val="Hyperlink"/>
                <w:rFonts w:eastAsia="Cambria" w:cs="Arial"/>
                <w:bCs/>
                <w:kern w:val="32"/>
                <w:bdr w:val="nil"/>
                <w:lang w:val="en-IE" w:eastAsia="en-IE"/>
              </w:rPr>
              <w:t>Part 1:</w:t>
            </w:r>
            <w:r w:rsidR="00116999">
              <w:rPr>
                <w:rFonts w:asciiTheme="minorHAnsi" w:eastAsiaTheme="minorEastAsia" w:hAnsiTheme="minorHAnsi" w:cstheme="minorBidi"/>
                <w:b w:val="0"/>
                <w:kern w:val="2"/>
                <w:sz w:val="24"/>
                <w:szCs w:val="24"/>
                <w:lang w:val="en-IE" w:eastAsia="en-IE"/>
                <w14:ligatures w14:val="standardContextual"/>
              </w:rPr>
              <w:tab/>
            </w:r>
            <w:r w:rsidR="00116999" w:rsidRPr="006F633A">
              <w:rPr>
                <w:rStyle w:val="Hyperlink"/>
                <w:rFonts w:eastAsia="Cambria" w:cs="Arial"/>
                <w:bCs/>
                <w:kern w:val="32"/>
                <w:bdr w:val="nil"/>
                <w:lang w:val="en-IE" w:eastAsia="en-IE"/>
              </w:rPr>
              <w:t>Project Stages</w:t>
            </w:r>
            <w:r w:rsidR="00116999">
              <w:rPr>
                <w:webHidden/>
              </w:rPr>
              <w:tab/>
            </w:r>
            <w:r w:rsidR="00116999">
              <w:rPr>
                <w:webHidden/>
              </w:rPr>
              <w:fldChar w:fldCharType="begin"/>
            </w:r>
            <w:r w:rsidR="00116999">
              <w:rPr>
                <w:webHidden/>
              </w:rPr>
              <w:instrText xml:space="preserve"> PAGEREF _Toc220066370 \h </w:instrText>
            </w:r>
            <w:r w:rsidR="00116999">
              <w:rPr>
                <w:webHidden/>
              </w:rPr>
            </w:r>
            <w:r w:rsidR="00116999">
              <w:rPr>
                <w:webHidden/>
              </w:rPr>
              <w:fldChar w:fldCharType="separate"/>
            </w:r>
            <w:r w:rsidR="00116999">
              <w:rPr>
                <w:webHidden/>
              </w:rPr>
              <w:t>5</w:t>
            </w:r>
            <w:r w:rsidR="00116999">
              <w:rPr>
                <w:webHidden/>
              </w:rPr>
              <w:fldChar w:fldCharType="end"/>
            </w:r>
          </w:hyperlink>
        </w:p>
        <w:p w14:paraId="1ADC0365" w14:textId="5AC3DB6D"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371" w:history="1">
            <w:r w:rsidRPr="006F633A">
              <w:rPr>
                <w:rStyle w:val="Hyperlink"/>
              </w:rPr>
              <w:t>1.1</w:t>
            </w:r>
            <w:r>
              <w:rPr>
                <w:rFonts w:asciiTheme="minorHAnsi" w:eastAsiaTheme="minorEastAsia" w:hAnsiTheme="minorHAnsi" w:cstheme="minorBidi"/>
                <w:b w:val="0"/>
                <w:kern w:val="2"/>
                <w:sz w:val="24"/>
                <w:szCs w:val="24"/>
                <w:lang w:val="en-IE" w:eastAsia="en-IE"/>
                <w14:ligatures w14:val="standardContextual"/>
              </w:rPr>
              <w:tab/>
            </w:r>
            <w:r w:rsidRPr="006F633A">
              <w:rPr>
                <w:rStyle w:val="Hyperlink"/>
              </w:rPr>
              <w:t>Strategic Assessment and Preliminary Business Case</w:t>
            </w:r>
            <w:r>
              <w:rPr>
                <w:webHidden/>
              </w:rPr>
              <w:tab/>
            </w:r>
            <w:r>
              <w:rPr>
                <w:webHidden/>
              </w:rPr>
              <w:fldChar w:fldCharType="begin"/>
            </w:r>
            <w:r>
              <w:rPr>
                <w:webHidden/>
              </w:rPr>
              <w:instrText xml:space="preserve"> PAGEREF _Toc220066371 \h </w:instrText>
            </w:r>
            <w:r>
              <w:rPr>
                <w:webHidden/>
              </w:rPr>
            </w:r>
            <w:r>
              <w:rPr>
                <w:webHidden/>
              </w:rPr>
              <w:fldChar w:fldCharType="separate"/>
            </w:r>
            <w:r>
              <w:rPr>
                <w:webHidden/>
              </w:rPr>
              <w:t>6</w:t>
            </w:r>
            <w:r>
              <w:rPr>
                <w:webHidden/>
              </w:rPr>
              <w:fldChar w:fldCharType="end"/>
            </w:r>
          </w:hyperlink>
        </w:p>
        <w:p w14:paraId="057B0B24" w14:textId="0D5DE6E3" w:rsidR="00116999" w:rsidRDefault="00116999">
          <w:pPr>
            <w:pStyle w:val="TOC3"/>
            <w:tabs>
              <w:tab w:val="left" w:pos="1200"/>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372" w:history="1">
            <w:r w:rsidRPr="006F633A">
              <w:rPr>
                <w:rStyle w:val="Hyperlink"/>
                <w:noProof/>
              </w:rPr>
              <w:t>1.1.1</w:t>
            </w:r>
            <w:r>
              <w:rPr>
                <w:rFonts w:asciiTheme="minorHAnsi" w:eastAsiaTheme="minorEastAsia" w:hAnsiTheme="minorHAnsi" w:cstheme="minorBidi"/>
                <w:noProof/>
                <w:kern w:val="2"/>
                <w:sz w:val="24"/>
                <w:szCs w:val="24"/>
                <w:lang w:val="en-IE" w:eastAsia="en-IE"/>
                <w14:ligatures w14:val="standardContextual"/>
              </w:rPr>
              <w:tab/>
            </w:r>
            <w:r w:rsidRPr="006F633A">
              <w:rPr>
                <w:rStyle w:val="Hyperlink"/>
                <w:noProof/>
              </w:rPr>
              <w:t>Preliminary Appraisal (Establishment of Needs)</w:t>
            </w:r>
            <w:r>
              <w:rPr>
                <w:noProof/>
                <w:webHidden/>
              </w:rPr>
              <w:tab/>
            </w:r>
            <w:r>
              <w:rPr>
                <w:noProof/>
                <w:webHidden/>
              </w:rPr>
              <w:fldChar w:fldCharType="begin"/>
            </w:r>
            <w:r>
              <w:rPr>
                <w:noProof/>
                <w:webHidden/>
              </w:rPr>
              <w:instrText xml:space="preserve"> PAGEREF _Toc220066372 \h </w:instrText>
            </w:r>
            <w:r>
              <w:rPr>
                <w:noProof/>
                <w:webHidden/>
              </w:rPr>
            </w:r>
            <w:r>
              <w:rPr>
                <w:noProof/>
                <w:webHidden/>
              </w:rPr>
              <w:fldChar w:fldCharType="separate"/>
            </w:r>
            <w:r>
              <w:rPr>
                <w:noProof/>
                <w:webHidden/>
              </w:rPr>
              <w:t>6</w:t>
            </w:r>
            <w:r>
              <w:rPr>
                <w:noProof/>
                <w:webHidden/>
              </w:rPr>
              <w:fldChar w:fldCharType="end"/>
            </w:r>
          </w:hyperlink>
        </w:p>
        <w:p w14:paraId="5C672890" w14:textId="54DB2BBB" w:rsidR="00116999" w:rsidRDefault="00116999">
          <w:pPr>
            <w:pStyle w:val="TOC3"/>
            <w:tabs>
              <w:tab w:val="left" w:pos="1200"/>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373" w:history="1">
            <w:r w:rsidRPr="006F633A">
              <w:rPr>
                <w:rStyle w:val="Hyperlink"/>
                <w:noProof/>
              </w:rPr>
              <w:t>1.1.2</w:t>
            </w:r>
            <w:r>
              <w:rPr>
                <w:rFonts w:asciiTheme="minorHAnsi" w:eastAsiaTheme="minorEastAsia" w:hAnsiTheme="minorHAnsi" w:cstheme="minorBidi"/>
                <w:noProof/>
                <w:kern w:val="2"/>
                <w:sz w:val="24"/>
                <w:szCs w:val="24"/>
                <w:lang w:val="en-IE" w:eastAsia="en-IE"/>
                <w14:ligatures w14:val="standardContextual"/>
              </w:rPr>
              <w:tab/>
            </w:r>
            <w:r w:rsidRPr="006F633A">
              <w:rPr>
                <w:rStyle w:val="Hyperlink"/>
                <w:noProof/>
              </w:rPr>
              <w:t>Detailed Appraisal</w:t>
            </w:r>
            <w:r>
              <w:rPr>
                <w:noProof/>
                <w:webHidden/>
              </w:rPr>
              <w:tab/>
            </w:r>
            <w:r>
              <w:rPr>
                <w:noProof/>
                <w:webHidden/>
              </w:rPr>
              <w:fldChar w:fldCharType="begin"/>
            </w:r>
            <w:r>
              <w:rPr>
                <w:noProof/>
                <w:webHidden/>
              </w:rPr>
              <w:instrText xml:space="preserve"> PAGEREF _Toc220066373 \h </w:instrText>
            </w:r>
            <w:r>
              <w:rPr>
                <w:noProof/>
                <w:webHidden/>
              </w:rPr>
            </w:r>
            <w:r>
              <w:rPr>
                <w:noProof/>
                <w:webHidden/>
              </w:rPr>
              <w:fldChar w:fldCharType="separate"/>
            </w:r>
            <w:r>
              <w:rPr>
                <w:noProof/>
                <w:webHidden/>
              </w:rPr>
              <w:t>8</w:t>
            </w:r>
            <w:r>
              <w:rPr>
                <w:noProof/>
                <w:webHidden/>
              </w:rPr>
              <w:fldChar w:fldCharType="end"/>
            </w:r>
          </w:hyperlink>
        </w:p>
        <w:p w14:paraId="7C8BF6E6" w14:textId="1118FF44" w:rsidR="00116999" w:rsidRDefault="00116999">
          <w:pPr>
            <w:pStyle w:val="TOC3"/>
            <w:tabs>
              <w:tab w:val="left" w:pos="1200"/>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374" w:history="1">
            <w:r w:rsidRPr="006F633A">
              <w:rPr>
                <w:rStyle w:val="Hyperlink"/>
                <w:noProof/>
              </w:rPr>
              <w:t>1.1.3</w:t>
            </w:r>
            <w:r>
              <w:rPr>
                <w:rFonts w:asciiTheme="minorHAnsi" w:eastAsiaTheme="minorEastAsia" w:hAnsiTheme="minorHAnsi" w:cstheme="minorBidi"/>
                <w:noProof/>
                <w:kern w:val="2"/>
                <w:sz w:val="24"/>
                <w:szCs w:val="24"/>
                <w:lang w:val="en-IE" w:eastAsia="en-IE"/>
                <w14:ligatures w14:val="standardContextual"/>
              </w:rPr>
              <w:tab/>
            </w:r>
            <w:r w:rsidRPr="006F633A">
              <w:rPr>
                <w:rStyle w:val="Hyperlink"/>
                <w:noProof/>
              </w:rPr>
              <w:t>Project Design Brief</w:t>
            </w:r>
            <w:r>
              <w:rPr>
                <w:noProof/>
                <w:webHidden/>
              </w:rPr>
              <w:tab/>
            </w:r>
            <w:r>
              <w:rPr>
                <w:noProof/>
                <w:webHidden/>
              </w:rPr>
              <w:fldChar w:fldCharType="begin"/>
            </w:r>
            <w:r>
              <w:rPr>
                <w:noProof/>
                <w:webHidden/>
              </w:rPr>
              <w:instrText xml:space="preserve"> PAGEREF _Toc220066374 \h </w:instrText>
            </w:r>
            <w:r>
              <w:rPr>
                <w:noProof/>
                <w:webHidden/>
              </w:rPr>
            </w:r>
            <w:r>
              <w:rPr>
                <w:noProof/>
                <w:webHidden/>
              </w:rPr>
              <w:fldChar w:fldCharType="separate"/>
            </w:r>
            <w:r>
              <w:rPr>
                <w:noProof/>
                <w:webHidden/>
              </w:rPr>
              <w:t>8</w:t>
            </w:r>
            <w:r>
              <w:rPr>
                <w:noProof/>
                <w:webHidden/>
              </w:rPr>
              <w:fldChar w:fldCharType="end"/>
            </w:r>
          </w:hyperlink>
        </w:p>
        <w:p w14:paraId="208BC68C" w14:textId="79004E50" w:rsidR="00116999" w:rsidRDefault="00116999">
          <w:pPr>
            <w:pStyle w:val="TOC3"/>
            <w:tabs>
              <w:tab w:val="left" w:pos="1200"/>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375" w:history="1">
            <w:r w:rsidRPr="006F633A">
              <w:rPr>
                <w:rStyle w:val="Hyperlink"/>
                <w:noProof/>
              </w:rPr>
              <w:t>1.1.4</w:t>
            </w:r>
            <w:r>
              <w:rPr>
                <w:rFonts w:asciiTheme="minorHAnsi" w:eastAsiaTheme="minorEastAsia" w:hAnsiTheme="minorHAnsi" w:cstheme="minorBidi"/>
                <w:noProof/>
                <w:kern w:val="2"/>
                <w:sz w:val="24"/>
                <w:szCs w:val="24"/>
                <w:lang w:val="en-IE" w:eastAsia="en-IE"/>
                <w14:ligatures w14:val="standardContextual"/>
              </w:rPr>
              <w:tab/>
            </w:r>
            <w:r w:rsidRPr="006F633A">
              <w:rPr>
                <w:rStyle w:val="Hyperlink"/>
                <w:noProof/>
              </w:rPr>
              <w:t>Site Selection</w:t>
            </w:r>
            <w:r>
              <w:rPr>
                <w:noProof/>
                <w:webHidden/>
              </w:rPr>
              <w:tab/>
            </w:r>
            <w:r>
              <w:rPr>
                <w:noProof/>
                <w:webHidden/>
              </w:rPr>
              <w:fldChar w:fldCharType="begin"/>
            </w:r>
            <w:r>
              <w:rPr>
                <w:noProof/>
                <w:webHidden/>
              </w:rPr>
              <w:instrText xml:space="preserve"> PAGEREF _Toc220066375 \h </w:instrText>
            </w:r>
            <w:r>
              <w:rPr>
                <w:noProof/>
                <w:webHidden/>
              </w:rPr>
            </w:r>
            <w:r>
              <w:rPr>
                <w:noProof/>
                <w:webHidden/>
              </w:rPr>
              <w:fldChar w:fldCharType="separate"/>
            </w:r>
            <w:r>
              <w:rPr>
                <w:noProof/>
                <w:webHidden/>
              </w:rPr>
              <w:t>9</w:t>
            </w:r>
            <w:r>
              <w:rPr>
                <w:noProof/>
                <w:webHidden/>
              </w:rPr>
              <w:fldChar w:fldCharType="end"/>
            </w:r>
          </w:hyperlink>
        </w:p>
        <w:p w14:paraId="2D4CBF67" w14:textId="13FF7B4D" w:rsidR="00116999" w:rsidRDefault="00116999">
          <w:pPr>
            <w:pStyle w:val="TOC3"/>
            <w:tabs>
              <w:tab w:val="left" w:pos="1200"/>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376" w:history="1">
            <w:r w:rsidRPr="006F633A">
              <w:rPr>
                <w:rStyle w:val="Hyperlink"/>
                <w:noProof/>
              </w:rPr>
              <w:t>1.1.5</w:t>
            </w:r>
            <w:r>
              <w:rPr>
                <w:rFonts w:asciiTheme="minorHAnsi" w:eastAsiaTheme="minorEastAsia" w:hAnsiTheme="minorHAnsi" w:cstheme="minorBidi"/>
                <w:noProof/>
                <w:kern w:val="2"/>
                <w:sz w:val="24"/>
                <w:szCs w:val="24"/>
                <w:lang w:val="en-IE" w:eastAsia="en-IE"/>
                <w14:ligatures w14:val="standardContextual"/>
              </w:rPr>
              <w:tab/>
            </w:r>
            <w:r w:rsidRPr="006F633A">
              <w:rPr>
                <w:rStyle w:val="Hyperlink"/>
                <w:noProof/>
              </w:rPr>
              <w:t>Application for approval-in-principle</w:t>
            </w:r>
            <w:r>
              <w:rPr>
                <w:noProof/>
                <w:webHidden/>
              </w:rPr>
              <w:tab/>
            </w:r>
            <w:r>
              <w:rPr>
                <w:noProof/>
                <w:webHidden/>
              </w:rPr>
              <w:fldChar w:fldCharType="begin"/>
            </w:r>
            <w:r>
              <w:rPr>
                <w:noProof/>
                <w:webHidden/>
              </w:rPr>
              <w:instrText xml:space="preserve"> PAGEREF _Toc220066376 \h </w:instrText>
            </w:r>
            <w:r>
              <w:rPr>
                <w:noProof/>
                <w:webHidden/>
              </w:rPr>
            </w:r>
            <w:r>
              <w:rPr>
                <w:noProof/>
                <w:webHidden/>
              </w:rPr>
              <w:fldChar w:fldCharType="separate"/>
            </w:r>
            <w:r>
              <w:rPr>
                <w:noProof/>
                <w:webHidden/>
              </w:rPr>
              <w:t>11</w:t>
            </w:r>
            <w:r>
              <w:rPr>
                <w:noProof/>
                <w:webHidden/>
              </w:rPr>
              <w:fldChar w:fldCharType="end"/>
            </w:r>
          </w:hyperlink>
        </w:p>
        <w:p w14:paraId="7457A463" w14:textId="225829D7"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377" w:history="1">
            <w:r w:rsidRPr="006F633A">
              <w:rPr>
                <w:rStyle w:val="Hyperlink"/>
              </w:rPr>
              <w:t>1.2</w:t>
            </w:r>
            <w:r>
              <w:rPr>
                <w:rFonts w:asciiTheme="minorHAnsi" w:eastAsiaTheme="minorEastAsia" w:hAnsiTheme="minorHAnsi" w:cstheme="minorBidi"/>
                <w:b w:val="0"/>
                <w:kern w:val="2"/>
                <w:sz w:val="24"/>
                <w:szCs w:val="24"/>
                <w:lang w:val="en-IE" w:eastAsia="en-IE"/>
                <w14:ligatures w14:val="standardContextual"/>
              </w:rPr>
              <w:tab/>
            </w:r>
            <w:r w:rsidRPr="006F633A">
              <w:rPr>
                <w:rStyle w:val="Hyperlink"/>
              </w:rPr>
              <w:t>Project Design, Planning and Procurement Strategy Stage</w:t>
            </w:r>
            <w:r>
              <w:rPr>
                <w:webHidden/>
              </w:rPr>
              <w:tab/>
            </w:r>
            <w:r>
              <w:rPr>
                <w:webHidden/>
              </w:rPr>
              <w:fldChar w:fldCharType="begin"/>
            </w:r>
            <w:r>
              <w:rPr>
                <w:webHidden/>
              </w:rPr>
              <w:instrText xml:space="preserve"> PAGEREF _Toc220066377 \h </w:instrText>
            </w:r>
            <w:r>
              <w:rPr>
                <w:webHidden/>
              </w:rPr>
            </w:r>
            <w:r>
              <w:rPr>
                <w:webHidden/>
              </w:rPr>
              <w:fldChar w:fldCharType="separate"/>
            </w:r>
            <w:r>
              <w:rPr>
                <w:webHidden/>
              </w:rPr>
              <w:t>11</w:t>
            </w:r>
            <w:r>
              <w:rPr>
                <w:webHidden/>
              </w:rPr>
              <w:fldChar w:fldCharType="end"/>
            </w:r>
          </w:hyperlink>
        </w:p>
        <w:p w14:paraId="614A5F3A" w14:textId="4B9CC13D" w:rsidR="00116999" w:rsidRDefault="00116999">
          <w:pPr>
            <w:pStyle w:val="TOC3"/>
            <w:tabs>
              <w:tab w:val="left" w:pos="1200"/>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378" w:history="1">
            <w:r w:rsidRPr="006F633A">
              <w:rPr>
                <w:rStyle w:val="Hyperlink"/>
                <w:noProof/>
              </w:rPr>
              <w:t>1.2.1</w:t>
            </w:r>
            <w:r>
              <w:rPr>
                <w:rFonts w:asciiTheme="minorHAnsi" w:eastAsiaTheme="minorEastAsia" w:hAnsiTheme="minorHAnsi" w:cstheme="minorBidi"/>
                <w:noProof/>
                <w:kern w:val="2"/>
                <w:sz w:val="24"/>
                <w:szCs w:val="24"/>
                <w:lang w:val="en-IE" w:eastAsia="en-IE"/>
                <w14:ligatures w14:val="standardContextual"/>
              </w:rPr>
              <w:tab/>
            </w:r>
            <w:r w:rsidRPr="006F633A">
              <w:rPr>
                <w:rStyle w:val="Hyperlink"/>
                <w:noProof/>
              </w:rPr>
              <w:t>Appointment of Professional Consultants</w:t>
            </w:r>
            <w:r>
              <w:rPr>
                <w:noProof/>
                <w:webHidden/>
              </w:rPr>
              <w:tab/>
            </w:r>
            <w:r>
              <w:rPr>
                <w:noProof/>
                <w:webHidden/>
              </w:rPr>
              <w:fldChar w:fldCharType="begin"/>
            </w:r>
            <w:r>
              <w:rPr>
                <w:noProof/>
                <w:webHidden/>
              </w:rPr>
              <w:instrText xml:space="preserve"> PAGEREF _Toc220066378 \h </w:instrText>
            </w:r>
            <w:r>
              <w:rPr>
                <w:noProof/>
                <w:webHidden/>
              </w:rPr>
            </w:r>
            <w:r>
              <w:rPr>
                <w:noProof/>
                <w:webHidden/>
              </w:rPr>
              <w:fldChar w:fldCharType="separate"/>
            </w:r>
            <w:r>
              <w:rPr>
                <w:noProof/>
                <w:webHidden/>
              </w:rPr>
              <w:t>11</w:t>
            </w:r>
            <w:r>
              <w:rPr>
                <w:noProof/>
                <w:webHidden/>
              </w:rPr>
              <w:fldChar w:fldCharType="end"/>
            </w:r>
          </w:hyperlink>
        </w:p>
        <w:p w14:paraId="7D34183F" w14:textId="4CC786C0" w:rsidR="00116999" w:rsidRDefault="00116999">
          <w:pPr>
            <w:pStyle w:val="TOC3"/>
            <w:tabs>
              <w:tab w:val="left" w:pos="1200"/>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379" w:history="1">
            <w:r w:rsidRPr="006F633A">
              <w:rPr>
                <w:rStyle w:val="Hyperlink"/>
                <w:noProof/>
              </w:rPr>
              <w:t>1.2.2</w:t>
            </w:r>
            <w:r>
              <w:rPr>
                <w:rFonts w:asciiTheme="minorHAnsi" w:eastAsiaTheme="minorEastAsia" w:hAnsiTheme="minorHAnsi" w:cstheme="minorBidi"/>
                <w:noProof/>
                <w:kern w:val="2"/>
                <w:sz w:val="24"/>
                <w:szCs w:val="24"/>
                <w:lang w:val="en-IE" w:eastAsia="en-IE"/>
                <w14:ligatures w14:val="standardContextual"/>
              </w:rPr>
              <w:tab/>
            </w:r>
            <w:r w:rsidRPr="006F633A">
              <w:rPr>
                <w:rStyle w:val="Hyperlink"/>
                <w:noProof/>
              </w:rPr>
              <w:t>Preliminary Design</w:t>
            </w:r>
            <w:r>
              <w:rPr>
                <w:noProof/>
                <w:webHidden/>
              </w:rPr>
              <w:tab/>
            </w:r>
            <w:r>
              <w:rPr>
                <w:noProof/>
                <w:webHidden/>
              </w:rPr>
              <w:fldChar w:fldCharType="begin"/>
            </w:r>
            <w:r>
              <w:rPr>
                <w:noProof/>
                <w:webHidden/>
              </w:rPr>
              <w:instrText xml:space="preserve"> PAGEREF _Toc220066379 \h </w:instrText>
            </w:r>
            <w:r>
              <w:rPr>
                <w:noProof/>
                <w:webHidden/>
              </w:rPr>
            </w:r>
            <w:r>
              <w:rPr>
                <w:noProof/>
                <w:webHidden/>
              </w:rPr>
              <w:fldChar w:fldCharType="separate"/>
            </w:r>
            <w:r>
              <w:rPr>
                <w:noProof/>
                <w:webHidden/>
              </w:rPr>
              <w:t>13</w:t>
            </w:r>
            <w:r>
              <w:rPr>
                <w:noProof/>
                <w:webHidden/>
              </w:rPr>
              <w:fldChar w:fldCharType="end"/>
            </w:r>
          </w:hyperlink>
        </w:p>
        <w:p w14:paraId="52932378" w14:textId="37A90912" w:rsidR="00116999" w:rsidRDefault="00116999">
          <w:pPr>
            <w:pStyle w:val="TOC3"/>
            <w:tabs>
              <w:tab w:val="left" w:pos="1200"/>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380" w:history="1">
            <w:r w:rsidRPr="006F633A">
              <w:rPr>
                <w:rStyle w:val="Hyperlink"/>
                <w:noProof/>
              </w:rPr>
              <w:t>1.2.3</w:t>
            </w:r>
            <w:r>
              <w:rPr>
                <w:rFonts w:asciiTheme="minorHAnsi" w:eastAsiaTheme="minorEastAsia" w:hAnsiTheme="minorHAnsi" w:cstheme="minorBidi"/>
                <w:noProof/>
                <w:kern w:val="2"/>
                <w:sz w:val="24"/>
                <w:szCs w:val="24"/>
                <w:lang w:val="en-IE" w:eastAsia="en-IE"/>
                <w14:ligatures w14:val="standardContextual"/>
              </w:rPr>
              <w:tab/>
            </w:r>
            <w:r w:rsidRPr="006F633A">
              <w:rPr>
                <w:rStyle w:val="Hyperlink"/>
                <w:noProof/>
              </w:rPr>
              <w:t>Planning Permission</w:t>
            </w:r>
            <w:r>
              <w:rPr>
                <w:noProof/>
                <w:webHidden/>
              </w:rPr>
              <w:tab/>
            </w:r>
            <w:r>
              <w:rPr>
                <w:noProof/>
                <w:webHidden/>
              </w:rPr>
              <w:fldChar w:fldCharType="begin"/>
            </w:r>
            <w:r>
              <w:rPr>
                <w:noProof/>
                <w:webHidden/>
              </w:rPr>
              <w:instrText xml:space="preserve"> PAGEREF _Toc220066380 \h </w:instrText>
            </w:r>
            <w:r>
              <w:rPr>
                <w:noProof/>
                <w:webHidden/>
              </w:rPr>
            </w:r>
            <w:r>
              <w:rPr>
                <w:noProof/>
                <w:webHidden/>
              </w:rPr>
              <w:fldChar w:fldCharType="separate"/>
            </w:r>
            <w:r>
              <w:rPr>
                <w:noProof/>
                <w:webHidden/>
              </w:rPr>
              <w:t>14</w:t>
            </w:r>
            <w:r>
              <w:rPr>
                <w:noProof/>
                <w:webHidden/>
              </w:rPr>
              <w:fldChar w:fldCharType="end"/>
            </w:r>
          </w:hyperlink>
        </w:p>
        <w:p w14:paraId="71C492B9" w14:textId="7498AB66" w:rsidR="00116999" w:rsidRDefault="00116999">
          <w:pPr>
            <w:pStyle w:val="TOC3"/>
            <w:tabs>
              <w:tab w:val="left" w:pos="1200"/>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381" w:history="1">
            <w:r w:rsidRPr="006F633A">
              <w:rPr>
                <w:rStyle w:val="Hyperlink"/>
                <w:noProof/>
              </w:rPr>
              <w:t>1.2.4</w:t>
            </w:r>
            <w:r>
              <w:rPr>
                <w:rFonts w:asciiTheme="minorHAnsi" w:eastAsiaTheme="minorEastAsia" w:hAnsiTheme="minorHAnsi" w:cstheme="minorBidi"/>
                <w:noProof/>
                <w:kern w:val="2"/>
                <w:sz w:val="24"/>
                <w:szCs w:val="24"/>
                <w:lang w:val="en-IE" w:eastAsia="en-IE"/>
                <w14:ligatures w14:val="standardContextual"/>
              </w:rPr>
              <w:tab/>
            </w:r>
            <w:r w:rsidRPr="006F633A">
              <w:rPr>
                <w:rStyle w:val="Hyperlink"/>
                <w:noProof/>
              </w:rPr>
              <w:t>Fire Safety Certificate</w:t>
            </w:r>
            <w:r>
              <w:rPr>
                <w:noProof/>
                <w:webHidden/>
              </w:rPr>
              <w:tab/>
            </w:r>
            <w:r>
              <w:rPr>
                <w:noProof/>
                <w:webHidden/>
              </w:rPr>
              <w:fldChar w:fldCharType="begin"/>
            </w:r>
            <w:r>
              <w:rPr>
                <w:noProof/>
                <w:webHidden/>
              </w:rPr>
              <w:instrText xml:space="preserve"> PAGEREF _Toc220066381 \h </w:instrText>
            </w:r>
            <w:r>
              <w:rPr>
                <w:noProof/>
                <w:webHidden/>
              </w:rPr>
            </w:r>
            <w:r>
              <w:rPr>
                <w:noProof/>
                <w:webHidden/>
              </w:rPr>
              <w:fldChar w:fldCharType="separate"/>
            </w:r>
            <w:r>
              <w:rPr>
                <w:noProof/>
                <w:webHidden/>
              </w:rPr>
              <w:t>14</w:t>
            </w:r>
            <w:r>
              <w:rPr>
                <w:noProof/>
                <w:webHidden/>
              </w:rPr>
              <w:fldChar w:fldCharType="end"/>
            </w:r>
          </w:hyperlink>
        </w:p>
        <w:p w14:paraId="1D3DC523" w14:textId="7DAF84F6" w:rsidR="00116999" w:rsidRDefault="00116999">
          <w:pPr>
            <w:pStyle w:val="TOC3"/>
            <w:tabs>
              <w:tab w:val="left" w:pos="1200"/>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382" w:history="1">
            <w:r w:rsidRPr="006F633A">
              <w:rPr>
                <w:rStyle w:val="Hyperlink"/>
                <w:noProof/>
              </w:rPr>
              <w:t>1.2.5</w:t>
            </w:r>
            <w:r>
              <w:rPr>
                <w:rFonts w:asciiTheme="minorHAnsi" w:eastAsiaTheme="minorEastAsia" w:hAnsiTheme="minorHAnsi" w:cstheme="minorBidi"/>
                <w:noProof/>
                <w:kern w:val="2"/>
                <w:sz w:val="24"/>
                <w:szCs w:val="24"/>
                <w:lang w:val="en-IE" w:eastAsia="en-IE"/>
                <w14:ligatures w14:val="standardContextual"/>
              </w:rPr>
              <w:tab/>
            </w:r>
            <w:r w:rsidRPr="006F633A">
              <w:rPr>
                <w:rStyle w:val="Hyperlink"/>
                <w:noProof/>
              </w:rPr>
              <w:t>Disabled Access Certificate</w:t>
            </w:r>
            <w:r>
              <w:rPr>
                <w:noProof/>
                <w:webHidden/>
              </w:rPr>
              <w:tab/>
            </w:r>
            <w:r>
              <w:rPr>
                <w:noProof/>
                <w:webHidden/>
              </w:rPr>
              <w:fldChar w:fldCharType="begin"/>
            </w:r>
            <w:r>
              <w:rPr>
                <w:noProof/>
                <w:webHidden/>
              </w:rPr>
              <w:instrText xml:space="preserve"> PAGEREF _Toc220066382 \h </w:instrText>
            </w:r>
            <w:r>
              <w:rPr>
                <w:noProof/>
                <w:webHidden/>
              </w:rPr>
            </w:r>
            <w:r>
              <w:rPr>
                <w:noProof/>
                <w:webHidden/>
              </w:rPr>
              <w:fldChar w:fldCharType="separate"/>
            </w:r>
            <w:r>
              <w:rPr>
                <w:noProof/>
                <w:webHidden/>
              </w:rPr>
              <w:t>14</w:t>
            </w:r>
            <w:r>
              <w:rPr>
                <w:noProof/>
                <w:webHidden/>
              </w:rPr>
              <w:fldChar w:fldCharType="end"/>
            </w:r>
          </w:hyperlink>
        </w:p>
        <w:p w14:paraId="65C081FD" w14:textId="2361B394" w:rsidR="00116999" w:rsidRDefault="00116999">
          <w:pPr>
            <w:pStyle w:val="TOC3"/>
            <w:tabs>
              <w:tab w:val="left" w:pos="1200"/>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383" w:history="1">
            <w:r w:rsidRPr="006F633A">
              <w:rPr>
                <w:rStyle w:val="Hyperlink"/>
                <w:noProof/>
              </w:rPr>
              <w:t>1.2.6</w:t>
            </w:r>
            <w:r>
              <w:rPr>
                <w:rFonts w:asciiTheme="minorHAnsi" w:eastAsiaTheme="minorEastAsia" w:hAnsiTheme="minorHAnsi" w:cstheme="minorBidi"/>
                <w:noProof/>
                <w:kern w:val="2"/>
                <w:sz w:val="24"/>
                <w:szCs w:val="24"/>
                <w:lang w:val="en-IE" w:eastAsia="en-IE"/>
                <w14:ligatures w14:val="standardContextual"/>
              </w:rPr>
              <w:tab/>
            </w:r>
            <w:r w:rsidRPr="006F633A">
              <w:rPr>
                <w:rStyle w:val="Hyperlink"/>
                <w:noProof/>
              </w:rPr>
              <w:t>Nearly-zero energy buildings</w:t>
            </w:r>
            <w:r>
              <w:rPr>
                <w:noProof/>
                <w:webHidden/>
              </w:rPr>
              <w:tab/>
            </w:r>
            <w:r>
              <w:rPr>
                <w:noProof/>
                <w:webHidden/>
              </w:rPr>
              <w:fldChar w:fldCharType="begin"/>
            </w:r>
            <w:r>
              <w:rPr>
                <w:noProof/>
                <w:webHidden/>
              </w:rPr>
              <w:instrText xml:space="preserve"> PAGEREF _Toc220066383 \h </w:instrText>
            </w:r>
            <w:r>
              <w:rPr>
                <w:noProof/>
                <w:webHidden/>
              </w:rPr>
            </w:r>
            <w:r>
              <w:rPr>
                <w:noProof/>
                <w:webHidden/>
              </w:rPr>
              <w:fldChar w:fldCharType="separate"/>
            </w:r>
            <w:r>
              <w:rPr>
                <w:noProof/>
                <w:webHidden/>
              </w:rPr>
              <w:t>15</w:t>
            </w:r>
            <w:r>
              <w:rPr>
                <w:noProof/>
                <w:webHidden/>
              </w:rPr>
              <w:fldChar w:fldCharType="end"/>
            </w:r>
          </w:hyperlink>
        </w:p>
        <w:p w14:paraId="2547C28B" w14:textId="1ADBFA80" w:rsidR="00116999" w:rsidRDefault="00116999">
          <w:pPr>
            <w:pStyle w:val="TOC3"/>
            <w:tabs>
              <w:tab w:val="left" w:pos="1200"/>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384" w:history="1">
            <w:r w:rsidRPr="006F633A">
              <w:rPr>
                <w:rStyle w:val="Hyperlink"/>
                <w:noProof/>
              </w:rPr>
              <w:t>1.2.7</w:t>
            </w:r>
            <w:r>
              <w:rPr>
                <w:rFonts w:asciiTheme="minorHAnsi" w:eastAsiaTheme="minorEastAsia" w:hAnsiTheme="minorHAnsi" w:cstheme="minorBidi"/>
                <w:noProof/>
                <w:kern w:val="2"/>
                <w:sz w:val="24"/>
                <w:szCs w:val="24"/>
                <w:lang w:val="en-IE" w:eastAsia="en-IE"/>
                <w14:ligatures w14:val="standardContextual"/>
              </w:rPr>
              <w:tab/>
            </w:r>
            <w:r w:rsidRPr="006F633A">
              <w:rPr>
                <w:rStyle w:val="Hyperlink"/>
                <w:noProof/>
              </w:rPr>
              <w:t>Utilities</w:t>
            </w:r>
            <w:r>
              <w:rPr>
                <w:noProof/>
                <w:webHidden/>
              </w:rPr>
              <w:tab/>
            </w:r>
            <w:r>
              <w:rPr>
                <w:noProof/>
                <w:webHidden/>
              </w:rPr>
              <w:fldChar w:fldCharType="begin"/>
            </w:r>
            <w:r>
              <w:rPr>
                <w:noProof/>
                <w:webHidden/>
              </w:rPr>
              <w:instrText xml:space="preserve"> PAGEREF _Toc220066384 \h </w:instrText>
            </w:r>
            <w:r>
              <w:rPr>
                <w:noProof/>
                <w:webHidden/>
              </w:rPr>
            </w:r>
            <w:r>
              <w:rPr>
                <w:noProof/>
                <w:webHidden/>
              </w:rPr>
              <w:fldChar w:fldCharType="separate"/>
            </w:r>
            <w:r>
              <w:rPr>
                <w:noProof/>
                <w:webHidden/>
              </w:rPr>
              <w:t>15</w:t>
            </w:r>
            <w:r>
              <w:rPr>
                <w:noProof/>
                <w:webHidden/>
              </w:rPr>
              <w:fldChar w:fldCharType="end"/>
            </w:r>
          </w:hyperlink>
        </w:p>
        <w:p w14:paraId="4CFF1D18" w14:textId="351493E4" w:rsidR="00116999" w:rsidRDefault="00116999">
          <w:pPr>
            <w:pStyle w:val="TOC3"/>
            <w:tabs>
              <w:tab w:val="left" w:pos="1200"/>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385" w:history="1">
            <w:r w:rsidRPr="006F633A">
              <w:rPr>
                <w:rStyle w:val="Hyperlink"/>
                <w:noProof/>
              </w:rPr>
              <w:t>1.2.8</w:t>
            </w:r>
            <w:r>
              <w:rPr>
                <w:rFonts w:asciiTheme="minorHAnsi" w:eastAsiaTheme="minorEastAsia" w:hAnsiTheme="minorHAnsi" w:cstheme="minorBidi"/>
                <w:noProof/>
                <w:kern w:val="2"/>
                <w:sz w:val="24"/>
                <w:szCs w:val="24"/>
                <w:lang w:val="en-IE" w:eastAsia="en-IE"/>
                <w14:ligatures w14:val="standardContextual"/>
              </w:rPr>
              <w:tab/>
            </w:r>
            <w:r w:rsidRPr="006F633A">
              <w:rPr>
                <w:rStyle w:val="Hyperlink"/>
                <w:noProof/>
              </w:rPr>
              <w:t>Specialist works and equipment</w:t>
            </w:r>
            <w:r>
              <w:rPr>
                <w:noProof/>
                <w:webHidden/>
              </w:rPr>
              <w:tab/>
            </w:r>
            <w:r>
              <w:rPr>
                <w:noProof/>
                <w:webHidden/>
              </w:rPr>
              <w:fldChar w:fldCharType="begin"/>
            </w:r>
            <w:r>
              <w:rPr>
                <w:noProof/>
                <w:webHidden/>
              </w:rPr>
              <w:instrText xml:space="preserve"> PAGEREF _Toc220066385 \h </w:instrText>
            </w:r>
            <w:r>
              <w:rPr>
                <w:noProof/>
                <w:webHidden/>
              </w:rPr>
            </w:r>
            <w:r>
              <w:rPr>
                <w:noProof/>
                <w:webHidden/>
              </w:rPr>
              <w:fldChar w:fldCharType="separate"/>
            </w:r>
            <w:r>
              <w:rPr>
                <w:noProof/>
                <w:webHidden/>
              </w:rPr>
              <w:t>15</w:t>
            </w:r>
            <w:r>
              <w:rPr>
                <w:noProof/>
                <w:webHidden/>
              </w:rPr>
              <w:fldChar w:fldCharType="end"/>
            </w:r>
          </w:hyperlink>
        </w:p>
        <w:p w14:paraId="720C104F" w14:textId="7E706896" w:rsidR="00116999" w:rsidRDefault="00116999">
          <w:pPr>
            <w:pStyle w:val="TOC3"/>
            <w:tabs>
              <w:tab w:val="left" w:pos="1200"/>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386" w:history="1">
            <w:r w:rsidRPr="006F633A">
              <w:rPr>
                <w:rStyle w:val="Hyperlink"/>
                <w:noProof/>
              </w:rPr>
              <w:t>1.2.9</w:t>
            </w:r>
            <w:r>
              <w:rPr>
                <w:rFonts w:asciiTheme="minorHAnsi" w:eastAsiaTheme="minorEastAsia" w:hAnsiTheme="minorHAnsi" w:cstheme="minorBidi"/>
                <w:noProof/>
                <w:kern w:val="2"/>
                <w:sz w:val="24"/>
                <w:szCs w:val="24"/>
                <w:lang w:val="en-IE" w:eastAsia="en-IE"/>
                <w14:ligatures w14:val="standardContextual"/>
              </w:rPr>
              <w:tab/>
            </w:r>
            <w:r w:rsidRPr="006F633A">
              <w:rPr>
                <w:rStyle w:val="Hyperlink"/>
                <w:noProof/>
              </w:rPr>
              <w:t>Preliminary Cost Plan</w:t>
            </w:r>
            <w:r>
              <w:rPr>
                <w:noProof/>
                <w:webHidden/>
              </w:rPr>
              <w:tab/>
            </w:r>
            <w:r>
              <w:rPr>
                <w:noProof/>
                <w:webHidden/>
              </w:rPr>
              <w:fldChar w:fldCharType="begin"/>
            </w:r>
            <w:r>
              <w:rPr>
                <w:noProof/>
                <w:webHidden/>
              </w:rPr>
              <w:instrText xml:space="preserve"> PAGEREF _Toc220066386 \h </w:instrText>
            </w:r>
            <w:r>
              <w:rPr>
                <w:noProof/>
                <w:webHidden/>
              </w:rPr>
            </w:r>
            <w:r>
              <w:rPr>
                <w:noProof/>
                <w:webHidden/>
              </w:rPr>
              <w:fldChar w:fldCharType="separate"/>
            </w:r>
            <w:r>
              <w:rPr>
                <w:noProof/>
                <w:webHidden/>
              </w:rPr>
              <w:t>15</w:t>
            </w:r>
            <w:r>
              <w:rPr>
                <w:noProof/>
                <w:webHidden/>
              </w:rPr>
              <w:fldChar w:fldCharType="end"/>
            </w:r>
          </w:hyperlink>
        </w:p>
        <w:p w14:paraId="53DAAACC" w14:textId="14CC0873" w:rsidR="00116999" w:rsidRDefault="00116999">
          <w:pPr>
            <w:pStyle w:val="TOC3"/>
            <w:tabs>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387" w:history="1">
            <w:r w:rsidRPr="006F633A">
              <w:rPr>
                <w:rStyle w:val="Hyperlink"/>
                <w:noProof/>
              </w:rPr>
              <w:t>1.2.10 Detailed Design</w:t>
            </w:r>
            <w:r>
              <w:rPr>
                <w:noProof/>
                <w:webHidden/>
              </w:rPr>
              <w:tab/>
            </w:r>
            <w:r>
              <w:rPr>
                <w:noProof/>
                <w:webHidden/>
              </w:rPr>
              <w:fldChar w:fldCharType="begin"/>
            </w:r>
            <w:r>
              <w:rPr>
                <w:noProof/>
                <w:webHidden/>
              </w:rPr>
              <w:instrText xml:space="preserve"> PAGEREF _Toc220066387 \h </w:instrText>
            </w:r>
            <w:r>
              <w:rPr>
                <w:noProof/>
                <w:webHidden/>
              </w:rPr>
            </w:r>
            <w:r>
              <w:rPr>
                <w:noProof/>
                <w:webHidden/>
              </w:rPr>
              <w:fldChar w:fldCharType="separate"/>
            </w:r>
            <w:r>
              <w:rPr>
                <w:noProof/>
                <w:webHidden/>
              </w:rPr>
              <w:t>16</w:t>
            </w:r>
            <w:r>
              <w:rPr>
                <w:noProof/>
                <w:webHidden/>
              </w:rPr>
              <w:fldChar w:fldCharType="end"/>
            </w:r>
          </w:hyperlink>
        </w:p>
        <w:p w14:paraId="06D736F2" w14:textId="575C29D3" w:rsidR="00116999" w:rsidRDefault="00116999">
          <w:pPr>
            <w:pStyle w:val="TOC3"/>
            <w:tabs>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388" w:history="1">
            <w:r w:rsidRPr="006F633A">
              <w:rPr>
                <w:rStyle w:val="Hyperlink"/>
                <w:noProof/>
              </w:rPr>
              <w:t>1.2.11 Building Information Modelling</w:t>
            </w:r>
            <w:r>
              <w:rPr>
                <w:noProof/>
                <w:webHidden/>
              </w:rPr>
              <w:tab/>
            </w:r>
            <w:r>
              <w:rPr>
                <w:noProof/>
                <w:webHidden/>
              </w:rPr>
              <w:fldChar w:fldCharType="begin"/>
            </w:r>
            <w:r>
              <w:rPr>
                <w:noProof/>
                <w:webHidden/>
              </w:rPr>
              <w:instrText xml:space="preserve"> PAGEREF _Toc220066388 \h </w:instrText>
            </w:r>
            <w:r>
              <w:rPr>
                <w:noProof/>
                <w:webHidden/>
              </w:rPr>
            </w:r>
            <w:r>
              <w:rPr>
                <w:noProof/>
                <w:webHidden/>
              </w:rPr>
              <w:fldChar w:fldCharType="separate"/>
            </w:r>
            <w:r>
              <w:rPr>
                <w:noProof/>
                <w:webHidden/>
              </w:rPr>
              <w:t>16</w:t>
            </w:r>
            <w:r>
              <w:rPr>
                <w:noProof/>
                <w:webHidden/>
              </w:rPr>
              <w:fldChar w:fldCharType="end"/>
            </w:r>
          </w:hyperlink>
        </w:p>
        <w:p w14:paraId="0963856F" w14:textId="4CE0BAA2" w:rsidR="00116999" w:rsidRDefault="00116999">
          <w:pPr>
            <w:pStyle w:val="TOC3"/>
            <w:tabs>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389" w:history="1">
            <w:r w:rsidRPr="006F633A">
              <w:rPr>
                <w:rStyle w:val="Hyperlink"/>
                <w:noProof/>
              </w:rPr>
              <w:t>1.2.12 Detailed cost plan</w:t>
            </w:r>
            <w:r>
              <w:rPr>
                <w:noProof/>
                <w:webHidden/>
              </w:rPr>
              <w:tab/>
            </w:r>
            <w:r>
              <w:rPr>
                <w:noProof/>
                <w:webHidden/>
              </w:rPr>
              <w:fldChar w:fldCharType="begin"/>
            </w:r>
            <w:r>
              <w:rPr>
                <w:noProof/>
                <w:webHidden/>
              </w:rPr>
              <w:instrText xml:space="preserve"> PAGEREF _Toc220066389 \h </w:instrText>
            </w:r>
            <w:r>
              <w:rPr>
                <w:noProof/>
                <w:webHidden/>
              </w:rPr>
            </w:r>
            <w:r>
              <w:rPr>
                <w:noProof/>
                <w:webHidden/>
              </w:rPr>
              <w:fldChar w:fldCharType="separate"/>
            </w:r>
            <w:r>
              <w:rPr>
                <w:noProof/>
                <w:webHidden/>
              </w:rPr>
              <w:t>17</w:t>
            </w:r>
            <w:r>
              <w:rPr>
                <w:noProof/>
                <w:webHidden/>
              </w:rPr>
              <w:fldChar w:fldCharType="end"/>
            </w:r>
          </w:hyperlink>
        </w:p>
        <w:p w14:paraId="4A02AA8C" w14:textId="08F0E1E7" w:rsidR="00116999" w:rsidRDefault="00116999">
          <w:pPr>
            <w:pStyle w:val="TOC3"/>
            <w:tabs>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390" w:history="1">
            <w:r w:rsidRPr="006F633A">
              <w:rPr>
                <w:rStyle w:val="Hyperlink"/>
                <w:noProof/>
              </w:rPr>
              <w:t>1.2.13 Tender documents</w:t>
            </w:r>
            <w:r>
              <w:rPr>
                <w:noProof/>
                <w:webHidden/>
              </w:rPr>
              <w:tab/>
            </w:r>
            <w:r>
              <w:rPr>
                <w:noProof/>
                <w:webHidden/>
              </w:rPr>
              <w:fldChar w:fldCharType="begin"/>
            </w:r>
            <w:r>
              <w:rPr>
                <w:noProof/>
                <w:webHidden/>
              </w:rPr>
              <w:instrText xml:space="preserve"> PAGEREF _Toc220066390 \h </w:instrText>
            </w:r>
            <w:r>
              <w:rPr>
                <w:noProof/>
                <w:webHidden/>
              </w:rPr>
            </w:r>
            <w:r>
              <w:rPr>
                <w:noProof/>
                <w:webHidden/>
              </w:rPr>
              <w:fldChar w:fldCharType="separate"/>
            </w:r>
            <w:r>
              <w:rPr>
                <w:noProof/>
                <w:webHidden/>
              </w:rPr>
              <w:t>17</w:t>
            </w:r>
            <w:r>
              <w:rPr>
                <w:noProof/>
                <w:webHidden/>
              </w:rPr>
              <w:fldChar w:fldCharType="end"/>
            </w:r>
          </w:hyperlink>
        </w:p>
        <w:p w14:paraId="635591AD" w14:textId="3D8FB358" w:rsidR="00116999" w:rsidRDefault="00116999">
          <w:pPr>
            <w:pStyle w:val="TOC3"/>
            <w:tabs>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391" w:history="1">
            <w:r w:rsidRPr="006F633A">
              <w:rPr>
                <w:rStyle w:val="Hyperlink"/>
                <w:noProof/>
              </w:rPr>
              <w:t>1.2.14 Approval to proceed to final business case stage</w:t>
            </w:r>
            <w:r>
              <w:rPr>
                <w:noProof/>
                <w:webHidden/>
              </w:rPr>
              <w:tab/>
            </w:r>
            <w:r>
              <w:rPr>
                <w:noProof/>
                <w:webHidden/>
              </w:rPr>
              <w:fldChar w:fldCharType="begin"/>
            </w:r>
            <w:r>
              <w:rPr>
                <w:noProof/>
                <w:webHidden/>
              </w:rPr>
              <w:instrText xml:space="preserve"> PAGEREF _Toc220066391 \h </w:instrText>
            </w:r>
            <w:r>
              <w:rPr>
                <w:noProof/>
                <w:webHidden/>
              </w:rPr>
            </w:r>
            <w:r>
              <w:rPr>
                <w:noProof/>
                <w:webHidden/>
              </w:rPr>
              <w:fldChar w:fldCharType="separate"/>
            </w:r>
            <w:r>
              <w:rPr>
                <w:noProof/>
                <w:webHidden/>
              </w:rPr>
              <w:t>18</w:t>
            </w:r>
            <w:r>
              <w:rPr>
                <w:noProof/>
                <w:webHidden/>
              </w:rPr>
              <w:fldChar w:fldCharType="end"/>
            </w:r>
          </w:hyperlink>
        </w:p>
        <w:p w14:paraId="64C28B5D" w14:textId="4A2E2FAA"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392" w:history="1">
            <w:r w:rsidRPr="006F633A">
              <w:rPr>
                <w:rStyle w:val="Hyperlink"/>
              </w:rPr>
              <w:t>1.3</w:t>
            </w:r>
            <w:r>
              <w:rPr>
                <w:rFonts w:asciiTheme="minorHAnsi" w:eastAsiaTheme="minorEastAsia" w:hAnsiTheme="minorHAnsi" w:cstheme="minorBidi"/>
                <w:b w:val="0"/>
                <w:kern w:val="2"/>
                <w:sz w:val="24"/>
                <w:szCs w:val="24"/>
                <w:lang w:val="en-IE" w:eastAsia="en-IE"/>
                <w14:ligatures w14:val="standardContextual"/>
              </w:rPr>
              <w:tab/>
            </w:r>
            <w:r w:rsidRPr="006F633A">
              <w:rPr>
                <w:rStyle w:val="Hyperlink"/>
              </w:rPr>
              <w:t>Final Business Case Stage</w:t>
            </w:r>
            <w:r>
              <w:rPr>
                <w:webHidden/>
              </w:rPr>
              <w:tab/>
            </w:r>
            <w:r>
              <w:rPr>
                <w:webHidden/>
              </w:rPr>
              <w:fldChar w:fldCharType="begin"/>
            </w:r>
            <w:r>
              <w:rPr>
                <w:webHidden/>
              </w:rPr>
              <w:instrText xml:space="preserve"> PAGEREF _Toc220066392 \h </w:instrText>
            </w:r>
            <w:r>
              <w:rPr>
                <w:webHidden/>
              </w:rPr>
            </w:r>
            <w:r>
              <w:rPr>
                <w:webHidden/>
              </w:rPr>
              <w:fldChar w:fldCharType="separate"/>
            </w:r>
            <w:r>
              <w:rPr>
                <w:webHidden/>
              </w:rPr>
              <w:t>18</w:t>
            </w:r>
            <w:r>
              <w:rPr>
                <w:webHidden/>
              </w:rPr>
              <w:fldChar w:fldCharType="end"/>
            </w:r>
          </w:hyperlink>
        </w:p>
        <w:p w14:paraId="16694FBF" w14:textId="1206F9DC" w:rsidR="00116999" w:rsidRDefault="00116999">
          <w:pPr>
            <w:pStyle w:val="TOC3"/>
            <w:tabs>
              <w:tab w:val="left" w:pos="1200"/>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393" w:history="1">
            <w:r w:rsidRPr="006F633A">
              <w:rPr>
                <w:rStyle w:val="Hyperlink"/>
                <w:noProof/>
              </w:rPr>
              <w:t>1.3.1</w:t>
            </w:r>
            <w:r>
              <w:rPr>
                <w:rFonts w:asciiTheme="minorHAnsi" w:eastAsiaTheme="minorEastAsia" w:hAnsiTheme="minorHAnsi" w:cstheme="minorBidi"/>
                <w:noProof/>
                <w:kern w:val="2"/>
                <w:sz w:val="24"/>
                <w:szCs w:val="24"/>
                <w:lang w:val="en-IE" w:eastAsia="en-IE"/>
                <w14:ligatures w14:val="standardContextual"/>
              </w:rPr>
              <w:tab/>
            </w:r>
            <w:r w:rsidRPr="006F633A">
              <w:rPr>
                <w:rStyle w:val="Hyperlink"/>
                <w:noProof/>
              </w:rPr>
              <w:t>Tender Advertisement</w:t>
            </w:r>
            <w:r>
              <w:rPr>
                <w:noProof/>
                <w:webHidden/>
              </w:rPr>
              <w:tab/>
            </w:r>
            <w:r>
              <w:rPr>
                <w:noProof/>
                <w:webHidden/>
              </w:rPr>
              <w:fldChar w:fldCharType="begin"/>
            </w:r>
            <w:r>
              <w:rPr>
                <w:noProof/>
                <w:webHidden/>
              </w:rPr>
              <w:instrText xml:space="preserve"> PAGEREF _Toc220066393 \h </w:instrText>
            </w:r>
            <w:r>
              <w:rPr>
                <w:noProof/>
                <w:webHidden/>
              </w:rPr>
            </w:r>
            <w:r>
              <w:rPr>
                <w:noProof/>
                <w:webHidden/>
              </w:rPr>
              <w:fldChar w:fldCharType="separate"/>
            </w:r>
            <w:r>
              <w:rPr>
                <w:noProof/>
                <w:webHidden/>
              </w:rPr>
              <w:t>18</w:t>
            </w:r>
            <w:r>
              <w:rPr>
                <w:noProof/>
                <w:webHidden/>
              </w:rPr>
              <w:fldChar w:fldCharType="end"/>
            </w:r>
          </w:hyperlink>
        </w:p>
        <w:p w14:paraId="61250782" w14:textId="55ABC301" w:rsidR="00116999" w:rsidRDefault="00116999">
          <w:pPr>
            <w:pStyle w:val="TOC3"/>
            <w:tabs>
              <w:tab w:val="left" w:pos="1200"/>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394" w:history="1">
            <w:r w:rsidRPr="006F633A">
              <w:rPr>
                <w:rStyle w:val="Hyperlink"/>
                <w:noProof/>
              </w:rPr>
              <w:t>1.3.2</w:t>
            </w:r>
            <w:r>
              <w:rPr>
                <w:rFonts w:asciiTheme="minorHAnsi" w:eastAsiaTheme="minorEastAsia" w:hAnsiTheme="minorHAnsi" w:cstheme="minorBidi"/>
                <w:noProof/>
                <w:kern w:val="2"/>
                <w:sz w:val="24"/>
                <w:szCs w:val="24"/>
                <w:lang w:val="en-IE" w:eastAsia="en-IE"/>
                <w14:ligatures w14:val="standardContextual"/>
              </w:rPr>
              <w:tab/>
            </w:r>
            <w:r w:rsidRPr="006F633A">
              <w:rPr>
                <w:rStyle w:val="Hyperlink"/>
                <w:noProof/>
              </w:rPr>
              <w:t>Tender Evaluation</w:t>
            </w:r>
            <w:r>
              <w:rPr>
                <w:noProof/>
                <w:webHidden/>
              </w:rPr>
              <w:tab/>
            </w:r>
            <w:r>
              <w:rPr>
                <w:noProof/>
                <w:webHidden/>
              </w:rPr>
              <w:fldChar w:fldCharType="begin"/>
            </w:r>
            <w:r>
              <w:rPr>
                <w:noProof/>
                <w:webHidden/>
              </w:rPr>
              <w:instrText xml:space="preserve"> PAGEREF _Toc220066394 \h </w:instrText>
            </w:r>
            <w:r>
              <w:rPr>
                <w:noProof/>
                <w:webHidden/>
              </w:rPr>
            </w:r>
            <w:r>
              <w:rPr>
                <w:noProof/>
                <w:webHidden/>
              </w:rPr>
              <w:fldChar w:fldCharType="separate"/>
            </w:r>
            <w:r>
              <w:rPr>
                <w:noProof/>
                <w:webHidden/>
              </w:rPr>
              <w:t>18</w:t>
            </w:r>
            <w:r>
              <w:rPr>
                <w:noProof/>
                <w:webHidden/>
              </w:rPr>
              <w:fldChar w:fldCharType="end"/>
            </w:r>
          </w:hyperlink>
        </w:p>
        <w:p w14:paraId="649DFE1C" w14:textId="6BD7809D" w:rsidR="00116999" w:rsidRDefault="00116999">
          <w:pPr>
            <w:pStyle w:val="TOC3"/>
            <w:tabs>
              <w:tab w:val="left" w:pos="1200"/>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395" w:history="1">
            <w:r w:rsidRPr="006F633A">
              <w:rPr>
                <w:rStyle w:val="Hyperlink"/>
                <w:noProof/>
              </w:rPr>
              <w:t>1.3.3</w:t>
            </w:r>
            <w:r>
              <w:rPr>
                <w:rFonts w:asciiTheme="minorHAnsi" w:eastAsiaTheme="minorEastAsia" w:hAnsiTheme="minorHAnsi" w:cstheme="minorBidi"/>
                <w:noProof/>
                <w:kern w:val="2"/>
                <w:sz w:val="24"/>
                <w:szCs w:val="24"/>
                <w:lang w:val="en-IE" w:eastAsia="en-IE"/>
                <w14:ligatures w14:val="standardContextual"/>
              </w:rPr>
              <w:tab/>
            </w:r>
            <w:r w:rsidRPr="006F633A">
              <w:rPr>
                <w:rStyle w:val="Hyperlink"/>
                <w:noProof/>
              </w:rPr>
              <w:t>Planning Permission</w:t>
            </w:r>
            <w:r>
              <w:rPr>
                <w:noProof/>
                <w:webHidden/>
              </w:rPr>
              <w:tab/>
            </w:r>
            <w:r>
              <w:rPr>
                <w:noProof/>
                <w:webHidden/>
              </w:rPr>
              <w:fldChar w:fldCharType="begin"/>
            </w:r>
            <w:r>
              <w:rPr>
                <w:noProof/>
                <w:webHidden/>
              </w:rPr>
              <w:instrText xml:space="preserve"> PAGEREF _Toc220066395 \h </w:instrText>
            </w:r>
            <w:r>
              <w:rPr>
                <w:noProof/>
                <w:webHidden/>
              </w:rPr>
            </w:r>
            <w:r>
              <w:rPr>
                <w:noProof/>
                <w:webHidden/>
              </w:rPr>
              <w:fldChar w:fldCharType="separate"/>
            </w:r>
            <w:r>
              <w:rPr>
                <w:noProof/>
                <w:webHidden/>
              </w:rPr>
              <w:t>19</w:t>
            </w:r>
            <w:r>
              <w:rPr>
                <w:noProof/>
                <w:webHidden/>
              </w:rPr>
              <w:fldChar w:fldCharType="end"/>
            </w:r>
          </w:hyperlink>
        </w:p>
        <w:p w14:paraId="1C2A69FE" w14:textId="26442180" w:rsidR="00116999" w:rsidRDefault="00116999">
          <w:pPr>
            <w:pStyle w:val="TOC3"/>
            <w:tabs>
              <w:tab w:val="left" w:pos="1200"/>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396" w:history="1">
            <w:r w:rsidRPr="006F633A">
              <w:rPr>
                <w:rStyle w:val="Hyperlink"/>
                <w:noProof/>
              </w:rPr>
              <w:t>1.3.4</w:t>
            </w:r>
            <w:r>
              <w:rPr>
                <w:rFonts w:asciiTheme="minorHAnsi" w:eastAsiaTheme="minorEastAsia" w:hAnsiTheme="minorHAnsi" w:cstheme="minorBidi"/>
                <w:noProof/>
                <w:kern w:val="2"/>
                <w:sz w:val="24"/>
                <w:szCs w:val="24"/>
                <w:lang w:val="en-IE" w:eastAsia="en-IE"/>
                <w14:ligatures w14:val="standardContextual"/>
              </w:rPr>
              <w:tab/>
            </w:r>
            <w:r w:rsidRPr="006F633A">
              <w:rPr>
                <w:rStyle w:val="Hyperlink"/>
                <w:noProof/>
              </w:rPr>
              <w:t>Fire Safety Certificate</w:t>
            </w:r>
            <w:r>
              <w:rPr>
                <w:noProof/>
                <w:webHidden/>
              </w:rPr>
              <w:tab/>
            </w:r>
            <w:r>
              <w:rPr>
                <w:noProof/>
                <w:webHidden/>
              </w:rPr>
              <w:fldChar w:fldCharType="begin"/>
            </w:r>
            <w:r>
              <w:rPr>
                <w:noProof/>
                <w:webHidden/>
              </w:rPr>
              <w:instrText xml:space="preserve"> PAGEREF _Toc220066396 \h </w:instrText>
            </w:r>
            <w:r>
              <w:rPr>
                <w:noProof/>
                <w:webHidden/>
              </w:rPr>
            </w:r>
            <w:r>
              <w:rPr>
                <w:noProof/>
                <w:webHidden/>
              </w:rPr>
              <w:fldChar w:fldCharType="separate"/>
            </w:r>
            <w:r>
              <w:rPr>
                <w:noProof/>
                <w:webHidden/>
              </w:rPr>
              <w:t>19</w:t>
            </w:r>
            <w:r>
              <w:rPr>
                <w:noProof/>
                <w:webHidden/>
              </w:rPr>
              <w:fldChar w:fldCharType="end"/>
            </w:r>
          </w:hyperlink>
        </w:p>
        <w:p w14:paraId="2230E561" w14:textId="29697E96" w:rsidR="00116999" w:rsidRDefault="00116999">
          <w:pPr>
            <w:pStyle w:val="TOC3"/>
            <w:tabs>
              <w:tab w:val="left" w:pos="1200"/>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397" w:history="1">
            <w:r w:rsidRPr="006F633A">
              <w:rPr>
                <w:rStyle w:val="Hyperlink"/>
                <w:noProof/>
              </w:rPr>
              <w:t>1.3.5</w:t>
            </w:r>
            <w:r>
              <w:rPr>
                <w:rFonts w:asciiTheme="minorHAnsi" w:eastAsiaTheme="minorEastAsia" w:hAnsiTheme="minorHAnsi" w:cstheme="minorBidi"/>
                <w:noProof/>
                <w:kern w:val="2"/>
                <w:sz w:val="24"/>
                <w:szCs w:val="24"/>
                <w:lang w:val="en-IE" w:eastAsia="en-IE"/>
                <w14:ligatures w14:val="standardContextual"/>
              </w:rPr>
              <w:tab/>
            </w:r>
            <w:r w:rsidRPr="006F633A">
              <w:rPr>
                <w:rStyle w:val="Hyperlink"/>
                <w:noProof/>
              </w:rPr>
              <w:t>Disabled Access Certificate</w:t>
            </w:r>
            <w:r>
              <w:rPr>
                <w:noProof/>
                <w:webHidden/>
              </w:rPr>
              <w:tab/>
            </w:r>
            <w:r>
              <w:rPr>
                <w:noProof/>
                <w:webHidden/>
              </w:rPr>
              <w:fldChar w:fldCharType="begin"/>
            </w:r>
            <w:r>
              <w:rPr>
                <w:noProof/>
                <w:webHidden/>
              </w:rPr>
              <w:instrText xml:space="preserve"> PAGEREF _Toc220066397 \h </w:instrText>
            </w:r>
            <w:r>
              <w:rPr>
                <w:noProof/>
                <w:webHidden/>
              </w:rPr>
            </w:r>
            <w:r>
              <w:rPr>
                <w:noProof/>
                <w:webHidden/>
              </w:rPr>
              <w:fldChar w:fldCharType="separate"/>
            </w:r>
            <w:r>
              <w:rPr>
                <w:noProof/>
                <w:webHidden/>
              </w:rPr>
              <w:t>19</w:t>
            </w:r>
            <w:r>
              <w:rPr>
                <w:noProof/>
                <w:webHidden/>
              </w:rPr>
              <w:fldChar w:fldCharType="end"/>
            </w:r>
          </w:hyperlink>
        </w:p>
        <w:p w14:paraId="48DC853E" w14:textId="1BF66F6D" w:rsidR="00116999" w:rsidRDefault="00116999">
          <w:pPr>
            <w:pStyle w:val="TOC3"/>
            <w:tabs>
              <w:tab w:val="left" w:pos="1200"/>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398" w:history="1">
            <w:r w:rsidRPr="006F633A">
              <w:rPr>
                <w:rStyle w:val="Hyperlink"/>
                <w:noProof/>
              </w:rPr>
              <w:t>1.3.6</w:t>
            </w:r>
            <w:r>
              <w:rPr>
                <w:rFonts w:asciiTheme="minorHAnsi" w:eastAsiaTheme="minorEastAsia" w:hAnsiTheme="minorHAnsi" w:cstheme="minorBidi"/>
                <w:noProof/>
                <w:kern w:val="2"/>
                <w:sz w:val="24"/>
                <w:szCs w:val="24"/>
                <w:lang w:val="en-IE" w:eastAsia="en-IE"/>
                <w14:ligatures w14:val="standardContextual"/>
              </w:rPr>
              <w:tab/>
            </w:r>
            <w:r w:rsidRPr="006F633A">
              <w:rPr>
                <w:rStyle w:val="Hyperlink"/>
                <w:noProof/>
              </w:rPr>
              <w:t>Tender recommendation to NDFEM</w:t>
            </w:r>
            <w:r>
              <w:rPr>
                <w:noProof/>
                <w:webHidden/>
              </w:rPr>
              <w:tab/>
            </w:r>
            <w:r>
              <w:rPr>
                <w:noProof/>
                <w:webHidden/>
              </w:rPr>
              <w:fldChar w:fldCharType="begin"/>
            </w:r>
            <w:r>
              <w:rPr>
                <w:noProof/>
                <w:webHidden/>
              </w:rPr>
              <w:instrText xml:space="preserve"> PAGEREF _Toc220066398 \h </w:instrText>
            </w:r>
            <w:r>
              <w:rPr>
                <w:noProof/>
                <w:webHidden/>
              </w:rPr>
            </w:r>
            <w:r>
              <w:rPr>
                <w:noProof/>
                <w:webHidden/>
              </w:rPr>
              <w:fldChar w:fldCharType="separate"/>
            </w:r>
            <w:r>
              <w:rPr>
                <w:noProof/>
                <w:webHidden/>
              </w:rPr>
              <w:t>19</w:t>
            </w:r>
            <w:r>
              <w:rPr>
                <w:noProof/>
                <w:webHidden/>
              </w:rPr>
              <w:fldChar w:fldCharType="end"/>
            </w:r>
          </w:hyperlink>
        </w:p>
        <w:p w14:paraId="4EF06E8B" w14:textId="7B591FF0" w:rsidR="00116999" w:rsidRDefault="00116999">
          <w:pPr>
            <w:pStyle w:val="TOC3"/>
            <w:tabs>
              <w:tab w:val="left" w:pos="1200"/>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399" w:history="1">
            <w:r w:rsidRPr="006F633A">
              <w:rPr>
                <w:rStyle w:val="Hyperlink"/>
                <w:noProof/>
              </w:rPr>
              <w:t>1.3.7</w:t>
            </w:r>
            <w:r>
              <w:rPr>
                <w:rFonts w:asciiTheme="minorHAnsi" w:eastAsiaTheme="minorEastAsia" w:hAnsiTheme="minorHAnsi" w:cstheme="minorBidi"/>
                <w:noProof/>
                <w:kern w:val="2"/>
                <w:sz w:val="24"/>
                <w:szCs w:val="24"/>
                <w:lang w:val="en-IE" w:eastAsia="en-IE"/>
                <w14:ligatures w14:val="standardContextual"/>
              </w:rPr>
              <w:tab/>
            </w:r>
            <w:r w:rsidRPr="006F633A">
              <w:rPr>
                <w:rStyle w:val="Hyperlink"/>
                <w:noProof/>
              </w:rPr>
              <w:t>Approval from NDFEM to accept tender</w:t>
            </w:r>
            <w:r>
              <w:rPr>
                <w:noProof/>
                <w:webHidden/>
              </w:rPr>
              <w:tab/>
            </w:r>
            <w:r>
              <w:rPr>
                <w:noProof/>
                <w:webHidden/>
              </w:rPr>
              <w:fldChar w:fldCharType="begin"/>
            </w:r>
            <w:r>
              <w:rPr>
                <w:noProof/>
                <w:webHidden/>
              </w:rPr>
              <w:instrText xml:space="preserve"> PAGEREF _Toc220066399 \h </w:instrText>
            </w:r>
            <w:r>
              <w:rPr>
                <w:noProof/>
                <w:webHidden/>
              </w:rPr>
            </w:r>
            <w:r>
              <w:rPr>
                <w:noProof/>
                <w:webHidden/>
              </w:rPr>
              <w:fldChar w:fldCharType="separate"/>
            </w:r>
            <w:r>
              <w:rPr>
                <w:noProof/>
                <w:webHidden/>
              </w:rPr>
              <w:t>20</w:t>
            </w:r>
            <w:r>
              <w:rPr>
                <w:noProof/>
                <w:webHidden/>
              </w:rPr>
              <w:fldChar w:fldCharType="end"/>
            </w:r>
          </w:hyperlink>
        </w:p>
        <w:p w14:paraId="78CDAE39" w14:textId="0782B376"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400" w:history="1">
            <w:r w:rsidRPr="006F633A">
              <w:rPr>
                <w:rStyle w:val="Hyperlink"/>
              </w:rPr>
              <w:t>1.4</w:t>
            </w:r>
            <w:r>
              <w:rPr>
                <w:rFonts w:asciiTheme="minorHAnsi" w:eastAsiaTheme="minorEastAsia" w:hAnsiTheme="minorHAnsi" w:cstheme="minorBidi"/>
                <w:b w:val="0"/>
                <w:kern w:val="2"/>
                <w:sz w:val="24"/>
                <w:szCs w:val="24"/>
                <w:lang w:val="en-IE" w:eastAsia="en-IE"/>
                <w14:ligatures w14:val="standardContextual"/>
              </w:rPr>
              <w:tab/>
            </w:r>
            <w:r w:rsidRPr="006F633A">
              <w:rPr>
                <w:rStyle w:val="Hyperlink"/>
              </w:rPr>
              <w:t>Implementation Stage</w:t>
            </w:r>
            <w:r>
              <w:rPr>
                <w:webHidden/>
              </w:rPr>
              <w:tab/>
            </w:r>
            <w:r>
              <w:rPr>
                <w:webHidden/>
              </w:rPr>
              <w:fldChar w:fldCharType="begin"/>
            </w:r>
            <w:r>
              <w:rPr>
                <w:webHidden/>
              </w:rPr>
              <w:instrText xml:space="preserve"> PAGEREF _Toc220066400 \h </w:instrText>
            </w:r>
            <w:r>
              <w:rPr>
                <w:webHidden/>
              </w:rPr>
            </w:r>
            <w:r>
              <w:rPr>
                <w:webHidden/>
              </w:rPr>
              <w:fldChar w:fldCharType="separate"/>
            </w:r>
            <w:r>
              <w:rPr>
                <w:webHidden/>
              </w:rPr>
              <w:t>20</w:t>
            </w:r>
            <w:r>
              <w:rPr>
                <w:webHidden/>
              </w:rPr>
              <w:fldChar w:fldCharType="end"/>
            </w:r>
          </w:hyperlink>
        </w:p>
        <w:p w14:paraId="05A1B7D9" w14:textId="65F9E338" w:rsidR="00116999" w:rsidRDefault="00116999">
          <w:pPr>
            <w:pStyle w:val="TOC3"/>
            <w:tabs>
              <w:tab w:val="left" w:pos="1200"/>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401" w:history="1">
            <w:r w:rsidRPr="006F633A">
              <w:rPr>
                <w:rStyle w:val="Hyperlink"/>
                <w:noProof/>
              </w:rPr>
              <w:t>1.4.1</w:t>
            </w:r>
            <w:r>
              <w:rPr>
                <w:rFonts w:asciiTheme="minorHAnsi" w:eastAsiaTheme="minorEastAsia" w:hAnsiTheme="minorHAnsi" w:cstheme="minorBidi"/>
                <w:noProof/>
                <w:kern w:val="2"/>
                <w:sz w:val="24"/>
                <w:szCs w:val="24"/>
                <w:lang w:val="en-IE" w:eastAsia="en-IE"/>
                <w14:ligatures w14:val="standardContextual"/>
              </w:rPr>
              <w:tab/>
            </w:r>
            <w:r w:rsidRPr="006F633A">
              <w:rPr>
                <w:rStyle w:val="Hyperlink"/>
                <w:noProof/>
              </w:rPr>
              <w:t>Appointment of Main Contractor</w:t>
            </w:r>
            <w:r>
              <w:rPr>
                <w:noProof/>
                <w:webHidden/>
              </w:rPr>
              <w:tab/>
            </w:r>
            <w:r>
              <w:rPr>
                <w:noProof/>
                <w:webHidden/>
              </w:rPr>
              <w:fldChar w:fldCharType="begin"/>
            </w:r>
            <w:r>
              <w:rPr>
                <w:noProof/>
                <w:webHidden/>
              </w:rPr>
              <w:instrText xml:space="preserve"> PAGEREF _Toc220066401 \h </w:instrText>
            </w:r>
            <w:r>
              <w:rPr>
                <w:noProof/>
                <w:webHidden/>
              </w:rPr>
            </w:r>
            <w:r>
              <w:rPr>
                <w:noProof/>
                <w:webHidden/>
              </w:rPr>
              <w:fldChar w:fldCharType="separate"/>
            </w:r>
            <w:r>
              <w:rPr>
                <w:noProof/>
                <w:webHidden/>
              </w:rPr>
              <w:t>20</w:t>
            </w:r>
            <w:r>
              <w:rPr>
                <w:noProof/>
                <w:webHidden/>
              </w:rPr>
              <w:fldChar w:fldCharType="end"/>
            </w:r>
          </w:hyperlink>
        </w:p>
        <w:p w14:paraId="2816AC1E" w14:textId="07F9CD83" w:rsidR="00116999" w:rsidRDefault="00116999">
          <w:pPr>
            <w:pStyle w:val="TOC3"/>
            <w:tabs>
              <w:tab w:val="left" w:pos="1200"/>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402" w:history="1">
            <w:r w:rsidRPr="006F633A">
              <w:rPr>
                <w:rStyle w:val="Hyperlink"/>
                <w:noProof/>
              </w:rPr>
              <w:t>1.4.2</w:t>
            </w:r>
            <w:r>
              <w:rPr>
                <w:rFonts w:asciiTheme="minorHAnsi" w:eastAsiaTheme="minorEastAsia" w:hAnsiTheme="minorHAnsi" w:cstheme="minorBidi"/>
                <w:noProof/>
                <w:kern w:val="2"/>
                <w:sz w:val="24"/>
                <w:szCs w:val="24"/>
                <w:lang w:val="en-IE" w:eastAsia="en-IE"/>
                <w14:ligatures w14:val="standardContextual"/>
              </w:rPr>
              <w:tab/>
            </w:r>
            <w:r w:rsidRPr="006F633A">
              <w:rPr>
                <w:rStyle w:val="Hyperlink"/>
                <w:noProof/>
              </w:rPr>
              <w:t>Commencement Notice</w:t>
            </w:r>
            <w:r>
              <w:rPr>
                <w:noProof/>
                <w:webHidden/>
              </w:rPr>
              <w:tab/>
            </w:r>
            <w:r>
              <w:rPr>
                <w:noProof/>
                <w:webHidden/>
              </w:rPr>
              <w:fldChar w:fldCharType="begin"/>
            </w:r>
            <w:r>
              <w:rPr>
                <w:noProof/>
                <w:webHidden/>
              </w:rPr>
              <w:instrText xml:space="preserve"> PAGEREF _Toc220066402 \h </w:instrText>
            </w:r>
            <w:r>
              <w:rPr>
                <w:noProof/>
                <w:webHidden/>
              </w:rPr>
            </w:r>
            <w:r>
              <w:rPr>
                <w:noProof/>
                <w:webHidden/>
              </w:rPr>
              <w:fldChar w:fldCharType="separate"/>
            </w:r>
            <w:r>
              <w:rPr>
                <w:noProof/>
                <w:webHidden/>
              </w:rPr>
              <w:t>20</w:t>
            </w:r>
            <w:r>
              <w:rPr>
                <w:noProof/>
                <w:webHidden/>
              </w:rPr>
              <w:fldChar w:fldCharType="end"/>
            </w:r>
          </w:hyperlink>
        </w:p>
        <w:p w14:paraId="08D5BBCA" w14:textId="64715926" w:rsidR="00116999" w:rsidRDefault="00116999">
          <w:pPr>
            <w:pStyle w:val="TOC3"/>
            <w:tabs>
              <w:tab w:val="left" w:pos="1200"/>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403" w:history="1">
            <w:r w:rsidRPr="006F633A">
              <w:rPr>
                <w:rStyle w:val="Hyperlink"/>
                <w:noProof/>
              </w:rPr>
              <w:t>1.4.3</w:t>
            </w:r>
            <w:r>
              <w:rPr>
                <w:rFonts w:asciiTheme="minorHAnsi" w:eastAsiaTheme="minorEastAsia" w:hAnsiTheme="minorHAnsi" w:cstheme="minorBidi"/>
                <w:noProof/>
                <w:kern w:val="2"/>
                <w:sz w:val="24"/>
                <w:szCs w:val="24"/>
                <w:lang w:val="en-IE" w:eastAsia="en-IE"/>
                <w14:ligatures w14:val="standardContextual"/>
              </w:rPr>
              <w:tab/>
            </w:r>
            <w:r w:rsidRPr="006F633A">
              <w:rPr>
                <w:rStyle w:val="Hyperlink"/>
                <w:noProof/>
              </w:rPr>
              <w:t>Construction supervision</w:t>
            </w:r>
            <w:r>
              <w:rPr>
                <w:noProof/>
                <w:webHidden/>
              </w:rPr>
              <w:tab/>
            </w:r>
            <w:r>
              <w:rPr>
                <w:noProof/>
                <w:webHidden/>
              </w:rPr>
              <w:fldChar w:fldCharType="begin"/>
            </w:r>
            <w:r>
              <w:rPr>
                <w:noProof/>
                <w:webHidden/>
              </w:rPr>
              <w:instrText xml:space="preserve"> PAGEREF _Toc220066403 \h </w:instrText>
            </w:r>
            <w:r>
              <w:rPr>
                <w:noProof/>
                <w:webHidden/>
              </w:rPr>
            </w:r>
            <w:r>
              <w:rPr>
                <w:noProof/>
                <w:webHidden/>
              </w:rPr>
              <w:fldChar w:fldCharType="separate"/>
            </w:r>
            <w:r>
              <w:rPr>
                <w:noProof/>
                <w:webHidden/>
              </w:rPr>
              <w:t>20</w:t>
            </w:r>
            <w:r>
              <w:rPr>
                <w:noProof/>
                <w:webHidden/>
              </w:rPr>
              <w:fldChar w:fldCharType="end"/>
            </w:r>
          </w:hyperlink>
        </w:p>
        <w:p w14:paraId="0A91F367" w14:textId="2679B19F" w:rsidR="00116999" w:rsidRDefault="00116999">
          <w:pPr>
            <w:pStyle w:val="TOC3"/>
            <w:tabs>
              <w:tab w:val="left" w:pos="1200"/>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404" w:history="1">
            <w:r w:rsidRPr="006F633A">
              <w:rPr>
                <w:rStyle w:val="Hyperlink"/>
                <w:noProof/>
              </w:rPr>
              <w:t>1.4.4</w:t>
            </w:r>
            <w:r>
              <w:rPr>
                <w:rFonts w:asciiTheme="minorHAnsi" w:eastAsiaTheme="minorEastAsia" w:hAnsiTheme="minorHAnsi" w:cstheme="minorBidi"/>
                <w:noProof/>
                <w:kern w:val="2"/>
                <w:sz w:val="24"/>
                <w:szCs w:val="24"/>
                <w:lang w:val="en-IE" w:eastAsia="en-IE"/>
                <w14:ligatures w14:val="standardContextual"/>
              </w:rPr>
              <w:tab/>
            </w:r>
            <w:r w:rsidRPr="006F633A">
              <w:rPr>
                <w:rStyle w:val="Hyperlink"/>
                <w:noProof/>
              </w:rPr>
              <w:t>Abnormal conditions</w:t>
            </w:r>
            <w:r>
              <w:rPr>
                <w:noProof/>
                <w:webHidden/>
              </w:rPr>
              <w:tab/>
            </w:r>
            <w:r>
              <w:rPr>
                <w:noProof/>
                <w:webHidden/>
              </w:rPr>
              <w:fldChar w:fldCharType="begin"/>
            </w:r>
            <w:r>
              <w:rPr>
                <w:noProof/>
                <w:webHidden/>
              </w:rPr>
              <w:instrText xml:space="preserve"> PAGEREF _Toc220066404 \h </w:instrText>
            </w:r>
            <w:r>
              <w:rPr>
                <w:noProof/>
                <w:webHidden/>
              </w:rPr>
            </w:r>
            <w:r>
              <w:rPr>
                <w:noProof/>
                <w:webHidden/>
              </w:rPr>
              <w:fldChar w:fldCharType="separate"/>
            </w:r>
            <w:r>
              <w:rPr>
                <w:noProof/>
                <w:webHidden/>
              </w:rPr>
              <w:t>21</w:t>
            </w:r>
            <w:r>
              <w:rPr>
                <w:noProof/>
                <w:webHidden/>
              </w:rPr>
              <w:fldChar w:fldCharType="end"/>
            </w:r>
          </w:hyperlink>
        </w:p>
        <w:p w14:paraId="1C3360AE" w14:textId="01E85F74" w:rsidR="00116999" w:rsidRDefault="00116999">
          <w:pPr>
            <w:pStyle w:val="TOC3"/>
            <w:tabs>
              <w:tab w:val="left" w:pos="1200"/>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405" w:history="1">
            <w:r w:rsidRPr="006F633A">
              <w:rPr>
                <w:rStyle w:val="Hyperlink"/>
                <w:noProof/>
              </w:rPr>
              <w:t>1.4.5</w:t>
            </w:r>
            <w:r>
              <w:rPr>
                <w:rFonts w:asciiTheme="minorHAnsi" w:eastAsiaTheme="minorEastAsia" w:hAnsiTheme="minorHAnsi" w:cstheme="minorBidi"/>
                <w:noProof/>
                <w:kern w:val="2"/>
                <w:sz w:val="24"/>
                <w:szCs w:val="24"/>
                <w:lang w:val="en-IE" w:eastAsia="en-IE"/>
                <w14:ligatures w14:val="standardContextual"/>
              </w:rPr>
              <w:tab/>
            </w:r>
            <w:r w:rsidRPr="006F633A">
              <w:rPr>
                <w:rStyle w:val="Hyperlink"/>
                <w:noProof/>
              </w:rPr>
              <w:t>Variations</w:t>
            </w:r>
            <w:r>
              <w:rPr>
                <w:noProof/>
                <w:webHidden/>
              </w:rPr>
              <w:tab/>
            </w:r>
            <w:r>
              <w:rPr>
                <w:noProof/>
                <w:webHidden/>
              </w:rPr>
              <w:fldChar w:fldCharType="begin"/>
            </w:r>
            <w:r>
              <w:rPr>
                <w:noProof/>
                <w:webHidden/>
              </w:rPr>
              <w:instrText xml:space="preserve"> PAGEREF _Toc220066405 \h </w:instrText>
            </w:r>
            <w:r>
              <w:rPr>
                <w:noProof/>
                <w:webHidden/>
              </w:rPr>
            </w:r>
            <w:r>
              <w:rPr>
                <w:noProof/>
                <w:webHidden/>
              </w:rPr>
              <w:fldChar w:fldCharType="separate"/>
            </w:r>
            <w:r>
              <w:rPr>
                <w:noProof/>
                <w:webHidden/>
              </w:rPr>
              <w:t>21</w:t>
            </w:r>
            <w:r>
              <w:rPr>
                <w:noProof/>
                <w:webHidden/>
              </w:rPr>
              <w:fldChar w:fldCharType="end"/>
            </w:r>
          </w:hyperlink>
        </w:p>
        <w:p w14:paraId="7A10B7C4" w14:textId="5B32F228" w:rsidR="00116999" w:rsidRDefault="00116999">
          <w:pPr>
            <w:pStyle w:val="TOC3"/>
            <w:tabs>
              <w:tab w:val="left" w:pos="1200"/>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406" w:history="1">
            <w:r w:rsidRPr="006F633A">
              <w:rPr>
                <w:rStyle w:val="Hyperlink"/>
                <w:noProof/>
              </w:rPr>
              <w:t>1.4.6</w:t>
            </w:r>
            <w:r>
              <w:rPr>
                <w:rFonts w:asciiTheme="minorHAnsi" w:eastAsiaTheme="minorEastAsia" w:hAnsiTheme="minorHAnsi" w:cstheme="minorBidi"/>
                <w:noProof/>
                <w:kern w:val="2"/>
                <w:sz w:val="24"/>
                <w:szCs w:val="24"/>
                <w:lang w:val="en-IE" w:eastAsia="en-IE"/>
                <w14:ligatures w14:val="standardContextual"/>
              </w:rPr>
              <w:tab/>
            </w:r>
            <w:r w:rsidRPr="006F633A">
              <w:rPr>
                <w:rStyle w:val="Hyperlink"/>
                <w:noProof/>
              </w:rPr>
              <w:t>Interim claims for payment</w:t>
            </w:r>
            <w:r>
              <w:rPr>
                <w:noProof/>
                <w:webHidden/>
              </w:rPr>
              <w:tab/>
            </w:r>
            <w:r>
              <w:rPr>
                <w:noProof/>
                <w:webHidden/>
              </w:rPr>
              <w:fldChar w:fldCharType="begin"/>
            </w:r>
            <w:r>
              <w:rPr>
                <w:noProof/>
                <w:webHidden/>
              </w:rPr>
              <w:instrText xml:space="preserve"> PAGEREF _Toc220066406 \h </w:instrText>
            </w:r>
            <w:r>
              <w:rPr>
                <w:noProof/>
                <w:webHidden/>
              </w:rPr>
            </w:r>
            <w:r>
              <w:rPr>
                <w:noProof/>
                <w:webHidden/>
              </w:rPr>
              <w:fldChar w:fldCharType="separate"/>
            </w:r>
            <w:r>
              <w:rPr>
                <w:noProof/>
                <w:webHidden/>
              </w:rPr>
              <w:t>21</w:t>
            </w:r>
            <w:r>
              <w:rPr>
                <w:noProof/>
                <w:webHidden/>
              </w:rPr>
              <w:fldChar w:fldCharType="end"/>
            </w:r>
          </w:hyperlink>
        </w:p>
        <w:p w14:paraId="6E66E21F" w14:textId="059606B1" w:rsidR="00116999" w:rsidRDefault="00116999">
          <w:pPr>
            <w:pStyle w:val="TOC3"/>
            <w:tabs>
              <w:tab w:val="left" w:pos="1200"/>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407" w:history="1">
            <w:r w:rsidRPr="006F633A">
              <w:rPr>
                <w:rStyle w:val="Hyperlink"/>
                <w:noProof/>
              </w:rPr>
              <w:t>1.4.7</w:t>
            </w:r>
            <w:r>
              <w:rPr>
                <w:rFonts w:asciiTheme="minorHAnsi" w:eastAsiaTheme="minorEastAsia" w:hAnsiTheme="minorHAnsi" w:cstheme="minorBidi"/>
                <w:noProof/>
                <w:kern w:val="2"/>
                <w:sz w:val="24"/>
                <w:szCs w:val="24"/>
                <w:lang w:val="en-IE" w:eastAsia="en-IE"/>
                <w14:ligatures w14:val="standardContextual"/>
              </w:rPr>
              <w:tab/>
            </w:r>
            <w:r w:rsidRPr="006F633A">
              <w:rPr>
                <w:rStyle w:val="Hyperlink"/>
                <w:noProof/>
              </w:rPr>
              <w:t>Project Completion</w:t>
            </w:r>
            <w:r>
              <w:rPr>
                <w:noProof/>
                <w:webHidden/>
              </w:rPr>
              <w:tab/>
            </w:r>
            <w:r>
              <w:rPr>
                <w:noProof/>
                <w:webHidden/>
              </w:rPr>
              <w:fldChar w:fldCharType="begin"/>
            </w:r>
            <w:r>
              <w:rPr>
                <w:noProof/>
                <w:webHidden/>
              </w:rPr>
              <w:instrText xml:space="preserve"> PAGEREF _Toc220066407 \h </w:instrText>
            </w:r>
            <w:r>
              <w:rPr>
                <w:noProof/>
                <w:webHidden/>
              </w:rPr>
            </w:r>
            <w:r>
              <w:rPr>
                <w:noProof/>
                <w:webHidden/>
              </w:rPr>
              <w:fldChar w:fldCharType="separate"/>
            </w:r>
            <w:r>
              <w:rPr>
                <w:noProof/>
                <w:webHidden/>
              </w:rPr>
              <w:t>22</w:t>
            </w:r>
            <w:r>
              <w:rPr>
                <w:noProof/>
                <w:webHidden/>
              </w:rPr>
              <w:fldChar w:fldCharType="end"/>
            </w:r>
          </w:hyperlink>
        </w:p>
        <w:p w14:paraId="7BFDAC47" w14:textId="6B0D63F8"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408" w:history="1">
            <w:r w:rsidRPr="006F633A">
              <w:rPr>
                <w:rStyle w:val="Hyperlink"/>
              </w:rPr>
              <w:t>1.5</w:t>
            </w:r>
            <w:r>
              <w:rPr>
                <w:rFonts w:asciiTheme="minorHAnsi" w:eastAsiaTheme="minorEastAsia" w:hAnsiTheme="minorHAnsi" w:cstheme="minorBidi"/>
                <w:b w:val="0"/>
                <w:kern w:val="2"/>
                <w:sz w:val="24"/>
                <w:szCs w:val="24"/>
                <w:lang w:val="en-IE" w:eastAsia="en-IE"/>
                <w14:ligatures w14:val="standardContextual"/>
              </w:rPr>
              <w:tab/>
            </w:r>
            <w:r w:rsidRPr="006F633A">
              <w:rPr>
                <w:rStyle w:val="Hyperlink"/>
              </w:rPr>
              <w:t>Final account</w:t>
            </w:r>
            <w:r>
              <w:rPr>
                <w:webHidden/>
              </w:rPr>
              <w:tab/>
            </w:r>
            <w:r>
              <w:rPr>
                <w:webHidden/>
              </w:rPr>
              <w:fldChar w:fldCharType="begin"/>
            </w:r>
            <w:r>
              <w:rPr>
                <w:webHidden/>
              </w:rPr>
              <w:instrText xml:space="preserve"> PAGEREF _Toc220066408 \h </w:instrText>
            </w:r>
            <w:r>
              <w:rPr>
                <w:webHidden/>
              </w:rPr>
            </w:r>
            <w:r>
              <w:rPr>
                <w:webHidden/>
              </w:rPr>
              <w:fldChar w:fldCharType="separate"/>
            </w:r>
            <w:r>
              <w:rPr>
                <w:webHidden/>
              </w:rPr>
              <w:t>22</w:t>
            </w:r>
            <w:r>
              <w:rPr>
                <w:webHidden/>
              </w:rPr>
              <w:fldChar w:fldCharType="end"/>
            </w:r>
          </w:hyperlink>
        </w:p>
        <w:p w14:paraId="4DC72B16" w14:textId="3A555BDF" w:rsidR="00116999" w:rsidRDefault="00116999">
          <w:pPr>
            <w:pStyle w:val="TOC3"/>
            <w:tabs>
              <w:tab w:val="left" w:pos="1200"/>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409" w:history="1">
            <w:r w:rsidRPr="006F633A">
              <w:rPr>
                <w:rStyle w:val="Hyperlink"/>
                <w:noProof/>
              </w:rPr>
              <w:t>1.5.1</w:t>
            </w:r>
            <w:r>
              <w:rPr>
                <w:rFonts w:asciiTheme="minorHAnsi" w:eastAsiaTheme="minorEastAsia" w:hAnsiTheme="minorHAnsi" w:cstheme="minorBidi"/>
                <w:noProof/>
                <w:kern w:val="2"/>
                <w:sz w:val="24"/>
                <w:szCs w:val="24"/>
                <w:lang w:val="en-IE" w:eastAsia="en-IE"/>
                <w14:ligatures w14:val="standardContextual"/>
              </w:rPr>
              <w:tab/>
            </w:r>
            <w:r w:rsidRPr="006F633A">
              <w:rPr>
                <w:rStyle w:val="Hyperlink"/>
                <w:noProof/>
              </w:rPr>
              <w:t>Final Account</w:t>
            </w:r>
            <w:r>
              <w:rPr>
                <w:noProof/>
                <w:webHidden/>
              </w:rPr>
              <w:tab/>
            </w:r>
            <w:r>
              <w:rPr>
                <w:noProof/>
                <w:webHidden/>
              </w:rPr>
              <w:fldChar w:fldCharType="begin"/>
            </w:r>
            <w:r>
              <w:rPr>
                <w:noProof/>
                <w:webHidden/>
              </w:rPr>
              <w:instrText xml:space="preserve"> PAGEREF _Toc220066409 \h </w:instrText>
            </w:r>
            <w:r>
              <w:rPr>
                <w:noProof/>
                <w:webHidden/>
              </w:rPr>
            </w:r>
            <w:r>
              <w:rPr>
                <w:noProof/>
                <w:webHidden/>
              </w:rPr>
              <w:fldChar w:fldCharType="separate"/>
            </w:r>
            <w:r>
              <w:rPr>
                <w:noProof/>
                <w:webHidden/>
              </w:rPr>
              <w:t>22</w:t>
            </w:r>
            <w:r>
              <w:rPr>
                <w:noProof/>
                <w:webHidden/>
              </w:rPr>
              <w:fldChar w:fldCharType="end"/>
            </w:r>
          </w:hyperlink>
        </w:p>
        <w:p w14:paraId="6CCCB83E" w14:textId="106716F0" w:rsidR="00116999" w:rsidRDefault="00116999">
          <w:pPr>
            <w:pStyle w:val="TOC1"/>
            <w:rPr>
              <w:rFonts w:asciiTheme="minorHAnsi" w:eastAsiaTheme="minorEastAsia" w:hAnsiTheme="minorHAnsi" w:cstheme="minorBidi"/>
              <w:b w:val="0"/>
              <w:kern w:val="2"/>
              <w:sz w:val="24"/>
              <w:szCs w:val="24"/>
              <w:lang w:val="en-IE" w:eastAsia="en-IE"/>
              <w14:ligatures w14:val="standardContextual"/>
            </w:rPr>
          </w:pPr>
          <w:hyperlink w:anchor="_Toc220066410" w:history="1">
            <w:r w:rsidRPr="006F633A">
              <w:rPr>
                <w:rStyle w:val="Hyperlink"/>
              </w:rPr>
              <w:t>Part 2:</w:t>
            </w:r>
            <w:r>
              <w:rPr>
                <w:rFonts w:asciiTheme="minorHAnsi" w:eastAsiaTheme="minorEastAsia" w:hAnsiTheme="minorHAnsi" w:cstheme="minorBidi"/>
                <w:b w:val="0"/>
                <w:kern w:val="2"/>
                <w:sz w:val="24"/>
                <w:szCs w:val="24"/>
                <w:lang w:val="en-IE" w:eastAsia="en-IE"/>
                <w14:ligatures w14:val="standardContextual"/>
              </w:rPr>
              <w:tab/>
            </w:r>
            <w:r w:rsidRPr="006F633A">
              <w:rPr>
                <w:rStyle w:val="Hyperlink"/>
              </w:rPr>
              <w:t>Fire Station Design</w:t>
            </w:r>
            <w:r>
              <w:rPr>
                <w:webHidden/>
              </w:rPr>
              <w:tab/>
            </w:r>
            <w:r>
              <w:rPr>
                <w:webHidden/>
              </w:rPr>
              <w:fldChar w:fldCharType="begin"/>
            </w:r>
            <w:r>
              <w:rPr>
                <w:webHidden/>
              </w:rPr>
              <w:instrText xml:space="preserve"> PAGEREF _Toc220066410 \h </w:instrText>
            </w:r>
            <w:r>
              <w:rPr>
                <w:webHidden/>
              </w:rPr>
            </w:r>
            <w:r>
              <w:rPr>
                <w:webHidden/>
              </w:rPr>
              <w:fldChar w:fldCharType="separate"/>
            </w:r>
            <w:r>
              <w:rPr>
                <w:webHidden/>
              </w:rPr>
              <w:t>24</w:t>
            </w:r>
            <w:r>
              <w:rPr>
                <w:webHidden/>
              </w:rPr>
              <w:fldChar w:fldCharType="end"/>
            </w:r>
          </w:hyperlink>
        </w:p>
        <w:p w14:paraId="04C506C8" w14:textId="1CAE42E1"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411" w:history="1">
            <w:r w:rsidRPr="006F633A">
              <w:rPr>
                <w:rStyle w:val="Hyperlink"/>
              </w:rPr>
              <w:t>2.1</w:t>
            </w:r>
            <w:r>
              <w:rPr>
                <w:rFonts w:asciiTheme="minorHAnsi" w:eastAsiaTheme="minorEastAsia" w:hAnsiTheme="minorHAnsi" w:cstheme="minorBidi"/>
                <w:b w:val="0"/>
                <w:kern w:val="2"/>
                <w:sz w:val="24"/>
                <w:szCs w:val="24"/>
                <w:lang w:val="en-IE" w:eastAsia="en-IE"/>
                <w14:ligatures w14:val="standardContextual"/>
              </w:rPr>
              <w:tab/>
            </w:r>
            <w:r w:rsidRPr="006F633A">
              <w:rPr>
                <w:rStyle w:val="Hyperlink"/>
              </w:rPr>
              <w:t>Functional Requirements of Fire Stations</w:t>
            </w:r>
            <w:r>
              <w:rPr>
                <w:webHidden/>
              </w:rPr>
              <w:tab/>
            </w:r>
            <w:r>
              <w:rPr>
                <w:webHidden/>
              </w:rPr>
              <w:fldChar w:fldCharType="begin"/>
            </w:r>
            <w:r>
              <w:rPr>
                <w:webHidden/>
              </w:rPr>
              <w:instrText xml:space="preserve"> PAGEREF _Toc220066411 \h </w:instrText>
            </w:r>
            <w:r>
              <w:rPr>
                <w:webHidden/>
              </w:rPr>
            </w:r>
            <w:r>
              <w:rPr>
                <w:webHidden/>
              </w:rPr>
              <w:fldChar w:fldCharType="separate"/>
            </w:r>
            <w:r>
              <w:rPr>
                <w:webHidden/>
              </w:rPr>
              <w:t>24</w:t>
            </w:r>
            <w:r>
              <w:rPr>
                <w:webHidden/>
              </w:rPr>
              <w:fldChar w:fldCharType="end"/>
            </w:r>
          </w:hyperlink>
        </w:p>
        <w:p w14:paraId="15A1DBA2" w14:textId="49BE70E0"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412" w:history="1">
            <w:r w:rsidRPr="006F633A">
              <w:rPr>
                <w:rStyle w:val="Hyperlink"/>
              </w:rPr>
              <w:t>2.2</w:t>
            </w:r>
            <w:r>
              <w:rPr>
                <w:rFonts w:asciiTheme="minorHAnsi" w:eastAsiaTheme="minorEastAsia" w:hAnsiTheme="minorHAnsi" w:cstheme="minorBidi"/>
                <w:b w:val="0"/>
                <w:kern w:val="2"/>
                <w:sz w:val="24"/>
                <w:szCs w:val="24"/>
                <w:lang w:val="en-IE" w:eastAsia="en-IE"/>
                <w14:ligatures w14:val="standardContextual"/>
              </w:rPr>
              <w:tab/>
            </w:r>
            <w:r w:rsidRPr="006F633A">
              <w:rPr>
                <w:rStyle w:val="Hyperlink"/>
              </w:rPr>
              <w:t>Fire Station Accommodation and Facilities</w:t>
            </w:r>
            <w:r>
              <w:rPr>
                <w:webHidden/>
              </w:rPr>
              <w:tab/>
            </w:r>
            <w:r>
              <w:rPr>
                <w:webHidden/>
              </w:rPr>
              <w:fldChar w:fldCharType="begin"/>
            </w:r>
            <w:r>
              <w:rPr>
                <w:webHidden/>
              </w:rPr>
              <w:instrText xml:space="preserve"> PAGEREF _Toc220066412 \h </w:instrText>
            </w:r>
            <w:r>
              <w:rPr>
                <w:webHidden/>
              </w:rPr>
            </w:r>
            <w:r>
              <w:rPr>
                <w:webHidden/>
              </w:rPr>
              <w:fldChar w:fldCharType="separate"/>
            </w:r>
            <w:r>
              <w:rPr>
                <w:webHidden/>
              </w:rPr>
              <w:t>25</w:t>
            </w:r>
            <w:r>
              <w:rPr>
                <w:webHidden/>
              </w:rPr>
              <w:fldChar w:fldCharType="end"/>
            </w:r>
          </w:hyperlink>
        </w:p>
        <w:p w14:paraId="7D73996F" w14:textId="6D5D6669"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413" w:history="1">
            <w:r w:rsidRPr="006F633A">
              <w:rPr>
                <w:rStyle w:val="Hyperlink"/>
              </w:rPr>
              <w:t>2.3</w:t>
            </w:r>
            <w:r>
              <w:rPr>
                <w:rFonts w:asciiTheme="minorHAnsi" w:eastAsiaTheme="minorEastAsia" w:hAnsiTheme="minorHAnsi" w:cstheme="minorBidi"/>
                <w:b w:val="0"/>
                <w:kern w:val="2"/>
                <w:sz w:val="24"/>
                <w:szCs w:val="24"/>
                <w:lang w:val="en-IE" w:eastAsia="en-IE"/>
                <w14:ligatures w14:val="standardContextual"/>
              </w:rPr>
              <w:tab/>
            </w:r>
            <w:r w:rsidRPr="006F633A">
              <w:rPr>
                <w:rStyle w:val="Hyperlink"/>
              </w:rPr>
              <w:t>Fire Station Layout and Zones</w:t>
            </w:r>
            <w:r>
              <w:rPr>
                <w:webHidden/>
              </w:rPr>
              <w:tab/>
            </w:r>
            <w:r>
              <w:rPr>
                <w:webHidden/>
              </w:rPr>
              <w:fldChar w:fldCharType="begin"/>
            </w:r>
            <w:r>
              <w:rPr>
                <w:webHidden/>
              </w:rPr>
              <w:instrText xml:space="preserve"> PAGEREF _Toc220066413 \h </w:instrText>
            </w:r>
            <w:r>
              <w:rPr>
                <w:webHidden/>
              </w:rPr>
            </w:r>
            <w:r>
              <w:rPr>
                <w:webHidden/>
              </w:rPr>
              <w:fldChar w:fldCharType="separate"/>
            </w:r>
            <w:r>
              <w:rPr>
                <w:webHidden/>
              </w:rPr>
              <w:t>25</w:t>
            </w:r>
            <w:r>
              <w:rPr>
                <w:webHidden/>
              </w:rPr>
              <w:fldChar w:fldCharType="end"/>
            </w:r>
          </w:hyperlink>
        </w:p>
        <w:p w14:paraId="56D23162" w14:textId="21D3EF96"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414" w:history="1">
            <w:r w:rsidRPr="006F633A">
              <w:rPr>
                <w:rStyle w:val="Hyperlink"/>
              </w:rPr>
              <w:t>2.4</w:t>
            </w:r>
            <w:r>
              <w:rPr>
                <w:rFonts w:asciiTheme="minorHAnsi" w:eastAsiaTheme="minorEastAsia" w:hAnsiTheme="minorHAnsi" w:cstheme="minorBidi"/>
                <w:b w:val="0"/>
                <w:kern w:val="2"/>
                <w:sz w:val="24"/>
                <w:szCs w:val="24"/>
                <w:lang w:val="en-IE" w:eastAsia="en-IE"/>
                <w14:ligatures w14:val="standardContextual"/>
              </w:rPr>
              <w:tab/>
            </w:r>
            <w:r w:rsidRPr="006F633A">
              <w:rPr>
                <w:rStyle w:val="Hyperlink"/>
              </w:rPr>
              <w:t>Appliance Bays</w:t>
            </w:r>
            <w:r>
              <w:rPr>
                <w:webHidden/>
              </w:rPr>
              <w:tab/>
            </w:r>
            <w:r>
              <w:rPr>
                <w:webHidden/>
              </w:rPr>
              <w:fldChar w:fldCharType="begin"/>
            </w:r>
            <w:r>
              <w:rPr>
                <w:webHidden/>
              </w:rPr>
              <w:instrText xml:space="preserve"> PAGEREF _Toc220066414 \h </w:instrText>
            </w:r>
            <w:r>
              <w:rPr>
                <w:webHidden/>
              </w:rPr>
            </w:r>
            <w:r>
              <w:rPr>
                <w:webHidden/>
              </w:rPr>
              <w:fldChar w:fldCharType="separate"/>
            </w:r>
            <w:r>
              <w:rPr>
                <w:webHidden/>
              </w:rPr>
              <w:t>27</w:t>
            </w:r>
            <w:r>
              <w:rPr>
                <w:webHidden/>
              </w:rPr>
              <w:fldChar w:fldCharType="end"/>
            </w:r>
          </w:hyperlink>
        </w:p>
        <w:p w14:paraId="58BD5265" w14:textId="095B466E"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415" w:history="1">
            <w:r w:rsidRPr="006F633A">
              <w:rPr>
                <w:rStyle w:val="Hyperlink"/>
              </w:rPr>
              <w:t>2.5</w:t>
            </w:r>
            <w:r>
              <w:rPr>
                <w:rFonts w:asciiTheme="minorHAnsi" w:eastAsiaTheme="minorEastAsia" w:hAnsiTheme="minorHAnsi" w:cstheme="minorBidi"/>
                <w:b w:val="0"/>
                <w:kern w:val="2"/>
                <w:sz w:val="24"/>
                <w:szCs w:val="24"/>
                <w:lang w:val="en-IE" w:eastAsia="en-IE"/>
                <w14:ligatures w14:val="standardContextual"/>
              </w:rPr>
              <w:tab/>
            </w:r>
            <w:r w:rsidRPr="006F633A">
              <w:rPr>
                <w:rStyle w:val="Hyperlink"/>
              </w:rPr>
              <w:t>Watch Room</w:t>
            </w:r>
            <w:r>
              <w:rPr>
                <w:webHidden/>
              </w:rPr>
              <w:tab/>
            </w:r>
            <w:r>
              <w:rPr>
                <w:webHidden/>
              </w:rPr>
              <w:fldChar w:fldCharType="begin"/>
            </w:r>
            <w:r>
              <w:rPr>
                <w:webHidden/>
              </w:rPr>
              <w:instrText xml:space="preserve"> PAGEREF _Toc220066415 \h </w:instrText>
            </w:r>
            <w:r>
              <w:rPr>
                <w:webHidden/>
              </w:rPr>
            </w:r>
            <w:r>
              <w:rPr>
                <w:webHidden/>
              </w:rPr>
              <w:fldChar w:fldCharType="separate"/>
            </w:r>
            <w:r>
              <w:rPr>
                <w:webHidden/>
              </w:rPr>
              <w:t>30</w:t>
            </w:r>
            <w:r>
              <w:rPr>
                <w:webHidden/>
              </w:rPr>
              <w:fldChar w:fldCharType="end"/>
            </w:r>
          </w:hyperlink>
        </w:p>
        <w:p w14:paraId="720EC5B4" w14:textId="408DB1E7"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416" w:history="1">
            <w:r w:rsidRPr="006F633A">
              <w:rPr>
                <w:rStyle w:val="Hyperlink"/>
              </w:rPr>
              <w:t>2.6</w:t>
            </w:r>
            <w:r>
              <w:rPr>
                <w:rFonts w:asciiTheme="minorHAnsi" w:eastAsiaTheme="minorEastAsia" w:hAnsiTheme="minorHAnsi" w:cstheme="minorBidi"/>
                <w:b w:val="0"/>
                <w:kern w:val="2"/>
                <w:sz w:val="24"/>
                <w:szCs w:val="24"/>
                <w:lang w:val="en-IE" w:eastAsia="en-IE"/>
                <w14:ligatures w14:val="standardContextual"/>
              </w:rPr>
              <w:tab/>
            </w:r>
            <w:r w:rsidRPr="006F633A">
              <w:rPr>
                <w:rStyle w:val="Hyperlink"/>
              </w:rPr>
              <w:t>Muster Bay</w:t>
            </w:r>
            <w:r>
              <w:rPr>
                <w:webHidden/>
              </w:rPr>
              <w:tab/>
            </w:r>
            <w:r>
              <w:rPr>
                <w:webHidden/>
              </w:rPr>
              <w:fldChar w:fldCharType="begin"/>
            </w:r>
            <w:r>
              <w:rPr>
                <w:webHidden/>
              </w:rPr>
              <w:instrText xml:space="preserve"> PAGEREF _Toc220066416 \h </w:instrText>
            </w:r>
            <w:r>
              <w:rPr>
                <w:webHidden/>
              </w:rPr>
            </w:r>
            <w:r>
              <w:rPr>
                <w:webHidden/>
              </w:rPr>
              <w:fldChar w:fldCharType="separate"/>
            </w:r>
            <w:r>
              <w:rPr>
                <w:webHidden/>
              </w:rPr>
              <w:t>31</w:t>
            </w:r>
            <w:r>
              <w:rPr>
                <w:webHidden/>
              </w:rPr>
              <w:fldChar w:fldCharType="end"/>
            </w:r>
          </w:hyperlink>
        </w:p>
        <w:p w14:paraId="3BC38280" w14:textId="5E0B1A29"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417" w:history="1">
            <w:r w:rsidRPr="006F633A">
              <w:rPr>
                <w:rStyle w:val="Hyperlink"/>
              </w:rPr>
              <w:t>2.7</w:t>
            </w:r>
            <w:r>
              <w:rPr>
                <w:rFonts w:asciiTheme="minorHAnsi" w:eastAsiaTheme="minorEastAsia" w:hAnsiTheme="minorHAnsi" w:cstheme="minorBidi"/>
                <w:b w:val="0"/>
                <w:kern w:val="2"/>
                <w:sz w:val="24"/>
                <w:szCs w:val="24"/>
                <w:lang w:val="en-IE" w:eastAsia="en-IE"/>
                <w14:ligatures w14:val="standardContextual"/>
              </w:rPr>
              <w:tab/>
            </w:r>
            <w:r w:rsidRPr="006F633A">
              <w:rPr>
                <w:rStyle w:val="Hyperlink"/>
              </w:rPr>
              <w:t>Washing and Drying Facilities</w:t>
            </w:r>
            <w:r>
              <w:rPr>
                <w:webHidden/>
              </w:rPr>
              <w:tab/>
            </w:r>
            <w:r>
              <w:rPr>
                <w:webHidden/>
              </w:rPr>
              <w:fldChar w:fldCharType="begin"/>
            </w:r>
            <w:r>
              <w:rPr>
                <w:webHidden/>
              </w:rPr>
              <w:instrText xml:space="preserve"> PAGEREF _Toc220066417 \h </w:instrText>
            </w:r>
            <w:r>
              <w:rPr>
                <w:webHidden/>
              </w:rPr>
            </w:r>
            <w:r>
              <w:rPr>
                <w:webHidden/>
              </w:rPr>
              <w:fldChar w:fldCharType="separate"/>
            </w:r>
            <w:r>
              <w:rPr>
                <w:webHidden/>
              </w:rPr>
              <w:t>32</w:t>
            </w:r>
            <w:r>
              <w:rPr>
                <w:webHidden/>
              </w:rPr>
              <w:fldChar w:fldCharType="end"/>
            </w:r>
          </w:hyperlink>
        </w:p>
        <w:p w14:paraId="567248EF" w14:textId="330E3E10"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418" w:history="1">
            <w:r w:rsidRPr="006F633A">
              <w:rPr>
                <w:rStyle w:val="Hyperlink"/>
              </w:rPr>
              <w:t>2.8</w:t>
            </w:r>
            <w:r>
              <w:rPr>
                <w:rFonts w:asciiTheme="minorHAnsi" w:eastAsiaTheme="minorEastAsia" w:hAnsiTheme="minorHAnsi" w:cstheme="minorBidi"/>
                <w:b w:val="0"/>
                <w:kern w:val="2"/>
                <w:sz w:val="24"/>
                <w:szCs w:val="24"/>
                <w:lang w:val="en-IE" w:eastAsia="en-IE"/>
                <w14:ligatures w14:val="standardContextual"/>
              </w:rPr>
              <w:tab/>
            </w:r>
            <w:r w:rsidRPr="006F633A">
              <w:rPr>
                <w:rStyle w:val="Hyperlink"/>
              </w:rPr>
              <w:t>Sanitary Conveniences and Washing Facilities</w:t>
            </w:r>
            <w:r>
              <w:rPr>
                <w:webHidden/>
              </w:rPr>
              <w:tab/>
            </w:r>
            <w:r>
              <w:rPr>
                <w:webHidden/>
              </w:rPr>
              <w:fldChar w:fldCharType="begin"/>
            </w:r>
            <w:r>
              <w:rPr>
                <w:webHidden/>
              </w:rPr>
              <w:instrText xml:space="preserve"> PAGEREF _Toc220066418 \h </w:instrText>
            </w:r>
            <w:r>
              <w:rPr>
                <w:webHidden/>
              </w:rPr>
            </w:r>
            <w:r>
              <w:rPr>
                <w:webHidden/>
              </w:rPr>
              <w:fldChar w:fldCharType="separate"/>
            </w:r>
            <w:r>
              <w:rPr>
                <w:webHidden/>
              </w:rPr>
              <w:t>32</w:t>
            </w:r>
            <w:r>
              <w:rPr>
                <w:webHidden/>
              </w:rPr>
              <w:fldChar w:fldCharType="end"/>
            </w:r>
          </w:hyperlink>
        </w:p>
        <w:p w14:paraId="7964C9E5" w14:textId="0DB6B816"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419" w:history="1">
            <w:r w:rsidRPr="006F633A">
              <w:rPr>
                <w:rStyle w:val="Hyperlink"/>
              </w:rPr>
              <w:t>2.9</w:t>
            </w:r>
            <w:r>
              <w:rPr>
                <w:rFonts w:asciiTheme="minorHAnsi" w:eastAsiaTheme="minorEastAsia" w:hAnsiTheme="minorHAnsi" w:cstheme="minorBidi"/>
                <w:b w:val="0"/>
                <w:kern w:val="2"/>
                <w:sz w:val="24"/>
                <w:szCs w:val="24"/>
                <w:lang w:val="en-IE" w:eastAsia="en-IE"/>
                <w14:ligatures w14:val="standardContextual"/>
              </w:rPr>
              <w:tab/>
            </w:r>
            <w:r w:rsidRPr="006F633A">
              <w:rPr>
                <w:rStyle w:val="Hyperlink"/>
              </w:rPr>
              <w:t>Multi-purpose room</w:t>
            </w:r>
            <w:r>
              <w:rPr>
                <w:webHidden/>
              </w:rPr>
              <w:tab/>
            </w:r>
            <w:r>
              <w:rPr>
                <w:webHidden/>
              </w:rPr>
              <w:fldChar w:fldCharType="begin"/>
            </w:r>
            <w:r>
              <w:rPr>
                <w:webHidden/>
              </w:rPr>
              <w:instrText xml:space="preserve"> PAGEREF _Toc220066419 \h </w:instrText>
            </w:r>
            <w:r>
              <w:rPr>
                <w:webHidden/>
              </w:rPr>
            </w:r>
            <w:r>
              <w:rPr>
                <w:webHidden/>
              </w:rPr>
              <w:fldChar w:fldCharType="separate"/>
            </w:r>
            <w:r>
              <w:rPr>
                <w:webHidden/>
              </w:rPr>
              <w:t>33</w:t>
            </w:r>
            <w:r>
              <w:rPr>
                <w:webHidden/>
              </w:rPr>
              <w:fldChar w:fldCharType="end"/>
            </w:r>
          </w:hyperlink>
        </w:p>
        <w:p w14:paraId="2AA24490" w14:textId="436FD8BF"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420" w:history="1">
            <w:r w:rsidRPr="006F633A">
              <w:rPr>
                <w:rStyle w:val="Hyperlink"/>
              </w:rPr>
              <w:t>2.10</w:t>
            </w:r>
            <w:r>
              <w:rPr>
                <w:rFonts w:asciiTheme="minorHAnsi" w:eastAsiaTheme="minorEastAsia" w:hAnsiTheme="minorHAnsi" w:cstheme="minorBidi"/>
                <w:b w:val="0"/>
                <w:kern w:val="2"/>
                <w:sz w:val="24"/>
                <w:szCs w:val="24"/>
                <w:lang w:val="en-IE" w:eastAsia="en-IE"/>
                <w14:ligatures w14:val="standardContextual"/>
              </w:rPr>
              <w:tab/>
            </w:r>
            <w:r w:rsidRPr="006F633A">
              <w:rPr>
                <w:rStyle w:val="Hyperlink"/>
              </w:rPr>
              <w:t>Cleaning Store</w:t>
            </w:r>
            <w:r>
              <w:rPr>
                <w:webHidden/>
              </w:rPr>
              <w:tab/>
            </w:r>
            <w:r>
              <w:rPr>
                <w:webHidden/>
              </w:rPr>
              <w:fldChar w:fldCharType="begin"/>
            </w:r>
            <w:r>
              <w:rPr>
                <w:webHidden/>
              </w:rPr>
              <w:instrText xml:space="preserve"> PAGEREF _Toc220066420 \h </w:instrText>
            </w:r>
            <w:r>
              <w:rPr>
                <w:webHidden/>
              </w:rPr>
            </w:r>
            <w:r>
              <w:rPr>
                <w:webHidden/>
              </w:rPr>
              <w:fldChar w:fldCharType="separate"/>
            </w:r>
            <w:r>
              <w:rPr>
                <w:webHidden/>
              </w:rPr>
              <w:t>34</w:t>
            </w:r>
            <w:r>
              <w:rPr>
                <w:webHidden/>
              </w:rPr>
              <w:fldChar w:fldCharType="end"/>
            </w:r>
          </w:hyperlink>
        </w:p>
        <w:p w14:paraId="2E2D1138" w14:textId="4EF4C946"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421" w:history="1">
            <w:r w:rsidRPr="006F633A">
              <w:rPr>
                <w:rStyle w:val="Hyperlink"/>
              </w:rPr>
              <w:t>2.11</w:t>
            </w:r>
            <w:r>
              <w:rPr>
                <w:rFonts w:asciiTheme="minorHAnsi" w:eastAsiaTheme="minorEastAsia" w:hAnsiTheme="minorHAnsi" w:cstheme="minorBidi"/>
                <w:b w:val="0"/>
                <w:kern w:val="2"/>
                <w:sz w:val="24"/>
                <w:szCs w:val="24"/>
                <w:lang w:val="en-IE" w:eastAsia="en-IE"/>
                <w14:ligatures w14:val="standardContextual"/>
              </w:rPr>
              <w:tab/>
            </w:r>
            <w:r w:rsidRPr="006F633A">
              <w:rPr>
                <w:rStyle w:val="Hyperlink"/>
              </w:rPr>
              <w:t>Corridors and Lobby</w:t>
            </w:r>
            <w:r>
              <w:rPr>
                <w:webHidden/>
              </w:rPr>
              <w:tab/>
            </w:r>
            <w:r>
              <w:rPr>
                <w:webHidden/>
              </w:rPr>
              <w:fldChar w:fldCharType="begin"/>
            </w:r>
            <w:r>
              <w:rPr>
                <w:webHidden/>
              </w:rPr>
              <w:instrText xml:space="preserve"> PAGEREF _Toc220066421 \h </w:instrText>
            </w:r>
            <w:r>
              <w:rPr>
                <w:webHidden/>
              </w:rPr>
            </w:r>
            <w:r>
              <w:rPr>
                <w:webHidden/>
              </w:rPr>
              <w:fldChar w:fldCharType="separate"/>
            </w:r>
            <w:r>
              <w:rPr>
                <w:webHidden/>
              </w:rPr>
              <w:t>34</w:t>
            </w:r>
            <w:r>
              <w:rPr>
                <w:webHidden/>
              </w:rPr>
              <w:fldChar w:fldCharType="end"/>
            </w:r>
          </w:hyperlink>
        </w:p>
        <w:p w14:paraId="11FA6112" w14:textId="1A9EEBE0"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422" w:history="1">
            <w:r w:rsidRPr="006F633A">
              <w:rPr>
                <w:rStyle w:val="Hyperlink"/>
              </w:rPr>
              <w:t>2.12 Plant Room</w:t>
            </w:r>
            <w:r>
              <w:rPr>
                <w:webHidden/>
              </w:rPr>
              <w:tab/>
            </w:r>
            <w:r>
              <w:rPr>
                <w:webHidden/>
              </w:rPr>
              <w:fldChar w:fldCharType="begin"/>
            </w:r>
            <w:r>
              <w:rPr>
                <w:webHidden/>
              </w:rPr>
              <w:instrText xml:space="preserve"> PAGEREF _Toc220066422 \h </w:instrText>
            </w:r>
            <w:r>
              <w:rPr>
                <w:webHidden/>
              </w:rPr>
            </w:r>
            <w:r>
              <w:rPr>
                <w:webHidden/>
              </w:rPr>
              <w:fldChar w:fldCharType="separate"/>
            </w:r>
            <w:r>
              <w:rPr>
                <w:webHidden/>
              </w:rPr>
              <w:t>34</w:t>
            </w:r>
            <w:r>
              <w:rPr>
                <w:webHidden/>
              </w:rPr>
              <w:fldChar w:fldCharType="end"/>
            </w:r>
          </w:hyperlink>
        </w:p>
        <w:p w14:paraId="4D6AAD34" w14:textId="6898F105"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423" w:history="1">
            <w:r w:rsidRPr="006F633A">
              <w:rPr>
                <w:rStyle w:val="Hyperlink"/>
              </w:rPr>
              <w:t>2.13</w:t>
            </w:r>
            <w:r>
              <w:rPr>
                <w:rFonts w:asciiTheme="minorHAnsi" w:eastAsiaTheme="minorEastAsia" w:hAnsiTheme="minorHAnsi" w:cstheme="minorBidi"/>
                <w:b w:val="0"/>
                <w:kern w:val="2"/>
                <w:sz w:val="24"/>
                <w:szCs w:val="24"/>
                <w:lang w:val="en-IE" w:eastAsia="en-IE"/>
                <w14:ligatures w14:val="standardContextual"/>
              </w:rPr>
              <w:tab/>
            </w:r>
            <w:r w:rsidRPr="006F633A">
              <w:rPr>
                <w:rStyle w:val="Hyperlink"/>
              </w:rPr>
              <w:t>Electrical Services</w:t>
            </w:r>
            <w:r>
              <w:rPr>
                <w:webHidden/>
              </w:rPr>
              <w:tab/>
            </w:r>
            <w:r>
              <w:rPr>
                <w:webHidden/>
              </w:rPr>
              <w:fldChar w:fldCharType="begin"/>
            </w:r>
            <w:r>
              <w:rPr>
                <w:webHidden/>
              </w:rPr>
              <w:instrText xml:space="preserve"> PAGEREF _Toc220066423 \h </w:instrText>
            </w:r>
            <w:r>
              <w:rPr>
                <w:webHidden/>
              </w:rPr>
            </w:r>
            <w:r>
              <w:rPr>
                <w:webHidden/>
              </w:rPr>
              <w:fldChar w:fldCharType="separate"/>
            </w:r>
            <w:r>
              <w:rPr>
                <w:webHidden/>
              </w:rPr>
              <w:t>35</w:t>
            </w:r>
            <w:r>
              <w:rPr>
                <w:webHidden/>
              </w:rPr>
              <w:fldChar w:fldCharType="end"/>
            </w:r>
          </w:hyperlink>
        </w:p>
        <w:p w14:paraId="1083908A" w14:textId="5066A351"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424" w:history="1">
            <w:r w:rsidRPr="006F633A">
              <w:rPr>
                <w:rStyle w:val="Hyperlink"/>
              </w:rPr>
              <w:t>2.14</w:t>
            </w:r>
            <w:r>
              <w:rPr>
                <w:rFonts w:asciiTheme="minorHAnsi" w:eastAsiaTheme="minorEastAsia" w:hAnsiTheme="minorHAnsi" w:cstheme="minorBidi"/>
                <w:b w:val="0"/>
                <w:kern w:val="2"/>
                <w:sz w:val="24"/>
                <w:szCs w:val="24"/>
                <w:lang w:val="en-IE" w:eastAsia="en-IE"/>
                <w14:ligatures w14:val="standardContextual"/>
              </w:rPr>
              <w:tab/>
            </w:r>
            <w:r w:rsidRPr="006F633A">
              <w:rPr>
                <w:rStyle w:val="Hyperlink"/>
              </w:rPr>
              <w:t>Heating</w:t>
            </w:r>
            <w:r>
              <w:rPr>
                <w:webHidden/>
              </w:rPr>
              <w:tab/>
            </w:r>
            <w:r>
              <w:rPr>
                <w:webHidden/>
              </w:rPr>
              <w:fldChar w:fldCharType="begin"/>
            </w:r>
            <w:r>
              <w:rPr>
                <w:webHidden/>
              </w:rPr>
              <w:instrText xml:space="preserve"> PAGEREF _Toc220066424 \h </w:instrText>
            </w:r>
            <w:r>
              <w:rPr>
                <w:webHidden/>
              </w:rPr>
            </w:r>
            <w:r>
              <w:rPr>
                <w:webHidden/>
              </w:rPr>
              <w:fldChar w:fldCharType="separate"/>
            </w:r>
            <w:r>
              <w:rPr>
                <w:webHidden/>
              </w:rPr>
              <w:t>35</w:t>
            </w:r>
            <w:r>
              <w:rPr>
                <w:webHidden/>
              </w:rPr>
              <w:fldChar w:fldCharType="end"/>
            </w:r>
          </w:hyperlink>
        </w:p>
        <w:p w14:paraId="224CC026" w14:textId="302C7DC5"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425" w:history="1">
            <w:r w:rsidRPr="006F633A">
              <w:rPr>
                <w:rStyle w:val="Hyperlink"/>
              </w:rPr>
              <w:t>2.15</w:t>
            </w:r>
            <w:r>
              <w:rPr>
                <w:rFonts w:asciiTheme="minorHAnsi" w:eastAsiaTheme="minorEastAsia" w:hAnsiTheme="minorHAnsi" w:cstheme="minorBidi"/>
                <w:b w:val="0"/>
                <w:kern w:val="2"/>
                <w:sz w:val="24"/>
                <w:szCs w:val="24"/>
                <w:lang w:val="en-IE" w:eastAsia="en-IE"/>
                <w14:ligatures w14:val="standardContextual"/>
              </w:rPr>
              <w:tab/>
            </w:r>
            <w:r w:rsidRPr="006F633A">
              <w:rPr>
                <w:rStyle w:val="Hyperlink"/>
              </w:rPr>
              <w:t>Communications Facilities</w:t>
            </w:r>
            <w:r>
              <w:rPr>
                <w:webHidden/>
              </w:rPr>
              <w:tab/>
            </w:r>
            <w:r>
              <w:rPr>
                <w:webHidden/>
              </w:rPr>
              <w:fldChar w:fldCharType="begin"/>
            </w:r>
            <w:r>
              <w:rPr>
                <w:webHidden/>
              </w:rPr>
              <w:instrText xml:space="preserve"> PAGEREF _Toc220066425 \h </w:instrText>
            </w:r>
            <w:r>
              <w:rPr>
                <w:webHidden/>
              </w:rPr>
            </w:r>
            <w:r>
              <w:rPr>
                <w:webHidden/>
              </w:rPr>
              <w:fldChar w:fldCharType="separate"/>
            </w:r>
            <w:r>
              <w:rPr>
                <w:webHidden/>
              </w:rPr>
              <w:t>35</w:t>
            </w:r>
            <w:r>
              <w:rPr>
                <w:webHidden/>
              </w:rPr>
              <w:fldChar w:fldCharType="end"/>
            </w:r>
          </w:hyperlink>
        </w:p>
        <w:p w14:paraId="75742640" w14:textId="2D8DC099"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426" w:history="1">
            <w:r w:rsidRPr="006F633A">
              <w:rPr>
                <w:rStyle w:val="Hyperlink"/>
              </w:rPr>
              <w:t>2.16</w:t>
            </w:r>
            <w:r>
              <w:rPr>
                <w:rFonts w:asciiTheme="minorHAnsi" w:eastAsiaTheme="minorEastAsia" w:hAnsiTheme="minorHAnsi" w:cstheme="minorBidi"/>
                <w:b w:val="0"/>
                <w:kern w:val="2"/>
                <w:sz w:val="24"/>
                <w:szCs w:val="24"/>
                <w:lang w:val="en-IE" w:eastAsia="en-IE"/>
                <w14:ligatures w14:val="standardContextual"/>
              </w:rPr>
              <w:tab/>
            </w:r>
            <w:r w:rsidRPr="006F633A">
              <w:rPr>
                <w:rStyle w:val="Hyperlink"/>
              </w:rPr>
              <w:t>Drill Yard</w:t>
            </w:r>
            <w:r>
              <w:rPr>
                <w:webHidden/>
              </w:rPr>
              <w:tab/>
            </w:r>
            <w:r>
              <w:rPr>
                <w:webHidden/>
              </w:rPr>
              <w:fldChar w:fldCharType="begin"/>
            </w:r>
            <w:r>
              <w:rPr>
                <w:webHidden/>
              </w:rPr>
              <w:instrText xml:space="preserve"> PAGEREF _Toc220066426 \h </w:instrText>
            </w:r>
            <w:r>
              <w:rPr>
                <w:webHidden/>
              </w:rPr>
            </w:r>
            <w:r>
              <w:rPr>
                <w:webHidden/>
              </w:rPr>
              <w:fldChar w:fldCharType="separate"/>
            </w:r>
            <w:r>
              <w:rPr>
                <w:webHidden/>
              </w:rPr>
              <w:t>36</w:t>
            </w:r>
            <w:r>
              <w:rPr>
                <w:webHidden/>
              </w:rPr>
              <w:fldChar w:fldCharType="end"/>
            </w:r>
          </w:hyperlink>
        </w:p>
        <w:p w14:paraId="03EC6B27" w14:textId="70985894"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427" w:history="1">
            <w:r w:rsidRPr="006F633A">
              <w:rPr>
                <w:rStyle w:val="Hyperlink"/>
              </w:rPr>
              <w:t>2.17</w:t>
            </w:r>
            <w:r>
              <w:rPr>
                <w:rFonts w:asciiTheme="minorHAnsi" w:eastAsiaTheme="minorEastAsia" w:hAnsiTheme="minorHAnsi" w:cstheme="minorBidi"/>
                <w:b w:val="0"/>
                <w:kern w:val="2"/>
                <w:sz w:val="24"/>
                <w:szCs w:val="24"/>
                <w:lang w:val="en-IE" w:eastAsia="en-IE"/>
                <w14:ligatures w14:val="standardContextual"/>
              </w:rPr>
              <w:tab/>
            </w:r>
            <w:r w:rsidRPr="006F633A">
              <w:rPr>
                <w:rStyle w:val="Hyperlink"/>
              </w:rPr>
              <w:t>Drill Tower</w:t>
            </w:r>
            <w:r>
              <w:rPr>
                <w:webHidden/>
              </w:rPr>
              <w:tab/>
            </w:r>
            <w:r>
              <w:rPr>
                <w:webHidden/>
              </w:rPr>
              <w:fldChar w:fldCharType="begin"/>
            </w:r>
            <w:r>
              <w:rPr>
                <w:webHidden/>
              </w:rPr>
              <w:instrText xml:space="preserve"> PAGEREF _Toc220066427 \h </w:instrText>
            </w:r>
            <w:r>
              <w:rPr>
                <w:webHidden/>
              </w:rPr>
            </w:r>
            <w:r>
              <w:rPr>
                <w:webHidden/>
              </w:rPr>
              <w:fldChar w:fldCharType="separate"/>
            </w:r>
            <w:r>
              <w:rPr>
                <w:webHidden/>
              </w:rPr>
              <w:t>37</w:t>
            </w:r>
            <w:r>
              <w:rPr>
                <w:webHidden/>
              </w:rPr>
              <w:fldChar w:fldCharType="end"/>
            </w:r>
          </w:hyperlink>
        </w:p>
        <w:p w14:paraId="1FD75B10" w14:textId="35738CEA"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428" w:history="1">
            <w:r w:rsidRPr="006F633A">
              <w:rPr>
                <w:rStyle w:val="Hyperlink"/>
              </w:rPr>
              <w:t>2.18</w:t>
            </w:r>
            <w:r>
              <w:rPr>
                <w:rFonts w:asciiTheme="minorHAnsi" w:eastAsiaTheme="minorEastAsia" w:hAnsiTheme="minorHAnsi" w:cstheme="minorBidi"/>
                <w:b w:val="0"/>
                <w:kern w:val="2"/>
                <w:sz w:val="24"/>
                <w:szCs w:val="24"/>
                <w:lang w:val="en-IE" w:eastAsia="en-IE"/>
                <w14:ligatures w14:val="standardContextual"/>
              </w:rPr>
              <w:tab/>
            </w:r>
            <w:r w:rsidRPr="006F633A">
              <w:rPr>
                <w:rStyle w:val="Hyperlink"/>
              </w:rPr>
              <w:t>Forecourt</w:t>
            </w:r>
            <w:r>
              <w:rPr>
                <w:webHidden/>
              </w:rPr>
              <w:tab/>
            </w:r>
            <w:r>
              <w:rPr>
                <w:webHidden/>
              </w:rPr>
              <w:fldChar w:fldCharType="begin"/>
            </w:r>
            <w:r>
              <w:rPr>
                <w:webHidden/>
              </w:rPr>
              <w:instrText xml:space="preserve"> PAGEREF _Toc220066428 \h </w:instrText>
            </w:r>
            <w:r>
              <w:rPr>
                <w:webHidden/>
              </w:rPr>
            </w:r>
            <w:r>
              <w:rPr>
                <w:webHidden/>
              </w:rPr>
              <w:fldChar w:fldCharType="separate"/>
            </w:r>
            <w:r>
              <w:rPr>
                <w:webHidden/>
              </w:rPr>
              <w:t>38</w:t>
            </w:r>
            <w:r>
              <w:rPr>
                <w:webHidden/>
              </w:rPr>
              <w:fldChar w:fldCharType="end"/>
            </w:r>
          </w:hyperlink>
        </w:p>
        <w:p w14:paraId="23CD2884" w14:textId="514F710C"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429" w:history="1">
            <w:r w:rsidRPr="006F633A">
              <w:rPr>
                <w:rStyle w:val="Hyperlink"/>
              </w:rPr>
              <w:t>2.19</w:t>
            </w:r>
            <w:r>
              <w:rPr>
                <w:rFonts w:asciiTheme="minorHAnsi" w:eastAsiaTheme="minorEastAsia" w:hAnsiTheme="minorHAnsi" w:cstheme="minorBidi"/>
                <w:b w:val="0"/>
                <w:kern w:val="2"/>
                <w:sz w:val="24"/>
                <w:szCs w:val="24"/>
                <w:lang w:val="en-IE" w:eastAsia="en-IE"/>
                <w14:ligatures w14:val="standardContextual"/>
              </w:rPr>
              <w:tab/>
            </w:r>
            <w:r w:rsidRPr="006F633A">
              <w:rPr>
                <w:rStyle w:val="Hyperlink"/>
              </w:rPr>
              <w:t>Car Parking</w:t>
            </w:r>
            <w:r>
              <w:rPr>
                <w:webHidden/>
              </w:rPr>
              <w:tab/>
            </w:r>
            <w:r>
              <w:rPr>
                <w:webHidden/>
              </w:rPr>
              <w:fldChar w:fldCharType="begin"/>
            </w:r>
            <w:r>
              <w:rPr>
                <w:webHidden/>
              </w:rPr>
              <w:instrText xml:space="preserve"> PAGEREF _Toc220066429 \h </w:instrText>
            </w:r>
            <w:r>
              <w:rPr>
                <w:webHidden/>
              </w:rPr>
            </w:r>
            <w:r>
              <w:rPr>
                <w:webHidden/>
              </w:rPr>
              <w:fldChar w:fldCharType="separate"/>
            </w:r>
            <w:r>
              <w:rPr>
                <w:webHidden/>
              </w:rPr>
              <w:t>38</w:t>
            </w:r>
            <w:r>
              <w:rPr>
                <w:webHidden/>
              </w:rPr>
              <w:fldChar w:fldCharType="end"/>
            </w:r>
          </w:hyperlink>
        </w:p>
        <w:p w14:paraId="1098102B" w14:textId="6B30422B"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430" w:history="1">
            <w:r w:rsidRPr="006F633A">
              <w:rPr>
                <w:rStyle w:val="Hyperlink"/>
              </w:rPr>
              <w:t>2.20</w:t>
            </w:r>
            <w:r>
              <w:rPr>
                <w:rFonts w:asciiTheme="minorHAnsi" w:eastAsiaTheme="minorEastAsia" w:hAnsiTheme="minorHAnsi" w:cstheme="minorBidi"/>
                <w:b w:val="0"/>
                <w:kern w:val="2"/>
                <w:sz w:val="24"/>
                <w:szCs w:val="24"/>
                <w:lang w:val="en-IE" w:eastAsia="en-IE"/>
                <w14:ligatures w14:val="standardContextual"/>
              </w:rPr>
              <w:tab/>
            </w:r>
            <w:r w:rsidRPr="006F633A">
              <w:rPr>
                <w:rStyle w:val="Hyperlink"/>
              </w:rPr>
              <w:t>Landscaping</w:t>
            </w:r>
            <w:r>
              <w:rPr>
                <w:webHidden/>
              </w:rPr>
              <w:tab/>
            </w:r>
            <w:r>
              <w:rPr>
                <w:webHidden/>
              </w:rPr>
              <w:fldChar w:fldCharType="begin"/>
            </w:r>
            <w:r>
              <w:rPr>
                <w:webHidden/>
              </w:rPr>
              <w:instrText xml:space="preserve"> PAGEREF _Toc220066430 \h </w:instrText>
            </w:r>
            <w:r>
              <w:rPr>
                <w:webHidden/>
              </w:rPr>
            </w:r>
            <w:r>
              <w:rPr>
                <w:webHidden/>
              </w:rPr>
              <w:fldChar w:fldCharType="separate"/>
            </w:r>
            <w:r>
              <w:rPr>
                <w:webHidden/>
              </w:rPr>
              <w:t>39</w:t>
            </w:r>
            <w:r>
              <w:rPr>
                <w:webHidden/>
              </w:rPr>
              <w:fldChar w:fldCharType="end"/>
            </w:r>
          </w:hyperlink>
        </w:p>
        <w:p w14:paraId="34B10EA6" w14:textId="58F9EDEB"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431" w:history="1">
            <w:r w:rsidRPr="006F633A">
              <w:rPr>
                <w:rStyle w:val="Hyperlink"/>
              </w:rPr>
              <w:t>2.21</w:t>
            </w:r>
            <w:r>
              <w:rPr>
                <w:rFonts w:asciiTheme="minorHAnsi" w:eastAsiaTheme="minorEastAsia" w:hAnsiTheme="minorHAnsi" w:cstheme="minorBidi"/>
                <w:b w:val="0"/>
                <w:kern w:val="2"/>
                <w:sz w:val="24"/>
                <w:szCs w:val="24"/>
                <w:lang w:val="en-IE" w:eastAsia="en-IE"/>
                <w14:ligatures w14:val="standardContextual"/>
              </w:rPr>
              <w:tab/>
            </w:r>
            <w:r w:rsidRPr="006F633A">
              <w:rPr>
                <w:rStyle w:val="Hyperlink"/>
              </w:rPr>
              <w:t>Station Sign and Artistic Feature</w:t>
            </w:r>
            <w:r>
              <w:rPr>
                <w:webHidden/>
              </w:rPr>
              <w:tab/>
            </w:r>
            <w:r>
              <w:rPr>
                <w:webHidden/>
              </w:rPr>
              <w:fldChar w:fldCharType="begin"/>
            </w:r>
            <w:r>
              <w:rPr>
                <w:webHidden/>
              </w:rPr>
              <w:instrText xml:space="preserve"> PAGEREF _Toc220066431 \h </w:instrText>
            </w:r>
            <w:r>
              <w:rPr>
                <w:webHidden/>
              </w:rPr>
            </w:r>
            <w:r>
              <w:rPr>
                <w:webHidden/>
              </w:rPr>
              <w:fldChar w:fldCharType="separate"/>
            </w:r>
            <w:r>
              <w:rPr>
                <w:webHidden/>
              </w:rPr>
              <w:t>39</w:t>
            </w:r>
            <w:r>
              <w:rPr>
                <w:webHidden/>
              </w:rPr>
              <w:fldChar w:fldCharType="end"/>
            </w:r>
          </w:hyperlink>
        </w:p>
        <w:p w14:paraId="078BC5A8" w14:textId="5444A8C2"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432" w:history="1">
            <w:r w:rsidRPr="006F633A">
              <w:rPr>
                <w:rStyle w:val="Hyperlink"/>
              </w:rPr>
              <w:t>2.22</w:t>
            </w:r>
            <w:r>
              <w:rPr>
                <w:rFonts w:asciiTheme="minorHAnsi" w:eastAsiaTheme="minorEastAsia" w:hAnsiTheme="minorHAnsi" w:cstheme="minorBidi"/>
                <w:b w:val="0"/>
                <w:kern w:val="2"/>
                <w:sz w:val="24"/>
                <w:szCs w:val="24"/>
                <w:lang w:val="en-IE" w:eastAsia="en-IE"/>
                <w14:ligatures w14:val="standardContextual"/>
              </w:rPr>
              <w:tab/>
            </w:r>
            <w:r w:rsidRPr="006F633A">
              <w:rPr>
                <w:rStyle w:val="Hyperlink"/>
              </w:rPr>
              <w:t>Station Furnishings</w:t>
            </w:r>
            <w:r>
              <w:rPr>
                <w:webHidden/>
              </w:rPr>
              <w:tab/>
            </w:r>
            <w:r>
              <w:rPr>
                <w:webHidden/>
              </w:rPr>
              <w:fldChar w:fldCharType="begin"/>
            </w:r>
            <w:r>
              <w:rPr>
                <w:webHidden/>
              </w:rPr>
              <w:instrText xml:space="preserve"> PAGEREF _Toc220066432 \h </w:instrText>
            </w:r>
            <w:r>
              <w:rPr>
                <w:webHidden/>
              </w:rPr>
            </w:r>
            <w:r>
              <w:rPr>
                <w:webHidden/>
              </w:rPr>
              <w:fldChar w:fldCharType="separate"/>
            </w:r>
            <w:r>
              <w:rPr>
                <w:webHidden/>
              </w:rPr>
              <w:t>39</w:t>
            </w:r>
            <w:r>
              <w:rPr>
                <w:webHidden/>
              </w:rPr>
              <w:fldChar w:fldCharType="end"/>
            </w:r>
          </w:hyperlink>
        </w:p>
        <w:p w14:paraId="182A7F39" w14:textId="660EE4CB"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433" w:history="1">
            <w:r w:rsidRPr="006F633A">
              <w:rPr>
                <w:rStyle w:val="Hyperlink"/>
              </w:rPr>
              <w:t>2.23</w:t>
            </w:r>
            <w:r>
              <w:rPr>
                <w:rFonts w:asciiTheme="minorHAnsi" w:eastAsiaTheme="minorEastAsia" w:hAnsiTheme="minorHAnsi" w:cstheme="minorBidi"/>
                <w:b w:val="0"/>
                <w:kern w:val="2"/>
                <w:sz w:val="24"/>
                <w:szCs w:val="24"/>
                <w:lang w:val="en-IE" w:eastAsia="en-IE"/>
                <w14:ligatures w14:val="standardContextual"/>
              </w:rPr>
              <w:tab/>
            </w:r>
            <w:r w:rsidRPr="006F633A">
              <w:rPr>
                <w:rStyle w:val="Hyperlink"/>
              </w:rPr>
              <w:t xml:space="preserve"> Additional Requirements for Headquarter Stations</w:t>
            </w:r>
            <w:r>
              <w:rPr>
                <w:webHidden/>
              </w:rPr>
              <w:tab/>
            </w:r>
            <w:r>
              <w:rPr>
                <w:webHidden/>
              </w:rPr>
              <w:fldChar w:fldCharType="begin"/>
            </w:r>
            <w:r>
              <w:rPr>
                <w:webHidden/>
              </w:rPr>
              <w:instrText xml:space="preserve"> PAGEREF _Toc220066433 \h </w:instrText>
            </w:r>
            <w:r>
              <w:rPr>
                <w:webHidden/>
              </w:rPr>
            </w:r>
            <w:r>
              <w:rPr>
                <w:webHidden/>
              </w:rPr>
              <w:fldChar w:fldCharType="separate"/>
            </w:r>
            <w:r>
              <w:rPr>
                <w:webHidden/>
              </w:rPr>
              <w:t>39</w:t>
            </w:r>
            <w:r>
              <w:rPr>
                <w:webHidden/>
              </w:rPr>
              <w:fldChar w:fldCharType="end"/>
            </w:r>
          </w:hyperlink>
        </w:p>
        <w:p w14:paraId="315F623C" w14:textId="22D37905" w:rsidR="00116999" w:rsidRDefault="00116999">
          <w:pPr>
            <w:pStyle w:val="TOC3"/>
            <w:tabs>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434" w:history="1">
            <w:r w:rsidRPr="006F633A">
              <w:rPr>
                <w:rStyle w:val="Hyperlink"/>
                <w:noProof/>
              </w:rPr>
              <w:t>2.23.1 Site Size</w:t>
            </w:r>
            <w:r>
              <w:rPr>
                <w:noProof/>
                <w:webHidden/>
              </w:rPr>
              <w:tab/>
            </w:r>
            <w:r>
              <w:rPr>
                <w:noProof/>
                <w:webHidden/>
              </w:rPr>
              <w:fldChar w:fldCharType="begin"/>
            </w:r>
            <w:r>
              <w:rPr>
                <w:noProof/>
                <w:webHidden/>
              </w:rPr>
              <w:instrText xml:space="preserve"> PAGEREF _Toc220066434 \h </w:instrText>
            </w:r>
            <w:r>
              <w:rPr>
                <w:noProof/>
                <w:webHidden/>
              </w:rPr>
            </w:r>
            <w:r>
              <w:rPr>
                <w:noProof/>
                <w:webHidden/>
              </w:rPr>
              <w:fldChar w:fldCharType="separate"/>
            </w:r>
            <w:r>
              <w:rPr>
                <w:noProof/>
                <w:webHidden/>
              </w:rPr>
              <w:t>39</w:t>
            </w:r>
            <w:r>
              <w:rPr>
                <w:noProof/>
                <w:webHidden/>
              </w:rPr>
              <w:fldChar w:fldCharType="end"/>
            </w:r>
          </w:hyperlink>
        </w:p>
        <w:p w14:paraId="334857F0" w14:textId="2EB0A84E" w:rsidR="00116999" w:rsidRDefault="00116999">
          <w:pPr>
            <w:pStyle w:val="TOC3"/>
            <w:tabs>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435" w:history="1">
            <w:r w:rsidRPr="006F633A">
              <w:rPr>
                <w:rStyle w:val="Hyperlink"/>
                <w:noProof/>
              </w:rPr>
              <w:t>2.23.2 Office Accommodation</w:t>
            </w:r>
            <w:r>
              <w:rPr>
                <w:noProof/>
                <w:webHidden/>
              </w:rPr>
              <w:tab/>
            </w:r>
            <w:r>
              <w:rPr>
                <w:noProof/>
                <w:webHidden/>
              </w:rPr>
              <w:fldChar w:fldCharType="begin"/>
            </w:r>
            <w:r>
              <w:rPr>
                <w:noProof/>
                <w:webHidden/>
              </w:rPr>
              <w:instrText xml:space="preserve"> PAGEREF _Toc220066435 \h </w:instrText>
            </w:r>
            <w:r>
              <w:rPr>
                <w:noProof/>
                <w:webHidden/>
              </w:rPr>
            </w:r>
            <w:r>
              <w:rPr>
                <w:noProof/>
                <w:webHidden/>
              </w:rPr>
              <w:fldChar w:fldCharType="separate"/>
            </w:r>
            <w:r>
              <w:rPr>
                <w:noProof/>
                <w:webHidden/>
              </w:rPr>
              <w:t>39</w:t>
            </w:r>
            <w:r>
              <w:rPr>
                <w:noProof/>
                <w:webHidden/>
              </w:rPr>
              <w:fldChar w:fldCharType="end"/>
            </w:r>
          </w:hyperlink>
        </w:p>
        <w:p w14:paraId="7962583E" w14:textId="035843FB" w:rsidR="00116999" w:rsidRDefault="00116999">
          <w:pPr>
            <w:pStyle w:val="TOC3"/>
            <w:tabs>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436" w:history="1">
            <w:r w:rsidRPr="006F633A">
              <w:rPr>
                <w:rStyle w:val="Hyperlink"/>
                <w:noProof/>
              </w:rPr>
              <w:t>2.23.3 Appliance Bays</w:t>
            </w:r>
            <w:r>
              <w:rPr>
                <w:noProof/>
                <w:webHidden/>
              </w:rPr>
              <w:tab/>
            </w:r>
            <w:r>
              <w:rPr>
                <w:noProof/>
                <w:webHidden/>
              </w:rPr>
              <w:fldChar w:fldCharType="begin"/>
            </w:r>
            <w:r>
              <w:rPr>
                <w:noProof/>
                <w:webHidden/>
              </w:rPr>
              <w:instrText xml:space="preserve"> PAGEREF _Toc220066436 \h </w:instrText>
            </w:r>
            <w:r>
              <w:rPr>
                <w:noProof/>
                <w:webHidden/>
              </w:rPr>
            </w:r>
            <w:r>
              <w:rPr>
                <w:noProof/>
                <w:webHidden/>
              </w:rPr>
              <w:fldChar w:fldCharType="separate"/>
            </w:r>
            <w:r>
              <w:rPr>
                <w:noProof/>
                <w:webHidden/>
              </w:rPr>
              <w:t>40</w:t>
            </w:r>
            <w:r>
              <w:rPr>
                <w:noProof/>
                <w:webHidden/>
              </w:rPr>
              <w:fldChar w:fldCharType="end"/>
            </w:r>
          </w:hyperlink>
        </w:p>
        <w:p w14:paraId="4CE03C5B" w14:textId="3C8F1EDE" w:rsidR="00116999" w:rsidRDefault="00116999">
          <w:pPr>
            <w:pStyle w:val="TOC3"/>
            <w:tabs>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437" w:history="1">
            <w:r w:rsidRPr="006F633A">
              <w:rPr>
                <w:rStyle w:val="Hyperlink"/>
                <w:noProof/>
              </w:rPr>
              <w:t>2.23.4 Multi-purpose Room</w:t>
            </w:r>
            <w:r>
              <w:rPr>
                <w:noProof/>
                <w:webHidden/>
              </w:rPr>
              <w:tab/>
            </w:r>
            <w:r>
              <w:rPr>
                <w:noProof/>
                <w:webHidden/>
              </w:rPr>
              <w:fldChar w:fldCharType="begin"/>
            </w:r>
            <w:r>
              <w:rPr>
                <w:noProof/>
                <w:webHidden/>
              </w:rPr>
              <w:instrText xml:space="preserve"> PAGEREF _Toc220066437 \h </w:instrText>
            </w:r>
            <w:r>
              <w:rPr>
                <w:noProof/>
                <w:webHidden/>
              </w:rPr>
            </w:r>
            <w:r>
              <w:rPr>
                <w:noProof/>
                <w:webHidden/>
              </w:rPr>
              <w:fldChar w:fldCharType="separate"/>
            </w:r>
            <w:r>
              <w:rPr>
                <w:noProof/>
                <w:webHidden/>
              </w:rPr>
              <w:t>40</w:t>
            </w:r>
            <w:r>
              <w:rPr>
                <w:noProof/>
                <w:webHidden/>
              </w:rPr>
              <w:fldChar w:fldCharType="end"/>
            </w:r>
          </w:hyperlink>
        </w:p>
        <w:p w14:paraId="51785662" w14:textId="692414BD" w:rsidR="00116999" w:rsidRDefault="00116999">
          <w:pPr>
            <w:pStyle w:val="TOC3"/>
            <w:tabs>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438" w:history="1">
            <w:r w:rsidRPr="006F633A">
              <w:rPr>
                <w:rStyle w:val="Hyperlink"/>
                <w:noProof/>
              </w:rPr>
              <w:t>2.23.5 Kitchenette</w:t>
            </w:r>
            <w:r>
              <w:rPr>
                <w:noProof/>
                <w:webHidden/>
              </w:rPr>
              <w:tab/>
            </w:r>
            <w:r>
              <w:rPr>
                <w:noProof/>
                <w:webHidden/>
              </w:rPr>
              <w:fldChar w:fldCharType="begin"/>
            </w:r>
            <w:r>
              <w:rPr>
                <w:noProof/>
                <w:webHidden/>
              </w:rPr>
              <w:instrText xml:space="preserve"> PAGEREF _Toc220066438 \h </w:instrText>
            </w:r>
            <w:r>
              <w:rPr>
                <w:noProof/>
                <w:webHidden/>
              </w:rPr>
            </w:r>
            <w:r>
              <w:rPr>
                <w:noProof/>
                <w:webHidden/>
              </w:rPr>
              <w:fldChar w:fldCharType="separate"/>
            </w:r>
            <w:r>
              <w:rPr>
                <w:noProof/>
                <w:webHidden/>
              </w:rPr>
              <w:t>40</w:t>
            </w:r>
            <w:r>
              <w:rPr>
                <w:noProof/>
                <w:webHidden/>
              </w:rPr>
              <w:fldChar w:fldCharType="end"/>
            </w:r>
          </w:hyperlink>
        </w:p>
        <w:p w14:paraId="1096D9F3" w14:textId="33865B39" w:rsidR="00116999" w:rsidRDefault="00116999">
          <w:pPr>
            <w:pStyle w:val="TOC3"/>
            <w:tabs>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439" w:history="1">
            <w:r w:rsidRPr="006F633A">
              <w:rPr>
                <w:rStyle w:val="Hyperlink"/>
                <w:noProof/>
              </w:rPr>
              <w:t>2.23.6 Storage Areas</w:t>
            </w:r>
            <w:r>
              <w:rPr>
                <w:noProof/>
                <w:webHidden/>
              </w:rPr>
              <w:tab/>
            </w:r>
            <w:r>
              <w:rPr>
                <w:noProof/>
                <w:webHidden/>
              </w:rPr>
              <w:fldChar w:fldCharType="begin"/>
            </w:r>
            <w:r>
              <w:rPr>
                <w:noProof/>
                <w:webHidden/>
              </w:rPr>
              <w:instrText xml:space="preserve"> PAGEREF _Toc220066439 \h </w:instrText>
            </w:r>
            <w:r>
              <w:rPr>
                <w:noProof/>
                <w:webHidden/>
              </w:rPr>
            </w:r>
            <w:r>
              <w:rPr>
                <w:noProof/>
                <w:webHidden/>
              </w:rPr>
              <w:fldChar w:fldCharType="separate"/>
            </w:r>
            <w:r>
              <w:rPr>
                <w:noProof/>
                <w:webHidden/>
              </w:rPr>
              <w:t>41</w:t>
            </w:r>
            <w:r>
              <w:rPr>
                <w:noProof/>
                <w:webHidden/>
              </w:rPr>
              <w:fldChar w:fldCharType="end"/>
            </w:r>
          </w:hyperlink>
        </w:p>
        <w:p w14:paraId="06340BC8" w14:textId="270A2EF3" w:rsidR="00116999" w:rsidRDefault="00116999">
          <w:pPr>
            <w:pStyle w:val="TOC3"/>
            <w:tabs>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440" w:history="1">
            <w:r w:rsidRPr="006F633A">
              <w:rPr>
                <w:rStyle w:val="Hyperlink"/>
                <w:noProof/>
              </w:rPr>
              <w:t>2.23.7 BA Servicing Room</w:t>
            </w:r>
            <w:r>
              <w:rPr>
                <w:noProof/>
                <w:webHidden/>
              </w:rPr>
              <w:tab/>
            </w:r>
            <w:r>
              <w:rPr>
                <w:noProof/>
                <w:webHidden/>
              </w:rPr>
              <w:fldChar w:fldCharType="begin"/>
            </w:r>
            <w:r>
              <w:rPr>
                <w:noProof/>
                <w:webHidden/>
              </w:rPr>
              <w:instrText xml:space="preserve"> PAGEREF _Toc220066440 \h </w:instrText>
            </w:r>
            <w:r>
              <w:rPr>
                <w:noProof/>
                <w:webHidden/>
              </w:rPr>
            </w:r>
            <w:r>
              <w:rPr>
                <w:noProof/>
                <w:webHidden/>
              </w:rPr>
              <w:fldChar w:fldCharType="separate"/>
            </w:r>
            <w:r>
              <w:rPr>
                <w:noProof/>
                <w:webHidden/>
              </w:rPr>
              <w:t>41</w:t>
            </w:r>
            <w:r>
              <w:rPr>
                <w:noProof/>
                <w:webHidden/>
              </w:rPr>
              <w:fldChar w:fldCharType="end"/>
            </w:r>
          </w:hyperlink>
        </w:p>
        <w:p w14:paraId="15B4BC98" w14:textId="47A47259" w:rsidR="00116999" w:rsidRDefault="00116999">
          <w:pPr>
            <w:pStyle w:val="TOC3"/>
            <w:tabs>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441" w:history="1">
            <w:r w:rsidRPr="006F633A">
              <w:rPr>
                <w:rStyle w:val="Hyperlink"/>
                <w:noProof/>
              </w:rPr>
              <w:t>2.23.8 BA Compressor Room</w:t>
            </w:r>
            <w:r>
              <w:rPr>
                <w:noProof/>
                <w:webHidden/>
              </w:rPr>
              <w:tab/>
            </w:r>
            <w:r>
              <w:rPr>
                <w:noProof/>
                <w:webHidden/>
              </w:rPr>
              <w:fldChar w:fldCharType="begin"/>
            </w:r>
            <w:r>
              <w:rPr>
                <w:noProof/>
                <w:webHidden/>
              </w:rPr>
              <w:instrText xml:space="preserve"> PAGEREF _Toc220066441 \h </w:instrText>
            </w:r>
            <w:r>
              <w:rPr>
                <w:noProof/>
                <w:webHidden/>
              </w:rPr>
            </w:r>
            <w:r>
              <w:rPr>
                <w:noProof/>
                <w:webHidden/>
              </w:rPr>
              <w:fldChar w:fldCharType="separate"/>
            </w:r>
            <w:r>
              <w:rPr>
                <w:noProof/>
                <w:webHidden/>
              </w:rPr>
              <w:t>41</w:t>
            </w:r>
            <w:r>
              <w:rPr>
                <w:noProof/>
                <w:webHidden/>
              </w:rPr>
              <w:fldChar w:fldCharType="end"/>
            </w:r>
          </w:hyperlink>
        </w:p>
        <w:p w14:paraId="51B3CAE4" w14:textId="0D885574" w:rsidR="00116999" w:rsidRDefault="00116999">
          <w:pPr>
            <w:pStyle w:val="TOC3"/>
            <w:tabs>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442" w:history="1">
            <w:r w:rsidRPr="006F633A">
              <w:rPr>
                <w:rStyle w:val="Hyperlink"/>
                <w:noProof/>
              </w:rPr>
              <w:t>2.23.9 Drill Tower</w:t>
            </w:r>
            <w:r>
              <w:rPr>
                <w:noProof/>
                <w:webHidden/>
              </w:rPr>
              <w:tab/>
            </w:r>
            <w:r>
              <w:rPr>
                <w:noProof/>
                <w:webHidden/>
              </w:rPr>
              <w:fldChar w:fldCharType="begin"/>
            </w:r>
            <w:r>
              <w:rPr>
                <w:noProof/>
                <w:webHidden/>
              </w:rPr>
              <w:instrText xml:space="preserve"> PAGEREF _Toc220066442 \h </w:instrText>
            </w:r>
            <w:r>
              <w:rPr>
                <w:noProof/>
                <w:webHidden/>
              </w:rPr>
            </w:r>
            <w:r>
              <w:rPr>
                <w:noProof/>
                <w:webHidden/>
              </w:rPr>
              <w:fldChar w:fldCharType="separate"/>
            </w:r>
            <w:r>
              <w:rPr>
                <w:noProof/>
                <w:webHidden/>
              </w:rPr>
              <w:t>41</w:t>
            </w:r>
            <w:r>
              <w:rPr>
                <w:noProof/>
                <w:webHidden/>
              </w:rPr>
              <w:fldChar w:fldCharType="end"/>
            </w:r>
          </w:hyperlink>
        </w:p>
        <w:p w14:paraId="797B6517" w14:textId="1D04A832" w:rsidR="00116999" w:rsidRDefault="00116999">
          <w:pPr>
            <w:pStyle w:val="TOC3"/>
            <w:tabs>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443" w:history="1">
            <w:r w:rsidRPr="006F633A">
              <w:rPr>
                <w:rStyle w:val="Hyperlink"/>
                <w:noProof/>
              </w:rPr>
              <w:t>2.23.10 Drill Yard</w:t>
            </w:r>
            <w:r>
              <w:rPr>
                <w:noProof/>
                <w:webHidden/>
              </w:rPr>
              <w:tab/>
            </w:r>
            <w:r>
              <w:rPr>
                <w:noProof/>
                <w:webHidden/>
              </w:rPr>
              <w:fldChar w:fldCharType="begin"/>
            </w:r>
            <w:r>
              <w:rPr>
                <w:noProof/>
                <w:webHidden/>
              </w:rPr>
              <w:instrText xml:space="preserve"> PAGEREF _Toc220066443 \h </w:instrText>
            </w:r>
            <w:r>
              <w:rPr>
                <w:noProof/>
                <w:webHidden/>
              </w:rPr>
            </w:r>
            <w:r>
              <w:rPr>
                <w:noProof/>
                <w:webHidden/>
              </w:rPr>
              <w:fldChar w:fldCharType="separate"/>
            </w:r>
            <w:r>
              <w:rPr>
                <w:noProof/>
                <w:webHidden/>
              </w:rPr>
              <w:t>42</w:t>
            </w:r>
            <w:r>
              <w:rPr>
                <w:noProof/>
                <w:webHidden/>
              </w:rPr>
              <w:fldChar w:fldCharType="end"/>
            </w:r>
          </w:hyperlink>
        </w:p>
        <w:p w14:paraId="0DE22283" w14:textId="02BE8B41" w:rsidR="00116999" w:rsidRDefault="00116999">
          <w:pPr>
            <w:pStyle w:val="TOC3"/>
            <w:tabs>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444" w:history="1">
            <w:r w:rsidRPr="006F633A">
              <w:rPr>
                <w:rStyle w:val="Hyperlink"/>
                <w:noProof/>
              </w:rPr>
              <w:t>2.23.11 Car Parking</w:t>
            </w:r>
            <w:r>
              <w:rPr>
                <w:noProof/>
                <w:webHidden/>
              </w:rPr>
              <w:tab/>
            </w:r>
            <w:r>
              <w:rPr>
                <w:noProof/>
                <w:webHidden/>
              </w:rPr>
              <w:fldChar w:fldCharType="begin"/>
            </w:r>
            <w:r>
              <w:rPr>
                <w:noProof/>
                <w:webHidden/>
              </w:rPr>
              <w:instrText xml:space="preserve"> PAGEREF _Toc220066444 \h </w:instrText>
            </w:r>
            <w:r>
              <w:rPr>
                <w:noProof/>
                <w:webHidden/>
              </w:rPr>
            </w:r>
            <w:r>
              <w:rPr>
                <w:noProof/>
                <w:webHidden/>
              </w:rPr>
              <w:fldChar w:fldCharType="separate"/>
            </w:r>
            <w:r>
              <w:rPr>
                <w:noProof/>
                <w:webHidden/>
              </w:rPr>
              <w:t>42</w:t>
            </w:r>
            <w:r>
              <w:rPr>
                <w:noProof/>
                <w:webHidden/>
              </w:rPr>
              <w:fldChar w:fldCharType="end"/>
            </w:r>
          </w:hyperlink>
        </w:p>
        <w:p w14:paraId="3752B882" w14:textId="4D7FD353" w:rsidR="00116999" w:rsidRDefault="00116999">
          <w:pPr>
            <w:pStyle w:val="TOC3"/>
            <w:tabs>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445" w:history="1">
            <w:r w:rsidRPr="006F633A">
              <w:rPr>
                <w:rStyle w:val="Hyperlink"/>
                <w:noProof/>
              </w:rPr>
              <w:t>2.23.12 Workshops</w:t>
            </w:r>
            <w:r>
              <w:rPr>
                <w:noProof/>
                <w:webHidden/>
              </w:rPr>
              <w:tab/>
            </w:r>
            <w:r>
              <w:rPr>
                <w:noProof/>
                <w:webHidden/>
              </w:rPr>
              <w:fldChar w:fldCharType="begin"/>
            </w:r>
            <w:r>
              <w:rPr>
                <w:noProof/>
                <w:webHidden/>
              </w:rPr>
              <w:instrText xml:space="preserve"> PAGEREF _Toc220066445 \h </w:instrText>
            </w:r>
            <w:r>
              <w:rPr>
                <w:noProof/>
                <w:webHidden/>
              </w:rPr>
            </w:r>
            <w:r>
              <w:rPr>
                <w:noProof/>
                <w:webHidden/>
              </w:rPr>
              <w:fldChar w:fldCharType="separate"/>
            </w:r>
            <w:r>
              <w:rPr>
                <w:noProof/>
                <w:webHidden/>
              </w:rPr>
              <w:t>42</w:t>
            </w:r>
            <w:r>
              <w:rPr>
                <w:noProof/>
                <w:webHidden/>
              </w:rPr>
              <w:fldChar w:fldCharType="end"/>
            </w:r>
          </w:hyperlink>
        </w:p>
        <w:p w14:paraId="7B7D208D" w14:textId="5CB78B47"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446" w:history="1">
            <w:r w:rsidRPr="006F633A">
              <w:rPr>
                <w:rStyle w:val="Hyperlink"/>
              </w:rPr>
              <w:t>2.24</w:t>
            </w:r>
            <w:r>
              <w:rPr>
                <w:rFonts w:asciiTheme="minorHAnsi" w:eastAsiaTheme="minorEastAsia" w:hAnsiTheme="minorHAnsi" w:cstheme="minorBidi"/>
                <w:b w:val="0"/>
                <w:kern w:val="2"/>
                <w:sz w:val="24"/>
                <w:szCs w:val="24"/>
                <w:lang w:val="en-IE" w:eastAsia="en-IE"/>
                <w14:ligatures w14:val="standardContextual"/>
              </w:rPr>
              <w:tab/>
            </w:r>
            <w:r w:rsidRPr="006F633A">
              <w:rPr>
                <w:rStyle w:val="Hyperlink"/>
              </w:rPr>
              <w:t>Additional Requirements for Full-time Stations</w:t>
            </w:r>
            <w:r>
              <w:rPr>
                <w:webHidden/>
              </w:rPr>
              <w:tab/>
            </w:r>
            <w:r>
              <w:rPr>
                <w:webHidden/>
              </w:rPr>
              <w:fldChar w:fldCharType="begin"/>
            </w:r>
            <w:r>
              <w:rPr>
                <w:webHidden/>
              </w:rPr>
              <w:instrText xml:space="preserve"> PAGEREF _Toc220066446 \h </w:instrText>
            </w:r>
            <w:r>
              <w:rPr>
                <w:webHidden/>
              </w:rPr>
            </w:r>
            <w:r>
              <w:rPr>
                <w:webHidden/>
              </w:rPr>
              <w:fldChar w:fldCharType="separate"/>
            </w:r>
            <w:r>
              <w:rPr>
                <w:webHidden/>
              </w:rPr>
              <w:t>42</w:t>
            </w:r>
            <w:r>
              <w:rPr>
                <w:webHidden/>
              </w:rPr>
              <w:fldChar w:fldCharType="end"/>
            </w:r>
          </w:hyperlink>
        </w:p>
        <w:p w14:paraId="0A56AC73" w14:textId="71360D30" w:rsidR="00116999" w:rsidRDefault="00116999">
          <w:pPr>
            <w:pStyle w:val="TOC3"/>
            <w:tabs>
              <w:tab w:val="left" w:pos="1440"/>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447" w:history="1">
            <w:r w:rsidRPr="006F633A">
              <w:rPr>
                <w:rStyle w:val="Hyperlink"/>
                <w:noProof/>
              </w:rPr>
              <w:t>2.24.1</w:t>
            </w:r>
            <w:r>
              <w:rPr>
                <w:rFonts w:asciiTheme="minorHAnsi" w:eastAsiaTheme="minorEastAsia" w:hAnsiTheme="minorHAnsi" w:cstheme="minorBidi"/>
                <w:noProof/>
                <w:kern w:val="2"/>
                <w:sz w:val="24"/>
                <w:szCs w:val="24"/>
                <w:lang w:val="en-IE" w:eastAsia="en-IE"/>
                <w14:ligatures w14:val="standardContextual"/>
              </w:rPr>
              <w:tab/>
            </w:r>
            <w:r w:rsidRPr="006F633A">
              <w:rPr>
                <w:rStyle w:val="Hyperlink"/>
                <w:noProof/>
              </w:rPr>
              <w:t>Site Size</w:t>
            </w:r>
            <w:r>
              <w:rPr>
                <w:noProof/>
                <w:webHidden/>
              </w:rPr>
              <w:tab/>
            </w:r>
            <w:r>
              <w:rPr>
                <w:noProof/>
                <w:webHidden/>
              </w:rPr>
              <w:fldChar w:fldCharType="begin"/>
            </w:r>
            <w:r>
              <w:rPr>
                <w:noProof/>
                <w:webHidden/>
              </w:rPr>
              <w:instrText xml:space="preserve"> PAGEREF _Toc220066447 \h </w:instrText>
            </w:r>
            <w:r>
              <w:rPr>
                <w:noProof/>
                <w:webHidden/>
              </w:rPr>
            </w:r>
            <w:r>
              <w:rPr>
                <w:noProof/>
                <w:webHidden/>
              </w:rPr>
              <w:fldChar w:fldCharType="separate"/>
            </w:r>
            <w:r>
              <w:rPr>
                <w:noProof/>
                <w:webHidden/>
              </w:rPr>
              <w:t>42</w:t>
            </w:r>
            <w:r>
              <w:rPr>
                <w:noProof/>
                <w:webHidden/>
              </w:rPr>
              <w:fldChar w:fldCharType="end"/>
            </w:r>
          </w:hyperlink>
        </w:p>
        <w:p w14:paraId="3A22688E" w14:textId="6A1BBD54" w:rsidR="00116999" w:rsidRDefault="00116999">
          <w:pPr>
            <w:pStyle w:val="TOC3"/>
            <w:tabs>
              <w:tab w:val="left" w:pos="1440"/>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448" w:history="1">
            <w:r w:rsidRPr="006F633A">
              <w:rPr>
                <w:rStyle w:val="Hyperlink"/>
                <w:noProof/>
              </w:rPr>
              <w:t>2.24.2</w:t>
            </w:r>
            <w:r>
              <w:rPr>
                <w:rFonts w:asciiTheme="minorHAnsi" w:eastAsiaTheme="minorEastAsia" w:hAnsiTheme="minorHAnsi" w:cstheme="minorBidi"/>
                <w:noProof/>
                <w:kern w:val="2"/>
                <w:sz w:val="24"/>
                <w:szCs w:val="24"/>
                <w:lang w:val="en-IE" w:eastAsia="en-IE"/>
                <w14:ligatures w14:val="standardContextual"/>
              </w:rPr>
              <w:tab/>
            </w:r>
            <w:r w:rsidRPr="006F633A">
              <w:rPr>
                <w:rStyle w:val="Hyperlink"/>
                <w:noProof/>
              </w:rPr>
              <w:t>Individual Study Pods</w:t>
            </w:r>
            <w:r>
              <w:rPr>
                <w:noProof/>
                <w:webHidden/>
              </w:rPr>
              <w:tab/>
            </w:r>
            <w:r>
              <w:rPr>
                <w:noProof/>
                <w:webHidden/>
              </w:rPr>
              <w:fldChar w:fldCharType="begin"/>
            </w:r>
            <w:r>
              <w:rPr>
                <w:noProof/>
                <w:webHidden/>
              </w:rPr>
              <w:instrText xml:space="preserve"> PAGEREF _Toc220066448 \h </w:instrText>
            </w:r>
            <w:r>
              <w:rPr>
                <w:noProof/>
                <w:webHidden/>
              </w:rPr>
            </w:r>
            <w:r>
              <w:rPr>
                <w:noProof/>
                <w:webHidden/>
              </w:rPr>
              <w:fldChar w:fldCharType="separate"/>
            </w:r>
            <w:r>
              <w:rPr>
                <w:noProof/>
                <w:webHidden/>
              </w:rPr>
              <w:t>42</w:t>
            </w:r>
            <w:r>
              <w:rPr>
                <w:noProof/>
                <w:webHidden/>
              </w:rPr>
              <w:fldChar w:fldCharType="end"/>
            </w:r>
          </w:hyperlink>
        </w:p>
        <w:p w14:paraId="5511F2F1" w14:textId="08202009" w:rsidR="00116999" w:rsidRDefault="00116999">
          <w:pPr>
            <w:pStyle w:val="TOC1"/>
            <w:rPr>
              <w:rFonts w:asciiTheme="minorHAnsi" w:eastAsiaTheme="minorEastAsia" w:hAnsiTheme="minorHAnsi" w:cstheme="minorBidi"/>
              <w:b w:val="0"/>
              <w:kern w:val="2"/>
              <w:sz w:val="24"/>
              <w:szCs w:val="24"/>
              <w:lang w:val="en-IE" w:eastAsia="en-IE"/>
              <w14:ligatures w14:val="standardContextual"/>
            </w:rPr>
          </w:pPr>
          <w:hyperlink w:anchor="_Toc220066449" w:history="1">
            <w:r w:rsidRPr="006F633A">
              <w:rPr>
                <w:rStyle w:val="Hyperlink"/>
              </w:rPr>
              <w:t>Appendix 1 – Capital Grant Aid Funding Forms</w:t>
            </w:r>
            <w:r>
              <w:rPr>
                <w:webHidden/>
              </w:rPr>
              <w:tab/>
            </w:r>
            <w:r>
              <w:rPr>
                <w:webHidden/>
              </w:rPr>
              <w:fldChar w:fldCharType="begin"/>
            </w:r>
            <w:r>
              <w:rPr>
                <w:webHidden/>
              </w:rPr>
              <w:instrText xml:space="preserve"> PAGEREF _Toc220066449 \h </w:instrText>
            </w:r>
            <w:r>
              <w:rPr>
                <w:webHidden/>
              </w:rPr>
            </w:r>
            <w:r>
              <w:rPr>
                <w:webHidden/>
              </w:rPr>
              <w:fldChar w:fldCharType="separate"/>
            </w:r>
            <w:r>
              <w:rPr>
                <w:webHidden/>
              </w:rPr>
              <w:t>44</w:t>
            </w:r>
            <w:r>
              <w:rPr>
                <w:webHidden/>
              </w:rPr>
              <w:fldChar w:fldCharType="end"/>
            </w:r>
          </w:hyperlink>
        </w:p>
        <w:p w14:paraId="2CA1DBD9" w14:textId="7D805195"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450" w:history="1">
            <w:r w:rsidRPr="006F633A">
              <w:rPr>
                <w:rStyle w:val="Hyperlink"/>
              </w:rPr>
              <w:t>Appendix 1.1 FSC 1 Application for Approval in Principle Form</w:t>
            </w:r>
            <w:r>
              <w:rPr>
                <w:webHidden/>
              </w:rPr>
              <w:tab/>
            </w:r>
            <w:r>
              <w:rPr>
                <w:webHidden/>
              </w:rPr>
              <w:fldChar w:fldCharType="begin"/>
            </w:r>
            <w:r>
              <w:rPr>
                <w:webHidden/>
              </w:rPr>
              <w:instrText xml:space="preserve"> PAGEREF _Toc220066450 \h </w:instrText>
            </w:r>
            <w:r>
              <w:rPr>
                <w:webHidden/>
              </w:rPr>
            </w:r>
            <w:r>
              <w:rPr>
                <w:webHidden/>
              </w:rPr>
              <w:fldChar w:fldCharType="separate"/>
            </w:r>
            <w:r>
              <w:rPr>
                <w:webHidden/>
              </w:rPr>
              <w:t>45</w:t>
            </w:r>
            <w:r>
              <w:rPr>
                <w:webHidden/>
              </w:rPr>
              <w:fldChar w:fldCharType="end"/>
            </w:r>
          </w:hyperlink>
        </w:p>
        <w:p w14:paraId="587BD492" w14:textId="6880DC62"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451" w:history="1">
            <w:r w:rsidRPr="006F633A">
              <w:rPr>
                <w:rStyle w:val="Hyperlink"/>
              </w:rPr>
              <w:t>Appendix 1.2 FSC 2 Detailed Cost Plan Form</w:t>
            </w:r>
            <w:r>
              <w:rPr>
                <w:webHidden/>
              </w:rPr>
              <w:tab/>
            </w:r>
            <w:r>
              <w:rPr>
                <w:webHidden/>
              </w:rPr>
              <w:fldChar w:fldCharType="begin"/>
            </w:r>
            <w:r>
              <w:rPr>
                <w:webHidden/>
              </w:rPr>
              <w:instrText xml:space="preserve"> PAGEREF _Toc220066451 \h </w:instrText>
            </w:r>
            <w:r>
              <w:rPr>
                <w:webHidden/>
              </w:rPr>
            </w:r>
            <w:r>
              <w:rPr>
                <w:webHidden/>
              </w:rPr>
              <w:fldChar w:fldCharType="separate"/>
            </w:r>
            <w:r>
              <w:rPr>
                <w:webHidden/>
              </w:rPr>
              <w:t>47</w:t>
            </w:r>
            <w:r>
              <w:rPr>
                <w:webHidden/>
              </w:rPr>
              <w:fldChar w:fldCharType="end"/>
            </w:r>
          </w:hyperlink>
        </w:p>
        <w:p w14:paraId="2196BC7C" w14:textId="5F40D3E2"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452" w:history="1">
            <w:r w:rsidRPr="006F633A">
              <w:rPr>
                <w:rStyle w:val="Hyperlink"/>
              </w:rPr>
              <w:t>Appendix 1.3 FSC 3 Tender Cost Analysis</w:t>
            </w:r>
            <w:r>
              <w:rPr>
                <w:webHidden/>
              </w:rPr>
              <w:tab/>
            </w:r>
            <w:r>
              <w:rPr>
                <w:webHidden/>
              </w:rPr>
              <w:fldChar w:fldCharType="begin"/>
            </w:r>
            <w:r>
              <w:rPr>
                <w:webHidden/>
              </w:rPr>
              <w:instrText xml:space="preserve"> PAGEREF _Toc220066452 \h </w:instrText>
            </w:r>
            <w:r>
              <w:rPr>
                <w:webHidden/>
              </w:rPr>
            </w:r>
            <w:r>
              <w:rPr>
                <w:webHidden/>
              </w:rPr>
              <w:fldChar w:fldCharType="separate"/>
            </w:r>
            <w:r>
              <w:rPr>
                <w:webHidden/>
              </w:rPr>
              <w:t>48</w:t>
            </w:r>
            <w:r>
              <w:rPr>
                <w:webHidden/>
              </w:rPr>
              <w:fldChar w:fldCharType="end"/>
            </w:r>
          </w:hyperlink>
        </w:p>
        <w:p w14:paraId="2EC9938D" w14:textId="7FD75480"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453" w:history="1">
            <w:r w:rsidRPr="006F633A">
              <w:rPr>
                <w:rStyle w:val="Hyperlink"/>
              </w:rPr>
              <w:t>Appendix 1.4 FSC 4 Forecast of Expenditure Form</w:t>
            </w:r>
            <w:r>
              <w:rPr>
                <w:webHidden/>
              </w:rPr>
              <w:tab/>
            </w:r>
            <w:r>
              <w:rPr>
                <w:webHidden/>
              </w:rPr>
              <w:fldChar w:fldCharType="begin"/>
            </w:r>
            <w:r>
              <w:rPr>
                <w:webHidden/>
              </w:rPr>
              <w:instrText xml:space="preserve"> PAGEREF _Toc220066453 \h </w:instrText>
            </w:r>
            <w:r>
              <w:rPr>
                <w:webHidden/>
              </w:rPr>
            </w:r>
            <w:r>
              <w:rPr>
                <w:webHidden/>
              </w:rPr>
              <w:fldChar w:fldCharType="separate"/>
            </w:r>
            <w:r>
              <w:rPr>
                <w:webHidden/>
              </w:rPr>
              <w:t>49</w:t>
            </w:r>
            <w:r>
              <w:rPr>
                <w:webHidden/>
              </w:rPr>
              <w:fldChar w:fldCharType="end"/>
            </w:r>
          </w:hyperlink>
        </w:p>
        <w:p w14:paraId="062E4C09" w14:textId="40AAA1C2"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454" w:history="1">
            <w:r w:rsidRPr="006F633A">
              <w:rPr>
                <w:rStyle w:val="Hyperlink"/>
              </w:rPr>
              <w:t>Appendix 1.5 FSC 5 - Certificate of Expenditure and Payments Form</w:t>
            </w:r>
            <w:r>
              <w:rPr>
                <w:webHidden/>
              </w:rPr>
              <w:tab/>
            </w:r>
            <w:r>
              <w:rPr>
                <w:webHidden/>
              </w:rPr>
              <w:fldChar w:fldCharType="begin"/>
            </w:r>
            <w:r>
              <w:rPr>
                <w:webHidden/>
              </w:rPr>
              <w:instrText xml:space="preserve"> PAGEREF _Toc220066454 \h </w:instrText>
            </w:r>
            <w:r>
              <w:rPr>
                <w:webHidden/>
              </w:rPr>
            </w:r>
            <w:r>
              <w:rPr>
                <w:webHidden/>
              </w:rPr>
              <w:fldChar w:fldCharType="separate"/>
            </w:r>
            <w:r>
              <w:rPr>
                <w:webHidden/>
              </w:rPr>
              <w:t>50</w:t>
            </w:r>
            <w:r>
              <w:rPr>
                <w:webHidden/>
              </w:rPr>
              <w:fldChar w:fldCharType="end"/>
            </w:r>
          </w:hyperlink>
        </w:p>
        <w:p w14:paraId="3927B782" w14:textId="0EE0E03C"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455" w:history="1">
            <w:r w:rsidRPr="006F633A">
              <w:rPr>
                <w:rStyle w:val="Hyperlink"/>
              </w:rPr>
              <w:t>Appendix 1.6 FSC 6 Form - Final Account</w:t>
            </w:r>
            <w:r>
              <w:rPr>
                <w:webHidden/>
              </w:rPr>
              <w:tab/>
            </w:r>
            <w:r>
              <w:rPr>
                <w:webHidden/>
              </w:rPr>
              <w:fldChar w:fldCharType="begin"/>
            </w:r>
            <w:r>
              <w:rPr>
                <w:webHidden/>
              </w:rPr>
              <w:instrText xml:space="preserve"> PAGEREF _Toc220066455 \h </w:instrText>
            </w:r>
            <w:r>
              <w:rPr>
                <w:webHidden/>
              </w:rPr>
            </w:r>
            <w:r>
              <w:rPr>
                <w:webHidden/>
              </w:rPr>
              <w:fldChar w:fldCharType="separate"/>
            </w:r>
            <w:r>
              <w:rPr>
                <w:webHidden/>
              </w:rPr>
              <w:t>51</w:t>
            </w:r>
            <w:r>
              <w:rPr>
                <w:webHidden/>
              </w:rPr>
              <w:fldChar w:fldCharType="end"/>
            </w:r>
          </w:hyperlink>
        </w:p>
        <w:p w14:paraId="43B7BF95" w14:textId="0005E6E5"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456" w:history="1">
            <w:r w:rsidRPr="006F633A">
              <w:rPr>
                <w:rStyle w:val="Hyperlink"/>
              </w:rPr>
              <w:t>Appendix 1.7 FSC 7 Fire Station Upgrading / Improvements Capital Grants Claim</w:t>
            </w:r>
            <w:r>
              <w:rPr>
                <w:webHidden/>
              </w:rPr>
              <w:tab/>
            </w:r>
            <w:r>
              <w:rPr>
                <w:webHidden/>
              </w:rPr>
              <w:fldChar w:fldCharType="begin"/>
            </w:r>
            <w:r>
              <w:rPr>
                <w:webHidden/>
              </w:rPr>
              <w:instrText xml:space="preserve"> PAGEREF _Toc220066456 \h </w:instrText>
            </w:r>
            <w:r>
              <w:rPr>
                <w:webHidden/>
              </w:rPr>
            </w:r>
            <w:r>
              <w:rPr>
                <w:webHidden/>
              </w:rPr>
              <w:fldChar w:fldCharType="separate"/>
            </w:r>
            <w:r>
              <w:rPr>
                <w:webHidden/>
              </w:rPr>
              <w:t>63</w:t>
            </w:r>
            <w:r>
              <w:rPr>
                <w:webHidden/>
              </w:rPr>
              <w:fldChar w:fldCharType="end"/>
            </w:r>
          </w:hyperlink>
        </w:p>
        <w:p w14:paraId="7B3D8A4C" w14:textId="7164A338" w:rsidR="00116999" w:rsidRDefault="00116999">
          <w:pPr>
            <w:pStyle w:val="TOC1"/>
            <w:rPr>
              <w:rFonts w:asciiTheme="minorHAnsi" w:eastAsiaTheme="minorEastAsia" w:hAnsiTheme="minorHAnsi" w:cstheme="minorBidi"/>
              <w:b w:val="0"/>
              <w:kern w:val="2"/>
              <w:sz w:val="24"/>
              <w:szCs w:val="24"/>
              <w:lang w:val="en-IE" w:eastAsia="en-IE"/>
              <w14:ligatures w14:val="standardContextual"/>
            </w:rPr>
          </w:pPr>
          <w:hyperlink w:anchor="_Toc220066457" w:history="1">
            <w:r w:rsidRPr="006F633A">
              <w:rPr>
                <w:rStyle w:val="Hyperlink"/>
              </w:rPr>
              <w:t>Appendix 2 – Station Schematic Layout Templates</w:t>
            </w:r>
            <w:r>
              <w:rPr>
                <w:webHidden/>
              </w:rPr>
              <w:tab/>
            </w:r>
            <w:r>
              <w:rPr>
                <w:webHidden/>
              </w:rPr>
              <w:fldChar w:fldCharType="begin"/>
            </w:r>
            <w:r>
              <w:rPr>
                <w:webHidden/>
              </w:rPr>
              <w:instrText xml:space="preserve"> PAGEREF _Toc220066457 \h </w:instrText>
            </w:r>
            <w:r>
              <w:rPr>
                <w:webHidden/>
              </w:rPr>
            </w:r>
            <w:r>
              <w:rPr>
                <w:webHidden/>
              </w:rPr>
              <w:fldChar w:fldCharType="separate"/>
            </w:r>
            <w:r>
              <w:rPr>
                <w:webHidden/>
              </w:rPr>
              <w:t>65</w:t>
            </w:r>
            <w:r>
              <w:rPr>
                <w:webHidden/>
              </w:rPr>
              <w:fldChar w:fldCharType="end"/>
            </w:r>
          </w:hyperlink>
        </w:p>
        <w:p w14:paraId="02EF7748" w14:textId="0FC3DF7D" w:rsidR="00116999" w:rsidRDefault="00116999">
          <w:pPr>
            <w:pStyle w:val="TOC1"/>
            <w:rPr>
              <w:rFonts w:asciiTheme="minorHAnsi" w:eastAsiaTheme="minorEastAsia" w:hAnsiTheme="minorHAnsi" w:cstheme="minorBidi"/>
              <w:b w:val="0"/>
              <w:kern w:val="2"/>
              <w:sz w:val="24"/>
              <w:szCs w:val="24"/>
              <w:lang w:val="en-IE" w:eastAsia="en-IE"/>
              <w14:ligatures w14:val="standardContextual"/>
            </w:rPr>
          </w:pPr>
          <w:hyperlink w:anchor="_Toc220066458" w:history="1">
            <w:r w:rsidRPr="006F633A">
              <w:rPr>
                <w:rStyle w:val="Hyperlink"/>
              </w:rPr>
              <w:t>Appendix 3 – Fire Station Generators &amp; Ancillary Equipment</w:t>
            </w:r>
            <w:r>
              <w:rPr>
                <w:webHidden/>
              </w:rPr>
              <w:tab/>
            </w:r>
            <w:r>
              <w:rPr>
                <w:webHidden/>
              </w:rPr>
              <w:fldChar w:fldCharType="begin"/>
            </w:r>
            <w:r>
              <w:rPr>
                <w:webHidden/>
              </w:rPr>
              <w:instrText xml:space="preserve"> PAGEREF _Toc220066458 \h </w:instrText>
            </w:r>
            <w:r>
              <w:rPr>
                <w:webHidden/>
              </w:rPr>
            </w:r>
            <w:r>
              <w:rPr>
                <w:webHidden/>
              </w:rPr>
              <w:fldChar w:fldCharType="separate"/>
            </w:r>
            <w:r>
              <w:rPr>
                <w:webHidden/>
              </w:rPr>
              <w:t>69</w:t>
            </w:r>
            <w:r>
              <w:rPr>
                <w:webHidden/>
              </w:rPr>
              <w:fldChar w:fldCharType="end"/>
            </w:r>
          </w:hyperlink>
        </w:p>
        <w:p w14:paraId="37BFA766" w14:textId="7F9CA923"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459" w:history="1">
            <w:r w:rsidRPr="006F633A">
              <w:rPr>
                <w:rStyle w:val="Hyperlink"/>
              </w:rPr>
              <w:t>A3.1 Introduction</w:t>
            </w:r>
            <w:r>
              <w:rPr>
                <w:webHidden/>
              </w:rPr>
              <w:tab/>
            </w:r>
            <w:r>
              <w:rPr>
                <w:webHidden/>
              </w:rPr>
              <w:fldChar w:fldCharType="begin"/>
            </w:r>
            <w:r>
              <w:rPr>
                <w:webHidden/>
              </w:rPr>
              <w:instrText xml:space="preserve"> PAGEREF _Toc220066459 \h </w:instrText>
            </w:r>
            <w:r>
              <w:rPr>
                <w:webHidden/>
              </w:rPr>
            </w:r>
            <w:r>
              <w:rPr>
                <w:webHidden/>
              </w:rPr>
              <w:fldChar w:fldCharType="separate"/>
            </w:r>
            <w:r>
              <w:rPr>
                <w:webHidden/>
              </w:rPr>
              <w:t>69</w:t>
            </w:r>
            <w:r>
              <w:rPr>
                <w:webHidden/>
              </w:rPr>
              <w:fldChar w:fldCharType="end"/>
            </w:r>
          </w:hyperlink>
        </w:p>
        <w:p w14:paraId="4E85CE45" w14:textId="1A11C5F1"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460" w:history="1">
            <w:r w:rsidRPr="006F633A">
              <w:rPr>
                <w:rStyle w:val="Hyperlink"/>
              </w:rPr>
              <w:t>A3.2 Generator Specification</w:t>
            </w:r>
            <w:r>
              <w:rPr>
                <w:webHidden/>
              </w:rPr>
              <w:tab/>
            </w:r>
            <w:r>
              <w:rPr>
                <w:webHidden/>
              </w:rPr>
              <w:fldChar w:fldCharType="begin"/>
            </w:r>
            <w:r>
              <w:rPr>
                <w:webHidden/>
              </w:rPr>
              <w:instrText xml:space="preserve"> PAGEREF _Toc220066460 \h </w:instrText>
            </w:r>
            <w:r>
              <w:rPr>
                <w:webHidden/>
              </w:rPr>
            </w:r>
            <w:r>
              <w:rPr>
                <w:webHidden/>
              </w:rPr>
              <w:fldChar w:fldCharType="separate"/>
            </w:r>
            <w:r>
              <w:rPr>
                <w:webHidden/>
              </w:rPr>
              <w:t>69</w:t>
            </w:r>
            <w:r>
              <w:rPr>
                <w:webHidden/>
              </w:rPr>
              <w:fldChar w:fldCharType="end"/>
            </w:r>
          </w:hyperlink>
        </w:p>
        <w:p w14:paraId="7E471237" w14:textId="4F567422" w:rsidR="00116999" w:rsidRDefault="00116999">
          <w:pPr>
            <w:pStyle w:val="TOC3"/>
            <w:tabs>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461" w:history="1">
            <w:r w:rsidRPr="006F633A">
              <w:rPr>
                <w:rStyle w:val="Hyperlink"/>
                <w:noProof/>
              </w:rPr>
              <w:t>A3.2.1 Electrical Requirements</w:t>
            </w:r>
            <w:r>
              <w:rPr>
                <w:noProof/>
                <w:webHidden/>
              </w:rPr>
              <w:tab/>
            </w:r>
            <w:r>
              <w:rPr>
                <w:noProof/>
                <w:webHidden/>
              </w:rPr>
              <w:fldChar w:fldCharType="begin"/>
            </w:r>
            <w:r>
              <w:rPr>
                <w:noProof/>
                <w:webHidden/>
              </w:rPr>
              <w:instrText xml:space="preserve"> PAGEREF _Toc220066461 \h </w:instrText>
            </w:r>
            <w:r>
              <w:rPr>
                <w:noProof/>
                <w:webHidden/>
              </w:rPr>
            </w:r>
            <w:r>
              <w:rPr>
                <w:noProof/>
                <w:webHidden/>
              </w:rPr>
              <w:fldChar w:fldCharType="separate"/>
            </w:r>
            <w:r>
              <w:rPr>
                <w:noProof/>
                <w:webHidden/>
              </w:rPr>
              <w:t>69</w:t>
            </w:r>
            <w:r>
              <w:rPr>
                <w:noProof/>
                <w:webHidden/>
              </w:rPr>
              <w:fldChar w:fldCharType="end"/>
            </w:r>
          </w:hyperlink>
        </w:p>
        <w:p w14:paraId="0792D06E" w14:textId="4524064F" w:rsidR="00116999" w:rsidRDefault="00116999">
          <w:pPr>
            <w:pStyle w:val="TOC3"/>
            <w:tabs>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462" w:history="1">
            <w:r w:rsidRPr="006F633A">
              <w:rPr>
                <w:rStyle w:val="Hyperlink"/>
                <w:noProof/>
              </w:rPr>
              <w:t>A3.2.2 Location and Plinth Requirements</w:t>
            </w:r>
            <w:r>
              <w:rPr>
                <w:noProof/>
                <w:webHidden/>
              </w:rPr>
              <w:tab/>
            </w:r>
            <w:r>
              <w:rPr>
                <w:noProof/>
                <w:webHidden/>
              </w:rPr>
              <w:fldChar w:fldCharType="begin"/>
            </w:r>
            <w:r>
              <w:rPr>
                <w:noProof/>
                <w:webHidden/>
              </w:rPr>
              <w:instrText xml:space="preserve"> PAGEREF _Toc220066462 \h </w:instrText>
            </w:r>
            <w:r>
              <w:rPr>
                <w:noProof/>
                <w:webHidden/>
              </w:rPr>
            </w:r>
            <w:r>
              <w:rPr>
                <w:noProof/>
                <w:webHidden/>
              </w:rPr>
              <w:fldChar w:fldCharType="separate"/>
            </w:r>
            <w:r>
              <w:rPr>
                <w:noProof/>
                <w:webHidden/>
              </w:rPr>
              <w:t>70</w:t>
            </w:r>
            <w:r>
              <w:rPr>
                <w:noProof/>
                <w:webHidden/>
              </w:rPr>
              <w:fldChar w:fldCharType="end"/>
            </w:r>
          </w:hyperlink>
        </w:p>
        <w:p w14:paraId="2652B699" w14:textId="790FC461" w:rsidR="00116999" w:rsidRDefault="00116999">
          <w:pPr>
            <w:pStyle w:val="TOC3"/>
            <w:tabs>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463" w:history="1">
            <w:r w:rsidRPr="006F633A">
              <w:rPr>
                <w:rStyle w:val="Hyperlink"/>
                <w:noProof/>
              </w:rPr>
              <w:t>A3.2.3 Weatherproofing, Guarding and Acoustic Requirements</w:t>
            </w:r>
            <w:r>
              <w:rPr>
                <w:noProof/>
                <w:webHidden/>
              </w:rPr>
              <w:tab/>
            </w:r>
            <w:r>
              <w:rPr>
                <w:noProof/>
                <w:webHidden/>
              </w:rPr>
              <w:fldChar w:fldCharType="begin"/>
            </w:r>
            <w:r>
              <w:rPr>
                <w:noProof/>
                <w:webHidden/>
              </w:rPr>
              <w:instrText xml:space="preserve"> PAGEREF _Toc220066463 \h </w:instrText>
            </w:r>
            <w:r>
              <w:rPr>
                <w:noProof/>
                <w:webHidden/>
              </w:rPr>
            </w:r>
            <w:r>
              <w:rPr>
                <w:noProof/>
                <w:webHidden/>
              </w:rPr>
              <w:fldChar w:fldCharType="separate"/>
            </w:r>
            <w:r>
              <w:rPr>
                <w:noProof/>
                <w:webHidden/>
              </w:rPr>
              <w:t>70</w:t>
            </w:r>
            <w:r>
              <w:rPr>
                <w:noProof/>
                <w:webHidden/>
              </w:rPr>
              <w:fldChar w:fldCharType="end"/>
            </w:r>
          </w:hyperlink>
        </w:p>
        <w:p w14:paraId="4E33CC9F" w14:textId="766CD686" w:rsidR="00116999" w:rsidRDefault="00116999">
          <w:pPr>
            <w:pStyle w:val="TOC3"/>
            <w:tabs>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464" w:history="1">
            <w:r w:rsidRPr="006F633A">
              <w:rPr>
                <w:rStyle w:val="Hyperlink"/>
                <w:noProof/>
              </w:rPr>
              <w:t>A3.2.4 Engine</w:t>
            </w:r>
            <w:r>
              <w:rPr>
                <w:noProof/>
                <w:webHidden/>
              </w:rPr>
              <w:tab/>
            </w:r>
            <w:r>
              <w:rPr>
                <w:noProof/>
                <w:webHidden/>
              </w:rPr>
              <w:fldChar w:fldCharType="begin"/>
            </w:r>
            <w:r>
              <w:rPr>
                <w:noProof/>
                <w:webHidden/>
              </w:rPr>
              <w:instrText xml:space="preserve"> PAGEREF _Toc220066464 \h </w:instrText>
            </w:r>
            <w:r>
              <w:rPr>
                <w:noProof/>
                <w:webHidden/>
              </w:rPr>
            </w:r>
            <w:r>
              <w:rPr>
                <w:noProof/>
                <w:webHidden/>
              </w:rPr>
              <w:fldChar w:fldCharType="separate"/>
            </w:r>
            <w:r>
              <w:rPr>
                <w:noProof/>
                <w:webHidden/>
              </w:rPr>
              <w:t>71</w:t>
            </w:r>
            <w:r>
              <w:rPr>
                <w:noProof/>
                <w:webHidden/>
              </w:rPr>
              <w:fldChar w:fldCharType="end"/>
            </w:r>
          </w:hyperlink>
        </w:p>
        <w:p w14:paraId="343DBCB7" w14:textId="5C7512AD" w:rsidR="00116999" w:rsidRDefault="00116999">
          <w:pPr>
            <w:pStyle w:val="TOC3"/>
            <w:tabs>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465" w:history="1">
            <w:r w:rsidRPr="006F633A">
              <w:rPr>
                <w:rStyle w:val="Hyperlink"/>
                <w:noProof/>
              </w:rPr>
              <w:t>A3.2.5 Fuel Tank</w:t>
            </w:r>
            <w:r>
              <w:rPr>
                <w:noProof/>
                <w:webHidden/>
              </w:rPr>
              <w:tab/>
            </w:r>
            <w:r>
              <w:rPr>
                <w:noProof/>
                <w:webHidden/>
              </w:rPr>
              <w:fldChar w:fldCharType="begin"/>
            </w:r>
            <w:r>
              <w:rPr>
                <w:noProof/>
                <w:webHidden/>
              </w:rPr>
              <w:instrText xml:space="preserve"> PAGEREF _Toc220066465 \h </w:instrText>
            </w:r>
            <w:r>
              <w:rPr>
                <w:noProof/>
                <w:webHidden/>
              </w:rPr>
            </w:r>
            <w:r>
              <w:rPr>
                <w:noProof/>
                <w:webHidden/>
              </w:rPr>
              <w:fldChar w:fldCharType="separate"/>
            </w:r>
            <w:r>
              <w:rPr>
                <w:noProof/>
                <w:webHidden/>
              </w:rPr>
              <w:t>71</w:t>
            </w:r>
            <w:r>
              <w:rPr>
                <w:noProof/>
                <w:webHidden/>
              </w:rPr>
              <w:fldChar w:fldCharType="end"/>
            </w:r>
          </w:hyperlink>
        </w:p>
        <w:p w14:paraId="3F7D80DD" w14:textId="32682CFA" w:rsidR="00116999" w:rsidRDefault="00116999">
          <w:pPr>
            <w:pStyle w:val="TOC3"/>
            <w:tabs>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466" w:history="1">
            <w:r w:rsidRPr="006F633A">
              <w:rPr>
                <w:rStyle w:val="Hyperlink"/>
                <w:noProof/>
              </w:rPr>
              <w:t>A3.2.6 Cooling System</w:t>
            </w:r>
            <w:r>
              <w:rPr>
                <w:noProof/>
                <w:webHidden/>
              </w:rPr>
              <w:tab/>
            </w:r>
            <w:r>
              <w:rPr>
                <w:noProof/>
                <w:webHidden/>
              </w:rPr>
              <w:fldChar w:fldCharType="begin"/>
            </w:r>
            <w:r>
              <w:rPr>
                <w:noProof/>
                <w:webHidden/>
              </w:rPr>
              <w:instrText xml:space="preserve"> PAGEREF _Toc220066466 \h </w:instrText>
            </w:r>
            <w:r>
              <w:rPr>
                <w:noProof/>
                <w:webHidden/>
              </w:rPr>
            </w:r>
            <w:r>
              <w:rPr>
                <w:noProof/>
                <w:webHidden/>
              </w:rPr>
              <w:fldChar w:fldCharType="separate"/>
            </w:r>
            <w:r>
              <w:rPr>
                <w:noProof/>
                <w:webHidden/>
              </w:rPr>
              <w:t>72</w:t>
            </w:r>
            <w:r>
              <w:rPr>
                <w:noProof/>
                <w:webHidden/>
              </w:rPr>
              <w:fldChar w:fldCharType="end"/>
            </w:r>
          </w:hyperlink>
        </w:p>
        <w:p w14:paraId="4CC56398" w14:textId="405DD190" w:rsidR="00116999" w:rsidRDefault="00116999">
          <w:pPr>
            <w:pStyle w:val="TOC3"/>
            <w:tabs>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467" w:history="1">
            <w:r w:rsidRPr="006F633A">
              <w:rPr>
                <w:rStyle w:val="Hyperlink"/>
                <w:noProof/>
              </w:rPr>
              <w:t>A3.2.7 Exhaust System</w:t>
            </w:r>
            <w:r>
              <w:rPr>
                <w:noProof/>
                <w:webHidden/>
              </w:rPr>
              <w:tab/>
            </w:r>
            <w:r>
              <w:rPr>
                <w:noProof/>
                <w:webHidden/>
              </w:rPr>
              <w:fldChar w:fldCharType="begin"/>
            </w:r>
            <w:r>
              <w:rPr>
                <w:noProof/>
                <w:webHidden/>
              </w:rPr>
              <w:instrText xml:space="preserve"> PAGEREF _Toc220066467 \h </w:instrText>
            </w:r>
            <w:r>
              <w:rPr>
                <w:noProof/>
                <w:webHidden/>
              </w:rPr>
            </w:r>
            <w:r>
              <w:rPr>
                <w:noProof/>
                <w:webHidden/>
              </w:rPr>
              <w:fldChar w:fldCharType="separate"/>
            </w:r>
            <w:r>
              <w:rPr>
                <w:noProof/>
                <w:webHidden/>
              </w:rPr>
              <w:t>72</w:t>
            </w:r>
            <w:r>
              <w:rPr>
                <w:noProof/>
                <w:webHidden/>
              </w:rPr>
              <w:fldChar w:fldCharType="end"/>
            </w:r>
          </w:hyperlink>
        </w:p>
        <w:p w14:paraId="4B8A98BB" w14:textId="506E46DD" w:rsidR="00116999" w:rsidRDefault="00116999">
          <w:pPr>
            <w:pStyle w:val="TOC3"/>
            <w:tabs>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468" w:history="1">
            <w:r w:rsidRPr="006F633A">
              <w:rPr>
                <w:rStyle w:val="Hyperlink"/>
                <w:noProof/>
              </w:rPr>
              <w:t>A3.2.8 Lubrication &amp; Filters</w:t>
            </w:r>
            <w:r>
              <w:rPr>
                <w:noProof/>
                <w:webHidden/>
              </w:rPr>
              <w:tab/>
            </w:r>
            <w:r>
              <w:rPr>
                <w:noProof/>
                <w:webHidden/>
              </w:rPr>
              <w:fldChar w:fldCharType="begin"/>
            </w:r>
            <w:r>
              <w:rPr>
                <w:noProof/>
                <w:webHidden/>
              </w:rPr>
              <w:instrText xml:space="preserve"> PAGEREF _Toc220066468 \h </w:instrText>
            </w:r>
            <w:r>
              <w:rPr>
                <w:noProof/>
                <w:webHidden/>
              </w:rPr>
            </w:r>
            <w:r>
              <w:rPr>
                <w:noProof/>
                <w:webHidden/>
              </w:rPr>
              <w:fldChar w:fldCharType="separate"/>
            </w:r>
            <w:r>
              <w:rPr>
                <w:noProof/>
                <w:webHidden/>
              </w:rPr>
              <w:t>72</w:t>
            </w:r>
            <w:r>
              <w:rPr>
                <w:noProof/>
                <w:webHidden/>
              </w:rPr>
              <w:fldChar w:fldCharType="end"/>
            </w:r>
          </w:hyperlink>
        </w:p>
        <w:p w14:paraId="1F1227F6" w14:textId="182B078D" w:rsidR="00116999" w:rsidRDefault="00116999">
          <w:pPr>
            <w:pStyle w:val="TOC3"/>
            <w:tabs>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469" w:history="1">
            <w:r w:rsidRPr="006F633A">
              <w:rPr>
                <w:rStyle w:val="Hyperlink"/>
                <w:noProof/>
              </w:rPr>
              <w:t>A3.2.9 Alternator &amp; Automatic Voltage Regulator</w:t>
            </w:r>
            <w:r>
              <w:rPr>
                <w:noProof/>
                <w:webHidden/>
              </w:rPr>
              <w:tab/>
            </w:r>
            <w:r>
              <w:rPr>
                <w:noProof/>
                <w:webHidden/>
              </w:rPr>
              <w:fldChar w:fldCharType="begin"/>
            </w:r>
            <w:r>
              <w:rPr>
                <w:noProof/>
                <w:webHidden/>
              </w:rPr>
              <w:instrText xml:space="preserve"> PAGEREF _Toc220066469 \h </w:instrText>
            </w:r>
            <w:r>
              <w:rPr>
                <w:noProof/>
                <w:webHidden/>
              </w:rPr>
            </w:r>
            <w:r>
              <w:rPr>
                <w:noProof/>
                <w:webHidden/>
              </w:rPr>
              <w:fldChar w:fldCharType="separate"/>
            </w:r>
            <w:r>
              <w:rPr>
                <w:noProof/>
                <w:webHidden/>
              </w:rPr>
              <w:t>72</w:t>
            </w:r>
            <w:r>
              <w:rPr>
                <w:noProof/>
                <w:webHidden/>
              </w:rPr>
              <w:fldChar w:fldCharType="end"/>
            </w:r>
          </w:hyperlink>
        </w:p>
        <w:p w14:paraId="1693BCAC" w14:textId="7222501A" w:rsidR="00116999" w:rsidRDefault="00116999">
          <w:pPr>
            <w:pStyle w:val="TOC3"/>
            <w:tabs>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470" w:history="1">
            <w:r w:rsidRPr="006F633A">
              <w:rPr>
                <w:rStyle w:val="Hyperlink"/>
                <w:noProof/>
              </w:rPr>
              <w:t>A3.2.10 Generator Control Panel</w:t>
            </w:r>
            <w:r>
              <w:rPr>
                <w:noProof/>
                <w:webHidden/>
              </w:rPr>
              <w:tab/>
            </w:r>
            <w:r>
              <w:rPr>
                <w:noProof/>
                <w:webHidden/>
              </w:rPr>
              <w:fldChar w:fldCharType="begin"/>
            </w:r>
            <w:r>
              <w:rPr>
                <w:noProof/>
                <w:webHidden/>
              </w:rPr>
              <w:instrText xml:space="preserve"> PAGEREF _Toc220066470 \h </w:instrText>
            </w:r>
            <w:r>
              <w:rPr>
                <w:noProof/>
                <w:webHidden/>
              </w:rPr>
            </w:r>
            <w:r>
              <w:rPr>
                <w:noProof/>
                <w:webHidden/>
              </w:rPr>
              <w:fldChar w:fldCharType="separate"/>
            </w:r>
            <w:r>
              <w:rPr>
                <w:noProof/>
                <w:webHidden/>
              </w:rPr>
              <w:t>73</w:t>
            </w:r>
            <w:r>
              <w:rPr>
                <w:noProof/>
                <w:webHidden/>
              </w:rPr>
              <w:fldChar w:fldCharType="end"/>
            </w:r>
          </w:hyperlink>
        </w:p>
        <w:p w14:paraId="3CB9BDB8" w14:textId="141C94EB" w:rsidR="00116999" w:rsidRDefault="00116999">
          <w:pPr>
            <w:pStyle w:val="TOC3"/>
            <w:tabs>
              <w:tab w:val="right" w:leader="dot" w:pos="9060"/>
            </w:tabs>
            <w:rPr>
              <w:rFonts w:asciiTheme="minorHAnsi" w:eastAsiaTheme="minorEastAsia" w:hAnsiTheme="minorHAnsi" w:cstheme="minorBidi"/>
              <w:noProof/>
              <w:kern w:val="2"/>
              <w:sz w:val="24"/>
              <w:szCs w:val="24"/>
              <w:lang w:val="en-IE" w:eastAsia="en-IE"/>
              <w14:ligatures w14:val="standardContextual"/>
            </w:rPr>
          </w:pPr>
          <w:hyperlink w:anchor="_Toc220066471" w:history="1">
            <w:r w:rsidRPr="006F633A">
              <w:rPr>
                <w:rStyle w:val="Hyperlink"/>
                <w:noProof/>
              </w:rPr>
              <w:t>A3.2.11 Identification &amp; Rating Labels</w:t>
            </w:r>
            <w:r>
              <w:rPr>
                <w:noProof/>
                <w:webHidden/>
              </w:rPr>
              <w:tab/>
            </w:r>
            <w:r>
              <w:rPr>
                <w:noProof/>
                <w:webHidden/>
              </w:rPr>
              <w:fldChar w:fldCharType="begin"/>
            </w:r>
            <w:r>
              <w:rPr>
                <w:noProof/>
                <w:webHidden/>
              </w:rPr>
              <w:instrText xml:space="preserve"> PAGEREF _Toc220066471 \h </w:instrText>
            </w:r>
            <w:r>
              <w:rPr>
                <w:noProof/>
                <w:webHidden/>
              </w:rPr>
            </w:r>
            <w:r>
              <w:rPr>
                <w:noProof/>
                <w:webHidden/>
              </w:rPr>
              <w:fldChar w:fldCharType="separate"/>
            </w:r>
            <w:r>
              <w:rPr>
                <w:noProof/>
                <w:webHidden/>
              </w:rPr>
              <w:t>73</w:t>
            </w:r>
            <w:r>
              <w:rPr>
                <w:noProof/>
                <w:webHidden/>
              </w:rPr>
              <w:fldChar w:fldCharType="end"/>
            </w:r>
          </w:hyperlink>
        </w:p>
        <w:p w14:paraId="3CB00E44" w14:textId="6B7804CC"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472" w:history="1">
            <w:r w:rsidRPr="006F633A">
              <w:rPr>
                <w:rStyle w:val="Hyperlink"/>
              </w:rPr>
              <w:t>A3.3 Auto Changeover Switch &amp; Panel</w:t>
            </w:r>
            <w:r>
              <w:rPr>
                <w:webHidden/>
              </w:rPr>
              <w:tab/>
            </w:r>
            <w:r>
              <w:rPr>
                <w:webHidden/>
              </w:rPr>
              <w:fldChar w:fldCharType="begin"/>
            </w:r>
            <w:r>
              <w:rPr>
                <w:webHidden/>
              </w:rPr>
              <w:instrText xml:space="preserve"> PAGEREF _Toc220066472 \h </w:instrText>
            </w:r>
            <w:r>
              <w:rPr>
                <w:webHidden/>
              </w:rPr>
            </w:r>
            <w:r>
              <w:rPr>
                <w:webHidden/>
              </w:rPr>
              <w:fldChar w:fldCharType="separate"/>
            </w:r>
            <w:r>
              <w:rPr>
                <w:webHidden/>
              </w:rPr>
              <w:t>73</w:t>
            </w:r>
            <w:r>
              <w:rPr>
                <w:webHidden/>
              </w:rPr>
              <w:fldChar w:fldCharType="end"/>
            </w:r>
          </w:hyperlink>
        </w:p>
        <w:p w14:paraId="4920190D" w14:textId="69D65C16"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473" w:history="1">
            <w:r w:rsidRPr="006F633A">
              <w:rPr>
                <w:rStyle w:val="Hyperlink"/>
              </w:rPr>
              <w:t>A3.4 Cables &amp; Containment</w:t>
            </w:r>
            <w:r>
              <w:rPr>
                <w:webHidden/>
              </w:rPr>
              <w:tab/>
            </w:r>
            <w:r>
              <w:rPr>
                <w:webHidden/>
              </w:rPr>
              <w:fldChar w:fldCharType="begin"/>
            </w:r>
            <w:r>
              <w:rPr>
                <w:webHidden/>
              </w:rPr>
              <w:instrText xml:space="preserve"> PAGEREF _Toc220066473 \h </w:instrText>
            </w:r>
            <w:r>
              <w:rPr>
                <w:webHidden/>
              </w:rPr>
            </w:r>
            <w:r>
              <w:rPr>
                <w:webHidden/>
              </w:rPr>
              <w:fldChar w:fldCharType="separate"/>
            </w:r>
            <w:r>
              <w:rPr>
                <w:webHidden/>
              </w:rPr>
              <w:t>74</w:t>
            </w:r>
            <w:r>
              <w:rPr>
                <w:webHidden/>
              </w:rPr>
              <w:fldChar w:fldCharType="end"/>
            </w:r>
          </w:hyperlink>
        </w:p>
        <w:p w14:paraId="6F6DD319" w14:textId="575D4C0C"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474" w:history="1">
            <w:r w:rsidRPr="006F633A">
              <w:rPr>
                <w:rStyle w:val="Hyperlink"/>
                <w:rFonts w:cs="Arial"/>
                <w:lang w:eastAsia="en-IE"/>
              </w:rPr>
              <w:t xml:space="preserve">A3.5 </w:t>
            </w:r>
            <w:r w:rsidRPr="006F633A">
              <w:rPr>
                <w:rStyle w:val="Hyperlink"/>
              </w:rPr>
              <w:t>Commissioning</w:t>
            </w:r>
            <w:r>
              <w:rPr>
                <w:webHidden/>
              </w:rPr>
              <w:tab/>
            </w:r>
            <w:r>
              <w:rPr>
                <w:webHidden/>
              </w:rPr>
              <w:fldChar w:fldCharType="begin"/>
            </w:r>
            <w:r>
              <w:rPr>
                <w:webHidden/>
              </w:rPr>
              <w:instrText xml:space="preserve"> PAGEREF _Toc220066474 \h </w:instrText>
            </w:r>
            <w:r>
              <w:rPr>
                <w:webHidden/>
              </w:rPr>
            </w:r>
            <w:r>
              <w:rPr>
                <w:webHidden/>
              </w:rPr>
              <w:fldChar w:fldCharType="separate"/>
            </w:r>
            <w:r>
              <w:rPr>
                <w:webHidden/>
              </w:rPr>
              <w:t>75</w:t>
            </w:r>
            <w:r>
              <w:rPr>
                <w:webHidden/>
              </w:rPr>
              <w:fldChar w:fldCharType="end"/>
            </w:r>
          </w:hyperlink>
        </w:p>
        <w:p w14:paraId="63485BF1" w14:textId="49C92BCD"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475" w:history="1">
            <w:r w:rsidRPr="006F633A">
              <w:rPr>
                <w:rStyle w:val="Hyperlink"/>
              </w:rPr>
              <w:t>A3.6 Training</w:t>
            </w:r>
            <w:r>
              <w:rPr>
                <w:webHidden/>
              </w:rPr>
              <w:tab/>
            </w:r>
            <w:r>
              <w:rPr>
                <w:webHidden/>
              </w:rPr>
              <w:fldChar w:fldCharType="begin"/>
            </w:r>
            <w:r>
              <w:rPr>
                <w:webHidden/>
              </w:rPr>
              <w:instrText xml:space="preserve"> PAGEREF _Toc220066475 \h </w:instrText>
            </w:r>
            <w:r>
              <w:rPr>
                <w:webHidden/>
              </w:rPr>
            </w:r>
            <w:r>
              <w:rPr>
                <w:webHidden/>
              </w:rPr>
              <w:fldChar w:fldCharType="separate"/>
            </w:r>
            <w:r>
              <w:rPr>
                <w:webHidden/>
              </w:rPr>
              <w:t>75</w:t>
            </w:r>
            <w:r>
              <w:rPr>
                <w:webHidden/>
              </w:rPr>
              <w:fldChar w:fldCharType="end"/>
            </w:r>
          </w:hyperlink>
        </w:p>
        <w:p w14:paraId="69FC221C" w14:textId="7C39057D"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476" w:history="1">
            <w:r w:rsidRPr="006F633A">
              <w:rPr>
                <w:rStyle w:val="Hyperlink"/>
              </w:rPr>
              <w:t>A3.7 Warranty</w:t>
            </w:r>
            <w:r>
              <w:rPr>
                <w:webHidden/>
              </w:rPr>
              <w:tab/>
            </w:r>
            <w:r>
              <w:rPr>
                <w:webHidden/>
              </w:rPr>
              <w:fldChar w:fldCharType="begin"/>
            </w:r>
            <w:r>
              <w:rPr>
                <w:webHidden/>
              </w:rPr>
              <w:instrText xml:space="preserve"> PAGEREF _Toc220066476 \h </w:instrText>
            </w:r>
            <w:r>
              <w:rPr>
                <w:webHidden/>
              </w:rPr>
            </w:r>
            <w:r>
              <w:rPr>
                <w:webHidden/>
              </w:rPr>
              <w:fldChar w:fldCharType="separate"/>
            </w:r>
            <w:r>
              <w:rPr>
                <w:webHidden/>
              </w:rPr>
              <w:t>75</w:t>
            </w:r>
            <w:r>
              <w:rPr>
                <w:webHidden/>
              </w:rPr>
              <w:fldChar w:fldCharType="end"/>
            </w:r>
          </w:hyperlink>
        </w:p>
        <w:p w14:paraId="08B58C27" w14:textId="0514951E" w:rsidR="00116999" w:rsidRDefault="00116999">
          <w:pPr>
            <w:pStyle w:val="TOC2"/>
            <w:rPr>
              <w:rFonts w:asciiTheme="minorHAnsi" w:eastAsiaTheme="minorEastAsia" w:hAnsiTheme="minorHAnsi" w:cstheme="minorBidi"/>
              <w:b w:val="0"/>
              <w:kern w:val="2"/>
              <w:sz w:val="24"/>
              <w:szCs w:val="24"/>
              <w:lang w:val="en-IE" w:eastAsia="en-IE"/>
              <w14:ligatures w14:val="standardContextual"/>
            </w:rPr>
          </w:pPr>
          <w:hyperlink w:anchor="_Toc220066477" w:history="1">
            <w:r w:rsidRPr="006F633A">
              <w:rPr>
                <w:rStyle w:val="Hyperlink"/>
              </w:rPr>
              <w:t>A3.8 Standards and Codes</w:t>
            </w:r>
            <w:r>
              <w:rPr>
                <w:webHidden/>
              </w:rPr>
              <w:tab/>
            </w:r>
            <w:r>
              <w:rPr>
                <w:webHidden/>
              </w:rPr>
              <w:fldChar w:fldCharType="begin"/>
            </w:r>
            <w:r>
              <w:rPr>
                <w:webHidden/>
              </w:rPr>
              <w:instrText xml:space="preserve"> PAGEREF _Toc220066477 \h </w:instrText>
            </w:r>
            <w:r>
              <w:rPr>
                <w:webHidden/>
              </w:rPr>
            </w:r>
            <w:r>
              <w:rPr>
                <w:webHidden/>
              </w:rPr>
              <w:fldChar w:fldCharType="separate"/>
            </w:r>
            <w:r>
              <w:rPr>
                <w:webHidden/>
              </w:rPr>
              <w:t>75</w:t>
            </w:r>
            <w:r>
              <w:rPr>
                <w:webHidden/>
              </w:rPr>
              <w:fldChar w:fldCharType="end"/>
            </w:r>
          </w:hyperlink>
        </w:p>
        <w:p w14:paraId="1F563AED" w14:textId="37CE70F0" w:rsidR="00C6042B" w:rsidRDefault="00C6042B">
          <w:r>
            <w:rPr>
              <w:b/>
              <w:bCs/>
            </w:rPr>
            <w:fldChar w:fldCharType="end"/>
          </w:r>
        </w:p>
      </w:sdtContent>
    </w:sdt>
    <w:p w14:paraId="70F9899A" w14:textId="77777777" w:rsidR="0081535E" w:rsidRPr="0032766E" w:rsidRDefault="008534E9" w:rsidP="0032766E">
      <w:pPr>
        <w:pStyle w:val="Heading1"/>
        <w:pBdr>
          <w:top w:val="nil"/>
          <w:left w:val="nil"/>
          <w:bottom w:val="nil"/>
          <w:right w:val="nil"/>
          <w:between w:val="nil"/>
          <w:bar w:val="nil"/>
        </w:pBdr>
        <w:spacing w:line="276" w:lineRule="auto"/>
        <w:ind w:left="431" w:hanging="431"/>
        <w:contextualSpacing/>
        <w:rPr>
          <w:rFonts w:eastAsia="Cambria" w:cs="Arial"/>
          <w:bCs/>
          <w:kern w:val="32"/>
          <w:szCs w:val="32"/>
          <w:u w:color="000000"/>
          <w:bdr w:val="nil"/>
          <w:lang w:val="en-IE" w:eastAsia="en-IE"/>
        </w:rPr>
      </w:pPr>
      <w:r w:rsidRPr="000749E9">
        <w:br w:type="page"/>
      </w:r>
      <w:bookmarkStart w:id="1" w:name="_Toc220066370"/>
      <w:r w:rsidR="0081535E" w:rsidRPr="0032766E">
        <w:rPr>
          <w:rFonts w:eastAsia="Cambria" w:cs="Arial"/>
          <w:bCs/>
          <w:kern w:val="32"/>
          <w:szCs w:val="32"/>
          <w:u w:color="000000"/>
          <w:bdr w:val="nil"/>
          <w:lang w:val="en-IE" w:eastAsia="en-IE"/>
        </w:rPr>
        <w:lastRenderedPageBreak/>
        <w:t>Part 1:</w:t>
      </w:r>
      <w:r w:rsidR="0081535E" w:rsidRPr="0032766E">
        <w:rPr>
          <w:rFonts w:eastAsia="Cambria" w:cs="Arial"/>
          <w:bCs/>
          <w:kern w:val="32"/>
          <w:szCs w:val="32"/>
          <w:u w:color="000000"/>
          <w:bdr w:val="nil"/>
          <w:lang w:val="en-IE" w:eastAsia="en-IE"/>
        </w:rPr>
        <w:tab/>
        <w:t>Project Stages</w:t>
      </w:r>
      <w:bookmarkEnd w:id="1"/>
    </w:p>
    <w:p w14:paraId="329FDA02" w14:textId="77777777" w:rsidR="00A054A5" w:rsidRPr="004F0A68" w:rsidRDefault="004460FD" w:rsidP="00F063C7">
      <w:pPr>
        <w:pStyle w:val="BodyText"/>
      </w:pPr>
      <w:r w:rsidRPr="004F0A68">
        <w:t>T</w:t>
      </w:r>
      <w:r w:rsidR="000F2679" w:rsidRPr="004F0A68">
        <w:t>hese guidelines are provided for indivi</w:t>
      </w:r>
      <w:r w:rsidR="0081535E" w:rsidRPr="004F0A68">
        <w:t>dual fire station projects</w:t>
      </w:r>
      <w:r w:rsidR="00840D17" w:rsidRPr="004F0A68">
        <w:t xml:space="preserve">. However, </w:t>
      </w:r>
      <w:r w:rsidR="0081535E" w:rsidRPr="004F0A68">
        <w:t>fire authorities may also wish to consider</w:t>
      </w:r>
      <w:r w:rsidR="00F6198B" w:rsidRPr="004F0A68">
        <w:t xml:space="preserve"> a number of projects </w:t>
      </w:r>
      <w:r w:rsidR="0081535E" w:rsidRPr="004F0A68">
        <w:t xml:space="preserve">as part of an overall </w:t>
      </w:r>
      <w:r w:rsidR="000F2679" w:rsidRPr="004F0A68">
        <w:t xml:space="preserve">strategic </w:t>
      </w:r>
      <w:r w:rsidR="0081535E" w:rsidRPr="004F0A68">
        <w:t xml:space="preserve">improvement programme. In particular, the appraisal stage could involve a review of all </w:t>
      </w:r>
      <w:r w:rsidR="000F2679" w:rsidRPr="004F0A68">
        <w:t xml:space="preserve">the </w:t>
      </w:r>
      <w:r w:rsidR="0081535E" w:rsidRPr="004F0A68">
        <w:t>fire stations in an authority's area</w:t>
      </w:r>
      <w:r w:rsidR="000F2679" w:rsidRPr="004F0A68">
        <w:t xml:space="preserve"> and consider </w:t>
      </w:r>
      <w:r w:rsidR="0081535E" w:rsidRPr="004F0A68">
        <w:t xml:space="preserve">a programme of projects to be implemented over a number of years, depending on established priorities.  </w:t>
      </w:r>
    </w:p>
    <w:p w14:paraId="169724BD" w14:textId="187394F7" w:rsidR="00A054A5" w:rsidRPr="004F0A68" w:rsidRDefault="00A054A5" w:rsidP="00F063C7">
      <w:pPr>
        <w:pStyle w:val="BodyText"/>
      </w:pPr>
      <w:r w:rsidRPr="004F0A68">
        <w:t>This guidance considers</w:t>
      </w:r>
      <w:r w:rsidR="00A01075" w:rsidRPr="004F0A68">
        <w:t>,</w:t>
      </w:r>
      <w:r w:rsidRPr="004F0A68">
        <w:t xml:space="preserve"> the Department of Public Expenditure NDP Delivery and Reform’s</w:t>
      </w:r>
      <w:r w:rsidR="00A01075" w:rsidRPr="004F0A68">
        <w:t>,</w:t>
      </w:r>
      <w:r w:rsidRPr="004F0A68">
        <w:t xml:space="preserve"> </w:t>
      </w:r>
      <w:r w:rsidR="00E64F8A" w:rsidRPr="004F0A68">
        <w:t xml:space="preserve">prevailing </w:t>
      </w:r>
      <w:r w:rsidRPr="004F0A68">
        <w:t xml:space="preserve">Infrastructure Guidelines, </w:t>
      </w:r>
      <w:r w:rsidR="00182B6C" w:rsidRPr="004F0A68">
        <w:t xml:space="preserve">which were published in </w:t>
      </w:r>
      <w:r w:rsidRPr="004F0A68">
        <w:t>December 2023</w:t>
      </w:r>
      <w:r w:rsidR="007A4E73" w:rsidRPr="004F0A68">
        <w:t xml:space="preserve"> and can be accessed through the following link</w:t>
      </w:r>
      <w:r w:rsidR="00E64F8A" w:rsidRPr="004F0A68">
        <w:t xml:space="preserve"> </w:t>
      </w:r>
      <w:hyperlink r:id="rId10" w:history="1">
        <w:r w:rsidR="00E64F8A" w:rsidRPr="004F0A68">
          <w:rPr>
            <w:rStyle w:val="Hyperlink"/>
            <w:szCs w:val="24"/>
          </w:rPr>
          <w:t>https://assets.gov.ie/static/documents/infrastructure-guidelines.pdf</w:t>
        </w:r>
      </w:hyperlink>
      <w:r w:rsidR="00E64F8A" w:rsidRPr="004F0A68">
        <w:t xml:space="preserve"> </w:t>
      </w:r>
      <w:r w:rsidRPr="004F0A68">
        <w:t>.</w:t>
      </w:r>
      <w:r w:rsidR="00CC505C" w:rsidRPr="004F0A68">
        <w:t>The g</w:t>
      </w:r>
      <w:r w:rsidR="001075CE" w:rsidRPr="004F0A68">
        <w:t xml:space="preserve">uidelines provide a high degree of confidence that </w:t>
      </w:r>
      <w:r w:rsidR="00F4558C" w:rsidRPr="004F0A68">
        <w:t xml:space="preserve">projects will </w:t>
      </w:r>
      <w:r w:rsidR="00FB7756" w:rsidRPr="004F0A68">
        <w:t>be</w:t>
      </w:r>
      <w:r w:rsidR="00F4558C" w:rsidRPr="004F0A68">
        <w:t xml:space="preserve"> delivered </w:t>
      </w:r>
      <w:r w:rsidR="00FB7756" w:rsidRPr="004F0A68">
        <w:t xml:space="preserve">on time </w:t>
      </w:r>
      <w:r w:rsidR="00D2076A" w:rsidRPr="004F0A68">
        <w:t xml:space="preserve">and in a manner that ensures value for money. </w:t>
      </w:r>
      <w:r w:rsidRPr="004F0A68">
        <w:t xml:space="preserve">Fire authorities and design teams should familiarise themselves with these guidelines at the early stages of any fire station development project. </w:t>
      </w:r>
    </w:p>
    <w:p w14:paraId="734F058E" w14:textId="4AEDAD4D" w:rsidR="0081535E" w:rsidRDefault="0081535E" w:rsidP="00F063C7">
      <w:pPr>
        <w:pStyle w:val="BodyText"/>
      </w:pPr>
      <w:r w:rsidRPr="004F0A68">
        <w:t xml:space="preserve">The elements of the various project stages are set out in the following </w:t>
      </w:r>
      <w:r w:rsidR="005B77D3">
        <w:t xml:space="preserve">2 </w:t>
      </w:r>
      <w:r w:rsidR="00926305" w:rsidRPr="004F0A68">
        <w:t>schematic</w:t>
      </w:r>
      <w:r w:rsidR="005B77D3">
        <w:t>s</w:t>
      </w:r>
      <w:r w:rsidR="005D5A1B" w:rsidRPr="004F0A68">
        <w:t xml:space="preserve"> and each stage is considered in detail </w:t>
      </w:r>
      <w:r w:rsidR="00AF528E" w:rsidRPr="004F0A68">
        <w:t>in Part 1 of this document.</w:t>
      </w:r>
    </w:p>
    <w:p w14:paraId="59346312" w14:textId="5E060D52" w:rsidR="003871E7" w:rsidRPr="004F0A68" w:rsidRDefault="003871E7" w:rsidP="00F063C7">
      <w:pPr>
        <w:pStyle w:val="BodyText"/>
      </w:pPr>
      <w:r>
        <w:t xml:space="preserve">A 3D model </w:t>
      </w:r>
      <w:r w:rsidR="00262818">
        <w:t>of a typical fire station layout is available on the NDFEM Sherpoint.</w:t>
      </w:r>
    </w:p>
    <w:p w14:paraId="25528CD2" w14:textId="30475C53" w:rsidR="00926305" w:rsidRDefault="00D847D9" w:rsidP="00E162DF">
      <w:pPr>
        <w:spacing w:line="276" w:lineRule="auto"/>
        <w:jc w:val="center"/>
        <w:rPr>
          <w:rFonts w:ascii="Calibri" w:hAnsi="Calibri" w:cs="Calibri"/>
        </w:rPr>
      </w:pPr>
      <w:r w:rsidRPr="00D847D9">
        <w:rPr>
          <w:rFonts w:ascii="Calibri" w:hAnsi="Calibri" w:cs="Calibri"/>
          <w:noProof/>
        </w:rPr>
        <w:lastRenderedPageBreak/>
        <w:drawing>
          <wp:inline distT="0" distB="0" distL="0" distR="0" wp14:anchorId="3CADB372" wp14:editId="398AE980">
            <wp:extent cx="2957624" cy="3876496"/>
            <wp:effectExtent l="0" t="0" r="0" b="0"/>
            <wp:docPr id="531647686" name="Picture 1"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647686" name="Picture 1" descr="A diagram of a process&#10;&#10;Description automatically generated"/>
                    <pic:cNvPicPr/>
                  </pic:nvPicPr>
                  <pic:blipFill>
                    <a:blip r:embed="rId11"/>
                    <a:stretch>
                      <a:fillRect/>
                    </a:stretch>
                  </pic:blipFill>
                  <pic:spPr>
                    <a:xfrm>
                      <a:off x="0" y="0"/>
                      <a:ext cx="2969488" cy="3892046"/>
                    </a:xfrm>
                    <a:prstGeom prst="rect">
                      <a:avLst/>
                    </a:prstGeom>
                  </pic:spPr>
                </pic:pic>
              </a:graphicData>
            </a:graphic>
          </wp:inline>
        </w:drawing>
      </w:r>
    </w:p>
    <w:p w14:paraId="26FECA98" w14:textId="75A017F0" w:rsidR="0081535E" w:rsidRPr="00BD7515" w:rsidRDefault="0081535E" w:rsidP="00BD7515">
      <w:pPr>
        <w:pStyle w:val="Heading2"/>
      </w:pPr>
      <w:bookmarkStart w:id="2" w:name="_Hlk191041232"/>
      <w:bookmarkStart w:id="3" w:name="_Toc220066371"/>
      <w:r w:rsidRPr="00BD7515">
        <w:t>1.1</w:t>
      </w:r>
      <w:r w:rsidRPr="00BD7515">
        <w:tab/>
      </w:r>
      <w:r w:rsidR="000F7990" w:rsidRPr="00BD7515">
        <w:t xml:space="preserve">Strategic Assessment </w:t>
      </w:r>
      <w:r w:rsidR="00061DDB" w:rsidRPr="00BD7515">
        <w:t>and Preliminary Business Case</w:t>
      </w:r>
      <w:bookmarkEnd w:id="3"/>
    </w:p>
    <w:bookmarkEnd w:id="2"/>
    <w:p w14:paraId="2DFBA04E" w14:textId="48F030E8" w:rsidR="0081535E" w:rsidRPr="004F0A68" w:rsidRDefault="0081535E" w:rsidP="00F063C7">
      <w:pPr>
        <w:pStyle w:val="BodyText"/>
      </w:pPr>
      <w:r w:rsidRPr="004F0A68">
        <w:t xml:space="preserve">The objective </w:t>
      </w:r>
      <w:r w:rsidR="006416F5" w:rsidRPr="004F0A68">
        <w:t xml:space="preserve">of the </w:t>
      </w:r>
      <w:r w:rsidR="00061DDB" w:rsidRPr="004F0A68">
        <w:t>strategic assessment and preliminary business case</w:t>
      </w:r>
      <w:r w:rsidR="006416F5" w:rsidRPr="004F0A68">
        <w:t xml:space="preserve"> stage </w:t>
      </w:r>
      <w:r w:rsidRPr="004F0A68">
        <w:t xml:space="preserve">is to establish the need for a particular fire station project and to prepare a case for submission to the </w:t>
      </w:r>
      <w:r w:rsidR="00C7213F" w:rsidRPr="004F0A68">
        <w:t xml:space="preserve">National Directorate for Fire and Emergency Management (NDFEM) </w:t>
      </w:r>
      <w:r w:rsidRPr="004F0A68">
        <w:t xml:space="preserve">for "approval-in-principle" to grant-aid the project from the fire services capital allocation funds. </w:t>
      </w:r>
    </w:p>
    <w:p w14:paraId="5A5384F1" w14:textId="77777777" w:rsidR="0081535E" w:rsidRPr="000749E9" w:rsidRDefault="0081535E" w:rsidP="00BD7515">
      <w:pPr>
        <w:pStyle w:val="Heading3"/>
      </w:pPr>
      <w:bookmarkStart w:id="4" w:name="_Hlk191041237"/>
      <w:bookmarkStart w:id="5" w:name="_Toc220066372"/>
      <w:r w:rsidRPr="000749E9">
        <w:t>1.1.1</w:t>
      </w:r>
      <w:r w:rsidRPr="000749E9">
        <w:tab/>
        <w:t>Preliminary Appraisal (Establishment of Needs)</w:t>
      </w:r>
      <w:bookmarkEnd w:id="5"/>
    </w:p>
    <w:bookmarkEnd w:id="4"/>
    <w:p w14:paraId="510927D4" w14:textId="77777777" w:rsidR="0081535E" w:rsidRPr="004F0A68" w:rsidRDefault="0081535E" w:rsidP="00F063C7">
      <w:pPr>
        <w:pStyle w:val="BodyText"/>
      </w:pPr>
      <w:r w:rsidRPr="004F0A68">
        <w:t xml:space="preserve">Projects will be considered on a </w:t>
      </w:r>
      <w:r w:rsidR="00234C86" w:rsidRPr="004F0A68">
        <w:t>case-by-case</w:t>
      </w:r>
      <w:r w:rsidRPr="004F0A68">
        <w:t xml:space="preserve"> basis</w:t>
      </w:r>
      <w:r w:rsidR="000F2679" w:rsidRPr="004F0A68">
        <w:t xml:space="preserve"> and </w:t>
      </w:r>
      <w:r w:rsidRPr="004F0A68">
        <w:t xml:space="preserve">fire authorities may wish to consider these in the context of an overall improvement programme. The objectives of such a programme should be set out in terms of statutory and </w:t>
      </w:r>
      <w:r w:rsidR="000F2679" w:rsidRPr="004F0A68">
        <w:t xml:space="preserve">risk-based </w:t>
      </w:r>
      <w:r w:rsidRPr="004F0A68">
        <w:t>service delivery requirements. The needs for a particular project should be linked to these overall objectives.</w:t>
      </w:r>
    </w:p>
    <w:p w14:paraId="130B7CAB" w14:textId="77777777" w:rsidR="0081535E" w:rsidRPr="004F0A68" w:rsidRDefault="0081535E" w:rsidP="00F063C7">
      <w:pPr>
        <w:pStyle w:val="BodyText"/>
      </w:pPr>
      <w:r w:rsidRPr="004F0A68">
        <w:t xml:space="preserve">In general fire brigades should </w:t>
      </w:r>
      <w:r w:rsidR="000F2679" w:rsidRPr="004F0A68">
        <w:t xml:space="preserve">have established and </w:t>
      </w:r>
      <w:r w:rsidR="00926305" w:rsidRPr="004F0A68">
        <w:t>sustainable</w:t>
      </w:r>
      <w:r w:rsidR="002F163C" w:rsidRPr="004F0A68">
        <w:t xml:space="preserve"> crewing levels</w:t>
      </w:r>
      <w:r w:rsidR="000F2679" w:rsidRPr="004F0A68">
        <w:t xml:space="preserve">, </w:t>
      </w:r>
      <w:r w:rsidRPr="004F0A68">
        <w:t>operating satisfactorily for a number of years</w:t>
      </w:r>
      <w:r w:rsidR="000F2679" w:rsidRPr="004F0A68">
        <w:t>,</w:t>
      </w:r>
      <w:r w:rsidRPr="004F0A68">
        <w:t xml:space="preserve"> before applications for grant-aid will be considered. Preference will generally be given to upgrading and replacing </w:t>
      </w:r>
      <w:r w:rsidR="000F2679" w:rsidRPr="004F0A68">
        <w:t xml:space="preserve">the higher </w:t>
      </w:r>
      <w:r w:rsidR="000F2679" w:rsidRPr="004F0A68">
        <w:lastRenderedPageBreak/>
        <w:t xml:space="preserve">activity </w:t>
      </w:r>
      <w:r w:rsidRPr="004F0A68">
        <w:t xml:space="preserve">fire stations, and it is expected that fire authorities would prioritise projects on this basis. </w:t>
      </w:r>
    </w:p>
    <w:p w14:paraId="1AB8C4D8" w14:textId="77777777" w:rsidR="0081535E" w:rsidRPr="00F063C7" w:rsidRDefault="0081535E" w:rsidP="00F063C7">
      <w:pPr>
        <w:pStyle w:val="BodyText"/>
      </w:pPr>
      <w:r w:rsidRPr="00F063C7">
        <w:t>It may be feasible to provide adequate facilities by upgrading and/or extending an existing fire station. Where possible</w:t>
      </w:r>
      <w:r w:rsidR="00926305" w:rsidRPr="00F063C7">
        <w:t>,</w:t>
      </w:r>
      <w:r w:rsidRPr="00F063C7">
        <w:t xml:space="preserve"> this option should be thoroughly </w:t>
      </w:r>
      <w:r w:rsidR="000F2679" w:rsidRPr="00F063C7">
        <w:t xml:space="preserve">explored </w:t>
      </w:r>
      <w:r w:rsidRPr="00F063C7">
        <w:t xml:space="preserve">and could provide a cost-effective solution. The suitability and adequacy of the existing </w:t>
      </w:r>
      <w:r w:rsidR="006137AE" w:rsidRPr="00F063C7">
        <w:t xml:space="preserve">building and </w:t>
      </w:r>
      <w:r w:rsidRPr="00F063C7">
        <w:t>site/location will be an important factor in this regard.</w:t>
      </w:r>
      <w:r w:rsidR="006137AE" w:rsidRPr="00F063C7">
        <w:t xml:space="preserve"> Any i</w:t>
      </w:r>
      <w:r w:rsidRPr="00F063C7">
        <w:t xml:space="preserve">mprovement works could include the provision </w:t>
      </w:r>
      <w:r w:rsidR="00584AA3" w:rsidRPr="00F063C7">
        <w:t xml:space="preserve">of universal </w:t>
      </w:r>
      <w:r w:rsidRPr="00F063C7">
        <w:t>toilet</w:t>
      </w:r>
      <w:r w:rsidR="002F163C" w:rsidRPr="00F063C7">
        <w:t xml:space="preserve"> / shower</w:t>
      </w:r>
      <w:r w:rsidRPr="00F063C7">
        <w:t xml:space="preserve"> facilities, </w:t>
      </w:r>
      <w:r w:rsidR="00584AA3" w:rsidRPr="00F063C7">
        <w:t xml:space="preserve">additional </w:t>
      </w:r>
      <w:r w:rsidR="002F163C" w:rsidRPr="00F063C7">
        <w:t xml:space="preserve">muster bay </w:t>
      </w:r>
      <w:r w:rsidR="00584AA3" w:rsidRPr="00F063C7">
        <w:t>positions</w:t>
      </w:r>
      <w:r w:rsidR="002F163C" w:rsidRPr="00F063C7">
        <w:t xml:space="preserve">, </w:t>
      </w:r>
      <w:r w:rsidRPr="00F063C7">
        <w:t xml:space="preserve">training facilities etc. </w:t>
      </w:r>
      <w:r w:rsidR="006137AE" w:rsidRPr="00F063C7">
        <w:t xml:space="preserve">The option of a new </w:t>
      </w:r>
      <w:r w:rsidRPr="00F063C7">
        <w:t xml:space="preserve">station should only be considered when upgrading </w:t>
      </w:r>
      <w:r w:rsidR="006137AE" w:rsidRPr="00F063C7">
        <w:t xml:space="preserve">works </w:t>
      </w:r>
      <w:r w:rsidRPr="00F063C7">
        <w:t xml:space="preserve">has been shown </w:t>
      </w:r>
      <w:r w:rsidR="006137AE" w:rsidRPr="00F063C7">
        <w:t xml:space="preserve">to be neither </w:t>
      </w:r>
      <w:r w:rsidRPr="00F063C7">
        <w:t xml:space="preserve">viable </w:t>
      </w:r>
      <w:r w:rsidR="006137AE" w:rsidRPr="00F063C7">
        <w:t>n</w:t>
      </w:r>
      <w:r w:rsidRPr="00F063C7">
        <w:t>or adequate.</w:t>
      </w:r>
    </w:p>
    <w:p w14:paraId="4BA55D88" w14:textId="0EA68DFB" w:rsidR="00A76B99" w:rsidRPr="004F0A68" w:rsidRDefault="00A76B99" w:rsidP="00F063C7">
      <w:pPr>
        <w:pStyle w:val="BodyText"/>
      </w:pPr>
      <w:r w:rsidRPr="004F0A68">
        <w:t xml:space="preserve">Modern methods of construction </w:t>
      </w:r>
      <w:r w:rsidR="006137AE" w:rsidRPr="004F0A68">
        <w:t xml:space="preserve">should be </w:t>
      </w:r>
      <w:r w:rsidRPr="004F0A68">
        <w:t xml:space="preserve">considered </w:t>
      </w:r>
      <w:r w:rsidR="00C7213F" w:rsidRPr="004F0A68">
        <w:t>to reduce costs</w:t>
      </w:r>
      <w:r w:rsidR="006137AE" w:rsidRPr="004F0A68">
        <w:t xml:space="preserve"> </w:t>
      </w:r>
      <w:r w:rsidR="000D086C" w:rsidRPr="004F0A68">
        <w:t>where</w:t>
      </w:r>
      <w:r w:rsidR="006137AE" w:rsidRPr="004F0A68">
        <w:t xml:space="preserve"> </w:t>
      </w:r>
      <w:r w:rsidRPr="004F0A68">
        <w:t>a new station is required</w:t>
      </w:r>
      <w:r w:rsidR="00C7213F" w:rsidRPr="004F0A68">
        <w:t>.</w:t>
      </w:r>
      <w:r w:rsidRPr="004F0A68">
        <w:t xml:space="preserve"> </w:t>
      </w:r>
      <w:bookmarkStart w:id="6" w:name="_Hlk204330777"/>
      <w:r w:rsidR="00875ADF">
        <w:t>C</w:t>
      </w:r>
      <w:r w:rsidR="00875ADF" w:rsidRPr="00875ADF">
        <w:t xml:space="preserve">onsideration may </w:t>
      </w:r>
      <w:r w:rsidR="00875ADF">
        <w:t xml:space="preserve">also </w:t>
      </w:r>
      <w:r w:rsidR="00875ADF" w:rsidRPr="00875ADF">
        <w:t>be given to the acquisition of suitable industrial or other types of buildings that can be modified to meet the operational requirements of a fire station. Each proposal will be assessed on a case-by-case basis, with a strong emphasis on demonstrating value for money, operational suitability, and long-term sustainability</w:t>
      </w:r>
      <w:r w:rsidR="00875ADF">
        <w:t>.</w:t>
      </w:r>
      <w:bookmarkEnd w:id="6"/>
    </w:p>
    <w:p w14:paraId="451B9785" w14:textId="35A64045" w:rsidR="0081535E" w:rsidRPr="004F0A68" w:rsidRDefault="0081535E" w:rsidP="00F063C7">
      <w:pPr>
        <w:pStyle w:val="BodyText"/>
      </w:pPr>
      <w:r w:rsidRPr="004F0A68">
        <w:t xml:space="preserve">The fire authority should </w:t>
      </w:r>
      <w:r w:rsidR="002F163C" w:rsidRPr="004F0A68">
        <w:t>assess</w:t>
      </w:r>
      <w:r w:rsidRPr="004F0A68">
        <w:t xml:space="preserve"> the long-term need for a new or upgraded fire station</w:t>
      </w:r>
      <w:r w:rsidR="00E80E7F" w:rsidRPr="004F0A68">
        <w:t xml:space="preserve"> including carrying out a risk assessment that considers any significant risk to project delivery</w:t>
      </w:r>
      <w:r w:rsidRPr="004F0A68">
        <w:t>. There are a number of factors which should be considered in this context, including:</w:t>
      </w:r>
    </w:p>
    <w:p w14:paraId="1F00B97F" w14:textId="77777777" w:rsidR="0081535E" w:rsidRPr="004F0A68" w:rsidRDefault="0081535E" w:rsidP="007A64B1">
      <w:pPr>
        <w:pStyle w:val="BodyText"/>
        <w:numPr>
          <w:ilvl w:val="0"/>
          <w:numId w:val="1"/>
        </w:numPr>
        <w:ind w:left="360"/>
      </w:pPr>
      <w:r w:rsidRPr="004F0A68">
        <w:t>Characteristics of the area and any special risks within the brigade's functional area</w:t>
      </w:r>
      <w:r w:rsidR="007655F3" w:rsidRPr="004F0A68">
        <w:t>;</w:t>
      </w:r>
    </w:p>
    <w:p w14:paraId="79D907B0" w14:textId="77777777" w:rsidR="0081535E" w:rsidRPr="004F0A68" w:rsidRDefault="0081535E" w:rsidP="007A64B1">
      <w:pPr>
        <w:pStyle w:val="BodyText"/>
        <w:numPr>
          <w:ilvl w:val="0"/>
          <w:numId w:val="1"/>
        </w:numPr>
        <w:ind w:left="360"/>
      </w:pPr>
      <w:r w:rsidRPr="004F0A68">
        <w:t>Annual number of brigade turnouts and recent trends</w:t>
      </w:r>
      <w:r w:rsidR="007655F3" w:rsidRPr="004F0A68">
        <w:t>;</w:t>
      </w:r>
    </w:p>
    <w:p w14:paraId="1608E0E1" w14:textId="77777777" w:rsidR="0081535E" w:rsidRPr="004F0A68" w:rsidRDefault="0081535E" w:rsidP="007A64B1">
      <w:pPr>
        <w:pStyle w:val="BodyText"/>
        <w:numPr>
          <w:ilvl w:val="0"/>
          <w:numId w:val="1"/>
        </w:numPr>
        <w:ind w:left="360"/>
      </w:pPr>
      <w:r w:rsidRPr="004F0A68">
        <w:t>Number of fire fighters in the brigade</w:t>
      </w:r>
      <w:r w:rsidR="007655F3" w:rsidRPr="004F0A68">
        <w:t>;</w:t>
      </w:r>
    </w:p>
    <w:p w14:paraId="6DA7C79D" w14:textId="77777777" w:rsidR="0081535E" w:rsidRPr="004F0A68" w:rsidRDefault="0081535E" w:rsidP="007A64B1">
      <w:pPr>
        <w:pStyle w:val="BodyText"/>
        <w:numPr>
          <w:ilvl w:val="0"/>
          <w:numId w:val="1"/>
        </w:numPr>
        <w:ind w:left="360"/>
      </w:pPr>
      <w:r w:rsidRPr="004F0A68">
        <w:t>Location relative to other fire stations in the authority's functional area and in adjoining authority functional areas</w:t>
      </w:r>
      <w:r w:rsidR="007655F3" w:rsidRPr="004F0A68">
        <w:t>;</w:t>
      </w:r>
      <w:r w:rsidR="000269F8" w:rsidRPr="004F0A68">
        <w:t xml:space="preserve"> and</w:t>
      </w:r>
    </w:p>
    <w:p w14:paraId="58A1D4DC" w14:textId="77777777" w:rsidR="0081535E" w:rsidRPr="004F0A68" w:rsidRDefault="0081535E" w:rsidP="007A64B1">
      <w:pPr>
        <w:pStyle w:val="BodyText"/>
        <w:numPr>
          <w:ilvl w:val="0"/>
          <w:numId w:val="1"/>
        </w:numPr>
        <w:ind w:left="360"/>
      </w:pPr>
      <w:r w:rsidRPr="004F0A68">
        <w:t>General operational requirements</w:t>
      </w:r>
      <w:r w:rsidR="00E40E44" w:rsidRPr="004F0A68">
        <w:t>.</w:t>
      </w:r>
    </w:p>
    <w:p w14:paraId="0542E1B0" w14:textId="77777777" w:rsidR="0081535E" w:rsidRPr="004F0A68" w:rsidRDefault="0081535E" w:rsidP="00F063C7">
      <w:pPr>
        <w:pStyle w:val="BodyText"/>
      </w:pPr>
      <w:r w:rsidRPr="004F0A68">
        <w:t xml:space="preserve">The </w:t>
      </w:r>
      <w:r w:rsidR="006137AE" w:rsidRPr="004F0A68">
        <w:t xml:space="preserve">NDFEM considers that a </w:t>
      </w:r>
      <w:r w:rsidR="002F163C" w:rsidRPr="004F0A68">
        <w:t>2</w:t>
      </w:r>
      <w:r w:rsidR="006137AE" w:rsidRPr="004F0A68">
        <w:t>-</w:t>
      </w:r>
      <w:r w:rsidR="002F163C" w:rsidRPr="004F0A68">
        <w:t>b</w:t>
      </w:r>
      <w:r w:rsidRPr="004F0A68">
        <w:t xml:space="preserve">ay station </w:t>
      </w:r>
      <w:r w:rsidR="002F163C" w:rsidRPr="004F0A68">
        <w:t>will generally be sufficient</w:t>
      </w:r>
      <w:r w:rsidR="006137AE" w:rsidRPr="004F0A68">
        <w:t xml:space="preserve">, </w:t>
      </w:r>
      <w:r w:rsidR="00584AA3" w:rsidRPr="004F0A68">
        <w:t xml:space="preserve">other than headquarter </w:t>
      </w:r>
      <w:r w:rsidR="00876F8C" w:rsidRPr="004F0A68">
        <w:t xml:space="preserve">and </w:t>
      </w:r>
      <w:r w:rsidR="006137AE" w:rsidRPr="004F0A68">
        <w:t xml:space="preserve">appropriate </w:t>
      </w:r>
      <w:r w:rsidR="00876F8C" w:rsidRPr="004F0A68">
        <w:t xml:space="preserve">full-time </w:t>
      </w:r>
      <w:r w:rsidR="00584AA3" w:rsidRPr="004F0A68">
        <w:t>stations</w:t>
      </w:r>
      <w:r w:rsidR="002F163C" w:rsidRPr="004F0A68">
        <w:t>.</w:t>
      </w:r>
      <w:r w:rsidRPr="004F0A68">
        <w:t xml:space="preserve"> </w:t>
      </w:r>
    </w:p>
    <w:p w14:paraId="174337F2" w14:textId="77777777" w:rsidR="0081535E" w:rsidRPr="000749E9" w:rsidRDefault="0081535E" w:rsidP="00BD7515">
      <w:pPr>
        <w:pStyle w:val="Heading3"/>
      </w:pPr>
      <w:bookmarkStart w:id="7" w:name="_Hlk191041243"/>
      <w:bookmarkStart w:id="8" w:name="_Toc220066373"/>
      <w:r w:rsidRPr="000749E9">
        <w:lastRenderedPageBreak/>
        <w:t>1.1.2</w:t>
      </w:r>
      <w:r w:rsidRPr="000749E9">
        <w:tab/>
        <w:t>Detailed Appraisal</w:t>
      </w:r>
      <w:bookmarkEnd w:id="8"/>
    </w:p>
    <w:bookmarkEnd w:id="7"/>
    <w:p w14:paraId="2BE56407" w14:textId="77777777" w:rsidR="0081535E" w:rsidRPr="00D847D9" w:rsidRDefault="0081535E" w:rsidP="00F063C7">
      <w:pPr>
        <w:pStyle w:val="BodyText"/>
      </w:pPr>
      <w:r w:rsidRPr="00D847D9">
        <w:t>Having completed the preliminary appraisal, the options available to the fire authority include:</w:t>
      </w:r>
    </w:p>
    <w:p w14:paraId="6D1BF4B2" w14:textId="77777777" w:rsidR="0081535E" w:rsidRPr="00D847D9" w:rsidRDefault="0081535E" w:rsidP="007A64B1">
      <w:pPr>
        <w:pStyle w:val="BodyText"/>
        <w:numPr>
          <w:ilvl w:val="0"/>
          <w:numId w:val="2"/>
        </w:numPr>
      </w:pPr>
      <w:r w:rsidRPr="00D847D9">
        <w:t xml:space="preserve">Existing facilities are </w:t>
      </w:r>
      <w:r w:rsidR="006F3A5D" w:rsidRPr="00D847D9">
        <w:t>adequate,</w:t>
      </w:r>
      <w:r w:rsidRPr="00D847D9">
        <w:t xml:space="preserve"> and no new works are required</w:t>
      </w:r>
      <w:r w:rsidR="007655F3" w:rsidRPr="00D847D9">
        <w:t>;</w:t>
      </w:r>
    </w:p>
    <w:p w14:paraId="64873105" w14:textId="77777777" w:rsidR="0081535E" w:rsidRPr="00D847D9" w:rsidRDefault="0081535E" w:rsidP="007A64B1">
      <w:pPr>
        <w:pStyle w:val="BodyText"/>
        <w:numPr>
          <w:ilvl w:val="0"/>
          <w:numId w:val="2"/>
        </w:numPr>
      </w:pPr>
      <w:r w:rsidRPr="00D847D9">
        <w:t>Upgrade existing facilities by extension/renovation, etc</w:t>
      </w:r>
      <w:r w:rsidR="007655F3" w:rsidRPr="00D847D9">
        <w:t>.;</w:t>
      </w:r>
    </w:p>
    <w:p w14:paraId="31707D6F" w14:textId="77777777" w:rsidR="0081535E" w:rsidRPr="00D847D9" w:rsidRDefault="0081535E" w:rsidP="007A64B1">
      <w:pPr>
        <w:pStyle w:val="BodyText"/>
        <w:numPr>
          <w:ilvl w:val="0"/>
          <w:numId w:val="2"/>
        </w:numPr>
      </w:pPr>
      <w:r w:rsidRPr="00D847D9">
        <w:t xml:space="preserve">New station with </w:t>
      </w:r>
      <w:r w:rsidR="00B3202B" w:rsidRPr="00D847D9">
        <w:t>t</w:t>
      </w:r>
      <w:r w:rsidRPr="00D847D9">
        <w:t>wo bays is required</w:t>
      </w:r>
      <w:r w:rsidR="007655F3" w:rsidRPr="00D847D9">
        <w:t>;</w:t>
      </w:r>
      <w:r w:rsidR="000269F8" w:rsidRPr="00D847D9">
        <w:t xml:space="preserve"> and</w:t>
      </w:r>
    </w:p>
    <w:p w14:paraId="4388E563" w14:textId="77777777" w:rsidR="0081535E" w:rsidRPr="00D847D9" w:rsidRDefault="0081535E" w:rsidP="007A64B1">
      <w:pPr>
        <w:pStyle w:val="BodyText"/>
        <w:numPr>
          <w:ilvl w:val="0"/>
          <w:numId w:val="2"/>
        </w:numPr>
      </w:pPr>
      <w:r w:rsidRPr="00D847D9">
        <w:t xml:space="preserve">New </w:t>
      </w:r>
      <w:r w:rsidR="006137AE" w:rsidRPr="00D847D9">
        <w:t xml:space="preserve">station with greater than two bays </w:t>
      </w:r>
      <w:r w:rsidRPr="00D847D9">
        <w:t>is required</w:t>
      </w:r>
      <w:r w:rsidR="00E40E44" w:rsidRPr="00D847D9">
        <w:t>.</w:t>
      </w:r>
    </w:p>
    <w:p w14:paraId="3D428ED0" w14:textId="57F005D7" w:rsidR="002C5EE0" w:rsidRPr="007355E1" w:rsidRDefault="0081535E" w:rsidP="002C5EE0">
      <w:pPr>
        <w:pStyle w:val="BodyText"/>
      </w:pPr>
      <w:r w:rsidRPr="00D847D9">
        <w:t xml:space="preserve">The range of options </w:t>
      </w:r>
      <w:r w:rsidR="00E14953" w:rsidRPr="00D847D9">
        <w:t xml:space="preserve">must </w:t>
      </w:r>
      <w:r w:rsidRPr="00D847D9">
        <w:t xml:space="preserve">be fully </w:t>
      </w:r>
      <w:r w:rsidR="00E14953" w:rsidRPr="00D847D9">
        <w:t xml:space="preserve">explored </w:t>
      </w:r>
      <w:r w:rsidRPr="00D847D9">
        <w:t>before deciding on t</w:t>
      </w:r>
      <w:r w:rsidR="00E14953" w:rsidRPr="00D847D9">
        <w:t xml:space="preserve">he </w:t>
      </w:r>
      <w:r w:rsidRPr="00D847D9">
        <w:t xml:space="preserve">needs in a particular case.  </w:t>
      </w:r>
      <w:r w:rsidR="00957690" w:rsidRPr="00D847D9">
        <w:t>The detailed appraisal should include an estimate of costs for the preferred option. This should be based on best available data and realistically reflect construction and other costs at th</w:t>
      </w:r>
      <w:r w:rsidR="00E14953" w:rsidRPr="00D847D9">
        <w:t xml:space="preserve">e </w:t>
      </w:r>
      <w:r w:rsidR="00957690" w:rsidRPr="00D847D9">
        <w:t>time</w:t>
      </w:r>
      <w:r w:rsidR="00E14953" w:rsidRPr="00D847D9">
        <w:t xml:space="preserve"> of application</w:t>
      </w:r>
      <w:r w:rsidR="00957690" w:rsidRPr="00D847D9">
        <w:t xml:space="preserve">. </w:t>
      </w:r>
      <w:r w:rsidR="002C5EE0" w:rsidRPr="007355E1">
        <w:t xml:space="preserve">If it is deemed appropriate to apply for capital grant aid funding to upgrade or </w:t>
      </w:r>
      <w:r w:rsidR="00AC2B2C">
        <w:t xml:space="preserve">construct </w:t>
      </w:r>
      <w:r w:rsidR="002C5EE0">
        <w:t xml:space="preserve">a new </w:t>
      </w:r>
      <w:r w:rsidR="00AC2B2C">
        <w:t>fire station</w:t>
      </w:r>
      <w:r w:rsidR="002C5EE0" w:rsidRPr="007355E1">
        <w:t xml:space="preserve">, </w:t>
      </w:r>
      <w:r w:rsidR="002C5EE0">
        <w:t xml:space="preserve">the fire authority may consider contacting the </w:t>
      </w:r>
      <w:r w:rsidR="002C5EE0" w:rsidRPr="007355E1">
        <w:t>NDFEM’s advisory staff at this stage</w:t>
      </w:r>
      <w:r w:rsidR="002C5EE0">
        <w:t xml:space="preserve"> to discuss the application process. </w:t>
      </w:r>
    </w:p>
    <w:p w14:paraId="3121BDC2" w14:textId="77777777" w:rsidR="0081535E" w:rsidRPr="000749E9" w:rsidRDefault="0081535E" w:rsidP="00BD7515">
      <w:pPr>
        <w:pStyle w:val="Heading3"/>
      </w:pPr>
      <w:bookmarkStart w:id="9" w:name="_Hlk191041260"/>
      <w:bookmarkStart w:id="10" w:name="_Toc220066374"/>
      <w:r w:rsidRPr="000749E9">
        <w:t>1.1.3</w:t>
      </w:r>
      <w:r w:rsidRPr="000749E9">
        <w:tab/>
        <w:t>Project Design Brief</w:t>
      </w:r>
      <w:bookmarkEnd w:id="10"/>
    </w:p>
    <w:bookmarkEnd w:id="9"/>
    <w:p w14:paraId="2F9ECA67" w14:textId="4EBF1820" w:rsidR="0081535E" w:rsidRPr="00D847D9" w:rsidRDefault="0081535E" w:rsidP="00F063C7">
      <w:pPr>
        <w:pStyle w:val="BodyText"/>
      </w:pPr>
      <w:r w:rsidRPr="00D847D9">
        <w:t xml:space="preserve">The design brief </w:t>
      </w:r>
      <w:r w:rsidR="004D445E" w:rsidRPr="00D847D9">
        <w:t xml:space="preserve">should </w:t>
      </w:r>
      <w:r w:rsidR="006F3C94">
        <w:t xml:space="preserve">be prepared by </w:t>
      </w:r>
      <w:r w:rsidR="007D4EFC">
        <w:t xml:space="preserve">the Fire Authority and </w:t>
      </w:r>
      <w:r w:rsidR="004D445E" w:rsidRPr="00D847D9">
        <w:t xml:space="preserve">effectively </w:t>
      </w:r>
      <w:r w:rsidRPr="00D847D9">
        <w:t>descri</w:t>
      </w:r>
      <w:r w:rsidR="004D445E" w:rsidRPr="00D847D9">
        <w:t>be t</w:t>
      </w:r>
      <w:r w:rsidRPr="00D847D9">
        <w:t>he project as determined by the detailed appraisal</w:t>
      </w:r>
      <w:r w:rsidR="004D445E" w:rsidRPr="00D847D9">
        <w:t xml:space="preserve"> and </w:t>
      </w:r>
      <w:r w:rsidRPr="00D847D9">
        <w:t xml:space="preserve">set out the objectives and parameters </w:t>
      </w:r>
      <w:r w:rsidR="00E14953" w:rsidRPr="00D847D9">
        <w:t xml:space="preserve">for the </w:t>
      </w:r>
      <w:r w:rsidR="00B3202B" w:rsidRPr="00D847D9">
        <w:t>consider</w:t>
      </w:r>
      <w:r w:rsidR="00E14953" w:rsidRPr="00D847D9">
        <w:t>ation of the design team</w:t>
      </w:r>
      <w:r w:rsidRPr="00D847D9">
        <w:t>. All the fire authority’s requirements should be set out in appropriate detail</w:t>
      </w:r>
      <w:r w:rsidR="004D445E" w:rsidRPr="00D847D9">
        <w:t xml:space="preserve">, including </w:t>
      </w:r>
      <w:r w:rsidRPr="00D847D9">
        <w:t>a schedule of accommodation and room sizes</w:t>
      </w:r>
      <w:r w:rsidR="00EC16EB" w:rsidRPr="00D847D9">
        <w:t xml:space="preserve"> etc. </w:t>
      </w:r>
      <w:r w:rsidRPr="00D847D9">
        <w:t xml:space="preserve">These should be based, in </w:t>
      </w:r>
      <w:r w:rsidR="004D445E" w:rsidRPr="00D847D9">
        <w:t xml:space="preserve">so </w:t>
      </w:r>
      <w:r w:rsidRPr="00D847D9">
        <w:t>far as is practicable, on Part 2 of th</w:t>
      </w:r>
      <w:r w:rsidR="00E14953" w:rsidRPr="00D847D9">
        <w:t>is guidance</w:t>
      </w:r>
      <w:r w:rsidRPr="00D847D9">
        <w:t>.</w:t>
      </w:r>
    </w:p>
    <w:p w14:paraId="7B2D1E37" w14:textId="77777777" w:rsidR="0081535E" w:rsidRPr="00D847D9" w:rsidRDefault="0081535E" w:rsidP="00F063C7">
      <w:pPr>
        <w:pStyle w:val="BodyText"/>
      </w:pPr>
      <w:r w:rsidRPr="00D847D9">
        <w:t xml:space="preserve">The design brief </w:t>
      </w:r>
      <w:r w:rsidR="004D445E" w:rsidRPr="00D847D9">
        <w:t xml:space="preserve">aim is to provide a functional fire station, appropriate to the needs of the authority and sympathetic to its’ location, without the need </w:t>
      </w:r>
      <w:r w:rsidRPr="00D847D9">
        <w:t>for over-elaborate designs and/or specifications</w:t>
      </w:r>
      <w:r w:rsidR="00E14953" w:rsidRPr="00D847D9">
        <w:t xml:space="preserve"> exceeding the </w:t>
      </w:r>
      <w:r w:rsidRPr="00D847D9">
        <w:t>minimum necessary</w:t>
      </w:r>
      <w:r w:rsidR="004D445E" w:rsidRPr="00D847D9">
        <w:t>.</w:t>
      </w:r>
    </w:p>
    <w:p w14:paraId="0035F4F7" w14:textId="77777777" w:rsidR="0081535E" w:rsidRPr="00D847D9" w:rsidRDefault="0081535E" w:rsidP="00F063C7">
      <w:pPr>
        <w:pStyle w:val="BodyText"/>
      </w:pPr>
      <w:r w:rsidRPr="00D847D9">
        <w:t xml:space="preserve">Cost limits for the project </w:t>
      </w:r>
      <w:r w:rsidR="004D445E" w:rsidRPr="00D847D9">
        <w:t xml:space="preserve">must </w:t>
      </w:r>
      <w:r w:rsidRPr="00D847D9">
        <w:t>be included in the design brief. Estimated costs for the project will have been included in the detailed appraisal and these should be used as the permitted expenditure limits.</w:t>
      </w:r>
    </w:p>
    <w:p w14:paraId="668D0BEB" w14:textId="77777777" w:rsidR="0081535E" w:rsidRPr="00D847D9" w:rsidRDefault="0081535E" w:rsidP="00F063C7">
      <w:pPr>
        <w:pStyle w:val="BodyText"/>
      </w:pPr>
      <w:r w:rsidRPr="00D847D9">
        <w:t xml:space="preserve">Once design has commenced, changes in the scope or objectives of the project should not be made unless absolutely necessary, or </w:t>
      </w:r>
      <w:r w:rsidR="009F7D9B" w:rsidRPr="00D847D9">
        <w:t xml:space="preserve">unless </w:t>
      </w:r>
      <w:r w:rsidRPr="00D847D9">
        <w:t xml:space="preserve">the proposed change could </w:t>
      </w:r>
      <w:r w:rsidRPr="00D847D9">
        <w:lastRenderedPageBreak/>
        <w:t xml:space="preserve">reduce the overall cost of the project. If changes are </w:t>
      </w:r>
      <w:r w:rsidR="009F7D9B" w:rsidRPr="00D847D9">
        <w:t>required</w:t>
      </w:r>
      <w:r w:rsidRPr="00D847D9">
        <w:t xml:space="preserve">, the cost implications and timing for the project should be fully appraised.  Approval for </w:t>
      </w:r>
      <w:r w:rsidR="009F7D9B" w:rsidRPr="00D847D9">
        <w:t xml:space="preserve">any such </w:t>
      </w:r>
      <w:r w:rsidRPr="00D847D9">
        <w:t xml:space="preserve">changes to the design brief must be obtained from the </w:t>
      </w:r>
      <w:r w:rsidR="00FF1DF8" w:rsidRPr="00D847D9">
        <w:t>NDFEM</w:t>
      </w:r>
      <w:r w:rsidRPr="00D847D9">
        <w:t>.</w:t>
      </w:r>
    </w:p>
    <w:p w14:paraId="776A69CE" w14:textId="77777777" w:rsidR="0081535E" w:rsidRPr="000749E9" w:rsidRDefault="0081535E" w:rsidP="00BD7515">
      <w:pPr>
        <w:pStyle w:val="Heading3"/>
      </w:pPr>
      <w:bookmarkStart w:id="11" w:name="_Hlk191041265"/>
      <w:bookmarkStart w:id="12" w:name="_Toc220066375"/>
      <w:r w:rsidRPr="000749E9">
        <w:t>1.1.4</w:t>
      </w:r>
      <w:r w:rsidRPr="000749E9">
        <w:tab/>
        <w:t>Site Selection</w:t>
      </w:r>
      <w:bookmarkEnd w:id="12"/>
    </w:p>
    <w:bookmarkEnd w:id="11"/>
    <w:p w14:paraId="2327680A" w14:textId="77777777" w:rsidR="0081535E" w:rsidRPr="00D847D9" w:rsidRDefault="0081535E" w:rsidP="00F063C7">
      <w:pPr>
        <w:pStyle w:val="BodyText"/>
      </w:pPr>
      <w:r w:rsidRPr="00D847D9">
        <w:t>In the case of a new station, the main priority is to secure a suitable site. Advice on the site selection may be included in the design brief, or alternatively the fire authority may have carried out this exercise and secured a suitable site for development. In the case of upgrading an existing station, the suitability of the existing site for expansion should be similarly assessed.  There are two factors in site selection</w:t>
      </w:r>
      <w:r w:rsidR="009F7D9B" w:rsidRPr="00D847D9">
        <w:t xml:space="preserve">, namely </w:t>
      </w:r>
      <w:r w:rsidRPr="00D847D9">
        <w:t>suitability of the location, and secondly the suitability of the site for development.</w:t>
      </w:r>
    </w:p>
    <w:p w14:paraId="39CF1FE6" w14:textId="77777777" w:rsidR="0081535E" w:rsidRPr="00D847D9" w:rsidRDefault="0081535E" w:rsidP="00D847D9">
      <w:pPr>
        <w:spacing w:line="360" w:lineRule="auto"/>
        <w:jc w:val="both"/>
        <w:rPr>
          <w:rFonts w:cs="Arial"/>
          <w:sz w:val="24"/>
          <w:szCs w:val="24"/>
        </w:rPr>
      </w:pPr>
    </w:p>
    <w:p w14:paraId="5A079358" w14:textId="77777777" w:rsidR="0081535E" w:rsidRPr="00D847D9" w:rsidRDefault="0081535E" w:rsidP="00F063C7">
      <w:pPr>
        <w:pStyle w:val="BodyText"/>
      </w:pPr>
      <w:r w:rsidRPr="00D847D9">
        <w:rPr>
          <w:b/>
        </w:rPr>
        <w:t>Site location</w:t>
      </w:r>
      <w:r w:rsidRPr="00D847D9">
        <w:t xml:space="preserve"> is a critical factor in enabling the fire service to fulfil its emergency response role.  The </w:t>
      </w:r>
      <w:r w:rsidR="009F7D9B" w:rsidRPr="00D847D9">
        <w:t xml:space="preserve">key influencing </w:t>
      </w:r>
      <w:r w:rsidRPr="00D847D9">
        <w:t>factors are:</w:t>
      </w:r>
    </w:p>
    <w:p w14:paraId="6FAC7A2C" w14:textId="77777777" w:rsidR="0081535E" w:rsidRPr="00D847D9" w:rsidRDefault="0081535E" w:rsidP="00D847D9">
      <w:pPr>
        <w:spacing w:line="360" w:lineRule="auto"/>
        <w:jc w:val="both"/>
        <w:rPr>
          <w:rFonts w:cs="Arial"/>
          <w:sz w:val="24"/>
          <w:szCs w:val="24"/>
        </w:rPr>
      </w:pPr>
    </w:p>
    <w:p w14:paraId="46D7D6B5" w14:textId="77777777" w:rsidR="0081535E" w:rsidRPr="00D847D9" w:rsidRDefault="0081535E" w:rsidP="007A64B1">
      <w:pPr>
        <w:pStyle w:val="BodyText"/>
        <w:numPr>
          <w:ilvl w:val="0"/>
          <w:numId w:val="3"/>
        </w:numPr>
        <w:ind w:left="360"/>
      </w:pPr>
      <w:r w:rsidRPr="00D847D9">
        <w:t xml:space="preserve">Fire stations should ideally be located in areas not liable to traffic congestion. </w:t>
      </w:r>
      <w:r w:rsidR="009F7D9B" w:rsidRPr="00D847D9">
        <w:t xml:space="preserve">Ideal parameter is proximity </w:t>
      </w:r>
      <w:r w:rsidRPr="00D847D9">
        <w:t xml:space="preserve">to a major road network, </w:t>
      </w:r>
      <w:r w:rsidR="009F7D9B" w:rsidRPr="00D847D9">
        <w:t xml:space="preserve">balanced with </w:t>
      </w:r>
      <w:r w:rsidRPr="00D847D9">
        <w:t>convenien</w:t>
      </w:r>
      <w:r w:rsidR="009F7D9B" w:rsidRPr="00D847D9">
        <w:t xml:space="preserve">ce </w:t>
      </w:r>
      <w:r w:rsidRPr="00D847D9">
        <w:t xml:space="preserve">for crew mobilisation, </w:t>
      </w:r>
      <w:r w:rsidR="00467200" w:rsidRPr="00D847D9">
        <w:t xml:space="preserve">which provides effective </w:t>
      </w:r>
      <w:r w:rsidRPr="00D847D9">
        <w:t xml:space="preserve">access to the station's operational area.  It should ideally have direct access to a major road and in this regard, traffic considerations and any proposed road developments should be </w:t>
      </w:r>
      <w:r w:rsidR="003958CD" w:rsidRPr="00D847D9">
        <w:t>considered</w:t>
      </w:r>
      <w:r w:rsidR="00E40E44" w:rsidRPr="00D847D9">
        <w:t>;</w:t>
      </w:r>
      <w:r w:rsidRPr="00D847D9">
        <w:t xml:space="preserve"> </w:t>
      </w:r>
    </w:p>
    <w:p w14:paraId="079030DD" w14:textId="77777777" w:rsidR="0081535E" w:rsidRPr="00D847D9" w:rsidRDefault="0081535E" w:rsidP="007A64B1">
      <w:pPr>
        <w:pStyle w:val="BodyText"/>
        <w:numPr>
          <w:ilvl w:val="0"/>
          <w:numId w:val="3"/>
        </w:numPr>
        <w:ind w:left="360"/>
      </w:pPr>
      <w:r w:rsidRPr="00D847D9">
        <w:t xml:space="preserve">For a retained brigade, proximity to the crew's living and work </w:t>
      </w:r>
      <w:r w:rsidR="00467200" w:rsidRPr="00D847D9">
        <w:t xml:space="preserve">places </w:t>
      </w:r>
      <w:r w:rsidRPr="00D847D9">
        <w:t>is important.</w:t>
      </w:r>
      <w:r w:rsidR="00467200" w:rsidRPr="00D847D9">
        <w:t xml:space="preserve"> </w:t>
      </w:r>
      <w:r w:rsidRPr="00D847D9">
        <w:t>It may be appropriate to conduct a series of trial</w:t>
      </w:r>
      <w:r w:rsidR="00234C86" w:rsidRPr="00D847D9">
        <w:t>s</w:t>
      </w:r>
      <w:r w:rsidRPr="00D847D9">
        <w:t xml:space="preserve"> to test the turnout times for sites under consideration</w:t>
      </w:r>
      <w:r w:rsidR="00E40E44" w:rsidRPr="00D847D9">
        <w:t>;</w:t>
      </w:r>
      <w:r w:rsidRPr="00D847D9">
        <w:t xml:space="preserve">  </w:t>
      </w:r>
    </w:p>
    <w:p w14:paraId="7BC56425" w14:textId="77777777" w:rsidR="0081535E" w:rsidRPr="00D847D9" w:rsidRDefault="0081535E" w:rsidP="007A64B1">
      <w:pPr>
        <w:pStyle w:val="BodyText"/>
        <w:numPr>
          <w:ilvl w:val="0"/>
          <w:numId w:val="3"/>
        </w:numPr>
        <w:ind w:left="360"/>
      </w:pPr>
      <w:r w:rsidRPr="00D847D9">
        <w:t>Proximity to specific risks where the brigade's response-time may be critical</w:t>
      </w:r>
      <w:r w:rsidR="00E40E44" w:rsidRPr="00D847D9">
        <w:t>;</w:t>
      </w:r>
      <w:r w:rsidR="000269F8" w:rsidRPr="00D847D9">
        <w:t xml:space="preserve"> and</w:t>
      </w:r>
    </w:p>
    <w:p w14:paraId="377301C2" w14:textId="77777777" w:rsidR="0081535E" w:rsidRPr="00D847D9" w:rsidRDefault="0081535E" w:rsidP="007A64B1">
      <w:pPr>
        <w:pStyle w:val="BodyText"/>
        <w:numPr>
          <w:ilvl w:val="0"/>
          <w:numId w:val="3"/>
        </w:numPr>
        <w:ind w:left="360"/>
      </w:pPr>
      <w:r w:rsidRPr="00D847D9">
        <w:t>Town planning issues</w:t>
      </w:r>
      <w:r w:rsidR="00E40E44" w:rsidRPr="00D847D9">
        <w:t>.</w:t>
      </w:r>
    </w:p>
    <w:p w14:paraId="7C138515" w14:textId="77777777" w:rsidR="00070E0C" w:rsidRPr="00D847D9" w:rsidRDefault="00070E0C" w:rsidP="00D847D9">
      <w:pPr>
        <w:spacing w:line="360" w:lineRule="auto"/>
        <w:jc w:val="both"/>
        <w:rPr>
          <w:rFonts w:cs="Arial"/>
          <w:b/>
          <w:sz w:val="24"/>
          <w:szCs w:val="24"/>
        </w:rPr>
      </w:pPr>
    </w:p>
    <w:p w14:paraId="5217335C" w14:textId="41D3F966" w:rsidR="0081535E" w:rsidRPr="00D847D9" w:rsidRDefault="0081535E" w:rsidP="00F063C7">
      <w:pPr>
        <w:pStyle w:val="BodyText"/>
      </w:pPr>
      <w:r w:rsidRPr="00D847D9">
        <w:rPr>
          <w:b/>
        </w:rPr>
        <w:t>Site suitability</w:t>
      </w:r>
      <w:r w:rsidR="004D445E" w:rsidRPr="00D847D9">
        <w:t xml:space="preserve">, </w:t>
      </w:r>
      <w:r w:rsidRPr="00D847D9">
        <w:t xml:space="preserve">other than location, </w:t>
      </w:r>
      <w:r w:rsidR="004D445E" w:rsidRPr="00D847D9">
        <w:t xml:space="preserve">relate to the </w:t>
      </w:r>
      <w:r w:rsidRPr="00D847D9">
        <w:t xml:space="preserve">impact on the functionality of the station and on the potential for development without excessive construction costs. Factors to be considered include: </w:t>
      </w:r>
    </w:p>
    <w:p w14:paraId="0D15B883" w14:textId="1A965738" w:rsidR="0081535E" w:rsidRPr="00D847D9" w:rsidRDefault="0081535E" w:rsidP="007A64B1">
      <w:pPr>
        <w:pStyle w:val="BodyText"/>
        <w:numPr>
          <w:ilvl w:val="0"/>
          <w:numId w:val="5"/>
        </w:numPr>
      </w:pPr>
      <w:r w:rsidRPr="00D847D9">
        <w:t xml:space="preserve">The site should be capable of meeting all the functional requirements of a fire station, including the building, accommodation for appliances, car-parking, training </w:t>
      </w:r>
      <w:r w:rsidRPr="00D847D9">
        <w:lastRenderedPageBreak/>
        <w:t>etc (refer to Part 2 of th</w:t>
      </w:r>
      <w:r w:rsidR="004D445E" w:rsidRPr="00D847D9">
        <w:t>is guidance</w:t>
      </w:r>
      <w:r w:rsidRPr="00D847D9">
        <w:t xml:space="preserve"> for detailed requirements</w:t>
      </w:r>
      <w:r w:rsidR="00E40E44" w:rsidRPr="00D847D9">
        <w:t>)</w:t>
      </w:r>
      <w:r w:rsidR="00BB72DD" w:rsidRPr="00D847D9">
        <w:t xml:space="preserve">. A site for a </w:t>
      </w:r>
      <w:r w:rsidR="0031235D" w:rsidRPr="00D847D9">
        <w:t>2-bay</w:t>
      </w:r>
      <w:r w:rsidR="00BB72DD" w:rsidRPr="00D847D9">
        <w:t xml:space="preserve"> retained fire station should typically not exceed </w:t>
      </w:r>
      <w:r w:rsidR="00852B52">
        <w:t>2</w:t>
      </w:r>
      <w:r w:rsidR="0063347F" w:rsidRPr="00D847D9">
        <w:t>,</w:t>
      </w:r>
      <w:r w:rsidR="00852B52">
        <w:t>0</w:t>
      </w:r>
      <w:r w:rsidR="00BB72DD" w:rsidRPr="00D847D9">
        <w:t>00 m</w:t>
      </w:r>
      <w:r w:rsidR="00BB72DD" w:rsidRPr="00D847D9">
        <w:rPr>
          <w:vertAlign w:val="superscript"/>
        </w:rPr>
        <w:t>2</w:t>
      </w:r>
      <w:r w:rsidR="00E40E44" w:rsidRPr="00D847D9">
        <w:t>;</w:t>
      </w:r>
    </w:p>
    <w:p w14:paraId="586041B6" w14:textId="77777777" w:rsidR="0081535E" w:rsidRPr="00D847D9" w:rsidRDefault="0081535E" w:rsidP="007A64B1">
      <w:pPr>
        <w:pStyle w:val="BodyText"/>
        <w:numPr>
          <w:ilvl w:val="0"/>
          <w:numId w:val="4"/>
        </w:numPr>
      </w:pPr>
      <w:r w:rsidRPr="00D847D9">
        <w:t xml:space="preserve">The nature of the site itself and its suitability for building purposes will affect the design of building substructure and structure. </w:t>
      </w:r>
      <w:r w:rsidR="00281D7D" w:rsidRPr="00D847D9">
        <w:t xml:space="preserve">This should include local historical flood water data and any potential impact on the site. </w:t>
      </w:r>
      <w:r w:rsidRPr="00D847D9">
        <w:t>The existing ground levels should be such that the site development works will not require excessive retaining structures and/or excessive cut and fill operations</w:t>
      </w:r>
      <w:r w:rsidR="00E40E44" w:rsidRPr="00D847D9">
        <w:t>;</w:t>
      </w:r>
    </w:p>
    <w:p w14:paraId="600013E6" w14:textId="77777777" w:rsidR="0081535E" w:rsidRPr="00D847D9" w:rsidRDefault="0081535E" w:rsidP="007A64B1">
      <w:pPr>
        <w:pStyle w:val="BodyText"/>
        <w:numPr>
          <w:ilvl w:val="0"/>
          <w:numId w:val="4"/>
        </w:numPr>
      </w:pPr>
      <w:r w:rsidRPr="00D847D9">
        <w:t xml:space="preserve">The selected site should be subjected to a comprehensive investigation to establish the full extent of </w:t>
      </w:r>
      <w:r w:rsidR="00281D7D" w:rsidRPr="00D847D9">
        <w:t xml:space="preserve">necessary </w:t>
      </w:r>
      <w:r w:rsidRPr="00D847D9">
        <w:t xml:space="preserve">development works and the design of the structure and sub-structure.  </w:t>
      </w:r>
      <w:r w:rsidR="00057613" w:rsidRPr="00D847D9">
        <w:t xml:space="preserve">The investigation should also establish that the site grounds are free </w:t>
      </w:r>
      <w:r w:rsidR="00556DE4" w:rsidRPr="00D847D9">
        <w:t>of</w:t>
      </w:r>
      <w:r w:rsidR="00057613" w:rsidRPr="00D847D9">
        <w:t xml:space="preserve"> any contamination materials. </w:t>
      </w:r>
      <w:r w:rsidRPr="00D847D9">
        <w:t>The ground conditions should be such that will enable a cost-efficient design for the works. A site that requires piled foundations, or where removal and replacement of considerable amounts of unsuitable materials are involved, should generally be avoided</w:t>
      </w:r>
      <w:r w:rsidR="00E40E44" w:rsidRPr="00D847D9">
        <w:t>;</w:t>
      </w:r>
    </w:p>
    <w:p w14:paraId="6505306A" w14:textId="77777777" w:rsidR="00D847D9" w:rsidRDefault="0081535E" w:rsidP="007A64B1">
      <w:pPr>
        <w:pStyle w:val="BodyText"/>
        <w:numPr>
          <w:ilvl w:val="0"/>
          <w:numId w:val="4"/>
        </w:numPr>
      </w:pPr>
      <w:r w:rsidRPr="00D847D9">
        <w:t xml:space="preserve">The site should be capable of being serviced with electricity, water and main drainage (foul and storm water). These services should be available from a public roadway adjacent to the site.  If services </w:t>
      </w:r>
      <w:r w:rsidR="00556DE4" w:rsidRPr="00D847D9">
        <w:t>need to</w:t>
      </w:r>
      <w:r w:rsidRPr="00D847D9">
        <w:t xml:space="preserve"> be extended to the site boundaries, the cost implications should be identified and where possible shared with other </w:t>
      </w:r>
      <w:r w:rsidR="00281D7D" w:rsidRPr="00D847D9">
        <w:t xml:space="preserve">proposed </w:t>
      </w:r>
      <w:r w:rsidRPr="00D847D9">
        <w:t>or future development.  This principle should also be extended to any access roadway needed to service the site</w:t>
      </w:r>
      <w:r w:rsidR="00E40E44" w:rsidRPr="00D847D9">
        <w:t>;</w:t>
      </w:r>
      <w:r w:rsidR="000269F8" w:rsidRPr="00D847D9">
        <w:t xml:space="preserve"> and</w:t>
      </w:r>
    </w:p>
    <w:p w14:paraId="34212101" w14:textId="4CB208B7" w:rsidR="0081535E" w:rsidRDefault="0081535E" w:rsidP="007A64B1">
      <w:pPr>
        <w:pStyle w:val="BodyText"/>
        <w:numPr>
          <w:ilvl w:val="0"/>
          <w:numId w:val="4"/>
        </w:numPr>
      </w:pPr>
      <w:r w:rsidRPr="00D847D9">
        <w:t>It should be possible to establish suitable communication links to and from the site for mobilisation purposes. Checks should be made to establish that there are no inherent difficulties with the site selection in this regard</w:t>
      </w:r>
      <w:r w:rsidR="00E40E44" w:rsidRPr="00D847D9">
        <w:t>.</w:t>
      </w:r>
    </w:p>
    <w:p w14:paraId="731B9604" w14:textId="0E77382F" w:rsidR="00F063C7" w:rsidRDefault="00F02FEA" w:rsidP="00D25B7C">
      <w:pPr>
        <w:pStyle w:val="BodyText"/>
      </w:pPr>
      <w:r>
        <w:t>It may be neces</w:t>
      </w:r>
      <w:r w:rsidR="00D25B7C">
        <w:t xml:space="preserve">sary to engage a level of appropriate professional </w:t>
      </w:r>
      <w:r w:rsidR="009653AE">
        <w:t>consultancy</w:t>
      </w:r>
      <w:r w:rsidR="00D25B7C">
        <w:t xml:space="preserve"> services at this stage </w:t>
      </w:r>
      <w:r w:rsidR="009653AE">
        <w:t xml:space="preserve">of the process </w:t>
      </w:r>
      <w:r w:rsidR="00D25B7C">
        <w:t xml:space="preserve">to assist with </w:t>
      </w:r>
      <w:r w:rsidR="009653AE">
        <w:t>the initial site selection process.</w:t>
      </w:r>
      <w:r w:rsidR="004F40C2" w:rsidRPr="004F40C2">
        <w:rPr>
          <w:rFonts w:eastAsia="Times New Roman" w:cs="Times New Roman"/>
          <w:sz w:val="22"/>
          <w:szCs w:val="20"/>
        </w:rPr>
        <w:t xml:space="preserve"> </w:t>
      </w:r>
      <w:r w:rsidR="004F40C2" w:rsidRPr="004F40C2">
        <w:t>It is acknowledged that unforeseen site issues may arise during the detailed Project Design, Planning, and Procurement Strategy phase, which may necessitate consideration of an alternative site.</w:t>
      </w:r>
    </w:p>
    <w:p w14:paraId="66FC6993" w14:textId="77777777" w:rsidR="00F02FEA" w:rsidRDefault="00F02FEA" w:rsidP="00F063C7">
      <w:pPr>
        <w:pStyle w:val="ListParagraph"/>
      </w:pPr>
    </w:p>
    <w:p w14:paraId="5AEEF672" w14:textId="16F96F4F" w:rsidR="003958CD" w:rsidRDefault="00D11434" w:rsidP="00F063C7">
      <w:pPr>
        <w:pStyle w:val="BodyText"/>
        <w:rPr>
          <w:szCs w:val="24"/>
        </w:rPr>
      </w:pPr>
      <w:r w:rsidRPr="00D847D9">
        <w:rPr>
          <w:szCs w:val="24"/>
        </w:rPr>
        <w:t xml:space="preserve">It should be noted that costs associated with the </w:t>
      </w:r>
      <w:r w:rsidRPr="00D847D9">
        <w:rPr>
          <w:i/>
          <w:szCs w:val="24"/>
          <w:u w:val="single"/>
        </w:rPr>
        <w:t>acquisition of a new site will not be capital grant aid funded</w:t>
      </w:r>
      <w:r w:rsidR="00E64F8A" w:rsidRPr="00D847D9">
        <w:rPr>
          <w:szCs w:val="24"/>
        </w:rPr>
        <w:t>.</w:t>
      </w:r>
    </w:p>
    <w:p w14:paraId="17C3ECCA" w14:textId="77777777" w:rsidR="00F063C7" w:rsidRPr="00D847D9" w:rsidRDefault="00F063C7" w:rsidP="00F063C7">
      <w:pPr>
        <w:pStyle w:val="BodyText"/>
        <w:rPr>
          <w:szCs w:val="24"/>
        </w:rPr>
      </w:pPr>
    </w:p>
    <w:p w14:paraId="1C716409" w14:textId="7D77FA5C" w:rsidR="0081535E" w:rsidRPr="00D847D9" w:rsidRDefault="001E388F" w:rsidP="00F063C7">
      <w:pPr>
        <w:pStyle w:val="BodyText"/>
        <w:rPr>
          <w:szCs w:val="24"/>
        </w:rPr>
      </w:pPr>
      <w:r w:rsidRPr="00D847D9">
        <w:rPr>
          <w:szCs w:val="24"/>
          <w:lang w:val="en-US"/>
        </w:rPr>
        <w:lastRenderedPageBreak/>
        <w:t xml:space="preserve">In some cases, consideration may have to be given to relocating the current fire brigade to an alternative location while development works are taking place. It should be noted that costs associated with </w:t>
      </w:r>
      <w:r w:rsidRPr="00D847D9">
        <w:rPr>
          <w:i/>
          <w:iCs/>
          <w:szCs w:val="24"/>
          <w:u w:val="single"/>
          <w:lang w:val="en-US"/>
        </w:rPr>
        <w:t xml:space="preserve">relocation </w:t>
      </w:r>
      <w:r w:rsidR="003064DD" w:rsidRPr="00D847D9">
        <w:rPr>
          <w:i/>
          <w:iCs/>
          <w:szCs w:val="24"/>
          <w:u w:val="single"/>
          <w:lang w:val="en-US"/>
        </w:rPr>
        <w:t>will not be</w:t>
      </w:r>
      <w:r w:rsidRPr="00D847D9">
        <w:rPr>
          <w:i/>
          <w:iCs/>
          <w:szCs w:val="24"/>
          <w:u w:val="single"/>
          <w:lang w:val="en-US"/>
        </w:rPr>
        <w:t xml:space="preserve"> capital grant aid fund</w:t>
      </w:r>
      <w:r w:rsidR="003064DD" w:rsidRPr="00D847D9">
        <w:rPr>
          <w:i/>
          <w:iCs/>
          <w:szCs w:val="24"/>
          <w:u w:val="single"/>
          <w:lang w:val="en-US"/>
        </w:rPr>
        <w:t>ed.</w:t>
      </w:r>
      <w:r w:rsidR="0081535E" w:rsidRPr="00D847D9">
        <w:rPr>
          <w:szCs w:val="24"/>
        </w:rPr>
        <w:t xml:space="preserve">   </w:t>
      </w:r>
    </w:p>
    <w:p w14:paraId="2CEFF0AC" w14:textId="77777777" w:rsidR="0081535E" w:rsidRPr="000749E9" w:rsidRDefault="0081535E" w:rsidP="00BD7515">
      <w:pPr>
        <w:pStyle w:val="Heading3"/>
      </w:pPr>
      <w:bookmarkStart w:id="13" w:name="_Hlk191041271"/>
      <w:bookmarkStart w:id="14" w:name="_Toc220066376"/>
      <w:r w:rsidRPr="000749E9">
        <w:t>1.1.5</w:t>
      </w:r>
      <w:r w:rsidRPr="000749E9">
        <w:tab/>
        <w:t>Application for approval-in-principle</w:t>
      </w:r>
      <w:bookmarkEnd w:id="14"/>
    </w:p>
    <w:bookmarkEnd w:id="13"/>
    <w:p w14:paraId="2E8947F1" w14:textId="0250B574" w:rsidR="0081535E" w:rsidRPr="00D847D9" w:rsidRDefault="0081535E" w:rsidP="00F063C7">
      <w:pPr>
        <w:pStyle w:val="BodyText"/>
      </w:pPr>
      <w:r w:rsidRPr="00D847D9">
        <w:t>An application for an approval-in-principle</w:t>
      </w:r>
      <w:r w:rsidR="00057613" w:rsidRPr="00D847D9">
        <w:t xml:space="preserve">, signed by </w:t>
      </w:r>
      <w:r w:rsidR="00F429BF" w:rsidRPr="00D847D9">
        <w:t xml:space="preserve">the Director of Services with responsibility for Fire Services following a recommendation from the Chief Fire Officer, should be made </w:t>
      </w:r>
      <w:r w:rsidRPr="00D847D9">
        <w:t>using the standard application form FSC 1 (see Appendix 1), accompanied by the following documents:</w:t>
      </w:r>
    </w:p>
    <w:p w14:paraId="522FEB5C" w14:textId="78868640" w:rsidR="0081535E" w:rsidRPr="00D847D9" w:rsidRDefault="0081535E" w:rsidP="007A64B1">
      <w:pPr>
        <w:pStyle w:val="BodyText"/>
        <w:numPr>
          <w:ilvl w:val="0"/>
          <w:numId w:val="6"/>
        </w:numPr>
      </w:pPr>
      <w:r w:rsidRPr="00D847D9">
        <w:t>Preliminary appraisal report</w:t>
      </w:r>
      <w:r w:rsidR="007C49B2" w:rsidRPr="00D847D9">
        <w:t xml:space="preserve"> and d</w:t>
      </w:r>
      <w:r w:rsidRPr="00D847D9">
        <w:t>etailed appraisal</w:t>
      </w:r>
      <w:r w:rsidR="007C49B2" w:rsidRPr="00D847D9">
        <w:t xml:space="preserve"> as part of a strategic assessment and preliminary business case;</w:t>
      </w:r>
    </w:p>
    <w:p w14:paraId="136514D9" w14:textId="533791B0" w:rsidR="0081535E" w:rsidRPr="00D847D9" w:rsidRDefault="0081535E" w:rsidP="007A64B1">
      <w:pPr>
        <w:pStyle w:val="BodyText"/>
        <w:numPr>
          <w:ilvl w:val="0"/>
          <w:numId w:val="6"/>
        </w:numPr>
      </w:pPr>
      <w:r w:rsidRPr="00D847D9">
        <w:t>Project design brief</w:t>
      </w:r>
      <w:r w:rsidR="00E40E44" w:rsidRPr="00D847D9">
        <w:t>;</w:t>
      </w:r>
    </w:p>
    <w:p w14:paraId="27DD75F1" w14:textId="77777777" w:rsidR="0081535E" w:rsidRPr="00D847D9" w:rsidRDefault="0081535E" w:rsidP="007A64B1">
      <w:pPr>
        <w:pStyle w:val="BodyText"/>
        <w:numPr>
          <w:ilvl w:val="0"/>
          <w:numId w:val="6"/>
        </w:numPr>
      </w:pPr>
      <w:r w:rsidRPr="00D847D9">
        <w:t>Site location map</w:t>
      </w:r>
      <w:r w:rsidR="00E40E44" w:rsidRPr="00D847D9">
        <w:t>;</w:t>
      </w:r>
      <w:r w:rsidR="000269F8" w:rsidRPr="00D847D9">
        <w:t xml:space="preserve"> and</w:t>
      </w:r>
    </w:p>
    <w:p w14:paraId="76025F5C" w14:textId="77777777" w:rsidR="0081535E" w:rsidRPr="00D847D9" w:rsidRDefault="0081535E" w:rsidP="007A64B1">
      <w:pPr>
        <w:pStyle w:val="BodyText"/>
        <w:numPr>
          <w:ilvl w:val="0"/>
          <w:numId w:val="6"/>
        </w:numPr>
      </w:pPr>
      <w:r w:rsidRPr="00D847D9">
        <w:t>Site suitability report</w:t>
      </w:r>
      <w:r w:rsidR="00E40E44" w:rsidRPr="00D847D9">
        <w:t>.</w:t>
      </w:r>
    </w:p>
    <w:p w14:paraId="3764BFE9" w14:textId="23654B3B" w:rsidR="0081535E" w:rsidRPr="00D847D9" w:rsidRDefault="0081535E" w:rsidP="00F063C7">
      <w:pPr>
        <w:pStyle w:val="BodyText"/>
      </w:pPr>
      <w:r w:rsidRPr="00D847D9">
        <w:t xml:space="preserve">Once approval-in-principle is granted the project can then proceed to the </w:t>
      </w:r>
      <w:r w:rsidR="005B352F" w:rsidRPr="00D847D9">
        <w:t>project design, planning and procurement strategy s</w:t>
      </w:r>
      <w:r w:rsidRPr="00D847D9">
        <w:t xml:space="preserve">tage.  It is important that the terms of the design brief are strictly adhered to, particularly in relation to meeting the required functionality and cost parameters.  </w:t>
      </w:r>
    </w:p>
    <w:p w14:paraId="309B8ED5" w14:textId="3DD62118" w:rsidR="0081535E" w:rsidRPr="000749E9" w:rsidRDefault="0081535E" w:rsidP="00BD7515">
      <w:pPr>
        <w:pStyle w:val="Heading2"/>
      </w:pPr>
      <w:bookmarkStart w:id="15" w:name="_Hlk191041280"/>
      <w:bookmarkStart w:id="16" w:name="_Toc220066377"/>
      <w:r w:rsidRPr="000749E9">
        <w:t>1.2</w:t>
      </w:r>
      <w:r w:rsidRPr="000749E9">
        <w:tab/>
      </w:r>
      <w:r w:rsidR="00F4641E">
        <w:t xml:space="preserve">Project Design, </w:t>
      </w:r>
      <w:r w:rsidRPr="000749E9">
        <w:t>Planning</w:t>
      </w:r>
      <w:r w:rsidR="00F4641E">
        <w:t xml:space="preserve"> and Procurement Strategy</w:t>
      </w:r>
      <w:r w:rsidRPr="000749E9">
        <w:t xml:space="preserve"> Stage</w:t>
      </w:r>
      <w:bookmarkEnd w:id="16"/>
    </w:p>
    <w:p w14:paraId="05790BB9" w14:textId="34E804DD" w:rsidR="00064FF5" w:rsidRPr="00D847D9" w:rsidRDefault="00064FF5" w:rsidP="00F063C7">
      <w:pPr>
        <w:pStyle w:val="BodyText"/>
      </w:pPr>
      <w:r w:rsidRPr="00D847D9">
        <w:t xml:space="preserve">The purpose of the project design, planning and procurement strategy stage is to </w:t>
      </w:r>
      <w:r w:rsidR="000F54AB" w:rsidRPr="00D847D9">
        <w:t xml:space="preserve">specify the output requirements accurately, precisely and comprehensively </w:t>
      </w:r>
      <w:r w:rsidR="003E5136" w:rsidRPr="00D847D9">
        <w:t>at the start or as early as possible in a project.</w:t>
      </w:r>
    </w:p>
    <w:p w14:paraId="54A2A5CB" w14:textId="77777777" w:rsidR="00064FF5" w:rsidRDefault="00064FF5" w:rsidP="00F063C7">
      <w:pPr>
        <w:pStyle w:val="BodyText"/>
        <w:rPr>
          <w:rFonts w:ascii="Calibri" w:hAnsi="Calibri" w:cs="Calibri"/>
        </w:rPr>
      </w:pPr>
    </w:p>
    <w:p w14:paraId="12D74D4C" w14:textId="202C1A9E" w:rsidR="0081535E" w:rsidRPr="000749E9" w:rsidRDefault="0081535E" w:rsidP="00BD7515">
      <w:pPr>
        <w:pStyle w:val="Heading3"/>
      </w:pPr>
      <w:bookmarkStart w:id="17" w:name="_Toc220066378"/>
      <w:r w:rsidRPr="000749E9">
        <w:t>1.2.1</w:t>
      </w:r>
      <w:r w:rsidRPr="000749E9">
        <w:tab/>
        <w:t xml:space="preserve">Appointment of </w:t>
      </w:r>
      <w:r w:rsidR="00556DE4" w:rsidRPr="000749E9">
        <w:t>Professional</w:t>
      </w:r>
      <w:r w:rsidRPr="000749E9">
        <w:t xml:space="preserve"> Consultants</w:t>
      </w:r>
      <w:bookmarkEnd w:id="17"/>
    </w:p>
    <w:bookmarkEnd w:id="15"/>
    <w:p w14:paraId="68BD0AD7" w14:textId="77777777" w:rsidR="0081535E" w:rsidRPr="000749E9" w:rsidRDefault="0081535E" w:rsidP="00E162DF">
      <w:pPr>
        <w:spacing w:line="276" w:lineRule="auto"/>
        <w:jc w:val="both"/>
        <w:rPr>
          <w:rFonts w:ascii="Calibri" w:hAnsi="Calibri" w:cs="Calibri"/>
        </w:rPr>
      </w:pPr>
    </w:p>
    <w:p w14:paraId="37159542" w14:textId="77777777" w:rsidR="00F92DDB" w:rsidRPr="00F063C7" w:rsidRDefault="0081535E" w:rsidP="00F063C7">
      <w:pPr>
        <w:pStyle w:val="BodyText"/>
      </w:pPr>
      <w:r w:rsidRPr="00F063C7">
        <w:t xml:space="preserve">Fire authorities should ensure that, as far as possible, </w:t>
      </w:r>
      <w:r w:rsidR="00921F08" w:rsidRPr="00F063C7">
        <w:t xml:space="preserve">professional </w:t>
      </w:r>
      <w:r w:rsidRPr="00F063C7">
        <w:t>consultant's fees are kept to a minimum.</w:t>
      </w:r>
      <w:r w:rsidR="007B5244" w:rsidRPr="00F063C7">
        <w:t xml:space="preserve"> </w:t>
      </w:r>
      <w:r w:rsidR="00780D75" w:rsidRPr="00F063C7">
        <w:t>It is expected that significant development project will necessitate the engagement of the following professional cons</w:t>
      </w:r>
      <w:r w:rsidR="00F92DDB" w:rsidRPr="00F063C7">
        <w:t>ultants:</w:t>
      </w:r>
    </w:p>
    <w:p w14:paraId="186C8556" w14:textId="2D24F335" w:rsidR="00F92DDB" w:rsidRPr="00D847D9" w:rsidRDefault="00A41FFA" w:rsidP="007A64B1">
      <w:pPr>
        <w:pStyle w:val="BodyText"/>
        <w:numPr>
          <w:ilvl w:val="0"/>
          <w:numId w:val="7"/>
        </w:numPr>
      </w:pPr>
      <w:r w:rsidRPr="00D847D9">
        <w:lastRenderedPageBreak/>
        <w:t>Architec</w:t>
      </w:r>
      <w:r w:rsidR="00C37DA7" w:rsidRPr="00D847D9">
        <w:t>ts</w:t>
      </w:r>
    </w:p>
    <w:p w14:paraId="6E6DBC87" w14:textId="466AF27D" w:rsidR="00C37DA7" w:rsidRPr="00D847D9" w:rsidRDefault="00F6252B" w:rsidP="007A64B1">
      <w:pPr>
        <w:pStyle w:val="BodyText"/>
        <w:numPr>
          <w:ilvl w:val="0"/>
          <w:numId w:val="7"/>
        </w:numPr>
      </w:pPr>
      <w:r w:rsidRPr="00D847D9">
        <w:t>Mechanical and Electrical Engineers</w:t>
      </w:r>
    </w:p>
    <w:p w14:paraId="7485D271" w14:textId="19B63A2D" w:rsidR="00F6252B" w:rsidRPr="00D847D9" w:rsidRDefault="00F6252B" w:rsidP="007A64B1">
      <w:pPr>
        <w:pStyle w:val="BodyText"/>
        <w:numPr>
          <w:ilvl w:val="0"/>
          <w:numId w:val="7"/>
        </w:numPr>
      </w:pPr>
      <w:r w:rsidRPr="00D847D9">
        <w:t>Civil and Structural Engineers</w:t>
      </w:r>
    </w:p>
    <w:p w14:paraId="56579FC0" w14:textId="3A35280E" w:rsidR="00F6252B" w:rsidRPr="00D847D9" w:rsidRDefault="00750E40" w:rsidP="007A64B1">
      <w:pPr>
        <w:pStyle w:val="BodyText"/>
        <w:numPr>
          <w:ilvl w:val="0"/>
          <w:numId w:val="7"/>
        </w:numPr>
      </w:pPr>
      <w:r w:rsidRPr="00D847D9">
        <w:t>Quantity Surveyors</w:t>
      </w:r>
    </w:p>
    <w:p w14:paraId="14ADF72D" w14:textId="77777777" w:rsidR="00D25994" w:rsidRPr="00D847D9" w:rsidRDefault="007B5244" w:rsidP="00F063C7">
      <w:pPr>
        <w:pStyle w:val="BodyText"/>
      </w:pPr>
      <w:r w:rsidRPr="00D847D9">
        <w:t xml:space="preserve">In the first instance, </w:t>
      </w:r>
      <w:r w:rsidR="00CE56D5" w:rsidRPr="00D847D9">
        <w:t xml:space="preserve">the </w:t>
      </w:r>
      <w:r w:rsidRPr="00D847D9">
        <w:t>fire authorit</w:t>
      </w:r>
      <w:r w:rsidR="00CE56D5" w:rsidRPr="00D847D9">
        <w:t>y</w:t>
      </w:r>
      <w:r w:rsidRPr="00D847D9">
        <w:t xml:space="preserve"> shall determine the </w:t>
      </w:r>
      <w:r w:rsidR="00F430B3" w:rsidRPr="00D847D9">
        <w:t>most appropriate professional consultant</w:t>
      </w:r>
      <w:r w:rsidR="00CE56D5" w:rsidRPr="00D847D9">
        <w:t xml:space="preserve"> discipline</w:t>
      </w:r>
      <w:r w:rsidR="00F430B3" w:rsidRPr="00D847D9">
        <w:t xml:space="preserve"> to lead the design them. </w:t>
      </w:r>
      <w:r w:rsidR="00CE56D5" w:rsidRPr="00D847D9">
        <w:t xml:space="preserve">This will be dependent on the pre-dominant nature of the works. </w:t>
      </w:r>
      <w:r w:rsidR="00F430B3" w:rsidRPr="00D847D9">
        <w:t xml:space="preserve">Fire station </w:t>
      </w:r>
      <w:r w:rsidR="0080743B" w:rsidRPr="00D847D9">
        <w:t>development projects will generally be architect led.</w:t>
      </w:r>
      <w:r w:rsidR="005C0970" w:rsidRPr="00D847D9">
        <w:t xml:space="preserve"> </w:t>
      </w:r>
    </w:p>
    <w:p w14:paraId="3F473B18" w14:textId="77777777" w:rsidR="00127A99" w:rsidRPr="00D847D9" w:rsidRDefault="00FC13DD" w:rsidP="00F063C7">
      <w:pPr>
        <w:pStyle w:val="BodyText"/>
      </w:pPr>
      <w:r w:rsidRPr="00D847D9">
        <w:t>Fire a</w:t>
      </w:r>
      <w:r w:rsidR="0081535E" w:rsidRPr="00D847D9">
        <w:t>uthorities sh</w:t>
      </w:r>
      <w:r w:rsidR="00D25994" w:rsidRPr="00D847D9">
        <w:t>all</w:t>
      </w:r>
      <w:r w:rsidR="0081535E" w:rsidRPr="00D847D9">
        <w:t xml:space="preserve"> </w:t>
      </w:r>
      <w:r w:rsidRPr="00D847D9">
        <w:t>comply with procurement guidance</w:t>
      </w:r>
      <w:r w:rsidR="00D25994" w:rsidRPr="00D847D9">
        <w:t>, procedures</w:t>
      </w:r>
      <w:r w:rsidRPr="00D847D9">
        <w:t xml:space="preserve"> and other arrangements within their Local Authority when engaging </w:t>
      </w:r>
      <w:r w:rsidR="00E167CC" w:rsidRPr="00D847D9">
        <w:t xml:space="preserve">professional </w:t>
      </w:r>
      <w:r w:rsidRPr="00D847D9">
        <w:t>consultants</w:t>
      </w:r>
      <w:r w:rsidR="007379C8" w:rsidRPr="00D847D9">
        <w:t xml:space="preserve">. </w:t>
      </w:r>
      <w:r w:rsidR="00556DE4" w:rsidRPr="00D847D9">
        <w:t xml:space="preserve">This may </w:t>
      </w:r>
      <w:r w:rsidR="00123BD7" w:rsidRPr="00D847D9">
        <w:t xml:space="preserve">require bespoke tendering to engage appropriate professional consultants </w:t>
      </w:r>
      <w:r w:rsidR="00127A99" w:rsidRPr="00D847D9">
        <w:t xml:space="preserve">or </w:t>
      </w:r>
      <w:r w:rsidR="00556DE4" w:rsidRPr="00D847D9">
        <w:t xml:space="preserve">carrying out a mini-tender competition where frameworks are </w:t>
      </w:r>
      <w:r w:rsidR="005E0B7A" w:rsidRPr="00D847D9">
        <w:t xml:space="preserve">already </w:t>
      </w:r>
      <w:r w:rsidR="00556DE4" w:rsidRPr="00D847D9">
        <w:t>in place.</w:t>
      </w:r>
    </w:p>
    <w:p w14:paraId="3755B6B8" w14:textId="2AB2D75F" w:rsidR="0080139F" w:rsidRPr="00D847D9" w:rsidRDefault="007379C8" w:rsidP="00F063C7">
      <w:pPr>
        <w:pStyle w:val="BodyText"/>
      </w:pPr>
      <w:r w:rsidRPr="00D847D9">
        <w:t xml:space="preserve">The tender documentation should </w:t>
      </w:r>
      <w:r w:rsidR="0080139F" w:rsidRPr="00D847D9">
        <w:t>provide a detailed sc</w:t>
      </w:r>
      <w:r w:rsidRPr="00D847D9">
        <w:t xml:space="preserve">ope of works for the </w:t>
      </w:r>
      <w:r w:rsidR="00CA607E" w:rsidRPr="00D847D9">
        <w:t xml:space="preserve">professional </w:t>
      </w:r>
      <w:r w:rsidR="00921F08" w:rsidRPr="00D847D9">
        <w:t>consultant’s</w:t>
      </w:r>
      <w:r w:rsidR="00CA607E" w:rsidRPr="00D847D9">
        <w:t xml:space="preserve"> </w:t>
      </w:r>
      <w:r w:rsidRPr="00D847D9">
        <w:t>team</w:t>
      </w:r>
      <w:r w:rsidR="00556DE4" w:rsidRPr="00D847D9">
        <w:t xml:space="preserve"> </w:t>
      </w:r>
      <w:r w:rsidR="00921F08" w:rsidRPr="00D847D9">
        <w:t xml:space="preserve">and </w:t>
      </w:r>
      <w:r w:rsidRPr="00D847D9">
        <w:t xml:space="preserve">clarification </w:t>
      </w:r>
      <w:r w:rsidR="00281D7D" w:rsidRPr="00D847D9">
        <w:t xml:space="preserve">as to the </w:t>
      </w:r>
      <w:r w:rsidR="004F7B4E" w:rsidRPr="00D847D9">
        <w:t xml:space="preserve">arrangements and </w:t>
      </w:r>
      <w:r w:rsidRPr="00D847D9">
        <w:t xml:space="preserve">costs </w:t>
      </w:r>
      <w:r w:rsidR="00281D7D" w:rsidRPr="00D847D9">
        <w:t xml:space="preserve">on areas including </w:t>
      </w:r>
      <w:r w:rsidR="0080139F" w:rsidRPr="00D847D9">
        <w:t xml:space="preserve">list of </w:t>
      </w:r>
      <w:r w:rsidRPr="00D847D9">
        <w:t>specialist surveys</w:t>
      </w:r>
      <w:r w:rsidR="0080139F" w:rsidRPr="00D847D9">
        <w:t xml:space="preserve">, reports and works </w:t>
      </w:r>
      <w:r w:rsidR="00556DE4" w:rsidRPr="00D847D9">
        <w:t>will</w:t>
      </w:r>
      <w:r w:rsidR="0080139F" w:rsidRPr="00D847D9">
        <w:t xml:space="preserve"> be dealt with:</w:t>
      </w:r>
    </w:p>
    <w:p w14:paraId="158D243B" w14:textId="60EED33D" w:rsidR="00382813" w:rsidRPr="00D847D9" w:rsidRDefault="00382813" w:rsidP="007A64B1">
      <w:pPr>
        <w:pStyle w:val="BodyText"/>
        <w:numPr>
          <w:ilvl w:val="0"/>
          <w:numId w:val="8"/>
        </w:numPr>
      </w:pPr>
      <w:r w:rsidRPr="00D847D9">
        <w:t>Production of Building Information Modelling (BIM) for the project</w:t>
      </w:r>
    </w:p>
    <w:p w14:paraId="1BACA33D" w14:textId="595B104C" w:rsidR="00556DE4" w:rsidRPr="00D847D9" w:rsidRDefault="00556DE4" w:rsidP="007A64B1">
      <w:pPr>
        <w:pStyle w:val="BodyText"/>
        <w:numPr>
          <w:ilvl w:val="0"/>
          <w:numId w:val="8"/>
        </w:numPr>
      </w:pPr>
      <w:r w:rsidRPr="00D847D9">
        <w:t>Carrying out the role of Project Supervisor Design Process</w:t>
      </w:r>
      <w:r w:rsidR="00E40E44" w:rsidRPr="00D847D9">
        <w:t>;</w:t>
      </w:r>
    </w:p>
    <w:p w14:paraId="48FF21E4" w14:textId="03D741B0" w:rsidR="00556DE4" w:rsidRPr="00D847D9" w:rsidRDefault="00556DE4" w:rsidP="007A64B1">
      <w:pPr>
        <w:pStyle w:val="BodyText"/>
        <w:numPr>
          <w:ilvl w:val="0"/>
          <w:numId w:val="8"/>
        </w:numPr>
      </w:pPr>
      <w:r w:rsidRPr="00D847D9">
        <w:t xml:space="preserve">Carrying out the role of </w:t>
      </w:r>
      <w:r w:rsidR="00D6162E" w:rsidRPr="00D847D9">
        <w:t xml:space="preserve">design </w:t>
      </w:r>
      <w:r w:rsidR="0085540E" w:rsidRPr="00D847D9">
        <w:t>and</w:t>
      </w:r>
      <w:r w:rsidR="00D6162E" w:rsidRPr="00D847D9">
        <w:t xml:space="preserve"> </w:t>
      </w:r>
      <w:r w:rsidRPr="00D847D9">
        <w:t xml:space="preserve">assigned </w:t>
      </w:r>
      <w:r w:rsidR="00D6162E" w:rsidRPr="00D847D9">
        <w:t>certifier</w:t>
      </w:r>
      <w:r w:rsidR="005C12DB" w:rsidRPr="00D847D9">
        <w:t xml:space="preserve"> </w:t>
      </w:r>
      <w:r w:rsidR="00A5222D" w:rsidRPr="00D847D9">
        <w:t>including the certificate of compliance on completion</w:t>
      </w:r>
      <w:r w:rsidR="00E40E44" w:rsidRPr="00D847D9">
        <w:t>;</w:t>
      </w:r>
      <w:r w:rsidR="00D6162E" w:rsidRPr="00D847D9">
        <w:t xml:space="preserve"> </w:t>
      </w:r>
    </w:p>
    <w:p w14:paraId="7EC413A5" w14:textId="77777777" w:rsidR="00556DE4" w:rsidRPr="00D847D9" w:rsidRDefault="00556DE4" w:rsidP="007A64B1">
      <w:pPr>
        <w:pStyle w:val="BodyText"/>
        <w:numPr>
          <w:ilvl w:val="0"/>
          <w:numId w:val="8"/>
        </w:numPr>
      </w:pPr>
      <w:r w:rsidRPr="00D847D9">
        <w:t>Carrying out the role of Project Supervisor Construction Stage</w:t>
      </w:r>
      <w:r w:rsidR="00E40E44" w:rsidRPr="00D847D9">
        <w:t>;</w:t>
      </w:r>
    </w:p>
    <w:p w14:paraId="4332AFC1" w14:textId="77777777" w:rsidR="00785A43" w:rsidRPr="00D847D9" w:rsidRDefault="00785A43" w:rsidP="007A64B1">
      <w:pPr>
        <w:pStyle w:val="BodyText"/>
        <w:numPr>
          <w:ilvl w:val="0"/>
          <w:numId w:val="8"/>
        </w:numPr>
      </w:pPr>
      <w:r w:rsidRPr="00D847D9">
        <w:t>Obtaining a fire safety certificate including the application fee</w:t>
      </w:r>
      <w:r w:rsidR="00E40E44" w:rsidRPr="00D847D9">
        <w:t>;</w:t>
      </w:r>
    </w:p>
    <w:p w14:paraId="0A8D610C" w14:textId="77777777" w:rsidR="00785A43" w:rsidRPr="00D847D9" w:rsidRDefault="00785A43" w:rsidP="007A64B1">
      <w:pPr>
        <w:pStyle w:val="BodyText"/>
        <w:numPr>
          <w:ilvl w:val="0"/>
          <w:numId w:val="8"/>
        </w:numPr>
      </w:pPr>
      <w:r w:rsidRPr="00D847D9">
        <w:t>Obtaining a disabled access building certificate including the application fee</w:t>
      </w:r>
      <w:r w:rsidR="00E40E44" w:rsidRPr="00D847D9">
        <w:t>;</w:t>
      </w:r>
    </w:p>
    <w:p w14:paraId="6CD0CC58" w14:textId="77777777" w:rsidR="00D6162E" w:rsidRPr="00D847D9" w:rsidRDefault="00D6162E" w:rsidP="007A64B1">
      <w:pPr>
        <w:pStyle w:val="BodyText"/>
        <w:numPr>
          <w:ilvl w:val="0"/>
          <w:numId w:val="8"/>
        </w:numPr>
      </w:pPr>
      <w:r w:rsidRPr="00D847D9">
        <w:t>Submitting a commencement notice including fees</w:t>
      </w:r>
      <w:r w:rsidR="00E40E44" w:rsidRPr="00D847D9">
        <w:t>;</w:t>
      </w:r>
    </w:p>
    <w:p w14:paraId="213C34A5" w14:textId="77777777" w:rsidR="00785A43" w:rsidRPr="00D847D9" w:rsidRDefault="00785A43" w:rsidP="007A64B1">
      <w:pPr>
        <w:pStyle w:val="BodyText"/>
        <w:numPr>
          <w:ilvl w:val="0"/>
          <w:numId w:val="8"/>
        </w:numPr>
      </w:pPr>
      <w:r w:rsidRPr="00D847D9">
        <w:t>Nearly-zero energy building design</w:t>
      </w:r>
      <w:r w:rsidR="00E40E44" w:rsidRPr="00D847D9">
        <w:t>;</w:t>
      </w:r>
    </w:p>
    <w:p w14:paraId="1DBC6E58" w14:textId="77777777" w:rsidR="004F7B4E" w:rsidRPr="00D847D9" w:rsidRDefault="004F7B4E" w:rsidP="007A64B1">
      <w:pPr>
        <w:pStyle w:val="BodyText"/>
        <w:numPr>
          <w:ilvl w:val="0"/>
          <w:numId w:val="8"/>
        </w:numPr>
      </w:pPr>
      <w:r w:rsidRPr="00D847D9">
        <w:t>S</w:t>
      </w:r>
      <w:r w:rsidR="007379C8" w:rsidRPr="00D847D9">
        <w:t>creening</w:t>
      </w:r>
      <w:r w:rsidRPr="00D847D9">
        <w:t xml:space="preserve"> for appropriate assessment</w:t>
      </w:r>
      <w:r w:rsidR="00E40E44" w:rsidRPr="00D847D9">
        <w:t>;</w:t>
      </w:r>
    </w:p>
    <w:p w14:paraId="60E1D59F" w14:textId="77777777" w:rsidR="0080139F" w:rsidRPr="00D847D9" w:rsidRDefault="004F7B4E" w:rsidP="007A64B1">
      <w:pPr>
        <w:pStyle w:val="BodyText"/>
        <w:numPr>
          <w:ilvl w:val="0"/>
          <w:numId w:val="8"/>
        </w:numPr>
      </w:pPr>
      <w:r w:rsidRPr="00D847D9">
        <w:t>Environmental impact screening assessment</w:t>
      </w:r>
      <w:r w:rsidR="00E40E44" w:rsidRPr="00D847D9">
        <w:t>;</w:t>
      </w:r>
    </w:p>
    <w:p w14:paraId="52CD22AE" w14:textId="77777777" w:rsidR="0080139F" w:rsidRPr="00D847D9" w:rsidRDefault="0080139F" w:rsidP="007A64B1">
      <w:pPr>
        <w:pStyle w:val="BodyText"/>
        <w:numPr>
          <w:ilvl w:val="0"/>
          <w:numId w:val="8"/>
        </w:numPr>
      </w:pPr>
      <w:r w:rsidRPr="00D847D9">
        <w:t>Sh</w:t>
      </w:r>
      <w:r w:rsidR="007379C8" w:rsidRPr="00D847D9">
        <w:t>adow analysis</w:t>
      </w:r>
      <w:r w:rsidR="00E40E44" w:rsidRPr="00D847D9">
        <w:t>;</w:t>
      </w:r>
    </w:p>
    <w:p w14:paraId="22B858F6" w14:textId="77777777" w:rsidR="0080139F" w:rsidRPr="00D847D9" w:rsidRDefault="0080139F" w:rsidP="007A64B1">
      <w:pPr>
        <w:pStyle w:val="BodyText"/>
        <w:numPr>
          <w:ilvl w:val="0"/>
          <w:numId w:val="8"/>
        </w:numPr>
      </w:pPr>
      <w:r w:rsidRPr="00D847D9">
        <w:t>A</w:t>
      </w:r>
      <w:r w:rsidR="007379C8" w:rsidRPr="00D847D9">
        <w:t>sbestos surveys</w:t>
      </w:r>
      <w:r w:rsidR="00E40E44" w:rsidRPr="00D847D9">
        <w:t>;</w:t>
      </w:r>
    </w:p>
    <w:p w14:paraId="1539907D" w14:textId="77777777" w:rsidR="00DD4AD8" w:rsidRPr="00D847D9" w:rsidRDefault="00DD4AD8" w:rsidP="007A64B1">
      <w:pPr>
        <w:pStyle w:val="BodyText"/>
        <w:numPr>
          <w:ilvl w:val="0"/>
          <w:numId w:val="8"/>
        </w:numPr>
      </w:pPr>
      <w:r w:rsidRPr="00D847D9">
        <w:lastRenderedPageBreak/>
        <w:t>Archaeology Services</w:t>
      </w:r>
      <w:r w:rsidR="00E40E44" w:rsidRPr="00D847D9">
        <w:t>;</w:t>
      </w:r>
    </w:p>
    <w:p w14:paraId="5C68CAF3" w14:textId="77777777" w:rsidR="0080139F" w:rsidRPr="00D847D9" w:rsidRDefault="0080139F" w:rsidP="007A64B1">
      <w:pPr>
        <w:pStyle w:val="BodyText"/>
        <w:numPr>
          <w:ilvl w:val="0"/>
          <w:numId w:val="8"/>
        </w:numPr>
      </w:pPr>
      <w:r w:rsidRPr="00D847D9">
        <w:t>Costs associated with planning permission including purchasing of relevant maps, newspaper advertisements and application fee</w:t>
      </w:r>
      <w:r w:rsidR="00E40E44" w:rsidRPr="00D847D9">
        <w:t>;</w:t>
      </w:r>
    </w:p>
    <w:p w14:paraId="3B3EA751" w14:textId="77777777" w:rsidR="0080139F" w:rsidRPr="00D847D9" w:rsidRDefault="0080139F" w:rsidP="007A64B1">
      <w:pPr>
        <w:pStyle w:val="BodyText"/>
        <w:numPr>
          <w:ilvl w:val="0"/>
          <w:numId w:val="8"/>
        </w:numPr>
      </w:pPr>
      <w:r w:rsidRPr="00D847D9">
        <w:t>Trial holes</w:t>
      </w:r>
      <w:r w:rsidR="00E40E44" w:rsidRPr="00D847D9">
        <w:t>;</w:t>
      </w:r>
    </w:p>
    <w:p w14:paraId="6DA59C80" w14:textId="77777777" w:rsidR="0080139F" w:rsidRPr="00D847D9" w:rsidRDefault="0080139F" w:rsidP="007A64B1">
      <w:pPr>
        <w:pStyle w:val="BodyText"/>
        <w:numPr>
          <w:ilvl w:val="0"/>
          <w:numId w:val="8"/>
        </w:numPr>
      </w:pPr>
      <w:r w:rsidRPr="00D847D9">
        <w:t>Erection of building profiles</w:t>
      </w:r>
      <w:r w:rsidR="00E40E44" w:rsidRPr="00D847D9">
        <w:t>;</w:t>
      </w:r>
    </w:p>
    <w:p w14:paraId="0571BEAF" w14:textId="77777777" w:rsidR="008E5809" w:rsidRPr="00D847D9" w:rsidRDefault="008E5809" w:rsidP="007A64B1">
      <w:pPr>
        <w:pStyle w:val="BodyText"/>
        <w:numPr>
          <w:ilvl w:val="0"/>
          <w:numId w:val="8"/>
        </w:numPr>
      </w:pPr>
      <w:r w:rsidRPr="00D847D9">
        <w:t>Utility Surveys</w:t>
      </w:r>
      <w:r w:rsidR="00E40E44" w:rsidRPr="00D847D9">
        <w:t>;</w:t>
      </w:r>
    </w:p>
    <w:p w14:paraId="77ACED81" w14:textId="77777777" w:rsidR="0080139F" w:rsidRPr="00D847D9" w:rsidRDefault="004F7B4E" w:rsidP="007A64B1">
      <w:pPr>
        <w:pStyle w:val="BodyText"/>
        <w:numPr>
          <w:ilvl w:val="0"/>
          <w:numId w:val="8"/>
        </w:numPr>
      </w:pPr>
      <w:r w:rsidRPr="00D847D9">
        <w:t>Attendance at meetings and site visits including t</w:t>
      </w:r>
      <w:r w:rsidR="0080139F" w:rsidRPr="00D847D9">
        <w:t xml:space="preserve">ravel and subsistence </w:t>
      </w:r>
      <w:r w:rsidRPr="00D847D9">
        <w:t>costs</w:t>
      </w:r>
      <w:r w:rsidR="00E40E44" w:rsidRPr="00D847D9">
        <w:t>;</w:t>
      </w:r>
      <w:r w:rsidR="000269F8" w:rsidRPr="00D847D9">
        <w:t xml:space="preserve"> and</w:t>
      </w:r>
    </w:p>
    <w:p w14:paraId="402054F7" w14:textId="77777777" w:rsidR="0080139F" w:rsidRPr="00D847D9" w:rsidRDefault="00785A43" w:rsidP="007A64B1">
      <w:pPr>
        <w:pStyle w:val="BodyText"/>
        <w:numPr>
          <w:ilvl w:val="0"/>
          <w:numId w:val="8"/>
        </w:numPr>
      </w:pPr>
      <w:r w:rsidRPr="00D847D9">
        <w:t>A schedule of how fees for the different stages of the project will be processed</w:t>
      </w:r>
      <w:r w:rsidR="00E40E44" w:rsidRPr="00D847D9">
        <w:t>.</w:t>
      </w:r>
    </w:p>
    <w:p w14:paraId="4617F3D9" w14:textId="77777777" w:rsidR="0081535E" w:rsidRPr="00D847D9" w:rsidRDefault="00785A43" w:rsidP="00F063C7">
      <w:pPr>
        <w:pStyle w:val="BodyText"/>
      </w:pPr>
      <w:r w:rsidRPr="00D847D9">
        <w:t xml:space="preserve">The tender documentation should also request details of how fees </w:t>
      </w:r>
      <w:r w:rsidR="00DD4AD8" w:rsidRPr="00D847D9">
        <w:t>relating to abnormal conditions and project variations</w:t>
      </w:r>
      <w:r w:rsidRPr="00D847D9">
        <w:t xml:space="preserve"> will be dealt with.</w:t>
      </w:r>
    </w:p>
    <w:p w14:paraId="3D3D2CF7" w14:textId="77777777" w:rsidR="0081535E" w:rsidRPr="00D847D9" w:rsidRDefault="0081535E" w:rsidP="00F063C7">
      <w:pPr>
        <w:pStyle w:val="BodyText"/>
      </w:pPr>
      <w:r w:rsidRPr="00D847D9">
        <w:t>Where there are a number of fire station projects there is scope for a model fire station design, which could be applied to different locations, and to negotiate fees on this basis.</w:t>
      </w:r>
    </w:p>
    <w:p w14:paraId="268D2AB6" w14:textId="1C3D5127" w:rsidR="0081535E" w:rsidRPr="000749E9" w:rsidRDefault="0081535E" w:rsidP="00BD7515">
      <w:pPr>
        <w:pStyle w:val="Heading3"/>
      </w:pPr>
      <w:bookmarkStart w:id="18" w:name="_Hlk191041287"/>
      <w:bookmarkStart w:id="19" w:name="_Toc220066379"/>
      <w:r w:rsidRPr="000749E9">
        <w:t>1.2.2</w:t>
      </w:r>
      <w:r w:rsidRPr="000749E9">
        <w:tab/>
        <w:t>Preliminary Design</w:t>
      </w:r>
      <w:bookmarkEnd w:id="19"/>
    </w:p>
    <w:bookmarkEnd w:id="18"/>
    <w:p w14:paraId="3FB84B5E" w14:textId="364AD53C" w:rsidR="0081535E" w:rsidRPr="00D847D9" w:rsidRDefault="0081535E" w:rsidP="00F063C7">
      <w:pPr>
        <w:pStyle w:val="BodyText"/>
      </w:pPr>
      <w:r w:rsidRPr="00D847D9">
        <w:t xml:space="preserve">The preliminary design </w:t>
      </w:r>
      <w:r w:rsidR="00281D7D" w:rsidRPr="00D847D9">
        <w:t xml:space="preserve">is </w:t>
      </w:r>
      <w:r w:rsidRPr="00D847D9">
        <w:t xml:space="preserve">based on the design brief for the project, established in the detailed appraisal. Part 2 provides detailed guidance on the different types of accommodation requirements </w:t>
      </w:r>
      <w:r w:rsidR="00A1333A" w:rsidRPr="00D847D9">
        <w:t xml:space="preserve">and </w:t>
      </w:r>
      <w:r w:rsidRPr="00D847D9">
        <w:t xml:space="preserve">may be influenced by particular requirements and site </w:t>
      </w:r>
      <w:r w:rsidR="00FC13DD" w:rsidRPr="00D847D9">
        <w:t>constraints,</w:t>
      </w:r>
      <w:r w:rsidRPr="00D847D9">
        <w:t xml:space="preserve"> but a fire station </w:t>
      </w:r>
      <w:r w:rsidR="00A1333A" w:rsidRPr="00D847D9">
        <w:t xml:space="preserve">should </w:t>
      </w:r>
      <w:r w:rsidRPr="00D847D9">
        <w:t xml:space="preserve">be standardised to a large extent. For this </w:t>
      </w:r>
      <w:r w:rsidR="00FC13DD" w:rsidRPr="00D847D9">
        <w:t>purpose,</w:t>
      </w:r>
      <w:r w:rsidRPr="00D847D9">
        <w:t xml:space="preserve"> a schematic layout of a typical two-appliance bay fire station is included in Appendix 2. It is not intended to impose undue restriction on the architectural treatment or other options open to a designer</w:t>
      </w:r>
      <w:r w:rsidR="00E64F8A" w:rsidRPr="00D847D9">
        <w:t xml:space="preserve"> and consideration must be given to intellectual copyright of a design. </w:t>
      </w:r>
      <w:r w:rsidR="00FC13DD" w:rsidRPr="00D847D9">
        <w:t>However,</w:t>
      </w:r>
      <w:r w:rsidRPr="00D847D9">
        <w:t xml:space="preserve"> a certain degree of standardisation should lead to other benefits.  It is essential that the users of the building are fully involved in the development of the design and are satisfied that the building will meet all the functional requirements, within the parameters set out in these guidelines.</w:t>
      </w:r>
    </w:p>
    <w:p w14:paraId="7DE3C476" w14:textId="77777777" w:rsidR="0081535E" w:rsidRPr="00D847D9" w:rsidRDefault="0081535E" w:rsidP="00F063C7">
      <w:pPr>
        <w:pStyle w:val="BodyText"/>
      </w:pPr>
      <w:r w:rsidRPr="00D847D9">
        <w:t xml:space="preserve">The preliminary design would normally include </w:t>
      </w:r>
      <w:r w:rsidR="00A1333A" w:rsidRPr="00D847D9">
        <w:t xml:space="preserve">a schedule of finishes and outline specification, including </w:t>
      </w:r>
      <w:r w:rsidRPr="00D847D9">
        <w:t>the following drawings:</w:t>
      </w:r>
    </w:p>
    <w:p w14:paraId="3CD51103" w14:textId="77777777" w:rsidR="00E40E44" w:rsidRPr="00D847D9" w:rsidRDefault="0081535E" w:rsidP="007A64B1">
      <w:pPr>
        <w:pStyle w:val="BodyText"/>
        <w:numPr>
          <w:ilvl w:val="0"/>
          <w:numId w:val="9"/>
        </w:numPr>
      </w:pPr>
      <w:r w:rsidRPr="00D847D9">
        <w:t>Floor plans</w:t>
      </w:r>
      <w:r w:rsidR="00E40E44" w:rsidRPr="00D847D9">
        <w:t>;</w:t>
      </w:r>
    </w:p>
    <w:p w14:paraId="54FA823F" w14:textId="77777777" w:rsidR="00E40E44" w:rsidRPr="00D847D9" w:rsidRDefault="0081535E" w:rsidP="007A64B1">
      <w:pPr>
        <w:pStyle w:val="BodyText"/>
        <w:numPr>
          <w:ilvl w:val="0"/>
          <w:numId w:val="9"/>
        </w:numPr>
      </w:pPr>
      <w:r w:rsidRPr="00D847D9">
        <w:t>Elevations</w:t>
      </w:r>
      <w:r w:rsidR="00E40E44" w:rsidRPr="00D847D9">
        <w:t>;</w:t>
      </w:r>
    </w:p>
    <w:p w14:paraId="296382C8" w14:textId="77777777" w:rsidR="0081535E" w:rsidRPr="00D847D9" w:rsidRDefault="0081535E" w:rsidP="007A64B1">
      <w:pPr>
        <w:pStyle w:val="BodyText"/>
        <w:numPr>
          <w:ilvl w:val="0"/>
          <w:numId w:val="9"/>
        </w:numPr>
      </w:pPr>
      <w:r w:rsidRPr="00D847D9">
        <w:lastRenderedPageBreak/>
        <w:t>Sections</w:t>
      </w:r>
      <w:r w:rsidR="00E40E44" w:rsidRPr="00D847D9">
        <w:t>;</w:t>
      </w:r>
    </w:p>
    <w:p w14:paraId="699CE89A" w14:textId="77777777" w:rsidR="0081535E" w:rsidRPr="00D847D9" w:rsidRDefault="0081535E" w:rsidP="007A64B1">
      <w:pPr>
        <w:pStyle w:val="BodyText"/>
        <w:numPr>
          <w:ilvl w:val="0"/>
          <w:numId w:val="9"/>
        </w:numPr>
      </w:pPr>
      <w:r w:rsidRPr="00D847D9">
        <w:t>Site survey</w:t>
      </w:r>
      <w:r w:rsidR="00E40E44" w:rsidRPr="00D847D9">
        <w:t>;</w:t>
      </w:r>
      <w:r w:rsidR="000269F8" w:rsidRPr="00D847D9">
        <w:t xml:space="preserve"> and</w:t>
      </w:r>
    </w:p>
    <w:p w14:paraId="439453C1" w14:textId="77777777" w:rsidR="0081535E" w:rsidRPr="00D847D9" w:rsidRDefault="0081535E" w:rsidP="007A64B1">
      <w:pPr>
        <w:pStyle w:val="BodyText"/>
        <w:numPr>
          <w:ilvl w:val="0"/>
          <w:numId w:val="9"/>
        </w:numPr>
      </w:pPr>
      <w:r w:rsidRPr="00D847D9">
        <w:t>Site layout</w:t>
      </w:r>
      <w:r w:rsidR="00E40E44" w:rsidRPr="00D847D9">
        <w:t>.</w:t>
      </w:r>
    </w:p>
    <w:p w14:paraId="2CE4A0F5" w14:textId="541A42B1" w:rsidR="0081535E" w:rsidRPr="00D847D9" w:rsidRDefault="0081535E" w:rsidP="00F063C7">
      <w:pPr>
        <w:pStyle w:val="BodyText"/>
      </w:pPr>
      <w:r w:rsidRPr="00D847D9">
        <w:t xml:space="preserve">A detailed site investigation should have been carried out during the </w:t>
      </w:r>
      <w:r w:rsidR="006B28A7" w:rsidRPr="00D847D9">
        <w:t>strategic assessment and prelim</w:t>
      </w:r>
      <w:r w:rsidR="00640C96" w:rsidRPr="00D847D9">
        <w:t>inary business case</w:t>
      </w:r>
      <w:r w:rsidRPr="00D847D9">
        <w:t xml:space="preserve"> stage.  If </w:t>
      </w:r>
      <w:r w:rsidR="00057613" w:rsidRPr="00D847D9">
        <w:t>not,</w:t>
      </w:r>
      <w:r w:rsidRPr="00D847D9">
        <w:t xml:space="preserve"> it is essential that this is done at the earliest possible stage.  </w:t>
      </w:r>
    </w:p>
    <w:p w14:paraId="7C77E6A9" w14:textId="77777777" w:rsidR="0081535E" w:rsidRPr="000749E9" w:rsidRDefault="0081535E" w:rsidP="00BD7515">
      <w:pPr>
        <w:pStyle w:val="Heading3"/>
      </w:pPr>
      <w:bookmarkStart w:id="20" w:name="_Hlk191041298"/>
      <w:bookmarkStart w:id="21" w:name="_Toc220066380"/>
      <w:r w:rsidRPr="000749E9">
        <w:t>1.2.3</w:t>
      </w:r>
      <w:r w:rsidRPr="000749E9">
        <w:tab/>
        <w:t xml:space="preserve">Planning </w:t>
      </w:r>
      <w:r w:rsidR="003023D6" w:rsidRPr="000749E9">
        <w:t>Permission</w:t>
      </w:r>
      <w:bookmarkEnd w:id="21"/>
    </w:p>
    <w:bookmarkEnd w:id="20"/>
    <w:p w14:paraId="7FAFCF35" w14:textId="14305DAA" w:rsidR="0081535E" w:rsidRPr="00D847D9" w:rsidRDefault="0081535E" w:rsidP="00F063C7">
      <w:pPr>
        <w:pStyle w:val="BodyText"/>
      </w:pPr>
      <w:r w:rsidRPr="00D847D9">
        <w:t xml:space="preserve">Requirements for planning under the Local Government (Planning and Development) Act </w:t>
      </w:r>
      <w:r w:rsidR="00796390" w:rsidRPr="00D847D9">
        <w:t xml:space="preserve">will need to be </w:t>
      </w:r>
      <w:r w:rsidRPr="00D847D9">
        <w:t xml:space="preserve">met and the necessary procedures should be carried out, as part of the preliminary design process. </w:t>
      </w:r>
      <w:r w:rsidR="00432039" w:rsidRPr="00D847D9">
        <w:t>These will normally include traffic considerations and provision of services such as water supplies.</w:t>
      </w:r>
      <w:r w:rsidR="00A1333A" w:rsidRPr="00D847D9">
        <w:t xml:space="preserve"> </w:t>
      </w:r>
      <w:r w:rsidR="000269F8" w:rsidRPr="00D847D9">
        <w:t xml:space="preserve">Planning considerations may influence the design of a fire station and advice from the relevant planning authority </w:t>
      </w:r>
      <w:r w:rsidR="00B222C7" w:rsidRPr="00D847D9">
        <w:t xml:space="preserve">through a pre-planning application meeting </w:t>
      </w:r>
      <w:r w:rsidR="000269F8" w:rsidRPr="00D847D9">
        <w:t xml:space="preserve">should be sought at the earliest possible stage. </w:t>
      </w:r>
    </w:p>
    <w:p w14:paraId="255A87F0" w14:textId="03397484" w:rsidR="003023D6" w:rsidRPr="000749E9" w:rsidRDefault="003023D6" w:rsidP="00BD7515">
      <w:pPr>
        <w:pStyle w:val="Heading3"/>
      </w:pPr>
      <w:bookmarkStart w:id="22" w:name="_Hlk191041318"/>
      <w:bookmarkStart w:id="23" w:name="_Hlk190358062"/>
      <w:bookmarkStart w:id="24" w:name="_Toc220066381"/>
      <w:r w:rsidRPr="000749E9">
        <w:t>1.2.</w:t>
      </w:r>
      <w:r w:rsidR="00093E53" w:rsidRPr="000749E9">
        <w:t>4</w:t>
      </w:r>
      <w:r w:rsidRPr="000749E9">
        <w:tab/>
        <w:t>Fire Safety Certificate</w:t>
      </w:r>
      <w:bookmarkEnd w:id="24"/>
      <w:r w:rsidRPr="000749E9">
        <w:t xml:space="preserve"> </w:t>
      </w:r>
    </w:p>
    <w:bookmarkEnd w:id="22"/>
    <w:p w14:paraId="1D5B0C8C" w14:textId="3751DE84" w:rsidR="00D6162E" w:rsidRDefault="00D6162E" w:rsidP="00F063C7">
      <w:pPr>
        <w:pStyle w:val="BodyText"/>
      </w:pPr>
      <w:r w:rsidRPr="00F063C7">
        <w:t xml:space="preserve">A Fire Safety Certificate will be required for all new fire stations and for modifications / extensions to existing fire stations, in accordance with Article 11 of the Building Control Regulations 1997 to 2024. </w:t>
      </w:r>
      <w:r w:rsidR="00480BB9" w:rsidRPr="00F063C7">
        <w:t xml:space="preserve">Fire Safety Certificate considerations may influence the design of a fire station and advice from the relevant </w:t>
      </w:r>
      <w:r w:rsidR="00AE0B6E" w:rsidRPr="00F063C7">
        <w:t>fire</w:t>
      </w:r>
      <w:r w:rsidR="00480BB9" w:rsidRPr="00F063C7">
        <w:t xml:space="preserve"> authority should be sought at the earliest possible stage.</w:t>
      </w:r>
    </w:p>
    <w:p w14:paraId="1E4C9CC6" w14:textId="58B8FCA3" w:rsidR="00093E53" w:rsidRPr="000749E9" w:rsidRDefault="00093E53" w:rsidP="00BD7515">
      <w:pPr>
        <w:pStyle w:val="Heading3"/>
      </w:pPr>
      <w:bookmarkStart w:id="25" w:name="_Hlk191041323"/>
      <w:bookmarkStart w:id="26" w:name="_Toc220066382"/>
      <w:r w:rsidRPr="000749E9">
        <w:t>1.2.5</w:t>
      </w:r>
      <w:r w:rsidRPr="000749E9">
        <w:tab/>
        <w:t>Disabled Access Certificate</w:t>
      </w:r>
      <w:bookmarkEnd w:id="26"/>
    </w:p>
    <w:bookmarkEnd w:id="23"/>
    <w:bookmarkEnd w:id="25"/>
    <w:p w14:paraId="2A7C5CBD" w14:textId="5B164590" w:rsidR="00AE0B6E" w:rsidRPr="00D847D9" w:rsidRDefault="00D6162E" w:rsidP="00F063C7">
      <w:pPr>
        <w:pStyle w:val="BodyText"/>
      </w:pPr>
      <w:r w:rsidRPr="00D847D9">
        <w:t>A Disabled Access Certificate will be required for all new fire stations, and for modifications / extensions to existing fire stations requiring a Fire Safety Certificate</w:t>
      </w:r>
      <w:r w:rsidR="00203A16">
        <w:t xml:space="preserve"> in accordance with the Building Control Regulations</w:t>
      </w:r>
      <w:r w:rsidRPr="00D847D9">
        <w:t xml:space="preserve">. </w:t>
      </w:r>
      <w:r w:rsidR="00C90D2A" w:rsidRPr="00D847D9">
        <w:t>Disabled Access</w:t>
      </w:r>
      <w:r w:rsidR="00AE0B6E" w:rsidRPr="00D847D9">
        <w:t xml:space="preserve"> Certificate considerations may influence the design of a fire station and advice from the relevant </w:t>
      </w:r>
      <w:r w:rsidR="00C90D2A" w:rsidRPr="00D847D9">
        <w:t>building control</w:t>
      </w:r>
      <w:r w:rsidR="00AE0B6E" w:rsidRPr="00D847D9">
        <w:t xml:space="preserve"> authority should be sought at the earliest possible stage.</w:t>
      </w:r>
    </w:p>
    <w:p w14:paraId="4FAF3A70" w14:textId="1FB30CB4" w:rsidR="000952B8" w:rsidRPr="000749E9" w:rsidRDefault="000952B8" w:rsidP="00BD7515">
      <w:pPr>
        <w:pStyle w:val="Heading3"/>
      </w:pPr>
      <w:bookmarkStart w:id="27" w:name="_Hlk191041329"/>
      <w:bookmarkStart w:id="28" w:name="_Hlk190358223"/>
      <w:bookmarkStart w:id="29" w:name="_Toc220066383"/>
      <w:r w:rsidRPr="000749E9">
        <w:lastRenderedPageBreak/>
        <w:t>1.2.</w:t>
      </w:r>
      <w:r w:rsidR="00373DF5" w:rsidRPr="000749E9">
        <w:t>6</w:t>
      </w:r>
      <w:r w:rsidRPr="000749E9">
        <w:tab/>
        <w:t>Near</w:t>
      </w:r>
      <w:r w:rsidR="00DA0BCB" w:rsidRPr="000749E9">
        <w:t>ly</w:t>
      </w:r>
      <w:r w:rsidRPr="000749E9">
        <w:t>-zero energy buildings</w:t>
      </w:r>
      <w:bookmarkEnd w:id="29"/>
    </w:p>
    <w:bookmarkEnd w:id="27"/>
    <w:bookmarkEnd w:id="28"/>
    <w:p w14:paraId="11B60C6F" w14:textId="77777777" w:rsidR="00D6162E" w:rsidRPr="00D847D9" w:rsidRDefault="00D6162E" w:rsidP="00F063C7">
      <w:pPr>
        <w:pStyle w:val="BodyText"/>
      </w:pPr>
      <w:r w:rsidRPr="00D847D9">
        <w:t xml:space="preserve">Since 2020, the Energy Performance of Buildings Directive EU/31/2010 (revised in 2018) requires that all new buildings are to be nearly-zero energy buildings, </w:t>
      </w:r>
      <w:r w:rsidR="00DA0BCB" w:rsidRPr="00D847D9">
        <w:t xml:space="preserve">hence </w:t>
      </w:r>
      <w:r w:rsidRPr="00D847D9">
        <w:t>all new buildings must have a high energy performance and very low energy needs. On 28 May 2024, the revised Energy Performance of Buildings Directive (Revised EPBD) entered into force in all EU Countries</w:t>
      </w:r>
      <w:r w:rsidR="00DA0BCB" w:rsidRPr="00D847D9">
        <w:t xml:space="preserve">, </w:t>
      </w:r>
      <w:r w:rsidRPr="00D847D9">
        <w:t>requir</w:t>
      </w:r>
      <w:r w:rsidR="00DA0BCB" w:rsidRPr="00D847D9">
        <w:t>ing</w:t>
      </w:r>
      <w:r w:rsidRPr="00D847D9">
        <w:t xml:space="preserve"> all new </w:t>
      </w:r>
      <w:r w:rsidR="004A7D9A" w:rsidRPr="00D847D9">
        <w:t>publicly owned</w:t>
      </w:r>
      <w:r w:rsidRPr="00D847D9">
        <w:t xml:space="preserve"> buildings to be zero-emission by 2028. Zero-emission buildings will have low energy demand and no on-site carbon emissions from fossil fuels. The design will take into consideration the provision of renewable energy sources such as photovoltaic panels.</w:t>
      </w:r>
    </w:p>
    <w:p w14:paraId="3730B305" w14:textId="50605847" w:rsidR="00CC6C53" w:rsidRPr="000749E9" w:rsidRDefault="00CC6C53" w:rsidP="00BD7515">
      <w:pPr>
        <w:pStyle w:val="Heading3"/>
      </w:pPr>
      <w:bookmarkStart w:id="30" w:name="_Hlk191041348"/>
      <w:bookmarkStart w:id="31" w:name="_Toc220066384"/>
      <w:r w:rsidRPr="000749E9">
        <w:t>1.2.7</w:t>
      </w:r>
      <w:r w:rsidRPr="000749E9">
        <w:tab/>
        <w:t>Utilities</w:t>
      </w:r>
      <w:bookmarkEnd w:id="31"/>
    </w:p>
    <w:bookmarkEnd w:id="30"/>
    <w:p w14:paraId="4AEAF64C" w14:textId="77777777" w:rsidR="008E5809" w:rsidRPr="00D847D9" w:rsidRDefault="00CC6C53" w:rsidP="00F063C7">
      <w:pPr>
        <w:pStyle w:val="BodyText"/>
      </w:pPr>
      <w:r w:rsidRPr="00D847D9">
        <w:t xml:space="preserve">It is recommended that the </w:t>
      </w:r>
      <w:r w:rsidR="00CA607E" w:rsidRPr="00D847D9">
        <w:t xml:space="preserve">professional </w:t>
      </w:r>
      <w:r w:rsidRPr="00D847D9">
        <w:t xml:space="preserve">consultants should </w:t>
      </w:r>
      <w:r w:rsidR="00CA607E" w:rsidRPr="00D847D9">
        <w:t>engage</w:t>
      </w:r>
      <w:r w:rsidRPr="00D847D9">
        <w:t xml:space="preserve"> with relevant utility companies during the preliminary design phase to discuss connections to gas, electricity, telephone and wastewater systems.</w:t>
      </w:r>
      <w:r w:rsidR="007379C8" w:rsidRPr="00D847D9">
        <w:t xml:space="preserve"> </w:t>
      </w:r>
      <w:r w:rsidR="008E5809" w:rsidRPr="00D847D9">
        <w:t xml:space="preserve">Costs associated with relocating and new connections to utilities should be provided in the preliminary cost plan. </w:t>
      </w:r>
    </w:p>
    <w:p w14:paraId="601BFC0F" w14:textId="3E26E35F" w:rsidR="00CC6C53" w:rsidRPr="00D847D9" w:rsidRDefault="007379C8" w:rsidP="00F063C7">
      <w:pPr>
        <w:pStyle w:val="BodyText"/>
      </w:pPr>
      <w:r w:rsidRPr="00D847D9">
        <w:t xml:space="preserve">When extending or redeveloping an existing fire station the </w:t>
      </w:r>
      <w:r w:rsidR="00CA607E" w:rsidRPr="00D847D9">
        <w:t>professional</w:t>
      </w:r>
      <w:r w:rsidRPr="00D847D9">
        <w:t xml:space="preserve"> consultants may require a utilities survey</w:t>
      </w:r>
      <w:r w:rsidR="00E60788" w:rsidRPr="00D847D9">
        <w:t xml:space="preserve"> to be carried out</w:t>
      </w:r>
      <w:r w:rsidRPr="00D847D9">
        <w:t>.</w:t>
      </w:r>
    </w:p>
    <w:p w14:paraId="5FC802B1" w14:textId="77777777" w:rsidR="00CC6C53" w:rsidRPr="000749E9" w:rsidRDefault="00CC6C53" w:rsidP="00BD7515">
      <w:pPr>
        <w:pStyle w:val="Heading3"/>
      </w:pPr>
      <w:bookmarkStart w:id="32" w:name="_Hlk191041352"/>
      <w:bookmarkStart w:id="33" w:name="_Toc220066385"/>
      <w:r w:rsidRPr="000749E9">
        <w:t>1.2.</w:t>
      </w:r>
      <w:r w:rsidR="00A35AA1" w:rsidRPr="000749E9">
        <w:t>8</w:t>
      </w:r>
      <w:r w:rsidRPr="000749E9">
        <w:tab/>
        <w:t>Specialist works and equipment</w:t>
      </w:r>
      <w:bookmarkEnd w:id="33"/>
    </w:p>
    <w:bookmarkEnd w:id="32"/>
    <w:p w14:paraId="2C4BE6F1" w14:textId="1D60C23A" w:rsidR="00CC6C53" w:rsidRPr="00D847D9" w:rsidRDefault="00CA607E" w:rsidP="00F063C7">
      <w:pPr>
        <w:pStyle w:val="BodyText"/>
      </w:pPr>
      <w:r w:rsidRPr="00D847D9">
        <w:t>T</w:t>
      </w:r>
      <w:r w:rsidR="00CC6C53" w:rsidRPr="00D847D9">
        <w:t xml:space="preserve">here </w:t>
      </w:r>
      <w:r w:rsidRPr="00D847D9">
        <w:t xml:space="preserve">may </w:t>
      </w:r>
      <w:r w:rsidR="00CC6C53" w:rsidRPr="00D847D9">
        <w:t>be some limited specialist works where a main contractor would not be expected to have available the necessary expertise or experience to carry out these works. This could include the supply, installation and commissioning of an appliance exhaust extraction system</w:t>
      </w:r>
      <w:r w:rsidR="004F7B4E" w:rsidRPr="00D847D9">
        <w:t xml:space="preserve"> </w:t>
      </w:r>
      <w:r w:rsidR="004A7D9A" w:rsidRPr="00D847D9">
        <w:t>or</w:t>
      </w:r>
      <w:r w:rsidR="004F7B4E" w:rsidRPr="00D847D9">
        <w:t xml:space="preserve"> a drying room de-humidifier</w:t>
      </w:r>
      <w:r w:rsidR="00CC6C53" w:rsidRPr="00D847D9">
        <w:t xml:space="preserve"> in a station</w:t>
      </w:r>
      <w:r w:rsidRPr="00D847D9">
        <w:t>. It may also include the supply, installation and commissioning of a breathing apparatus compressor</w:t>
      </w:r>
      <w:r w:rsidR="00CC6C53" w:rsidRPr="00D847D9">
        <w:t xml:space="preserve">. </w:t>
      </w:r>
      <w:r w:rsidR="00317CFC" w:rsidRPr="00D847D9">
        <w:t>Estimated costs for specialist works and equipment should be included in</w:t>
      </w:r>
      <w:r w:rsidR="00C82E5E" w:rsidRPr="00D847D9">
        <w:t xml:space="preserve"> the preliminary cost plan</w:t>
      </w:r>
      <w:r w:rsidR="00CC6C53" w:rsidRPr="00D847D9">
        <w:t xml:space="preserve">.  </w:t>
      </w:r>
    </w:p>
    <w:p w14:paraId="6015E967" w14:textId="6B383132" w:rsidR="0081535E" w:rsidRPr="000749E9" w:rsidRDefault="0081535E" w:rsidP="00BD7515">
      <w:pPr>
        <w:pStyle w:val="Heading3"/>
      </w:pPr>
      <w:bookmarkStart w:id="34" w:name="_Hlk191041357"/>
      <w:bookmarkStart w:id="35" w:name="_Toc220066386"/>
      <w:r w:rsidRPr="000749E9">
        <w:t>1.2</w:t>
      </w:r>
      <w:r w:rsidR="00317CFC" w:rsidRPr="000749E9">
        <w:t>.</w:t>
      </w:r>
      <w:r w:rsidR="00A35AA1" w:rsidRPr="000749E9">
        <w:t>9</w:t>
      </w:r>
      <w:r w:rsidRPr="000749E9">
        <w:tab/>
        <w:t>Preliminary Cost Plan</w:t>
      </w:r>
      <w:bookmarkEnd w:id="35"/>
    </w:p>
    <w:bookmarkEnd w:id="34"/>
    <w:p w14:paraId="1F322BB5" w14:textId="30D974B2" w:rsidR="0081535E" w:rsidRPr="00D847D9" w:rsidRDefault="0081535E" w:rsidP="00F063C7">
      <w:pPr>
        <w:pStyle w:val="BodyText"/>
      </w:pPr>
      <w:r w:rsidRPr="00D847D9">
        <w:t xml:space="preserve">Once the preliminary design is completed, a preliminary cost plan should be compared with the cost plan contained in the design brief. </w:t>
      </w:r>
      <w:r w:rsidR="00373DF5" w:rsidRPr="00D847D9">
        <w:t>It should include for all costs highlighted above including</w:t>
      </w:r>
      <w:r w:rsidR="00E13709" w:rsidRPr="00D847D9">
        <w:t xml:space="preserve"> those </w:t>
      </w:r>
      <w:r w:rsidR="00373DF5" w:rsidRPr="00D847D9">
        <w:t>relating to various planning authority request</w:t>
      </w:r>
      <w:r w:rsidR="00DD4AD8" w:rsidRPr="00D847D9">
        <w:t>s</w:t>
      </w:r>
      <w:r w:rsidR="00373DF5" w:rsidRPr="00D847D9">
        <w:t xml:space="preserve"> and surveys.</w:t>
      </w:r>
      <w:r w:rsidRPr="00D847D9">
        <w:t xml:space="preserve"> </w:t>
      </w:r>
      <w:r w:rsidRPr="00D847D9">
        <w:lastRenderedPageBreak/>
        <w:t>Significant variation will require reassessment of proposals to bring costs in line with the design brief</w:t>
      </w:r>
      <w:r w:rsidR="00057613" w:rsidRPr="00D847D9">
        <w:t>.</w:t>
      </w:r>
      <w:r w:rsidR="00ED15E0" w:rsidRPr="00D847D9">
        <w:t xml:space="preserve"> Any significant variation should be referred to the NDFEM before proceeding</w:t>
      </w:r>
      <w:r w:rsidR="00A1284D" w:rsidRPr="00D847D9">
        <w:t>.</w:t>
      </w:r>
    </w:p>
    <w:p w14:paraId="6BBA2CB8" w14:textId="520F8E16" w:rsidR="0081535E" w:rsidRPr="000749E9" w:rsidRDefault="0081535E" w:rsidP="00BD7515">
      <w:pPr>
        <w:pStyle w:val="Heading3"/>
      </w:pPr>
      <w:bookmarkStart w:id="36" w:name="_Hlk191041363"/>
      <w:bookmarkStart w:id="37" w:name="_Toc220066387"/>
      <w:r w:rsidRPr="000749E9">
        <w:t>1.2.</w:t>
      </w:r>
      <w:r w:rsidR="00A35AA1" w:rsidRPr="000749E9">
        <w:t>10</w:t>
      </w:r>
      <w:r w:rsidR="00742D8B">
        <w:t xml:space="preserve"> </w:t>
      </w:r>
      <w:r w:rsidRPr="000749E9">
        <w:t>Detailed Design</w:t>
      </w:r>
      <w:bookmarkEnd w:id="37"/>
      <w:r w:rsidRPr="000749E9">
        <w:t xml:space="preserve"> </w:t>
      </w:r>
    </w:p>
    <w:bookmarkEnd w:id="36"/>
    <w:p w14:paraId="5A1E5E74" w14:textId="77777777" w:rsidR="0081535E" w:rsidRPr="00D847D9" w:rsidRDefault="0081535E" w:rsidP="00F063C7">
      <w:pPr>
        <w:pStyle w:val="BodyText"/>
      </w:pPr>
      <w:r w:rsidRPr="00D847D9">
        <w:t>Once the preliminary design is completed</w:t>
      </w:r>
      <w:r w:rsidR="00ED15E0" w:rsidRPr="00D847D9">
        <w:t xml:space="preserve">, including the </w:t>
      </w:r>
      <w:r w:rsidRPr="00D847D9">
        <w:t>cost plan is in line with the design brief, the detailed design can then proceed. This involves detailed drawings and specifications in the following principal areas:</w:t>
      </w:r>
    </w:p>
    <w:p w14:paraId="44E5210C" w14:textId="77777777" w:rsidR="0081535E" w:rsidRPr="00D847D9" w:rsidRDefault="0081535E" w:rsidP="007A64B1">
      <w:pPr>
        <w:pStyle w:val="BodyText"/>
        <w:numPr>
          <w:ilvl w:val="0"/>
          <w:numId w:val="10"/>
        </w:numPr>
      </w:pPr>
      <w:r w:rsidRPr="00D847D9">
        <w:t>Architectural design, including schedules of materials and finishes</w:t>
      </w:r>
      <w:r w:rsidR="000269F8" w:rsidRPr="00D847D9">
        <w:t>;</w:t>
      </w:r>
    </w:p>
    <w:p w14:paraId="2531B3C2" w14:textId="77777777" w:rsidR="0081535E" w:rsidRPr="00D847D9" w:rsidRDefault="0081535E" w:rsidP="007A64B1">
      <w:pPr>
        <w:pStyle w:val="BodyText"/>
        <w:numPr>
          <w:ilvl w:val="0"/>
          <w:numId w:val="10"/>
        </w:numPr>
      </w:pPr>
      <w:r w:rsidRPr="00D847D9">
        <w:t>Civil design including arrangements for site services</w:t>
      </w:r>
      <w:r w:rsidR="000269F8" w:rsidRPr="00D847D9">
        <w:t>;</w:t>
      </w:r>
    </w:p>
    <w:p w14:paraId="7EC9F09D" w14:textId="77777777" w:rsidR="0081535E" w:rsidRPr="00D847D9" w:rsidRDefault="0081535E" w:rsidP="007A64B1">
      <w:pPr>
        <w:pStyle w:val="BodyText"/>
        <w:numPr>
          <w:ilvl w:val="0"/>
          <w:numId w:val="10"/>
        </w:numPr>
      </w:pPr>
      <w:r w:rsidRPr="00D847D9">
        <w:t>Structural design including structural arrangements and details</w:t>
      </w:r>
      <w:r w:rsidR="000269F8" w:rsidRPr="00D847D9">
        <w:t>;</w:t>
      </w:r>
    </w:p>
    <w:p w14:paraId="2420C0C1" w14:textId="77777777" w:rsidR="0081535E" w:rsidRPr="00D847D9" w:rsidRDefault="0081535E" w:rsidP="007A64B1">
      <w:pPr>
        <w:pStyle w:val="BodyText"/>
        <w:numPr>
          <w:ilvl w:val="0"/>
          <w:numId w:val="10"/>
        </w:numPr>
      </w:pPr>
      <w:r w:rsidRPr="00D847D9">
        <w:t>Mechanical services design and detailed drawings</w:t>
      </w:r>
      <w:r w:rsidR="000269F8" w:rsidRPr="00D847D9">
        <w:t>;</w:t>
      </w:r>
    </w:p>
    <w:p w14:paraId="178F808F" w14:textId="77777777" w:rsidR="0081535E" w:rsidRPr="00D847D9" w:rsidRDefault="0081535E" w:rsidP="007A64B1">
      <w:pPr>
        <w:pStyle w:val="BodyText"/>
        <w:numPr>
          <w:ilvl w:val="0"/>
          <w:numId w:val="10"/>
        </w:numPr>
      </w:pPr>
      <w:r w:rsidRPr="00D847D9">
        <w:t>Electrical services and detailed drawings</w:t>
      </w:r>
      <w:r w:rsidR="000269F8" w:rsidRPr="00D847D9">
        <w:t>; and</w:t>
      </w:r>
    </w:p>
    <w:p w14:paraId="7743BC9F" w14:textId="77777777" w:rsidR="0081535E" w:rsidRDefault="0081535E" w:rsidP="007A64B1">
      <w:pPr>
        <w:pStyle w:val="BodyText"/>
        <w:numPr>
          <w:ilvl w:val="0"/>
          <w:numId w:val="10"/>
        </w:numPr>
      </w:pPr>
      <w:r w:rsidRPr="00D847D9">
        <w:t>Detailed specifications: architectural, civil, structural, mechanical and electrical services.</w:t>
      </w:r>
    </w:p>
    <w:p w14:paraId="5746EAD7" w14:textId="39D3D43F" w:rsidR="0081535E" w:rsidRDefault="0081535E" w:rsidP="00BD7515">
      <w:pPr>
        <w:pStyle w:val="Heading3"/>
      </w:pPr>
      <w:bookmarkStart w:id="38" w:name="_Hlk191041372"/>
      <w:bookmarkStart w:id="39" w:name="_Toc220066388"/>
      <w:r w:rsidRPr="000749E9">
        <w:t>1.2.</w:t>
      </w:r>
      <w:r w:rsidR="00317CFC" w:rsidRPr="000749E9">
        <w:t>1</w:t>
      </w:r>
      <w:r w:rsidR="00A35AA1" w:rsidRPr="000749E9">
        <w:t>1</w:t>
      </w:r>
      <w:r w:rsidR="00742D8B">
        <w:t xml:space="preserve"> </w:t>
      </w:r>
      <w:r w:rsidR="008E16FD">
        <w:t xml:space="preserve">Building </w:t>
      </w:r>
      <w:r w:rsidR="00C50BF0">
        <w:t>Information Modelling</w:t>
      </w:r>
      <w:bookmarkEnd w:id="39"/>
    </w:p>
    <w:p w14:paraId="1677A5A5" w14:textId="77777777" w:rsidR="00B0764E" w:rsidRPr="00D847D9" w:rsidRDefault="004716B6" w:rsidP="00F063C7">
      <w:pPr>
        <w:pStyle w:val="BodyText"/>
        <w:rPr>
          <w:lang w:val="en-IE"/>
        </w:rPr>
      </w:pPr>
      <w:r w:rsidRPr="00D847D9">
        <w:rPr>
          <w:lang w:val="en-IE"/>
        </w:rPr>
        <w:t>Building Information Modelling (BIM) is a collaborative process that enables the structured creation, management, and exchange of information throughout the lifecycle of a built asset - from design and construction through to operation and maintenance.</w:t>
      </w:r>
      <w:r w:rsidR="006A1163" w:rsidRPr="00D847D9">
        <w:rPr>
          <w:lang w:val="en-IE"/>
        </w:rPr>
        <w:t xml:space="preserve"> </w:t>
      </w:r>
      <w:r w:rsidR="00B0764E" w:rsidRPr="00D847D9">
        <w:rPr>
          <w:lang w:val="en-IE"/>
        </w:rPr>
        <w:t>It is a core component of Ireland's digital construction strategy and is increasingly a requirement in both private and public sector projects, including strategic housing delivery.</w:t>
      </w:r>
    </w:p>
    <w:p w14:paraId="14707D11" w14:textId="37FF946D" w:rsidR="003919ED" w:rsidRPr="00D847D9" w:rsidRDefault="004716B6" w:rsidP="00F063C7">
      <w:pPr>
        <w:pStyle w:val="BodyText"/>
        <w:rPr>
          <w:lang w:val="en-IE"/>
        </w:rPr>
      </w:pPr>
      <w:r w:rsidRPr="00D847D9">
        <w:rPr>
          <w:lang w:val="en-IE"/>
        </w:rPr>
        <w:t xml:space="preserve">BIM allows project teams to work with shared, coordinated information, improving accuracy, reducing duplication, and enabling better decision-making. </w:t>
      </w:r>
      <w:r w:rsidR="003919ED" w:rsidRPr="00D847D9">
        <w:rPr>
          <w:lang w:val="en-IE"/>
        </w:rPr>
        <w:t xml:space="preserve">The data handling capacity of BIM is vital to accurately measure the embodied carbon of construction projects.  It can also drive significant efficiencies from the point of view of time, and cost and enables a </w:t>
      </w:r>
      <w:r w:rsidR="00FA00BC" w:rsidRPr="00D847D9">
        <w:rPr>
          <w:lang w:val="en-IE"/>
        </w:rPr>
        <w:t>better-quality</w:t>
      </w:r>
      <w:r w:rsidR="003919ED" w:rsidRPr="00D847D9">
        <w:rPr>
          <w:lang w:val="en-IE"/>
        </w:rPr>
        <w:t xml:space="preserve"> outcome.</w:t>
      </w:r>
    </w:p>
    <w:p w14:paraId="121FF840" w14:textId="5CC1F487" w:rsidR="003919ED" w:rsidRPr="003919ED" w:rsidRDefault="003919ED" w:rsidP="00F063C7">
      <w:pPr>
        <w:pStyle w:val="BodyText"/>
        <w:rPr>
          <w:rFonts w:ascii="Calibri" w:hAnsi="Calibri" w:cs="Calibri"/>
          <w:lang w:val="en-IE"/>
        </w:rPr>
      </w:pPr>
      <w:r w:rsidRPr="00D847D9">
        <w:rPr>
          <w:lang w:val="en-IE"/>
        </w:rPr>
        <w:t>BIM requirements we</w:t>
      </w:r>
      <w:r w:rsidR="00FA00BC" w:rsidRPr="00D847D9">
        <w:rPr>
          <w:lang w:val="en-IE"/>
        </w:rPr>
        <w:t>re</w:t>
      </w:r>
      <w:r w:rsidRPr="00D847D9">
        <w:rPr>
          <w:lang w:val="en-IE"/>
        </w:rPr>
        <w:t xml:space="preserve"> introduced into the C</w:t>
      </w:r>
      <w:r w:rsidR="00301421" w:rsidRPr="00D847D9">
        <w:rPr>
          <w:lang w:val="en-IE"/>
        </w:rPr>
        <w:t xml:space="preserve">apital </w:t>
      </w:r>
      <w:r w:rsidRPr="00D847D9">
        <w:rPr>
          <w:lang w:val="en-IE"/>
        </w:rPr>
        <w:t>W</w:t>
      </w:r>
      <w:r w:rsidR="00301421" w:rsidRPr="00D847D9">
        <w:rPr>
          <w:lang w:val="en-IE"/>
        </w:rPr>
        <w:t xml:space="preserve">orks </w:t>
      </w:r>
      <w:r w:rsidRPr="00D847D9">
        <w:rPr>
          <w:lang w:val="en-IE"/>
        </w:rPr>
        <w:t>M</w:t>
      </w:r>
      <w:r w:rsidR="00301421" w:rsidRPr="00D847D9">
        <w:rPr>
          <w:lang w:val="en-IE"/>
        </w:rPr>
        <w:t xml:space="preserve">anagement </w:t>
      </w:r>
      <w:r w:rsidRPr="00D847D9">
        <w:rPr>
          <w:lang w:val="en-IE"/>
        </w:rPr>
        <w:t>F</w:t>
      </w:r>
      <w:r w:rsidR="00301421" w:rsidRPr="00D847D9">
        <w:rPr>
          <w:lang w:val="en-IE"/>
        </w:rPr>
        <w:t>ramework in</w:t>
      </w:r>
      <w:r w:rsidRPr="00D847D9">
        <w:rPr>
          <w:lang w:val="en-IE"/>
        </w:rPr>
        <w:t xml:space="preserve"> January 2024. It </w:t>
      </w:r>
      <w:r w:rsidR="001127B2" w:rsidRPr="00D847D9">
        <w:rPr>
          <w:lang w:val="en-IE"/>
        </w:rPr>
        <w:t xml:space="preserve">initially applied to higher value projects – over €100 million – and </w:t>
      </w:r>
      <w:r w:rsidR="001127B2" w:rsidRPr="00D847D9">
        <w:rPr>
          <w:lang w:val="en-IE"/>
        </w:rPr>
        <w:lastRenderedPageBreak/>
        <w:t>cascades down to projects below €1 million over a 4 year period.</w:t>
      </w:r>
      <w:r w:rsidR="003500DE" w:rsidRPr="00D847D9">
        <w:rPr>
          <w:lang w:val="en-IE"/>
        </w:rPr>
        <w:t xml:space="preserve"> </w:t>
      </w:r>
      <w:r w:rsidR="00BD60B3" w:rsidRPr="00D847D9">
        <w:rPr>
          <w:lang w:val="en-IE"/>
        </w:rPr>
        <w:t xml:space="preserve">Further details on the requirements for BIM may be found at the following link - </w:t>
      </w:r>
      <w:hyperlink r:id="rId12" w:history="1">
        <w:r w:rsidR="00BD60B3" w:rsidRPr="00D847D9">
          <w:rPr>
            <w:rStyle w:val="Hyperlink"/>
            <w:bCs/>
            <w:szCs w:val="24"/>
          </w:rPr>
          <w:t>BIM requirements in the CWMF from January 2024 | Capital Works Management Framework</w:t>
        </w:r>
      </w:hyperlink>
      <w:r w:rsidR="00BD60B3">
        <w:rPr>
          <w:rFonts w:ascii="Calibri" w:hAnsi="Calibri" w:cs="Calibri"/>
          <w:lang w:val="en-IE"/>
        </w:rPr>
        <w:t>.</w:t>
      </w:r>
    </w:p>
    <w:p w14:paraId="00CE81B0" w14:textId="0541CFC1" w:rsidR="008E16FD" w:rsidRPr="000749E9" w:rsidRDefault="008E16FD" w:rsidP="00BD7515">
      <w:pPr>
        <w:pStyle w:val="Heading3"/>
      </w:pPr>
      <w:bookmarkStart w:id="40" w:name="_Toc220066389"/>
      <w:bookmarkEnd w:id="38"/>
      <w:r w:rsidRPr="000749E9">
        <w:t>1.2.1</w:t>
      </w:r>
      <w:r>
        <w:t>2</w:t>
      </w:r>
      <w:r w:rsidR="00742D8B">
        <w:t xml:space="preserve"> </w:t>
      </w:r>
      <w:r w:rsidRPr="000749E9">
        <w:t>Detailed cost plan</w:t>
      </w:r>
      <w:bookmarkEnd w:id="40"/>
    </w:p>
    <w:p w14:paraId="24F8A065" w14:textId="77777777" w:rsidR="0081535E" w:rsidRPr="00D847D9" w:rsidRDefault="0081535E" w:rsidP="00F063C7">
      <w:pPr>
        <w:pStyle w:val="BodyText"/>
      </w:pPr>
      <w:r w:rsidRPr="00D847D9">
        <w:t xml:space="preserve">When the design is sufficiently advanced to enable accurate measurements of the works involved to be made, </w:t>
      </w:r>
      <w:r w:rsidR="00ED15E0" w:rsidRPr="00D847D9">
        <w:t xml:space="preserve">the </w:t>
      </w:r>
      <w:r w:rsidRPr="00D847D9">
        <w:t xml:space="preserve">detailed cost plan for the project should </w:t>
      </w:r>
      <w:r w:rsidR="00CD492A" w:rsidRPr="00D847D9">
        <w:t>take into consideration all items listed above</w:t>
      </w:r>
      <w:r w:rsidRPr="00D847D9">
        <w:t>. Th</w:t>
      </w:r>
      <w:r w:rsidR="00ED15E0" w:rsidRPr="00D847D9">
        <w:t xml:space="preserve">is will be provided </w:t>
      </w:r>
      <w:r w:rsidRPr="00D847D9">
        <w:t>on the format outlined in the standard form FSC 2 (see Appendix 1). The overall cost of the project should be in line with those indicated in the approval-in</w:t>
      </w:r>
      <w:r w:rsidR="00ED15E0" w:rsidRPr="00D847D9">
        <w:t>-</w:t>
      </w:r>
      <w:r w:rsidR="00AD559B" w:rsidRPr="00D847D9">
        <w:t>principle</w:t>
      </w:r>
      <w:r w:rsidRPr="00D847D9">
        <w:t xml:space="preserve">. Costs may be adjusted for normal inflation in construction costs since the date of the approval. Any </w:t>
      </w:r>
      <w:r w:rsidR="00ED15E0" w:rsidRPr="00D847D9">
        <w:t xml:space="preserve">other variations </w:t>
      </w:r>
      <w:r w:rsidRPr="00D847D9">
        <w:t>must be fully explained and justified before completion of the tender documentation.</w:t>
      </w:r>
      <w:r w:rsidR="00CD492A" w:rsidRPr="00D847D9">
        <w:t xml:space="preserve"> </w:t>
      </w:r>
      <w:r w:rsidRPr="00D847D9">
        <w:t xml:space="preserve">If necessary, the design should be modified to meet these cost objectives and within the terms of the project brief.  It is envisaged that the </w:t>
      </w:r>
      <w:r w:rsidR="00AD559B" w:rsidRPr="00D847D9">
        <w:t>NDFEM’s</w:t>
      </w:r>
      <w:r w:rsidR="00962164" w:rsidRPr="00D847D9">
        <w:t xml:space="preserve"> </w:t>
      </w:r>
      <w:r w:rsidRPr="00D847D9">
        <w:t xml:space="preserve">advisory staff would review the detailed design and other relevant issues, with a view towards </w:t>
      </w:r>
      <w:r w:rsidR="00962164" w:rsidRPr="00D847D9">
        <w:t xml:space="preserve">approval of </w:t>
      </w:r>
      <w:r w:rsidRPr="00D847D9">
        <w:t>the project cost.</w:t>
      </w:r>
      <w:r w:rsidR="00962164" w:rsidRPr="00D847D9">
        <w:t xml:space="preserve"> </w:t>
      </w:r>
      <w:r w:rsidRPr="00D847D9">
        <w:t xml:space="preserve">On completion of this cost control exercise, the tender documentation can be completed. </w:t>
      </w:r>
    </w:p>
    <w:p w14:paraId="6B0E5BDB" w14:textId="4F0A14A3" w:rsidR="0081535E" w:rsidRPr="000749E9" w:rsidRDefault="0081535E" w:rsidP="00BD7515">
      <w:pPr>
        <w:pStyle w:val="Heading3"/>
      </w:pPr>
      <w:bookmarkStart w:id="41" w:name="_Hlk191041377"/>
      <w:bookmarkStart w:id="42" w:name="_Toc220066390"/>
      <w:r w:rsidRPr="000749E9">
        <w:t>1.2.</w:t>
      </w:r>
      <w:r w:rsidR="00373DF5" w:rsidRPr="000749E9">
        <w:t>1</w:t>
      </w:r>
      <w:r w:rsidR="008E16FD">
        <w:t>3</w:t>
      </w:r>
      <w:r w:rsidR="00742D8B">
        <w:t xml:space="preserve"> </w:t>
      </w:r>
      <w:r w:rsidRPr="000749E9">
        <w:t>Tender documents</w:t>
      </w:r>
      <w:bookmarkEnd w:id="42"/>
    </w:p>
    <w:bookmarkEnd w:id="41"/>
    <w:p w14:paraId="53C8107B" w14:textId="4056204E" w:rsidR="0081535E" w:rsidRPr="00D847D9" w:rsidRDefault="0081535E" w:rsidP="00F063C7">
      <w:pPr>
        <w:pStyle w:val="BodyText"/>
      </w:pPr>
      <w:r w:rsidRPr="00D847D9">
        <w:t xml:space="preserve">The tender documentation should be sufficient to fully </w:t>
      </w:r>
      <w:r w:rsidR="00E64F8A" w:rsidRPr="00D847D9">
        <w:t xml:space="preserve">detail </w:t>
      </w:r>
      <w:r w:rsidRPr="00D847D9">
        <w:t>and quantify the works involved and to enable tender</w:t>
      </w:r>
      <w:r w:rsidR="00962164" w:rsidRPr="00D847D9">
        <w:t xml:space="preserve"> submissions </w:t>
      </w:r>
      <w:r w:rsidRPr="00D847D9">
        <w:t>from suitable contractors.  All works should be capable of measurement from the drawings, whether or not a bill of quantities is required</w:t>
      </w:r>
      <w:r w:rsidR="00330A3E" w:rsidRPr="00D847D9">
        <w:t>.</w:t>
      </w:r>
    </w:p>
    <w:p w14:paraId="0723B212" w14:textId="77777777" w:rsidR="00A7446A" w:rsidRPr="00D847D9" w:rsidRDefault="003023D6" w:rsidP="00F063C7">
      <w:pPr>
        <w:pStyle w:val="BodyText"/>
      </w:pPr>
      <w:r w:rsidRPr="00D847D9">
        <w:t>Provisional</w:t>
      </w:r>
      <w:r w:rsidR="0081535E" w:rsidRPr="00D847D9">
        <w:t xml:space="preserve"> sum</w:t>
      </w:r>
      <w:r w:rsidRPr="00D847D9">
        <w:t xml:space="preserve"> cost</w:t>
      </w:r>
      <w:r w:rsidR="0081535E" w:rsidRPr="00D847D9">
        <w:t>s should be minimised and considered only for specialist parts of the work</w:t>
      </w:r>
      <w:r w:rsidR="00962164" w:rsidRPr="00D847D9">
        <w:t>,</w:t>
      </w:r>
      <w:r w:rsidR="0081535E" w:rsidRPr="00D847D9">
        <w:t xml:space="preserve"> where a main contractor would not be expected to have available the necessary expertise or experience</w:t>
      </w:r>
      <w:r w:rsidR="00317CFC" w:rsidRPr="00D847D9">
        <w:t xml:space="preserve"> as outlined in 1.2.</w:t>
      </w:r>
      <w:r w:rsidR="00A35AA1" w:rsidRPr="00D847D9">
        <w:t>8</w:t>
      </w:r>
      <w:r w:rsidR="00317CFC" w:rsidRPr="00D847D9">
        <w:t xml:space="preserve"> above</w:t>
      </w:r>
      <w:r w:rsidR="00CC6C53" w:rsidRPr="00D847D9">
        <w:t>.</w:t>
      </w:r>
      <w:r w:rsidR="00962164" w:rsidRPr="00D847D9">
        <w:t xml:space="preserve"> </w:t>
      </w:r>
      <w:r w:rsidR="0081535E" w:rsidRPr="00D847D9">
        <w:t xml:space="preserve">Tender documents should be prepared for any </w:t>
      </w:r>
      <w:r w:rsidRPr="00D847D9">
        <w:t>provisional sum cost</w:t>
      </w:r>
      <w:r w:rsidR="0081535E" w:rsidRPr="00D847D9">
        <w:t xml:space="preserve"> items, with a view to obtaining tenders for these elements at the same time as the main contract. Provisional sums included in the contract documents should be itemised and should not include any amounts for unspecified contingencies.</w:t>
      </w:r>
    </w:p>
    <w:p w14:paraId="10732A3B" w14:textId="6E526CEA" w:rsidR="0081535E" w:rsidRPr="000749E9" w:rsidRDefault="0081535E" w:rsidP="00BD7515">
      <w:pPr>
        <w:pStyle w:val="Heading3"/>
      </w:pPr>
      <w:bookmarkStart w:id="43" w:name="_Hlk191041384"/>
      <w:bookmarkStart w:id="44" w:name="_Toc220066391"/>
      <w:r w:rsidRPr="000749E9">
        <w:lastRenderedPageBreak/>
        <w:t>1.2.</w:t>
      </w:r>
      <w:r w:rsidR="00373DF5" w:rsidRPr="000749E9">
        <w:t>1</w:t>
      </w:r>
      <w:r w:rsidR="008E16FD">
        <w:t>4</w:t>
      </w:r>
      <w:r w:rsidR="00742D8B">
        <w:t xml:space="preserve"> </w:t>
      </w:r>
      <w:r w:rsidRPr="000749E9">
        <w:t xml:space="preserve">Approval to proceed to </w:t>
      </w:r>
      <w:r w:rsidR="00C90100">
        <w:t>final business case</w:t>
      </w:r>
      <w:r w:rsidRPr="000749E9">
        <w:t xml:space="preserve"> stage</w:t>
      </w:r>
      <w:bookmarkEnd w:id="44"/>
    </w:p>
    <w:bookmarkEnd w:id="43"/>
    <w:p w14:paraId="6B829671" w14:textId="216B3BCA" w:rsidR="00637D54" w:rsidRPr="00D847D9" w:rsidRDefault="0081535E" w:rsidP="00F063C7">
      <w:pPr>
        <w:pStyle w:val="BodyText"/>
      </w:pPr>
      <w:r w:rsidRPr="00D847D9">
        <w:t xml:space="preserve">On completion of the </w:t>
      </w:r>
      <w:r w:rsidR="00747C27" w:rsidRPr="00D847D9">
        <w:t>project design, planning and procurement strategy stage</w:t>
      </w:r>
      <w:r w:rsidRPr="00D847D9">
        <w:t xml:space="preserve">, approval should be sought from the </w:t>
      </w:r>
      <w:r w:rsidR="00AD559B" w:rsidRPr="00D847D9">
        <w:t>NDFEM</w:t>
      </w:r>
      <w:r w:rsidRPr="00D847D9">
        <w:t xml:space="preserve"> </w:t>
      </w:r>
      <w:r w:rsidR="00B321DA" w:rsidRPr="00D847D9">
        <w:t>to proceed to the final business case stage</w:t>
      </w:r>
      <w:r w:rsidRPr="00D847D9">
        <w:t xml:space="preserve">.  When requesting approval to </w:t>
      </w:r>
      <w:r w:rsidR="006536C3" w:rsidRPr="00D847D9">
        <w:t>proceed to the final business stage</w:t>
      </w:r>
      <w:r w:rsidRPr="00D847D9">
        <w:t xml:space="preserve">, confirmation of the </w:t>
      </w:r>
      <w:r w:rsidR="00764126" w:rsidRPr="00D847D9">
        <w:t>detailed</w:t>
      </w:r>
      <w:r w:rsidRPr="00D847D9">
        <w:t xml:space="preserve"> cost plan should be made, subject only to the outcome of the tendering process.</w:t>
      </w:r>
      <w:r w:rsidR="004A7D9A" w:rsidRPr="00D847D9">
        <w:t xml:space="preserve"> </w:t>
      </w:r>
    </w:p>
    <w:p w14:paraId="6AA59D27" w14:textId="652D66B0" w:rsidR="00F429BF" w:rsidRPr="00D847D9" w:rsidRDefault="003023D6" w:rsidP="00F063C7">
      <w:pPr>
        <w:pStyle w:val="BodyText"/>
      </w:pPr>
      <w:r w:rsidRPr="00D847D9">
        <w:t>The formal request for approval</w:t>
      </w:r>
      <w:r w:rsidR="00F429BF" w:rsidRPr="00D847D9">
        <w:t xml:space="preserve"> to proceed to the final business case</w:t>
      </w:r>
      <w:r w:rsidRPr="00D847D9">
        <w:t xml:space="preserve"> should be signed by </w:t>
      </w:r>
      <w:r w:rsidR="00F429BF" w:rsidRPr="00D847D9">
        <w:t xml:space="preserve">the Director of Services with responsibility for Fire Services following a recommendation from the Chief Fire Officer. </w:t>
      </w:r>
    </w:p>
    <w:p w14:paraId="793FA90A" w14:textId="005E3E25" w:rsidR="0081535E" w:rsidRPr="000749E9" w:rsidRDefault="0081535E" w:rsidP="00BD7515">
      <w:pPr>
        <w:pStyle w:val="Heading2"/>
      </w:pPr>
      <w:bookmarkStart w:id="45" w:name="_Hlk191041390"/>
      <w:bookmarkStart w:id="46" w:name="_Toc220066392"/>
      <w:r w:rsidRPr="000749E9">
        <w:t>1.3</w:t>
      </w:r>
      <w:r w:rsidRPr="000749E9">
        <w:tab/>
      </w:r>
      <w:r w:rsidR="00E56940">
        <w:t>Final Business Case</w:t>
      </w:r>
      <w:r w:rsidR="005E2FEB">
        <w:t xml:space="preserve"> Stage</w:t>
      </w:r>
      <w:bookmarkEnd w:id="46"/>
    </w:p>
    <w:p w14:paraId="4D5798C7" w14:textId="0326F38C" w:rsidR="004B1A5F" w:rsidRPr="00D847D9" w:rsidRDefault="005E2FEB" w:rsidP="006E7E9F">
      <w:pPr>
        <w:pStyle w:val="BodyText"/>
      </w:pPr>
      <w:r w:rsidRPr="00D847D9">
        <w:t xml:space="preserve">The final </w:t>
      </w:r>
      <w:r w:rsidRPr="006E7E9F">
        <w:t>business</w:t>
      </w:r>
      <w:r w:rsidRPr="00D847D9">
        <w:t xml:space="preserve"> case stage is the </w:t>
      </w:r>
      <w:r w:rsidR="00D27DDF" w:rsidRPr="00D847D9">
        <w:t>last and final approval stage in the project li</w:t>
      </w:r>
      <w:r w:rsidR="00CF3435" w:rsidRPr="00D847D9">
        <w:t>f</w:t>
      </w:r>
      <w:r w:rsidR="00D27DDF" w:rsidRPr="00D847D9">
        <w:t>ecycle.</w:t>
      </w:r>
      <w:r w:rsidR="00CF3435" w:rsidRPr="00D847D9">
        <w:t xml:space="preserve"> </w:t>
      </w:r>
    </w:p>
    <w:p w14:paraId="43635838" w14:textId="7E776DC8" w:rsidR="004B1A5F" w:rsidRPr="00C6042B" w:rsidRDefault="00C6042B" w:rsidP="00C6042B">
      <w:pPr>
        <w:pStyle w:val="Heading3"/>
      </w:pPr>
      <w:bookmarkStart w:id="47" w:name="_Toc220066393"/>
      <w:r>
        <w:t>1.3.1</w:t>
      </w:r>
      <w:r>
        <w:tab/>
      </w:r>
      <w:r w:rsidR="004B1A5F" w:rsidRPr="00C6042B">
        <w:t>Tender Advertisement</w:t>
      </w:r>
      <w:bookmarkEnd w:id="47"/>
    </w:p>
    <w:p w14:paraId="04338104" w14:textId="62B42B42" w:rsidR="004B1A5F" w:rsidRPr="00D847D9" w:rsidRDefault="004B1A5F" w:rsidP="006E7E9F">
      <w:pPr>
        <w:pStyle w:val="BodyText"/>
      </w:pPr>
      <w:r w:rsidRPr="00D847D9">
        <w:t xml:space="preserve">Following approval from the NDFEM to proceed to </w:t>
      </w:r>
      <w:r w:rsidR="007517B5" w:rsidRPr="00D847D9">
        <w:t>Final Business Case</w:t>
      </w:r>
      <w:r w:rsidRPr="00D847D9">
        <w:t xml:space="preserve"> Stage, Fire Authorities should make arrangements to publish the tender, in accordance with the procurement procedures and arrangements in place in their Local Authority. This will include responding to tender queries from interested parties. Depending on the nature and estimated cost of the works required, a framework may exist within the Local Authority allowing for a mini-tender competition, or a pre-qualification of suitable tenderers may take place. Other projects will necessitate advertisement of the project as a stand-alone tender. This process may be supported by the Local Authority procurement section and the project design consultants.</w:t>
      </w:r>
    </w:p>
    <w:p w14:paraId="3FDE0A50" w14:textId="15224BEB" w:rsidR="00CF3876" w:rsidRPr="00BD7515" w:rsidRDefault="00BD7515" w:rsidP="00BD7515">
      <w:pPr>
        <w:pStyle w:val="Heading3"/>
      </w:pPr>
      <w:bookmarkStart w:id="48" w:name="_Toc220066394"/>
      <w:r>
        <w:t>1.3.2</w:t>
      </w:r>
      <w:r>
        <w:tab/>
      </w:r>
      <w:r w:rsidR="00CF3876" w:rsidRPr="00BD7515">
        <w:t>Tender Evaluation</w:t>
      </w:r>
      <w:bookmarkEnd w:id="48"/>
    </w:p>
    <w:p w14:paraId="28780CB5" w14:textId="77777777" w:rsidR="00CF3876" w:rsidRPr="00D847D9" w:rsidRDefault="00CF3876" w:rsidP="006E7E9F">
      <w:pPr>
        <w:pStyle w:val="BodyText"/>
      </w:pPr>
      <w:r w:rsidRPr="00D847D9">
        <w:t xml:space="preserve">Tender submissions should be evaluated in accordance with Local Authority procurement procedures and guidance. The evaluation process will consider the validity of tender submissions along with assessing qualitative and quantitative criteria of valid tenders where relevant. This will result in a pre-standstill ranking of successful tenders. The results of the tender process should then be announced followed by the appropriate standstill period. The successful companies will be ranked post-standstill </w:t>
      </w:r>
      <w:r w:rsidRPr="00D847D9">
        <w:lastRenderedPageBreak/>
        <w:t>period, dependent on any review of observations or objections received during the standstill period.</w:t>
      </w:r>
    </w:p>
    <w:p w14:paraId="4E0382E1" w14:textId="365CDC0B" w:rsidR="00FA3A25" w:rsidRPr="000749E9" w:rsidRDefault="00FA3A25" w:rsidP="00BD7515">
      <w:pPr>
        <w:pStyle w:val="Heading3"/>
      </w:pPr>
      <w:bookmarkStart w:id="49" w:name="_Toc220066395"/>
      <w:r>
        <w:t>1.3.3</w:t>
      </w:r>
      <w:r w:rsidRPr="000749E9">
        <w:tab/>
        <w:t>Planning Permission</w:t>
      </w:r>
      <w:bookmarkEnd w:id="49"/>
    </w:p>
    <w:p w14:paraId="3A9C5AF2" w14:textId="0FF71E86" w:rsidR="00FA3A25" w:rsidRPr="00D847D9" w:rsidRDefault="00BE797E" w:rsidP="006E7E9F">
      <w:pPr>
        <w:pStyle w:val="BodyText"/>
      </w:pPr>
      <w:r w:rsidRPr="00D847D9">
        <w:t xml:space="preserve">A formal application </w:t>
      </w:r>
      <w:r w:rsidR="00597856" w:rsidRPr="00D847D9">
        <w:t>for planning permission should be made to the relevant planning authority in paralle</w:t>
      </w:r>
      <w:r w:rsidR="006A5121" w:rsidRPr="00D847D9">
        <w:t xml:space="preserve">l with the running of the tender process. </w:t>
      </w:r>
      <w:r w:rsidR="00690474" w:rsidRPr="00D847D9">
        <w:t xml:space="preserve">Planning permission should be granted for the development works prior to </w:t>
      </w:r>
      <w:r w:rsidR="00636FBF" w:rsidRPr="00D847D9">
        <w:t xml:space="preserve">any works being carried out. </w:t>
      </w:r>
      <w:r w:rsidR="00FA3A25" w:rsidRPr="00D847D9">
        <w:t>The necessary public-notice procedure must also be met.</w:t>
      </w:r>
    </w:p>
    <w:p w14:paraId="34602F61" w14:textId="753C5B59" w:rsidR="00FA3A25" w:rsidRPr="000749E9" w:rsidRDefault="00FA3A25" w:rsidP="00BD7515">
      <w:pPr>
        <w:pStyle w:val="Heading3"/>
      </w:pPr>
      <w:bookmarkStart w:id="50" w:name="_Toc220066396"/>
      <w:r w:rsidRPr="000749E9">
        <w:t>1.</w:t>
      </w:r>
      <w:r w:rsidR="000040BE">
        <w:t>3</w:t>
      </w:r>
      <w:r w:rsidRPr="000749E9">
        <w:t>.4</w:t>
      </w:r>
      <w:r w:rsidRPr="000749E9">
        <w:tab/>
        <w:t>Fire Safety Certificate</w:t>
      </w:r>
      <w:bookmarkEnd w:id="50"/>
      <w:r w:rsidRPr="000749E9">
        <w:t xml:space="preserve"> </w:t>
      </w:r>
    </w:p>
    <w:p w14:paraId="77D017A4" w14:textId="6D6B0C43" w:rsidR="00E34A50" w:rsidRPr="00D847D9" w:rsidRDefault="00E34A50" w:rsidP="006E7E9F">
      <w:pPr>
        <w:pStyle w:val="BodyText"/>
      </w:pPr>
      <w:r w:rsidRPr="00D847D9">
        <w:t>A formal fire safety certificate application to proceed with the proposed works should be lodged with the relevant fire authority</w:t>
      </w:r>
      <w:r w:rsidR="009F3761" w:rsidRPr="00D847D9">
        <w:t xml:space="preserve"> in parallel with the running of the tender process</w:t>
      </w:r>
      <w:r w:rsidRPr="00D847D9">
        <w:t>. A fire safety certificate shall be granted before proceeding with any works.</w:t>
      </w:r>
    </w:p>
    <w:p w14:paraId="15BBD9B4" w14:textId="24B49EFA" w:rsidR="00FA3A25" w:rsidRPr="00471F95" w:rsidRDefault="00FA3A25" w:rsidP="00BD7515">
      <w:pPr>
        <w:pStyle w:val="Heading3"/>
      </w:pPr>
      <w:bookmarkStart w:id="51" w:name="_Toc220066397"/>
      <w:r w:rsidRPr="00471F95">
        <w:t>1.</w:t>
      </w:r>
      <w:r w:rsidR="00825352">
        <w:t>3</w:t>
      </w:r>
      <w:r w:rsidRPr="00471F95">
        <w:t>.5</w:t>
      </w:r>
      <w:r w:rsidRPr="00471F95">
        <w:tab/>
        <w:t>Disabled Access Certificate</w:t>
      </w:r>
      <w:bookmarkEnd w:id="51"/>
    </w:p>
    <w:p w14:paraId="212AC56C" w14:textId="006E062F" w:rsidR="00E34A50" w:rsidRPr="00D847D9" w:rsidRDefault="00E34A50" w:rsidP="006E7E9F">
      <w:pPr>
        <w:pStyle w:val="BodyText"/>
      </w:pPr>
      <w:r w:rsidRPr="00D847D9">
        <w:t>A formal disabled access certificate application to proceed with the proposed works should be lodged with the relevant building control authority</w:t>
      </w:r>
      <w:r w:rsidR="009F3761" w:rsidRPr="00D847D9">
        <w:t xml:space="preserve"> in parallel with the running of the tender process</w:t>
      </w:r>
      <w:r w:rsidR="003B3C03">
        <w:t xml:space="preserve"> in accordance with the Building Control Regulations</w:t>
      </w:r>
      <w:r w:rsidRPr="00D847D9">
        <w:t>. A disabled access certificate shall be granted before proceeding with any works.</w:t>
      </w:r>
    </w:p>
    <w:p w14:paraId="44088163" w14:textId="7FCFEC08" w:rsidR="00CF3876" w:rsidRPr="00825352" w:rsidRDefault="00BD7515" w:rsidP="00BD7515">
      <w:pPr>
        <w:pStyle w:val="Heading3"/>
      </w:pPr>
      <w:bookmarkStart w:id="52" w:name="_Toc220066398"/>
      <w:r>
        <w:t>1.3.6</w:t>
      </w:r>
      <w:r>
        <w:tab/>
      </w:r>
      <w:r w:rsidR="00CF3876" w:rsidRPr="00825352">
        <w:t>Tender recommendation to NDFEM</w:t>
      </w:r>
      <w:bookmarkEnd w:id="52"/>
      <w:r w:rsidR="00CF3876" w:rsidRPr="00825352">
        <w:t xml:space="preserve"> </w:t>
      </w:r>
    </w:p>
    <w:p w14:paraId="45E26379" w14:textId="23DB61CB" w:rsidR="00F429BF" w:rsidRPr="00D847D9" w:rsidRDefault="00CF3876" w:rsidP="006E7E9F">
      <w:pPr>
        <w:pStyle w:val="BodyText"/>
      </w:pPr>
      <w:r w:rsidRPr="00D847D9">
        <w:t xml:space="preserve">Following the post-standstill period ranking of contractors, a </w:t>
      </w:r>
      <w:r w:rsidR="00724110" w:rsidRPr="00D847D9">
        <w:t>final business case</w:t>
      </w:r>
      <w:r w:rsidRPr="00D847D9">
        <w:t xml:space="preserve"> shall be sent to the NDFEM for consideration. The </w:t>
      </w:r>
      <w:r w:rsidR="00724110" w:rsidRPr="00D847D9">
        <w:t>business case</w:t>
      </w:r>
      <w:r w:rsidRPr="00D847D9">
        <w:t xml:space="preserve"> shall provide an overview of the tender process and details of the recommended main contractor for the project. Details should be provided of all costs and fees associated with the project</w:t>
      </w:r>
      <w:r w:rsidR="009F3761" w:rsidRPr="00D847D9">
        <w:t>, including professional consultant services,</w:t>
      </w:r>
      <w:r w:rsidRPr="00D847D9">
        <w:t xml:space="preserve"> and any items of note and confirm an anticipated start and completion date for the contract. </w:t>
      </w:r>
      <w:r w:rsidR="00E1122C" w:rsidRPr="00D847D9">
        <w:t xml:space="preserve">The recommendation should include confirmation that planning permission, a fire safety certificate and a disabled access certificate </w:t>
      </w:r>
      <w:r w:rsidR="002D72FE">
        <w:t>in accordance with the Building Control Regulations</w:t>
      </w:r>
      <w:r w:rsidR="002D72FE" w:rsidRPr="00D847D9">
        <w:t xml:space="preserve"> </w:t>
      </w:r>
      <w:r w:rsidR="00E1122C" w:rsidRPr="00D847D9">
        <w:t xml:space="preserve">have been granted for the works. </w:t>
      </w:r>
      <w:r w:rsidRPr="00D847D9">
        <w:t xml:space="preserve">The recommendation should include Forms FSC 3 and FSC 4 (see Appendix 1) and be signed by </w:t>
      </w:r>
      <w:r w:rsidR="00F429BF" w:rsidRPr="00D847D9">
        <w:t xml:space="preserve">the Director of Services with responsibility for Fire Services following a recommendation from the Chief Fire Officer. </w:t>
      </w:r>
    </w:p>
    <w:p w14:paraId="4E8F82B3" w14:textId="5191BB3C" w:rsidR="002E466A" w:rsidRPr="00BD7515" w:rsidRDefault="00BD7515" w:rsidP="00BD7515">
      <w:pPr>
        <w:pStyle w:val="Heading3"/>
      </w:pPr>
      <w:bookmarkStart w:id="53" w:name="_Toc220066399"/>
      <w:bookmarkEnd w:id="45"/>
      <w:r>
        <w:lastRenderedPageBreak/>
        <w:t>1.3.7</w:t>
      </w:r>
      <w:r>
        <w:tab/>
      </w:r>
      <w:r w:rsidR="002E466A" w:rsidRPr="00BD7515">
        <w:t>Approval from NDFEM to accept tender</w:t>
      </w:r>
      <w:bookmarkEnd w:id="53"/>
    </w:p>
    <w:p w14:paraId="7E0B4A31" w14:textId="5A7601FC" w:rsidR="002E466A" w:rsidRPr="00D847D9" w:rsidRDefault="002E466A" w:rsidP="006E7E9F">
      <w:pPr>
        <w:pStyle w:val="BodyText"/>
      </w:pPr>
      <w:r w:rsidRPr="00D847D9">
        <w:t xml:space="preserve">The NDFEM will carry out a review of the </w:t>
      </w:r>
      <w:r w:rsidR="0007785D" w:rsidRPr="00D847D9">
        <w:t>final business case</w:t>
      </w:r>
      <w:r w:rsidRPr="00D847D9">
        <w:t xml:space="preserve"> before deciding </w:t>
      </w:r>
      <w:r w:rsidR="00962164" w:rsidRPr="00D847D9">
        <w:t xml:space="preserve">on approval (with or without conditions) </w:t>
      </w:r>
      <w:r w:rsidRPr="00D847D9">
        <w:t xml:space="preserve">to </w:t>
      </w:r>
      <w:r w:rsidR="00BC2AD4" w:rsidRPr="00D847D9">
        <w:t xml:space="preserve">approve the project to </w:t>
      </w:r>
      <w:r w:rsidRPr="00D847D9">
        <w:t xml:space="preserve">proceed to </w:t>
      </w:r>
      <w:r w:rsidR="00953EA8" w:rsidRPr="00D847D9">
        <w:t>the implementation stage</w:t>
      </w:r>
      <w:r w:rsidRPr="00D847D9">
        <w:t>.</w:t>
      </w:r>
    </w:p>
    <w:p w14:paraId="5245EC59" w14:textId="5418793D" w:rsidR="0081535E" w:rsidRPr="000749E9" w:rsidRDefault="00BD7515" w:rsidP="00BD7515">
      <w:pPr>
        <w:pStyle w:val="Heading2"/>
      </w:pPr>
      <w:bookmarkStart w:id="54" w:name="_Hlk191041508"/>
      <w:bookmarkStart w:id="55" w:name="_Toc220066400"/>
      <w:r>
        <w:t>1.4</w:t>
      </w:r>
      <w:r>
        <w:tab/>
      </w:r>
      <w:r w:rsidR="00F91642">
        <w:t xml:space="preserve">Implementation </w:t>
      </w:r>
      <w:r w:rsidR="0081535E" w:rsidRPr="000749E9">
        <w:t>Stage</w:t>
      </w:r>
      <w:bookmarkEnd w:id="55"/>
      <w:r w:rsidR="0081535E" w:rsidRPr="000749E9">
        <w:t xml:space="preserve"> </w:t>
      </w:r>
    </w:p>
    <w:p w14:paraId="1E0936E2" w14:textId="618FBC23" w:rsidR="004149E6" w:rsidRPr="00D847D9" w:rsidRDefault="004149E6" w:rsidP="006E7E9F">
      <w:pPr>
        <w:pStyle w:val="BodyText"/>
      </w:pPr>
      <w:r w:rsidRPr="00D847D9">
        <w:t>The Implementation Stage of a project begins once final approval for the award of a contract has been secured. The critical tasks at this stage are to award the contract, manage and monitor the project to ensure that it is executed satisfactorily, within budget, to standard and on time.</w:t>
      </w:r>
    </w:p>
    <w:p w14:paraId="1D06BD3D" w14:textId="68797034" w:rsidR="00B63E70" w:rsidRPr="000749E9" w:rsidRDefault="00BD7515" w:rsidP="00BD7515">
      <w:pPr>
        <w:pStyle w:val="Heading3"/>
      </w:pPr>
      <w:bookmarkStart w:id="56" w:name="_Hlk191041515"/>
      <w:bookmarkStart w:id="57" w:name="_Hlk191041533"/>
      <w:bookmarkStart w:id="58" w:name="_Toc220066401"/>
      <w:bookmarkEnd w:id="54"/>
      <w:r>
        <w:t>1.4.1</w:t>
      </w:r>
      <w:r>
        <w:tab/>
      </w:r>
      <w:r w:rsidR="0081535E" w:rsidRPr="000749E9">
        <w:t>Appointment of Main Contractor</w:t>
      </w:r>
      <w:bookmarkEnd w:id="56"/>
      <w:bookmarkEnd w:id="58"/>
    </w:p>
    <w:bookmarkEnd w:id="57"/>
    <w:p w14:paraId="2090DBC9" w14:textId="284913CC" w:rsidR="003B240C" w:rsidRPr="000749E9" w:rsidRDefault="003B240C" w:rsidP="006E7E9F">
      <w:pPr>
        <w:pStyle w:val="BodyText"/>
        <w:rPr>
          <w:rFonts w:ascii="Calibri" w:hAnsi="Calibri" w:cs="Calibri"/>
        </w:rPr>
      </w:pPr>
      <w:r w:rsidRPr="00D847D9">
        <w:t xml:space="preserve">Following receipt of approval to proceed to </w:t>
      </w:r>
      <w:r w:rsidR="00C9163A" w:rsidRPr="00D847D9">
        <w:t>implementation stage</w:t>
      </w:r>
      <w:r w:rsidRPr="00D847D9">
        <w:t xml:space="preserve">, the Fire Authority should appoint the Main Contractor in accordance with the Local Authority procedures. Purchase orders should be generated for any specialist works and equipment. </w:t>
      </w:r>
      <w:r w:rsidRPr="000749E9">
        <w:rPr>
          <w:rFonts w:ascii="Calibri" w:hAnsi="Calibri" w:cs="Calibri"/>
        </w:rPr>
        <w:t xml:space="preserve"> </w:t>
      </w:r>
    </w:p>
    <w:p w14:paraId="3D8733D6" w14:textId="168941B8" w:rsidR="00D6162E" w:rsidRPr="000749E9" w:rsidRDefault="00BD7515" w:rsidP="0032766E">
      <w:pPr>
        <w:pStyle w:val="Heading3"/>
        <w:rPr>
          <w:rFonts w:ascii="Calibri" w:hAnsi="Calibri" w:cs="Calibri"/>
          <w:b w:val="0"/>
          <w:bCs/>
        </w:rPr>
      </w:pPr>
      <w:bookmarkStart w:id="59" w:name="_Hlk191041538"/>
      <w:bookmarkStart w:id="60" w:name="_Hlk191041547"/>
      <w:bookmarkStart w:id="61" w:name="_Toc220066402"/>
      <w:r>
        <w:t>1.4.2</w:t>
      </w:r>
      <w:r>
        <w:tab/>
      </w:r>
      <w:r w:rsidR="00D6162E" w:rsidRPr="00BD7515">
        <w:t>Commencement Notice</w:t>
      </w:r>
      <w:bookmarkEnd w:id="59"/>
      <w:bookmarkEnd w:id="60"/>
      <w:bookmarkEnd w:id="61"/>
    </w:p>
    <w:p w14:paraId="6D700AF5" w14:textId="77777777" w:rsidR="002669A5" w:rsidRPr="00D847D9" w:rsidRDefault="00D6162E" w:rsidP="006E7E9F">
      <w:pPr>
        <w:pStyle w:val="BodyText"/>
      </w:pPr>
      <w:r w:rsidRPr="00D847D9">
        <w:t>A full documentation Commencement Notice submission will be required for all new fire stations and for modifications / extensions to existing fire stations requiring a Fire Safety Certificate. A Design Certifier, Assigned Certifier and a Builder must be appointed/assigned roles in advance of the Commencement Notice submission.</w:t>
      </w:r>
      <w:r w:rsidR="00472352" w:rsidRPr="00D847D9">
        <w:t xml:space="preserve"> </w:t>
      </w:r>
      <w:r w:rsidR="00AB31FD" w:rsidRPr="00D847D9">
        <w:t xml:space="preserve">The appropriate notice period </w:t>
      </w:r>
      <w:r w:rsidR="00454A4F" w:rsidRPr="00D847D9">
        <w:t>shall be prov</w:t>
      </w:r>
      <w:r w:rsidR="002669A5" w:rsidRPr="00D847D9">
        <w:t>ided prior to any works commencing.</w:t>
      </w:r>
    </w:p>
    <w:p w14:paraId="753E13BA" w14:textId="77777777" w:rsidR="002669A5" w:rsidRPr="000749E9" w:rsidRDefault="002669A5" w:rsidP="006E7E9F">
      <w:pPr>
        <w:pStyle w:val="BodyText"/>
        <w:rPr>
          <w:rFonts w:ascii="Calibri" w:hAnsi="Calibri" w:cs="Calibri"/>
        </w:rPr>
      </w:pPr>
    </w:p>
    <w:p w14:paraId="7379CEA0" w14:textId="2AAAE3B2" w:rsidR="003B240C" w:rsidRPr="000749E9" w:rsidRDefault="00C41426" w:rsidP="0032766E">
      <w:pPr>
        <w:pStyle w:val="Heading3"/>
        <w:rPr>
          <w:rFonts w:ascii="Calibri" w:hAnsi="Calibri" w:cs="Calibri"/>
          <w:b w:val="0"/>
          <w:bCs/>
        </w:rPr>
      </w:pPr>
      <w:bookmarkStart w:id="62" w:name="_Hlk191041553"/>
      <w:bookmarkStart w:id="63" w:name="_Toc220066403"/>
      <w:r>
        <w:t>1.4.3</w:t>
      </w:r>
      <w:r w:rsidR="008E286C">
        <w:tab/>
      </w:r>
      <w:r w:rsidR="0081535E" w:rsidRPr="000749E9">
        <w:t>Construction supervision</w:t>
      </w:r>
      <w:bookmarkEnd w:id="62"/>
      <w:bookmarkEnd w:id="63"/>
    </w:p>
    <w:p w14:paraId="71EE82AB" w14:textId="78EDF1D0" w:rsidR="00D6162E" w:rsidRPr="000749E9" w:rsidRDefault="003B240C" w:rsidP="0032766E">
      <w:pPr>
        <w:pStyle w:val="BodyText"/>
        <w:rPr>
          <w:rFonts w:ascii="Calibri" w:hAnsi="Calibri" w:cs="Calibri"/>
        </w:rPr>
      </w:pPr>
      <w:r w:rsidRPr="00D847D9">
        <w:t>The project supervisor construction phase will make arrangements</w:t>
      </w:r>
      <w:r w:rsidR="00F5641F" w:rsidRPr="00D847D9">
        <w:t>,</w:t>
      </w:r>
      <w:r w:rsidRPr="00D847D9">
        <w:t xml:space="preserve"> in consultation with the Fire Authority</w:t>
      </w:r>
      <w:r w:rsidR="00F5641F" w:rsidRPr="00D847D9">
        <w:t>,</w:t>
      </w:r>
      <w:r w:rsidRPr="00D847D9">
        <w:t xml:space="preserve"> for ongoing supervision of the construction phase of the project. This will include regular site visits and project meetings with the main contractor, the design team and the </w:t>
      </w:r>
      <w:r w:rsidR="008E286C" w:rsidRPr="00D847D9">
        <w:t>f</w:t>
      </w:r>
      <w:r w:rsidRPr="00D847D9">
        <w:t xml:space="preserve">ire </w:t>
      </w:r>
      <w:r w:rsidR="008E286C" w:rsidRPr="00D847D9">
        <w:t>a</w:t>
      </w:r>
      <w:r w:rsidRPr="00D847D9">
        <w:t>uthority.</w:t>
      </w:r>
      <w:r w:rsidR="00A35AA1" w:rsidRPr="00D847D9">
        <w:t xml:space="preserve"> Minutes should be available for all meetings.</w:t>
      </w:r>
    </w:p>
    <w:p w14:paraId="3A310A25" w14:textId="5B62A3B5" w:rsidR="0026313C" w:rsidRPr="000749E9" w:rsidRDefault="00BD7515" w:rsidP="0032766E">
      <w:pPr>
        <w:pStyle w:val="Heading3"/>
        <w:rPr>
          <w:rFonts w:ascii="Calibri" w:hAnsi="Calibri" w:cs="Calibri"/>
          <w:b w:val="0"/>
          <w:bCs/>
        </w:rPr>
      </w:pPr>
      <w:bookmarkStart w:id="64" w:name="_Hlk191041604"/>
      <w:bookmarkStart w:id="65" w:name="_Toc220066404"/>
      <w:r>
        <w:lastRenderedPageBreak/>
        <w:t>1.4.4</w:t>
      </w:r>
      <w:r>
        <w:tab/>
      </w:r>
      <w:r w:rsidR="00B63E70" w:rsidRPr="000749E9">
        <w:t>A</w:t>
      </w:r>
      <w:r w:rsidR="0081535E" w:rsidRPr="000749E9">
        <w:t>bnormal conditions</w:t>
      </w:r>
      <w:bookmarkEnd w:id="64"/>
      <w:bookmarkEnd w:id="65"/>
    </w:p>
    <w:p w14:paraId="5DC08E32" w14:textId="09BECA03" w:rsidR="0026313C" w:rsidRPr="00D847D9" w:rsidRDefault="0026313C" w:rsidP="006E7E9F">
      <w:pPr>
        <w:pStyle w:val="BodyText"/>
        <w:rPr>
          <w:b/>
          <w:bCs/>
        </w:rPr>
      </w:pPr>
      <w:r w:rsidRPr="00D847D9">
        <w:t>Additional costs may arise during the construction phase of the project relating to unforeseen circumstances or unexpected unique site conditions</w:t>
      </w:r>
      <w:r w:rsidR="00F5641F" w:rsidRPr="00D847D9">
        <w:t>,</w:t>
      </w:r>
      <w:r w:rsidRPr="00D847D9">
        <w:t xml:space="preserve"> </w:t>
      </w:r>
      <w:r w:rsidR="00A35AA1" w:rsidRPr="00D847D9">
        <w:t>which</w:t>
      </w:r>
      <w:r w:rsidRPr="00D847D9">
        <w:t xml:space="preserve"> will require additional expense beyond what was initially budgeted. In such circumstances, the </w:t>
      </w:r>
      <w:r w:rsidR="00A35AA1" w:rsidRPr="00D847D9">
        <w:t>professional consultants</w:t>
      </w:r>
      <w:r w:rsidRPr="00D847D9">
        <w:t xml:space="preserve"> should review all options and agree costs for potential solutions with the main contractor. The fire authority should make the NDFEM aware of</w:t>
      </w:r>
      <w:r w:rsidR="00060F6A">
        <w:t xml:space="preserve">, and where appropriate </w:t>
      </w:r>
      <w:r w:rsidR="00F5641F" w:rsidRPr="00D847D9">
        <w:t>seek</w:t>
      </w:r>
      <w:r w:rsidR="00060F6A">
        <w:t xml:space="preserve"> formal</w:t>
      </w:r>
      <w:r w:rsidR="00F5641F" w:rsidRPr="00D847D9">
        <w:t xml:space="preserve"> approval for any such additional</w:t>
      </w:r>
      <w:r w:rsidRPr="00D847D9">
        <w:t xml:space="preserve"> cost</w:t>
      </w:r>
      <w:r w:rsidR="00F5641F" w:rsidRPr="00D847D9">
        <w:t xml:space="preserve">s, </w:t>
      </w:r>
      <w:r w:rsidRPr="00D847D9">
        <w:t>before approving any additional works with the main contractor.</w:t>
      </w:r>
    </w:p>
    <w:p w14:paraId="2D1EF2B1" w14:textId="1BB7D73B" w:rsidR="00DC5C89" w:rsidRPr="000749E9" w:rsidRDefault="00B151FD" w:rsidP="0032766E">
      <w:pPr>
        <w:pStyle w:val="Heading3"/>
        <w:rPr>
          <w:rFonts w:ascii="Calibri" w:hAnsi="Calibri" w:cs="Calibri"/>
          <w:b w:val="0"/>
          <w:bCs/>
        </w:rPr>
      </w:pPr>
      <w:bookmarkStart w:id="66" w:name="_Hlk191041611"/>
      <w:bookmarkStart w:id="67" w:name="_Toc220066405"/>
      <w:r>
        <w:t>1.4.5</w:t>
      </w:r>
      <w:r>
        <w:tab/>
      </w:r>
      <w:r w:rsidR="0081535E" w:rsidRPr="000749E9">
        <w:t>Variations</w:t>
      </w:r>
      <w:bookmarkEnd w:id="66"/>
      <w:bookmarkEnd w:id="67"/>
    </w:p>
    <w:p w14:paraId="4CE5BB3B" w14:textId="031A4E9F" w:rsidR="00DC5C89" w:rsidRPr="00D847D9" w:rsidRDefault="00DC5C89" w:rsidP="006E7E9F">
      <w:pPr>
        <w:pStyle w:val="BodyText"/>
        <w:rPr>
          <w:b/>
          <w:bCs/>
        </w:rPr>
      </w:pPr>
      <w:r w:rsidRPr="00D847D9">
        <w:t xml:space="preserve">Variations, sometimes referred to as a change, </w:t>
      </w:r>
      <w:r w:rsidR="00A35AA1" w:rsidRPr="00D847D9">
        <w:t>include</w:t>
      </w:r>
      <w:r w:rsidRPr="00D847D9">
        <w:t xml:space="preserve"> alterations to the scope of work originally specified in the contract, whether by way of an addition, omission or substitution to the works, or through a change in the way the works are to be carried out. The fire authority should make the NDFEM aware of</w:t>
      </w:r>
      <w:r w:rsidR="006407C0">
        <w:t>, and where appropriate seek formal approval for</w:t>
      </w:r>
      <w:r w:rsidRPr="00D847D9">
        <w:t xml:space="preserve"> any additional costs associated with variations before approving any variations with the main contractor. All variations should be documented by the </w:t>
      </w:r>
      <w:r w:rsidR="00A35AA1" w:rsidRPr="00D847D9">
        <w:t>professional consultants</w:t>
      </w:r>
      <w:r w:rsidRPr="00D847D9">
        <w:t>.</w:t>
      </w:r>
    </w:p>
    <w:p w14:paraId="2A8810C9" w14:textId="0ED5FC2D" w:rsidR="00033593" w:rsidRPr="000749E9" w:rsidRDefault="00B151FD" w:rsidP="0032766E">
      <w:pPr>
        <w:pStyle w:val="Heading3"/>
        <w:rPr>
          <w:rFonts w:ascii="Calibri" w:hAnsi="Calibri" w:cs="Calibri"/>
          <w:b w:val="0"/>
          <w:bCs/>
        </w:rPr>
      </w:pPr>
      <w:bookmarkStart w:id="68" w:name="_Hlk191041617"/>
      <w:bookmarkStart w:id="69" w:name="_Toc220066406"/>
      <w:r>
        <w:t>1.4.6</w:t>
      </w:r>
      <w:r>
        <w:tab/>
      </w:r>
      <w:r w:rsidR="0081535E" w:rsidRPr="000749E9">
        <w:t>Interim claims for payment</w:t>
      </w:r>
      <w:bookmarkEnd w:id="68"/>
      <w:bookmarkEnd w:id="69"/>
    </w:p>
    <w:p w14:paraId="40F8B142" w14:textId="77777777" w:rsidR="00033593" w:rsidRPr="00D847D9" w:rsidRDefault="00033593" w:rsidP="006E7E9F">
      <w:pPr>
        <w:pStyle w:val="BodyText"/>
      </w:pPr>
      <w:r w:rsidRPr="00D847D9">
        <w:t xml:space="preserve">Fire Authorities should </w:t>
      </w:r>
      <w:r w:rsidR="00C55298" w:rsidRPr="00D847D9">
        <w:t>submit a recoupment claim for expenditure associated with a project at the earliest opportunity. The submission should include the following documentation:</w:t>
      </w:r>
    </w:p>
    <w:p w14:paraId="7CF4620C" w14:textId="77777777" w:rsidR="00C55298" w:rsidRPr="00D847D9" w:rsidRDefault="00C55298" w:rsidP="007A64B1">
      <w:pPr>
        <w:pStyle w:val="BodyText"/>
        <w:numPr>
          <w:ilvl w:val="0"/>
          <w:numId w:val="11"/>
        </w:numPr>
      </w:pPr>
      <w:r w:rsidRPr="00D847D9">
        <w:t>Completed FSC 5 Form (see Appendix 1)</w:t>
      </w:r>
      <w:r w:rsidR="000269F8" w:rsidRPr="00D847D9">
        <w:t>;</w:t>
      </w:r>
    </w:p>
    <w:p w14:paraId="46625807" w14:textId="77777777" w:rsidR="00527B1B" w:rsidRPr="00D847D9" w:rsidRDefault="00527B1B" w:rsidP="007A64B1">
      <w:pPr>
        <w:pStyle w:val="BodyText"/>
        <w:numPr>
          <w:ilvl w:val="0"/>
          <w:numId w:val="11"/>
        </w:numPr>
      </w:pPr>
      <w:r w:rsidRPr="00D847D9">
        <w:t>Completed FSC 7 Form (see Appendix 1)</w:t>
      </w:r>
      <w:r w:rsidR="000269F8" w:rsidRPr="00D847D9">
        <w:t>;</w:t>
      </w:r>
    </w:p>
    <w:p w14:paraId="45D7CD26" w14:textId="77777777" w:rsidR="00C55298" w:rsidRPr="00D847D9" w:rsidRDefault="00C55298" w:rsidP="007A64B1">
      <w:pPr>
        <w:pStyle w:val="BodyText"/>
        <w:numPr>
          <w:ilvl w:val="0"/>
          <w:numId w:val="11"/>
        </w:numPr>
      </w:pPr>
      <w:r w:rsidRPr="00D847D9">
        <w:t>Copies of all invoices</w:t>
      </w:r>
      <w:r w:rsidR="000269F8" w:rsidRPr="00D847D9">
        <w:t>;</w:t>
      </w:r>
    </w:p>
    <w:p w14:paraId="02E60506" w14:textId="77777777" w:rsidR="00C55298" w:rsidRPr="00D847D9" w:rsidRDefault="00C55298" w:rsidP="007A64B1">
      <w:pPr>
        <w:pStyle w:val="BodyText"/>
        <w:numPr>
          <w:ilvl w:val="0"/>
          <w:numId w:val="11"/>
        </w:numPr>
      </w:pPr>
      <w:r w:rsidRPr="00D847D9">
        <w:t>Certificate of stage payments from the design consultants</w:t>
      </w:r>
      <w:r w:rsidR="000269F8" w:rsidRPr="00D847D9">
        <w:t>; and</w:t>
      </w:r>
    </w:p>
    <w:p w14:paraId="4D5B5EF7" w14:textId="77777777" w:rsidR="00C55298" w:rsidRPr="00D847D9" w:rsidRDefault="00C55298" w:rsidP="007A64B1">
      <w:pPr>
        <w:pStyle w:val="BodyText"/>
        <w:numPr>
          <w:ilvl w:val="0"/>
          <w:numId w:val="11"/>
        </w:numPr>
      </w:pPr>
      <w:r w:rsidRPr="00D847D9">
        <w:t>Proof of payments (generally a screenshot from the financial management software used by the Fire Authority)</w:t>
      </w:r>
      <w:r w:rsidR="000269F8" w:rsidRPr="00D847D9">
        <w:t>.</w:t>
      </w:r>
    </w:p>
    <w:p w14:paraId="38C8E2D7" w14:textId="0ED5AD53" w:rsidR="00F015B4" w:rsidRPr="000749E9" w:rsidRDefault="00B151FD" w:rsidP="00B151FD">
      <w:pPr>
        <w:pStyle w:val="Heading3"/>
      </w:pPr>
      <w:bookmarkStart w:id="70" w:name="_Hlk191041624"/>
      <w:bookmarkStart w:id="71" w:name="_Toc220066407"/>
      <w:r>
        <w:lastRenderedPageBreak/>
        <w:t>1.4.7</w:t>
      </w:r>
      <w:r>
        <w:tab/>
      </w:r>
      <w:r w:rsidR="00F015B4" w:rsidRPr="000749E9">
        <w:t>Project Completion</w:t>
      </w:r>
      <w:bookmarkEnd w:id="71"/>
    </w:p>
    <w:bookmarkEnd w:id="70"/>
    <w:p w14:paraId="2D4DB8BA" w14:textId="77777777" w:rsidR="00F015B4" w:rsidRPr="00D847D9" w:rsidRDefault="00F015B4" w:rsidP="006E7E9F">
      <w:pPr>
        <w:pStyle w:val="BodyText"/>
      </w:pPr>
      <w:r w:rsidRPr="00D847D9">
        <w:t xml:space="preserve">The professional consultants, in conjunction with the fire authority and main contractor should complete a report, commonly known as a </w:t>
      </w:r>
      <w:r w:rsidR="00F5641F" w:rsidRPr="00D847D9">
        <w:t>‘</w:t>
      </w:r>
      <w:r w:rsidRPr="00D847D9">
        <w:t>snag list</w:t>
      </w:r>
      <w:r w:rsidR="00F5641F" w:rsidRPr="00D847D9">
        <w:t>’</w:t>
      </w:r>
      <w:r w:rsidRPr="00D847D9">
        <w:t>, prior to handover of the completed building to the fire authority. The report should identify any gaps between the builder’s finish and an acceptable industry standard for handover. The report shall take cognisance of the building drawings and specifications.</w:t>
      </w:r>
      <w:r w:rsidR="00F3012A" w:rsidRPr="00D847D9">
        <w:t xml:space="preserve"> Any training required on building installations shall be provided to the fire authority by the main contractor or their agents.</w:t>
      </w:r>
    </w:p>
    <w:p w14:paraId="3BEE20D7" w14:textId="68589EEF" w:rsidR="00F015B4" w:rsidRPr="00D847D9" w:rsidRDefault="00F015B4" w:rsidP="006E7E9F">
      <w:pPr>
        <w:pStyle w:val="BodyText"/>
      </w:pPr>
      <w:r w:rsidRPr="00D847D9">
        <w:t xml:space="preserve">A certificate </w:t>
      </w:r>
      <w:r w:rsidR="00BC0154" w:rsidRPr="00D847D9">
        <w:t xml:space="preserve">of compliance on completion </w:t>
      </w:r>
      <w:r w:rsidRPr="00D847D9">
        <w:t>shall be issued by the professional consultants upon completion of the project certifying that the works were practically completed in accordance with the project drawings and specifications.</w:t>
      </w:r>
    </w:p>
    <w:p w14:paraId="6434FF09" w14:textId="77777777" w:rsidR="00F3012A" w:rsidRPr="00D847D9" w:rsidRDefault="00F3012A" w:rsidP="006E7E9F">
      <w:pPr>
        <w:pStyle w:val="BodyText"/>
      </w:pPr>
      <w:r w:rsidRPr="00D847D9">
        <w:t xml:space="preserve">A </w:t>
      </w:r>
      <w:r w:rsidR="00EC621C" w:rsidRPr="00D847D9">
        <w:t xml:space="preserve">health and safety </w:t>
      </w:r>
      <w:r w:rsidRPr="00D847D9">
        <w:t xml:space="preserve">file shall be provided to the fire authority which will provide details of the complete building and will include documentation but not limited to as built drawings, certificates for all mechanical and electrical installations along with operational and maintenance manuals for all installations. </w:t>
      </w:r>
    </w:p>
    <w:p w14:paraId="4B2E4319" w14:textId="3A89D025" w:rsidR="00524466" w:rsidRPr="00D847D9" w:rsidRDefault="00524466" w:rsidP="006E7E9F">
      <w:pPr>
        <w:pStyle w:val="BodyText"/>
      </w:pPr>
      <w:r w:rsidRPr="00D847D9">
        <w:t xml:space="preserve">The Fire Authority should submit a post project evaluation report to the NDFEM </w:t>
      </w:r>
      <w:r w:rsidR="00BA53A6" w:rsidRPr="00D847D9">
        <w:t>identifying lessons learned and driving the process of continuous improvement in how public bodies evaluate, plan and manage public investment projects. This translates the lessons learned from an individual project or programme back into the bank of learning to inform sectoral and national guidance and future projects.</w:t>
      </w:r>
    </w:p>
    <w:p w14:paraId="4252DE17" w14:textId="7B5D58DF" w:rsidR="00F015B4" w:rsidRPr="00B151FD" w:rsidRDefault="00B151FD" w:rsidP="00B151FD">
      <w:pPr>
        <w:pStyle w:val="Heading2"/>
      </w:pPr>
      <w:bookmarkStart w:id="72" w:name="_Hlk191041631"/>
      <w:bookmarkStart w:id="73" w:name="_Toc220066408"/>
      <w:r>
        <w:t>1.5</w:t>
      </w:r>
      <w:r>
        <w:tab/>
      </w:r>
      <w:r w:rsidR="00F015B4" w:rsidRPr="00B151FD">
        <w:t>Final account</w:t>
      </w:r>
      <w:bookmarkEnd w:id="73"/>
    </w:p>
    <w:p w14:paraId="3D1BE6E6" w14:textId="58EE846F" w:rsidR="0081535E" w:rsidRPr="000749E9" w:rsidRDefault="00B151FD" w:rsidP="00B151FD">
      <w:pPr>
        <w:pStyle w:val="Heading3"/>
      </w:pPr>
      <w:bookmarkStart w:id="74" w:name="_Toc220066409"/>
      <w:r>
        <w:t>1.5.1</w:t>
      </w:r>
      <w:r>
        <w:tab/>
      </w:r>
      <w:r w:rsidR="0081535E" w:rsidRPr="000749E9">
        <w:t>Final Account</w:t>
      </w:r>
      <w:bookmarkEnd w:id="74"/>
    </w:p>
    <w:bookmarkEnd w:id="72"/>
    <w:p w14:paraId="2E19707C" w14:textId="77777777" w:rsidR="00F3012A" w:rsidRPr="00D847D9" w:rsidRDefault="00C55298" w:rsidP="006E7E9F">
      <w:pPr>
        <w:pStyle w:val="BodyText"/>
      </w:pPr>
      <w:r w:rsidRPr="00D847D9">
        <w:t xml:space="preserve">The project final account will be agreed following </w:t>
      </w:r>
      <w:r w:rsidR="00F015B4" w:rsidRPr="00D847D9">
        <w:t xml:space="preserve">issue of the certificate of practical completion. Following agreement on the Final Account, </w:t>
      </w:r>
      <w:r w:rsidRPr="00D847D9">
        <w:t xml:space="preserve">payment of the last stage payment </w:t>
      </w:r>
      <w:r w:rsidR="00F3012A" w:rsidRPr="00D847D9">
        <w:t xml:space="preserve">should take place. Many projects will have a </w:t>
      </w:r>
      <w:r w:rsidRPr="00D847D9">
        <w:t>retention payment</w:t>
      </w:r>
      <w:r w:rsidR="00F3012A" w:rsidRPr="00D847D9">
        <w:t xml:space="preserve">, typically 5%, withheld for a period of 12 months to allow for any issues that may arise with the building during the initial operational period. </w:t>
      </w:r>
    </w:p>
    <w:p w14:paraId="2854CA9F" w14:textId="77777777" w:rsidR="00D479CA" w:rsidRPr="00D847D9" w:rsidRDefault="00D479CA" w:rsidP="006E7E9F">
      <w:pPr>
        <w:pStyle w:val="BodyText"/>
      </w:pPr>
      <w:r w:rsidRPr="00D847D9">
        <w:t>An FSC 6 form (see Appendix 1) should be submitted to the NDFEM following agreement on the final account along with the recoupment claim for the final payment.</w:t>
      </w:r>
      <w:r w:rsidR="00F3012A" w:rsidRPr="00D847D9">
        <w:t xml:space="preserve"> </w:t>
      </w:r>
      <w:r w:rsidR="00F3012A" w:rsidRPr="00D847D9">
        <w:lastRenderedPageBreak/>
        <w:t xml:space="preserve">Recoupment of the retention payment, where applicable, can take place </w:t>
      </w:r>
      <w:r w:rsidR="00527B1B" w:rsidRPr="00D847D9">
        <w:t>later</w:t>
      </w:r>
      <w:r w:rsidR="00292A85" w:rsidRPr="00D847D9">
        <w:t xml:space="preserve"> when the retention money has been paid</w:t>
      </w:r>
      <w:r w:rsidR="00F3012A" w:rsidRPr="00D847D9">
        <w:t>.</w:t>
      </w:r>
    </w:p>
    <w:p w14:paraId="1DA8D52C" w14:textId="77777777" w:rsidR="00526041" w:rsidRPr="00D847D9" w:rsidRDefault="00526041" w:rsidP="006E7E9F">
      <w:pPr>
        <w:pStyle w:val="BodyText"/>
      </w:pPr>
    </w:p>
    <w:p w14:paraId="66CCC6DE" w14:textId="77777777" w:rsidR="006947BD" w:rsidRDefault="006947BD" w:rsidP="00E162DF">
      <w:pPr>
        <w:spacing w:line="276" w:lineRule="auto"/>
        <w:rPr>
          <w:rFonts w:ascii="Calibri" w:hAnsi="Calibri" w:cs="Calibri"/>
        </w:rPr>
      </w:pPr>
    </w:p>
    <w:p w14:paraId="57EE1059" w14:textId="6EAC65DD" w:rsidR="0081535E" w:rsidRDefault="0081535E" w:rsidP="00B151FD">
      <w:pPr>
        <w:pStyle w:val="Heading1"/>
      </w:pPr>
      <w:r w:rsidRPr="000749E9">
        <w:br w:type="page"/>
      </w:r>
      <w:bookmarkStart w:id="75" w:name="_Toc400263424"/>
      <w:bookmarkStart w:id="76" w:name="_Toc400264151"/>
      <w:bookmarkStart w:id="77" w:name="_Hlk191041662"/>
      <w:bookmarkStart w:id="78" w:name="_Toc220066410"/>
      <w:r w:rsidRPr="000749E9">
        <w:lastRenderedPageBreak/>
        <w:t>Part 2:</w:t>
      </w:r>
      <w:r w:rsidRPr="000749E9">
        <w:tab/>
        <w:t>Fire Station Design</w:t>
      </w:r>
      <w:bookmarkEnd w:id="78"/>
    </w:p>
    <w:p w14:paraId="399FAA1A" w14:textId="77777777" w:rsidR="00541DAA" w:rsidRDefault="00541DAA" w:rsidP="00541DAA"/>
    <w:p w14:paraId="61711EAC" w14:textId="77777777" w:rsidR="00541DAA" w:rsidRDefault="00541DAA" w:rsidP="00541DAA"/>
    <w:p w14:paraId="770BFF38" w14:textId="77777777" w:rsidR="00541DAA" w:rsidRDefault="00541DAA" w:rsidP="00541DAA"/>
    <w:p w14:paraId="6B8F0BB1" w14:textId="26FFBADC" w:rsidR="00541DAA" w:rsidRDefault="009E43E3" w:rsidP="00541DAA">
      <w:r w:rsidRPr="009E43E3">
        <w:rPr>
          <w:noProof/>
        </w:rPr>
        <w:drawing>
          <wp:inline distT="0" distB="0" distL="0" distR="0" wp14:anchorId="3BB04677" wp14:editId="13515A4E">
            <wp:extent cx="5759450" cy="2744470"/>
            <wp:effectExtent l="0" t="0" r="0" b="0"/>
            <wp:docPr id="632190346" name="Picture 1" descr="A building with a parking l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190346" name="Picture 1" descr="A building with a parking lot&#10;&#10;AI-generated content may be incorrect."/>
                    <pic:cNvPicPr/>
                  </pic:nvPicPr>
                  <pic:blipFill>
                    <a:blip r:embed="rId13"/>
                    <a:stretch>
                      <a:fillRect/>
                    </a:stretch>
                  </pic:blipFill>
                  <pic:spPr>
                    <a:xfrm>
                      <a:off x="0" y="0"/>
                      <a:ext cx="5759450" cy="2744470"/>
                    </a:xfrm>
                    <a:prstGeom prst="rect">
                      <a:avLst/>
                    </a:prstGeom>
                  </pic:spPr>
                </pic:pic>
              </a:graphicData>
            </a:graphic>
          </wp:inline>
        </w:drawing>
      </w:r>
    </w:p>
    <w:p w14:paraId="1AFDF4F8" w14:textId="77777777" w:rsidR="00541DAA" w:rsidRDefault="00541DAA" w:rsidP="00541DAA"/>
    <w:p w14:paraId="2727CB28" w14:textId="77777777" w:rsidR="00541DAA" w:rsidRPr="00541DAA" w:rsidRDefault="00541DAA" w:rsidP="00541DAA"/>
    <w:p w14:paraId="3EECFBA3" w14:textId="77777777" w:rsidR="0081535E" w:rsidRPr="000749E9" w:rsidRDefault="0081535E" w:rsidP="00B151FD">
      <w:pPr>
        <w:pStyle w:val="Heading2"/>
      </w:pPr>
      <w:bookmarkStart w:id="79" w:name="_Toc220066411"/>
      <w:r w:rsidRPr="000749E9">
        <w:t>2.1</w:t>
      </w:r>
      <w:r w:rsidRPr="000749E9">
        <w:tab/>
        <w:t>Functional Requirements of Fire Stations</w:t>
      </w:r>
      <w:bookmarkEnd w:id="75"/>
      <w:bookmarkEnd w:id="76"/>
      <w:bookmarkEnd w:id="79"/>
    </w:p>
    <w:bookmarkEnd w:id="77"/>
    <w:p w14:paraId="20E01BA4" w14:textId="71F8FCAD" w:rsidR="0081535E" w:rsidRPr="00D847D9" w:rsidRDefault="0081535E" w:rsidP="006E7E9F">
      <w:pPr>
        <w:pStyle w:val="BodyText"/>
      </w:pPr>
      <w:r w:rsidRPr="00D847D9">
        <w:t xml:space="preserve">The primary function of a fire station is to facilitate the speedy response of a fire brigade to incidents.  The facilities required will </w:t>
      </w:r>
      <w:r w:rsidR="00A226AB" w:rsidRPr="00D847D9">
        <w:t>largely depend</w:t>
      </w:r>
      <w:r w:rsidRPr="00D847D9">
        <w:t xml:space="preserve"> on the type (whether retained or full-time) and activity of the brigade in terms of the operational requirements identified in the </w:t>
      </w:r>
      <w:r w:rsidR="009A24F8" w:rsidRPr="00D847D9">
        <w:t>strategic assessment and preliminary b</w:t>
      </w:r>
      <w:r w:rsidR="00405C65" w:rsidRPr="00D847D9">
        <w:t>usiness case</w:t>
      </w:r>
      <w:r w:rsidRPr="00D847D9">
        <w:t xml:space="preserve"> stage for the project.  The functional requirements of a fire station can be summarised as follows</w:t>
      </w:r>
      <w:r w:rsidR="00F5641F" w:rsidRPr="00D847D9">
        <w:t xml:space="preserve"> to</w:t>
      </w:r>
      <w:r w:rsidRPr="00D847D9">
        <w:t>:</w:t>
      </w:r>
    </w:p>
    <w:p w14:paraId="6CE4BC44" w14:textId="77777777" w:rsidR="0081535E" w:rsidRPr="00D847D9" w:rsidRDefault="00F5641F" w:rsidP="007A64B1">
      <w:pPr>
        <w:pStyle w:val="BodyText"/>
        <w:numPr>
          <w:ilvl w:val="0"/>
          <w:numId w:val="12"/>
        </w:numPr>
      </w:pPr>
      <w:r w:rsidRPr="00D847D9">
        <w:t>F</w:t>
      </w:r>
      <w:r w:rsidR="0081535E" w:rsidRPr="00D847D9">
        <w:t>acilitate the emergency turn-out of the fire brigade;</w:t>
      </w:r>
    </w:p>
    <w:p w14:paraId="06535FB4" w14:textId="77777777" w:rsidR="0081535E" w:rsidRPr="00D847D9" w:rsidRDefault="00F5641F" w:rsidP="007A64B1">
      <w:pPr>
        <w:pStyle w:val="BodyText"/>
        <w:numPr>
          <w:ilvl w:val="0"/>
          <w:numId w:val="12"/>
        </w:numPr>
      </w:pPr>
      <w:r w:rsidRPr="00D847D9">
        <w:t>A</w:t>
      </w:r>
      <w:r w:rsidR="0081535E" w:rsidRPr="00D847D9">
        <w:t>ccommodate fire brigade appliances and equipment, in a state of permanent readiness for use;</w:t>
      </w:r>
    </w:p>
    <w:p w14:paraId="4313F9AC" w14:textId="77777777" w:rsidR="0081535E" w:rsidRPr="00D847D9" w:rsidRDefault="00F5641F" w:rsidP="007A64B1">
      <w:pPr>
        <w:pStyle w:val="BodyText"/>
        <w:numPr>
          <w:ilvl w:val="0"/>
          <w:numId w:val="12"/>
        </w:numPr>
      </w:pPr>
      <w:r w:rsidRPr="00D847D9">
        <w:t>P</w:t>
      </w:r>
      <w:r w:rsidR="0081535E" w:rsidRPr="00D847D9">
        <w:t>rovide appropriate facilities for fire brigade personnel, commensurate with the level of fire brigade activity;</w:t>
      </w:r>
    </w:p>
    <w:p w14:paraId="64568378" w14:textId="77777777" w:rsidR="0081535E" w:rsidRPr="00D847D9" w:rsidRDefault="00F5641F" w:rsidP="007A64B1">
      <w:pPr>
        <w:pStyle w:val="BodyText"/>
        <w:numPr>
          <w:ilvl w:val="0"/>
          <w:numId w:val="12"/>
        </w:numPr>
      </w:pPr>
      <w:bookmarkStart w:id="80" w:name="_Toc400263425"/>
      <w:bookmarkStart w:id="81" w:name="_Toc400264152"/>
      <w:r w:rsidRPr="00D847D9">
        <w:t>F</w:t>
      </w:r>
      <w:r w:rsidR="0081535E" w:rsidRPr="00D847D9">
        <w:t>acilitate routine testing and maintenance of appliances and equipment; and</w:t>
      </w:r>
    </w:p>
    <w:p w14:paraId="6F9ACD13" w14:textId="77777777" w:rsidR="0081535E" w:rsidRPr="00D847D9" w:rsidRDefault="00F5641F" w:rsidP="007A64B1">
      <w:pPr>
        <w:pStyle w:val="BodyText"/>
        <w:numPr>
          <w:ilvl w:val="0"/>
          <w:numId w:val="12"/>
        </w:numPr>
      </w:pPr>
      <w:r w:rsidRPr="00D847D9">
        <w:t>F</w:t>
      </w:r>
      <w:r w:rsidR="0081535E" w:rsidRPr="00D847D9">
        <w:t>acilitate ongoing training of fire brigade personnel</w:t>
      </w:r>
      <w:r w:rsidR="000269F8" w:rsidRPr="00D847D9">
        <w:t>.</w:t>
      </w:r>
    </w:p>
    <w:p w14:paraId="6DB183D1" w14:textId="77777777" w:rsidR="0081535E" w:rsidRPr="000749E9" w:rsidRDefault="0081535E" w:rsidP="00B151FD">
      <w:pPr>
        <w:pStyle w:val="Heading2"/>
      </w:pPr>
      <w:bookmarkStart w:id="82" w:name="_Toc220066412"/>
      <w:bookmarkEnd w:id="80"/>
      <w:bookmarkEnd w:id="81"/>
      <w:r w:rsidRPr="000749E9">
        <w:lastRenderedPageBreak/>
        <w:t>2.2</w:t>
      </w:r>
      <w:r w:rsidRPr="000749E9">
        <w:tab/>
      </w:r>
      <w:bookmarkStart w:id="83" w:name="_Hlk191041675"/>
      <w:r w:rsidRPr="000749E9">
        <w:t>Fire Station Accommodation and Facilities</w:t>
      </w:r>
      <w:bookmarkEnd w:id="82"/>
      <w:bookmarkEnd w:id="83"/>
    </w:p>
    <w:p w14:paraId="769FC910" w14:textId="77777777" w:rsidR="0081535E" w:rsidRPr="00D847D9" w:rsidRDefault="0081535E" w:rsidP="006E7E9F">
      <w:pPr>
        <w:pStyle w:val="BodyText"/>
      </w:pPr>
      <w:r w:rsidRPr="00D847D9">
        <w:t>The princip</w:t>
      </w:r>
      <w:r w:rsidR="00F5641F" w:rsidRPr="00D847D9">
        <w:t xml:space="preserve">al </w:t>
      </w:r>
      <w:r w:rsidRPr="00D847D9">
        <w:t>elements of a fire station are the following:</w:t>
      </w:r>
    </w:p>
    <w:p w14:paraId="4AC8A872" w14:textId="77777777" w:rsidR="0081535E" w:rsidRPr="00D847D9" w:rsidRDefault="0081535E" w:rsidP="007A64B1">
      <w:pPr>
        <w:pStyle w:val="BodyText"/>
        <w:numPr>
          <w:ilvl w:val="0"/>
          <w:numId w:val="13"/>
        </w:numPr>
      </w:pPr>
      <w:r w:rsidRPr="00D847D9">
        <w:t>Appliance bays</w:t>
      </w:r>
      <w:r w:rsidR="000269F8" w:rsidRPr="00D847D9">
        <w:t>;</w:t>
      </w:r>
    </w:p>
    <w:p w14:paraId="0EF2E7AC" w14:textId="77777777" w:rsidR="0081535E" w:rsidRPr="00D847D9" w:rsidRDefault="0081535E" w:rsidP="007A64B1">
      <w:pPr>
        <w:pStyle w:val="BodyText"/>
        <w:numPr>
          <w:ilvl w:val="0"/>
          <w:numId w:val="13"/>
        </w:numPr>
      </w:pPr>
      <w:r w:rsidRPr="00D847D9">
        <w:t>Crew muster area</w:t>
      </w:r>
      <w:r w:rsidR="000269F8" w:rsidRPr="00D847D9">
        <w:t>;</w:t>
      </w:r>
    </w:p>
    <w:p w14:paraId="17AE6530" w14:textId="22FB0E2F" w:rsidR="0081535E" w:rsidRPr="00D847D9" w:rsidRDefault="0081535E" w:rsidP="007A64B1">
      <w:pPr>
        <w:pStyle w:val="BodyText"/>
        <w:numPr>
          <w:ilvl w:val="0"/>
          <w:numId w:val="13"/>
        </w:numPr>
      </w:pPr>
      <w:r w:rsidRPr="00D847D9">
        <w:t>Equipment cleaning/servicing/testing</w:t>
      </w:r>
      <w:r w:rsidR="000269F8" w:rsidRPr="00D847D9">
        <w:t>;</w:t>
      </w:r>
    </w:p>
    <w:p w14:paraId="3FAE55A0" w14:textId="484FEA61" w:rsidR="00D10555" w:rsidRPr="00D847D9" w:rsidRDefault="00D10555" w:rsidP="007A64B1">
      <w:pPr>
        <w:pStyle w:val="BodyText"/>
        <w:numPr>
          <w:ilvl w:val="0"/>
          <w:numId w:val="13"/>
        </w:numPr>
      </w:pPr>
      <w:r w:rsidRPr="00D847D9">
        <w:t>Sanitary/washing</w:t>
      </w:r>
      <w:r w:rsidR="00522A01" w:rsidRPr="00D847D9">
        <w:t xml:space="preserve"> area;</w:t>
      </w:r>
    </w:p>
    <w:p w14:paraId="186CA2A7" w14:textId="77777777" w:rsidR="0081535E" w:rsidRPr="00D847D9" w:rsidRDefault="0081535E" w:rsidP="007A64B1">
      <w:pPr>
        <w:pStyle w:val="BodyText"/>
        <w:numPr>
          <w:ilvl w:val="0"/>
          <w:numId w:val="13"/>
        </w:numPr>
      </w:pPr>
      <w:r w:rsidRPr="00D847D9">
        <w:t>Storage areas</w:t>
      </w:r>
      <w:r w:rsidR="000269F8" w:rsidRPr="00D847D9">
        <w:t>; and</w:t>
      </w:r>
    </w:p>
    <w:p w14:paraId="1AA8ADB2" w14:textId="77777777" w:rsidR="0081535E" w:rsidRPr="00D847D9" w:rsidRDefault="0081535E" w:rsidP="007A64B1">
      <w:pPr>
        <w:pStyle w:val="BodyText"/>
        <w:numPr>
          <w:ilvl w:val="0"/>
          <w:numId w:val="13"/>
        </w:numPr>
      </w:pPr>
      <w:r w:rsidRPr="00D847D9">
        <w:t>Training areas</w:t>
      </w:r>
      <w:r w:rsidR="000269F8" w:rsidRPr="00D847D9">
        <w:t>.</w:t>
      </w:r>
    </w:p>
    <w:p w14:paraId="5DF63BA4" w14:textId="00732B97" w:rsidR="0081535E" w:rsidRPr="00D847D9" w:rsidRDefault="0081535E" w:rsidP="006E7E9F">
      <w:pPr>
        <w:pStyle w:val="BodyText"/>
      </w:pPr>
      <w:r w:rsidRPr="00D847D9">
        <w:t xml:space="preserve">There is considerable scope in arranging these elements </w:t>
      </w:r>
      <w:r w:rsidR="00F5641F" w:rsidRPr="00D847D9">
        <w:t xml:space="preserve">and the </w:t>
      </w:r>
      <w:r w:rsidRPr="00D847D9">
        <w:t>layout should, where possible and within the constraints of a particular site, be standardised in line with these guidelines. Ideally the internal layout of the station should separate the appliance bays, storage</w:t>
      </w:r>
      <w:r w:rsidR="001B2D94" w:rsidRPr="00D847D9">
        <w:t xml:space="preserve"> </w:t>
      </w:r>
      <w:r w:rsidRPr="00D847D9">
        <w:t>and crew muster facilities from areas such as the training room and any office accommodation.</w:t>
      </w:r>
    </w:p>
    <w:p w14:paraId="1AEF04BC" w14:textId="0218D058" w:rsidR="0081535E" w:rsidRPr="00D847D9" w:rsidRDefault="0081535E" w:rsidP="006E7E9F">
      <w:pPr>
        <w:pStyle w:val="BodyText"/>
      </w:pPr>
      <w:r w:rsidRPr="00D847D9">
        <w:t xml:space="preserve">The project brief, prepared by the fire authority during the </w:t>
      </w:r>
      <w:r w:rsidR="00405C65" w:rsidRPr="00D847D9">
        <w:t>strategic assessment and preliminary business case</w:t>
      </w:r>
      <w:r w:rsidRPr="00D847D9">
        <w:t xml:space="preserve"> stage, should identify the extent of the accommodation required</w:t>
      </w:r>
      <w:r w:rsidR="00F5641F" w:rsidRPr="00D847D9">
        <w:t xml:space="preserve">, </w:t>
      </w:r>
      <w:r w:rsidRPr="00D847D9">
        <w:t>includ</w:t>
      </w:r>
      <w:r w:rsidR="00F5641F" w:rsidRPr="00D847D9">
        <w:t>ing</w:t>
      </w:r>
      <w:r w:rsidRPr="00D847D9">
        <w:t xml:space="preserve"> a schedule of accommodation</w:t>
      </w:r>
      <w:r w:rsidR="00F5641F" w:rsidRPr="00D847D9">
        <w:t xml:space="preserve"> and areas, </w:t>
      </w:r>
      <w:r w:rsidRPr="00D847D9">
        <w:t>in line with these guidelines and any other constraints or considerations which are necessary to meet the functional requirements of the fire brigade.</w:t>
      </w:r>
      <w:r w:rsidR="00CB5231" w:rsidRPr="00D847D9">
        <w:t xml:space="preserve"> The entrance lobby and corridors should be kept to the minimum size </w:t>
      </w:r>
      <w:r w:rsidR="00820B66" w:rsidRPr="00D847D9">
        <w:t>required for the functional operation of the station.</w:t>
      </w:r>
    </w:p>
    <w:p w14:paraId="7FEE5AFA" w14:textId="77777777" w:rsidR="0074458F" w:rsidRPr="00D847D9" w:rsidRDefault="0081535E" w:rsidP="006E7E9F">
      <w:pPr>
        <w:pStyle w:val="BodyText"/>
      </w:pPr>
      <w:r w:rsidRPr="00D847D9">
        <w:t xml:space="preserve">The specification of materials and finishes should be appropriate to the intended uses and should provide where possible, and without excessive cost implications, for minimum maintenance and operating costs during the life of the station. </w:t>
      </w:r>
      <w:r w:rsidR="00BF65F4" w:rsidRPr="00D847D9">
        <w:t>Fair faced blocks or painted block finish is considered adequate for most fire stations</w:t>
      </w:r>
      <w:r w:rsidR="0074458F" w:rsidRPr="00D847D9">
        <w:t>.</w:t>
      </w:r>
      <w:bookmarkStart w:id="84" w:name="_Toc400263428"/>
      <w:bookmarkStart w:id="85" w:name="_Toc400264155"/>
    </w:p>
    <w:p w14:paraId="5EAA40C0" w14:textId="5A30F80B" w:rsidR="0081535E" w:rsidRPr="00D847D9" w:rsidRDefault="0081535E" w:rsidP="006E7E9F">
      <w:pPr>
        <w:pStyle w:val="BodyText"/>
      </w:pPr>
      <w:r w:rsidRPr="00D847D9">
        <w:t xml:space="preserve">The fire station should be designed to facilitate a safe and healthy working environment for fire brigade personnel. In this regard, requirements under the Building Control Act, 1990 and Safety, Health and Welfare at Work Act, </w:t>
      </w:r>
      <w:r w:rsidR="00A226AB" w:rsidRPr="00D847D9">
        <w:t>2005</w:t>
      </w:r>
      <w:r w:rsidRPr="00D847D9">
        <w:t xml:space="preserve"> should be taken into account.</w:t>
      </w:r>
    </w:p>
    <w:p w14:paraId="1C7B01AF" w14:textId="4666931A" w:rsidR="00935522" w:rsidRPr="000749E9" w:rsidRDefault="00935522" w:rsidP="00B151FD">
      <w:pPr>
        <w:pStyle w:val="Heading2"/>
      </w:pPr>
      <w:bookmarkStart w:id="86" w:name="_Hlk191041690"/>
      <w:bookmarkStart w:id="87" w:name="_Toc220066413"/>
      <w:bookmarkEnd w:id="84"/>
      <w:bookmarkEnd w:id="85"/>
      <w:r w:rsidRPr="000749E9">
        <w:t>2.</w:t>
      </w:r>
      <w:r w:rsidR="000269F8" w:rsidRPr="000749E9">
        <w:t>3</w:t>
      </w:r>
      <w:r w:rsidRPr="000749E9">
        <w:tab/>
        <w:t>Fire Station Layout</w:t>
      </w:r>
      <w:r w:rsidR="00A63511">
        <w:t xml:space="preserve"> and </w:t>
      </w:r>
      <w:r w:rsidRPr="000749E9">
        <w:t>Zones</w:t>
      </w:r>
      <w:bookmarkEnd w:id="87"/>
    </w:p>
    <w:bookmarkEnd w:id="86"/>
    <w:p w14:paraId="2B022E47" w14:textId="77777777" w:rsidR="00823BBA" w:rsidRPr="00D847D9" w:rsidRDefault="00823BBA" w:rsidP="006E7E9F">
      <w:pPr>
        <w:pStyle w:val="BodyText"/>
        <w:rPr>
          <w:lang w:val="en-US"/>
        </w:rPr>
      </w:pPr>
      <w:r w:rsidRPr="00D847D9">
        <w:t>Fire station design and layout can assist with reducing exposure to lingering contaminants from the products of combustion following attendance at a</w:t>
      </w:r>
      <w:r w:rsidR="00935522" w:rsidRPr="00D847D9">
        <w:t>n</w:t>
      </w:r>
      <w:r w:rsidRPr="00D847D9">
        <w:t xml:space="preserve"> incident </w:t>
      </w:r>
      <w:r w:rsidRPr="00D847D9">
        <w:lastRenderedPageBreak/>
        <w:t xml:space="preserve">involving carbonaceous burning. Designating different zones within fire stations is </w:t>
      </w:r>
      <w:r w:rsidR="00F5641F" w:rsidRPr="00D847D9">
        <w:t xml:space="preserve">good practice, </w:t>
      </w:r>
      <w:r w:rsidRPr="00D847D9">
        <w:t xml:space="preserve">to help reduce exposure when working in fire stations. </w:t>
      </w:r>
      <w:r w:rsidRPr="00D847D9">
        <w:rPr>
          <w:lang w:val="en-US"/>
        </w:rPr>
        <w:t xml:space="preserve">This is best achieved by moving personnel from zones of higher contamination to zones of low to no contamination. </w:t>
      </w:r>
    </w:p>
    <w:p w14:paraId="1E3BA9D1" w14:textId="772363AF" w:rsidR="00935522" w:rsidRPr="00D847D9" w:rsidRDefault="00823BBA" w:rsidP="006E7E9F">
      <w:pPr>
        <w:pStyle w:val="BodyText"/>
        <w:rPr>
          <w:lang w:val="en-US"/>
        </w:rPr>
      </w:pPr>
      <w:r w:rsidRPr="00D847D9">
        <w:rPr>
          <w:lang w:val="en-US"/>
        </w:rPr>
        <w:t xml:space="preserve">Red zones, also called hot zones, have the highest level of contaminants.  These are the areas firefighters first enter when they return to the station after an incident, and where dirty </w:t>
      </w:r>
      <w:r w:rsidR="00935522" w:rsidRPr="00D847D9">
        <w:rPr>
          <w:lang w:val="en-US"/>
        </w:rPr>
        <w:t>undergarments</w:t>
      </w:r>
      <w:r w:rsidRPr="00D847D9">
        <w:rPr>
          <w:lang w:val="en-US"/>
        </w:rPr>
        <w:t xml:space="preserve"> and equipment </w:t>
      </w:r>
      <w:r w:rsidR="00935522" w:rsidRPr="00D847D9">
        <w:rPr>
          <w:lang w:val="en-US"/>
        </w:rPr>
        <w:t>are</w:t>
      </w:r>
      <w:r w:rsidRPr="00D847D9">
        <w:rPr>
          <w:lang w:val="en-US"/>
        </w:rPr>
        <w:t xml:space="preserve"> washed</w:t>
      </w:r>
      <w:r w:rsidR="00D349A4" w:rsidRPr="00D847D9">
        <w:rPr>
          <w:lang w:val="en-US"/>
        </w:rPr>
        <w:t xml:space="preserve"> and cleaned</w:t>
      </w:r>
      <w:r w:rsidR="00935522" w:rsidRPr="00D847D9">
        <w:rPr>
          <w:lang w:val="en-US"/>
        </w:rPr>
        <w:t>, and where contaminated PPE is stored</w:t>
      </w:r>
      <w:r w:rsidRPr="00D847D9">
        <w:rPr>
          <w:lang w:val="en-US"/>
        </w:rPr>
        <w:t xml:space="preserve">. </w:t>
      </w:r>
      <w:r w:rsidR="00FE7743" w:rsidRPr="00D847D9">
        <w:rPr>
          <w:lang w:val="en-US"/>
        </w:rPr>
        <w:t xml:space="preserve">It is assumed that contaminated PPE will be appropriately bagged at the incident site in a manner that prevents exposure to contaminants upon return to the station. </w:t>
      </w:r>
      <w:r w:rsidRPr="00D847D9">
        <w:rPr>
          <w:lang w:val="en-US"/>
        </w:rPr>
        <w:t xml:space="preserve">Appliance bays </w:t>
      </w:r>
      <w:r w:rsidR="00935522" w:rsidRPr="00D847D9">
        <w:rPr>
          <w:lang w:val="en-US"/>
        </w:rPr>
        <w:t>are</w:t>
      </w:r>
      <w:r w:rsidRPr="00D847D9">
        <w:rPr>
          <w:lang w:val="en-US"/>
        </w:rPr>
        <w:t xml:space="preserve"> considered </w:t>
      </w:r>
      <w:r w:rsidR="00935522" w:rsidRPr="00D847D9">
        <w:rPr>
          <w:lang w:val="en-US"/>
        </w:rPr>
        <w:t xml:space="preserve">a </w:t>
      </w:r>
      <w:r w:rsidRPr="00D847D9">
        <w:rPr>
          <w:lang w:val="en-US"/>
        </w:rPr>
        <w:t>red zone</w:t>
      </w:r>
      <w:r w:rsidR="00935522" w:rsidRPr="00D847D9">
        <w:rPr>
          <w:lang w:val="en-US"/>
        </w:rPr>
        <w:t>.</w:t>
      </w:r>
      <w:r w:rsidR="008C2680" w:rsidRPr="00D847D9">
        <w:rPr>
          <w:lang w:val="en-US"/>
        </w:rPr>
        <w:t xml:space="preserve"> </w:t>
      </w:r>
      <w:r w:rsidR="008C2680" w:rsidRPr="00D847D9">
        <w:t>The layout of the fire station should be clearly delineated with appropriate signage, as much as practicable, for the areas where dirty or contaminated equipment or PPE is permitted.</w:t>
      </w:r>
    </w:p>
    <w:p w14:paraId="631E5B75" w14:textId="77777777" w:rsidR="00823BBA" w:rsidRPr="00D847D9" w:rsidRDefault="00823BBA" w:rsidP="006E7E9F">
      <w:pPr>
        <w:pStyle w:val="BodyText"/>
        <w:rPr>
          <w:szCs w:val="24"/>
          <w:lang w:val="en-US"/>
        </w:rPr>
      </w:pPr>
      <w:r w:rsidRPr="00D847D9">
        <w:rPr>
          <w:szCs w:val="24"/>
          <w:lang w:val="en-US"/>
        </w:rPr>
        <w:t>Yellow zones are transition zones that firefighters enter after the red zone.  They offer a buffer between red zones and green zones, and a second chance to ensure no contamina</w:t>
      </w:r>
      <w:r w:rsidR="00935522" w:rsidRPr="00D847D9">
        <w:rPr>
          <w:szCs w:val="24"/>
          <w:lang w:val="en-US"/>
        </w:rPr>
        <w:t xml:space="preserve">nts </w:t>
      </w:r>
      <w:r w:rsidRPr="00D847D9">
        <w:rPr>
          <w:szCs w:val="24"/>
          <w:lang w:val="en-US"/>
        </w:rPr>
        <w:t xml:space="preserve">enter a green zone. Yellow zones will include </w:t>
      </w:r>
      <w:r w:rsidR="00935522" w:rsidRPr="00D847D9">
        <w:rPr>
          <w:szCs w:val="24"/>
          <w:lang w:val="en-US"/>
        </w:rPr>
        <w:t xml:space="preserve">the muster bay and drying room. </w:t>
      </w:r>
    </w:p>
    <w:p w14:paraId="1C742373" w14:textId="77777777" w:rsidR="00823BBA" w:rsidRPr="00D847D9" w:rsidRDefault="00FE7743" w:rsidP="006E7E9F">
      <w:pPr>
        <w:pStyle w:val="BodyText"/>
        <w:rPr>
          <w:lang w:val="en-US"/>
        </w:rPr>
      </w:pPr>
      <w:r w:rsidRPr="00D847D9">
        <w:rPr>
          <w:lang w:val="en-US"/>
        </w:rPr>
        <w:t>Remaining areas within the station are considered green</w:t>
      </w:r>
      <w:r w:rsidR="00823BBA" w:rsidRPr="00D847D9">
        <w:rPr>
          <w:lang w:val="en-US"/>
        </w:rPr>
        <w:t xml:space="preserve"> zones</w:t>
      </w:r>
      <w:r w:rsidRPr="00D847D9">
        <w:rPr>
          <w:lang w:val="en-US"/>
        </w:rPr>
        <w:t>. They</w:t>
      </w:r>
      <w:r w:rsidR="00823BBA" w:rsidRPr="00D847D9">
        <w:rPr>
          <w:lang w:val="en-US"/>
        </w:rPr>
        <w:t xml:space="preserve"> have the lowest level of contaminants and can be free of all contaminants and carcinogens when part of a zoned approach to the station’s design.  </w:t>
      </w:r>
    </w:p>
    <w:p w14:paraId="458C6672" w14:textId="77777777" w:rsidR="00772CE8" w:rsidRPr="00772CE8" w:rsidRDefault="00772CE8" w:rsidP="00772CE8">
      <w:pPr>
        <w:pStyle w:val="BodyText"/>
        <w:rPr>
          <w:lang w:val="en-US"/>
        </w:rPr>
      </w:pPr>
      <w:r w:rsidRPr="00772CE8">
        <w:rPr>
          <w:lang w:val="en-US"/>
        </w:rPr>
        <w:t>Design features ensure that each zone remains isolated from the others. Figure 2.3.1 provides a recommended flow path between these zones. However, the specific rooms assigned to each zone may vary based on local risk assessments and the measures in place to manage products of combustion. As a result, both the flow path shown in the flowchart and the colour coding of the zones may be subject to change.</w:t>
      </w:r>
    </w:p>
    <w:p w14:paraId="0CD7CE3A" w14:textId="77777777" w:rsidR="00FE7743" w:rsidRPr="000749E9" w:rsidRDefault="008A51D0" w:rsidP="00E162DF">
      <w:pPr>
        <w:spacing w:line="276" w:lineRule="auto"/>
        <w:jc w:val="center"/>
        <w:rPr>
          <w:rFonts w:ascii="Calibri" w:hAnsi="Calibri" w:cs="Calibri"/>
          <w:szCs w:val="22"/>
          <w:lang w:val="en-US"/>
        </w:rPr>
      </w:pPr>
      <w:r w:rsidRPr="000749E9">
        <w:rPr>
          <w:rFonts w:ascii="Calibri" w:hAnsi="Calibri" w:cs="Calibri"/>
          <w:noProof/>
          <w:lang w:val="en-IE" w:eastAsia="en-IE"/>
        </w:rPr>
        <w:lastRenderedPageBreak/>
        <w:drawing>
          <wp:inline distT="0" distB="0" distL="0" distR="0" wp14:anchorId="0AA5FFB1" wp14:editId="1D4EDAC2">
            <wp:extent cx="5760720" cy="297942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2979420"/>
                    </a:xfrm>
                    <a:prstGeom prst="rect">
                      <a:avLst/>
                    </a:prstGeom>
                    <a:noFill/>
                    <a:ln>
                      <a:noFill/>
                    </a:ln>
                  </pic:spPr>
                </pic:pic>
              </a:graphicData>
            </a:graphic>
          </wp:inline>
        </w:drawing>
      </w:r>
    </w:p>
    <w:p w14:paraId="7C054FDB" w14:textId="77777777" w:rsidR="00DB4A72" w:rsidRDefault="00DB4A72" w:rsidP="006E7E9F">
      <w:pPr>
        <w:pStyle w:val="BodyText"/>
      </w:pPr>
    </w:p>
    <w:p w14:paraId="5CA60D6E" w14:textId="18A7A76B" w:rsidR="00DB4A72" w:rsidRPr="00CD43AC" w:rsidRDefault="00DB4A72" w:rsidP="00CD43AC">
      <w:pPr>
        <w:pStyle w:val="BodyText"/>
        <w:jc w:val="center"/>
        <w:rPr>
          <w:i/>
          <w:iCs/>
        </w:rPr>
      </w:pPr>
      <w:r w:rsidRPr="00CD43AC">
        <w:rPr>
          <w:i/>
          <w:iCs/>
        </w:rPr>
        <w:t xml:space="preserve">Figure 2.3.1 </w:t>
      </w:r>
      <w:r w:rsidR="00CD43AC" w:rsidRPr="00CD43AC">
        <w:rPr>
          <w:i/>
          <w:iCs/>
        </w:rPr>
        <w:t>Recommended flow paths in Fire Station Designs</w:t>
      </w:r>
    </w:p>
    <w:p w14:paraId="6C9B1BDB" w14:textId="77777777" w:rsidR="00CD43AC" w:rsidRDefault="00CD43AC" w:rsidP="006E7E9F">
      <w:pPr>
        <w:pStyle w:val="BodyText"/>
      </w:pPr>
    </w:p>
    <w:p w14:paraId="4E0F4D6D" w14:textId="0A86BAE4" w:rsidR="00823BBA" w:rsidRPr="00D847D9" w:rsidRDefault="00823BBA" w:rsidP="006E7E9F">
      <w:pPr>
        <w:pStyle w:val="BodyText"/>
      </w:pPr>
      <w:r w:rsidRPr="00D847D9">
        <w:t>The zones can be identified within the building in a variety of different ways, e.g. by the floor colouring in a particular zone or by running a line of colour tiles through the middle of a white tiled room</w:t>
      </w:r>
      <w:r w:rsidR="00800D59">
        <w:t>, door colours etc</w:t>
      </w:r>
      <w:r w:rsidRPr="00D847D9">
        <w:t>.</w:t>
      </w:r>
    </w:p>
    <w:p w14:paraId="55C71D3E" w14:textId="2B164607" w:rsidR="00823BBA" w:rsidRPr="00D847D9" w:rsidRDefault="003626D8" w:rsidP="006E7E9F">
      <w:pPr>
        <w:pStyle w:val="BodyText"/>
      </w:pPr>
      <w:r w:rsidRPr="00D847D9">
        <w:t xml:space="preserve">It is expected that a 2-bay retained station will typically not exceed </w:t>
      </w:r>
      <w:r w:rsidR="00A05BCC">
        <w:t>30</w:t>
      </w:r>
      <w:r w:rsidRPr="00D847D9">
        <w:t>0 m</w:t>
      </w:r>
      <w:r w:rsidRPr="00D847D9">
        <w:rPr>
          <w:vertAlign w:val="superscript"/>
        </w:rPr>
        <w:t>2</w:t>
      </w:r>
      <w:r w:rsidRPr="00D847D9">
        <w:t xml:space="preserve">. </w:t>
      </w:r>
      <w:r w:rsidR="00921F08" w:rsidRPr="00D847D9">
        <w:t>A schematic layout of a typical two-appliance bay fire station is included in Appendix 2</w:t>
      </w:r>
      <w:r w:rsidR="00C35420" w:rsidRPr="00D847D9">
        <w:t xml:space="preserve">. This layout </w:t>
      </w:r>
      <w:r w:rsidR="00921F08" w:rsidRPr="00D847D9">
        <w:t>is included for exemplar purposes and is</w:t>
      </w:r>
      <w:r w:rsidR="00C35420" w:rsidRPr="00D847D9">
        <w:t xml:space="preserve"> not intended to be prescriptive.</w:t>
      </w:r>
    </w:p>
    <w:p w14:paraId="6C45D509" w14:textId="0A420DAB" w:rsidR="0081535E" w:rsidRDefault="0081535E" w:rsidP="00B151FD">
      <w:pPr>
        <w:pStyle w:val="Heading2"/>
      </w:pPr>
      <w:bookmarkStart w:id="88" w:name="_Toc400263429"/>
      <w:bookmarkStart w:id="89" w:name="_Toc400264156"/>
      <w:bookmarkStart w:id="90" w:name="_Hlk191041696"/>
      <w:bookmarkStart w:id="91" w:name="_Toc220066414"/>
      <w:r w:rsidRPr="000749E9">
        <w:t>2.</w:t>
      </w:r>
      <w:r w:rsidR="00D349A4" w:rsidRPr="000749E9">
        <w:t>4</w:t>
      </w:r>
      <w:r w:rsidRPr="000749E9">
        <w:tab/>
        <w:t xml:space="preserve">Appliance </w:t>
      </w:r>
      <w:bookmarkEnd w:id="88"/>
      <w:bookmarkEnd w:id="89"/>
      <w:r w:rsidRPr="000749E9">
        <w:t>Bays</w:t>
      </w:r>
      <w:bookmarkEnd w:id="91"/>
    </w:p>
    <w:p w14:paraId="3D5C426A" w14:textId="77777777" w:rsidR="00772CE8" w:rsidRDefault="00772CE8" w:rsidP="00772CE8"/>
    <w:p w14:paraId="4256F216" w14:textId="3B026C0E" w:rsidR="00772CE8" w:rsidRPr="00772CE8" w:rsidRDefault="007C6883" w:rsidP="007C6883">
      <w:pPr>
        <w:jc w:val="center"/>
      </w:pPr>
      <w:r w:rsidRPr="007C6883">
        <w:rPr>
          <w:noProof/>
        </w:rPr>
        <w:drawing>
          <wp:inline distT="0" distB="0" distL="0" distR="0" wp14:anchorId="66F81B4B" wp14:editId="5DEF65EC">
            <wp:extent cx="2801942" cy="2058670"/>
            <wp:effectExtent l="0" t="0" r="0" b="0"/>
            <wp:docPr id="822138970" name="Picture 1" descr="A red and white fire truc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138970" name="Picture 1" descr="A red and white fire trucks&#10;&#10;AI-generated content may be incorrect."/>
                    <pic:cNvPicPr/>
                  </pic:nvPicPr>
                  <pic:blipFill>
                    <a:blip r:embed="rId15"/>
                    <a:stretch>
                      <a:fillRect/>
                    </a:stretch>
                  </pic:blipFill>
                  <pic:spPr>
                    <a:xfrm>
                      <a:off x="0" y="0"/>
                      <a:ext cx="2809120" cy="2063944"/>
                    </a:xfrm>
                    <a:prstGeom prst="rect">
                      <a:avLst/>
                    </a:prstGeom>
                  </pic:spPr>
                </pic:pic>
              </a:graphicData>
            </a:graphic>
          </wp:inline>
        </w:drawing>
      </w:r>
    </w:p>
    <w:bookmarkEnd w:id="90"/>
    <w:p w14:paraId="09AF6797" w14:textId="77777777" w:rsidR="00906D86" w:rsidRPr="00D847D9" w:rsidRDefault="0081535E" w:rsidP="006E7E9F">
      <w:pPr>
        <w:pStyle w:val="BodyText"/>
      </w:pPr>
      <w:r w:rsidRPr="00D847D9">
        <w:lastRenderedPageBreak/>
        <w:t>Appliance room requirements should be defined in the project brief, but as a general rule</w:t>
      </w:r>
      <w:r w:rsidR="00A226AB" w:rsidRPr="00D847D9">
        <w:t xml:space="preserve">, other than headquarter </w:t>
      </w:r>
      <w:r w:rsidR="00D349A4" w:rsidRPr="00D847D9">
        <w:t xml:space="preserve">and </w:t>
      </w:r>
      <w:r w:rsidR="00660C17" w:rsidRPr="00D847D9">
        <w:t xml:space="preserve">certain </w:t>
      </w:r>
      <w:r w:rsidR="00D349A4" w:rsidRPr="00D847D9">
        <w:t xml:space="preserve">full-time </w:t>
      </w:r>
      <w:r w:rsidR="00A226AB" w:rsidRPr="00D847D9">
        <w:t xml:space="preserve">stations, </w:t>
      </w:r>
      <w:r w:rsidRPr="00D847D9">
        <w:t xml:space="preserve">fire stations </w:t>
      </w:r>
      <w:r w:rsidR="00A226AB" w:rsidRPr="00D847D9">
        <w:t>will have</w:t>
      </w:r>
      <w:r w:rsidRPr="00D847D9">
        <w:t xml:space="preserve"> two appliance bays</w:t>
      </w:r>
      <w:r w:rsidR="00A226AB" w:rsidRPr="00D847D9">
        <w:t xml:space="preserve">. </w:t>
      </w:r>
      <w:r w:rsidRPr="00D847D9">
        <w:t xml:space="preserve">Various combinations of appliance may be required, depending on local circumstances. </w:t>
      </w:r>
    </w:p>
    <w:p w14:paraId="29F8BCBB" w14:textId="77777777" w:rsidR="00BD73CB" w:rsidRPr="00D847D9" w:rsidRDefault="0081535E" w:rsidP="006E7E9F">
      <w:pPr>
        <w:pStyle w:val="BodyText"/>
      </w:pPr>
      <w:r w:rsidRPr="00D847D9">
        <w:t>The minimum recommended appliance bay dimensions are</w:t>
      </w:r>
      <w:r w:rsidR="0057115F" w:rsidRPr="00D847D9">
        <w:t xml:space="preserve"> 1</w:t>
      </w:r>
      <w:r w:rsidRPr="00D847D9">
        <w:t>1 m long x 4.</w:t>
      </w:r>
      <w:r w:rsidR="00906D86" w:rsidRPr="00D847D9">
        <w:t>5</w:t>
      </w:r>
      <w:r w:rsidRPr="00D847D9">
        <w:t xml:space="preserve"> m </w:t>
      </w:r>
      <w:r w:rsidR="0057115F" w:rsidRPr="00D847D9">
        <w:t xml:space="preserve">wide </w:t>
      </w:r>
      <w:r w:rsidRPr="00D847D9">
        <w:t>per bay x 3.7 m high</w:t>
      </w:r>
      <w:r w:rsidR="0057115F" w:rsidRPr="00D847D9">
        <w:t>.</w:t>
      </w:r>
      <w:r w:rsidR="00797D27" w:rsidRPr="00D847D9">
        <w:t xml:space="preserve"> </w:t>
      </w:r>
      <w:r w:rsidRPr="00D847D9">
        <w:t xml:space="preserve">Where it is proposed to house any special appliances; care should be taken to ensure that the door/ roof height at 3.7m is sufficient.  Hydraulic platforms and turntable-ladder appliances need also to be considered, for some stations. </w:t>
      </w:r>
    </w:p>
    <w:p w14:paraId="6371D0E7" w14:textId="77777777" w:rsidR="00552D9B" w:rsidRPr="00D847D9" w:rsidRDefault="00552D9B" w:rsidP="006E7E9F">
      <w:pPr>
        <w:pStyle w:val="BodyText"/>
      </w:pPr>
      <w:r w:rsidRPr="00D847D9">
        <w:t>It is recommended that an additional 1.5m of width is allowed at the side of one of the appliance bays to accommodate the following</w:t>
      </w:r>
      <w:r w:rsidR="00D349A4" w:rsidRPr="00D847D9">
        <w:t>:</w:t>
      </w:r>
    </w:p>
    <w:p w14:paraId="56E696A2" w14:textId="77777777" w:rsidR="0081535E" w:rsidRPr="00D847D9" w:rsidRDefault="00552D9B" w:rsidP="007A64B1">
      <w:pPr>
        <w:pStyle w:val="BodyText"/>
        <w:numPr>
          <w:ilvl w:val="0"/>
          <w:numId w:val="14"/>
        </w:numPr>
      </w:pPr>
      <w:r w:rsidRPr="00D847D9">
        <w:t>A bench incorporating appropriate sink layout for frontline servic</w:t>
      </w:r>
      <w:r w:rsidR="00D349A4" w:rsidRPr="00D847D9">
        <w:t>ing</w:t>
      </w:r>
      <w:r w:rsidRPr="00D847D9">
        <w:t xml:space="preserve"> of breathing apparatus sets</w:t>
      </w:r>
      <w:r w:rsidR="00D349A4" w:rsidRPr="00D847D9">
        <w:t>;</w:t>
      </w:r>
    </w:p>
    <w:p w14:paraId="5C6FDAFF" w14:textId="77777777" w:rsidR="00552D9B" w:rsidRPr="00D847D9" w:rsidRDefault="002A446A" w:rsidP="007A64B1">
      <w:pPr>
        <w:pStyle w:val="BodyText"/>
        <w:numPr>
          <w:ilvl w:val="0"/>
          <w:numId w:val="14"/>
        </w:numPr>
      </w:pPr>
      <w:r w:rsidRPr="00D847D9">
        <w:t xml:space="preserve">A suitable bench </w:t>
      </w:r>
      <w:r w:rsidR="00D349A4" w:rsidRPr="00D847D9">
        <w:t xml:space="preserve">incorporating a vice </w:t>
      </w:r>
      <w:r w:rsidRPr="00D847D9">
        <w:t xml:space="preserve">for </w:t>
      </w:r>
      <w:r w:rsidR="00D349A4" w:rsidRPr="00D847D9">
        <w:t>light maintenance;</w:t>
      </w:r>
    </w:p>
    <w:p w14:paraId="4A315655" w14:textId="77777777" w:rsidR="002A446A" w:rsidRPr="00D847D9" w:rsidRDefault="002A446A" w:rsidP="007A64B1">
      <w:pPr>
        <w:pStyle w:val="BodyText"/>
        <w:numPr>
          <w:ilvl w:val="0"/>
          <w:numId w:val="14"/>
        </w:numPr>
      </w:pPr>
      <w:r w:rsidRPr="00D847D9">
        <w:t>Shelving, presses and racking for storage of materials, cleaning equipment, spare parts, etc.</w:t>
      </w:r>
      <w:r w:rsidR="00D349A4" w:rsidRPr="00D847D9">
        <w:t>; and</w:t>
      </w:r>
    </w:p>
    <w:p w14:paraId="61C9D1B8" w14:textId="77777777" w:rsidR="00935522" w:rsidRDefault="00935522" w:rsidP="007A64B1">
      <w:pPr>
        <w:pStyle w:val="BodyText"/>
        <w:numPr>
          <w:ilvl w:val="0"/>
          <w:numId w:val="14"/>
        </w:numPr>
      </w:pPr>
      <w:r w:rsidRPr="00D847D9">
        <w:t>Suitable storage for contaminated PPE</w:t>
      </w:r>
      <w:r w:rsidR="00EE3C35" w:rsidRPr="00D847D9">
        <w:t>.</w:t>
      </w:r>
      <w:r w:rsidRPr="00D847D9">
        <w:t xml:space="preserve"> </w:t>
      </w:r>
    </w:p>
    <w:p w14:paraId="03DA286D" w14:textId="7FA69C88" w:rsidR="00572DE3" w:rsidRPr="00D847D9" w:rsidRDefault="00572DE3" w:rsidP="007A64B1">
      <w:pPr>
        <w:pStyle w:val="BodyText"/>
        <w:numPr>
          <w:ilvl w:val="0"/>
          <w:numId w:val="14"/>
        </w:numPr>
      </w:pPr>
      <w:r>
        <w:t>Suitable storage</w:t>
      </w:r>
      <w:r w:rsidR="00F51860">
        <w:t xml:space="preserve"> and charging arrangements</w:t>
      </w:r>
      <w:r>
        <w:t xml:space="preserve"> for </w:t>
      </w:r>
      <w:r w:rsidR="007F46CE">
        <w:t xml:space="preserve">Lithium Ion </w:t>
      </w:r>
      <w:r w:rsidR="00142E36">
        <w:t xml:space="preserve">and other </w:t>
      </w:r>
      <w:r w:rsidR="007F46CE">
        <w:t>Batteries</w:t>
      </w:r>
      <w:r w:rsidR="00F51860">
        <w:t>.</w:t>
      </w:r>
    </w:p>
    <w:p w14:paraId="319FDDB8" w14:textId="0E0554B3" w:rsidR="0081535E" w:rsidRPr="00D847D9" w:rsidRDefault="00797D27" w:rsidP="006E7E9F">
      <w:pPr>
        <w:pStyle w:val="BodyText"/>
      </w:pPr>
      <w:r w:rsidRPr="00D847D9">
        <w:t>To</w:t>
      </w:r>
      <w:r w:rsidR="0081535E" w:rsidRPr="00D847D9">
        <w:t xml:space="preserve"> maintain flexibility for the use of appliance accommodation and to avoid the danger of collision</w:t>
      </w:r>
      <w:r w:rsidR="00CF2E04" w:rsidRPr="00D847D9">
        <w:t>,</w:t>
      </w:r>
      <w:r w:rsidR="0081535E" w:rsidRPr="00D847D9">
        <w:t xml:space="preserve"> damage or impeding movement of personnel, internal piers or columns should, wherever possible, be avoided.</w:t>
      </w:r>
    </w:p>
    <w:p w14:paraId="548F5A28" w14:textId="77777777" w:rsidR="0081535E" w:rsidRPr="00D847D9" w:rsidRDefault="0081535E" w:rsidP="006E7E9F">
      <w:pPr>
        <w:pStyle w:val="BodyText"/>
      </w:pPr>
      <w:r w:rsidRPr="00D847D9">
        <w:t>The appliance room should be sited to enable the appliance to be moved straight out from the station until it is clear of the building. The driver should be afforded maximum visibility of the road/ footpath onto which the vehicle is emerging.</w:t>
      </w:r>
    </w:p>
    <w:p w14:paraId="1DB8480A" w14:textId="77777777" w:rsidR="0081535E" w:rsidRPr="00D847D9" w:rsidRDefault="0081535E" w:rsidP="006E7E9F">
      <w:pPr>
        <w:pStyle w:val="BodyText"/>
      </w:pPr>
      <w:r w:rsidRPr="00D847D9">
        <w:t xml:space="preserve">Exit doors </w:t>
      </w:r>
      <w:r w:rsidR="009C13B2" w:rsidRPr="00D847D9">
        <w:t xml:space="preserve">from appliance bays should be a minimum of 3.8m wide and </w:t>
      </w:r>
      <w:r w:rsidRPr="00D847D9">
        <w:t>should be capable of withstanding frequent usage without losing their smooth action and reliable operation. The use of doors designed specifically for fire stations is recommended. Doors may be</w:t>
      </w:r>
      <w:r w:rsidR="00EE3C35" w:rsidRPr="00D847D9">
        <w:t xml:space="preserve"> </w:t>
      </w:r>
      <w:r w:rsidRPr="00D847D9">
        <w:t xml:space="preserve">electrically or manually operated. In addition to the front doors, </w:t>
      </w:r>
      <w:r w:rsidR="00797D27" w:rsidRPr="00D847D9">
        <w:t xml:space="preserve">where site arrangements permit, </w:t>
      </w:r>
      <w:r w:rsidRPr="00D847D9">
        <w:t xml:space="preserve">a minimum of one appliance door should be provided at the </w:t>
      </w:r>
      <w:r w:rsidRPr="00D847D9">
        <w:lastRenderedPageBreak/>
        <w:t>rear of the appliance accommodation to facilitate appliance movement</w:t>
      </w:r>
      <w:r w:rsidR="002A446A" w:rsidRPr="00D847D9">
        <w:t>, but</w:t>
      </w:r>
      <w:r w:rsidR="00552D9B" w:rsidRPr="00D847D9">
        <w:t xml:space="preserve"> ideally at the rear of all appliance bays.</w:t>
      </w:r>
    </w:p>
    <w:p w14:paraId="26E8E43B" w14:textId="77777777" w:rsidR="0081535E" w:rsidRPr="00D847D9" w:rsidRDefault="0081535E" w:rsidP="006E7E9F">
      <w:pPr>
        <w:pStyle w:val="BodyText"/>
      </w:pPr>
      <w:r w:rsidRPr="00D847D9">
        <w:t xml:space="preserve">The floors of the appliance bay should be capable of carrying the imposed wheel loads of fully laden fire appliances, but not less than 10 tonnes per axle.  The type of floor finish should be consistent with the degree of usage of the fire station. In most retained stations, a sealed concrete floor is generally adequate. In exceptional circumstances a floor finish to a higher specification may be considered necessary. Floors should be slip-resistant and falls in floor level and drainage facilities should be provided for any water spillage. </w:t>
      </w:r>
    </w:p>
    <w:p w14:paraId="42904A0F" w14:textId="59E15095" w:rsidR="0081535E" w:rsidRPr="00D847D9" w:rsidRDefault="0081535E" w:rsidP="006E7E9F">
      <w:pPr>
        <w:pStyle w:val="BodyText"/>
      </w:pPr>
      <w:r w:rsidRPr="00D847D9">
        <w:t xml:space="preserve">The walls of the appliance bays should be finished to a standard consistent with the level of use of the station.  </w:t>
      </w:r>
      <w:r w:rsidR="004E091F" w:rsidRPr="00D847D9">
        <w:t>Fair faced</w:t>
      </w:r>
      <w:r w:rsidR="00CE6BA5" w:rsidRPr="00D847D9">
        <w:t xml:space="preserve"> </w:t>
      </w:r>
      <w:r w:rsidR="004E091F" w:rsidRPr="00D847D9">
        <w:t>block</w:t>
      </w:r>
      <w:r w:rsidR="00CE6BA5" w:rsidRPr="00D847D9">
        <w:t>s</w:t>
      </w:r>
      <w:r w:rsidR="004E091F" w:rsidRPr="00D847D9">
        <w:t xml:space="preserve"> or p</w:t>
      </w:r>
      <w:r w:rsidRPr="00D847D9">
        <w:t xml:space="preserve">ainted </w:t>
      </w:r>
      <w:r w:rsidR="00BF65F4" w:rsidRPr="00D847D9">
        <w:t>block</w:t>
      </w:r>
      <w:r w:rsidRPr="00D847D9">
        <w:t xml:space="preserve"> finish is considered adequate for most fire stations. </w:t>
      </w:r>
    </w:p>
    <w:p w14:paraId="2EB4665B" w14:textId="77777777" w:rsidR="0081535E" w:rsidRPr="00D847D9" w:rsidRDefault="0081535E" w:rsidP="006E7E9F">
      <w:pPr>
        <w:pStyle w:val="BodyText"/>
      </w:pPr>
      <w:r w:rsidRPr="00D847D9">
        <w:t>The appliance bays should be provided with an adequate level of artificial lighting for safe working and to illuminate the areas between appliances for access to equipment lockers. Switches should be arranged so that relevant lighting can be operated immediately on entry to the station via the normal personnel entrance.</w:t>
      </w:r>
    </w:p>
    <w:p w14:paraId="55709F03" w14:textId="4536073A" w:rsidR="0081535E" w:rsidRPr="00D847D9" w:rsidRDefault="0081535E" w:rsidP="006E7E9F">
      <w:pPr>
        <w:pStyle w:val="BodyText"/>
      </w:pPr>
      <w:r w:rsidRPr="00D847D9">
        <w:t>A level of heating should be provided in the appliance bays to prevent freezing of water</w:t>
      </w:r>
      <w:r w:rsidR="00185815" w:rsidRPr="00D847D9">
        <w:t>,</w:t>
      </w:r>
      <w:r w:rsidRPr="00D847D9">
        <w:t xml:space="preserve"> damage to pumps</w:t>
      </w:r>
      <w:r w:rsidR="00185815" w:rsidRPr="00D847D9">
        <w:t xml:space="preserve">, electrical and electronics in </w:t>
      </w:r>
      <w:r w:rsidRPr="00D847D9">
        <w:t>appliances and to reduce the risk of condensation on building surfaces.  For these purposes the appliance bays should be fitted with thermostatically controlled heating to ensure that the air temperature does not fall below 1</w:t>
      </w:r>
      <w:r w:rsidR="00C52873">
        <w:t>2</w:t>
      </w:r>
      <w:r w:rsidRPr="00D847D9">
        <w:rPr>
          <w:vertAlign w:val="superscript"/>
        </w:rPr>
        <w:t>o</w:t>
      </w:r>
      <w:r w:rsidRPr="00D847D9">
        <w:t xml:space="preserve"> C.</w:t>
      </w:r>
    </w:p>
    <w:p w14:paraId="468CB312" w14:textId="1FF0C6A1" w:rsidR="0081535E" w:rsidRPr="00D847D9" w:rsidRDefault="0081535E" w:rsidP="006E7E9F">
      <w:pPr>
        <w:pStyle w:val="BodyText"/>
      </w:pPr>
      <w:r w:rsidRPr="00D847D9">
        <w:t xml:space="preserve">Electrical facilities are required to ensure continuous charging of </w:t>
      </w:r>
      <w:r w:rsidR="00797D27" w:rsidRPr="00D847D9">
        <w:t>batteries and</w:t>
      </w:r>
      <w:r w:rsidRPr="00D847D9">
        <w:t xml:space="preserve"> air brakes on appliances</w:t>
      </w:r>
      <w:r w:rsidRPr="004D3854">
        <w:t xml:space="preserve">. </w:t>
      </w:r>
      <w:r w:rsidR="004D3854" w:rsidRPr="004D3854">
        <w:t>The appliance bays should be provided with an exhaust extraction system capable of extracting all exhaust fumes from vehicles when started and whilst idling</w:t>
      </w:r>
      <w:r w:rsidRPr="004D3854">
        <w:t xml:space="preserve">.  </w:t>
      </w:r>
      <w:r w:rsidRPr="00D847D9">
        <w:t xml:space="preserve">The connections to the appliances for these services should disconnect automatically when the appliance is driven forward. </w:t>
      </w:r>
    </w:p>
    <w:p w14:paraId="56C044C7" w14:textId="77777777" w:rsidR="00E5771D" w:rsidRDefault="00E5771D">
      <w:pPr>
        <w:rPr>
          <w:b/>
          <w:color w:val="004D44"/>
          <w:sz w:val="32"/>
        </w:rPr>
      </w:pPr>
      <w:bookmarkStart w:id="92" w:name="_Toc400263438"/>
      <w:bookmarkStart w:id="93" w:name="_Toc400264165"/>
      <w:bookmarkStart w:id="94" w:name="_Hlk191041705"/>
      <w:r>
        <w:br w:type="page"/>
      </w:r>
    </w:p>
    <w:p w14:paraId="7341A112" w14:textId="67D7A420" w:rsidR="0081535E" w:rsidRDefault="0081535E" w:rsidP="00B151FD">
      <w:pPr>
        <w:pStyle w:val="Heading2"/>
      </w:pPr>
      <w:bookmarkStart w:id="95" w:name="_Toc220066415"/>
      <w:r w:rsidRPr="000749E9">
        <w:lastRenderedPageBreak/>
        <w:t>2.</w:t>
      </w:r>
      <w:r w:rsidR="006C1D0C" w:rsidRPr="000749E9">
        <w:t>5</w:t>
      </w:r>
      <w:r w:rsidRPr="000749E9">
        <w:tab/>
        <w:t>Watch Room</w:t>
      </w:r>
      <w:bookmarkEnd w:id="92"/>
      <w:bookmarkEnd w:id="93"/>
      <w:bookmarkEnd w:id="95"/>
    </w:p>
    <w:p w14:paraId="0530C3CD" w14:textId="77777777" w:rsidR="00E5771D" w:rsidRDefault="00E5771D" w:rsidP="00E5771D"/>
    <w:p w14:paraId="79E8AF2A" w14:textId="422B39DB" w:rsidR="00E5771D" w:rsidRPr="00E5771D" w:rsidRDefault="00E5771D" w:rsidP="00E5771D">
      <w:pPr>
        <w:jc w:val="center"/>
      </w:pPr>
      <w:r w:rsidRPr="00E5771D">
        <w:rPr>
          <w:noProof/>
        </w:rPr>
        <w:drawing>
          <wp:inline distT="0" distB="0" distL="0" distR="0" wp14:anchorId="0F575B75" wp14:editId="255C4344">
            <wp:extent cx="3063240" cy="2659967"/>
            <wp:effectExtent l="0" t="0" r="3810" b="7620"/>
            <wp:docPr id="1674512712" name="Picture 1" descr="A drawing of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512712" name="Picture 1" descr="A drawing of a room&#10;&#10;AI-generated content may be incorrect."/>
                    <pic:cNvPicPr/>
                  </pic:nvPicPr>
                  <pic:blipFill>
                    <a:blip r:embed="rId16"/>
                    <a:stretch>
                      <a:fillRect/>
                    </a:stretch>
                  </pic:blipFill>
                  <pic:spPr>
                    <a:xfrm>
                      <a:off x="0" y="0"/>
                      <a:ext cx="3075781" cy="2670857"/>
                    </a:xfrm>
                    <a:prstGeom prst="rect">
                      <a:avLst/>
                    </a:prstGeom>
                  </pic:spPr>
                </pic:pic>
              </a:graphicData>
            </a:graphic>
          </wp:inline>
        </w:drawing>
      </w:r>
    </w:p>
    <w:bookmarkEnd w:id="94"/>
    <w:p w14:paraId="562BD814" w14:textId="29FCBCDA" w:rsidR="0081535E" w:rsidRPr="00D847D9" w:rsidRDefault="0081535E" w:rsidP="006E7E9F">
      <w:pPr>
        <w:pStyle w:val="BodyText"/>
      </w:pPr>
      <w:r w:rsidRPr="00D847D9">
        <w:t>The function of the watch room is to accommodate the mobilisation and communications equipment</w:t>
      </w:r>
      <w:r w:rsidR="002A446A" w:rsidRPr="00D847D9">
        <w:t xml:space="preserve"> and to provide an office space for </w:t>
      </w:r>
      <w:r w:rsidR="00FD7A0C" w:rsidRPr="00D847D9">
        <w:t>the</w:t>
      </w:r>
      <w:r w:rsidR="002A446A" w:rsidRPr="00D847D9">
        <w:t xml:space="preserve"> station officer.</w:t>
      </w:r>
      <w:r w:rsidRPr="00D847D9">
        <w:t xml:space="preserve"> It should be located close to the muster bay, where mobilising messages can be readily picked up by crews responding to </w:t>
      </w:r>
      <w:r w:rsidR="001B2D94" w:rsidRPr="00D847D9">
        <w:t>incidents</w:t>
      </w:r>
      <w:r w:rsidRPr="00D847D9">
        <w:t xml:space="preserve">. </w:t>
      </w:r>
      <w:r w:rsidR="00711B81" w:rsidRPr="00D847D9">
        <w:t>Consideration may also be given to locating the mobilisation me</w:t>
      </w:r>
      <w:r w:rsidR="00BD0109" w:rsidRPr="00D847D9">
        <w:t>ssage printer in the entrance lobby for ease of access f</w:t>
      </w:r>
      <w:r w:rsidR="00741D65" w:rsidRPr="00D847D9">
        <w:t xml:space="preserve">or responding fire-fighters. </w:t>
      </w:r>
      <w:r w:rsidR="00FD7A0C" w:rsidRPr="00D847D9">
        <w:t xml:space="preserve">It is desirable that the watch room should have a clear view of the forecourt and the appliance bays. </w:t>
      </w:r>
      <w:r w:rsidR="00FD7A0C" w:rsidRPr="00D847D9">
        <w:rPr>
          <w:i/>
        </w:rPr>
        <w:t>The watch room should typically not exceed 1</w:t>
      </w:r>
      <w:r w:rsidR="00C45B87" w:rsidRPr="00D847D9">
        <w:rPr>
          <w:i/>
        </w:rPr>
        <w:t>6</w:t>
      </w:r>
      <w:r w:rsidR="00FD7A0C" w:rsidRPr="00D847D9">
        <w:rPr>
          <w:i/>
        </w:rPr>
        <w:t xml:space="preserve"> m</w:t>
      </w:r>
      <w:r w:rsidR="00FD7A0C" w:rsidRPr="00D847D9">
        <w:rPr>
          <w:i/>
          <w:vertAlign w:val="superscript"/>
        </w:rPr>
        <w:t>2</w:t>
      </w:r>
      <w:r w:rsidR="00FD7A0C" w:rsidRPr="00D847D9">
        <w:t>.</w:t>
      </w:r>
    </w:p>
    <w:p w14:paraId="7B79CD1F" w14:textId="77777777" w:rsidR="00FD7A0C" w:rsidRDefault="0081535E" w:rsidP="006E7E9F">
      <w:pPr>
        <w:pStyle w:val="BodyText"/>
      </w:pPr>
      <w:r w:rsidRPr="00D847D9">
        <w:t xml:space="preserve">In stations where there is a </w:t>
      </w:r>
      <w:r w:rsidRPr="00D847D9">
        <w:rPr>
          <w:u w:val="single"/>
        </w:rPr>
        <w:t>full-time station officer</w:t>
      </w:r>
      <w:r w:rsidRPr="00D847D9">
        <w:t>, a separate office should normally be provided</w:t>
      </w:r>
      <w:bookmarkStart w:id="96" w:name="_Toc400263439"/>
      <w:bookmarkStart w:id="97" w:name="_Toc400264167"/>
      <w:r w:rsidR="00FD7A0C" w:rsidRPr="00D847D9">
        <w:t xml:space="preserve"> which should typically not exceed 1</w:t>
      </w:r>
      <w:r w:rsidR="003626D8" w:rsidRPr="00D847D9">
        <w:t>6</w:t>
      </w:r>
      <w:r w:rsidR="00FD7A0C" w:rsidRPr="00D847D9">
        <w:t xml:space="preserve"> m</w:t>
      </w:r>
      <w:r w:rsidR="00FD7A0C" w:rsidRPr="00D847D9">
        <w:rPr>
          <w:vertAlign w:val="superscript"/>
        </w:rPr>
        <w:t>2</w:t>
      </w:r>
      <w:r w:rsidR="00FD7A0C" w:rsidRPr="00D847D9">
        <w:t>.</w:t>
      </w:r>
    </w:p>
    <w:p w14:paraId="699DA543" w14:textId="77777777" w:rsidR="0081535E" w:rsidRDefault="0081535E" w:rsidP="00B151FD">
      <w:pPr>
        <w:pStyle w:val="Heading2"/>
      </w:pPr>
      <w:bookmarkStart w:id="98" w:name="_Hlk191041712"/>
      <w:bookmarkStart w:id="99" w:name="_Toc220066416"/>
      <w:r w:rsidRPr="000749E9">
        <w:lastRenderedPageBreak/>
        <w:t>2.</w:t>
      </w:r>
      <w:r w:rsidR="006C1D0C" w:rsidRPr="000749E9">
        <w:t>6</w:t>
      </w:r>
      <w:r w:rsidRPr="000749E9">
        <w:tab/>
        <w:t>Muster Bay</w:t>
      </w:r>
      <w:bookmarkEnd w:id="96"/>
      <w:bookmarkEnd w:id="97"/>
      <w:bookmarkEnd w:id="99"/>
    </w:p>
    <w:p w14:paraId="1B59AC31" w14:textId="62B86F16" w:rsidR="00E5771D" w:rsidRDefault="00D72E6E" w:rsidP="00D72E6E">
      <w:pPr>
        <w:jc w:val="center"/>
      </w:pPr>
      <w:r w:rsidRPr="00D72E6E">
        <w:rPr>
          <w:noProof/>
        </w:rPr>
        <w:drawing>
          <wp:inline distT="0" distB="0" distL="0" distR="0" wp14:anchorId="588A820C" wp14:editId="3AC7F37A">
            <wp:extent cx="4988014" cy="3489960"/>
            <wp:effectExtent l="0" t="0" r="3175" b="0"/>
            <wp:docPr id="1961586646" name="Picture 1" descr="A drawing of a room with yellow floor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86646" name="Picture 1" descr="A drawing of a room with yellow flooring&#10;&#10;AI-generated content may be incorrect."/>
                    <pic:cNvPicPr/>
                  </pic:nvPicPr>
                  <pic:blipFill>
                    <a:blip r:embed="rId17"/>
                    <a:stretch>
                      <a:fillRect/>
                    </a:stretch>
                  </pic:blipFill>
                  <pic:spPr>
                    <a:xfrm>
                      <a:off x="0" y="0"/>
                      <a:ext cx="4991092" cy="3492114"/>
                    </a:xfrm>
                    <a:prstGeom prst="rect">
                      <a:avLst/>
                    </a:prstGeom>
                  </pic:spPr>
                </pic:pic>
              </a:graphicData>
            </a:graphic>
          </wp:inline>
        </w:drawing>
      </w:r>
    </w:p>
    <w:p w14:paraId="6F95DBBC" w14:textId="77777777" w:rsidR="00E5771D" w:rsidRPr="00E5771D" w:rsidRDefault="00E5771D" w:rsidP="00E5771D"/>
    <w:bookmarkEnd w:id="98"/>
    <w:p w14:paraId="0F681E25" w14:textId="3E038104" w:rsidR="00CC4EBF" w:rsidRDefault="0081535E" w:rsidP="006E7E9F">
      <w:pPr>
        <w:pStyle w:val="BodyText"/>
      </w:pPr>
      <w:r w:rsidRPr="00D847D9">
        <w:t xml:space="preserve">The muster bay should be adjacent to the appliance bay(s) and directly accessible to fire fighters on entry to the station via the normal entrance. The muster bay should be large enough to accommodate the </w:t>
      </w:r>
      <w:r w:rsidR="00261F91" w:rsidRPr="00D847D9">
        <w:t xml:space="preserve">fire </w:t>
      </w:r>
      <w:r w:rsidRPr="00D847D9">
        <w:t xml:space="preserve">kit for </w:t>
      </w:r>
      <w:r w:rsidR="00261F91" w:rsidRPr="00D847D9">
        <w:t xml:space="preserve">12 personnel </w:t>
      </w:r>
      <w:r w:rsidRPr="00D847D9">
        <w:t xml:space="preserve">and to allow fire fighters to don </w:t>
      </w:r>
      <w:r w:rsidR="007F37E5" w:rsidRPr="00D847D9">
        <w:t xml:space="preserve">and doff </w:t>
      </w:r>
      <w:r w:rsidRPr="00D847D9">
        <w:t>fire kit</w:t>
      </w:r>
      <w:r w:rsidR="000366DF">
        <w:t xml:space="preserve"> and undergarments</w:t>
      </w:r>
      <w:r w:rsidR="00F84C5D">
        <w:tab/>
      </w:r>
      <w:r w:rsidRPr="00D847D9">
        <w:t xml:space="preserve"> in a comfortable manner.  Each fire fighter should ideally have individual combined seating space</w:t>
      </w:r>
      <w:r w:rsidR="00724575" w:rsidRPr="00D847D9">
        <w:t xml:space="preserve"> </w:t>
      </w:r>
      <w:r w:rsidRPr="00D847D9">
        <w:t xml:space="preserve">and suitably sized built-in locker </w:t>
      </w:r>
      <w:r w:rsidR="00261F91" w:rsidRPr="00D847D9">
        <w:t xml:space="preserve">/ storage rack </w:t>
      </w:r>
      <w:r w:rsidRPr="00D847D9">
        <w:t xml:space="preserve">accommodation to hold </w:t>
      </w:r>
      <w:r w:rsidR="00261F91" w:rsidRPr="00D847D9">
        <w:t xml:space="preserve">2 sets of </w:t>
      </w:r>
      <w:r w:rsidRPr="00D847D9">
        <w:t>fire kit</w:t>
      </w:r>
      <w:r w:rsidR="00261F91" w:rsidRPr="00D847D9">
        <w:t xml:space="preserve">, other essential items of PPE and undergarments </w:t>
      </w:r>
      <w:r w:rsidRPr="00D847D9">
        <w:t xml:space="preserve">when not in use and for storage of personal effects.  </w:t>
      </w:r>
      <w:r w:rsidR="00451610" w:rsidRPr="00D847D9">
        <w:t>Generally</w:t>
      </w:r>
      <w:r w:rsidR="00FD7A0C" w:rsidRPr="00D847D9">
        <w:t>,</w:t>
      </w:r>
      <w:r w:rsidR="00451610" w:rsidRPr="00D847D9">
        <w:t xml:space="preserve"> </w:t>
      </w:r>
      <w:r w:rsidR="00FD7A0C" w:rsidRPr="00D847D9">
        <w:t xml:space="preserve">the seating </w:t>
      </w:r>
      <w:r w:rsidR="00C45B87" w:rsidRPr="00D847D9">
        <w:t>s</w:t>
      </w:r>
      <w:r w:rsidR="00FD7A0C" w:rsidRPr="00D847D9">
        <w:t xml:space="preserve">paces </w:t>
      </w:r>
      <w:r w:rsidR="00451610" w:rsidRPr="00D847D9">
        <w:t>will be set up in an arrangement with 6</w:t>
      </w:r>
      <w:r w:rsidR="00C45B87" w:rsidRPr="00D847D9">
        <w:t xml:space="preserve"> to 8</w:t>
      </w:r>
      <w:r w:rsidR="00451610" w:rsidRPr="00D847D9">
        <w:t xml:space="preserve"> spaces facing </w:t>
      </w:r>
      <w:r w:rsidR="00C45B87" w:rsidRPr="00D847D9">
        <w:t xml:space="preserve">the remaining spaces </w:t>
      </w:r>
      <w:r w:rsidR="00451610" w:rsidRPr="00D847D9">
        <w:t>opposite them with a distance of 2</w:t>
      </w:r>
      <w:r w:rsidR="007507D1" w:rsidRPr="00D847D9">
        <w:t>.2</w:t>
      </w:r>
      <w:r w:rsidR="00451610" w:rsidRPr="00D847D9">
        <w:t xml:space="preserve">m between them. </w:t>
      </w:r>
      <w:r w:rsidR="00724575" w:rsidRPr="00D847D9">
        <w:t xml:space="preserve">The individual </w:t>
      </w:r>
      <w:r w:rsidR="00451610" w:rsidRPr="00D847D9">
        <w:t>spaces</w:t>
      </w:r>
      <w:r w:rsidR="00724575" w:rsidRPr="00D847D9">
        <w:t xml:space="preserve"> should have a typical width and depth</w:t>
      </w:r>
      <w:r w:rsidR="007507D1" w:rsidRPr="00D847D9">
        <w:t xml:space="preserve"> (including the seating portion)</w:t>
      </w:r>
      <w:r w:rsidR="00724575" w:rsidRPr="00D847D9">
        <w:t xml:space="preserve"> of 0.</w:t>
      </w:r>
      <w:r w:rsidR="007507D1" w:rsidRPr="00D847D9">
        <w:t>8</w:t>
      </w:r>
      <w:r w:rsidR="00724575" w:rsidRPr="00D847D9">
        <w:t xml:space="preserve">m and </w:t>
      </w:r>
      <w:r w:rsidR="00451610" w:rsidRPr="00D847D9">
        <w:t>0.</w:t>
      </w:r>
      <w:r w:rsidR="007507D1" w:rsidRPr="00D847D9">
        <w:t>9</w:t>
      </w:r>
      <w:r w:rsidR="00724575" w:rsidRPr="00D847D9">
        <w:t>m respectively.</w:t>
      </w:r>
    </w:p>
    <w:p w14:paraId="46606E84" w14:textId="7D58802A" w:rsidR="00261F91" w:rsidRPr="00D847D9" w:rsidRDefault="0081535E" w:rsidP="006E7E9F">
      <w:pPr>
        <w:pStyle w:val="BodyText"/>
      </w:pPr>
      <w:r w:rsidRPr="00D847D9">
        <w:t xml:space="preserve">Floor finishes in the muster area should be slip-resistant and easy to clean. </w:t>
      </w:r>
      <w:r w:rsidR="00C218D6" w:rsidRPr="00C218D6">
        <w:t>The muster area should incorporate a system</w:t>
      </w:r>
      <w:r w:rsidR="00E6239E">
        <w:t>,</w:t>
      </w:r>
      <w:r w:rsidR="00E6239E" w:rsidRPr="00E6239E">
        <w:t xml:space="preserve"> </w:t>
      </w:r>
      <w:r w:rsidR="00E6239E">
        <w:t>such as a sentinel tile,</w:t>
      </w:r>
      <w:r w:rsidR="00C218D6" w:rsidRPr="00C218D6">
        <w:t xml:space="preserve"> for removing airborne contaminants such as volatile organic compounds (VOCs), carcinogens, and particulates, in order to enhance indoor air quality.</w:t>
      </w:r>
      <w:r w:rsidR="007B6504" w:rsidRPr="007B6504">
        <w:rPr>
          <w:i/>
          <w:iCs/>
        </w:rPr>
        <w:t xml:space="preserve"> </w:t>
      </w:r>
      <w:r w:rsidR="00102985" w:rsidRPr="00102985">
        <w:t xml:space="preserve">Consideration should be given to providing appropriate electrical and water connections within </w:t>
      </w:r>
      <w:r w:rsidR="00102985">
        <w:t>the M</w:t>
      </w:r>
      <w:r w:rsidR="007909C9">
        <w:t>uster Bay</w:t>
      </w:r>
      <w:r w:rsidR="00102985" w:rsidRPr="00102985">
        <w:t xml:space="preserve"> to accommodate a suitable hydration station.</w:t>
      </w:r>
      <w:r w:rsidR="007909C9">
        <w:t xml:space="preserve"> </w:t>
      </w:r>
      <w:r w:rsidR="00261F91" w:rsidRPr="00D847D9">
        <w:rPr>
          <w:i/>
          <w:iCs/>
        </w:rPr>
        <w:t xml:space="preserve">The </w:t>
      </w:r>
      <w:r w:rsidR="00724575" w:rsidRPr="00D847D9">
        <w:rPr>
          <w:i/>
          <w:iCs/>
        </w:rPr>
        <w:t>muster bay</w:t>
      </w:r>
      <w:r w:rsidR="00261F91" w:rsidRPr="00D847D9">
        <w:rPr>
          <w:i/>
          <w:iCs/>
        </w:rPr>
        <w:t xml:space="preserve"> should typically not exceed </w:t>
      </w:r>
      <w:r w:rsidR="00451610" w:rsidRPr="00D847D9">
        <w:rPr>
          <w:i/>
          <w:iCs/>
        </w:rPr>
        <w:t>2</w:t>
      </w:r>
      <w:r w:rsidR="007507D1" w:rsidRPr="00D847D9">
        <w:rPr>
          <w:i/>
          <w:iCs/>
        </w:rPr>
        <w:t>5</w:t>
      </w:r>
      <w:r w:rsidR="00261F91" w:rsidRPr="00D847D9">
        <w:rPr>
          <w:i/>
          <w:iCs/>
        </w:rPr>
        <w:t xml:space="preserve"> m</w:t>
      </w:r>
      <w:r w:rsidR="00261F91" w:rsidRPr="00D847D9">
        <w:rPr>
          <w:i/>
          <w:iCs/>
          <w:vertAlign w:val="superscript"/>
        </w:rPr>
        <w:t>2</w:t>
      </w:r>
      <w:r w:rsidR="00261F91" w:rsidRPr="00D847D9">
        <w:rPr>
          <w:i/>
          <w:iCs/>
        </w:rPr>
        <w:t>.</w:t>
      </w:r>
    </w:p>
    <w:p w14:paraId="413AB3DB" w14:textId="77777777" w:rsidR="0081535E" w:rsidRPr="000749E9" w:rsidRDefault="0081535E" w:rsidP="00B151FD">
      <w:pPr>
        <w:pStyle w:val="Heading2"/>
      </w:pPr>
      <w:bookmarkStart w:id="100" w:name="_Hlk191041718"/>
      <w:bookmarkStart w:id="101" w:name="_Toc220066417"/>
      <w:r w:rsidRPr="000749E9">
        <w:lastRenderedPageBreak/>
        <w:t>2.</w:t>
      </w:r>
      <w:bookmarkStart w:id="102" w:name="_Toc400263440"/>
      <w:bookmarkStart w:id="103" w:name="_Toc400264168"/>
      <w:r w:rsidR="006C1D0C" w:rsidRPr="000749E9">
        <w:t>7</w:t>
      </w:r>
      <w:r w:rsidRPr="000749E9">
        <w:tab/>
      </w:r>
      <w:r w:rsidR="00E95D42" w:rsidRPr="000749E9">
        <w:t xml:space="preserve">Washing and </w:t>
      </w:r>
      <w:r w:rsidRPr="000749E9">
        <w:t xml:space="preserve">Drying </w:t>
      </w:r>
      <w:bookmarkEnd w:id="102"/>
      <w:bookmarkEnd w:id="103"/>
      <w:r w:rsidRPr="000749E9">
        <w:t>Facilities</w:t>
      </w:r>
      <w:bookmarkEnd w:id="101"/>
    </w:p>
    <w:bookmarkEnd w:id="100"/>
    <w:p w14:paraId="5BD16A8B" w14:textId="2978395E" w:rsidR="00261F91" w:rsidRDefault="0081535E" w:rsidP="006E7E9F">
      <w:pPr>
        <w:pStyle w:val="BodyText"/>
      </w:pPr>
      <w:r w:rsidRPr="00D847D9">
        <w:t xml:space="preserve">Facilities are required for drying wet fire kit. </w:t>
      </w:r>
      <w:r w:rsidR="00261F91" w:rsidRPr="00D847D9">
        <w:t>This will normally</w:t>
      </w:r>
      <w:r w:rsidRPr="00D847D9">
        <w:t xml:space="preserve"> comprise of a dedicated drying room. The drying space should be </w:t>
      </w:r>
      <w:r w:rsidR="00724575" w:rsidRPr="00D847D9">
        <w:t>accessible from the appliance bays and</w:t>
      </w:r>
      <w:r w:rsidRPr="00D847D9">
        <w:t xml:space="preserve"> the muster bay to enable crews to pick up </w:t>
      </w:r>
      <w:r w:rsidR="00724575" w:rsidRPr="00D847D9">
        <w:t xml:space="preserve">and drop off </w:t>
      </w:r>
      <w:r w:rsidR="00261F91" w:rsidRPr="00D847D9">
        <w:t>fire kit and other items of PPE</w:t>
      </w:r>
      <w:r w:rsidRPr="00D847D9">
        <w:t xml:space="preserve"> on mobilisation</w:t>
      </w:r>
      <w:r w:rsidR="00724575" w:rsidRPr="00D847D9">
        <w:t xml:space="preserve"> and return to station</w:t>
      </w:r>
      <w:r w:rsidRPr="00D847D9">
        <w:t xml:space="preserve">. The drying room should have suitable ventilation and simple racking to dry clothes over a slow heat. </w:t>
      </w:r>
      <w:bookmarkStart w:id="104" w:name="_Toc400263441"/>
      <w:bookmarkStart w:id="105" w:name="_Toc400264169"/>
      <w:r w:rsidR="00261F91" w:rsidRPr="00D847D9">
        <w:t xml:space="preserve">Provision of a washing machine should be made for washing undergarments and smaller items of PPE. </w:t>
      </w:r>
      <w:r w:rsidR="00621F90" w:rsidRPr="00D847D9">
        <w:rPr>
          <w:bCs/>
        </w:rPr>
        <w:t xml:space="preserve">De-humidifiers should be installed in preference to heaters to dry PPE quicker. </w:t>
      </w:r>
      <w:r w:rsidR="00C218D6" w:rsidRPr="00C218D6">
        <w:t xml:space="preserve">The </w:t>
      </w:r>
      <w:r w:rsidR="00C218D6">
        <w:t xml:space="preserve">drying room </w:t>
      </w:r>
      <w:r w:rsidR="00C218D6" w:rsidRPr="00C218D6">
        <w:t>should</w:t>
      </w:r>
      <w:r w:rsidR="00C218D6">
        <w:t xml:space="preserve"> also</w:t>
      </w:r>
      <w:r w:rsidR="00C218D6" w:rsidRPr="00C218D6">
        <w:t xml:space="preserve"> incorporate a system</w:t>
      </w:r>
      <w:r w:rsidR="00E6239E">
        <w:t>,</w:t>
      </w:r>
      <w:r w:rsidR="00C218D6" w:rsidRPr="00C218D6">
        <w:t xml:space="preserve"> </w:t>
      </w:r>
      <w:r w:rsidR="006A5A76">
        <w:t>such as a sentinel tile</w:t>
      </w:r>
      <w:r w:rsidR="00E6239E">
        <w:t>,</w:t>
      </w:r>
      <w:r w:rsidR="006A5A76">
        <w:t xml:space="preserve"> </w:t>
      </w:r>
      <w:r w:rsidR="00C218D6" w:rsidRPr="00C218D6">
        <w:t>for removing airborne contaminants such as volatile organic compounds (VOCs), carcinogens, and particulates, in order to enhance indoor air quality</w:t>
      </w:r>
      <w:r w:rsidR="00C218D6" w:rsidRPr="00D847D9">
        <w:t xml:space="preserve"> </w:t>
      </w:r>
      <w:r w:rsidR="00261F91" w:rsidRPr="00D847D9">
        <w:t xml:space="preserve">The </w:t>
      </w:r>
      <w:r w:rsidR="00261F91" w:rsidRPr="00D847D9">
        <w:rPr>
          <w:i/>
        </w:rPr>
        <w:t xml:space="preserve">drying room should typically not exceed </w:t>
      </w:r>
      <w:r w:rsidR="00570B2B" w:rsidRPr="00D847D9">
        <w:rPr>
          <w:i/>
        </w:rPr>
        <w:t>10</w:t>
      </w:r>
      <w:r w:rsidR="00261F91" w:rsidRPr="00D847D9">
        <w:rPr>
          <w:i/>
        </w:rPr>
        <w:t xml:space="preserve"> </w:t>
      </w:r>
      <w:bookmarkStart w:id="106" w:name="_Hlk190420548"/>
      <w:r w:rsidR="00261F91" w:rsidRPr="00D847D9">
        <w:rPr>
          <w:i/>
        </w:rPr>
        <w:t>m</w:t>
      </w:r>
      <w:r w:rsidR="00261F91" w:rsidRPr="00D847D9">
        <w:rPr>
          <w:i/>
          <w:vertAlign w:val="superscript"/>
        </w:rPr>
        <w:t>2</w:t>
      </w:r>
      <w:r w:rsidR="00261F91" w:rsidRPr="00D847D9">
        <w:t>.</w:t>
      </w:r>
      <w:bookmarkEnd w:id="106"/>
    </w:p>
    <w:p w14:paraId="0B439418" w14:textId="3BE8D5FD" w:rsidR="00B4715F" w:rsidRDefault="00B4715F" w:rsidP="00B4715F">
      <w:pPr>
        <w:pStyle w:val="BodyText"/>
      </w:pPr>
      <w:r>
        <w:t>I</w:t>
      </w:r>
      <w:bookmarkStart w:id="107" w:name="_Hlk191041724"/>
      <w:bookmarkStart w:id="108" w:name="_Hlk190422019"/>
      <w:r w:rsidRPr="00B4715F">
        <w:t xml:space="preserve">n addition, the </w:t>
      </w:r>
      <w:r>
        <w:t>Fire</w:t>
      </w:r>
      <w:r w:rsidRPr="00B4715F">
        <w:t xml:space="preserve"> Service</w:t>
      </w:r>
      <w:r>
        <w:t>s</w:t>
      </w:r>
      <w:r w:rsidRPr="00B4715F">
        <w:t xml:space="preserve"> may consider incorporating a lean-to structure along the side of the station, equipped with appropriate rails and hangers to facilitate the off-gassing of PPE</w:t>
      </w:r>
      <w:r>
        <w:t>.</w:t>
      </w:r>
      <w:r w:rsidR="005D32C6">
        <w:tab/>
      </w:r>
    </w:p>
    <w:p w14:paraId="5ED9225D" w14:textId="046AAB8B" w:rsidR="0081535E" w:rsidRDefault="0081535E" w:rsidP="00795079">
      <w:pPr>
        <w:pStyle w:val="Heading2"/>
      </w:pPr>
      <w:bookmarkStart w:id="109" w:name="_Toc220066418"/>
      <w:r w:rsidRPr="000749E9">
        <w:t>2.</w:t>
      </w:r>
      <w:r w:rsidR="006C1D0C" w:rsidRPr="000749E9">
        <w:t>8</w:t>
      </w:r>
      <w:r w:rsidRPr="000749E9">
        <w:tab/>
        <w:t>Sanitary Conveniences and Washing Facilities</w:t>
      </w:r>
      <w:bookmarkEnd w:id="104"/>
      <w:bookmarkEnd w:id="105"/>
      <w:bookmarkEnd w:id="109"/>
    </w:p>
    <w:p w14:paraId="3A6AFCF3" w14:textId="77777777" w:rsidR="000254E8" w:rsidRDefault="000254E8" w:rsidP="000254E8"/>
    <w:p w14:paraId="4BE23A22" w14:textId="1AFF6271" w:rsidR="00D05DD3" w:rsidRDefault="00A70DBB" w:rsidP="00A70DBB">
      <w:pPr>
        <w:jc w:val="center"/>
      </w:pPr>
      <w:r w:rsidRPr="00A70DBB">
        <w:rPr>
          <w:noProof/>
        </w:rPr>
        <w:drawing>
          <wp:inline distT="0" distB="0" distL="0" distR="0" wp14:anchorId="52703B54" wp14:editId="3B0DD62D">
            <wp:extent cx="5029200" cy="3539847"/>
            <wp:effectExtent l="0" t="0" r="0" b="3810"/>
            <wp:docPr id="1444221707" name="Picture 1" descr="A drawing of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221707" name="Picture 1" descr="A drawing of a house&#10;&#10;AI-generated content may be incorrect."/>
                    <pic:cNvPicPr/>
                  </pic:nvPicPr>
                  <pic:blipFill>
                    <a:blip r:embed="rId18"/>
                    <a:stretch>
                      <a:fillRect/>
                    </a:stretch>
                  </pic:blipFill>
                  <pic:spPr>
                    <a:xfrm>
                      <a:off x="0" y="0"/>
                      <a:ext cx="5032306" cy="3542033"/>
                    </a:xfrm>
                    <a:prstGeom prst="rect">
                      <a:avLst/>
                    </a:prstGeom>
                  </pic:spPr>
                </pic:pic>
              </a:graphicData>
            </a:graphic>
          </wp:inline>
        </w:drawing>
      </w:r>
    </w:p>
    <w:p w14:paraId="28016FC2" w14:textId="77777777" w:rsidR="000254E8" w:rsidRPr="000254E8" w:rsidRDefault="000254E8" w:rsidP="000254E8"/>
    <w:bookmarkEnd w:id="107"/>
    <w:p w14:paraId="16F18D42" w14:textId="6B9ADD88" w:rsidR="00DB4ECD" w:rsidRPr="00D847D9" w:rsidRDefault="0081535E" w:rsidP="006E7E9F">
      <w:pPr>
        <w:pStyle w:val="BodyText"/>
      </w:pPr>
      <w:r w:rsidRPr="00D847D9">
        <w:t xml:space="preserve">Adequate sanitary, hygiene and washing facilities are required in fire stations.  </w:t>
      </w:r>
      <w:r w:rsidR="00DB4ECD" w:rsidRPr="00D847D9">
        <w:t xml:space="preserve">Facilities should be provided in non-gender specific individual units, rather than in </w:t>
      </w:r>
      <w:r w:rsidR="00DB4ECD" w:rsidRPr="00D847D9">
        <w:lastRenderedPageBreak/>
        <w:t xml:space="preserve">communal units. The individual unit partitions and doors should run from floor to ceiling. </w:t>
      </w:r>
      <w:r w:rsidR="00FD7A0C" w:rsidRPr="00D847D9">
        <w:t>Individual shower units should include a fold down bench style seat</w:t>
      </w:r>
      <w:r w:rsidR="00625B9C" w:rsidRPr="00D847D9">
        <w:t>,</w:t>
      </w:r>
      <w:r w:rsidR="00FD7A0C" w:rsidRPr="00D847D9">
        <w:t xml:space="preserve"> clothes hooks</w:t>
      </w:r>
      <w:r w:rsidR="001E57C0">
        <w:t>, hair dryer</w:t>
      </w:r>
      <w:r w:rsidR="00625B9C" w:rsidRPr="00D847D9">
        <w:t xml:space="preserve"> and a shower </w:t>
      </w:r>
      <w:r w:rsidR="003626D8" w:rsidRPr="00D847D9">
        <w:t>door</w:t>
      </w:r>
      <w:r w:rsidR="00FD7A0C" w:rsidRPr="00D847D9">
        <w:t>.</w:t>
      </w:r>
      <w:r w:rsidR="00DB4ECD" w:rsidRPr="00D847D9">
        <w:t xml:space="preserve"> It is recommended that sanitary facilities for retained fire crews should be provided </w:t>
      </w:r>
      <w:r w:rsidR="00FD7A0C" w:rsidRPr="00D847D9">
        <w:t>based on</w:t>
      </w:r>
      <w:r w:rsidR="00DB4ECD" w:rsidRPr="00D847D9">
        <w:t xml:space="preserve"> one WC / washbasin / shower per 4 fire fighters. </w:t>
      </w:r>
      <w:r w:rsidR="00FD7A0C" w:rsidRPr="00D847D9">
        <w:t>A</w:t>
      </w:r>
      <w:r w:rsidR="002245B2" w:rsidRPr="00D847D9">
        <w:t xml:space="preserve"> wheelchair accessible unit</w:t>
      </w:r>
      <w:r w:rsidR="00FD7A0C" w:rsidRPr="00D847D9">
        <w:t xml:space="preserve"> will be included and will count as one of the units to be provided for fire-fighters.</w:t>
      </w:r>
    </w:p>
    <w:p w14:paraId="5B74A1AB" w14:textId="77777777" w:rsidR="003626D8" w:rsidRPr="00D847D9" w:rsidRDefault="0081535E" w:rsidP="006E7E9F">
      <w:pPr>
        <w:pStyle w:val="BodyText"/>
        <w:rPr>
          <w:bCs/>
        </w:rPr>
      </w:pPr>
      <w:r w:rsidRPr="00D847D9">
        <w:t xml:space="preserve">Guidance on the scale of provisions, selection, installation and special requirements is contained in BS 6465 </w:t>
      </w:r>
      <w:r w:rsidR="009E6FAE" w:rsidRPr="00D847D9">
        <w:t>Pa</w:t>
      </w:r>
      <w:r w:rsidR="00E129FC" w:rsidRPr="00D847D9">
        <w:t>r</w:t>
      </w:r>
      <w:r w:rsidR="009E6FAE" w:rsidRPr="00D847D9">
        <w:t xml:space="preserve">t 2 </w:t>
      </w:r>
      <w:r w:rsidRPr="00D847D9">
        <w:t>Sanitary installations</w:t>
      </w:r>
      <w:r w:rsidR="00BB015E" w:rsidRPr="00D847D9">
        <w:t>.</w:t>
      </w:r>
      <w:r w:rsidRPr="00D847D9">
        <w:t xml:space="preserve"> </w:t>
      </w:r>
      <w:r w:rsidR="003626D8" w:rsidRPr="00D847D9">
        <w:t xml:space="preserve">The sanitary conveniences and washing facilities, including the disabled access facilities, should </w:t>
      </w:r>
      <w:r w:rsidR="003626D8" w:rsidRPr="00D847D9">
        <w:rPr>
          <w:i/>
        </w:rPr>
        <w:t>typically not exceed 22 m</w:t>
      </w:r>
      <w:r w:rsidR="003626D8" w:rsidRPr="00D847D9">
        <w:rPr>
          <w:i/>
          <w:vertAlign w:val="superscript"/>
        </w:rPr>
        <w:t>2</w:t>
      </w:r>
      <w:r w:rsidR="003626D8" w:rsidRPr="00D847D9">
        <w:t>.</w:t>
      </w:r>
    </w:p>
    <w:p w14:paraId="57F31FB2" w14:textId="526E2E79" w:rsidR="0081535E" w:rsidRDefault="0081535E" w:rsidP="00B151FD">
      <w:pPr>
        <w:pStyle w:val="Heading2"/>
      </w:pPr>
      <w:bookmarkStart w:id="110" w:name="_Toc400263448"/>
      <w:bookmarkStart w:id="111" w:name="_Toc400264177"/>
      <w:bookmarkStart w:id="112" w:name="_Hlk191041730"/>
      <w:bookmarkStart w:id="113" w:name="_Toc220066419"/>
      <w:bookmarkEnd w:id="108"/>
      <w:r w:rsidRPr="000749E9">
        <w:t>2.</w:t>
      </w:r>
      <w:r w:rsidR="006C1D0C" w:rsidRPr="000749E9">
        <w:t>9</w:t>
      </w:r>
      <w:r w:rsidRPr="000749E9">
        <w:tab/>
      </w:r>
      <w:r w:rsidR="00CC3930">
        <w:t>Multi-purpose</w:t>
      </w:r>
      <w:r w:rsidR="008160C2" w:rsidRPr="000749E9">
        <w:t xml:space="preserve"> </w:t>
      </w:r>
      <w:r w:rsidRPr="000749E9">
        <w:t>room</w:t>
      </w:r>
      <w:bookmarkEnd w:id="110"/>
      <w:bookmarkEnd w:id="111"/>
      <w:bookmarkEnd w:id="113"/>
    </w:p>
    <w:p w14:paraId="1705137A" w14:textId="77777777" w:rsidR="00A70DBB" w:rsidRDefault="00A70DBB" w:rsidP="00A70DBB"/>
    <w:p w14:paraId="0F15EDC0" w14:textId="6302E87C" w:rsidR="00A70DBB" w:rsidRDefault="00CF022B" w:rsidP="00CF022B">
      <w:pPr>
        <w:jc w:val="center"/>
      </w:pPr>
      <w:r w:rsidRPr="00CF022B">
        <w:rPr>
          <w:noProof/>
        </w:rPr>
        <w:drawing>
          <wp:inline distT="0" distB="0" distL="0" distR="0" wp14:anchorId="019DCCEC" wp14:editId="7C732C34">
            <wp:extent cx="4947157" cy="3851910"/>
            <wp:effectExtent l="0" t="0" r="6350" b="0"/>
            <wp:docPr id="328440358" name="Picture 1" descr="A drawing of a room with a table and chai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440358" name="Picture 1" descr="A drawing of a room with a table and chairs&#10;&#10;AI-generated content may be incorrect."/>
                    <pic:cNvPicPr/>
                  </pic:nvPicPr>
                  <pic:blipFill>
                    <a:blip r:embed="rId19"/>
                    <a:stretch>
                      <a:fillRect/>
                    </a:stretch>
                  </pic:blipFill>
                  <pic:spPr>
                    <a:xfrm>
                      <a:off x="0" y="0"/>
                      <a:ext cx="4950480" cy="3854498"/>
                    </a:xfrm>
                    <a:prstGeom prst="rect">
                      <a:avLst/>
                    </a:prstGeom>
                  </pic:spPr>
                </pic:pic>
              </a:graphicData>
            </a:graphic>
          </wp:inline>
        </w:drawing>
      </w:r>
    </w:p>
    <w:p w14:paraId="199B5631" w14:textId="77777777" w:rsidR="00CF022B" w:rsidRPr="00A70DBB" w:rsidRDefault="00CF022B" w:rsidP="00CF022B">
      <w:pPr>
        <w:jc w:val="center"/>
      </w:pPr>
    </w:p>
    <w:bookmarkEnd w:id="112"/>
    <w:p w14:paraId="039366A0" w14:textId="47559E13" w:rsidR="00660C17" w:rsidRPr="00D847D9" w:rsidRDefault="00560F70" w:rsidP="006E7E9F">
      <w:pPr>
        <w:pStyle w:val="BodyText"/>
      </w:pPr>
      <w:r w:rsidRPr="00560F70">
        <w:t>Fire stations should include a suitable multi-purpose room to support activities such as training, recreation, refreshment, rest and recovery, and Equality, Diversity &amp; Inclusion (EDI) initiatives</w:t>
      </w:r>
      <w:r w:rsidR="00B9491F">
        <w:t>.</w:t>
      </w:r>
      <w:r w:rsidR="0081535E" w:rsidRPr="00D847D9">
        <w:t xml:space="preserve"> The floor area of this room should</w:t>
      </w:r>
      <w:r w:rsidR="008160C2" w:rsidRPr="00D847D9">
        <w:t xml:space="preserve"> accommodate 12 </w:t>
      </w:r>
      <w:r w:rsidR="00B73228" w:rsidRPr="00D847D9">
        <w:t xml:space="preserve">individual </w:t>
      </w:r>
      <w:r w:rsidR="008160C2" w:rsidRPr="00D847D9">
        <w:t>desks and chairs in a U shape orientation</w:t>
      </w:r>
      <w:r w:rsidR="0081535E" w:rsidRPr="00D847D9">
        <w:t xml:space="preserve">. </w:t>
      </w:r>
      <w:bookmarkStart w:id="114" w:name="_Toc400263449"/>
      <w:bookmarkStart w:id="115" w:name="_Toc400264178"/>
      <w:r w:rsidR="008160C2" w:rsidRPr="00D847D9">
        <w:t xml:space="preserve">The front </w:t>
      </w:r>
      <w:r w:rsidR="00681CD1" w:rsidRPr="00D847D9">
        <w:t xml:space="preserve">wall of the </w:t>
      </w:r>
      <w:r w:rsidR="0075587C">
        <w:t xml:space="preserve">multi-purpose </w:t>
      </w:r>
      <w:r w:rsidR="00681CD1" w:rsidRPr="00D847D9">
        <w:t xml:space="preserve">room should </w:t>
      </w:r>
      <w:r w:rsidR="008160C2" w:rsidRPr="00D847D9">
        <w:lastRenderedPageBreak/>
        <w:t>have a display screen capable of displaying presentations from a remote laptop</w:t>
      </w:r>
      <w:r w:rsidR="00C716C2" w:rsidRPr="00D847D9">
        <w:t xml:space="preserve"> on a presentation desk</w:t>
      </w:r>
      <w:r w:rsidR="008160C2" w:rsidRPr="00D847D9">
        <w:t>. A wall mounted whiteboard should also be provided.</w:t>
      </w:r>
      <w:r w:rsidR="00660C17" w:rsidRPr="00D847D9">
        <w:t xml:space="preserve"> </w:t>
      </w:r>
    </w:p>
    <w:p w14:paraId="23A3DAD4" w14:textId="129232B2" w:rsidR="00C716C2" w:rsidRPr="00D847D9" w:rsidRDefault="008160C2" w:rsidP="006E7E9F">
      <w:pPr>
        <w:pStyle w:val="BodyText"/>
      </w:pPr>
      <w:r w:rsidRPr="00D847D9">
        <w:t xml:space="preserve">Facilities </w:t>
      </w:r>
      <w:r w:rsidR="003E0CE1" w:rsidRPr="00D847D9">
        <w:t xml:space="preserve">should be provided </w:t>
      </w:r>
      <w:r w:rsidRPr="00D847D9">
        <w:t xml:space="preserve">to make light refreshments available to retained fire fighters after protracted incidents or training periods. Such facilities normally include a sink and draining board, small worktop, </w:t>
      </w:r>
      <w:r w:rsidR="00CF2BE2">
        <w:t xml:space="preserve">cooker hob, </w:t>
      </w:r>
      <w:r w:rsidRPr="00D847D9">
        <w:t>presses, space for a dishwasher</w:t>
      </w:r>
      <w:r w:rsidR="00795079">
        <w:t xml:space="preserve"> and fridge</w:t>
      </w:r>
      <w:r w:rsidRPr="00D847D9">
        <w:t xml:space="preserve"> and electrical sockets. </w:t>
      </w:r>
      <w:r w:rsidR="00C716C2" w:rsidRPr="00D847D9">
        <w:t>T</w:t>
      </w:r>
      <w:r w:rsidRPr="00D847D9">
        <w:t xml:space="preserve">hese facilities </w:t>
      </w:r>
      <w:r w:rsidR="006C1D0C" w:rsidRPr="00D847D9">
        <w:t>will</w:t>
      </w:r>
      <w:r w:rsidRPr="00D847D9">
        <w:t xml:space="preserve"> normally be provided along the back </w:t>
      </w:r>
      <w:r w:rsidR="00625B9C" w:rsidRPr="00D847D9">
        <w:t xml:space="preserve">/ side </w:t>
      </w:r>
      <w:r w:rsidRPr="00D847D9">
        <w:t>wall of the room</w:t>
      </w:r>
      <w:r w:rsidR="00625B9C" w:rsidRPr="00D847D9">
        <w:t xml:space="preserve"> and will also incorporate a cleaning cupboard.</w:t>
      </w:r>
      <w:r w:rsidR="00B808D1" w:rsidRPr="00D847D9">
        <w:t xml:space="preserve"> It is recommended that there is no </w:t>
      </w:r>
      <w:r w:rsidR="00FD2DFB" w:rsidRPr="00D847D9">
        <w:t xml:space="preserve">separation / dividing walls between the </w:t>
      </w:r>
      <w:r w:rsidR="00A84DB4">
        <w:t>multi-purpose</w:t>
      </w:r>
      <w:r w:rsidR="00FD2DFB" w:rsidRPr="00D847D9">
        <w:t xml:space="preserve"> room and </w:t>
      </w:r>
      <w:r w:rsidR="00FD177B" w:rsidRPr="00D847D9">
        <w:t>the refreshment</w:t>
      </w:r>
      <w:r w:rsidR="002B32FA" w:rsidRPr="00D847D9">
        <w:t xml:space="preserve"> area in order to maximise circulation space in this room.</w:t>
      </w:r>
      <w:r w:rsidR="003E0CE1" w:rsidRPr="00D847D9">
        <w:t xml:space="preserve"> </w:t>
      </w:r>
      <w:r w:rsidR="003E0CE1" w:rsidRPr="00A84DB4">
        <w:rPr>
          <w:i/>
        </w:rPr>
        <w:t xml:space="preserve">The </w:t>
      </w:r>
      <w:r w:rsidR="0075587C" w:rsidRPr="00A84DB4">
        <w:rPr>
          <w:i/>
        </w:rPr>
        <w:t>multi-purpose room</w:t>
      </w:r>
      <w:r w:rsidR="003E0CE1" w:rsidRPr="00A84DB4">
        <w:rPr>
          <w:i/>
        </w:rPr>
        <w:t xml:space="preserve"> should typically not exceed 40 m</w:t>
      </w:r>
      <w:r w:rsidR="003E0CE1" w:rsidRPr="00A84DB4">
        <w:rPr>
          <w:i/>
          <w:vertAlign w:val="superscript"/>
        </w:rPr>
        <w:t>2</w:t>
      </w:r>
      <w:r w:rsidR="003E0CE1" w:rsidRPr="00A84DB4">
        <w:rPr>
          <w:i/>
        </w:rPr>
        <w:t>.</w:t>
      </w:r>
    </w:p>
    <w:p w14:paraId="1F940BB7" w14:textId="77777777" w:rsidR="009C13B2" w:rsidRPr="000749E9" w:rsidRDefault="009C13B2" w:rsidP="00B151FD">
      <w:pPr>
        <w:pStyle w:val="Heading2"/>
      </w:pPr>
      <w:bookmarkStart w:id="116" w:name="_Toc220066420"/>
      <w:r w:rsidRPr="000749E9">
        <w:t>2.10</w:t>
      </w:r>
      <w:r w:rsidRPr="000749E9">
        <w:tab/>
      </w:r>
      <w:r w:rsidR="009D60C2" w:rsidRPr="000749E9">
        <w:t>Cleaning Store</w:t>
      </w:r>
      <w:bookmarkEnd w:id="116"/>
    </w:p>
    <w:p w14:paraId="073D99FC" w14:textId="6188A969" w:rsidR="00C716C2" w:rsidRPr="000749E9" w:rsidRDefault="009C13B2" w:rsidP="001568A2">
      <w:pPr>
        <w:pStyle w:val="BodyText"/>
        <w:rPr>
          <w:rFonts w:ascii="Calibri" w:hAnsi="Calibri" w:cs="Calibri"/>
        </w:rPr>
      </w:pPr>
      <w:r w:rsidRPr="00D847D9">
        <w:t xml:space="preserve">A small </w:t>
      </w:r>
      <w:r w:rsidR="009D60C2" w:rsidRPr="00D847D9">
        <w:t xml:space="preserve">store for accommodating cleaning items and equipment, </w:t>
      </w:r>
      <w:r w:rsidR="009D60C2" w:rsidRPr="00D847D9">
        <w:rPr>
          <w:i/>
          <w:iCs/>
        </w:rPr>
        <w:t>typically</w:t>
      </w:r>
      <w:r w:rsidR="009D60C2" w:rsidRPr="00D847D9">
        <w:t xml:space="preserve"> </w:t>
      </w:r>
      <w:r w:rsidR="009D60C2" w:rsidRPr="00D847D9">
        <w:rPr>
          <w:i/>
        </w:rPr>
        <w:t xml:space="preserve">no larger than </w:t>
      </w:r>
      <w:r w:rsidR="003626D8" w:rsidRPr="00D847D9">
        <w:rPr>
          <w:i/>
        </w:rPr>
        <w:t>3</w:t>
      </w:r>
      <w:r w:rsidR="009D60C2" w:rsidRPr="00D847D9">
        <w:rPr>
          <w:i/>
        </w:rPr>
        <w:t>m</w:t>
      </w:r>
      <w:r w:rsidR="009D60C2" w:rsidRPr="00D847D9">
        <w:rPr>
          <w:i/>
          <w:vertAlign w:val="superscript"/>
        </w:rPr>
        <w:t>2</w:t>
      </w:r>
      <w:r w:rsidR="009D60C2" w:rsidRPr="00D847D9">
        <w:t xml:space="preserve">, </w:t>
      </w:r>
      <w:r w:rsidRPr="00D847D9">
        <w:t>may be incorporated into the corridor / lobby areas.</w:t>
      </w:r>
      <w:r w:rsidR="00824A61">
        <w:rPr>
          <w:rFonts w:ascii="Calibri" w:hAnsi="Calibri" w:cs="Calibri"/>
        </w:rPr>
        <w:tab/>
      </w:r>
    </w:p>
    <w:p w14:paraId="391724AA" w14:textId="790FD6B6" w:rsidR="00643E5B" w:rsidRDefault="00C716C2" w:rsidP="001568A2">
      <w:pPr>
        <w:pStyle w:val="Heading2"/>
      </w:pPr>
      <w:bookmarkStart w:id="117" w:name="_Hlk191041735"/>
      <w:bookmarkStart w:id="118" w:name="_Toc220066421"/>
      <w:r w:rsidRPr="000749E9">
        <w:t>2.</w:t>
      </w:r>
      <w:r w:rsidR="006C1D0C" w:rsidRPr="000749E9">
        <w:t>1</w:t>
      </w:r>
      <w:r w:rsidR="009C13B2" w:rsidRPr="000749E9">
        <w:t>1</w:t>
      </w:r>
      <w:r w:rsidRPr="000749E9">
        <w:tab/>
      </w:r>
      <w:r w:rsidR="00643E5B">
        <w:t>Corridors and Lobby</w:t>
      </w:r>
      <w:bookmarkEnd w:id="118"/>
    </w:p>
    <w:p w14:paraId="22DC0774" w14:textId="088AE5C2" w:rsidR="007909C9" w:rsidRPr="00643E5B" w:rsidRDefault="00643E5B" w:rsidP="00643E5B">
      <w:pPr>
        <w:pStyle w:val="BodyText"/>
        <w:rPr>
          <w:lang w:val="en-IE"/>
        </w:rPr>
      </w:pPr>
      <w:bookmarkStart w:id="119" w:name="_Hlk207183224"/>
      <w:r w:rsidRPr="00643E5B">
        <w:rPr>
          <w:lang w:val="en-IE"/>
        </w:rPr>
        <w:t xml:space="preserve">Corridor </w:t>
      </w:r>
      <w:r>
        <w:rPr>
          <w:lang w:val="en-IE"/>
        </w:rPr>
        <w:t>and lobby arrangements</w:t>
      </w:r>
      <w:r w:rsidRPr="00643E5B">
        <w:rPr>
          <w:lang w:val="en-IE"/>
        </w:rPr>
        <w:t xml:space="preserve"> will vary depending on the overall layout of each fire station</w:t>
      </w:r>
      <w:r w:rsidR="007105BA">
        <w:rPr>
          <w:lang w:val="en-IE"/>
        </w:rPr>
        <w:t xml:space="preserve"> and </w:t>
      </w:r>
      <w:r w:rsidR="007105BA" w:rsidRPr="007105BA">
        <w:t>should be tailored to the specific design of each station</w:t>
      </w:r>
      <w:r w:rsidRPr="00643E5B">
        <w:rPr>
          <w:lang w:val="en-IE"/>
        </w:rPr>
        <w:t xml:space="preserve">. </w:t>
      </w:r>
      <w:r>
        <w:rPr>
          <w:lang w:val="en-IE"/>
        </w:rPr>
        <w:t>C</w:t>
      </w:r>
      <w:r w:rsidRPr="00643E5B">
        <w:rPr>
          <w:lang w:val="en-IE"/>
        </w:rPr>
        <w:t>orridor dimensions should be kept to a minimum</w:t>
      </w:r>
      <w:r>
        <w:rPr>
          <w:lang w:val="en-IE"/>
        </w:rPr>
        <w:t>, h</w:t>
      </w:r>
      <w:r w:rsidRPr="00643E5B">
        <w:rPr>
          <w:lang w:val="en-IE"/>
        </w:rPr>
        <w:t>owever, all corridor widths must comply fully with the relevant provisions of the Building Regulations</w:t>
      </w:r>
      <w:r>
        <w:rPr>
          <w:lang w:val="en-IE"/>
        </w:rPr>
        <w:t>.</w:t>
      </w:r>
      <w:r w:rsidR="006937FA">
        <w:rPr>
          <w:lang w:val="en-IE"/>
        </w:rPr>
        <w:t xml:space="preserve"> </w:t>
      </w:r>
      <w:r w:rsidR="007909C9" w:rsidRPr="007909C9">
        <w:t>Consideration should be given to providing appropriate electrical and water connections within a corridor to accommodate a suitable hydration station</w:t>
      </w:r>
      <w:r w:rsidR="007909C9">
        <w:t>(s)</w:t>
      </w:r>
      <w:r w:rsidR="007909C9" w:rsidRPr="007909C9">
        <w:t>.</w:t>
      </w:r>
    </w:p>
    <w:p w14:paraId="4B37B294" w14:textId="491C5068" w:rsidR="00D92B9A" w:rsidRDefault="00D92B9A" w:rsidP="00D92B9A">
      <w:pPr>
        <w:pStyle w:val="Heading2"/>
        <w:tabs>
          <w:tab w:val="left" w:pos="1418"/>
        </w:tabs>
      </w:pPr>
      <w:bookmarkStart w:id="120" w:name="_Toc220066422"/>
      <w:bookmarkEnd w:id="117"/>
      <w:bookmarkEnd w:id="119"/>
      <w:r w:rsidRPr="000749E9">
        <w:t>2.1</w:t>
      </w:r>
      <w:r>
        <w:t>2</w:t>
      </w:r>
      <w:r w:rsidR="007909C9">
        <w:t xml:space="preserve"> </w:t>
      </w:r>
      <w:r>
        <w:t>Plant Room</w:t>
      </w:r>
      <w:bookmarkEnd w:id="120"/>
    </w:p>
    <w:p w14:paraId="19D56CC1" w14:textId="77777777" w:rsidR="001568A2" w:rsidRDefault="00C716C2" w:rsidP="001568A2">
      <w:pPr>
        <w:pStyle w:val="BodyText"/>
      </w:pPr>
      <w:r w:rsidRPr="00D847D9">
        <w:t xml:space="preserve">A room should be provided to accommodate </w:t>
      </w:r>
      <w:r w:rsidR="00BD73CB" w:rsidRPr="00D847D9">
        <w:t xml:space="preserve">the following </w:t>
      </w:r>
      <w:r w:rsidR="00660C17" w:rsidRPr="00D847D9">
        <w:t xml:space="preserve">typical </w:t>
      </w:r>
      <w:r w:rsidR="00BD73CB" w:rsidRPr="00D847D9">
        <w:t>plant</w:t>
      </w:r>
      <w:r w:rsidR="006C1D0C" w:rsidRPr="00D847D9">
        <w:t>:</w:t>
      </w:r>
    </w:p>
    <w:p w14:paraId="2FC119C2" w14:textId="20984E63" w:rsidR="00AB385C" w:rsidRPr="00D847D9" w:rsidRDefault="00C716C2" w:rsidP="007A64B1">
      <w:pPr>
        <w:pStyle w:val="BodyText"/>
        <w:numPr>
          <w:ilvl w:val="0"/>
          <w:numId w:val="17"/>
        </w:numPr>
      </w:pPr>
      <w:r w:rsidRPr="00D847D9">
        <w:t>a generator</w:t>
      </w:r>
      <w:r w:rsidR="00A50030">
        <w:t xml:space="preserve"> and ancillary equipment</w:t>
      </w:r>
      <w:r w:rsidRPr="00D847D9">
        <w:t xml:space="preserve"> to provide secondary power supply to the station</w:t>
      </w:r>
      <w:r w:rsidR="00AB385C" w:rsidRPr="00D847D9">
        <w:t xml:space="preserve"> – the size of the generator shall be determined by the Mechanical and Electrical professional consultant</w:t>
      </w:r>
      <w:r w:rsidR="00F20033">
        <w:t xml:space="preserve"> – note guidance and specifications for tendering for fire station generators is provided in Appendix 3, this guidance is also suitable for retrofitting generators to existing stations</w:t>
      </w:r>
      <w:r w:rsidR="00AB385C" w:rsidRPr="00D847D9">
        <w:t>;</w:t>
      </w:r>
    </w:p>
    <w:p w14:paraId="47B8A485" w14:textId="77777777" w:rsidR="00BD73CB" w:rsidRPr="00D847D9" w:rsidRDefault="00BD73CB" w:rsidP="007A64B1">
      <w:pPr>
        <w:pStyle w:val="BodyText"/>
        <w:numPr>
          <w:ilvl w:val="0"/>
          <w:numId w:val="15"/>
        </w:numPr>
      </w:pPr>
      <w:r w:rsidRPr="00D847D9">
        <w:t>main electricty</w:t>
      </w:r>
      <w:r w:rsidR="00C716C2" w:rsidRPr="00D847D9">
        <w:t xml:space="preserve"> </w:t>
      </w:r>
      <w:r w:rsidRPr="00D847D9">
        <w:t>fuseboard</w:t>
      </w:r>
      <w:r w:rsidR="006C1D0C" w:rsidRPr="00D847D9">
        <w:t>;</w:t>
      </w:r>
    </w:p>
    <w:p w14:paraId="118C4CA6" w14:textId="77777777" w:rsidR="00BD73CB" w:rsidRPr="00D847D9" w:rsidRDefault="00BD73CB" w:rsidP="007A64B1">
      <w:pPr>
        <w:pStyle w:val="BodyText"/>
        <w:numPr>
          <w:ilvl w:val="0"/>
          <w:numId w:val="15"/>
        </w:numPr>
      </w:pPr>
      <w:r w:rsidRPr="00D847D9">
        <w:lastRenderedPageBreak/>
        <w:t>plant relating to heating of the station</w:t>
      </w:r>
      <w:r w:rsidR="006C1D0C" w:rsidRPr="00D847D9">
        <w:t>;</w:t>
      </w:r>
    </w:p>
    <w:p w14:paraId="4E6536F9" w14:textId="77777777" w:rsidR="00E84587" w:rsidRPr="00D847D9" w:rsidRDefault="00BD73CB" w:rsidP="007A64B1">
      <w:pPr>
        <w:pStyle w:val="BodyText"/>
        <w:numPr>
          <w:ilvl w:val="0"/>
          <w:numId w:val="15"/>
        </w:numPr>
      </w:pPr>
      <w:r w:rsidRPr="00D847D9">
        <w:t>water storage tanks</w:t>
      </w:r>
      <w:r w:rsidR="006C1D0C" w:rsidRPr="00D847D9">
        <w:t>; and</w:t>
      </w:r>
    </w:p>
    <w:p w14:paraId="1BFAD0EA" w14:textId="77777777" w:rsidR="00BD73CB" w:rsidRPr="00D847D9" w:rsidRDefault="00E84587" w:rsidP="007A64B1">
      <w:pPr>
        <w:pStyle w:val="BodyText"/>
        <w:numPr>
          <w:ilvl w:val="0"/>
          <w:numId w:val="15"/>
        </w:numPr>
      </w:pPr>
      <w:r w:rsidRPr="00D847D9">
        <w:t>powerwasher</w:t>
      </w:r>
      <w:r w:rsidR="00BD73CB" w:rsidRPr="00D847D9">
        <w:t xml:space="preserve"> etc.</w:t>
      </w:r>
    </w:p>
    <w:p w14:paraId="69F17DF8" w14:textId="77777777" w:rsidR="00C716C2" w:rsidRPr="00D847D9" w:rsidRDefault="00C716C2" w:rsidP="006E7E9F">
      <w:pPr>
        <w:pStyle w:val="BodyText"/>
      </w:pPr>
      <w:r w:rsidRPr="00D847D9">
        <w:t xml:space="preserve">Ventilation requirements </w:t>
      </w:r>
      <w:r w:rsidR="00BD73CB" w:rsidRPr="00D847D9">
        <w:t xml:space="preserve">for the plant room </w:t>
      </w:r>
      <w:r w:rsidRPr="00D847D9">
        <w:t xml:space="preserve">should be </w:t>
      </w:r>
      <w:r w:rsidR="00BD73CB" w:rsidRPr="00D847D9">
        <w:t>considered</w:t>
      </w:r>
      <w:r w:rsidRPr="00D847D9">
        <w:t xml:space="preserve">. </w:t>
      </w:r>
      <w:r w:rsidR="00577097" w:rsidRPr="00D847D9">
        <w:t xml:space="preserve">Access for maintenance to the various items of plant should also be considered during the design stage. </w:t>
      </w:r>
      <w:r w:rsidRPr="00D847D9">
        <w:rPr>
          <w:i/>
        </w:rPr>
        <w:t xml:space="preserve">The </w:t>
      </w:r>
      <w:r w:rsidR="00577097" w:rsidRPr="00D847D9">
        <w:rPr>
          <w:i/>
        </w:rPr>
        <w:t>plant</w:t>
      </w:r>
      <w:r w:rsidRPr="00D847D9">
        <w:rPr>
          <w:i/>
        </w:rPr>
        <w:t xml:space="preserve"> room should typically not exceed </w:t>
      </w:r>
      <w:r w:rsidR="00BD73CB" w:rsidRPr="00D847D9">
        <w:rPr>
          <w:i/>
        </w:rPr>
        <w:t>20</w:t>
      </w:r>
      <w:r w:rsidRPr="00D847D9">
        <w:rPr>
          <w:i/>
        </w:rPr>
        <w:t>m</w:t>
      </w:r>
      <w:r w:rsidRPr="00D847D9">
        <w:rPr>
          <w:i/>
          <w:vertAlign w:val="superscript"/>
        </w:rPr>
        <w:t>2</w:t>
      </w:r>
      <w:r w:rsidRPr="00D847D9">
        <w:t>.</w:t>
      </w:r>
    </w:p>
    <w:p w14:paraId="48B1D42E" w14:textId="691B6A95" w:rsidR="0081535E" w:rsidRPr="000749E9" w:rsidRDefault="0081535E" w:rsidP="001568A2">
      <w:pPr>
        <w:pStyle w:val="Heading2"/>
        <w:rPr>
          <w:rFonts w:ascii="Calibri" w:hAnsi="Calibri" w:cs="Calibri"/>
        </w:rPr>
      </w:pPr>
      <w:bookmarkStart w:id="121" w:name="_Toc400263444"/>
      <w:bookmarkStart w:id="122" w:name="_Toc400264172"/>
      <w:bookmarkStart w:id="123" w:name="_Hlk191041741"/>
      <w:bookmarkStart w:id="124" w:name="_Toc220066423"/>
      <w:bookmarkEnd w:id="114"/>
      <w:bookmarkEnd w:id="115"/>
      <w:r w:rsidRPr="000749E9">
        <w:t>2.1</w:t>
      </w:r>
      <w:r w:rsidR="00D92B9A">
        <w:t>3</w:t>
      </w:r>
      <w:r w:rsidRPr="000749E9">
        <w:tab/>
        <w:t>Electrical</w:t>
      </w:r>
      <w:bookmarkEnd w:id="121"/>
      <w:bookmarkEnd w:id="122"/>
      <w:r w:rsidRPr="000749E9">
        <w:t xml:space="preserve"> Services</w:t>
      </w:r>
      <w:bookmarkEnd w:id="123"/>
      <w:bookmarkEnd w:id="124"/>
    </w:p>
    <w:p w14:paraId="7473F93B" w14:textId="098F00EA" w:rsidR="009C13B2" w:rsidRPr="000749E9" w:rsidRDefault="0081535E" w:rsidP="006E7E9F">
      <w:pPr>
        <w:pStyle w:val="BodyText"/>
        <w:rPr>
          <w:rFonts w:ascii="Calibri" w:hAnsi="Calibri" w:cs="Calibri"/>
          <w:b/>
        </w:rPr>
      </w:pPr>
      <w:r w:rsidRPr="00D847D9">
        <w:t xml:space="preserve">It is important that the requirements in relation to electrical services are </w:t>
      </w:r>
      <w:r w:rsidR="003E0CE1" w:rsidRPr="00D847D9">
        <w:t xml:space="preserve">fully covered </w:t>
      </w:r>
      <w:r w:rsidRPr="00D847D9">
        <w:t xml:space="preserve">at the design stage. </w:t>
      </w:r>
      <w:r w:rsidR="003E0CE1" w:rsidRPr="00D847D9">
        <w:t>C</w:t>
      </w:r>
      <w:r w:rsidRPr="00D847D9">
        <w:t>onsideration should be given to the location of switches, the number and types of lighting fittings (internally and externally), socket locations</w:t>
      </w:r>
      <w:r w:rsidR="00217BA4" w:rsidRPr="00D847D9">
        <w:t>, electrical heaters (where provided)</w:t>
      </w:r>
      <w:r w:rsidRPr="00D847D9">
        <w:t xml:space="preserve"> and communication and mobilisation equipment requirement</w:t>
      </w:r>
      <w:r w:rsidR="003E0CE1" w:rsidRPr="00D847D9">
        <w:t>s</w:t>
      </w:r>
      <w:r w:rsidR="00217BA4" w:rsidRPr="00D847D9">
        <w:t xml:space="preserve">. </w:t>
      </w:r>
      <w:bookmarkStart w:id="125" w:name="_Toc400263445"/>
      <w:bookmarkStart w:id="126" w:name="_Toc400264173"/>
      <w:bookmarkStart w:id="127" w:name="_Hlk191041749"/>
      <w:r w:rsidR="00751FF5" w:rsidRPr="00751FF5">
        <w:t>Where possible, lighting should be energy-efficient, activated by motion sensors, and programmed to switch off after a predetermined time delay.</w:t>
      </w:r>
    </w:p>
    <w:p w14:paraId="015E2385" w14:textId="0D01A5A5" w:rsidR="0081535E" w:rsidRPr="000749E9" w:rsidRDefault="0081535E" w:rsidP="001568A2">
      <w:pPr>
        <w:pStyle w:val="Heading2"/>
        <w:rPr>
          <w:rFonts w:ascii="Calibri" w:hAnsi="Calibri" w:cs="Calibri"/>
        </w:rPr>
      </w:pPr>
      <w:bookmarkStart w:id="128" w:name="_Toc220066424"/>
      <w:r w:rsidRPr="000749E9">
        <w:t>2.1</w:t>
      </w:r>
      <w:r w:rsidR="00D92B9A">
        <w:t>4</w:t>
      </w:r>
      <w:r w:rsidRPr="000749E9">
        <w:tab/>
        <w:t>Heating</w:t>
      </w:r>
      <w:bookmarkEnd w:id="125"/>
      <w:bookmarkEnd w:id="126"/>
      <w:bookmarkEnd w:id="128"/>
      <w:r w:rsidRPr="000749E9">
        <w:t xml:space="preserve">  </w:t>
      </w:r>
      <w:bookmarkEnd w:id="127"/>
      <w:r w:rsidRPr="000749E9">
        <w:rPr>
          <w:rFonts w:ascii="Calibri" w:hAnsi="Calibri" w:cs="Calibri"/>
        </w:rPr>
        <w:tab/>
      </w:r>
    </w:p>
    <w:p w14:paraId="138557D2" w14:textId="0DC7C369" w:rsidR="0081535E" w:rsidRPr="00D847D9" w:rsidRDefault="0081535E" w:rsidP="006E7E9F">
      <w:pPr>
        <w:pStyle w:val="BodyText"/>
      </w:pPr>
      <w:r w:rsidRPr="00D847D9">
        <w:t>A low level of heating is required in the appliance bays.  Conditions should be sufficient to maintain equipment and appliances without excessive humidity and at a temperature generally not less than 1</w:t>
      </w:r>
      <w:r w:rsidR="000D7516">
        <w:t>2</w:t>
      </w:r>
      <w:r w:rsidRPr="00D847D9">
        <w:rPr>
          <w:vertAlign w:val="superscript"/>
        </w:rPr>
        <w:t>O</w:t>
      </w:r>
      <w:r w:rsidRPr="00D847D9">
        <w:t xml:space="preserve">C.  This general requirement extends to other areas of the fire station also. However specific areas need to be capable of being raised to </w:t>
      </w:r>
      <w:r w:rsidR="006C1D0C" w:rsidRPr="00D847D9">
        <w:t>a temperature of 19</w:t>
      </w:r>
      <w:r w:rsidR="006C1D0C" w:rsidRPr="00D847D9">
        <w:rPr>
          <w:vertAlign w:val="superscript"/>
        </w:rPr>
        <w:t>O</w:t>
      </w:r>
      <w:r w:rsidR="006C1D0C" w:rsidRPr="00D847D9">
        <w:t xml:space="preserve">C. </w:t>
      </w:r>
      <w:r w:rsidRPr="00D847D9">
        <w:t>The choice of system used to achieve this will depend on the level of usage.</w:t>
      </w:r>
    </w:p>
    <w:p w14:paraId="06DA77CA" w14:textId="3837D06F" w:rsidR="0081535E" w:rsidRPr="000749E9" w:rsidRDefault="0081535E" w:rsidP="001568A2">
      <w:pPr>
        <w:pStyle w:val="BodyText"/>
        <w:rPr>
          <w:rFonts w:ascii="Calibri" w:hAnsi="Calibri" w:cs="Calibri"/>
        </w:rPr>
      </w:pPr>
      <w:r w:rsidRPr="00D847D9">
        <w:rPr>
          <w:szCs w:val="24"/>
        </w:rPr>
        <w:t xml:space="preserve">To achieve maximum </w:t>
      </w:r>
      <w:r w:rsidR="006030A7" w:rsidRPr="00D847D9">
        <w:rPr>
          <w:szCs w:val="24"/>
        </w:rPr>
        <w:t>economy,</w:t>
      </w:r>
      <w:r w:rsidRPr="00D847D9">
        <w:rPr>
          <w:szCs w:val="24"/>
        </w:rPr>
        <w:t xml:space="preserve"> it is important that the heating system operates only when required and switches are located in the </w:t>
      </w:r>
      <w:r w:rsidR="003E0CE1" w:rsidRPr="00D847D9">
        <w:rPr>
          <w:szCs w:val="24"/>
        </w:rPr>
        <w:t xml:space="preserve">optimum </w:t>
      </w:r>
      <w:r w:rsidRPr="00D847D9">
        <w:rPr>
          <w:szCs w:val="24"/>
        </w:rPr>
        <w:t xml:space="preserve">location for ease of use. The use of timer-controlled switches and thermostats is recommended. </w:t>
      </w:r>
      <w:bookmarkStart w:id="129" w:name="_Toc400263446"/>
      <w:bookmarkStart w:id="130" w:name="_Toc400264174"/>
    </w:p>
    <w:p w14:paraId="4C83ED0C" w14:textId="0D020BED" w:rsidR="0081535E" w:rsidRPr="000749E9" w:rsidRDefault="0081535E" w:rsidP="001568A2">
      <w:pPr>
        <w:pStyle w:val="Heading2"/>
        <w:rPr>
          <w:rFonts w:ascii="Calibri" w:hAnsi="Calibri" w:cs="Calibri"/>
        </w:rPr>
      </w:pPr>
      <w:bookmarkStart w:id="131" w:name="_Hlk191041757"/>
      <w:bookmarkStart w:id="132" w:name="_Toc220066425"/>
      <w:r w:rsidRPr="000749E9">
        <w:t>2.1</w:t>
      </w:r>
      <w:r w:rsidR="00D92B9A">
        <w:t>5</w:t>
      </w:r>
      <w:r w:rsidRPr="000749E9">
        <w:tab/>
        <w:t>Communications Facilities</w:t>
      </w:r>
      <w:bookmarkEnd w:id="129"/>
      <w:bookmarkEnd w:id="130"/>
      <w:bookmarkEnd w:id="131"/>
      <w:bookmarkEnd w:id="132"/>
    </w:p>
    <w:p w14:paraId="7C29B0A9" w14:textId="77777777" w:rsidR="0081535E" w:rsidRPr="00D847D9" w:rsidRDefault="0081535E" w:rsidP="006E7E9F">
      <w:pPr>
        <w:pStyle w:val="BodyText"/>
      </w:pPr>
      <w:r w:rsidRPr="00D847D9">
        <w:t xml:space="preserve">Modern mobilisation and communication facilities are essential components of the fire station.  Much of the associated equipment will </w:t>
      </w:r>
      <w:r w:rsidR="006C1D0C" w:rsidRPr="00D847D9">
        <w:t>be in</w:t>
      </w:r>
      <w:r w:rsidRPr="00D847D9">
        <w:t xml:space="preserve"> the watch room and provision should be made for power and communication connections. The number and location of antennas will vary and the requirements in this regard should be established at the </w:t>
      </w:r>
      <w:r w:rsidRPr="00D847D9">
        <w:lastRenderedPageBreak/>
        <w:t>earliest possible stage. The loss of signal strength in radio communications is directly related to the length of cable between the transmitter/receiver and the antenna, and this distance should be minimised. Adequate internal and external ducting for all services including electrical, telephone, antennae leads, etc. should be provided.</w:t>
      </w:r>
    </w:p>
    <w:p w14:paraId="0C53B6C1" w14:textId="5E42D10A" w:rsidR="0081535E" w:rsidRPr="000749E9" w:rsidRDefault="000D5955" w:rsidP="001568A2">
      <w:pPr>
        <w:pStyle w:val="BodyText"/>
        <w:rPr>
          <w:rFonts w:ascii="Calibri" w:hAnsi="Calibri" w:cs="Calibri"/>
          <w:b/>
        </w:rPr>
      </w:pPr>
      <w:r w:rsidRPr="00D847D9">
        <w:t xml:space="preserve">Arrangements should be put in place to have connectivity to </w:t>
      </w:r>
      <w:r w:rsidR="006C1D0C" w:rsidRPr="00D847D9">
        <w:t xml:space="preserve">relevant </w:t>
      </w:r>
      <w:r w:rsidRPr="00D847D9">
        <w:t xml:space="preserve">local authority </w:t>
      </w:r>
      <w:r w:rsidR="006C1D0C" w:rsidRPr="00D847D9">
        <w:t xml:space="preserve">IT infrastructure. </w:t>
      </w:r>
      <w:r w:rsidRPr="00D847D9">
        <w:t>Wi-Fi should be provided in the accommodation block of the fire station.</w:t>
      </w:r>
      <w:bookmarkStart w:id="133" w:name="_Toc400263452"/>
      <w:bookmarkStart w:id="134" w:name="_Toc400264181"/>
      <w:bookmarkStart w:id="135" w:name="_Hlk191041766"/>
    </w:p>
    <w:p w14:paraId="6B058642" w14:textId="141419D9" w:rsidR="0081535E" w:rsidRDefault="0081535E" w:rsidP="001568A2">
      <w:pPr>
        <w:pStyle w:val="Heading2"/>
      </w:pPr>
      <w:bookmarkStart w:id="136" w:name="_Toc220066426"/>
      <w:r w:rsidRPr="000749E9">
        <w:t>2.1</w:t>
      </w:r>
      <w:bookmarkStart w:id="137" w:name="_Toc400263453"/>
      <w:bookmarkStart w:id="138" w:name="_Toc400264182"/>
      <w:bookmarkEnd w:id="133"/>
      <w:bookmarkEnd w:id="134"/>
      <w:r w:rsidR="00D92B9A">
        <w:t>6</w:t>
      </w:r>
      <w:r w:rsidRPr="000749E9">
        <w:tab/>
        <w:t>Drill Yard</w:t>
      </w:r>
      <w:bookmarkEnd w:id="135"/>
      <w:bookmarkEnd w:id="136"/>
      <w:bookmarkEnd w:id="137"/>
      <w:bookmarkEnd w:id="138"/>
    </w:p>
    <w:p w14:paraId="6934AF3D" w14:textId="77777777" w:rsidR="00901516" w:rsidRDefault="00901516" w:rsidP="00901516"/>
    <w:p w14:paraId="46A90AA3" w14:textId="5620B16E" w:rsidR="00901516" w:rsidRDefault="008C45C2" w:rsidP="00901516">
      <w:r w:rsidRPr="008C45C2">
        <w:rPr>
          <w:noProof/>
        </w:rPr>
        <w:drawing>
          <wp:inline distT="0" distB="0" distL="0" distR="0" wp14:anchorId="3F43ADD1" wp14:editId="6B1FD4F8">
            <wp:extent cx="5759450" cy="3534410"/>
            <wp:effectExtent l="0" t="0" r="0" b="8890"/>
            <wp:docPr id="1220642918" name="Picture 1" descr="A building with a roo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642918" name="Picture 1" descr="A building with a roof&#10;&#10;AI-generated content may be incorrect."/>
                    <pic:cNvPicPr/>
                  </pic:nvPicPr>
                  <pic:blipFill>
                    <a:blip r:embed="rId20"/>
                    <a:stretch>
                      <a:fillRect/>
                    </a:stretch>
                  </pic:blipFill>
                  <pic:spPr>
                    <a:xfrm>
                      <a:off x="0" y="0"/>
                      <a:ext cx="5759450" cy="3534410"/>
                    </a:xfrm>
                    <a:prstGeom prst="rect">
                      <a:avLst/>
                    </a:prstGeom>
                  </pic:spPr>
                </pic:pic>
              </a:graphicData>
            </a:graphic>
          </wp:inline>
        </w:drawing>
      </w:r>
    </w:p>
    <w:p w14:paraId="3B7E23EF" w14:textId="77777777" w:rsidR="00901516" w:rsidRPr="00901516" w:rsidRDefault="00901516" w:rsidP="00901516"/>
    <w:p w14:paraId="4DFC8E82" w14:textId="1AD954C8" w:rsidR="0081535E" w:rsidRPr="00D847D9" w:rsidRDefault="0081535E" w:rsidP="006E7E9F">
      <w:pPr>
        <w:pStyle w:val="BodyText"/>
      </w:pPr>
      <w:r w:rsidRPr="00D847D9">
        <w:t xml:space="preserve">A drill yard to the rear of the station should be provided to enable on-station training, to facilitate appliance movement in and out of the appliance bays, and for testing of equipment and appliances. The surface of the yard </w:t>
      </w:r>
      <w:r w:rsidR="001D022B" w:rsidRPr="00D847D9">
        <w:t>will generally be tarmacked</w:t>
      </w:r>
      <w:r w:rsidR="00CC3F12">
        <w:t xml:space="preserve">, other than </w:t>
      </w:r>
      <w:r w:rsidR="006A730B">
        <w:t xml:space="preserve">concrete pads for </w:t>
      </w:r>
      <w:r w:rsidR="003122C9">
        <w:t xml:space="preserve">an </w:t>
      </w:r>
      <w:r w:rsidR="006A730B">
        <w:t>RTC</w:t>
      </w:r>
      <w:r w:rsidR="003122C9">
        <w:t xml:space="preserve"> exercise area</w:t>
      </w:r>
      <w:r w:rsidR="006A730B">
        <w:t xml:space="preserve"> and the vicinity of the Drill Tower,</w:t>
      </w:r>
      <w:r w:rsidR="001D022B" w:rsidRPr="00D847D9">
        <w:t xml:space="preserve"> to a standard suitable</w:t>
      </w:r>
      <w:r w:rsidRPr="00D847D9">
        <w:t xml:space="preserve"> for manoeuvring of fire appliances and for carrying out exercises. Suitably located hydrants supplied from the public water mains should be provided in the drill yard.  </w:t>
      </w:r>
      <w:r w:rsidR="001C6DFB" w:rsidRPr="00D847D9">
        <w:t>Where possible, a</w:t>
      </w:r>
      <w:r w:rsidRPr="00D847D9">
        <w:t xml:space="preserve"> 3.7m wide entrance gate should be provided for access to and egress </w:t>
      </w:r>
      <w:r w:rsidR="0076659C" w:rsidRPr="00D847D9">
        <w:t xml:space="preserve">directly </w:t>
      </w:r>
      <w:r w:rsidRPr="00D847D9">
        <w:t xml:space="preserve">from the yard.  Adequate surface water drainage </w:t>
      </w:r>
      <w:r w:rsidR="001C6DFB" w:rsidRPr="00D847D9">
        <w:t xml:space="preserve">and crossfall sloping </w:t>
      </w:r>
      <w:r w:rsidRPr="00D847D9">
        <w:t>should be provided to drain away from the building</w:t>
      </w:r>
      <w:r w:rsidR="001C6DFB" w:rsidRPr="00D847D9">
        <w:t xml:space="preserve"> and yard</w:t>
      </w:r>
      <w:r w:rsidRPr="00D847D9">
        <w:t xml:space="preserve">. Areas designated for vehicle washing should be provided with a </w:t>
      </w:r>
      <w:r w:rsidR="001D022B" w:rsidRPr="00D847D9">
        <w:t xml:space="preserve">dished concrete area </w:t>
      </w:r>
      <w:r w:rsidR="001D022B" w:rsidRPr="00D847D9">
        <w:lastRenderedPageBreak/>
        <w:t xml:space="preserve">draining to a </w:t>
      </w:r>
      <w:r w:rsidRPr="00D847D9">
        <w:t>suitable interceptor tra</w:t>
      </w:r>
      <w:r w:rsidR="001D022B" w:rsidRPr="00D847D9">
        <w:t>p</w:t>
      </w:r>
      <w:r w:rsidR="009D558A" w:rsidRPr="00D847D9">
        <w:t xml:space="preserve">, preferably </w:t>
      </w:r>
      <w:r w:rsidR="00E84587" w:rsidRPr="00D847D9">
        <w:t xml:space="preserve">near the plant room where </w:t>
      </w:r>
      <w:r w:rsidR="004973B3" w:rsidRPr="00D847D9">
        <w:t>a</w:t>
      </w:r>
      <w:r w:rsidR="00E84587" w:rsidRPr="00D847D9">
        <w:t xml:space="preserve"> power</w:t>
      </w:r>
      <w:r w:rsidR="004973B3" w:rsidRPr="00D847D9">
        <w:t>-</w:t>
      </w:r>
      <w:r w:rsidR="00E84587" w:rsidRPr="00D847D9">
        <w:t xml:space="preserve">washer </w:t>
      </w:r>
      <w:r w:rsidR="004973B3" w:rsidRPr="00D847D9">
        <w:t>can be</w:t>
      </w:r>
      <w:r w:rsidR="00E84587" w:rsidRPr="00D847D9">
        <w:t xml:space="preserve"> stored.</w:t>
      </w:r>
    </w:p>
    <w:p w14:paraId="675C5C84" w14:textId="4E45A7E7" w:rsidR="00E95D42" w:rsidRPr="00D847D9" w:rsidRDefault="0081535E" w:rsidP="006E7E9F">
      <w:pPr>
        <w:pStyle w:val="BodyText"/>
      </w:pPr>
      <w:r w:rsidRPr="00D847D9">
        <w:t xml:space="preserve"> Where considered appropriate, a </w:t>
      </w:r>
      <w:r w:rsidR="00844678" w:rsidRPr="00D847D9">
        <w:t>9,000-litre</w:t>
      </w:r>
      <w:r w:rsidRPr="00D847D9">
        <w:t xml:space="preserve"> capacity underground tank with a controlled feed from the mains, complete with suitable manhole cover, should be sited near the hydrant for pump-testing/drill purposes. </w:t>
      </w:r>
      <w:r w:rsidR="001D022B" w:rsidRPr="00D847D9">
        <w:t xml:space="preserve">It should also be possible to fill this tank through rainwater harvesting from the </w:t>
      </w:r>
      <w:r w:rsidR="006C1D0C" w:rsidRPr="00D847D9">
        <w:t xml:space="preserve">complete </w:t>
      </w:r>
      <w:r w:rsidR="001D022B" w:rsidRPr="00D847D9">
        <w:t>site.</w:t>
      </w:r>
      <w:r w:rsidR="001C6DFB" w:rsidRPr="00D847D9">
        <w:t xml:space="preserve"> </w:t>
      </w:r>
      <w:r w:rsidR="001D022B" w:rsidRPr="00D847D9">
        <w:t xml:space="preserve">An appropriate design should be </w:t>
      </w:r>
      <w:r w:rsidR="009D558A" w:rsidRPr="00D847D9">
        <w:t>include</w:t>
      </w:r>
      <w:r w:rsidR="00546F4C" w:rsidRPr="00D847D9">
        <w:t>d</w:t>
      </w:r>
      <w:r w:rsidR="009D558A" w:rsidRPr="00D847D9">
        <w:t xml:space="preserve"> allowing </w:t>
      </w:r>
      <w:r w:rsidR="00E84587" w:rsidRPr="00D847D9">
        <w:t>the</w:t>
      </w:r>
      <w:r w:rsidR="001D022B" w:rsidRPr="00D847D9">
        <w:t xml:space="preserve"> power</w:t>
      </w:r>
      <w:r w:rsidR="00546F4C" w:rsidRPr="00D847D9">
        <w:t>-</w:t>
      </w:r>
      <w:r w:rsidR="001D022B" w:rsidRPr="00D847D9">
        <w:t>washer to be fed from the underground tank</w:t>
      </w:r>
      <w:r w:rsidR="009D558A" w:rsidRPr="00D847D9">
        <w:t>,</w:t>
      </w:r>
      <w:r w:rsidR="001D022B" w:rsidRPr="00D847D9">
        <w:t xml:space="preserve"> to minimise mains water utilisation</w:t>
      </w:r>
      <w:r w:rsidR="00FA1014" w:rsidRPr="00D847D9">
        <w:t>.</w:t>
      </w:r>
    </w:p>
    <w:p w14:paraId="4A1F6DA0" w14:textId="77777777" w:rsidR="0081535E" w:rsidRPr="00D847D9" w:rsidRDefault="009D558A" w:rsidP="006E7E9F">
      <w:pPr>
        <w:pStyle w:val="BodyText"/>
      </w:pPr>
      <w:r w:rsidRPr="00D847D9">
        <w:t xml:space="preserve">Suitable lighting can be located on the drill tower or on the fire station </w:t>
      </w:r>
      <w:r w:rsidR="00E95D42" w:rsidRPr="00D847D9">
        <w:t xml:space="preserve">to </w:t>
      </w:r>
      <w:r w:rsidRPr="00D847D9">
        <w:t xml:space="preserve">provide illumination of </w:t>
      </w:r>
      <w:r w:rsidR="00E95D42" w:rsidRPr="00D847D9">
        <w:t xml:space="preserve">the drill yard during hours of darkness. </w:t>
      </w:r>
    </w:p>
    <w:p w14:paraId="39139834" w14:textId="77777777" w:rsidR="002A1ADA" w:rsidRDefault="002A1ADA" w:rsidP="006E7E9F">
      <w:pPr>
        <w:pStyle w:val="BodyText"/>
      </w:pPr>
      <w:bookmarkStart w:id="139" w:name="_Toc400263454"/>
      <w:bookmarkStart w:id="140" w:name="_Toc400264183"/>
      <w:r>
        <w:t>A boot wash station should be located at the entrance to the fire station in a suitable location.</w:t>
      </w:r>
    </w:p>
    <w:p w14:paraId="5CBB7385" w14:textId="31897847" w:rsidR="0081535E" w:rsidRPr="00D847D9" w:rsidRDefault="009D558A" w:rsidP="006E7E9F">
      <w:pPr>
        <w:pStyle w:val="BodyText"/>
      </w:pPr>
      <w:r w:rsidRPr="00D847D9">
        <w:t xml:space="preserve">The drill yard should be designed, where site arrangements permit, to allow appliances to be driven directly from the drill yard into the appliance bays. In general, unless specific local requirements dictate otherwise, drill yard should be secured using metal palisade fencing. </w:t>
      </w:r>
      <w:r w:rsidR="001C6DFB" w:rsidRPr="00D847D9">
        <w:rPr>
          <w:i/>
        </w:rPr>
        <w:t xml:space="preserve">The </w:t>
      </w:r>
      <w:r w:rsidR="00552D9B" w:rsidRPr="00D847D9">
        <w:rPr>
          <w:i/>
        </w:rPr>
        <w:t>drill yard</w:t>
      </w:r>
      <w:r w:rsidR="001C6DFB" w:rsidRPr="00D847D9">
        <w:rPr>
          <w:i/>
        </w:rPr>
        <w:t xml:space="preserve"> should typically not exceed </w:t>
      </w:r>
      <w:r w:rsidR="000B661B">
        <w:rPr>
          <w:i/>
        </w:rPr>
        <w:t>1,00</w:t>
      </w:r>
      <w:r w:rsidR="001C6DFB" w:rsidRPr="00D847D9">
        <w:rPr>
          <w:i/>
        </w:rPr>
        <w:t>0 m</w:t>
      </w:r>
      <w:r w:rsidR="001C6DFB" w:rsidRPr="00D847D9">
        <w:rPr>
          <w:i/>
          <w:vertAlign w:val="superscript"/>
        </w:rPr>
        <w:t>2</w:t>
      </w:r>
      <w:r w:rsidR="001C6DFB" w:rsidRPr="00D847D9">
        <w:t>.</w:t>
      </w:r>
      <w:r w:rsidR="00552D9B" w:rsidRPr="00D847D9">
        <w:t xml:space="preserve"> </w:t>
      </w:r>
    </w:p>
    <w:p w14:paraId="68EAE2D4" w14:textId="7628F24B" w:rsidR="0081535E" w:rsidRDefault="0081535E" w:rsidP="001568A2">
      <w:pPr>
        <w:pStyle w:val="Heading2"/>
      </w:pPr>
      <w:bookmarkStart w:id="141" w:name="_Hlk191041805"/>
      <w:bookmarkStart w:id="142" w:name="_Toc220066427"/>
      <w:r w:rsidRPr="000749E9">
        <w:t>2.1</w:t>
      </w:r>
      <w:r w:rsidR="00D92B9A">
        <w:t>7</w:t>
      </w:r>
      <w:r w:rsidRPr="000749E9">
        <w:tab/>
        <w:t>Drill Tower</w:t>
      </w:r>
      <w:bookmarkEnd w:id="139"/>
      <w:bookmarkEnd w:id="140"/>
      <w:bookmarkEnd w:id="141"/>
      <w:bookmarkEnd w:id="142"/>
    </w:p>
    <w:p w14:paraId="328E13B5" w14:textId="77777777" w:rsidR="008C45C2" w:rsidRDefault="008C45C2" w:rsidP="008C45C2"/>
    <w:p w14:paraId="28642DB7" w14:textId="17C711FB" w:rsidR="008C45C2" w:rsidRPr="008C45C2" w:rsidRDefault="00913064" w:rsidP="00913064">
      <w:pPr>
        <w:jc w:val="center"/>
      </w:pPr>
      <w:r w:rsidRPr="00913064">
        <w:rPr>
          <w:noProof/>
        </w:rPr>
        <w:drawing>
          <wp:inline distT="0" distB="0" distL="0" distR="0" wp14:anchorId="4B09936D" wp14:editId="65DD47E1">
            <wp:extent cx="2209800" cy="3421477"/>
            <wp:effectExtent l="0" t="0" r="0" b="7620"/>
            <wp:docPr id="1576463147" name="Picture 1" descr="A building with a balco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463147" name="Picture 1" descr="A building with a balcony&#10;&#10;AI-generated content may be incorrect."/>
                    <pic:cNvPicPr/>
                  </pic:nvPicPr>
                  <pic:blipFill>
                    <a:blip r:embed="rId21"/>
                    <a:stretch>
                      <a:fillRect/>
                    </a:stretch>
                  </pic:blipFill>
                  <pic:spPr>
                    <a:xfrm>
                      <a:off x="0" y="0"/>
                      <a:ext cx="2214293" cy="3428434"/>
                    </a:xfrm>
                    <a:prstGeom prst="rect">
                      <a:avLst/>
                    </a:prstGeom>
                  </pic:spPr>
                </pic:pic>
              </a:graphicData>
            </a:graphic>
          </wp:inline>
        </w:drawing>
      </w:r>
    </w:p>
    <w:p w14:paraId="02AEE921" w14:textId="5434012E" w:rsidR="0081535E" w:rsidRPr="00D847D9" w:rsidRDefault="0081535E" w:rsidP="006E7E9F">
      <w:pPr>
        <w:pStyle w:val="BodyText"/>
      </w:pPr>
      <w:r w:rsidRPr="00D847D9">
        <w:lastRenderedPageBreak/>
        <w:t>Drill towers are provided at fire stations to enable ladder drills and testing to be carried out, but may not be required at all stations, depending on local circumstances and arrangements for training.  The design should be functional and economical and be constructed with a structural steel frame.  Lighting should be provided at all levels. Access from floor to floor of the tower should be by means of staggered fixed ladders with suitable protective caging.  Although only one drill tower face is required for normal training, additional openings may be provided as considered appropriate.</w:t>
      </w:r>
      <w:r w:rsidR="00E95D42" w:rsidRPr="00D847D9">
        <w:t xml:space="preserve"> </w:t>
      </w:r>
      <w:r w:rsidR="00823BBA" w:rsidRPr="00D847D9">
        <w:t xml:space="preserve">It is recommended that the area of the tower </w:t>
      </w:r>
      <w:r w:rsidR="006C1D0C" w:rsidRPr="00D847D9">
        <w:t xml:space="preserve">that ladders are </w:t>
      </w:r>
      <w:r w:rsidR="00823BBA" w:rsidRPr="00D847D9">
        <w:t>pitched to is differentiated from the rest of the tower by a contrasting colour or other means to assist crews with pitching ladders.</w:t>
      </w:r>
    </w:p>
    <w:p w14:paraId="6FED3524" w14:textId="1A238007" w:rsidR="0081535E" w:rsidRPr="000749E9" w:rsidRDefault="0081535E" w:rsidP="001568A2">
      <w:pPr>
        <w:pStyle w:val="Heading2"/>
        <w:rPr>
          <w:rFonts w:ascii="Calibri" w:hAnsi="Calibri" w:cs="Calibri"/>
        </w:rPr>
      </w:pPr>
      <w:bookmarkStart w:id="143" w:name="_Toc400263455"/>
      <w:bookmarkStart w:id="144" w:name="_Toc400264184"/>
      <w:bookmarkStart w:id="145" w:name="_Hlk191041811"/>
      <w:bookmarkStart w:id="146" w:name="_Toc220066428"/>
      <w:r w:rsidRPr="000749E9">
        <w:t>2.</w:t>
      </w:r>
      <w:r w:rsidR="006C1D0C" w:rsidRPr="000749E9">
        <w:t>1</w:t>
      </w:r>
      <w:r w:rsidR="00D92B9A">
        <w:t>8</w:t>
      </w:r>
      <w:r w:rsidRPr="000749E9">
        <w:tab/>
        <w:t>Forecourt</w:t>
      </w:r>
      <w:bookmarkEnd w:id="143"/>
      <w:bookmarkEnd w:id="144"/>
      <w:bookmarkEnd w:id="145"/>
      <w:bookmarkEnd w:id="146"/>
    </w:p>
    <w:p w14:paraId="361D270B" w14:textId="0F5DEF01" w:rsidR="00913064" w:rsidRDefault="001549AF" w:rsidP="001568A2">
      <w:pPr>
        <w:pStyle w:val="BodyText"/>
      </w:pPr>
      <w:r w:rsidRPr="001549AF">
        <w:rPr>
          <w:noProof/>
        </w:rPr>
        <w:drawing>
          <wp:inline distT="0" distB="0" distL="0" distR="0" wp14:anchorId="21A6BBE7" wp14:editId="2486784A">
            <wp:extent cx="5759450" cy="2900680"/>
            <wp:effectExtent l="0" t="0" r="0" b="0"/>
            <wp:docPr id="1537064327" name="Picture 1" descr="A building with a ram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064327" name="Picture 1" descr="A building with a ramp&#10;&#10;AI-generated content may be incorrect."/>
                    <pic:cNvPicPr/>
                  </pic:nvPicPr>
                  <pic:blipFill>
                    <a:blip r:embed="rId22"/>
                    <a:stretch>
                      <a:fillRect/>
                    </a:stretch>
                  </pic:blipFill>
                  <pic:spPr>
                    <a:xfrm>
                      <a:off x="0" y="0"/>
                      <a:ext cx="5759450" cy="2900680"/>
                    </a:xfrm>
                    <a:prstGeom prst="rect">
                      <a:avLst/>
                    </a:prstGeom>
                  </pic:spPr>
                </pic:pic>
              </a:graphicData>
            </a:graphic>
          </wp:inline>
        </w:drawing>
      </w:r>
    </w:p>
    <w:p w14:paraId="54FE5F13" w14:textId="176F915D" w:rsidR="0081535E" w:rsidRPr="00D847D9" w:rsidRDefault="0081535E" w:rsidP="001568A2">
      <w:pPr>
        <w:pStyle w:val="BodyText"/>
        <w:rPr>
          <w:szCs w:val="24"/>
        </w:rPr>
      </w:pPr>
      <w:r w:rsidRPr="00D847D9">
        <w:t xml:space="preserve">Fire stations should generally have a </w:t>
      </w:r>
      <w:r w:rsidR="001D022B" w:rsidRPr="00D847D9">
        <w:t xml:space="preserve">tarmacked </w:t>
      </w:r>
      <w:r w:rsidRPr="00D847D9">
        <w:t xml:space="preserve">forecourt between the appliance bay front doors and the road.  The depth of the forecourt should be designed to accommodate the largest appliance comfortably and should not be less than 10m deep. The forecourt should not slope more than 1 in 25.  Clear lines of sight should be provided to offer </w:t>
      </w:r>
      <w:r w:rsidR="00823BBA" w:rsidRPr="00D847D9">
        <w:t>safe egress</w:t>
      </w:r>
      <w:r w:rsidRPr="00D847D9">
        <w:t xml:space="preserve"> onto the public roadway.</w:t>
      </w:r>
    </w:p>
    <w:p w14:paraId="2F4992FF" w14:textId="5F2C9D43" w:rsidR="0081535E" w:rsidRPr="000749E9" w:rsidRDefault="0081535E" w:rsidP="001568A2">
      <w:pPr>
        <w:pStyle w:val="Heading2"/>
        <w:rPr>
          <w:rFonts w:ascii="Calibri" w:hAnsi="Calibri" w:cs="Calibri"/>
        </w:rPr>
      </w:pPr>
      <w:bookmarkStart w:id="147" w:name="_Toc400263456"/>
      <w:bookmarkStart w:id="148" w:name="_Toc400264185"/>
      <w:bookmarkStart w:id="149" w:name="_Hlk191041816"/>
      <w:bookmarkStart w:id="150" w:name="_Toc220066429"/>
      <w:r w:rsidRPr="000749E9">
        <w:t>2.</w:t>
      </w:r>
      <w:r w:rsidR="00AB45EA" w:rsidRPr="000749E9">
        <w:t>1</w:t>
      </w:r>
      <w:r w:rsidR="00D92B9A">
        <w:t>9</w:t>
      </w:r>
      <w:r w:rsidRPr="000749E9">
        <w:tab/>
        <w:t>Car Parking</w:t>
      </w:r>
      <w:bookmarkEnd w:id="147"/>
      <w:bookmarkEnd w:id="148"/>
      <w:bookmarkEnd w:id="149"/>
      <w:bookmarkEnd w:id="150"/>
    </w:p>
    <w:p w14:paraId="1112504C" w14:textId="513EEE2F" w:rsidR="0081535E" w:rsidRPr="000749E9" w:rsidRDefault="0081535E" w:rsidP="006E7E9F">
      <w:pPr>
        <w:pStyle w:val="BodyText"/>
        <w:rPr>
          <w:rFonts w:ascii="Calibri" w:hAnsi="Calibri" w:cs="Calibri"/>
          <w:b/>
        </w:rPr>
      </w:pPr>
      <w:r w:rsidRPr="00D847D9">
        <w:t>Adequate car parking should be available for fire fighters reporting to the station. This should be located to facilitate rapid entry to the muster bay area of the station.</w:t>
      </w:r>
      <w:r w:rsidR="000D5955" w:rsidRPr="00D847D9">
        <w:t xml:space="preserve"> </w:t>
      </w:r>
      <w:bookmarkStart w:id="151" w:name="_Toc400263457"/>
      <w:bookmarkStart w:id="152" w:name="_Toc400264186"/>
    </w:p>
    <w:p w14:paraId="22FBC50C" w14:textId="1FB3720E" w:rsidR="0081535E" w:rsidRPr="000749E9" w:rsidRDefault="0081535E" w:rsidP="001568A2">
      <w:pPr>
        <w:pStyle w:val="Heading2"/>
        <w:rPr>
          <w:rFonts w:ascii="Calibri" w:hAnsi="Calibri" w:cs="Calibri"/>
          <w:b w:val="0"/>
        </w:rPr>
      </w:pPr>
      <w:bookmarkStart w:id="153" w:name="_Hlk191041823"/>
      <w:bookmarkStart w:id="154" w:name="_Toc220066430"/>
      <w:r w:rsidRPr="000749E9">
        <w:lastRenderedPageBreak/>
        <w:t>2.</w:t>
      </w:r>
      <w:r w:rsidR="00D92B9A">
        <w:t>20</w:t>
      </w:r>
      <w:r w:rsidRPr="000749E9">
        <w:tab/>
        <w:t>Landscaping</w:t>
      </w:r>
      <w:bookmarkEnd w:id="151"/>
      <w:bookmarkEnd w:id="152"/>
      <w:bookmarkEnd w:id="153"/>
      <w:bookmarkEnd w:id="154"/>
    </w:p>
    <w:p w14:paraId="48549FFE" w14:textId="242CB4E6" w:rsidR="0081535E" w:rsidRPr="000749E9" w:rsidRDefault="0081535E" w:rsidP="006E7E9F">
      <w:pPr>
        <w:pStyle w:val="BodyText"/>
        <w:rPr>
          <w:rFonts w:ascii="Calibri" w:hAnsi="Calibri" w:cs="Calibri"/>
          <w:b/>
        </w:rPr>
      </w:pPr>
      <w:r w:rsidRPr="00D847D9">
        <w:t xml:space="preserve">Landscaping should be designed to minimise </w:t>
      </w:r>
      <w:r w:rsidR="009D558A" w:rsidRPr="00D847D9">
        <w:t xml:space="preserve">ongoing </w:t>
      </w:r>
      <w:r w:rsidRPr="00D847D9">
        <w:t xml:space="preserve">maintenance. Planted shrubbery should generally be of the evergreen dwarf variety. Grassed areas should be </w:t>
      </w:r>
      <w:r w:rsidR="0020051E" w:rsidRPr="00D847D9">
        <w:t xml:space="preserve">avoided or </w:t>
      </w:r>
      <w:r w:rsidRPr="00D847D9">
        <w:t xml:space="preserve">kept to a minimum. </w:t>
      </w:r>
      <w:bookmarkStart w:id="155" w:name="_Toc400263458"/>
      <w:bookmarkStart w:id="156" w:name="_Toc400264187"/>
    </w:p>
    <w:p w14:paraId="6DD2BDB7" w14:textId="10E14C94" w:rsidR="0081535E" w:rsidRPr="000749E9" w:rsidRDefault="0081535E" w:rsidP="001568A2">
      <w:pPr>
        <w:pStyle w:val="Heading2"/>
        <w:rPr>
          <w:rFonts w:ascii="Calibri" w:hAnsi="Calibri" w:cs="Calibri"/>
        </w:rPr>
      </w:pPr>
      <w:bookmarkStart w:id="157" w:name="_Hlk191041828"/>
      <w:bookmarkStart w:id="158" w:name="_Toc220066431"/>
      <w:r w:rsidRPr="000749E9">
        <w:t>2.</w:t>
      </w:r>
      <w:r w:rsidR="00610B38" w:rsidRPr="000749E9">
        <w:t>2</w:t>
      </w:r>
      <w:r w:rsidR="00D92B9A">
        <w:t>1</w:t>
      </w:r>
      <w:r w:rsidRPr="000749E9">
        <w:tab/>
        <w:t>Station Sign and Artistic Feature</w:t>
      </w:r>
      <w:bookmarkEnd w:id="155"/>
      <w:bookmarkEnd w:id="156"/>
      <w:bookmarkEnd w:id="157"/>
      <w:bookmarkEnd w:id="158"/>
    </w:p>
    <w:p w14:paraId="48C51622" w14:textId="77777777" w:rsidR="0081535E" w:rsidRPr="00D847D9" w:rsidRDefault="0081535E" w:rsidP="006E7E9F">
      <w:pPr>
        <w:pStyle w:val="BodyText"/>
      </w:pPr>
      <w:r w:rsidRPr="00D847D9">
        <w:t>Fire stations are important civic buildings</w:t>
      </w:r>
      <w:r w:rsidR="009D558A" w:rsidRPr="00D847D9">
        <w:t xml:space="preserve"> and should </w:t>
      </w:r>
      <w:r w:rsidRPr="00D847D9">
        <w:t xml:space="preserve">generally </w:t>
      </w:r>
      <w:r w:rsidR="00B73228" w:rsidRPr="00D847D9">
        <w:t xml:space="preserve">be </w:t>
      </w:r>
      <w:r w:rsidRPr="00D847D9">
        <w:t xml:space="preserve">marked with a suitable sign to the front of the fire station and include the authority’s crest. </w:t>
      </w:r>
      <w:r w:rsidR="0020051E" w:rsidRPr="00D847D9">
        <w:t xml:space="preserve">All text </w:t>
      </w:r>
      <w:r w:rsidR="008365FC" w:rsidRPr="00D847D9">
        <w:t>on signs should be bilingual in Irish and English.</w:t>
      </w:r>
    </w:p>
    <w:p w14:paraId="5044AB20" w14:textId="33DA062D" w:rsidR="0081535E" w:rsidRDefault="0081535E" w:rsidP="001568A2">
      <w:pPr>
        <w:pStyle w:val="BodyText"/>
        <w:rPr>
          <w:rFonts w:ascii="Calibri" w:hAnsi="Calibri" w:cs="Calibri"/>
        </w:rPr>
      </w:pPr>
      <w:r w:rsidRPr="00D847D9">
        <w:t>The provision of an artistic feature can enhance the visual impact of the building in the built environment.  It is important that the artistic feature is planned as an integral part of the design and landscaping of the scheme. Further details on the scheme for grant-aiding of artistic features are available in Circular Letter No. LS 1/97.</w:t>
      </w:r>
    </w:p>
    <w:p w14:paraId="35AD9B78" w14:textId="319C8662" w:rsidR="00931FD8" w:rsidRPr="000749E9" w:rsidRDefault="00931FD8" w:rsidP="001568A2">
      <w:pPr>
        <w:pStyle w:val="Heading2"/>
        <w:rPr>
          <w:rFonts w:ascii="Calibri" w:hAnsi="Calibri" w:cs="Calibri"/>
        </w:rPr>
      </w:pPr>
      <w:bookmarkStart w:id="159" w:name="_Toc220066432"/>
      <w:r w:rsidRPr="000749E9">
        <w:t>2.2</w:t>
      </w:r>
      <w:r w:rsidR="00D92B9A">
        <w:t>2</w:t>
      </w:r>
      <w:r w:rsidRPr="000749E9">
        <w:tab/>
        <w:t xml:space="preserve">Station </w:t>
      </w:r>
      <w:r>
        <w:t>Furnishings</w:t>
      </w:r>
      <w:bookmarkEnd w:id="159"/>
    </w:p>
    <w:p w14:paraId="580ADFED" w14:textId="0B69AD94" w:rsidR="00931FD8" w:rsidRPr="00D847D9" w:rsidRDefault="00931FD8" w:rsidP="006E7E9F">
      <w:pPr>
        <w:pStyle w:val="BodyText"/>
      </w:pPr>
      <w:r w:rsidRPr="00D847D9">
        <w:t>Station furnishings will not normally be included in an application for capital grant aid funding.</w:t>
      </w:r>
    </w:p>
    <w:p w14:paraId="5CB5F4D3" w14:textId="07675A4E" w:rsidR="00BB72DD" w:rsidRPr="000749E9" w:rsidRDefault="0081535E" w:rsidP="00D92B9A">
      <w:pPr>
        <w:pStyle w:val="Heading2"/>
        <w:rPr>
          <w:rFonts w:ascii="Calibri" w:hAnsi="Calibri" w:cs="Calibri"/>
        </w:rPr>
      </w:pPr>
      <w:bookmarkStart w:id="160" w:name="_Hlk191041835"/>
      <w:bookmarkStart w:id="161" w:name="_Toc220066433"/>
      <w:r w:rsidRPr="000749E9">
        <w:t>2.2</w:t>
      </w:r>
      <w:r w:rsidR="00D92B9A">
        <w:t>3</w:t>
      </w:r>
      <w:r w:rsidRPr="000749E9">
        <w:tab/>
      </w:r>
      <w:r w:rsidR="007C34D1">
        <w:t xml:space="preserve"> </w:t>
      </w:r>
      <w:r w:rsidRPr="000749E9">
        <w:t>Additional Requirements for Headquarter Stations</w:t>
      </w:r>
      <w:bookmarkStart w:id="162" w:name="_Toc400263460"/>
      <w:bookmarkStart w:id="163" w:name="_Toc400264189"/>
      <w:bookmarkEnd w:id="161"/>
    </w:p>
    <w:p w14:paraId="4B7E1A3E" w14:textId="0A252498" w:rsidR="00BB72DD" w:rsidRPr="000749E9" w:rsidRDefault="00BB72DD" w:rsidP="00B151FD">
      <w:pPr>
        <w:pStyle w:val="Heading3"/>
      </w:pPr>
      <w:bookmarkStart w:id="164" w:name="_Toc220066434"/>
      <w:r w:rsidRPr="000749E9">
        <w:t>2.2</w:t>
      </w:r>
      <w:r w:rsidR="00D92B9A">
        <w:t>3</w:t>
      </w:r>
      <w:r w:rsidRPr="000749E9">
        <w:t>.1</w:t>
      </w:r>
      <w:r w:rsidR="00742D8B">
        <w:t xml:space="preserve"> </w:t>
      </w:r>
      <w:r w:rsidRPr="000749E9">
        <w:t>Site Size</w:t>
      </w:r>
      <w:bookmarkEnd w:id="164"/>
    </w:p>
    <w:p w14:paraId="02A38916" w14:textId="77777777" w:rsidR="00BB72DD" w:rsidRPr="00D847D9" w:rsidRDefault="00BB72DD" w:rsidP="006E7E9F">
      <w:pPr>
        <w:pStyle w:val="BodyText"/>
      </w:pPr>
      <w:r w:rsidRPr="00D847D9">
        <w:t xml:space="preserve">A larger site will be required to accommodate the additional items detailed below. It is expected that the site for a headquarter station should typically </w:t>
      </w:r>
      <w:r w:rsidRPr="00D847D9">
        <w:rPr>
          <w:i/>
        </w:rPr>
        <w:t>not exceed 8,000 m</w:t>
      </w:r>
      <w:r w:rsidRPr="00D847D9">
        <w:rPr>
          <w:i/>
          <w:vertAlign w:val="superscript"/>
        </w:rPr>
        <w:t>2</w:t>
      </w:r>
      <w:r w:rsidRPr="00D847D9">
        <w:t>.</w:t>
      </w:r>
    </w:p>
    <w:p w14:paraId="3DB11D77" w14:textId="784906D4" w:rsidR="0081535E" w:rsidRPr="001A6524" w:rsidRDefault="0081535E" w:rsidP="00B151FD">
      <w:pPr>
        <w:pStyle w:val="Heading3"/>
      </w:pPr>
      <w:bookmarkStart w:id="165" w:name="_Toc220066435"/>
      <w:r w:rsidRPr="000749E9">
        <w:t>2.2</w:t>
      </w:r>
      <w:r w:rsidR="00D92B9A">
        <w:t>3</w:t>
      </w:r>
      <w:r w:rsidRPr="000749E9">
        <w:t>.</w:t>
      </w:r>
      <w:r w:rsidR="00BB72DD" w:rsidRPr="001A6524">
        <w:t>2</w:t>
      </w:r>
      <w:r w:rsidR="00742D8B">
        <w:t xml:space="preserve"> </w:t>
      </w:r>
      <w:r w:rsidRPr="001A6524">
        <w:t>Office Accommodation</w:t>
      </w:r>
      <w:bookmarkEnd w:id="162"/>
      <w:bookmarkEnd w:id="163"/>
      <w:bookmarkEnd w:id="165"/>
    </w:p>
    <w:p w14:paraId="00E73ECE" w14:textId="77777777" w:rsidR="001A6524" w:rsidRPr="00D847D9" w:rsidRDefault="001A6524" w:rsidP="006E7E9F">
      <w:pPr>
        <w:pStyle w:val="BodyText"/>
      </w:pPr>
      <w:bookmarkStart w:id="166" w:name="_Hlk193357775"/>
      <w:bookmarkEnd w:id="160"/>
      <w:r w:rsidRPr="00D847D9">
        <w:t xml:space="preserve">Headquarters stations require office accommodation for operational, technical and administrative staff.  The scale will depend on the scale of local technical and administrative arrangements. Office accommodation should be separate and located such as not to interfere with the operational activity of the station. The office accommodation should generally be open plan with each cubicle </w:t>
      </w:r>
      <w:r w:rsidRPr="00D847D9">
        <w:rPr>
          <w:i/>
          <w:iCs/>
        </w:rPr>
        <w:t>typically not exceeding 5m</w:t>
      </w:r>
      <w:r w:rsidRPr="00D847D9">
        <w:rPr>
          <w:i/>
          <w:iCs/>
          <w:vertAlign w:val="superscript"/>
        </w:rPr>
        <w:t>2</w:t>
      </w:r>
      <w:r w:rsidRPr="00D847D9">
        <w:t xml:space="preserve">. Consideration may be given to providing individual offices, </w:t>
      </w:r>
      <w:r w:rsidRPr="00D847D9">
        <w:rPr>
          <w:i/>
          <w:iCs/>
        </w:rPr>
        <w:t xml:space="preserve">typically </w:t>
      </w:r>
      <w:r w:rsidRPr="00D847D9">
        <w:rPr>
          <w:i/>
          <w:iCs/>
        </w:rPr>
        <w:lastRenderedPageBreak/>
        <w:t>not exceeding 15m</w:t>
      </w:r>
      <w:r w:rsidRPr="00D847D9">
        <w:rPr>
          <w:i/>
          <w:iCs/>
          <w:vertAlign w:val="superscript"/>
        </w:rPr>
        <w:t>2</w:t>
      </w:r>
      <w:r w:rsidRPr="00D847D9">
        <w:rPr>
          <w:color w:val="FF0000"/>
        </w:rPr>
        <w:t xml:space="preserve"> </w:t>
      </w:r>
      <w:r w:rsidRPr="00D847D9">
        <w:t>each, due to the nature of the work carried out for the following roles:</w:t>
      </w:r>
    </w:p>
    <w:p w14:paraId="426105A8" w14:textId="77777777" w:rsidR="001A6524" w:rsidRPr="00D847D9" w:rsidRDefault="001A6524" w:rsidP="007A64B1">
      <w:pPr>
        <w:pStyle w:val="BodyText"/>
        <w:numPr>
          <w:ilvl w:val="0"/>
          <w:numId w:val="16"/>
        </w:numPr>
      </w:pPr>
      <w:r w:rsidRPr="00D847D9">
        <w:t>Chief Fire Officer</w:t>
      </w:r>
    </w:p>
    <w:p w14:paraId="1F22C6F1" w14:textId="77777777" w:rsidR="001A6524" w:rsidRPr="00D847D9" w:rsidRDefault="001A6524" w:rsidP="007A64B1">
      <w:pPr>
        <w:pStyle w:val="BodyText"/>
        <w:numPr>
          <w:ilvl w:val="0"/>
          <w:numId w:val="16"/>
        </w:numPr>
      </w:pPr>
      <w:r w:rsidRPr="00D847D9">
        <w:t>Senior Assistant Chief Fire Officers</w:t>
      </w:r>
    </w:p>
    <w:p w14:paraId="1436C061" w14:textId="77777777" w:rsidR="001A6524" w:rsidRPr="00D847D9" w:rsidRDefault="001A6524" w:rsidP="007A64B1">
      <w:pPr>
        <w:pStyle w:val="BodyText"/>
        <w:numPr>
          <w:ilvl w:val="0"/>
          <w:numId w:val="16"/>
        </w:numPr>
      </w:pPr>
      <w:r w:rsidRPr="00D847D9">
        <w:t xml:space="preserve">Lead administration person </w:t>
      </w:r>
    </w:p>
    <w:bookmarkEnd w:id="166"/>
    <w:p w14:paraId="137EFEE4" w14:textId="77777777" w:rsidR="001A6524" w:rsidRPr="00D847D9" w:rsidRDefault="001A6524" w:rsidP="006E7E9F">
      <w:pPr>
        <w:pStyle w:val="BodyText"/>
      </w:pPr>
      <w:r w:rsidRPr="00D847D9">
        <w:t>A meeting room is normally also provided. The meeting room should typically not exceed 22 m</w:t>
      </w:r>
      <w:r w:rsidRPr="00D847D9">
        <w:rPr>
          <w:vertAlign w:val="superscript"/>
        </w:rPr>
        <w:t>2</w:t>
      </w:r>
      <w:r w:rsidRPr="00D847D9">
        <w:t>.</w:t>
      </w:r>
    </w:p>
    <w:p w14:paraId="3FD6629C" w14:textId="709D483A" w:rsidR="006E0DB4" w:rsidRPr="00B151FD" w:rsidRDefault="006E0DB4" w:rsidP="00B151FD">
      <w:pPr>
        <w:pStyle w:val="Heading3"/>
      </w:pPr>
      <w:bookmarkStart w:id="167" w:name="_Hlk191041844"/>
      <w:bookmarkStart w:id="168" w:name="_Toc220066436"/>
      <w:r w:rsidRPr="00B151FD">
        <w:t>2.2</w:t>
      </w:r>
      <w:r w:rsidR="00D92B9A">
        <w:t>3</w:t>
      </w:r>
      <w:r w:rsidRPr="00B151FD">
        <w:t>.</w:t>
      </w:r>
      <w:r w:rsidR="00BB72DD" w:rsidRPr="00B151FD">
        <w:t>3</w:t>
      </w:r>
      <w:r w:rsidR="00742D8B">
        <w:t xml:space="preserve"> </w:t>
      </w:r>
      <w:r w:rsidRPr="00B151FD">
        <w:t>Appliance Bays</w:t>
      </w:r>
      <w:bookmarkEnd w:id="168"/>
    </w:p>
    <w:bookmarkEnd w:id="167"/>
    <w:p w14:paraId="5B6A3912" w14:textId="1ED913F4" w:rsidR="006E0DB4" w:rsidRPr="00D847D9" w:rsidRDefault="00D349A4" w:rsidP="006E7E9F">
      <w:pPr>
        <w:pStyle w:val="BodyText"/>
      </w:pPr>
      <w:r w:rsidRPr="00D847D9">
        <w:t>The number of bays in a headquarter station will be determined on a case-by-case basis</w:t>
      </w:r>
      <w:r w:rsidR="004B028D" w:rsidRPr="00D847D9">
        <w:t xml:space="preserve">, </w:t>
      </w:r>
      <w:r w:rsidRPr="00D847D9">
        <w:t>consider</w:t>
      </w:r>
      <w:r w:rsidR="004B028D" w:rsidRPr="00D847D9">
        <w:t>ing</w:t>
      </w:r>
      <w:r w:rsidRPr="00D847D9">
        <w:t xml:space="preserve"> the fleet size and operational requirements</w:t>
      </w:r>
      <w:r w:rsidR="00114941" w:rsidRPr="00D847D9">
        <w:t xml:space="preserve"> of the station</w:t>
      </w:r>
      <w:r w:rsidRPr="00D847D9">
        <w:t xml:space="preserve">. </w:t>
      </w:r>
      <w:r w:rsidR="006E0DB4" w:rsidRPr="00D847D9">
        <w:t xml:space="preserve">While it is normal for appliance bays to be located side-by-side, in headquarter stations where four or more bays are provided, site constraints may determine that bays are located behind each other. This will </w:t>
      </w:r>
      <w:r w:rsidR="004B028D" w:rsidRPr="00D847D9">
        <w:t xml:space="preserve">require </w:t>
      </w:r>
      <w:r w:rsidR="006E0DB4" w:rsidRPr="00D847D9">
        <w:t xml:space="preserve">double-length bays, where </w:t>
      </w:r>
      <w:r w:rsidR="004B028D" w:rsidRPr="00D847D9">
        <w:t xml:space="preserve">key response </w:t>
      </w:r>
      <w:r w:rsidR="006E0DB4" w:rsidRPr="00D847D9">
        <w:t xml:space="preserve">appliances can be parked to the front. </w:t>
      </w:r>
      <w:r w:rsidR="0017194B" w:rsidRPr="00D847D9">
        <w:t xml:space="preserve">Note, the additional 1.5m width </w:t>
      </w:r>
      <w:r w:rsidR="00CE43DC" w:rsidRPr="00D847D9">
        <w:t xml:space="preserve">along the length of the appliance bay to incorporate workbench space, as described in </w:t>
      </w:r>
      <w:r w:rsidR="00171AB2" w:rsidRPr="00D847D9">
        <w:t>2.4 above, will not be required in Headquarter stations due to the provision of dedicated rooms for these activities.</w:t>
      </w:r>
      <w:r w:rsidR="006E0DB4" w:rsidRPr="00D847D9">
        <w:t xml:space="preserve"> </w:t>
      </w:r>
    </w:p>
    <w:p w14:paraId="7EF7BB7A" w14:textId="4F267066" w:rsidR="006E0DB4" w:rsidRPr="000749E9" w:rsidRDefault="006E0DB4" w:rsidP="00B151FD">
      <w:pPr>
        <w:pStyle w:val="Heading3"/>
      </w:pPr>
      <w:bookmarkStart w:id="169" w:name="_Hlk191041853"/>
      <w:bookmarkStart w:id="170" w:name="_Toc220066437"/>
      <w:r w:rsidRPr="000749E9">
        <w:t>2.2</w:t>
      </w:r>
      <w:r w:rsidR="00D92B9A">
        <w:t>3</w:t>
      </w:r>
      <w:r w:rsidRPr="000749E9">
        <w:t>.</w:t>
      </w:r>
      <w:r w:rsidR="00BB72DD" w:rsidRPr="000749E9">
        <w:t>4</w:t>
      </w:r>
      <w:r w:rsidR="00742D8B">
        <w:t xml:space="preserve"> </w:t>
      </w:r>
      <w:r w:rsidR="00890610">
        <w:t>Multi-purpose</w:t>
      </w:r>
      <w:r w:rsidRPr="000749E9">
        <w:t xml:space="preserve"> </w:t>
      </w:r>
      <w:r w:rsidR="00C35420" w:rsidRPr="000749E9">
        <w:t>R</w:t>
      </w:r>
      <w:r w:rsidRPr="000749E9">
        <w:t>oom</w:t>
      </w:r>
      <w:bookmarkEnd w:id="170"/>
    </w:p>
    <w:bookmarkEnd w:id="169"/>
    <w:p w14:paraId="35AA96D3" w14:textId="0D13EC59" w:rsidR="006E0DB4" w:rsidRPr="00D847D9" w:rsidRDefault="006E0DB4" w:rsidP="006E7E9F">
      <w:pPr>
        <w:pStyle w:val="BodyText"/>
      </w:pPr>
      <w:r w:rsidRPr="00D847D9">
        <w:t xml:space="preserve">A </w:t>
      </w:r>
      <w:r w:rsidR="00890610">
        <w:t>multi-purpose</w:t>
      </w:r>
      <w:r w:rsidRPr="00D847D9">
        <w:t xml:space="preserve"> room in headquarter station</w:t>
      </w:r>
      <w:r w:rsidR="00C345B2" w:rsidRPr="00D847D9">
        <w:t>s</w:t>
      </w:r>
      <w:r w:rsidRPr="00D847D9">
        <w:t xml:space="preserve"> will be larger in size to accommodate fire service training courses. This room will </w:t>
      </w:r>
      <w:r w:rsidRPr="00D847D9">
        <w:rPr>
          <w:i/>
        </w:rPr>
        <w:t>typically be 85 m</w:t>
      </w:r>
      <w:r w:rsidRPr="00D847D9">
        <w:rPr>
          <w:i/>
          <w:vertAlign w:val="superscript"/>
        </w:rPr>
        <w:t>2</w:t>
      </w:r>
      <w:r w:rsidRPr="00D847D9">
        <w:t xml:space="preserve"> to deliver a training course to 18 learners</w:t>
      </w:r>
      <w:r w:rsidR="00B73228" w:rsidRPr="00D847D9">
        <w:t xml:space="preserve"> and should comfortably accommodate 18 individual desks and chairs in a U shape orientation</w:t>
      </w:r>
      <w:r w:rsidRPr="00D847D9">
        <w:t>.</w:t>
      </w:r>
    </w:p>
    <w:p w14:paraId="7601A5C4" w14:textId="197EBAAD" w:rsidR="00C345B2" w:rsidRPr="000749E9" w:rsidRDefault="00C345B2" w:rsidP="00B151FD">
      <w:pPr>
        <w:pStyle w:val="Heading3"/>
      </w:pPr>
      <w:bookmarkStart w:id="171" w:name="_Hlk191041858"/>
      <w:bookmarkStart w:id="172" w:name="_Toc220066438"/>
      <w:r w:rsidRPr="000749E9">
        <w:t>2.2</w:t>
      </w:r>
      <w:r w:rsidR="00D92B9A">
        <w:t>3</w:t>
      </w:r>
      <w:r w:rsidRPr="000749E9">
        <w:t>.</w:t>
      </w:r>
      <w:r w:rsidR="00BB72DD" w:rsidRPr="000749E9">
        <w:t>5</w:t>
      </w:r>
      <w:r w:rsidR="00742D8B">
        <w:t xml:space="preserve"> </w:t>
      </w:r>
      <w:r w:rsidRPr="000749E9">
        <w:t>Kitchenette</w:t>
      </w:r>
      <w:bookmarkEnd w:id="172"/>
    </w:p>
    <w:bookmarkEnd w:id="171"/>
    <w:p w14:paraId="3D1B1314" w14:textId="633E1D6D" w:rsidR="00C345B2" w:rsidRPr="00D847D9" w:rsidRDefault="00C345B2" w:rsidP="006E7E9F">
      <w:pPr>
        <w:pStyle w:val="BodyText"/>
        <w:rPr>
          <w:bCs/>
        </w:rPr>
      </w:pPr>
      <w:r w:rsidRPr="00D847D9">
        <w:t>In headquarter stations a kitchenette can be provided for facilities as described in 2.</w:t>
      </w:r>
      <w:r w:rsidR="000B7591">
        <w:t>9</w:t>
      </w:r>
      <w:r w:rsidRPr="00D847D9">
        <w:t xml:space="preserve"> above along with appropriate seating and tables for personnel using the facility. </w:t>
      </w:r>
      <w:r w:rsidRPr="00D847D9">
        <w:rPr>
          <w:i/>
        </w:rPr>
        <w:t>The room should typically not exceed 50 m</w:t>
      </w:r>
      <w:r w:rsidRPr="00D847D9">
        <w:rPr>
          <w:i/>
          <w:vertAlign w:val="superscript"/>
        </w:rPr>
        <w:t>2</w:t>
      </w:r>
      <w:r w:rsidRPr="00D847D9">
        <w:t>.</w:t>
      </w:r>
    </w:p>
    <w:p w14:paraId="4496DDED" w14:textId="0F097C70" w:rsidR="0081535E" w:rsidRPr="000749E9" w:rsidRDefault="0081535E" w:rsidP="00B151FD">
      <w:pPr>
        <w:pStyle w:val="Heading3"/>
      </w:pPr>
      <w:bookmarkStart w:id="173" w:name="_Toc400263461"/>
      <w:bookmarkStart w:id="174" w:name="_Toc400264190"/>
      <w:bookmarkStart w:id="175" w:name="_Hlk191041865"/>
      <w:bookmarkStart w:id="176" w:name="_Toc220066439"/>
      <w:r w:rsidRPr="000749E9">
        <w:lastRenderedPageBreak/>
        <w:t>2.2</w:t>
      </w:r>
      <w:r w:rsidR="00D92B9A">
        <w:t>3</w:t>
      </w:r>
      <w:r w:rsidRPr="000749E9">
        <w:t>.</w:t>
      </w:r>
      <w:r w:rsidR="00BB72DD" w:rsidRPr="000749E9">
        <w:t>6</w:t>
      </w:r>
      <w:r w:rsidR="00742D8B">
        <w:t xml:space="preserve"> </w:t>
      </w:r>
      <w:r w:rsidRPr="000749E9">
        <w:t>Stor</w:t>
      </w:r>
      <w:bookmarkEnd w:id="173"/>
      <w:bookmarkEnd w:id="174"/>
      <w:r w:rsidRPr="000749E9">
        <w:t>age Areas</w:t>
      </w:r>
      <w:bookmarkEnd w:id="175"/>
      <w:bookmarkEnd w:id="176"/>
    </w:p>
    <w:p w14:paraId="46332D9F" w14:textId="77777777" w:rsidR="00FA1014" w:rsidRPr="00D847D9" w:rsidRDefault="0081535E" w:rsidP="006E7E9F">
      <w:pPr>
        <w:pStyle w:val="BodyText"/>
      </w:pPr>
      <w:r w:rsidRPr="00D847D9">
        <w:t xml:space="preserve">Headquarters will accommodate the </w:t>
      </w:r>
      <w:r w:rsidR="004B028D" w:rsidRPr="00D847D9">
        <w:t xml:space="preserve">fire authority’s central </w:t>
      </w:r>
      <w:r w:rsidRPr="00D847D9">
        <w:t>stock</w:t>
      </w:r>
      <w:r w:rsidR="00FA1014" w:rsidRPr="00D847D9">
        <w:t xml:space="preserve">, </w:t>
      </w:r>
      <w:r w:rsidR="004B028D" w:rsidRPr="00D847D9">
        <w:t>equipment and PPE</w:t>
      </w:r>
      <w:r w:rsidRPr="00D847D9">
        <w:t>.  These are usually provided in secure, separate storage rooms.</w:t>
      </w:r>
      <w:bookmarkStart w:id="177" w:name="_Toc400263462"/>
      <w:bookmarkStart w:id="178" w:name="_Toc400264191"/>
      <w:r w:rsidRPr="00D847D9">
        <w:t xml:space="preserve"> The extent of the storage required should be carefully considered at the design stage of the project</w:t>
      </w:r>
      <w:r w:rsidR="00FA1014" w:rsidRPr="00D847D9">
        <w:t xml:space="preserve"> and </w:t>
      </w:r>
      <w:r w:rsidR="00FA1014" w:rsidRPr="00D847D9">
        <w:rPr>
          <w:i/>
        </w:rPr>
        <w:t xml:space="preserve">should typically not exceed </w:t>
      </w:r>
      <w:r w:rsidR="00680D5A" w:rsidRPr="00D847D9">
        <w:rPr>
          <w:i/>
        </w:rPr>
        <w:t>40</w:t>
      </w:r>
      <w:r w:rsidR="00FA1014" w:rsidRPr="00D847D9">
        <w:rPr>
          <w:i/>
        </w:rPr>
        <w:t xml:space="preserve"> m</w:t>
      </w:r>
      <w:r w:rsidR="00FA1014" w:rsidRPr="00D847D9">
        <w:rPr>
          <w:i/>
          <w:vertAlign w:val="superscript"/>
        </w:rPr>
        <w:t>2</w:t>
      </w:r>
      <w:r w:rsidR="00FA1014" w:rsidRPr="00D847D9">
        <w:t>. The room should include appropriate shelving</w:t>
      </w:r>
      <w:r w:rsidR="00FE7743" w:rsidRPr="00D847D9">
        <w:t>,</w:t>
      </w:r>
      <w:r w:rsidR="00FA1014" w:rsidRPr="00D847D9">
        <w:t xml:space="preserve"> racking</w:t>
      </w:r>
      <w:r w:rsidR="00FE7743" w:rsidRPr="00D847D9">
        <w:t xml:space="preserve"> and presses</w:t>
      </w:r>
      <w:r w:rsidR="00FA1014" w:rsidRPr="00D847D9">
        <w:t>.</w:t>
      </w:r>
    </w:p>
    <w:p w14:paraId="4C8BEB79" w14:textId="295D575A" w:rsidR="0081535E" w:rsidRPr="000749E9" w:rsidRDefault="0081535E" w:rsidP="00B151FD">
      <w:pPr>
        <w:pStyle w:val="Heading3"/>
      </w:pPr>
      <w:bookmarkStart w:id="179" w:name="_Hlk191041871"/>
      <w:bookmarkStart w:id="180" w:name="_Toc220066440"/>
      <w:r w:rsidRPr="000749E9">
        <w:t>2.2</w:t>
      </w:r>
      <w:r w:rsidR="00D92B9A">
        <w:t>3</w:t>
      </w:r>
      <w:r w:rsidRPr="000749E9">
        <w:t>.</w:t>
      </w:r>
      <w:r w:rsidR="00BB72DD" w:rsidRPr="000749E9">
        <w:t>7</w:t>
      </w:r>
      <w:r w:rsidR="00742D8B">
        <w:t xml:space="preserve"> </w:t>
      </w:r>
      <w:r w:rsidRPr="000749E9">
        <w:t xml:space="preserve">BA </w:t>
      </w:r>
      <w:r w:rsidR="00FA1014" w:rsidRPr="000749E9">
        <w:t xml:space="preserve">Servicing </w:t>
      </w:r>
      <w:r w:rsidRPr="000749E9">
        <w:t>Room</w:t>
      </w:r>
      <w:bookmarkEnd w:id="177"/>
      <w:bookmarkEnd w:id="178"/>
      <w:bookmarkEnd w:id="180"/>
      <w:r w:rsidR="00FA1014" w:rsidRPr="000749E9">
        <w:t xml:space="preserve"> </w:t>
      </w:r>
      <w:bookmarkEnd w:id="179"/>
    </w:p>
    <w:p w14:paraId="4B1FE93C" w14:textId="7FCF2B7A" w:rsidR="00FA1014" w:rsidRPr="00D847D9" w:rsidRDefault="0081535E" w:rsidP="006E7E9F">
      <w:pPr>
        <w:pStyle w:val="BodyText"/>
      </w:pPr>
      <w:r w:rsidRPr="00D847D9">
        <w:t xml:space="preserve">BA facilities should be provided at each headquarters station for testing, maintaining and keeping records on breathing apparatus equipment.  Facilities </w:t>
      </w:r>
      <w:r w:rsidR="00945618" w:rsidRPr="00D847D9">
        <w:t xml:space="preserve">required in the BA servicing room </w:t>
      </w:r>
      <w:r w:rsidRPr="00D847D9">
        <w:t>usually include</w:t>
      </w:r>
      <w:r w:rsidR="00FA1014" w:rsidRPr="00D847D9">
        <w:t xml:space="preserve"> an appropriate </w:t>
      </w:r>
      <w:r w:rsidRPr="00D847D9">
        <w:t>sink unit</w:t>
      </w:r>
      <w:r w:rsidR="00C26261">
        <w:t xml:space="preserve"> with a carbon filter</w:t>
      </w:r>
      <w:r w:rsidR="00215667">
        <w:t xml:space="preserve"> tra</w:t>
      </w:r>
      <w:r w:rsidR="00C26261">
        <w:t>p</w:t>
      </w:r>
      <w:r w:rsidRPr="00D847D9">
        <w:t>, tool rack, storage drawers, racks for full and empty cylinders</w:t>
      </w:r>
      <w:r w:rsidR="00680D5A" w:rsidRPr="00D847D9">
        <w:t xml:space="preserve"> and</w:t>
      </w:r>
      <w:r w:rsidRPr="00D847D9">
        <w:t xml:space="preserve"> a rack for breathing apparatus sets.</w:t>
      </w:r>
      <w:r w:rsidR="00945618" w:rsidRPr="00D847D9">
        <w:t xml:space="preserve"> Th</w:t>
      </w:r>
      <w:r w:rsidR="00FA1014" w:rsidRPr="00D847D9">
        <w:t xml:space="preserve">e room should have a control panel to allow </w:t>
      </w:r>
      <w:r w:rsidR="00945618" w:rsidRPr="00D847D9">
        <w:t xml:space="preserve">for filling BA </w:t>
      </w:r>
      <w:r w:rsidR="00FA1014" w:rsidRPr="00D847D9">
        <w:t>cylinders</w:t>
      </w:r>
      <w:r w:rsidR="00945618" w:rsidRPr="00D847D9">
        <w:t>.</w:t>
      </w:r>
      <w:r w:rsidR="00FA1014" w:rsidRPr="00D847D9">
        <w:t xml:space="preserve"> </w:t>
      </w:r>
      <w:r w:rsidR="00FA1014" w:rsidRPr="00D847D9">
        <w:rPr>
          <w:i/>
        </w:rPr>
        <w:t xml:space="preserve">A dedicated BA room should typically not exceed </w:t>
      </w:r>
      <w:r w:rsidR="005F1F5C" w:rsidRPr="00D847D9">
        <w:rPr>
          <w:i/>
        </w:rPr>
        <w:t>20</w:t>
      </w:r>
      <w:r w:rsidR="00FA1014" w:rsidRPr="00D847D9">
        <w:rPr>
          <w:i/>
        </w:rPr>
        <w:t xml:space="preserve"> m</w:t>
      </w:r>
      <w:r w:rsidR="00FA1014" w:rsidRPr="00D847D9">
        <w:rPr>
          <w:i/>
          <w:vertAlign w:val="superscript"/>
        </w:rPr>
        <w:t>2</w:t>
      </w:r>
      <w:r w:rsidR="00FA1014" w:rsidRPr="00D847D9">
        <w:t>.</w:t>
      </w:r>
    </w:p>
    <w:p w14:paraId="167D1E0A" w14:textId="27517995" w:rsidR="00876F49" w:rsidRPr="000749E9" w:rsidRDefault="00876F49" w:rsidP="00B151FD">
      <w:pPr>
        <w:pStyle w:val="Heading3"/>
      </w:pPr>
      <w:bookmarkStart w:id="181" w:name="_Hlk191041878"/>
      <w:bookmarkStart w:id="182" w:name="_Toc220066441"/>
      <w:r w:rsidRPr="000749E9">
        <w:t>2.2</w:t>
      </w:r>
      <w:r w:rsidR="00D92B9A">
        <w:t>3</w:t>
      </w:r>
      <w:r w:rsidRPr="000749E9">
        <w:t>.</w:t>
      </w:r>
      <w:r w:rsidR="00BB72DD" w:rsidRPr="000749E9">
        <w:t>8</w:t>
      </w:r>
      <w:r w:rsidR="00742D8B">
        <w:t xml:space="preserve"> </w:t>
      </w:r>
      <w:r w:rsidRPr="000749E9">
        <w:t>BA Compressor Room</w:t>
      </w:r>
      <w:bookmarkEnd w:id="181"/>
      <w:bookmarkEnd w:id="182"/>
    </w:p>
    <w:p w14:paraId="77477526" w14:textId="77777777" w:rsidR="00FA1014" w:rsidRPr="00D847D9" w:rsidRDefault="00FA1014" w:rsidP="006E7E9F">
      <w:pPr>
        <w:pStyle w:val="BodyText"/>
      </w:pPr>
      <w:r w:rsidRPr="00D847D9">
        <w:t xml:space="preserve">A compressor should be provided in a separate adjoining room, plumbed through to the BA </w:t>
      </w:r>
      <w:r w:rsidR="00945618" w:rsidRPr="00D847D9">
        <w:t xml:space="preserve">servicing </w:t>
      </w:r>
      <w:r w:rsidR="004B028D" w:rsidRPr="00D847D9">
        <w:t>area</w:t>
      </w:r>
      <w:r w:rsidRPr="00D847D9">
        <w:t>. It should be possible to turn the compressor on and off from within the BA</w:t>
      </w:r>
      <w:r w:rsidR="00680D5A" w:rsidRPr="00D847D9">
        <w:t xml:space="preserve"> servicing</w:t>
      </w:r>
      <w:r w:rsidRPr="00D847D9">
        <w:t xml:space="preserve"> room without accessing the BA compressor room. </w:t>
      </w:r>
      <w:r w:rsidR="00FE7743" w:rsidRPr="00D847D9">
        <w:t xml:space="preserve">Consideration should be given during the design process to having sufficient air circulation around the compressor to keep the room cool during operation. </w:t>
      </w:r>
      <w:r w:rsidRPr="00D847D9">
        <w:t xml:space="preserve">The </w:t>
      </w:r>
      <w:r w:rsidR="005F1F5C" w:rsidRPr="00D847D9">
        <w:t>roo</w:t>
      </w:r>
      <w:r w:rsidRPr="00D847D9">
        <w:t xml:space="preserve">m should have access to an external wall for ventilation purposes. </w:t>
      </w:r>
      <w:r w:rsidR="005F1F5C" w:rsidRPr="00D847D9">
        <w:t xml:space="preserve">Access for maintenance of the compressor will also be required. </w:t>
      </w:r>
      <w:r w:rsidR="004B028D" w:rsidRPr="00D847D9">
        <w:rPr>
          <w:i/>
        </w:rPr>
        <w:t>The</w:t>
      </w:r>
      <w:r w:rsidRPr="00D847D9">
        <w:rPr>
          <w:i/>
        </w:rPr>
        <w:t xml:space="preserve"> BA compressor room should typically not exceed </w:t>
      </w:r>
      <w:r w:rsidR="005F1F5C" w:rsidRPr="00D847D9">
        <w:rPr>
          <w:i/>
        </w:rPr>
        <w:t xml:space="preserve">10 </w:t>
      </w:r>
      <w:r w:rsidRPr="00D847D9">
        <w:rPr>
          <w:i/>
        </w:rPr>
        <w:t>m</w:t>
      </w:r>
      <w:r w:rsidRPr="00D847D9">
        <w:rPr>
          <w:i/>
          <w:vertAlign w:val="superscript"/>
        </w:rPr>
        <w:t>2</w:t>
      </w:r>
      <w:r w:rsidRPr="00D847D9">
        <w:t>.</w:t>
      </w:r>
    </w:p>
    <w:p w14:paraId="3C442445" w14:textId="7B535D01" w:rsidR="00876F49" w:rsidRPr="000749E9" w:rsidRDefault="00876F49" w:rsidP="00B151FD">
      <w:pPr>
        <w:pStyle w:val="Heading3"/>
      </w:pPr>
      <w:bookmarkStart w:id="183" w:name="_Hlk191041884"/>
      <w:bookmarkStart w:id="184" w:name="_Toc400263463"/>
      <w:bookmarkStart w:id="185" w:name="_Toc400264192"/>
      <w:bookmarkStart w:id="186" w:name="_Toc220066442"/>
      <w:r w:rsidRPr="000749E9">
        <w:t>2.2</w:t>
      </w:r>
      <w:r w:rsidR="00D92B9A">
        <w:t>3</w:t>
      </w:r>
      <w:r w:rsidRPr="000749E9">
        <w:t>.</w:t>
      </w:r>
      <w:r w:rsidR="00BB72DD" w:rsidRPr="000749E9">
        <w:t>9</w:t>
      </w:r>
      <w:r w:rsidR="00742D8B">
        <w:t xml:space="preserve"> </w:t>
      </w:r>
      <w:r w:rsidRPr="000749E9">
        <w:t>Drill Tower</w:t>
      </w:r>
      <w:bookmarkEnd w:id="183"/>
      <w:bookmarkEnd w:id="186"/>
    </w:p>
    <w:p w14:paraId="6179B6D0" w14:textId="77777777" w:rsidR="00876F49" w:rsidRPr="00D847D9" w:rsidRDefault="004B028D" w:rsidP="006E7E9F">
      <w:pPr>
        <w:pStyle w:val="BodyText"/>
      </w:pPr>
      <w:r w:rsidRPr="00D847D9">
        <w:t xml:space="preserve">The </w:t>
      </w:r>
      <w:r w:rsidR="00876F49" w:rsidRPr="00D847D9">
        <w:t xml:space="preserve">drill tower may require additional functionality to assist with the delivery of a range of specialist </w:t>
      </w:r>
      <w:r w:rsidRPr="00D847D9">
        <w:t xml:space="preserve">or particular fire service </w:t>
      </w:r>
      <w:r w:rsidR="00876F49" w:rsidRPr="00D847D9">
        <w:t xml:space="preserve">courses. This </w:t>
      </w:r>
      <w:r w:rsidR="00680D5A" w:rsidRPr="00D847D9">
        <w:t>may</w:t>
      </w:r>
      <w:r w:rsidR="00876F49" w:rsidRPr="00D847D9">
        <w:t xml:space="preserve"> </w:t>
      </w:r>
      <w:r w:rsidRPr="00D847D9">
        <w:t xml:space="preserve">necessitate </w:t>
      </w:r>
      <w:r w:rsidR="00876F49" w:rsidRPr="00D847D9">
        <w:t>simultaneous access to at least 3 sides of the drill tower, a central staircase, working at heights rigging etc.</w:t>
      </w:r>
    </w:p>
    <w:p w14:paraId="06726AB8" w14:textId="25B5DEE8" w:rsidR="00876F49" w:rsidRPr="000749E9" w:rsidRDefault="00876F49" w:rsidP="00B151FD">
      <w:pPr>
        <w:pStyle w:val="Heading3"/>
      </w:pPr>
      <w:bookmarkStart w:id="187" w:name="_Hlk191041890"/>
      <w:bookmarkStart w:id="188" w:name="_Toc220066443"/>
      <w:r w:rsidRPr="000749E9">
        <w:lastRenderedPageBreak/>
        <w:t>2.2</w:t>
      </w:r>
      <w:r w:rsidR="00D92B9A">
        <w:t>3</w:t>
      </w:r>
      <w:r w:rsidRPr="000749E9">
        <w:t>.</w:t>
      </w:r>
      <w:r w:rsidR="00BB72DD" w:rsidRPr="000749E9">
        <w:t xml:space="preserve">10 </w:t>
      </w:r>
      <w:r w:rsidRPr="000749E9">
        <w:t>Drill Yard</w:t>
      </w:r>
      <w:bookmarkEnd w:id="188"/>
    </w:p>
    <w:bookmarkEnd w:id="187"/>
    <w:p w14:paraId="120D59C4" w14:textId="77777777" w:rsidR="00876F49" w:rsidRPr="00D847D9" w:rsidRDefault="00876F49" w:rsidP="006E7E9F">
      <w:pPr>
        <w:pStyle w:val="BodyText"/>
      </w:pPr>
      <w:r w:rsidRPr="00D847D9">
        <w:t xml:space="preserve">A drill yard that is utilised in the delivery of </w:t>
      </w:r>
      <w:r w:rsidR="00680D5A" w:rsidRPr="00D847D9">
        <w:t>f</w:t>
      </w:r>
      <w:r w:rsidRPr="00D847D9">
        <w:t xml:space="preserve">ire </w:t>
      </w:r>
      <w:r w:rsidR="00680D5A" w:rsidRPr="00D847D9">
        <w:t>s</w:t>
      </w:r>
      <w:r w:rsidRPr="00D847D9">
        <w:t xml:space="preserve">ervice training courses will require additional drill yard space to accommodate the delivery of fire-fighting skills courses and the simultaneous running of courses. </w:t>
      </w:r>
      <w:r w:rsidRPr="00D847D9">
        <w:rPr>
          <w:i/>
        </w:rPr>
        <w:t>The drill yard should typically not exceed 2,000 m</w:t>
      </w:r>
      <w:r w:rsidRPr="00D847D9">
        <w:rPr>
          <w:i/>
          <w:vertAlign w:val="superscript"/>
        </w:rPr>
        <w:t>2</w:t>
      </w:r>
      <w:r w:rsidRPr="00D847D9">
        <w:t xml:space="preserve">. </w:t>
      </w:r>
    </w:p>
    <w:p w14:paraId="0CEA5A36" w14:textId="0E04DC23" w:rsidR="00BD1591" w:rsidRPr="000749E9" w:rsidRDefault="00BD1591" w:rsidP="00B151FD">
      <w:pPr>
        <w:pStyle w:val="Heading3"/>
      </w:pPr>
      <w:bookmarkStart w:id="189" w:name="_Hlk191041895"/>
      <w:bookmarkStart w:id="190" w:name="_Toc220066444"/>
      <w:r w:rsidRPr="000749E9">
        <w:t>2.2</w:t>
      </w:r>
      <w:r w:rsidR="00D92B9A">
        <w:t>3</w:t>
      </w:r>
      <w:r w:rsidRPr="000749E9">
        <w:t>.</w:t>
      </w:r>
      <w:r w:rsidR="00680D5A" w:rsidRPr="000749E9">
        <w:t>1</w:t>
      </w:r>
      <w:r w:rsidR="00BB72DD" w:rsidRPr="000749E9">
        <w:t>1</w:t>
      </w:r>
      <w:r w:rsidR="00680D5A" w:rsidRPr="000749E9">
        <w:t xml:space="preserve"> </w:t>
      </w:r>
      <w:r w:rsidRPr="000749E9">
        <w:t>Car Parking</w:t>
      </w:r>
      <w:bookmarkEnd w:id="190"/>
    </w:p>
    <w:bookmarkEnd w:id="189"/>
    <w:p w14:paraId="584C5B35" w14:textId="77777777" w:rsidR="00BD1591" w:rsidRPr="00D847D9" w:rsidRDefault="00F41CAE" w:rsidP="006E7E9F">
      <w:pPr>
        <w:pStyle w:val="BodyText"/>
      </w:pPr>
      <w:r w:rsidRPr="00D847D9">
        <w:t xml:space="preserve">Additional car spaces should be provided to accommodate operational, technical and administrative personnel as appropriate. </w:t>
      </w:r>
      <w:r w:rsidR="00BD1591" w:rsidRPr="00D847D9">
        <w:t>Electric Vehicle charging facilities should be considered at headquarter stations in accordance with relevant guidelines for electrical vehicle charging infrastructure.</w:t>
      </w:r>
    </w:p>
    <w:p w14:paraId="5B8F694B" w14:textId="58571D3D" w:rsidR="0081535E" w:rsidRPr="000749E9" w:rsidRDefault="0081535E" w:rsidP="00B151FD">
      <w:pPr>
        <w:pStyle w:val="Heading3"/>
      </w:pPr>
      <w:bookmarkStart w:id="191" w:name="_Hlk191041900"/>
      <w:bookmarkStart w:id="192" w:name="_Toc220066445"/>
      <w:r w:rsidRPr="000749E9">
        <w:t>2.2</w:t>
      </w:r>
      <w:r w:rsidR="00D92B9A">
        <w:t>3</w:t>
      </w:r>
      <w:r w:rsidRPr="000749E9">
        <w:t>.</w:t>
      </w:r>
      <w:r w:rsidR="00680D5A" w:rsidRPr="000749E9">
        <w:t>1</w:t>
      </w:r>
      <w:bookmarkEnd w:id="184"/>
      <w:bookmarkEnd w:id="185"/>
      <w:r w:rsidR="00BB72DD" w:rsidRPr="000749E9">
        <w:t>2</w:t>
      </w:r>
      <w:r w:rsidR="00680D5A" w:rsidRPr="000749E9">
        <w:t xml:space="preserve"> </w:t>
      </w:r>
      <w:r w:rsidR="00C35420" w:rsidRPr="000749E9">
        <w:t>Workshops</w:t>
      </w:r>
      <w:bookmarkEnd w:id="192"/>
    </w:p>
    <w:bookmarkEnd w:id="191"/>
    <w:p w14:paraId="227E1C7A" w14:textId="77777777" w:rsidR="00C35420" w:rsidRPr="00D847D9" w:rsidRDefault="00C35420" w:rsidP="006E7E9F">
      <w:pPr>
        <w:pStyle w:val="BodyText"/>
      </w:pPr>
      <w:r w:rsidRPr="00D847D9">
        <w:t xml:space="preserve">Fleet and equipment maintenance will be carried out in </w:t>
      </w:r>
      <w:r w:rsidR="00680D5A" w:rsidRPr="00D847D9">
        <w:t>some</w:t>
      </w:r>
      <w:r w:rsidRPr="00D847D9">
        <w:t xml:space="preserve"> fire authorities, while other fire authorities will choose to outsource this work. Applications for new workshops or upgrade</w:t>
      </w:r>
      <w:r w:rsidR="00680D5A" w:rsidRPr="00D847D9">
        <w:t xml:space="preserve"> / extension</w:t>
      </w:r>
      <w:r w:rsidRPr="00D847D9">
        <w:t xml:space="preserve"> works to existing workshops should follow the project steps in Part 1 above.</w:t>
      </w:r>
    </w:p>
    <w:p w14:paraId="04FF064D" w14:textId="04A6E706" w:rsidR="00BD1591" w:rsidRDefault="00BD1591" w:rsidP="00B151FD">
      <w:pPr>
        <w:pStyle w:val="Heading2"/>
      </w:pPr>
      <w:bookmarkStart w:id="193" w:name="_Hlk191041906"/>
      <w:bookmarkStart w:id="194" w:name="_Toc400263464"/>
      <w:bookmarkStart w:id="195" w:name="_Toc400264193"/>
      <w:bookmarkStart w:id="196" w:name="_Toc220066446"/>
      <w:r w:rsidRPr="000749E9">
        <w:t>2.2</w:t>
      </w:r>
      <w:r w:rsidR="00D92B9A">
        <w:t>4</w:t>
      </w:r>
      <w:r w:rsidRPr="000749E9">
        <w:tab/>
        <w:t>Additional Requirements for Full-time Stations</w:t>
      </w:r>
      <w:bookmarkEnd w:id="193"/>
      <w:bookmarkEnd w:id="196"/>
    </w:p>
    <w:p w14:paraId="38CC5626" w14:textId="145D077E" w:rsidR="00BB72DD" w:rsidRPr="00B151FD" w:rsidRDefault="00BB72DD" w:rsidP="00B151FD">
      <w:pPr>
        <w:pStyle w:val="Heading3"/>
      </w:pPr>
      <w:bookmarkStart w:id="197" w:name="_Toc220066447"/>
      <w:r w:rsidRPr="00B151FD">
        <w:t>2.2</w:t>
      </w:r>
      <w:r w:rsidR="00D92B9A">
        <w:t>4</w:t>
      </w:r>
      <w:r w:rsidRPr="00B151FD">
        <w:t>.1</w:t>
      </w:r>
      <w:r w:rsidRPr="00B151FD">
        <w:tab/>
        <w:t>Site Size</w:t>
      </w:r>
      <w:bookmarkEnd w:id="197"/>
    </w:p>
    <w:p w14:paraId="4FB3ADA3" w14:textId="77777777" w:rsidR="00BB72DD" w:rsidRPr="00D847D9" w:rsidRDefault="00BB72DD" w:rsidP="006E7E9F">
      <w:pPr>
        <w:pStyle w:val="BodyText"/>
      </w:pPr>
      <w:r w:rsidRPr="00D847D9">
        <w:t xml:space="preserve">It is expected that the site for a non-headquarter full-time station should typically </w:t>
      </w:r>
      <w:r w:rsidRPr="00D847D9">
        <w:rPr>
          <w:i/>
        </w:rPr>
        <w:t>not exceed 6,000 m</w:t>
      </w:r>
      <w:r w:rsidRPr="00D847D9">
        <w:rPr>
          <w:i/>
          <w:vertAlign w:val="superscript"/>
        </w:rPr>
        <w:t>2</w:t>
      </w:r>
      <w:r w:rsidRPr="00D847D9">
        <w:t>.</w:t>
      </w:r>
    </w:p>
    <w:p w14:paraId="50E9487C" w14:textId="30D9E49E" w:rsidR="00F41CAE" w:rsidRPr="00D847D9" w:rsidRDefault="00F41CAE" w:rsidP="006E7E9F">
      <w:pPr>
        <w:pStyle w:val="BodyText"/>
      </w:pPr>
      <w:r w:rsidRPr="00D847D9">
        <w:t xml:space="preserve">All </w:t>
      </w:r>
      <w:r w:rsidR="00BD1591" w:rsidRPr="00D847D9">
        <w:t>items included in 2.2</w:t>
      </w:r>
      <w:r w:rsidR="00680D5A" w:rsidRPr="00D847D9">
        <w:t>0</w:t>
      </w:r>
      <w:r w:rsidR="00BD1591" w:rsidRPr="00D847D9">
        <w:t xml:space="preserve"> above</w:t>
      </w:r>
      <w:r w:rsidRPr="00D847D9">
        <w:t xml:space="preserve"> should be considered in addition to the </w:t>
      </w:r>
      <w:r w:rsidR="0031235D" w:rsidRPr="00D847D9">
        <w:t>following;</w:t>
      </w:r>
    </w:p>
    <w:p w14:paraId="1C3ED19C" w14:textId="0B7B3690" w:rsidR="00F41CAE" w:rsidRPr="000749E9" w:rsidRDefault="00F41CAE" w:rsidP="00B151FD">
      <w:pPr>
        <w:pStyle w:val="Heading3"/>
      </w:pPr>
      <w:bookmarkStart w:id="198" w:name="_Hlk191041912"/>
      <w:bookmarkStart w:id="199" w:name="_Toc220066448"/>
      <w:r w:rsidRPr="000749E9">
        <w:t>2.2</w:t>
      </w:r>
      <w:r w:rsidR="00D92B9A">
        <w:t>4</w:t>
      </w:r>
      <w:r w:rsidRPr="000749E9">
        <w:t>.</w:t>
      </w:r>
      <w:r w:rsidR="00BB72DD" w:rsidRPr="000749E9">
        <w:t>2</w:t>
      </w:r>
      <w:r w:rsidRPr="000749E9">
        <w:tab/>
        <w:t>Individual Study Pods</w:t>
      </w:r>
      <w:bookmarkEnd w:id="199"/>
    </w:p>
    <w:bookmarkEnd w:id="198"/>
    <w:p w14:paraId="50882C2C" w14:textId="74BE912C" w:rsidR="00F41CAE" w:rsidRPr="00D847D9" w:rsidRDefault="00F41CAE" w:rsidP="006E7E9F">
      <w:pPr>
        <w:pStyle w:val="BodyText"/>
      </w:pPr>
      <w:r w:rsidRPr="00D847D9">
        <w:t>C</w:t>
      </w:r>
      <w:r w:rsidR="00BD1591" w:rsidRPr="00D847D9">
        <w:t xml:space="preserve">onsideration should be given to the inclusion of an individual study pod room </w:t>
      </w:r>
      <w:r w:rsidRPr="00D847D9">
        <w:t>for each operational personnel on duty.</w:t>
      </w:r>
      <w:r w:rsidR="00AB2E21" w:rsidRPr="00D847D9">
        <w:t xml:space="preserve"> The number of stu</w:t>
      </w:r>
      <w:r w:rsidR="006F084A" w:rsidRPr="00D847D9">
        <w:t>d</w:t>
      </w:r>
      <w:r w:rsidR="00AB2E21" w:rsidRPr="00D847D9">
        <w:t xml:space="preserve">y pods should not exceed the maximum number of personnel on duty at a </w:t>
      </w:r>
      <w:r w:rsidR="006F084A" w:rsidRPr="00D847D9">
        <w:t>time.</w:t>
      </w:r>
      <w:r w:rsidRPr="00D847D9">
        <w:t xml:space="preserve"> </w:t>
      </w:r>
      <w:r w:rsidR="006F084A" w:rsidRPr="00D847D9">
        <w:t xml:space="preserve"> </w:t>
      </w:r>
      <w:r w:rsidRPr="00D847D9">
        <w:t xml:space="preserve">These study pods will be shared between personnel on different shifts / watches. </w:t>
      </w:r>
      <w:r w:rsidR="004E2466" w:rsidRPr="00D847D9">
        <w:t xml:space="preserve">In as far as practicable, individual study pods should have access to natural light and appropriate air circulation. </w:t>
      </w:r>
      <w:r w:rsidRPr="00D847D9">
        <w:t xml:space="preserve">The pods </w:t>
      </w:r>
      <w:r w:rsidRPr="00D847D9">
        <w:lastRenderedPageBreak/>
        <w:t>should include appropriate furnishings to allow for study</w:t>
      </w:r>
      <w:r w:rsidR="00C868E4" w:rsidRPr="00D847D9">
        <w:t xml:space="preserve"> and for storage of personal clothing and items</w:t>
      </w:r>
      <w:r w:rsidRPr="00D847D9">
        <w:t xml:space="preserve">. </w:t>
      </w:r>
      <w:r w:rsidRPr="00D847D9">
        <w:rPr>
          <w:i/>
        </w:rPr>
        <w:t>The typical size for individual pods will be 10 m</w:t>
      </w:r>
      <w:r w:rsidRPr="00D847D9">
        <w:rPr>
          <w:i/>
          <w:vertAlign w:val="superscript"/>
        </w:rPr>
        <w:t>2</w:t>
      </w:r>
      <w:bookmarkEnd w:id="194"/>
      <w:bookmarkEnd w:id="195"/>
      <w:r w:rsidRPr="00D847D9">
        <w:t xml:space="preserve">. </w:t>
      </w:r>
    </w:p>
    <w:p w14:paraId="1313728C" w14:textId="12FFE773" w:rsidR="00C447A2" w:rsidRPr="000749E9" w:rsidRDefault="0081535E" w:rsidP="00D847D9">
      <w:pPr>
        <w:pStyle w:val="Heading1"/>
        <w:spacing w:line="360" w:lineRule="auto"/>
      </w:pPr>
      <w:r w:rsidRPr="00D847D9">
        <w:rPr>
          <w:rFonts w:cs="Arial"/>
          <w:sz w:val="24"/>
          <w:szCs w:val="24"/>
        </w:rPr>
        <w:br w:type="page"/>
      </w:r>
      <w:bookmarkStart w:id="200" w:name="_Hlk191041925"/>
      <w:bookmarkStart w:id="201" w:name="_Toc220066449"/>
      <w:r w:rsidR="0067144E" w:rsidRPr="000749E9">
        <w:lastRenderedPageBreak/>
        <w:t>Appendix 1</w:t>
      </w:r>
      <w:r w:rsidR="00C6042B">
        <w:t xml:space="preserve"> – Capital Grant Aid Funding Forms</w:t>
      </w:r>
      <w:bookmarkEnd w:id="201"/>
    </w:p>
    <w:p w14:paraId="1C0BF57F" w14:textId="77777777" w:rsidR="00921F08" w:rsidRPr="007C34D1" w:rsidRDefault="00921F08" w:rsidP="00D92B9A">
      <w:pPr>
        <w:pStyle w:val="BodyText"/>
      </w:pPr>
      <w:r w:rsidRPr="007C34D1">
        <w:t>Form FSC 1</w:t>
      </w:r>
      <w:r w:rsidRPr="007C34D1">
        <w:tab/>
        <w:t>Application for Approval in Principle</w:t>
      </w:r>
    </w:p>
    <w:p w14:paraId="11D5DD36" w14:textId="77777777" w:rsidR="00921F08" w:rsidRPr="007C34D1" w:rsidRDefault="00921F08" w:rsidP="00D92B9A">
      <w:pPr>
        <w:pStyle w:val="BodyText"/>
      </w:pPr>
      <w:r w:rsidRPr="007C34D1">
        <w:t>Form FSC 2</w:t>
      </w:r>
      <w:r w:rsidRPr="007C34D1">
        <w:tab/>
        <w:t>Detailed Cost Plan</w:t>
      </w:r>
    </w:p>
    <w:p w14:paraId="54940C73" w14:textId="77777777" w:rsidR="00921F08" w:rsidRPr="007C34D1" w:rsidRDefault="00921F08" w:rsidP="00D92B9A">
      <w:pPr>
        <w:pStyle w:val="BodyText"/>
      </w:pPr>
      <w:r w:rsidRPr="007C34D1">
        <w:t>Form FSC 3</w:t>
      </w:r>
      <w:r w:rsidRPr="007C34D1">
        <w:tab/>
        <w:t>Tender Cost Analysis</w:t>
      </w:r>
    </w:p>
    <w:p w14:paraId="4EAE7B95" w14:textId="77777777" w:rsidR="00921F08" w:rsidRPr="007C34D1" w:rsidRDefault="00921F08" w:rsidP="00D92B9A">
      <w:pPr>
        <w:pStyle w:val="BodyText"/>
      </w:pPr>
      <w:r w:rsidRPr="007C34D1">
        <w:t>Form FSC 4</w:t>
      </w:r>
      <w:r w:rsidRPr="007C34D1">
        <w:tab/>
        <w:t>Forecast of expenditure</w:t>
      </w:r>
    </w:p>
    <w:p w14:paraId="16C7DADF" w14:textId="77777777" w:rsidR="00921F08" w:rsidRPr="007C34D1" w:rsidRDefault="00921F08" w:rsidP="00D92B9A">
      <w:pPr>
        <w:pStyle w:val="BodyText"/>
      </w:pPr>
      <w:r w:rsidRPr="007C34D1">
        <w:t>Form FSC 5</w:t>
      </w:r>
      <w:r w:rsidRPr="007C34D1">
        <w:tab/>
        <w:t>Certificate of Expenditure and Payments</w:t>
      </w:r>
    </w:p>
    <w:p w14:paraId="0C246B64" w14:textId="77777777" w:rsidR="00921F08" w:rsidRPr="007C34D1" w:rsidRDefault="00921F08" w:rsidP="00D92B9A">
      <w:pPr>
        <w:pStyle w:val="BodyText"/>
      </w:pPr>
      <w:r w:rsidRPr="007C34D1">
        <w:t>Form FSC 6</w:t>
      </w:r>
      <w:r w:rsidRPr="007C34D1">
        <w:tab/>
        <w:t>Final Account</w:t>
      </w:r>
    </w:p>
    <w:p w14:paraId="6C388EA7" w14:textId="32BA9CA4" w:rsidR="00921F08" w:rsidRPr="007C34D1" w:rsidRDefault="00921F08" w:rsidP="00D92B9A">
      <w:pPr>
        <w:pStyle w:val="BodyText"/>
      </w:pPr>
      <w:r w:rsidRPr="007C34D1">
        <w:t>Form FSC 7  Fire S</w:t>
      </w:r>
      <w:r w:rsidR="00024C26" w:rsidRPr="007C34D1">
        <w:t>t</w:t>
      </w:r>
      <w:r w:rsidRPr="007C34D1">
        <w:t>ation Upgrading / Improvements Capital Grants Claim Form</w:t>
      </w:r>
    </w:p>
    <w:bookmarkEnd w:id="200"/>
    <w:p w14:paraId="0B40240E" w14:textId="77777777" w:rsidR="00FA6AAA" w:rsidRPr="00FA6AAA" w:rsidRDefault="005C658B" w:rsidP="00FA6AAA">
      <w:pPr>
        <w:pStyle w:val="BodyText"/>
        <w:jc w:val="center"/>
        <w:rPr>
          <w:b/>
          <w:bCs/>
          <w:i/>
          <w:iCs/>
          <w:u w:val="single"/>
        </w:rPr>
      </w:pPr>
      <w:r w:rsidRPr="00FA6AAA">
        <w:rPr>
          <w:b/>
          <w:bCs/>
          <w:i/>
          <w:iCs/>
          <w:u w:val="single"/>
        </w:rPr>
        <w:t>Note: The latest revisions of the above forms should be downloaded from the NDFEM SharePoint site</w:t>
      </w:r>
    </w:p>
    <w:p w14:paraId="2FE2AD28" w14:textId="77777777" w:rsidR="00FA6AAA" w:rsidRDefault="00FA6AAA">
      <w:pPr>
        <w:rPr>
          <w:b/>
          <w:bCs/>
          <w:i/>
          <w:iCs/>
          <w:color w:val="004D44"/>
          <w:sz w:val="32"/>
          <w:u w:val="single"/>
        </w:rPr>
      </w:pPr>
      <w:r>
        <w:rPr>
          <w:bCs/>
          <w:i/>
          <w:iCs/>
          <w:u w:val="single"/>
        </w:rPr>
        <w:br w:type="page"/>
      </w:r>
    </w:p>
    <w:p w14:paraId="29390A43" w14:textId="1BAB987E" w:rsidR="007C34D1" w:rsidRDefault="007C34D1" w:rsidP="00FA6AAA">
      <w:pPr>
        <w:pStyle w:val="Heading2"/>
        <w:ind w:right="-569"/>
        <w:jc w:val="center"/>
        <w:rPr>
          <w:noProof/>
          <w:lang w:val="en-IE" w:eastAsia="en-IE"/>
        </w:rPr>
      </w:pPr>
      <w:bookmarkStart w:id="202" w:name="_Toc220066450"/>
      <w:r w:rsidRPr="007C34D1">
        <w:rPr>
          <w:noProof/>
        </w:rPr>
        <w:lastRenderedPageBreak/>
        <w:t xml:space="preserve">Appendix 1.1 FSC 1 </w:t>
      </w:r>
      <w:r w:rsidRPr="007C34D1">
        <w:t>Application for Approval in Principle</w:t>
      </w:r>
      <w:r w:rsidRPr="007C34D1">
        <w:rPr>
          <w:noProof/>
        </w:rPr>
        <w:t xml:space="preserve"> Form</w:t>
      </w:r>
      <w:bookmarkEnd w:id="202"/>
    </w:p>
    <w:tbl>
      <w:tblPr>
        <w:tblW w:w="10713" w:type="dxa"/>
        <w:tblLayout w:type="fixed"/>
        <w:tblLook w:val="0000" w:firstRow="0" w:lastRow="0" w:firstColumn="0" w:lastColumn="0" w:noHBand="0" w:noVBand="0"/>
      </w:tblPr>
      <w:tblGrid>
        <w:gridCol w:w="3794"/>
        <w:gridCol w:w="5386"/>
        <w:gridCol w:w="1533"/>
      </w:tblGrid>
      <w:tr w:rsidR="005B2FF2" w:rsidRPr="00574D39" w14:paraId="6C509FAE" w14:textId="77777777" w:rsidTr="00BD53B9">
        <w:trPr>
          <w:trHeight w:val="1701"/>
        </w:trPr>
        <w:tc>
          <w:tcPr>
            <w:tcW w:w="3794" w:type="dxa"/>
          </w:tcPr>
          <w:p w14:paraId="3DC7CB6E" w14:textId="4B9D2E64" w:rsidR="005B2FF2" w:rsidRPr="00574D39" w:rsidRDefault="005B2FF2" w:rsidP="00BD53B9">
            <w:pPr>
              <w:rPr>
                <w:rFonts w:ascii="Calibri" w:hAnsi="Calibri" w:cs="Calibri"/>
                <w:szCs w:val="22"/>
              </w:rPr>
            </w:pPr>
            <w:r w:rsidRPr="00574D39">
              <w:rPr>
                <w:rFonts w:ascii="Calibri" w:hAnsi="Calibri" w:cs="Calibri"/>
                <w:noProof/>
                <w:szCs w:val="22"/>
                <w:lang w:val="en-IE" w:eastAsia="en-IE"/>
              </w:rPr>
              <w:drawing>
                <wp:inline distT="0" distB="0" distL="0" distR="0" wp14:anchorId="1026DBB8" wp14:editId="149CD272">
                  <wp:extent cx="2270760" cy="693420"/>
                  <wp:effectExtent l="0" t="0" r="0" b="0"/>
                  <wp:docPr id="1057899161" name="Picture 11"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899161" name="Picture 11" descr="A close-up of a white background&#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70760" cy="693420"/>
                          </a:xfrm>
                          <a:prstGeom prst="rect">
                            <a:avLst/>
                          </a:prstGeom>
                          <a:noFill/>
                          <a:ln>
                            <a:noFill/>
                          </a:ln>
                        </pic:spPr>
                      </pic:pic>
                    </a:graphicData>
                  </a:graphic>
                </wp:inline>
              </w:drawing>
            </w:r>
          </w:p>
        </w:tc>
        <w:tc>
          <w:tcPr>
            <w:tcW w:w="5386" w:type="dxa"/>
          </w:tcPr>
          <w:p w14:paraId="34D40D88" w14:textId="77777777" w:rsidR="005B2FF2" w:rsidRPr="00574D39" w:rsidRDefault="005B2FF2" w:rsidP="00BD53B9">
            <w:pPr>
              <w:jc w:val="center"/>
              <w:rPr>
                <w:rFonts w:ascii="Calibri" w:hAnsi="Calibri" w:cs="Calibri"/>
                <w:b/>
                <w:szCs w:val="22"/>
              </w:rPr>
            </w:pPr>
            <w:r w:rsidRPr="00574D39">
              <w:rPr>
                <w:rFonts w:ascii="Calibri" w:hAnsi="Calibri" w:cs="Calibri"/>
                <w:b/>
                <w:szCs w:val="22"/>
              </w:rPr>
              <w:t xml:space="preserve">FIRE STATION CONSTRUCTION - </w:t>
            </w:r>
          </w:p>
          <w:p w14:paraId="4617FAB0" w14:textId="77777777" w:rsidR="005B2FF2" w:rsidRPr="00574D39" w:rsidRDefault="005B2FF2" w:rsidP="00BD53B9">
            <w:pPr>
              <w:jc w:val="center"/>
              <w:rPr>
                <w:rFonts w:ascii="Calibri" w:hAnsi="Calibri" w:cs="Calibri"/>
                <w:b/>
                <w:szCs w:val="22"/>
              </w:rPr>
            </w:pPr>
            <w:r w:rsidRPr="00574D39">
              <w:rPr>
                <w:rFonts w:ascii="Calibri" w:hAnsi="Calibri" w:cs="Calibri"/>
                <w:b/>
                <w:szCs w:val="22"/>
              </w:rPr>
              <w:t>APPROVAL IN PRINCIPLE</w:t>
            </w:r>
          </w:p>
          <w:p w14:paraId="20F91B70" w14:textId="77777777" w:rsidR="005B2FF2" w:rsidRPr="00574D39" w:rsidRDefault="005B2FF2" w:rsidP="00BD53B9">
            <w:pPr>
              <w:jc w:val="center"/>
              <w:rPr>
                <w:rFonts w:ascii="Calibri" w:hAnsi="Calibri" w:cs="Calibri"/>
                <w:b/>
                <w:szCs w:val="22"/>
              </w:rPr>
            </w:pPr>
          </w:p>
          <w:p w14:paraId="0F9E67F0" w14:textId="77777777" w:rsidR="005B2FF2" w:rsidRPr="00574D39" w:rsidRDefault="005B2FF2" w:rsidP="00BD53B9">
            <w:pPr>
              <w:jc w:val="center"/>
              <w:rPr>
                <w:rFonts w:ascii="Calibri" w:hAnsi="Calibri" w:cs="Calibri"/>
                <w:b/>
                <w:szCs w:val="22"/>
              </w:rPr>
            </w:pPr>
            <w:r w:rsidRPr="00574D39">
              <w:rPr>
                <w:rFonts w:ascii="Calibri" w:hAnsi="Calibri" w:cs="Calibri"/>
                <w:b/>
                <w:szCs w:val="22"/>
              </w:rPr>
              <w:t xml:space="preserve">Return completed form to: </w:t>
            </w:r>
          </w:p>
          <w:p w14:paraId="4B062A45" w14:textId="77777777" w:rsidR="005B2FF2" w:rsidRPr="00574D39" w:rsidRDefault="005B2FF2" w:rsidP="00BD53B9">
            <w:pPr>
              <w:jc w:val="center"/>
              <w:rPr>
                <w:rFonts w:ascii="Calibri" w:hAnsi="Calibri" w:cs="Calibri"/>
                <w:b/>
                <w:szCs w:val="22"/>
              </w:rPr>
            </w:pPr>
            <w:r w:rsidRPr="00574D39">
              <w:rPr>
                <w:rFonts w:ascii="Calibri" w:hAnsi="Calibri" w:cs="Calibri"/>
                <w:b/>
                <w:szCs w:val="22"/>
              </w:rPr>
              <w:t xml:space="preserve"> </w:t>
            </w:r>
            <w:hyperlink r:id="rId24" w:history="1">
              <w:r w:rsidRPr="00574D39">
                <w:rPr>
                  <w:rStyle w:val="Hyperlink"/>
                  <w:rFonts w:ascii="Calibri" w:hAnsi="Calibri" w:cs="Calibri"/>
                  <w:b/>
                  <w:szCs w:val="22"/>
                </w:rPr>
                <w:t>fscapital@housing.gov.ie</w:t>
              </w:r>
            </w:hyperlink>
          </w:p>
          <w:p w14:paraId="469068DD" w14:textId="77777777" w:rsidR="005B2FF2" w:rsidRPr="00574D39" w:rsidRDefault="005B2FF2" w:rsidP="00BD53B9">
            <w:pPr>
              <w:jc w:val="right"/>
              <w:rPr>
                <w:rFonts w:ascii="Calibri" w:hAnsi="Calibri" w:cs="Calibri"/>
                <w:szCs w:val="22"/>
              </w:rPr>
            </w:pPr>
          </w:p>
        </w:tc>
        <w:tc>
          <w:tcPr>
            <w:tcW w:w="1533" w:type="dxa"/>
          </w:tcPr>
          <w:p w14:paraId="2D13D149" w14:textId="77777777" w:rsidR="005B2FF2" w:rsidRPr="00FA6AAA" w:rsidRDefault="005B2FF2" w:rsidP="00FA6AAA">
            <w:pPr>
              <w:rPr>
                <w:sz w:val="20"/>
              </w:rPr>
            </w:pPr>
            <w:r w:rsidRPr="00FA6AAA">
              <w:rPr>
                <w:sz w:val="20"/>
              </w:rPr>
              <w:t>FORM FS C1</w:t>
            </w:r>
          </w:p>
        </w:tc>
      </w:tr>
    </w:tbl>
    <w:p w14:paraId="6C0ABEF5" w14:textId="77777777" w:rsidR="005B2FF2" w:rsidRPr="00574D39" w:rsidRDefault="005B2FF2" w:rsidP="005B2FF2">
      <w:pPr>
        <w:rPr>
          <w:rFonts w:ascii="Calibri" w:hAnsi="Calibri" w:cs="Calibri"/>
          <w:b/>
          <w:szCs w:val="22"/>
        </w:rPr>
      </w:pPr>
      <w:r w:rsidRPr="00574D39">
        <w:rPr>
          <w:rFonts w:ascii="Calibri" w:hAnsi="Calibri" w:cs="Calibri"/>
          <w:b/>
          <w:szCs w:val="22"/>
        </w:rPr>
        <w:t>FIRE AUTHORITY:</w:t>
      </w:r>
      <w:r w:rsidRPr="00574D39">
        <w:rPr>
          <w:rFonts w:ascii="Calibri" w:hAnsi="Calibri" w:cs="Calibri"/>
          <w:b/>
          <w:szCs w:val="22"/>
        </w:rPr>
        <w:tab/>
      </w:r>
      <w:r w:rsidRPr="00574D39">
        <w:rPr>
          <w:rFonts w:ascii="Calibri" w:hAnsi="Calibri" w:cs="Calibri"/>
          <w:szCs w:val="22"/>
        </w:rPr>
        <w:t>____________________________</w:t>
      </w:r>
    </w:p>
    <w:p w14:paraId="734CBACE" w14:textId="77777777" w:rsidR="005B2FF2" w:rsidRPr="00574D39" w:rsidRDefault="005B2FF2" w:rsidP="005B2FF2">
      <w:pPr>
        <w:rPr>
          <w:rFonts w:ascii="Calibri" w:hAnsi="Calibri" w:cs="Calibri"/>
          <w:szCs w:val="22"/>
        </w:rPr>
      </w:pPr>
    </w:p>
    <w:p w14:paraId="61A77023" w14:textId="77777777" w:rsidR="005B2FF2" w:rsidRPr="00E24FDE" w:rsidRDefault="005B2FF2" w:rsidP="005B2FF2">
      <w:pPr>
        <w:jc w:val="center"/>
        <w:rPr>
          <w:rFonts w:ascii="Calibri" w:hAnsi="Calibri" w:cs="Calibri"/>
          <w:b/>
          <w:szCs w:val="22"/>
        </w:rPr>
      </w:pPr>
      <w:r w:rsidRPr="00E24FDE">
        <w:rPr>
          <w:rFonts w:ascii="Calibri" w:hAnsi="Calibri" w:cs="Calibri"/>
          <w:b/>
          <w:szCs w:val="22"/>
        </w:rPr>
        <w:t xml:space="preserve">Please attach a report on the need and justification for the proposed station </w:t>
      </w:r>
    </w:p>
    <w:p w14:paraId="6F85DFEE" w14:textId="77777777" w:rsidR="005B2FF2" w:rsidRPr="00E24FDE" w:rsidRDefault="005B2FF2" w:rsidP="005B2FF2">
      <w:pPr>
        <w:jc w:val="center"/>
        <w:rPr>
          <w:rFonts w:ascii="Calibri" w:hAnsi="Calibri" w:cs="Calibri"/>
          <w:b/>
          <w:szCs w:val="22"/>
        </w:rPr>
      </w:pPr>
      <w:r w:rsidRPr="00E24FDE">
        <w:rPr>
          <w:rFonts w:ascii="Calibri" w:hAnsi="Calibri" w:cs="Calibri"/>
          <w:b/>
          <w:szCs w:val="22"/>
        </w:rPr>
        <w:t>- See Circular Fire 6/87 Paragraph 2.</w:t>
      </w:r>
    </w:p>
    <w:p w14:paraId="7DEC98E8" w14:textId="77777777" w:rsidR="005B2FF2" w:rsidRPr="00574D39" w:rsidRDefault="005B2FF2" w:rsidP="005B2FF2">
      <w:pPr>
        <w:rPr>
          <w:rFonts w:ascii="Calibri" w:hAnsi="Calibri" w:cs="Calibri"/>
          <w:szCs w:val="22"/>
        </w:rPr>
      </w:pPr>
    </w:p>
    <w:p w14:paraId="78B2E866" w14:textId="77777777" w:rsidR="005B2FF2" w:rsidRDefault="005B2FF2" w:rsidP="005B2FF2">
      <w:pPr>
        <w:pBdr>
          <w:top w:val="single" w:sz="12" w:space="1" w:color="auto"/>
        </w:pBdr>
        <w:rPr>
          <w:rFonts w:ascii="Calibri" w:hAnsi="Calibri" w:cs="Calibri"/>
          <w:szCs w:val="22"/>
        </w:rPr>
      </w:pPr>
    </w:p>
    <w:p w14:paraId="028A9575" w14:textId="77777777" w:rsidR="005B2FF2" w:rsidRPr="00E24FDE" w:rsidRDefault="005B2FF2" w:rsidP="005B2FF2">
      <w:pPr>
        <w:pBdr>
          <w:top w:val="single" w:sz="12" w:space="1" w:color="auto"/>
        </w:pBdr>
        <w:rPr>
          <w:rFonts w:ascii="Calibri" w:hAnsi="Calibri" w:cs="Calibri"/>
          <w:szCs w:val="22"/>
        </w:rPr>
      </w:pPr>
      <w:r w:rsidRPr="00E24FDE">
        <w:rPr>
          <w:rFonts w:ascii="Calibri" w:hAnsi="Calibri" w:cs="Calibri"/>
          <w:szCs w:val="22"/>
        </w:rPr>
        <w:t>Station Name:</w:t>
      </w:r>
      <w:r w:rsidRPr="00E24FDE">
        <w:rPr>
          <w:rFonts w:ascii="Calibri" w:hAnsi="Calibri" w:cs="Calibri"/>
          <w:szCs w:val="22"/>
        </w:rPr>
        <w:tab/>
        <w:t>_______________________________________________________________</w:t>
      </w:r>
    </w:p>
    <w:p w14:paraId="19945B7C" w14:textId="77777777" w:rsidR="005B2FF2" w:rsidRPr="00E24FDE" w:rsidRDefault="005B2FF2" w:rsidP="005B2FF2">
      <w:pPr>
        <w:pBdr>
          <w:top w:val="single" w:sz="12" w:space="1" w:color="auto"/>
        </w:pBdr>
        <w:rPr>
          <w:rFonts w:ascii="Calibri" w:hAnsi="Calibri" w:cs="Calibri"/>
          <w:szCs w:val="22"/>
        </w:rPr>
      </w:pPr>
    </w:p>
    <w:p w14:paraId="6B865D71" w14:textId="77777777" w:rsidR="005B2FF2" w:rsidRPr="00E24FDE" w:rsidRDefault="005B2FF2" w:rsidP="005B2FF2">
      <w:pPr>
        <w:pBdr>
          <w:top w:val="single" w:sz="12" w:space="1" w:color="auto"/>
        </w:pBdr>
        <w:rPr>
          <w:rFonts w:ascii="Calibri" w:hAnsi="Calibri" w:cs="Calibri"/>
          <w:szCs w:val="22"/>
        </w:rPr>
      </w:pPr>
      <w:r w:rsidRPr="00E24FDE">
        <w:rPr>
          <w:rFonts w:ascii="Calibri" w:hAnsi="Calibri" w:cs="Calibri"/>
          <w:szCs w:val="22"/>
        </w:rPr>
        <w:t>Station Address</w:t>
      </w:r>
      <w:r>
        <w:rPr>
          <w:rFonts w:ascii="Calibri" w:hAnsi="Calibri" w:cs="Calibri"/>
          <w:szCs w:val="22"/>
        </w:rPr>
        <w:t xml:space="preserve">: </w:t>
      </w:r>
      <w:r w:rsidRPr="00E24FDE">
        <w:rPr>
          <w:rFonts w:ascii="Calibri" w:hAnsi="Calibri" w:cs="Calibri"/>
          <w:szCs w:val="22"/>
        </w:rPr>
        <w:t>_______________________________________________________________</w:t>
      </w:r>
    </w:p>
    <w:p w14:paraId="1CBBAE24" w14:textId="77777777" w:rsidR="005B2FF2" w:rsidRPr="00E24FDE" w:rsidRDefault="005B2FF2" w:rsidP="005B2FF2">
      <w:pPr>
        <w:pBdr>
          <w:top w:val="single" w:sz="12" w:space="1" w:color="auto"/>
        </w:pBdr>
        <w:rPr>
          <w:rFonts w:ascii="Calibri" w:hAnsi="Calibri" w:cs="Calibri"/>
          <w:szCs w:val="22"/>
        </w:rPr>
      </w:pPr>
    </w:p>
    <w:p w14:paraId="671458BE" w14:textId="77777777" w:rsidR="005B2FF2" w:rsidRPr="00E24FDE" w:rsidRDefault="005B2FF2" w:rsidP="005B2FF2">
      <w:pPr>
        <w:pBdr>
          <w:top w:val="single" w:sz="12" w:space="1" w:color="auto"/>
        </w:pBdr>
        <w:rPr>
          <w:rFonts w:ascii="Calibri" w:hAnsi="Calibri" w:cs="Calibri"/>
          <w:szCs w:val="22"/>
        </w:rPr>
      </w:pPr>
      <w:r w:rsidRPr="00E24FDE">
        <w:rPr>
          <w:rFonts w:ascii="Calibri" w:hAnsi="Calibri" w:cs="Calibri"/>
          <w:szCs w:val="22"/>
        </w:rPr>
        <w:tab/>
      </w:r>
      <w:r w:rsidRPr="00E24FDE">
        <w:rPr>
          <w:rFonts w:ascii="Calibri" w:hAnsi="Calibri" w:cs="Calibri"/>
          <w:szCs w:val="22"/>
        </w:rPr>
        <w:tab/>
        <w:t>_______________________________________________________________</w:t>
      </w:r>
    </w:p>
    <w:p w14:paraId="129D5DAC" w14:textId="77777777" w:rsidR="005B2FF2" w:rsidRPr="00E24FDE" w:rsidRDefault="005B2FF2" w:rsidP="005B2FF2">
      <w:pPr>
        <w:pBdr>
          <w:top w:val="single" w:sz="12" w:space="1" w:color="auto"/>
        </w:pBdr>
        <w:rPr>
          <w:rFonts w:ascii="Calibri" w:hAnsi="Calibri" w:cs="Calibri"/>
          <w:szCs w:val="22"/>
        </w:rPr>
      </w:pPr>
    </w:p>
    <w:p w14:paraId="3A1F517F" w14:textId="77777777" w:rsidR="005B2FF2" w:rsidRPr="00E24FDE" w:rsidRDefault="005B2FF2" w:rsidP="005B2FF2">
      <w:pPr>
        <w:pBdr>
          <w:top w:val="single" w:sz="12" w:space="1" w:color="auto"/>
        </w:pBdr>
        <w:jc w:val="center"/>
        <w:rPr>
          <w:rFonts w:ascii="Calibri" w:hAnsi="Calibri" w:cs="Calibri"/>
          <w:szCs w:val="22"/>
        </w:rPr>
      </w:pPr>
      <w:r w:rsidRPr="00E24FDE">
        <w:rPr>
          <w:rFonts w:ascii="Calibri" w:hAnsi="Calibri" w:cs="Calibri"/>
          <w:b/>
          <w:szCs w:val="22"/>
        </w:rPr>
        <w:t>Attach 6” O/S Sheet or Tracing showing location and block layout of station</w:t>
      </w:r>
      <w:r w:rsidRPr="00E24FDE">
        <w:rPr>
          <w:rFonts w:ascii="Calibri" w:hAnsi="Calibri" w:cs="Calibri"/>
          <w:szCs w:val="22"/>
        </w:rPr>
        <w:t>.</w:t>
      </w:r>
    </w:p>
    <w:p w14:paraId="5E864FF3" w14:textId="77777777" w:rsidR="005B2FF2" w:rsidRPr="00E24FDE" w:rsidRDefault="005B2FF2" w:rsidP="005B2FF2">
      <w:pPr>
        <w:pBdr>
          <w:top w:val="single" w:sz="12" w:space="1" w:color="auto"/>
        </w:pBdr>
        <w:jc w:val="center"/>
        <w:rPr>
          <w:rFonts w:ascii="Calibri" w:hAnsi="Calibri" w:cs="Calibri"/>
          <w:b/>
          <w:szCs w:val="22"/>
        </w:rPr>
      </w:pPr>
    </w:p>
    <w:tbl>
      <w:tblPr>
        <w:tblW w:w="0" w:type="auto"/>
        <w:tblLayout w:type="fixed"/>
        <w:tblLook w:val="0000" w:firstRow="0" w:lastRow="0" w:firstColumn="0" w:lastColumn="0" w:noHBand="0" w:noVBand="0"/>
      </w:tblPr>
      <w:tblGrid>
        <w:gridCol w:w="9821"/>
      </w:tblGrid>
      <w:tr w:rsidR="005B2FF2" w:rsidRPr="00E24FDE" w14:paraId="1DB081BE" w14:textId="77777777" w:rsidTr="00BD53B9">
        <w:tc>
          <w:tcPr>
            <w:tcW w:w="9821" w:type="dxa"/>
            <w:shd w:val="pct30" w:color="auto" w:fill="auto"/>
          </w:tcPr>
          <w:p w14:paraId="61B5FCCF" w14:textId="77777777" w:rsidR="005B2FF2" w:rsidRPr="00E24FDE" w:rsidRDefault="005B2FF2" w:rsidP="00BD53B9">
            <w:pPr>
              <w:jc w:val="center"/>
              <w:rPr>
                <w:rFonts w:ascii="Calibri" w:hAnsi="Calibri" w:cs="Calibri"/>
                <w:szCs w:val="22"/>
              </w:rPr>
            </w:pPr>
            <w:r w:rsidRPr="00E24FDE">
              <w:rPr>
                <w:rFonts w:ascii="Calibri" w:hAnsi="Calibri" w:cs="Calibri"/>
                <w:b/>
                <w:szCs w:val="22"/>
              </w:rPr>
              <w:t>STATION  INFORMATION</w:t>
            </w:r>
          </w:p>
        </w:tc>
      </w:tr>
    </w:tbl>
    <w:p w14:paraId="176E291F" w14:textId="77777777" w:rsidR="005B2FF2" w:rsidRPr="00E24FDE" w:rsidRDefault="005B2FF2" w:rsidP="005B2FF2">
      <w:pPr>
        <w:pBdr>
          <w:top w:val="single" w:sz="12" w:space="1" w:color="auto"/>
        </w:pBdr>
        <w:rPr>
          <w:rFonts w:ascii="Calibri" w:hAnsi="Calibri" w:cs="Calibri"/>
          <w:szCs w:val="22"/>
        </w:rPr>
      </w:pPr>
    </w:p>
    <w:tbl>
      <w:tblPr>
        <w:tblW w:w="0" w:type="auto"/>
        <w:tblLayout w:type="fixed"/>
        <w:tblLook w:val="0000" w:firstRow="0" w:lastRow="0" w:firstColumn="0" w:lastColumn="0" w:noHBand="0" w:noVBand="0"/>
      </w:tblPr>
      <w:tblGrid>
        <w:gridCol w:w="1964"/>
        <w:gridCol w:w="1114"/>
        <w:gridCol w:w="2247"/>
        <w:gridCol w:w="1173"/>
        <w:gridCol w:w="3321"/>
      </w:tblGrid>
      <w:tr w:rsidR="005B2FF2" w:rsidRPr="00E24FDE" w14:paraId="3D5D59D3" w14:textId="77777777" w:rsidTr="00BD53B9">
        <w:tc>
          <w:tcPr>
            <w:tcW w:w="1964" w:type="dxa"/>
          </w:tcPr>
          <w:p w14:paraId="782C4E98" w14:textId="77777777" w:rsidR="005B2FF2" w:rsidRPr="00E24FDE" w:rsidRDefault="005B2FF2" w:rsidP="00BD53B9">
            <w:pPr>
              <w:rPr>
                <w:rFonts w:ascii="Calibri" w:hAnsi="Calibri" w:cs="Calibri"/>
                <w:szCs w:val="22"/>
              </w:rPr>
            </w:pPr>
            <w:r w:rsidRPr="00E24FDE">
              <w:rPr>
                <w:rFonts w:ascii="Calibri" w:hAnsi="Calibri" w:cs="Calibri"/>
                <w:szCs w:val="22"/>
              </w:rPr>
              <w:t>Retained</w:t>
            </w:r>
          </w:p>
          <w:p w14:paraId="56D0103C" w14:textId="77777777" w:rsidR="005B2FF2" w:rsidRPr="00E24FDE" w:rsidRDefault="005B2FF2" w:rsidP="00BD53B9">
            <w:pPr>
              <w:rPr>
                <w:rFonts w:ascii="Calibri" w:hAnsi="Calibri" w:cs="Calibri"/>
                <w:szCs w:val="22"/>
              </w:rPr>
            </w:pPr>
          </w:p>
        </w:tc>
        <w:tc>
          <w:tcPr>
            <w:tcW w:w="1114" w:type="dxa"/>
            <w:tcBorders>
              <w:top w:val="single" w:sz="6" w:space="0" w:color="auto"/>
              <w:left w:val="single" w:sz="6" w:space="0" w:color="auto"/>
              <w:bottom w:val="single" w:sz="6" w:space="0" w:color="auto"/>
              <w:right w:val="single" w:sz="6" w:space="0" w:color="auto"/>
            </w:tcBorders>
          </w:tcPr>
          <w:p w14:paraId="070BA0BF" w14:textId="77777777" w:rsidR="005B2FF2" w:rsidRPr="00E24FDE" w:rsidRDefault="005B2FF2" w:rsidP="00BD53B9">
            <w:pPr>
              <w:rPr>
                <w:rFonts w:ascii="Calibri" w:hAnsi="Calibri" w:cs="Calibri"/>
                <w:szCs w:val="22"/>
              </w:rPr>
            </w:pPr>
            <w:r w:rsidRPr="00E24FDE">
              <w:rPr>
                <w:rFonts w:ascii="Calibri" w:hAnsi="Calibri" w:cs="Calibri"/>
                <w:szCs w:val="22"/>
              </w:rPr>
              <w:t xml:space="preserve">                 </w:t>
            </w:r>
          </w:p>
        </w:tc>
        <w:tc>
          <w:tcPr>
            <w:tcW w:w="2247" w:type="dxa"/>
            <w:tcBorders>
              <w:left w:val="nil"/>
            </w:tcBorders>
          </w:tcPr>
          <w:p w14:paraId="642275C8" w14:textId="77777777" w:rsidR="005B2FF2" w:rsidRPr="00E24FDE" w:rsidRDefault="005B2FF2" w:rsidP="00BD53B9">
            <w:pPr>
              <w:ind w:left="318"/>
              <w:rPr>
                <w:rFonts w:ascii="Calibri" w:hAnsi="Calibri" w:cs="Calibri"/>
                <w:szCs w:val="22"/>
              </w:rPr>
            </w:pPr>
            <w:r w:rsidRPr="00E24FDE">
              <w:rPr>
                <w:rFonts w:ascii="Calibri" w:hAnsi="Calibri" w:cs="Calibri"/>
                <w:szCs w:val="22"/>
              </w:rPr>
              <w:t>Site Area Sq. Metres</w:t>
            </w:r>
          </w:p>
        </w:tc>
        <w:tc>
          <w:tcPr>
            <w:tcW w:w="1173" w:type="dxa"/>
            <w:tcBorders>
              <w:top w:val="single" w:sz="6" w:space="0" w:color="auto"/>
              <w:left w:val="single" w:sz="6" w:space="0" w:color="auto"/>
              <w:bottom w:val="single" w:sz="6" w:space="0" w:color="auto"/>
              <w:right w:val="single" w:sz="6" w:space="0" w:color="auto"/>
            </w:tcBorders>
          </w:tcPr>
          <w:p w14:paraId="190D74EA" w14:textId="77777777" w:rsidR="005B2FF2" w:rsidRPr="00E24FDE" w:rsidRDefault="005B2FF2" w:rsidP="00BD53B9">
            <w:pPr>
              <w:rPr>
                <w:rFonts w:ascii="Calibri" w:hAnsi="Calibri" w:cs="Calibri"/>
                <w:szCs w:val="22"/>
              </w:rPr>
            </w:pPr>
            <w:r w:rsidRPr="00E24FDE">
              <w:rPr>
                <w:rFonts w:ascii="Calibri" w:hAnsi="Calibri" w:cs="Calibri"/>
                <w:szCs w:val="22"/>
              </w:rPr>
              <w:t xml:space="preserve">                  </w:t>
            </w:r>
          </w:p>
        </w:tc>
        <w:tc>
          <w:tcPr>
            <w:tcW w:w="3321" w:type="dxa"/>
            <w:tcBorders>
              <w:left w:val="nil"/>
            </w:tcBorders>
          </w:tcPr>
          <w:p w14:paraId="344B0721" w14:textId="77777777" w:rsidR="005B2FF2" w:rsidRPr="00E24FDE" w:rsidRDefault="005B2FF2" w:rsidP="00BD53B9">
            <w:pPr>
              <w:rPr>
                <w:rFonts w:ascii="Calibri" w:hAnsi="Calibri" w:cs="Calibri"/>
                <w:szCs w:val="22"/>
              </w:rPr>
            </w:pPr>
            <w:r w:rsidRPr="00E24FDE">
              <w:rPr>
                <w:rFonts w:ascii="Calibri" w:hAnsi="Calibri" w:cs="Calibri"/>
                <w:szCs w:val="22"/>
              </w:rPr>
              <w:t>If extension/improvement project give details of existing station</w:t>
            </w:r>
          </w:p>
        </w:tc>
      </w:tr>
    </w:tbl>
    <w:p w14:paraId="414BCF84" w14:textId="77777777" w:rsidR="005B2FF2" w:rsidRPr="00E24FDE" w:rsidRDefault="005B2FF2" w:rsidP="005B2FF2">
      <w:pPr>
        <w:rPr>
          <w:rFonts w:ascii="Calibri" w:hAnsi="Calibri" w:cs="Calibri"/>
          <w:szCs w:val="22"/>
        </w:rPr>
      </w:pPr>
    </w:p>
    <w:tbl>
      <w:tblPr>
        <w:tblW w:w="0" w:type="auto"/>
        <w:tblLayout w:type="fixed"/>
        <w:tblLook w:val="0000" w:firstRow="0" w:lastRow="0" w:firstColumn="0" w:lastColumn="0" w:noHBand="0" w:noVBand="0"/>
      </w:tblPr>
      <w:tblGrid>
        <w:gridCol w:w="1998"/>
        <w:gridCol w:w="1080"/>
        <w:gridCol w:w="2250"/>
        <w:gridCol w:w="1170"/>
        <w:gridCol w:w="2160"/>
        <w:gridCol w:w="1162"/>
      </w:tblGrid>
      <w:tr w:rsidR="005B2FF2" w:rsidRPr="00E24FDE" w14:paraId="137E93BF" w14:textId="77777777" w:rsidTr="00BD53B9">
        <w:tc>
          <w:tcPr>
            <w:tcW w:w="1998" w:type="dxa"/>
          </w:tcPr>
          <w:p w14:paraId="1464C8F5" w14:textId="77777777" w:rsidR="005B2FF2" w:rsidRPr="00E24FDE" w:rsidRDefault="005B2FF2" w:rsidP="00BD53B9">
            <w:pPr>
              <w:rPr>
                <w:rFonts w:ascii="Calibri" w:hAnsi="Calibri" w:cs="Calibri"/>
                <w:szCs w:val="22"/>
              </w:rPr>
            </w:pPr>
            <w:r w:rsidRPr="00E24FDE">
              <w:rPr>
                <w:rFonts w:ascii="Calibri" w:hAnsi="Calibri" w:cs="Calibri"/>
                <w:szCs w:val="22"/>
              </w:rPr>
              <w:t>Day Manned</w:t>
            </w:r>
          </w:p>
          <w:p w14:paraId="797E15D9" w14:textId="77777777" w:rsidR="005B2FF2" w:rsidRPr="00E24FDE" w:rsidRDefault="005B2FF2" w:rsidP="00BD53B9">
            <w:pPr>
              <w:rPr>
                <w:rFonts w:ascii="Calibri" w:hAnsi="Calibri" w:cs="Calibri"/>
                <w:szCs w:val="22"/>
              </w:rPr>
            </w:pPr>
          </w:p>
        </w:tc>
        <w:tc>
          <w:tcPr>
            <w:tcW w:w="1080" w:type="dxa"/>
            <w:tcBorders>
              <w:top w:val="single" w:sz="6" w:space="0" w:color="auto"/>
              <w:left w:val="single" w:sz="6" w:space="0" w:color="auto"/>
              <w:bottom w:val="single" w:sz="6" w:space="0" w:color="auto"/>
              <w:right w:val="single" w:sz="6" w:space="0" w:color="auto"/>
            </w:tcBorders>
          </w:tcPr>
          <w:p w14:paraId="75192488" w14:textId="77777777" w:rsidR="005B2FF2" w:rsidRPr="00E24FDE" w:rsidRDefault="005B2FF2" w:rsidP="00BD53B9">
            <w:pPr>
              <w:rPr>
                <w:rFonts w:ascii="Calibri" w:hAnsi="Calibri" w:cs="Calibri"/>
                <w:szCs w:val="22"/>
              </w:rPr>
            </w:pPr>
          </w:p>
        </w:tc>
        <w:tc>
          <w:tcPr>
            <w:tcW w:w="2250" w:type="dxa"/>
            <w:tcBorders>
              <w:left w:val="nil"/>
            </w:tcBorders>
          </w:tcPr>
          <w:p w14:paraId="609B7B9A" w14:textId="77777777" w:rsidR="005B2FF2" w:rsidRPr="00E24FDE" w:rsidRDefault="005B2FF2" w:rsidP="00BD53B9">
            <w:pPr>
              <w:rPr>
                <w:rFonts w:ascii="Calibri" w:hAnsi="Calibri" w:cs="Calibri"/>
                <w:szCs w:val="22"/>
              </w:rPr>
            </w:pPr>
            <w:r w:rsidRPr="00E24FDE">
              <w:rPr>
                <w:rFonts w:ascii="Calibri" w:hAnsi="Calibri" w:cs="Calibri"/>
                <w:szCs w:val="22"/>
              </w:rPr>
              <w:t xml:space="preserve">      Station Floor Area</w:t>
            </w:r>
          </w:p>
          <w:p w14:paraId="47E1A913" w14:textId="77777777" w:rsidR="005B2FF2" w:rsidRPr="00E24FDE" w:rsidRDefault="005B2FF2" w:rsidP="00BD53B9">
            <w:pPr>
              <w:rPr>
                <w:rFonts w:ascii="Calibri" w:hAnsi="Calibri" w:cs="Calibri"/>
                <w:szCs w:val="22"/>
              </w:rPr>
            </w:pPr>
            <w:r w:rsidRPr="00E24FDE">
              <w:rPr>
                <w:rFonts w:ascii="Calibri" w:hAnsi="Calibri" w:cs="Calibri"/>
                <w:szCs w:val="22"/>
              </w:rPr>
              <w:t xml:space="preserve">      (sq. metres)</w:t>
            </w:r>
          </w:p>
        </w:tc>
        <w:tc>
          <w:tcPr>
            <w:tcW w:w="1170" w:type="dxa"/>
            <w:tcBorders>
              <w:top w:val="single" w:sz="6" w:space="0" w:color="auto"/>
              <w:left w:val="single" w:sz="6" w:space="0" w:color="auto"/>
              <w:bottom w:val="single" w:sz="6" w:space="0" w:color="auto"/>
              <w:right w:val="single" w:sz="6" w:space="0" w:color="auto"/>
            </w:tcBorders>
          </w:tcPr>
          <w:p w14:paraId="3720077C" w14:textId="77777777" w:rsidR="005B2FF2" w:rsidRPr="00E24FDE" w:rsidRDefault="005B2FF2" w:rsidP="00BD53B9">
            <w:pPr>
              <w:rPr>
                <w:rFonts w:ascii="Calibri" w:hAnsi="Calibri" w:cs="Calibri"/>
                <w:szCs w:val="22"/>
              </w:rPr>
            </w:pPr>
          </w:p>
        </w:tc>
        <w:tc>
          <w:tcPr>
            <w:tcW w:w="2160" w:type="dxa"/>
            <w:tcBorders>
              <w:left w:val="nil"/>
            </w:tcBorders>
          </w:tcPr>
          <w:p w14:paraId="62CBE1C2" w14:textId="77777777" w:rsidR="005B2FF2" w:rsidRPr="00E24FDE" w:rsidRDefault="005B2FF2" w:rsidP="00BD53B9">
            <w:pPr>
              <w:rPr>
                <w:rFonts w:ascii="Calibri" w:hAnsi="Calibri" w:cs="Calibri"/>
                <w:szCs w:val="22"/>
              </w:rPr>
            </w:pPr>
            <w:r w:rsidRPr="00E24FDE">
              <w:rPr>
                <w:rFonts w:ascii="Calibri" w:hAnsi="Calibri" w:cs="Calibri"/>
                <w:szCs w:val="22"/>
              </w:rPr>
              <w:t>Station Floor Area</w:t>
            </w:r>
          </w:p>
          <w:p w14:paraId="42A0B4C8" w14:textId="77777777" w:rsidR="005B2FF2" w:rsidRPr="00E24FDE" w:rsidRDefault="005B2FF2" w:rsidP="00BD53B9">
            <w:pPr>
              <w:rPr>
                <w:rFonts w:ascii="Calibri" w:hAnsi="Calibri" w:cs="Calibri"/>
                <w:szCs w:val="22"/>
              </w:rPr>
            </w:pPr>
            <w:r w:rsidRPr="00E24FDE">
              <w:rPr>
                <w:rFonts w:ascii="Calibri" w:hAnsi="Calibri" w:cs="Calibri"/>
                <w:szCs w:val="22"/>
              </w:rPr>
              <w:t xml:space="preserve">(Sq. metres) </w:t>
            </w:r>
          </w:p>
        </w:tc>
        <w:tc>
          <w:tcPr>
            <w:tcW w:w="1162" w:type="dxa"/>
            <w:tcBorders>
              <w:top w:val="single" w:sz="6" w:space="0" w:color="auto"/>
              <w:left w:val="single" w:sz="6" w:space="0" w:color="auto"/>
              <w:bottom w:val="single" w:sz="6" w:space="0" w:color="auto"/>
              <w:right w:val="single" w:sz="6" w:space="0" w:color="auto"/>
            </w:tcBorders>
          </w:tcPr>
          <w:p w14:paraId="2A442650" w14:textId="77777777" w:rsidR="005B2FF2" w:rsidRPr="00E24FDE" w:rsidRDefault="005B2FF2" w:rsidP="00BD53B9">
            <w:pPr>
              <w:rPr>
                <w:rFonts w:ascii="Calibri" w:hAnsi="Calibri" w:cs="Calibri"/>
                <w:szCs w:val="22"/>
              </w:rPr>
            </w:pPr>
          </w:p>
        </w:tc>
      </w:tr>
    </w:tbl>
    <w:p w14:paraId="79F6C134" w14:textId="77777777" w:rsidR="005B2FF2" w:rsidRPr="00E24FDE" w:rsidRDefault="005B2FF2" w:rsidP="005B2FF2">
      <w:pPr>
        <w:rPr>
          <w:rFonts w:ascii="Calibri" w:hAnsi="Calibri" w:cs="Calibri"/>
          <w:szCs w:val="22"/>
        </w:rPr>
      </w:pPr>
    </w:p>
    <w:tbl>
      <w:tblPr>
        <w:tblW w:w="0" w:type="auto"/>
        <w:tblLayout w:type="fixed"/>
        <w:tblLook w:val="0000" w:firstRow="0" w:lastRow="0" w:firstColumn="0" w:lastColumn="0" w:noHBand="0" w:noVBand="0"/>
      </w:tblPr>
      <w:tblGrid>
        <w:gridCol w:w="1998"/>
        <w:gridCol w:w="1080"/>
        <w:gridCol w:w="2250"/>
        <w:gridCol w:w="1170"/>
        <w:gridCol w:w="2160"/>
        <w:gridCol w:w="1162"/>
      </w:tblGrid>
      <w:tr w:rsidR="005B2FF2" w:rsidRPr="00E24FDE" w14:paraId="10AEC757" w14:textId="77777777" w:rsidTr="00BD53B9">
        <w:tc>
          <w:tcPr>
            <w:tcW w:w="1998" w:type="dxa"/>
          </w:tcPr>
          <w:p w14:paraId="0A5ED849" w14:textId="77777777" w:rsidR="005B2FF2" w:rsidRPr="00E24FDE" w:rsidRDefault="005B2FF2" w:rsidP="00BD53B9">
            <w:pPr>
              <w:rPr>
                <w:rFonts w:ascii="Calibri" w:hAnsi="Calibri" w:cs="Calibri"/>
                <w:szCs w:val="22"/>
              </w:rPr>
            </w:pPr>
            <w:r w:rsidRPr="00E24FDE">
              <w:rPr>
                <w:rFonts w:ascii="Calibri" w:hAnsi="Calibri" w:cs="Calibri"/>
                <w:szCs w:val="22"/>
              </w:rPr>
              <w:t>Full Time</w:t>
            </w:r>
          </w:p>
          <w:p w14:paraId="739C2DAD" w14:textId="77777777" w:rsidR="005B2FF2" w:rsidRPr="00E24FDE" w:rsidRDefault="005B2FF2" w:rsidP="00BD53B9">
            <w:pPr>
              <w:rPr>
                <w:rFonts w:ascii="Calibri" w:hAnsi="Calibri" w:cs="Calibri"/>
                <w:szCs w:val="22"/>
              </w:rPr>
            </w:pPr>
          </w:p>
        </w:tc>
        <w:tc>
          <w:tcPr>
            <w:tcW w:w="1080" w:type="dxa"/>
            <w:tcBorders>
              <w:top w:val="single" w:sz="6" w:space="0" w:color="auto"/>
              <w:left w:val="single" w:sz="6" w:space="0" w:color="auto"/>
              <w:bottom w:val="single" w:sz="6" w:space="0" w:color="auto"/>
              <w:right w:val="single" w:sz="6" w:space="0" w:color="auto"/>
            </w:tcBorders>
          </w:tcPr>
          <w:p w14:paraId="499138CA" w14:textId="77777777" w:rsidR="005B2FF2" w:rsidRPr="00E24FDE" w:rsidRDefault="005B2FF2" w:rsidP="00BD53B9">
            <w:pPr>
              <w:rPr>
                <w:rFonts w:ascii="Calibri" w:hAnsi="Calibri" w:cs="Calibri"/>
                <w:szCs w:val="22"/>
              </w:rPr>
            </w:pPr>
          </w:p>
        </w:tc>
        <w:tc>
          <w:tcPr>
            <w:tcW w:w="2250" w:type="dxa"/>
            <w:tcBorders>
              <w:left w:val="nil"/>
            </w:tcBorders>
          </w:tcPr>
          <w:p w14:paraId="633C696F" w14:textId="77777777" w:rsidR="005B2FF2" w:rsidRPr="00E24FDE" w:rsidRDefault="005B2FF2" w:rsidP="00BD53B9">
            <w:pPr>
              <w:rPr>
                <w:rFonts w:ascii="Calibri" w:hAnsi="Calibri" w:cs="Calibri"/>
                <w:szCs w:val="22"/>
              </w:rPr>
            </w:pPr>
            <w:r w:rsidRPr="00E24FDE">
              <w:rPr>
                <w:rFonts w:ascii="Calibri" w:hAnsi="Calibri" w:cs="Calibri"/>
                <w:szCs w:val="22"/>
              </w:rPr>
              <w:t xml:space="preserve">       No. of Bays</w:t>
            </w:r>
          </w:p>
        </w:tc>
        <w:tc>
          <w:tcPr>
            <w:tcW w:w="1170" w:type="dxa"/>
            <w:tcBorders>
              <w:top w:val="single" w:sz="6" w:space="0" w:color="auto"/>
              <w:left w:val="single" w:sz="6" w:space="0" w:color="auto"/>
              <w:bottom w:val="single" w:sz="6" w:space="0" w:color="auto"/>
              <w:right w:val="single" w:sz="6" w:space="0" w:color="auto"/>
            </w:tcBorders>
          </w:tcPr>
          <w:p w14:paraId="1FA5AF2D" w14:textId="77777777" w:rsidR="005B2FF2" w:rsidRPr="00E24FDE" w:rsidRDefault="005B2FF2" w:rsidP="00BD53B9">
            <w:pPr>
              <w:rPr>
                <w:rFonts w:ascii="Calibri" w:hAnsi="Calibri" w:cs="Calibri"/>
                <w:szCs w:val="22"/>
              </w:rPr>
            </w:pPr>
          </w:p>
        </w:tc>
        <w:tc>
          <w:tcPr>
            <w:tcW w:w="2160" w:type="dxa"/>
            <w:tcBorders>
              <w:left w:val="nil"/>
            </w:tcBorders>
          </w:tcPr>
          <w:p w14:paraId="323E21BF" w14:textId="77777777" w:rsidR="005B2FF2" w:rsidRPr="00E24FDE" w:rsidRDefault="005B2FF2" w:rsidP="00BD53B9">
            <w:pPr>
              <w:rPr>
                <w:rFonts w:ascii="Calibri" w:hAnsi="Calibri" w:cs="Calibri"/>
                <w:szCs w:val="22"/>
              </w:rPr>
            </w:pPr>
            <w:r w:rsidRPr="00E24FDE">
              <w:rPr>
                <w:rFonts w:ascii="Calibri" w:hAnsi="Calibri" w:cs="Calibri"/>
                <w:szCs w:val="22"/>
              </w:rPr>
              <w:t>No. of Bays</w:t>
            </w:r>
          </w:p>
        </w:tc>
        <w:tc>
          <w:tcPr>
            <w:tcW w:w="1162" w:type="dxa"/>
            <w:tcBorders>
              <w:top w:val="single" w:sz="6" w:space="0" w:color="auto"/>
              <w:left w:val="single" w:sz="6" w:space="0" w:color="auto"/>
              <w:bottom w:val="single" w:sz="6" w:space="0" w:color="auto"/>
              <w:right w:val="single" w:sz="6" w:space="0" w:color="auto"/>
            </w:tcBorders>
          </w:tcPr>
          <w:p w14:paraId="14A17268" w14:textId="77777777" w:rsidR="005B2FF2" w:rsidRPr="00E24FDE" w:rsidRDefault="005B2FF2" w:rsidP="00BD53B9">
            <w:pPr>
              <w:rPr>
                <w:rFonts w:ascii="Calibri" w:hAnsi="Calibri" w:cs="Calibri"/>
                <w:szCs w:val="22"/>
              </w:rPr>
            </w:pPr>
          </w:p>
        </w:tc>
      </w:tr>
    </w:tbl>
    <w:p w14:paraId="1C2219FE" w14:textId="77777777" w:rsidR="005B2FF2" w:rsidRPr="00E24FDE" w:rsidRDefault="005B2FF2" w:rsidP="005B2FF2">
      <w:pPr>
        <w:rPr>
          <w:rFonts w:ascii="Calibri" w:hAnsi="Calibri" w:cs="Calibri"/>
          <w:szCs w:val="22"/>
        </w:rPr>
      </w:pPr>
    </w:p>
    <w:tbl>
      <w:tblPr>
        <w:tblW w:w="0" w:type="auto"/>
        <w:tblLayout w:type="fixed"/>
        <w:tblLook w:val="0000" w:firstRow="0" w:lastRow="0" w:firstColumn="0" w:lastColumn="0" w:noHBand="0" w:noVBand="0"/>
      </w:tblPr>
      <w:tblGrid>
        <w:gridCol w:w="1998"/>
        <w:gridCol w:w="1080"/>
      </w:tblGrid>
      <w:tr w:rsidR="005B2FF2" w:rsidRPr="00E24FDE" w14:paraId="7EA66C1B" w14:textId="77777777" w:rsidTr="00BD53B9">
        <w:tc>
          <w:tcPr>
            <w:tcW w:w="1998" w:type="dxa"/>
          </w:tcPr>
          <w:p w14:paraId="634BE064" w14:textId="77777777" w:rsidR="005B2FF2" w:rsidRPr="00E24FDE" w:rsidRDefault="005B2FF2" w:rsidP="00BD53B9">
            <w:pPr>
              <w:rPr>
                <w:rFonts w:ascii="Calibri" w:hAnsi="Calibri" w:cs="Calibri"/>
                <w:szCs w:val="22"/>
              </w:rPr>
            </w:pPr>
            <w:r w:rsidRPr="00E24FDE">
              <w:rPr>
                <w:rFonts w:ascii="Calibri" w:hAnsi="Calibri" w:cs="Calibri"/>
                <w:szCs w:val="22"/>
              </w:rPr>
              <w:t>H.Q.</w:t>
            </w:r>
          </w:p>
          <w:p w14:paraId="70EC423A" w14:textId="77777777" w:rsidR="005B2FF2" w:rsidRPr="00E24FDE" w:rsidRDefault="005B2FF2" w:rsidP="00BD53B9">
            <w:pPr>
              <w:rPr>
                <w:rFonts w:ascii="Calibri" w:hAnsi="Calibri" w:cs="Calibri"/>
                <w:szCs w:val="22"/>
              </w:rPr>
            </w:pPr>
          </w:p>
        </w:tc>
        <w:tc>
          <w:tcPr>
            <w:tcW w:w="1080" w:type="dxa"/>
            <w:tcBorders>
              <w:top w:val="single" w:sz="6" w:space="0" w:color="auto"/>
              <w:left w:val="single" w:sz="6" w:space="0" w:color="auto"/>
              <w:bottom w:val="single" w:sz="6" w:space="0" w:color="auto"/>
              <w:right w:val="single" w:sz="6" w:space="0" w:color="auto"/>
            </w:tcBorders>
          </w:tcPr>
          <w:p w14:paraId="32B5AC79" w14:textId="77777777" w:rsidR="005B2FF2" w:rsidRPr="00E24FDE" w:rsidRDefault="005B2FF2" w:rsidP="00BD53B9">
            <w:pPr>
              <w:rPr>
                <w:rFonts w:ascii="Calibri" w:hAnsi="Calibri" w:cs="Calibri"/>
                <w:szCs w:val="22"/>
              </w:rPr>
            </w:pPr>
          </w:p>
        </w:tc>
      </w:tr>
    </w:tbl>
    <w:p w14:paraId="518E32F5" w14:textId="77777777" w:rsidR="005B2FF2" w:rsidRPr="00E24FDE" w:rsidRDefault="005B2FF2" w:rsidP="005B2FF2">
      <w:pPr>
        <w:rPr>
          <w:rFonts w:ascii="Calibri" w:hAnsi="Calibri" w:cs="Calibri"/>
          <w:szCs w:val="22"/>
        </w:rPr>
      </w:pPr>
    </w:p>
    <w:tbl>
      <w:tblPr>
        <w:tblW w:w="0" w:type="auto"/>
        <w:tblLayout w:type="fixed"/>
        <w:tblLook w:val="0000" w:firstRow="0" w:lastRow="0" w:firstColumn="0" w:lastColumn="0" w:noHBand="0" w:noVBand="0"/>
      </w:tblPr>
      <w:tblGrid>
        <w:gridCol w:w="9821"/>
      </w:tblGrid>
      <w:tr w:rsidR="005B2FF2" w:rsidRPr="00E24FDE" w14:paraId="27ADD2B2" w14:textId="77777777" w:rsidTr="00BD53B9">
        <w:tc>
          <w:tcPr>
            <w:tcW w:w="9821" w:type="dxa"/>
            <w:shd w:val="pct30" w:color="auto" w:fill="auto"/>
          </w:tcPr>
          <w:p w14:paraId="5745B140" w14:textId="77777777" w:rsidR="005B2FF2" w:rsidRPr="00E24FDE" w:rsidRDefault="005B2FF2" w:rsidP="00BD53B9">
            <w:pPr>
              <w:jc w:val="center"/>
              <w:rPr>
                <w:rFonts w:ascii="Calibri" w:hAnsi="Calibri" w:cs="Calibri"/>
                <w:b/>
                <w:szCs w:val="22"/>
              </w:rPr>
            </w:pPr>
            <w:r w:rsidRPr="00E24FDE">
              <w:rPr>
                <w:rFonts w:ascii="Calibri" w:hAnsi="Calibri" w:cs="Calibri"/>
                <w:b/>
                <w:szCs w:val="22"/>
              </w:rPr>
              <w:t>TRAINING  FACILITIES  PROPOSED</w:t>
            </w:r>
          </w:p>
        </w:tc>
      </w:tr>
    </w:tbl>
    <w:p w14:paraId="5278C676" w14:textId="77777777" w:rsidR="005B2FF2" w:rsidRPr="00E24FDE" w:rsidRDefault="005B2FF2" w:rsidP="005B2FF2">
      <w:pPr>
        <w:rPr>
          <w:rFonts w:ascii="Calibri" w:hAnsi="Calibri" w:cs="Calibri"/>
          <w:szCs w:val="22"/>
        </w:rPr>
      </w:pPr>
    </w:p>
    <w:tbl>
      <w:tblPr>
        <w:tblW w:w="0" w:type="auto"/>
        <w:tblLayout w:type="fixed"/>
        <w:tblLook w:val="0000" w:firstRow="0" w:lastRow="0" w:firstColumn="0" w:lastColumn="0" w:noHBand="0" w:noVBand="0"/>
      </w:tblPr>
      <w:tblGrid>
        <w:gridCol w:w="1998"/>
        <w:gridCol w:w="1080"/>
        <w:gridCol w:w="2880"/>
        <w:gridCol w:w="3862"/>
      </w:tblGrid>
      <w:tr w:rsidR="005B2FF2" w:rsidRPr="00E24FDE" w14:paraId="187D0759" w14:textId="77777777" w:rsidTr="00BD53B9">
        <w:tc>
          <w:tcPr>
            <w:tcW w:w="1998" w:type="dxa"/>
          </w:tcPr>
          <w:p w14:paraId="7E6287DC" w14:textId="77777777" w:rsidR="005B2FF2" w:rsidRPr="00E24FDE" w:rsidRDefault="005B2FF2" w:rsidP="00BD53B9">
            <w:pPr>
              <w:rPr>
                <w:rFonts w:ascii="Calibri" w:hAnsi="Calibri" w:cs="Calibri"/>
                <w:szCs w:val="22"/>
              </w:rPr>
            </w:pPr>
            <w:r w:rsidRPr="00E24FDE">
              <w:rPr>
                <w:rFonts w:ascii="Calibri" w:hAnsi="Calibri" w:cs="Calibri"/>
                <w:szCs w:val="22"/>
              </w:rPr>
              <w:t>Drill Yard</w:t>
            </w:r>
          </w:p>
          <w:p w14:paraId="250311D0" w14:textId="77777777" w:rsidR="005B2FF2" w:rsidRPr="00E24FDE" w:rsidRDefault="005B2FF2" w:rsidP="00BD53B9">
            <w:pPr>
              <w:rPr>
                <w:rFonts w:ascii="Calibri" w:hAnsi="Calibri" w:cs="Calibri"/>
                <w:szCs w:val="22"/>
              </w:rPr>
            </w:pPr>
          </w:p>
        </w:tc>
        <w:tc>
          <w:tcPr>
            <w:tcW w:w="1080" w:type="dxa"/>
            <w:tcBorders>
              <w:top w:val="single" w:sz="6" w:space="0" w:color="auto"/>
              <w:left w:val="single" w:sz="6" w:space="0" w:color="auto"/>
              <w:bottom w:val="single" w:sz="6" w:space="0" w:color="auto"/>
              <w:right w:val="single" w:sz="6" w:space="0" w:color="auto"/>
            </w:tcBorders>
          </w:tcPr>
          <w:p w14:paraId="01CF1B07" w14:textId="77777777" w:rsidR="005B2FF2" w:rsidRPr="00E24FDE" w:rsidRDefault="005B2FF2" w:rsidP="00BD53B9">
            <w:pPr>
              <w:rPr>
                <w:rFonts w:ascii="Calibri" w:hAnsi="Calibri" w:cs="Calibri"/>
                <w:szCs w:val="22"/>
              </w:rPr>
            </w:pPr>
          </w:p>
        </w:tc>
        <w:tc>
          <w:tcPr>
            <w:tcW w:w="2880" w:type="dxa"/>
            <w:tcBorders>
              <w:left w:val="nil"/>
            </w:tcBorders>
          </w:tcPr>
          <w:p w14:paraId="014C9372" w14:textId="77777777" w:rsidR="005B2FF2" w:rsidRPr="00E24FDE" w:rsidRDefault="005B2FF2" w:rsidP="00BD53B9">
            <w:pPr>
              <w:rPr>
                <w:rFonts w:ascii="Calibri" w:hAnsi="Calibri" w:cs="Calibri"/>
                <w:szCs w:val="22"/>
              </w:rPr>
            </w:pPr>
            <w:r w:rsidRPr="00E24FDE">
              <w:rPr>
                <w:rFonts w:ascii="Calibri" w:hAnsi="Calibri" w:cs="Calibri"/>
                <w:szCs w:val="22"/>
              </w:rPr>
              <w:t xml:space="preserve">Other (Specify)                </w:t>
            </w:r>
          </w:p>
        </w:tc>
        <w:tc>
          <w:tcPr>
            <w:tcW w:w="3862" w:type="dxa"/>
            <w:tcBorders>
              <w:top w:val="single" w:sz="6" w:space="0" w:color="auto"/>
              <w:left w:val="single" w:sz="6" w:space="0" w:color="auto"/>
              <w:bottom w:val="single" w:sz="6" w:space="0" w:color="auto"/>
              <w:right w:val="single" w:sz="6" w:space="0" w:color="auto"/>
            </w:tcBorders>
          </w:tcPr>
          <w:p w14:paraId="71C11CDC" w14:textId="77777777" w:rsidR="005B2FF2" w:rsidRPr="00E24FDE" w:rsidRDefault="005B2FF2" w:rsidP="00BD53B9">
            <w:pPr>
              <w:rPr>
                <w:rFonts w:ascii="Calibri" w:hAnsi="Calibri" w:cs="Calibri"/>
                <w:szCs w:val="22"/>
              </w:rPr>
            </w:pPr>
          </w:p>
        </w:tc>
      </w:tr>
      <w:tr w:rsidR="005B2FF2" w:rsidRPr="00E24FDE" w14:paraId="7882DED1" w14:textId="77777777" w:rsidTr="00BD53B9">
        <w:tc>
          <w:tcPr>
            <w:tcW w:w="1998" w:type="dxa"/>
          </w:tcPr>
          <w:p w14:paraId="0F8FA97E" w14:textId="77777777" w:rsidR="005B2FF2" w:rsidRPr="00E24FDE" w:rsidRDefault="005B2FF2" w:rsidP="00BD53B9">
            <w:pPr>
              <w:rPr>
                <w:rFonts w:ascii="Calibri" w:hAnsi="Calibri" w:cs="Calibri"/>
                <w:szCs w:val="22"/>
              </w:rPr>
            </w:pPr>
          </w:p>
        </w:tc>
        <w:tc>
          <w:tcPr>
            <w:tcW w:w="1080" w:type="dxa"/>
          </w:tcPr>
          <w:p w14:paraId="1565F72E" w14:textId="77777777" w:rsidR="005B2FF2" w:rsidRPr="00E24FDE" w:rsidRDefault="005B2FF2" w:rsidP="00BD53B9">
            <w:pPr>
              <w:rPr>
                <w:rFonts w:ascii="Calibri" w:hAnsi="Calibri" w:cs="Calibri"/>
                <w:szCs w:val="22"/>
              </w:rPr>
            </w:pPr>
          </w:p>
        </w:tc>
        <w:tc>
          <w:tcPr>
            <w:tcW w:w="2880" w:type="dxa"/>
            <w:tcBorders>
              <w:left w:val="nil"/>
            </w:tcBorders>
          </w:tcPr>
          <w:p w14:paraId="03C8603A" w14:textId="77777777" w:rsidR="005B2FF2" w:rsidRPr="00E24FDE" w:rsidRDefault="005B2FF2" w:rsidP="00BD53B9">
            <w:pPr>
              <w:rPr>
                <w:rFonts w:ascii="Calibri" w:hAnsi="Calibri" w:cs="Calibri"/>
                <w:szCs w:val="22"/>
              </w:rPr>
            </w:pPr>
          </w:p>
        </w:tc>
        <w:tc>
          <w:tcPr>
            <w:tcW w:w="3862" w:type="dxa"/>
            <w:tcBorders>
              <w:top w:val="single" w:sz="6" w:space="0" w:color="auto"/>
              <w:left w:val="single" w:sz="6" w:space="0" w:color="auto"/>
              <w:bottom w:val="single" w:sz="6" w:space="0" w:color="auto"/>
              <w:right w:val="single" w:sz="6" w:space="0" w:color="auto"/>
            </w:tcBorders>
          </w:tcPr>
          <w:p w14:paraId="3920539B" w14:textId="77777777" w:rsidR="005B2FF2" w:rsidRPr="00E24FDE" w:rsidRDefault="005B2FF2" w:rsidP="00BD53B9">
            <w:pPr>
              <w:rPr>
                <w:rFonts w:ascii="Calibri" w:hAnsi="Calibri" w:cs="Calibri"/>
                <w:szCs w:val="22"/>
              </w:rPr>
            </w:pPr>
          </w:p>
          <w:p w14:paraId="2834468A" w14:textId="77777777" w:rsidR="005B2FF2" w:rsidRPr="00E24FDE" w:rsidRDefault="005B2FF2" w:rsidP="00BD53B9">
            <w:pPr>
              <w:rPr>
                <w:rFonts w:ascii="Calibri" w:hAnsi="Calibri" w:cs="Calibri"/>
                <w:szCs w:val="22"/>
              </w:rPr>
            </w:pPr>
          </w:p>
        </w:tc>
      </w:tr>
    </w:tbl>
    <w:p w14:paraId="4FAAEB17" w14:textId="77777777" w:rsidR="005B2FF2" w:rsidRPr="00E24FDE" w:rsidRDefault="005B2FF2" w:rsidP="005B2FF2">
      <w:pPr>
        <w:rPr>
          <w:rFonts w:ascii="Calibri" w:hAnsi="Calibri" w:cs="Calibri"/>
          <w:szCs w:val="22"/>
        </w:rPr>
      </w:pPr>
    </w:p>
    <w:tbl>
      <w:tblPr>
        <w:tblW w:w="0" w:type="auto"/>
        <w:tblLayout w:type="fixed"/>
        <w:tblLook w:val="0000" w:firstRow="0" w:lastRow="0" w:firstColumn="0" w:lastColumn="0" w:noHBand="0" w:noVBand="0"/>
      </w:tblPr>
      <w:tblGrid>
        <w:gridCol w:w="1998"/>
        <w:gridCol w:w="1080"/>
        <w:gridCol w:w="1440"/>
        <w:gridCol w:w="990"/>
        <w:gridCol w:w="463"/>
        <w:gridCol w:w="3846"/>
      </w:tblGrid>
      <w:tr w:rsidR="005B2FF2" w:rsidRPr="00E24FDE" w14:paraId="4EF1FCA6" w14:textId="77777777" w:rsidTr="00BD53B9">
        <w:tc>
          <w:tcPr>
            <w:tcW w:w="1998" w:type="dxa"/>
          </w:tcPr>
          <w:p w14:paraId="6B09B23C" w14:textId="77777777" w:rsidR="005B2FF2" w:rsidRPr="00E24FDE" w:rsidRDefault="005B2FF2" w:rsidP="00BD53B9">
            <w:pPr>
              <w:rPr>
                <w:rFonts w:ascii="Calibri" w:hAnsi="Calibri" w:cs="Calibri"/>
                <w:szCs w:val="22"/>
              </w:rPr>
            </w:pPr>
            <w:r w:rsidRPr="00E24FDE">
              <w:rPr>
                <w:rFonts w:ascii="Calibri" w:hAnsi="Calibri" w:cs="Calibri"/>
                <w:szCs w:val="22"/>
              </w:rPr>
              <w:t>Drill Tower</w:t>
            </w:r>
          </w:p>
          <w:p w14:paraId="6E07A2AD" w14:textId="77777777" w:rsidR="005B2FF2" w:rsidRPr="00E24FDE" w:rsidRDefault="005B2FF2" w:rsidP="00BD53B9">
            <w:pPr>
              <w:rPr>
                <w:rFonts w:ascii="Calibri" w:hAnsi="Calibri" w:cs="Calibri"/>
                <w:szCs w:val="22"/>
              </w:rPr>
            </w:pPr>
          </w:p>
        </w:tc>
        <w:tc>
          <w:tcPr>
            <w:tcW w:w="1080" w:type="dxa"/>
            <w:tcBorders>
              <w:top w:val="single" w:sz="6" w:space="0" w:color="auto"/>
              <w:left w:val="single" w:sz="6" w:space="0" w:color="auto"/>
              <w:bottom w:val="single" w:sz="6" w:space="0" w:color="auto"/>
              <w:right w:val="single" w:sz="6" w:space="0" w:color="auto"/>
            </w:tcBorders>
          </w:tcPr>
          <w:p w14:paraId="35F8C2DB" w14:textId="77777777" w:rsidR="005B2FF2" w:rsidRPr="00E24FDE" w:rsidRDefault="005B2FF2" w:rsidP="00BD53B9">
            <w:pPr>
              <w:rPr>
                <w:rFonts w:ascii="Calibri" w:hAnsi="Calibri" w:cs="Calibri"/>
                <w:szCs w:val="22"/>
              </w:rPr>
            </w:pPr>
          </w:p>
        </w:tc>
        <w:tc>
          <w:tcPr>
            <w:tcW w:w="1440" w:type="dxa"/>
            <w:tcBorders>
              <w:left w:val="nil"/>
            </w:tcBorders>
          </w:tcPr>
          <w:p w14:paraId="235816B7" w14:textId="77777777" w:rsidR="005B2FF2" w:rsidRPr="00E24FDE" w:rsidRDefault="005B2FF2" w:rsidP="00BD53B9">
            <w:pPr>
              <w:rPr>
                <w:rFonts w:ascii="Calibri" w:hAnsi="Calibri" w:cs="Calibri"/>
                <w:szCs w:val="22"/>
              </w:rPr>
            </w:pPr>
            <w:r w:rsidRPr="00E24FDE">
              <w:rPr>
                <w:rFonts w:ascii="Calibri" w:hAnsi="Calibri" w:cs="Calibri"/>
                <w:szCs w:val="22"/>
              </w:rPr>
              <w:t>Size in sq. metres.</w:t>
            </w:r>
          </w:p>
        </w:tc>
        <w:tc>
          <w:tcPr>
            <w:tcW w:w="990" w:type="dxa"/>
            <w:tcBorders>
              <w:top w:val="single" w:sz="6" w:space="0" w:color="auto"/>
              <w:left w:val="single" w:sz="6" w:space="0" w:color="auto"/>
              <w:bottom w:val="single" w:sz="6" w:space="0" w:color="auto"/>
              <w:right w:val="single" w:sz="6" w:space="0" w:color="auto"/>
            </w:tcBorders>
          </w:tcPr>
          <w:p w14:paraId="056C2514" w14:textId="77777777" w:rsidR="005B2FF2" w:rsidRPr="00E24FDE" w:rsidRDefault="005B2FF2" w:rsidP="00BD53B9">
            <w:pPr>
              <w:rPr>
                <w:rFonts w:ascii="Calibri" w:hAnsi="Calibri" w:cs="Calibri"/>
                <w:szCs w:val="22"/>
              </w:rPr>
            </w:pPr>
          </w:p>
        </w:tc>
        <w:tc>
          <w:tcPr>
            <w:tcW w:w="463" w:type="dxa"/>
            <w:tcBorders>
              <w:left w:val="nil"/>
            </w:tcBorders>
          </w:tcPr>
          <w:p w14:paraId="20D72564" w14:textId="77777777" w:rsidR="005B2FF2" w:rsidRPr="00E24FDE" w:rsidRDefault="005B2FF2" w:rsidP="00BD53B9">
            <w:pPr>
              <w:rPr>
                <w:rFonts w:ascii="Calibri" w:hAnsi="Calibri" w:cs="Calibri"/>
                <w:szCs w:val="22"/>
              </w:rPr>
            </w:pPr>
          </w:p>
        </w:tc>
        <w:tc>
          <w:tcPr>
            <w:tcW w:w="3846" w:type="dxa"/>
            <w:tcBorders>
              <w:top w:val="single" w:sz="6" w:space="0" w:color="auto"/>
              <w:left w:val="single" w:sz="6" w:space="0" w:color="auto"/>
              <w:bottom w:val="single" w:sz="6" w:space="0" w:color="auto"/>
              <w:right w:val="single" w:sz="6" w:space="0" w:color="auto"/>
            </w:tcBorders>
          </w:tcPr>
          <w:p w14:paraId="78C23ED9" w14:textId="77777777" w:rsidR="005B2FF2" w:rsidRPr="00E24FDE" w:rsidRDefault="005B2FF2" w:rsidP="00BD53B9">
            <w:pPr>
              <w:rPr>
                <w:rFonts w:ascii="Calibri" w:hAnsi="Calibri" w:cs="Calibri"/>
                <w:szCs w:val="22"/>
              </w:rPr>
            </w:pPr>
          </w:p>
        </w:tc>
      </w:tr>
      <w:tr w:rsidR="005B2FF2" w:rsidRPr="00E24FDE" w14:paraId="4017A0E6" w14:textId="77777777" w:rsidTr="00BD53B9">
        <w:tc>
          <w:tcPr>
            <w:tcW w:w="1998" w:type="dxa"/>
          </w:tcPr>
          <w:p w14:paraId="347642D9" w14:textId="77777777" w:rsidR="005B2FF2" w:rsidRPr="00E24FDE" w:rsidRDefault="005B2FF2" w:rsidP="00BD53B9">
            <w:pPr>
              <w:rPr>
                <w:rFonts w:ascii="Calibri" w:hAnsi="Calibri" w:cs="Calibri"/>
                <w:szCs w:val="22"/>
              </w:rPr>
            </w:pPr>
          </w:p>
        </w:tc>
        <w:tc>
          <w:tcPr>
            <w:tcW w:w="1080" w:type="dxa"/>
          </w:tcPr>
          <w:p w14:paraId="37EF50CE" w14:textId="77777777" w:rsidR="005B2FF2" w:rsidRPr="00E24FDE" w:rsidRDefault="005B2FF2" w:rsidP="00BD53B9">
            <w:pPr>
              <w:rPr>
                <w:rFonts w:ascii="Calibri" w:hAnsi="Calibri" w:cs="Calibri"/>
                <w:szCs w:val="22"/>
              </w:rPr>
            </w:pPr>
          </w:p>
        </w:tc>
        <w:tc>
          <w:tcPr>
            <w:tcW w:w="1440" w:type="dxa"/>
            <w:tcBorders>
              <w:left w:val="nil"/>
            </w:tcBorders>
          </w:tcPr>
          <w:p w14:paraId="72FBBDBC" w14:textId="77777777" w:rsidR="005B2FF2" w:rsidRPr="00E24FDE" w:rsidRDefault="005B2FF2" w:rsidP="00BD53B9">
            <w:pPr>
              <w:rPr>
                <w:rFonts w:ascii="Calibri" w:hAnsi="Calibri" w:cs="Calibri"/>
                <w:szCs w:val="22"/>
              </w:rPr>
            </w:pPr>
          </w:p>
        </w:tc>
        <w:tc>
          <w:tcPr>
            <w:tcW w:w="990" w:type="dxa"/>
          </w:tcPr>
          <w:p w14:paraId="3EAAB967" w14:textId="77777777" w:rsidR="005B2FF2" w:rsidRPr="00E24FDE" w:rsidRDefault="005B2FF2" w:rsidP="00BD53B9">
            <w:pPr>
              <w:rPr>
                <w:rFonts w:ascii="Calibri" w:hAnsi="Calibri" w:cs="Calibri"/>
                <w:szCs w:val="22"/>
              </w:rPr>
            </w:pPr>
          </w:p>
        </w:tc>
        <w:tc>
          <w:tcPr>
            <w:tcW w:w="463" w:type="dxa"/>
            <w:tcBorders>
              <w:left w:val="nil"/>
            </w:tcBorders>
          </w:tcPr>
          <w:p w14:paraId="369771AC" w14:textId="77777777" w:rsidR="005B2FF2" w:rsidRPr="00E24FDE" w:rsidRDefault="005B2FF2" w:rsidP="00BD53B9">
            <w:pPr>
              <w:rPr>
                <w:rFonts w:ascii="Calibri" w:hAnsi="Calibri" w:cs="Calibri"/>
                <w:szCs w:val="22"/>
              </w:rPr>
            </w:pPr>
          </w:p>
        </w:tc>
        <w:tc>
          <w:tcPr>
            <w:tcW w:w="3846" w:type="dxa"/>
            <w:tcBorders>
              <w:top w:val="single" w:sz="6" w:space="0" w:color="auto"/>
              <w:left w:val="single" w:sz="6" w:space="0" w:color="auto"/>
              <w:bottom w:val="single" w:sz="6" w:space="0" w:color="auto"/>
              <w:right w:val="single" w:sz="6" w:space="0" w:color="auto"/>
            </w:tcBorders>
          </w:tcPr>
          <w:p w14:paraId="6AF0915F" w14:textId="77777777" w:rsidR="005B2FF2" w:rsidRPr="00E24FDE" w:rsidRDefault="005B2FF2" w:rsidP="00BD53B9">
            <w:pPr>
              <w:rPr>
                <w:rFonts w:ascii="Calibri" w:hAnsi="Calibri" w:cs="Calibri"/>
                <w:szCs w:val="22"/>
              </w:rPr>
            </w:pPr>
          </w:p>
          <w:p w14:paraId="2A05EB10" w14:textId="77777777" w:rsidR="005B2FF2" w:rsidRPr="00E24FDE" w:rsidRDefault="005B2FF2" w:rsidP="00BD53B9">
            <w:pPr>
              <w:rPr>
                <w:rFonts w:ascii="Calibri" w:hAnsi="Calibri" w:cs="Calibri"/>
                <w:szCs w:val="22"/>
              </w:rPr>
            </w:pPr>
          </w:p>
        </w:tc>
      </w:tr>
    </w:tbl>
    <w:p w14:paraId="65847A75" w14:textId="77777777" w:rsidR="005B2FF2" w:rsidRPr="00E24FDE" w:rsidRDefault="005B2FF2" w:rsidP="005B2FF2">
      <w:pPr>
        <w:rPr>
          <w:rFonts w:ascii="Calibri" w:hAnsi="Calibri" w:cs="Calibri"/>
          <w:szCs w:val="22"/>
        </w:rPr>
      </w:pPr>
    </w:p>
    <w:tbl>
      <w:tblPr>
        <w:tblW w:w="0" w:type="auto"/>
        <w:tblLayout w:type="fixed"/>
        <w:tblLook w:val="0000" w:firstRow="0" w:lastRow="0" w:firstColumn="0" w:lastColumn="0" w:noHBand="0" w:noVBand="0"/>
      </w:tblPr>
      <w:tblGrid>
        <w:gridCol w:w="9821"/>
      </w:tblGrid>
      <w:tr w:rsidR="005B2FF2" w:rsidRPr="00E24FDE" w14:paraId="052C32F3" w14:textId="77777777" w:rsidTr="00BD53B9">
        <w:tc>
          <w:tcPr>
            <w:tcW w:w="9821" w:type="dxa"/>
            <w:shd w:val="pct30" w:color="auto" w:fill="auto"/>
          </w:tcPr>
          <w:p w14:paraId="265AD1B7" w14:textId="77777777" w:rsidR="005B2FF2" w:rsidRPr="00E24FDE" w:rsidRDefault="005B2FF2" w:rsidP="00BD53B9">
            <w:pPr>
              <w:rPr>
                <w:rFonts w:ascii="Calibri" w:hAnsi="Calibri" w:cs="Calibri"/>
                <w:b/>
                <w:szCs w:val="22"/>
              </w:rPr>
            </w:pPr>
            <w:r w:rsidRPr="00E24FDE">
              <w:rPr>
                <w:rFonts w:ascii="Calibri" w:hAnsi="Calibri" w:cs="Calibri"/>
                <w:b/>
                <w:szCs w:val="22"/>
              </w:rPr>
              <w:t>ESTIMATED COSTINGS                                                       EXISTING STATION (if applicable)</w:t>
            </w:r>
          </w:p>
        </w:tc>
      </w:tr>
    </w:tbl>
    <w:p w14:paraId="0BAB431C" w14:textId="77777777" w:rsidR="005B2FF2" w:rsidRPr="00E24FDE" w:rsidRDefault="005B2FF2" w:rsidP="005B2FF2">
      <w:pPr>
        <w:rPr>
          <w:rFonts w:ascii="Calibri" w:hAnsi="Calibri" w:cs="Calibri"/>
          <w:szCs w:val="22"/>
        </w:rPr>
      </w:pPr>
    </w:p>
    <w:tbl>
      <w:tblPr>
        <w:tblW w:w="0" w:type="auto"/>
        <w:tblLayout w:type="fixed"/>
        <w:tblLook w:val="0000" w:firstRow="0" w:lastRow="0" w:firstColumn="0" w:lastColumn="0" w:noHBand="0" w:noVBand="0"/>
      </w:tblPr>
      <w:tblGrid>
        <w:gridCol w:w="1964"/>
        <w:gridCol w:w="1830"/>
        <w:gridCol w:w="1134"/>
        <w:gridCol w:w="4810"/>
      </w:tblGrid>
      <w:tr w:rsidR="005B2FF2" w:rsidRPr="00E24FDE" w14:paraId="3108EA7B" w14:textId="77777777" w:rsidTr="00BD53B9">
        <w:tc>
          <w:tcPr>
            <w:tcW w:w="1964" w:type="dxa"/>
            <w:tcBorders>
              <w:top w:val="single" w:sz="6" w:space="0" w:color="auto"/>
              <w:left w:val="single" w:sz="6" w:space="0" w:color="auto"/>
            </w:tcBorders>
          </w:tcPr>
          <w:p w14:paraId="443A50CE" w14:textId="77777777" w:rsidR="005B2FF2" w:rsidRPr="00E24FDE" w:rsidRDefault="005B2FF2" w:rsidP="00BD53B9">
            <w:pPr>
              <w:rPr>
                <w:rFonts w:ascii="Calibri" w:hAnsi="Calibri" w:cs="Calibri"/>
                <w:szCs w:val="22"/>
              </w:rPr>
            </w:pPr>
          </w:p>
        </w:tc>
        <w:tc>
          <w:tcPr>
            <w:tcW w:w="1830" w:type="dxa"/>
            <w:tcBorders>
              <w:top w:val="single" w:sz="6" w:space="0" w:color="auto"/>
              <w:right w:val="single" w:sz="6" w:space="0" w:color="auto"/>
            </w:tcBorders>
          </w:tcPr>
          <w:p w14:paraId="0C3ABB31" w14:textId="77777777" w:rsidR="005B2FF2" w:rsidRPr="00E24FDE" w:rsidRDefault="005B2FF2" w:rsidP="00BD53B9">
            <w:pPr>
              <w:jc w:val="center"/>
              <w:rPr>
                <w:rFonts w:ascii="Calibri" w:hAnsi="Calibri" w:cs="Calibri"/>
                <w:szCs w:val="22"/>
              </w:rPr>
            </w:pPr>
            <w:r w:rsidRPr="00E24FDE">
              <w:rPr>
                <w:rFonts w:ascii="Calibri" w:hAnsi="Calibri" w:cs="Calibri"/>
                <w:szCs w:val="22"/>
              </w:rPr>
              <w:t>€</w:t>
            </w:r>
          </w:p>
        </w:tc>
        <w:tc>
          <w:tcPr>
            <w:tcW w:w="1134" w:type="dxa"/>
            <w:tcBorders>
              <w:left w:val="nil"/>
            </w:tcBorders>
          </w:tcPr>
          <w:p w14:paraId="442BFDCC" w14:textId="77777777" w:rsidR="005B2FF2" w:rsidRPr="00E24FDE" w:rsidRDefault="005B2FF2" w:rsidP="00BD53B9">
            <w:pPr>
              <w:rPr>
                <w:rFonts w:ascii="Calibri" w:hAnsi="Calibri" w:cs="Calibri"/>
                <w:szCs w:val="22"/>
              </w:rPr>
            </w:pPr>
          </w:p>
        </w:tc>
        <w:tc>
          <w:tcPr>
            <w:tcW w:w="4810" w:type="dxa"/>
            <w:tcBorders>
              <w:top w:val="single" w:sz="6" w:space="0" w:color="auto"/>
              <w:left w:val="single" w:sz="6" w:space="0" w:color="auto"/>
              <w:right w:val="single" w:sz="6" w:space="0" w:color="auto"/>
            </w:tcBorders>
          </w:tcPr>
          <w:p w14:paraId="66B46162" w14:textId="77777777" w:rsidR="005B2FF2" w:rsidRPr="00E24FDE" w:rsidRDefault="005B2FF2" w:rsidP="00BD53B9">
            <w:pPr>
              <w:rPr>
                <w:rFonts w:ascii="Calibri" w:hAnsi="Calibri" w:cs="Calibri"/>
                <w:szCs w:val="22"/>
              </w:rPr>
            </w:pPr>
          </w:p>
        </w:tc>
      </w:tr>
      <w:tr w:rsidR="005B2FF2" w:rsidRPr="00E24FDE" w14:paraId="4E285D9E" w14:textId="77777777" w:rsidTr="00BD53B9">
        <w:tc>
          <w:tcPr>
            <w:tcW w:w="1964" w:type="dxa"/>
            <w:tcBorders>
              <w:left w:val="single" w:sz="6" w:space="0" w:color="auto"/>
            </w:tcBorders>
          </w:tcPr>
          <w:p w14:paraId="3E185084" w14:textId="77777777" w:rsidR="005B2FF2" w:rsidRPr="00E24FDE" w:rsidRDefault="005B2FF2" w:rsidP="00BD53B9">
            <w:pPr>
              <w:rPr>
                <w:rFonts w:ascii="Calibri" w:hAnsi="Calibri" w:cs="Calibri"/>
                <w:szCs w:val="22"/>
              </w:rPr>
            </w:pPr>
            <w:r w:rsidRPr="00E24FDE">
              <w:rPr>
                <w:rFonts w:ascii="Calibri" w:hAnsi="Calibri" w:cs="Calibri"/>
                <w:szCs w:val="22"/>
              </w:rPr>
              <w:t>Site</w:t>
            </w:r>
          </w:p>
        </w:tc>
        <w:tc>
          <w:tcPr>
            <w:tcW w:w="1830" w:type="dxa"/>
            <w:tcBorders>
              <w:right w:val="single" w:sz="6" w:space="0" w:color="auto"/>
            </w:tcBorders>
          </w:tcPr>
          <w:p w14:paraId="45D5BE01" w14:textId="77777777" w:rsidR="005B2FF2" w:rsidRPr="00E24FDE" w:rsidRDefault="005B2FF2" w:rsidP="00BD53B9">
            <w:pPr>
              <w:rPr>
                <w:rFonts w:ascii="Calibri" w:hAnsi="Calibri" w:cs="Calibri"/>
                <w:szCs w:val="22"/>
              </w:rPr>
            </w:pPr>
          </w:p>
        </w:tc>
        <w:tc>
          <w:tcPr>
            <w:tcW w:w="1134" w:type="dxa"/>
            <w:tcBorders>
              <w:left w:val="nil"/>
            </w:tcBorders>
          </w:tcPr>
          <w:p w14:paraId="33E71557" w14:textId="77777777" w:rsidR="005B2FF2" w:rsidRPr="00E24FDE" w:rsidRDefault="005B2FF2" w:rsidP="00BD53B9">
            <w:pPr>
              <w:rPr>
                <w:rFonts w:ascii="Calibri" w:hAnsi="Calibri" w:cs="Calibri"/>
                <w:szCs w:val="22"/>
              </w:rPr>
            </w:pPr>
          </w:p>
        </w:tc>
        <w:tc>
          <w:tcPr>
            <w:tcW w:w="4810" w:type="dxa"/>
            <w:tcBorders>
              <w:left w:val="single" w:sz="6" w:space="0" w:color="auto"/>
              <w:right w:val="single" w:sz="6" w:space="0" w:color="auto"/>
            </w:tcBorders>
          </w:tcPr>
          <w:p w14:paraId="432A7070" w14:textId="77777777" w:rsidR="005B2FF2" w:rsidRPr="00E24FDE" w:rsidRDefault="005B2FF2" w:rsidP="00BD53B9">
            <w:pPr>
              <w:rPr>
                <w:rFonts w:ascii="Calibri" w:hAnsi="Calibri" w:cs="Calibri"/>
                <w:szCs w:val="22"/>
              </w:rPr>
            </w:pPr>
            <w:r w:rsidRPr="00E24FDE">
              <w:rPr>
                <w:rFonts w:ascii="Calibri" w:hAnsi="Calibri" w:cs="Calibri"/>
                <w:szCs w:val="22"/>
              </w:rPr>
              <w:t>Proposed Use</w:t>
            </w:r>
            <w:r>
              <w:rPr>
                <w:rFonts w:ascii="Calibri" w:hAnsi="Calibri" w:cs="Calibri"/>
                <w:szCs w:val="22"/>
              </w:rPr>
              <w:t>:</w:t>
            </w:r>
          </w:p>
        </w:tc>
      </w:tr>
      <w:tr w:rsidR="005B2FF2" w:rsidRPr="00E24FDE" w14:paraId="7D7577E5" w14:textId="77777777" w:rsidTr="00BD53B9">
        <w:tc>
          <w:tcPr>
            <w:tcW w:w="1964" w:type="dxa"/>
            <w:tcBorders>
              <w:left w:val="single" w:sz="6" w:space="0" w:color="auto"/>
            </w:tcBorders>
          </w:tcPr>
          <w:p w14:paraId="7D9C4392" w14:textId="77777777" w:rsidR="005B2FF2" w:rsidRPr="00E24FDE" w:rsidRDefault="005B2FF2" w:rsidP="00BD53B9">
            <w:pPr>
              <w:rPr>
                <w:rFonts w:ascii="Calibri" w:hAnsi="Calibri" w:cs="Calibri"/>
                <w:szCs w:val="22"/>
              </w:rPr>
            </w:pPr>
            <w:r w:rsidRPr="00E24FDE">
              <w:rPr>
                <w:rFonts w:ascii="Calibri" w:hAnsi="Calibri" w:cs="Calibri"/>
                <w:szCs w:val="22"/>
              </w:rPr>
              <w:t>Construction</w:t>
            </w:r>
          </w:p>
        </w:tc>
        <w:tc>
          <w:tcPr>
            <w:tcW w:w="1830" w:type="dxa"/>
            <w:tcBorders>
              <w:right w:val="single" w:sz="6" w:space="0" w:color="auto"/>
            </w:tcBorders>
          </w:tcPr>
          <w:p w14:paraId="6ED93BAF" w14:textId="77777777" w:rsidR="005B2FF2" w:rsidRPr="00E24FDE" w:rsidRDefault="005B2FF2" w:rsidP="00BD53B9">
            <w:pPr>
              <w:rPr>
                <w:rFonts w:ascii="Calibri" w:hAnsi="Calibri" w:cs="Calibri"/>
                <w:szCs w:val="22"/>
              </w:rPr>
            </w:pPr>
          </w:p>
        </w:tc>
        <w:tc>
          <w:tcPr>
            <w:tcW w:w="1134" w:type="dxa"/>
            <w:tcBorders>
              <w:left w:val="nil"/>
            </w:tcBorders>
          </w:tcPr>
          <w:p w14:paraId="1ED3AE53" w14:textId="77777777" w:rsidR="005B2FF2" w:rsidRPr="00E24FDE" w:rsidRDefault="005B2FF2" w:rsidP="00BD53B9">
            <w:pPr>
              <w:rPr>
                <w:rFonts w:ascii="Calibri" w:hAnsi="Calibri" w:cs="Calibri"/>
                <w:szCs w:val="22"/>
              </w:rPr>
            </w:pPr>
          </w:p>
        </w:tc>
        <w:tc>
          <w:tcPr>
            <w:tcW w:w="4810" w:type="dxa"/>
            <w:tcBorders>
              <w:left w:val="single" w:sz="6" w:space="0" w:color="auto"/>
              <w:right w:val="single" w:sz="6" w:space="0" w:color="auto"/>
            </w:tcBorders>
          </w:tcPr>
          <w:p w14:paraId="39D36278" w14:textId="77777777" w:rsidR="005B2FF2" w:rsidRPr="00E24FDE" w:rsidRDefault="005B2FF2" w:rsidP="00BD53B9">
            <w:pPr>
              <w:rPr>
                <w:rFonts w:ascii="Calibri" w:hAnsi="Calibri" w:cs="Calibri"/>
                <w:szCs w:val="22"/>
              </w:rPr>
            </w:pPr>
          </w:p>
        </w:tc>
      </w:tr>
      <w:tr w:rsidR="005B2FF2" w:rsidRPr="00E24FDE" w14:paraId="25CB7B66" w14:textId="77777777" w:rsidTr="00BD53B9">
        <w:tc>
          <w:tcPr>
            <w:tcW w:w="1964" w:type="dxa"/>
            <w:tcBorders>
              <w:left w:val="single" w:sz="6" w:space="0" w:color="auto"/>
            </w:tcBorders>
          </w:tcPr>
          <w:p w14:paraId="1E859862" w14:textId="77777777" w:rsidR="005B2FF2" w:rsidRPr="00E24FDE" w:rsidRDefault="005B2FF2" w:rsidP="00BD53B9">
            <w:pPr>
              <w:rPr>
                <w:rFonts w:ascii="Calibri" w:hAnsi="Calibri" w:cs="Calibri"/>
                <w:szCs w:val="22"/>
              </w:rPr>
            </w:pPr>
            <w:r w:rsidRPr="00E24FDE">
              <w:rPr>
                <w:rFonts w:ascii="Calibri" w:hAnsi="Calibri" w:cs="Calibri"/>
                <w:szCs w:val="22"/>
              </w:rPr>
              <w:t>Fees</w:t>
            </w:r>
          </w:p>
        </w:tc>
        <w:tc>
          <w:tcPr>
            <w:tcW w:w="1830" w:type="dxa"/>
            <w:tcBorders>
              <w:right w:val="single" w:sz="6" w:space="0" w:color="auto"/>
            </w:tcBorders>
          </w:tcPr>
          <w:p w14:paraId="0633BBC0" w14:textId="77777777" w:rsidR="005B2FF2" w:rsidRPr="00E24FDE" w:rsidRDefault="005B2FF2" w:rsidP="00BD53B9">
            <w:pPr>
              <w:rPr>
                <w:rFonts w:ascii="Calibri" w:hAnsi="Calibri" w:cs="Calibri"/>
                <w:szCs w:val="22"/>
              </w:rPr>
            </w:pPr>
          </w:p>
        </w:tc>
        <w:tc>
          <w:tcPr>
            <w:tcW w:w="1134" w:type="dxa"/>
            <w:tcBorders>
              <w:left w:val="nil"/>
            </w:tcBorders>
          </w:tcPr>
          <w:p w14:paraId="09B6678E" w14:textId="77777777" w:rsidR="005B2FF2" w:rsidRPr="00E24FDE" w:rsidRDefault="005B2FF2" w:rsidP="00BD53B9">
            <w:pPr>
              <w:rPr>
                <w:rFonts w:ascii="Calibri" w:hAnsi="Calibri" w:cs="Calibri"/>
                <w:szCs w:val="22"/>
              </w:rPr>
            </w:pPr>
          </w:p>
        </w:tc>
        <w:tc>
          <w:tcPr>
            <w:tcW w:w="4810" w:type="dxa"/>
            <w:tcBorders>
              <w:left w:val="single" w:sz="6" w:space="0" w:color="auto"/>
              <w:right w:val="single" w:sz="6" w:space="0" w:color="auto"/>
            </w:tcBorders>
          </w:tcPr>
          <w:p w14:paraId="35AF6BE8" w14:textId="77777777" w:rsidR="005B2FF2" w:rsidRPr="00E24FDE" w:rsidRDefault="005B2FF2" w:rsidP="00BD53B9">
            <w:pPr>
              <w:rPr>
                <w:rFonts w:ascii="Calibri" w:hAnsi="Calibri" w:cs="Calibri"/>
                <w:szCs w:val="22"/>
              </w:rPr>
            </w:pPr>
            <w:r w:rsidRPr="00E24FDE">
              <w:rPr>
                <w:rFonts w:ascii="Calibri" w:hAnsi="Calibri" w:cs="Calibri"/>
                <w:szCs w:val="22"/>
              </w:rPr>
              <w:t>Estimated Value</w:t>
            </w:r>
            <w:r>
              <w:rPr>
                <w:rFonts w:ascii="Calibri" w:hAnsi="Calibri" w:cs="Calibri"/>
                <w:szCs w:val="22"/>
              </w:rPr>
              <w:t>:</w:t>
            </w:r>
          </w:p>
        </w:tc>
      </w:tr>
      <w:tr w:rsidR="005B2FF2" w:rsidRPr="00E24FDE" w14:paraId="33838BDB" w14:textId="77777777" w:rsidTr="00BD53B9">
        <w:tc>
          <w:tcPr>
            <w:tcW w:w="1964" w:type="dxa"/>
            <w:tcBorders>
              <w:left w:val="single" w:sz="6" w:space="0" w:color="auto"/>
            </w:tcBorders>
          </w:tcPr>
          <w:p w14:paraId="0A49C2E9" w14:textId="77777777" w:rsidR="005B2FF2" w:rsidRPr="00E24FDE" w:rsidRDefault="005B2FF2" w:rsidP="00BD53B9">
            <w:pPr>
              <w:rPr>
                <w:rFonts w:ascii="Calibri" w:hAnsi="Calibri" w:cs="Calibri"/>
                <w:szCs w:val="22"/>
              </w:rPr>
            </w:pPr>
            <w:r w:rsidRPr="00E24FDE">
              <w:rPr>
                <w:rFonts w:ascii="Calibri" w:hAnsi="Calibri" w:cs="Calibri"/>
                <w:szCs w:val="22"/>
              </w:rPr>
              <w:t>Other</w:t>
            </w:r>
          </w:p>
        </w:tc>
        <w:tc>
          <w:tcPr>
            <w:tcW w:w="1830" w:type="dxa"/>
            <w:tcBorders>
              <w:right w:val="single" w:sz="6" w:space="0" w:color="auto"/>
            </w:tcBorders>
          </w:tcPr>
          <w:p w14:paraId="4AC729BA" w14:textId="77777777" w:rsidR="005B2FF2" w:rsidRPr="00E24FDE" w:rsidRDefault="005B2FF2" w:rsidP="00BD53B9">
            <w:pPr>
              <w:rPr>
                <w:rFonts w:ascii="Calibri" w:hAnsi="Calibri" w:cs="Calibri"/>
                <w:szCs w:val="22"/>
              </w:rPr>
            </w:pPr>
            <w:r w:rsidRPr="00E24FDE">
              <w:rPr>
                <w:rFonts w:ascii="Calibri" w:hAnsi="Calibri" w:cs="Calibri"/>
                <w:szCs w:val="22"/>
              </w:rPr>
              <w:t>___________</w:t>
            </w:r>
          </w:p>
        </w:tc>
        <w:tc>
          <w:tcPr>
            <w:tcW w:w="1134" w:type="dxa"/>
            <w:tcBorders>
              <w:left w:val="nil"/>
            </w:tcBorders>
          </w:tcPr>
          <w:p w14:paraId="5598B08A" w14:textId="77777777" w:rsidR="005B2FF2" w:rsidRPr="00E24FDE" w:rsidRDefault="005B2FF2" w:rsidP="00BD53B9">
            <w:pPr>
              <w:rPr>
                <w:rFonts w:ascii="Calibri" w:hAnsi="Calibri" w:cs="Calibri"/>
                <w:szCs w:val="22"/>
              </w:rPr>
            </w:pPr>
          </w:p>
        </w:tc>
        <w:tc>
          <w:tcPr>
            <w:tcW w:w="4810" w:type="dxa"/>
            <w:tcBorders>
              <w:left w:val="single" w:sz="6" w:space="0" w:color="auto"/>
              <w:right w:val="single" w:sz="6" w:space="0" w:color="auto"/>
            </w:tcBorders>
          </w:tcPr>
          <w:p w14:paraId="5DB99485" w14:textId="77777777" w:rsidR="005B2FF2" w:rsidRPr="00E24FDE" w:rsidRDefault="005B2FF2" w:rsidP="00BD53B9">
            <w:pPr>
              <w:rPr>
                <w:rFonts w:ascii="Calibri" w:hAnsi="Calibri" w:cs="Calibri"/>
                <w:szCs w:val="22"/>
              </w:rPr>
            </w:pPr>
          </w:p>
        </w:tc>
      </w:tr>
      <w:tr w:rsidR="005B2FF2" w:rsidRPr="00E24FDE" w14:paraId="72A90A7B" w14:textId="77777777" w:rsidTr="00BD53B9">
        <w:tc>
          <w:tcPr>
            <w:tcW w:w="1964" w:type="dxa"/>
            <w:tcBorders>
              <w:left w:val="single" w:sz="6" w:space="0" w:color="auto"/>
              <w:bottom w:val="single" w:sz="6" w:space="0" w:color="auto"/>
            </w:tcBorders>
          </w:tcPr>
          <w:p w14:paraId="58992CB8" w14:textId="77777777" w:rsidR="005B2FF2" w:rsidRPr="00E24FDE" w:rsidRDefault="005B2FF2" w:rsidP="00BD53B9">
            <w:pPr>
              <w:rPr>
                <w:rFonts w:ascii="Calibri" w:hAnsi="Calibri" w:cs="Calibri"/>
                <w:szCs w:val="22"/>
              </w:rPr>
            </w:pPr>
            <w:r w:rsidRPr="00E24FDE">
              <w:rPr>
                <w:rFonts w:ascii="Calibri" w:hAnsi="Calibri" w:cs="Calibri"/>
                <w:b/>
                <w:szCs w:val="22"/>
              </w:rPr>
              <w:t>Total</w:t>
            </w:r>
          </w:p>
        </w:tc>
        <w:tc>
          <w:tcPr>
            <w:tcW w:w="1830" w:type="dxa"/>
            <w:tcBorders>
              <w:bottom w:val="single" w:sz="6" w:space="0" w:color="auto"/>
              <w:right w:val="single" w:sz="6" w:space="0" w:color="auto"/>
            </w:tcBorders>
          </w:tcPr>
          <w:p w14:paraId="075578B9" w14:textId="77777777" w:rsidR="005B2FF2" w:rsidRPr="00E24FDE" w:rsidRDefault="005B2FF2" w:rsidP="00BD53B9">
            <w:pPr>
              <w:rPr>
                <w:rFonts w:ascii="Calibri" w:hAnsi="Calibri" w:cs="Calibri"/>
                <w:szCs w:val="22"/>
              </w:rPr>
            </w:pPr>
          </w:p>
        </w:tc>
        <w:tc>
          <w:tcPr>
            <w:tcW w:w="1134" w:type="dxa"/>
            <w:tcBorders>
              <w:left w:val="nil"/>
            </w:tcBorders>
          </w:tcPr>
          <w:p w14:paraId="7504F791" w14:textId="77777777" w:rsidR="005B2FF2" w:rsidRPr="00E24FDE" w:rsidRDefault="005B2FF2" w:rsidP="00BD53B9">
            <w:pPr>
              <w:rPr>
                <w:rFonts w:ascii="Calibri" w:hAnsi="Calibri" w:cs="Calibri"/>
                <w:szCs w:val="22"/>
              </w:rPr>
            </w:pPr>
          </w:p>
        </w:tc>
        <w:tc>
          <w:tcPr>
            <w:tcW w:w="4810" w:type="dxa"/>
            <w:tcBorders>
              <w:left w:val="single" w:sz="6" w:space="0" w:color="auto"/>
              <w:bottom w:val="single" w:sz="6" w:space="0" w:color="auto"/>
              <w:right w:val="single" w:sz="6" w:space="0" w:color="auto"/>
            </w:tcBorders>
          </w:tcPr>
          <w:p w14:paraId="5A9A75E0" w14:textId="77777777" w:rsidR="005B2FF2" w:rsidRPr="00E24FDE" w:rsidRDefault="005B2FF2" w:rsidP="00BD53B9">
            <w:pPr>
              <w:rPr>
                <w:rFonts w:ascii="Calibri" w:hAnsi="Calibri" w:cs="Calibri"/>
                <w:szCs w:val="22"/>
              </w:rPr>
            </w:pPr>
          </w:p>
        </w:tc>
      </w:tr>
    </w:tbl>
    <w:p w14:paraId="5A041767" w14:textId="77777777" w:rsidR="005B2FF2" w:rsidRPr="00E24FDE" w:rsidRDefault="005B2FF2" w:rsidP="005B2FF2">
      <w:pPr>
        <w:rPr>
          <w:rFonts w:ascii="Calibri" w:hAnsi="Calibri" w:cs="Calibr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98"/>
        <w:gridCol w:w="5122"/>
      </w:tblGrid>
      <w:tr w:rsidR="005B2FF2" w:rsidRPr="00E24FDE" w14:paraId="52B9F1AA" w14:textId="77777777" w:rsidTr="00BD53B9">
        <w:tc>
          <w:tcPr>
            <w:tcW w:w="4698" w:type="dxa"/>
          </w:tcPr>
          <w:p w14:paraId="6A02BB08" w14:textId="77777777" w:rsidR="005B2FF2" w:rsidRPr="00E24FDE" w:rsidRDefault="005B2FF2" w:rsidP="00BD53B9">
            <w:pPr>
              <w:rPr>
                <w:rFonts w:ascii="Calibri" w:hAnsi="Calibri" w:cs="Calibri"/>
                <w:szCs w:val="22"/>
              </w:rPr>
            </w:pPr>
          </w:p>
          <w:p w14:paraId="05CE2256" w14:textId="77777777" w:rsidR="005B2FF2" w:rsidRPr="00E24FDE" w:rsidRDefault="005B2FF2" w:rsidP="00BD53B9">
            <w:pPr>
              <w:rPr>
                <w:rFonts w:ascii="Calibri" w:hAnsi="Calibri" w:cs="Calibri"/>
                <w:b/>
                <w:szCs w:val="22"/>
              </w:rPr>
            </w:pPr>
            <w:r w:rsidRPr="00E24FDE">
              <w:rPr>
                <w:rFonts w:ascii="Calibri" w:hAnsi="Calibri" w:cs="Calibri"/>
                <w:b/>
                <w:szCs w:val="22"/>
              </w:rPr>
              <w:t xml:space="preserve">Signed: </w:t>
            </w:r>
            <w:r w:rsidRPr="00E24FDE">
              <w:rPr>
                <w:rFonts w:ascii="Calibri" w:hAnsi="Calibri" w:cs="Calibri"/>
                <w:szCs w:val="22"/>
              </w:rPr>
              <w:t>__________________________</w:t>
            </w:r>
          </w:p>
          <w:p w14:paraId="5007FD75" w14:textId="77777777" w:rsidR="005B2FF2" w:rsidRPr="00E24FDE" w:rsidRDefault="005B2FF2" w:rsidP="00BD53B9">
            <w:pPr>
              <w:rPr>
                <w:rFonts w:ascii="Calibri" w:hAnsi="Calibri" w:cs="Calibri"/>
                <w:szCs w:val="22"/>
              </w:rPr>
            </w:pPr>
            <w:r w:rsidRPr="00E24FDE">
              <w:rPr>
                <w:rFonts w:ascii="Calibri" w:hAnsi="Calibri" w:cs="Calibri"/>
                <w:b/>
                <w:szCs w:val="22"/>
              </w:rPr>
              <w:t xml:space="preserve">            County Secretary/Town Clerk</w:t>
            </w:r>
          </w:p>
        </w:tc>
        <w:tc>
          <w:tcPr>
            <w:tcW w:w="5122" w:type="dxa"/>
          </w:tcPr>
          <w:p w14:paraId="5D933E87" w14:textId="77777777" w:rsidR="005B2FF2" w:rsidRPr="00E24FDE" w:rsidRDefault="005B2FF2" w:rsidP="00BD53B9">
            <w:pPr>
              <w:rPr>
                <w:rFonts w:ascii="Calibri" w:hAnsi="Calibri" w:cs="Calibri"/>
                <w:b/>
                <w:szCs w:val="22"/>
              </w:rPr>
            </w:pPr>
          </w:p>
          <w:p w14:paraId="74D2B6C1" w14:textId="77777777" w:rsidR="005B2FF2" w:rsidRPr="00E24FDE" w:rsidRDefault="005B2FF2" w:rsidP="00BD53B9">
            <w:pPr>
              <w:rPr>
                <w:rFonts w:ascii="Calibri" w:hAnsi="Calibri" w:cs="Calibri"/>
                <w:szCs w:val="22"/>
              </w:rPr>
            </w:pPr>
            <w:r w:rsidRPr="00E24FDE">
              <w:rPr>
                <w:rFonts w:ascii="Calibri" w:hAnsi="Calibri" w:cs="Calibri"/>
                <w:b/>
                <w:szCs w:val="22"/>
              </w:rPr>
              <w:t>Contact Person:</w:t>
            </w:r>
            <w:r>
              <w:rPr>
                <w:rFonts w:ascii="Calibri" w:hAnsi="Calibri" w:cs="Calibri"/>
                <w:b/>
                <w:szCs w:val="22"/>
              </w:rPr>
              <w:t xml:space="preserve"> </w:t>
            </w:r>
            <w:r>
              <w:rPr>
                <w:rFonts w:ascii="Calibri" w:hAnsi="Calibri" w:cs="Calibri"/>
                <w:szCs w:val="22"/>
              </w:rPr>
              <w:t>_________________________</w:t>
            </w:r>
          </w:p>
        </w:tc>
      </w:tr>
    </w:tbl>
    <w:p w14:paraId="4278E1CC" w14:textId="77777777" w:rsidR="005B2FF2" w:rsidRPr="00E24FDE" w:rsidRDefault="005B2FF2" w:rsidP="005B2FF2">
      <w:pPr>
        <w:rPr>
          <w:rFonts w:ascii="Calibri" w:hAnsi="Calibri" w:cs="Calibri"/>
          <w:szCs w:val="22"/>
        </w:rPr>
      </w:pPr>
    </w:p>
    <w:p w14:paraId="57B11AB3" w14:textId="6C4D6CE7" w:rsidR="007C34D1" w:rsidRDefault="007C34D1" w:rsidP="00742D8B">
      <w:pPr>
        <w:jc w:val="center"/>
        <w:rPr>
          <w:noProof/>
        </w:rPr>
      </w:pPr>
    </w:p>
    <w:p w14:paraId="13F5449E" w14:textId="77777777" w:rsidR="005B2FF2" w:rsidRDefault="005B2FF2">
      <w:pPr>
        <w:rPr>
          <w:b/>
          <w:noProof/>
          <w:color w:val="004D44"/>
          <w:sz w:val="28"/>
          <w:szCs w:val="28"/>
        </w:rPr>
      </w:pPr>
      <w:r>
        <w:rPr>
          <w:noProof/>
          <w:sz w:val="28"/>
          <w:szCs w:val="28"/>
        </w:rPr>
        <w:br w:type="page"/>
      </w:r>
    </w:p>
    <w:p w14:paraId="20DDDEAC" w14:textId="54B7383C" w:rsidR="007C34D1" w:rsidRDefault="007C34D1" w:rsidP="007C34D1">
      <w:pPr>
        <w:pStyle w:val="Heading2"/>
        <w:jc w:val="center"/>
        <w:rPr>
          <w:noProof/>
          <w:sz w:val="28"/>
          <w:szCs w:val="28"/>
        </w:rPr>
      </w:pPr>
      <w:bookmarkStart w:id="203" w:name="_Toc220066451"/>
      <w:r w:rsidRPr="007C34D1">
        <w:rPr>
          <w:noProof/>
          <w:sz w:val="28"/>
          <w:szCs w:val="28"/>
        </w:rPr>
        <w:lastRenderedPageBreak/>
        <w:t xml:space="preserve">Appendix 1.2 FSC 2 </w:t>
      </w:r>
      <w:r w:rsidRPr="007C34D1">
        <w:rPr>
          <w:sz w:val="28"/>
          <w:szCs w:val="28"/>
        </w:rPr>
        <w:t>Detailed Cost Plan</w:t>
      </w:r>
      <w:r w:rsidRPr="007C34D1">
        <w:rPr>
          <w:noProof/>
          <w:sz w:val="28"/>
          <w:szCs w:val="28"/>
        </w:rPr>
        <w:t xml:space="preserve"> Form</w:t>
      </w:r>
      <w:bookmarkEnd w:id="203"/>
    </w:p>
    <w:p w14:paraId="73449AAA" w14:textId="77777777" w:rsidR="007C34D1" w:rsidRPr="007C34D1" w:rsidRDefault="007C34D1" w:rsidP="007C34D1"/>
    <w:p w14:paraId="63CEEBFA" w14:textId="661893FB" w:rsidR="00E67185" w:rsidRPr="000749E9" w:rsidRDefault="005B2FF2" w:rsidP="005B2FF2">
      <w:pPr>
        <w:jc w:val="center"/>
        <w:rPr>
          <w:noProof/>
        </w:rPr>
      </w:pPr>
      <w:r w:rsidRPr="005B2FF2">
        <w:rPr>
          <w:noProof/>
        </w:rPr>
        <w:drawing>
          <wp:inline distT="0" distB="0" distL="0" distR="0" wp14:anchorId="69193CD1" wp14:editId="211A7B9D">
            <wp:extent cx="5356860" cy="8343355"/>
            <wp:effectExtent l="0" t="0" r="7620" b="0"/>
            <wp:docPr id="201906100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56860" cy="8343355"/>
                    </a:xfrm>
                    <a:prstGeom prst="rect">
                      <a:avLst/>
                    </a:prstGeom>
                    <a:noFill/>
                    <a:ln>
                      <a:noFill/>
                    </a:ln>
                  </pic:spPr>
                </pic:pic>
              </a:graphicData>
            </a:graphic>
          </wp:inline>
        </w:drawing>
      </w:r>
    </w:p>
    <w:p w14:paraId="29CE7BCF" w14:textId="333CE040" w:rsidR="007C34D1" w:rsidRDefault="007C34D1" w:rsidP="007C34D1">
      <w:pPr>
        <w:pStyle w:val="Heading2"/>
        <w:jc w:val="center"/>
        <w:rPr>
          <w:sz w:val="28"/>
          <w:szCs w:val="28"/>
        </w:rPr>
      </w:pPr>
      <w:bookmarkStart w:id="204" w:name="_Toc220066452"/>
      <w:r w:rsidRPr="00526C0B">
        <w:rPr>
          <w:noProof/>
          <w:sz w:val="28"/>
          <w:szCs w:val="28"/>
        </w:rPr>
        <w:lastRenderedPageBreak/>
        <w:t xml:space="preserve">Appendix 1.3 FSC 3 </w:t>
      </w:r>
      <w:r w:rsidRPr="00526C0B">
        <w:rPr>
          <w:sz w:val="28"/>
          <w:szCs w:val="28"/>
        </w:rPr>
        <w:t>Tender Cost Analysis</w:t>
      </w:r>
      <w:bookmarkEnd w:id="204"/>
    </w:p>
    <w:p w14:paraId="219A32DF" w14:textId="77777777" w:rsidR="00526C0B" w:rsidRPr="00526C0B" w:rsidRDefault="00526C0B" w:rsidP="00526C0B"/>
    <w:p w14:paraId="6CE5A720" w14:textId="77777777" w:rsidR="007C34D1" w:rsidRPr="007C34D1" w:rsidRDefault="007C34D1" w:rsidP="007C34D1"/>
    <w:p w14:paraId="2830FFD0" w14:textId="0F1322B6" w:rsidR="007C34D1" w:rsidRDefault="005B2FF2" w:rsidP="005B2FF2">
      <w:pPr>
        <w:jc w:val="center"/>
        <w:rPr>
          <w:b/>
          <w:noProof/>
          <w:color w:val="004D44"/>
          <w:sz w:val="28"/>
          <w:szCs w:val="28"/>
        </w:rPr>
      </w:pPr>
      <w:r w:rsidRPr="005B2FF2">
        <w:rPr>
          <w:noProof/>
        </w:rPr>
        <w:drawing>
          <wp:inline distT="0" distB="0" distL="0" distR="0" wp14:anchorId="4511DE1B" wp14:editId="6427E616">
            <wp:extent cx="5176100" cy="8044815"/>
            <wp:effectExtent l="0" t="0" r="5715" b="0"/>
            <wp:docPr id="76128660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81440" cy="8053115"/>
                    </a:xfrm>
                    <a:prstGeom prst="rect">
                      <a:avLst/>
                    </a:prstGeom>
                    <a:noFill/>
                    <a:ln>
                      <a:noFill/>
                    </a:ln>
                  </pic:spPr>
                </pic:pic>
              </a:graphicData>
            </a:graphic>
          </wp:inline>
        </w:drawing>
      </w:r>
      <w:r w:rsidR="007C34D1">
        <w:rPr>
          <w:noProof/>
          <w:sz w:val="28"/>
          <w:szCs w:val="28"/>
        </w:rPr>
        <w:br w:type="page"/>
      </w:r>
    </w:p>
    <w:p w14:paraId="134AC61C" w14:textId="39ED14D8" w:rsidR="007C34D1" w:rsidRDefault="007C34D1" w:rsidP="007C34D1">
      <w:pPr>
        <w:pStyle w:val="Heading2"/>
        <w:jc w:val="center"/>
        <w:rPr>
          <w:noProof/>
          <w:sz w:val="28"/>
          <w:szCs w:val="28"/>
        </w:rPr>
      </w:pPr>
      <w:bookmarkStart w:id="205" w:name="_Toc220066453"/>
      <w:r w:rsidRPr="007C34D1">
        <w:rPr>
          <w:noProof/>
          <w:sz w:val="28"/>
          <w:szCs w:val="28"/>
        </w:rPr>
        <w:lastRenderedPageBreak/>
        <w:t xml:space="preserve">Appendix 1.4 FSC 4 </w:t>
      </w:r>
      <w:r w:rsidRPr="007C34D1">
        <w:rPr>
          <w:sz w:val="28"/>
          <w:szCs w:val="28"/>
        </w:rPr>
        <w:t xml:space="preserve">Forecast of </w:t>
      </w:r>
      <w:r w:rsidR="005B2FF2">
        <w:rPr>
          <w:sz w:val="28"/>
          <w:szCs w:val="28"/>
        </w:rPr>
        <w:t>E</w:t>
      </w:r>
      <w:r w:rsidRPr="007C34D1">
        <w:rPr>
          <w:sz w:val="28"/>
          <w:szCs w:val="28"/>
        </w:rPr>
        <w:t>xpenditure</w:t>
      </w:r>
      <w:r w:rsidRPr="007C34D1">
        <w:rPr>
          <w:noProof/>
          <w:sz w:val="28"/>
          <w:szCs w:val="28"/>
        </w:rPr>
        <w:t xml:space="preserve"> Form</w:t>
      </w:r>
      <w:bookmarkEnd w:id="205"/>
    </w:p>
    <w:p w14:paraId="0960587E" w14:textId="77777777" w:rsidR="007C34D1" w:rsidRPr="007C34D1" w:rsidRDefault="007C34D1" w:rsidP="007C34D1"/>
    <w:p w14:paraId="7E72601E" w14:textId="037C5F44" w:rsidR="00951EC9" w:rsidRPr="000749E9" w:rsidRDefault="005B2FF2" w:rsidP="00E162DF">
      <w:pPr>
        <w:spacing w:line="276" w:lineRule="auto"/>
        <w:jc w:val="center"/>
        <w:rPr>
          <w:rFonts w:ascii="Calibri" w:hAnsi="Calibri" w:cs="Calibri"/>
          <w:b/>
          <w:bCs/>
          <w:noProof/>
          <w:sz w:val="28"/>
          <w:szCs w:val="28"/>
        </w:rPr>
      </w:pPr>
      <w:r w:rsidRPr="005B2FF2">
        <w:rPr>
          <w:noProof/>
        </w:rPr>
        <w:drawing>
          <wp:inline distT="0" distB="0" distL="0" distR="0" wp14:anchorId="1CBE6AE0" wp14:editId="086B642A">
            <wp:extent cx="5759450" cy="8127365"/>
            <wp:effectExtent l="0" t="0" r="0" b="0"/>
            <wp:docPr id="207007741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9450" cy="8127365"/>
                    </a:xfrm>
                    <a:prstGeom prst="rect">
                      <a:avLst/>
                    </a:prstGeom>
                    <a:noFill/>
                    <a:ln>
                      <a:noFill/>
                    </a:ln>
                  </pic:spPr>
                </pic:pic>
              </a:graphicData>
            </a:graphic>
          </wp:inline>
        </w:drawing>
      </w:r>
    </w:p>
    <w:p w14:paraId="7447C721" w14:textId="77777777" w:rsidR="007C34D1" w:rsidRDefault="007C34D1" w:rsidP="007C34D1">
      <w:pPr>
        <w:pStyle w:val="Heading2"/>
        <w:rPr>
          <w:sz w:val="28"/>
          <w:szCs w:val="28"/>
        </w:rPr>
      </w:pPr>
      <w:bookmarkStart w:id="206" w:name="_Toc220066454"/>
      <w:r w:rsidRPr="007C34D1">
        <w:rPr>
          <w:noProof/>
          <w:sz w:val="28"/>
          <w:szCs w:val="28"/>
        </w:rPr>
        <w:lastRenderedPageBreak/>
        <w:t xml:space="preserve">Appendix 1.5 FSC 5 - </w:t>
      </w:r>
      <w:r w:rsidRPr="007C34D1">
        <w:rPr>
          <w:sz w:val="28"/>
          <w:szCs w:val="28"/>
        </w:rPr>
        <w:t>Certificate of Expenditure and Payments Form</w:t>
      </w:r>
      <w:bookmarkEnd w:id="206"/>
    </w:p>
    <w:p w14:paraId="4C41D6CD" w14:textId="77777777" w:rsidR="007C34D1" w:rsidRPr="007C34D1" w:rsidRDefault="007C34D1" w:rsidP="007C34D1"/>
    <w:p w14:paraId="6DD5E3E2" w14:textId="35041AF5" w:rsidR="007C34D1" w:rsidRDefault="008A51D0" w:rsidP="00AE18D8">
      <w:pPr>
        <w:spacing w:line="276" w:lineRule="auto"/>
        <w:jc w:val="center"/>
        <w:rPr>
          <w:rFonts w:ascii="Calibri" w:hAnsi="Calibri" w:cs="Calibri"/>
          <w:b/>
          <w:bCs/>
          <w:noProof/>
          <w:sz w:val="28"/>
          <w:szCs w:val="28"/>
        </w:rPr>
      </w:pPr>
      <w:r w:rsidRPr="000749E9">
        <w:rPr>
          <w:rFonts w:ascii="Calibri" w:hAnsi="Calibri" w:cs="Calibri"/>
          <w:noProof/>
          <w:lang w:val="en-IE" w:eastAsia="en-IE"/>
        </w:rPr>
        <w:drawing>
          <wp:inline distT="0" distB="0" distL="0" distR="0" wp14:anchorId="6CC2C7EC" wp14:editId="093E6F82">
            <wp:extent cx="6431280" cy="8199305"/>
            <wp:effectExtent l="0" t="0" r="762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456776" cy="8231811"/>
                    </a:xfrm>
                    <a:prstGeom prst="rect">
                      <a:avLst/>
                    </a:prstGeom>
                    <a:noFill/>
                    <a:ln>
                      <a:noFill/>
                    </a:ln>
                  </pic:spPr>
                </pic:pic>
              </a:graphicData>
            </a:graphic>
          </wp:inline>
        </w:drawing>
      </w:r>
      <w:r w:rsidR="007C34D1">
        <w:rPr>
          <w:rFonts w:ascii="Calibri" w:hAnsi="Calibri" w:cs="Calibri"/>
          <w:b/>
          <w:bCs/>
          <w:noProof/>
          <w:sz w:val="28"/>
          <w:szCs w:val="28"/>
        </w:rPr>
        <w:br w:type="page"/>
      </w:r>
    </w:p>
    <w:p w14:paraId="6C536952" w14:textId="77777777" w:rsidR="007C34D1" w:rsidRPr="007C34D1" w:rsidRDefault="007C34D1" w:rsidP="007C34D1">
      <w:pPr>
        <w:pStyle w:val="Heading2"/>
        <w:jc w:val="center"/>
        <w:rPr>
          <w:sz w:val="28"/>
          <w:szCs w:val="28"/>
        </w:rPr>
      </w:pPr>
      <w:bookmarkStart w:id="207" w:name="_Toc220066455"/>
      <w:r w:rsidRPr="007C34D1">
        <w:rPr>
          <w:noProof/>
          <w:sz w:val="28"/>
          <w:szCs w:val="28"/>
        </w:rPr>
        <w:lastRenderedPageBreak/>
        <w:t xml:space="preserve">Appendix 1.6 FSC 6 Form - </w:t>
      </w:r>
      <w:r w:rsidRPr="007C34D1">
        <w:rPr>
          <w:sz w:val="28"/>
          <w:szCs w:val="28"/>
        </w:rPr>
        <w:t>Final Account</w:t>
      </w:r>
      <w:bookmarkEnd w:id="207"/>
    </w:p>
    <w:p w14:paraId="13EE95E5" w14:textId="2CAFB8DB" w:rsidR="007C34D1" w:rsidRPr="000749E9" w:rsidRDefault="007C34D1" w:rsidP="007C34D1">
      <w:pPr>
        <w:spacing w:line="276" w:lineRule="auto"/>
        <w:jc w:val="center"/>
        <w:rPr>
          <w:rFonts w:ascii="Calibri" w:hAnsi="Calibri" w:cs="Calibri"/>
          <w:b/>
          <w:bCs/>
          <w:noProof/>
          <w:sz w:val="28"/>
          <w:szCs w:val="28"/>
        </w:rPr>
      </w:pPr>
      <w:r w:rsidRPr="000749E9">
        <w:rPr>
          <w:rFonts w:ascii="Calibri" w:hAnsi="Calibri" w:cs="Calibri"/>
          <w:b/>
          <w:bCs/>
          <w:noProof/>
          <w:sz w:val="28"/>
          <w:szCs w:val="28"/>
        </w:rPr>
        <w:t xml:space="preserve"> (Page 1 / 12) </w:t>
      </w:r>
    </w:p>
    <w:p w14:paraId="15C030B5" w14:textId="12C16F77" w:rsidR="00951EC9" w:rsidRPr="000749E9" w:rsidRDefault="00AE18D8" w:rsidP="00E162DF">
      <w:pPr>
        <w:spacing w:line="276" w:lineRule="auto"/>
        <w:jc w:val="center"/>
        <w:rPr>
          <w:rFonts w:ascii="Calibri" w:hAnsi="Calibri" w:cs="Calibri"/>
          <w:b/>
          <w:bCs/>
          <w:noProof/>
          <w:sz w:val="28"/>
          <w:szCs w:val="28"/>
        </w:rPr>
      </w:pPr>
      <w:r w:rsidRPr="00AE18D8">
        <w:rPr>
          <w:noProof/>
        </w:rPr>
        <w:drawing>
          <wp:inline distT="0" distB="0" distL="0" distR="0" wp14:anchorId="2AAE9B6A" wp14:editId="47C927CE">
            <wp:extent cx="5424272" cy="8077200"/>
            <wp:effectExtent l="0" t="0" r="5080" b="0"/>
            <wp:docPr id="10012130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26615" cy="8080689"/>
                    </a:xfrm>
                    <a:prstGeom prst="rect">
                      <a:avLst/>
                    </a:prstGeom>
                    <a:noFill/>
                    <a:ln>
                      <a:noFill/>
                    </a:ln>
                  </pic:spPr>
                </pic:pic>
              </a:graphicData>
            </a:graphic>
          </wp:inline>
        </w:drawing>
      </w:r>
    </w:p>
    <w:p w14:paraId="2DA4D5B8" w14:textId="77777777" w:rsidR="00526C0B" w:rsidRPr="00526C0B" w:rsidRDefault="00526C0B" w:rsidP="00526C0B">
      <w:pPr>
        <w:spacing w:line="276" w:lineRule="auto"/>
        <w:jc w:val="center"/>
        <w:rPr>
          <w:rFonts w:cs="Arial"/>
          <w:b/>
          <w:bCs/>
          <w:noProof/>
          <w:color w:val="004D44"/>
          <w:sz w:val="28"/>
          <w:szCs w:val="28"/>
        </w:rPr>
      </w:pPr>
      <w:r w:rsidRPr="00526C0B">
        <w:rPr>
          <w:rFonts w:cs="Arial"/>
          <w:b/>
          <w:bCs/>
          <w:noProof/>
          <w:color w:val="004D44"/>
          <w:sz w:val="28"/>
          <w:szCs w:val="28"/>
        </w:rPr>
        <w:lastRenderedPageBreak/>
        <w:t xml:space="preserve">Appendix 1.6 FSC 6 - </w:t>
      </w:r>
      <w:r w:rsidRPr="00526C0B">
        <w:rPr>
          <w:rFonts w:cs="Arial"/>
          <w:b/>
          <w:bCs/>
          <w:color w:val="004D44"/>
          <w:sz w:val="28"/>
          <w:szCs w:val="28"/>
        </w:rPr>
        <w:t>Final Account</w:t>
      </w:r>
      <w:r w:rsidRPr="00526C0B">
        <w:rPr>
          <w:rFonts w:cs="Arial"/>
          <w:b/>
          <w:bCs/>
          <w:noProof/>
          <w:color w:val="004D44"/>
          <w:sz w:val="28"/>
          <w:szCs w:val="28"/>
        </w:rPr>
        <w:t xml:space="preserve"> Form (Page 2 / 12)</w:t>
      </w:r>
    </w:p>
    <w:p w14:paraId="0919463B" w14:textId="77777777" w:rsidR="00951EC9" w:rsidRPr="000749E9" w:rsidRDefault="00951EC9" w:rsidP="00E162DF">
      <w:pPr>
        <w:spacing w:line="276" w:lineRule="auto"/>
        <w:jc w:val="center"/>
        <w:rPr>
          <w:rFonts w:ascii="Calibri" w:hAnsi="Calibri" w:cs="Calibri"/>
          <w:b/>
          <w:bCs/>
          <w:noProof/>
          <w:sz w:val="28"/>
          <w:szCs w:val="28"/>
        </w:rPr>
      </w:pPr>
    </w:p>
    <w:p w14:paraId="2C5270D3" w14:textId="698D399E" w:rsidR="0024722C" w:rsidRPr="000749E9" w:rsidRDefault="00AE18D8" w:rsidP="00E162DF">
      <w:pPr>
        <w:spacing w:line="276" w:lineRule="auto"/>
        <w:jc w:val="center"/>
        <w:rPr>
          <w:rFonts w:ascii="Calibri" w:hAnsi="Calibri" w:cs="Calibri"/>
          <w:b/>
          <w:bCs/>
          <w:noProof/>
          <w:sz w:val="28"/>
          <w:szCs w:val="28"/>
        </w:rPr>
      </w:pPr>
      <w:r w:rsidRPr="00AE18D8">
        <w:rPr>
          <w:noProof/>
        </w:rPr>
        <w:drawing>
          <wp:inline distT="0" distB="0" distL="0" distR="0" wp14:anchorId="72697DDE" wp14:editId="350F6525">
            <wp:extent cx="5759450" cy="8291830"/>
            <wp:effectExtent l="0" t="0" r="0" b="0"/>
            <wp:docPr id="155316404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9450" cy="8291830"/>
                    </a:xfrm>
                    <a:prstGeom prst="rect">
                      <a:avLst/>
                    </a:prstGeom>
                    <a:noFill/>
                    <a:ln>
                      <a:noFill/>
                    </a:ln>
                  </pic:spPr>
                </pic:pic>
              </a:graphicData>
            </a:graphic>
          </wp:inline>
        </w:drawing>
      </w:r>
    </w:p>
    <w:p w14:paraId="2A27B693" w14:textId="77777777" w:rsidR="00526C0B" w:rsidRPr="00526C0B" w:rsidRDefault="00526C0B" w:rsidP="00526C0B">
      <w:pPr>
        <w:spacing w:line="276" w:lineRule="auto"/>
        <w:jc w:val="center"/>
        <w:rPr>
          <w:rFonts w:cs="Arial"/>
          <w:b/>
          <w:bCs/>
          <w:noProof/>
          <w:color w:val="004D44"/>
          <w:sz w:val="28"/>
          <w:szCs w:val="28"/>
        </w:rPr>
      </w:pPr>
      <w:r w:rsidRPr="00526C0B">
        <w:rPr>
          <w:rFonts w:cs="Arial"/>
          <w:b/>
          <w:bCs/>
          <w:noProof/>
          <w:color w:val="004D44"/>
          <w:sz w:val="28"/>
          <w:szCs w:val="28"/>
        </w:rPr>
        <w:lastRenderedPageBreak/>
        <w:t xml:space="preserve">Appendix 1.6 FSC 6 - </w:t>
      </w:r>
      <w:r w:rsidRPr="00526C0B">
        <w:rPr>
          <w:rFonts w:cs="Arial"/>
          <w:b/>
          <w:bCs/>
          <w:color w:val="004D44"/>
          <w:sz w:val="28"/>
          <w:szCs w:val="28"/>
        </w:rPr>
        <w:t>Final Account</w:t>
      </w:r>
      <w:r w:rsidRPr="00526C0B">
        <w:rPr>
          <w:rFonts w:cs="Arial"/>
          <w:b/>
          <w:bCs/>
          <w:noProof/>
          <w:color w:val="004D44"/>
          <w:sz w:val="28"/>
          <w:szCs w:val="28"/>
        </w:rPr>
        <w:t xml:space="preserve"> Form (Page 3 / 12)</w:t>
      </w:r>
    </w:p>
    <w:p w14:paraId="4E0295A0" w14:textId="77777777" w:rsidR="0024722C" w:rsidRPr="000749E9" w:rsidRDefault="0024722C" w:rsidP="00E162DF">
      <w:pPr>
        <w:spacing w:line="276" w:lineRule="auto"/>
        <w:jc w:val="center"/>
        <w:rPr>
          <w:rFonts w:ascii="Calibri" w:hAnsi="Calibri" w:cs="Calibri"/>
          <w:b/>
          <w:bCs/>
          <w:noProof/>
          <w:sz w:val="28"/>
          <w:szCs w:val="28"/>
        </w:rPr>
      </w:pPr>
    </w:p>
    <w:p w14:paraId="42D26F0E" w14:textId="0D836BC6" w:rsidR="00951EC9" w:rsidRPr="000749E9" w:rsidRDefault="00AE18D8" w:rsidP="00E162DF">
      <w:pPr>
        <w:spacing w:line="276" w:lineRule="auto"/>
        <w:jc w:val="center"/>
        <w:rPr>
          <w:rFonts w:ascii="Calibri" w:hAnsi="Calibri" w:cs="Calibri"/>
          <w:b/>
          <w:bCs/>
          <w:noProof/>
          <w:sz w:val="28"/>
          <w:szCs w:val="28"/>
        </w:rPr>
      </w:pPr>
      <w:r w:rsidRPr="00AE18D8">
        <w:rPr>
          <w:noProof/>
        </w:rPr>
        <w:drawing>
          <wp:inline distT="0" distB="0" distL="0" distR="0" wp14:anchorId="6D5A3F9A" wp14:editId="0E9197A5">
            <wp:extent cx="5958840" cy="8209008"/>
            <wp:effectExtent l="0" t="0" r="3810" b="0"/>
            <wp:docPr id="39243730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59729" cy="8210233"/>
                    </a:xfrm>
                    <a:prstGeom prst="rect">
                      <a:avLst/>
                    </a:prstGeom>
                    <a:noFill/>
                    <a:ln>
                      <a:noFill/>
                    </a:ln>
                  </pic:spPr>
                </pic:pic>
              </a:graphicData>
            </a:graphic>
          </wp:inline>
        </w:drawing>
      </w:r>
    </w:p>
    <w:p w14:paraId="5AA4B0B9" w14:textId="7FDB8EC4" w:rsidR="0024722C" w:rsidRDefault="00526C0B" w:rsidP="00E162DF">
      <w:pPr>
        <w:spacing w:line="276" w:lineRule="auto"/>
        <w:jc w:val="center"/>
        <w:rPr>
          <w:rFonts w:cs="Arial"/>
          <w:b/>
          <w:bCs/>
          <w:noProof/>
          <w:color w:val="004D44"/>
          <w:sz w:val="28"/>
          <w:szCs w:val="28"/>
        </w:rPr>
      </w:pPr>
      <w:r w:rsidRPr="00526C0B">
        <w:rPr>
          <w:rFonts w:cs="Arial"/>
          <w:b/>
          <w:bCs/>
          <w:noProof/>
          <w:color w:val="004D44"/>
          <w:sz w:val="28"/>
          <w:szCs w:val="28"/>
        </w:rPr>
        <w:lastRenderedPageBreak/>
        <w:t xml:space="preserve">Appendix 1.6 FSC 6 - </w:t>
      </w:r>
      <w:r w:rsidRPr="00526C0B">
        <w:rPr>
          <w:rFonts w:cs="Arial"/>
          <w:b/>
          <w:bCs/>
          <w:color w:val="004D44"/>
          <w:sz w:val="28"/>
          <w:szCs w:val="28"/>
        </w:rPr>
        <w:t>Final Account</w:t>
      </w:r>
      <w:r w:rsidRPr="00526C0B">
        <w:rPr>
          <w:rFonts w:cs="Arial"/>
          <w:b/>
          <w:bCs/>
          <w:noProof/>
          <w:color w:val="004D44"/>
          <w:sz w:val="28"/>
          <w:szCs w:val="28"/>
        </w:rPr>
        <w:t xml:space="preserve"> Form (Page 4 / 12)</w:t>
      </w:r>
    </w:p>
    <w:p w14:paraId="2C6C072C" w14:textId="77777777" w:rsidR="00AE18D8" w:rsidRPr="003511F0" w:rsidRDefault="00AE18D8" w:rsidP="00E162DF">
      <w:pPr>
        <w:spacing w:line="276" w:lineRule="auto"/>
        <w:jc w:val="center"/>
        <w:rPr>
          <w:rFonts w:ascii="Calibri" w:hAnsi="Calibri" w:cs="Calibri"/>
          <w:b/>
          <w:sz w:val="40"/>
        </w:rPr>
      </w:pPr>
    </w:p>
    <w:p w14:paraId="067FE0D3" w14:textId="3C22F389" w:rsidR="00526C0B" w:rsidRDefault="00AE18D8" w:rsidP="00AE18D8">
      <w:pPr>
        <w:jc w:val="center"/>
        <w:rPr>
          <w:rFonts w:ascii="Calibri" w:hAnsi="Calibri" w:cs="Calibri"/>
          <w:b/>
          <w:bCs/>
          <w:noProof/>
          <w:sz w:val="28"/>
          <w:szCs w:val="28"/>
        </w:rPr>
      </w:pPr>
      <w:r w:rsidRPr="00AE18D8">
        <w:rPr>
          <w:noProof/>
        </w:rPr>
        <w:drawing>
          <wp:inline distT="0" distB="0" distL="0" distR="0" wp14:anchorId="6EF04787" wp14:editId="3C185263">
            <wp:extent cx="6186756" cy="8145780"/>
            <wp:effectExtent l="0" t="0" r="5080" b="0"/>
            <wp:docPr id="46088856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20123" cy="8189713"/>
                    </a:xfrm>
                    <a:prstGeom prst="rect">
                      <a:avLst/>
                    </a:prstGeom>
                    <a:noFill/>
                    <a:ln>
                      <a:noFill/>
                    </a:ln>
                  </pic:spPr>
                </pic:pic>
              </a:graphicData>
            </a:graphic>
          </wp:inline>
        </w:drawing>
      </w:r>
    </w:p>
    <w:p w14:paraId="10AE0B98" w14:textId="390EC3F2" w:rsidR="0024722C" w:rsidRPr="00526C0B" w:rsidRDefault="0024722C" w:rsidP="00E162DF">
      <w:pPr>
        <w:spacing w:line="276" w:lineRule="auto"/>
        <w:jc w:val="center"/>
        <w:rPr>
          <w:rFonts w:cs="Arial"/>
          <w:b/>
          <w:bCs/>
          <w:noProof/>
          <w:color w:val="004D44"/>
          <w:sz w:val="28"/>
          <w:szCs w:val="28"/>
        </w:rPr>
      </w:pPr>
      <w:r w:rsidRPr="00526C0B">
        <w:rPr>
          <w:rFonts w:cs="Arial"/>
          <w:b/>
          <w:bCs/>
          <w:noProof/>
          <w:color w:val="004D44"/>
          <w:sz w:val="28"/>
          <w:szCs w:val="28"/>
        </w:rPr>
        <w:lastRenderedPageBreak/>
        <w:t xml:space="preserve">Appendix 1.6 FSC 6 </w:t>
      </w:r>
      <w:r w:rsidR="00366421" w:rsidRPr="00526C0B">
        <w:rPr>
          <w:rFonts w:cs="Arial"/>
          <w:b/>
          <w:bCs/>
          <w:noProof/>
          <w:color w:val="004D44"/>
          <w:sz w:val="28"/>
          <w:szCs w:val="28"/>
        </w:rPr>
        <w:t xml:space="preserve">- </w:t>
      </w:r>
      <w:r w:rsidR="00366421" w:rsidRPr="00526C0B">
        <w:rPr>
          <w:rFonts w:cs="Arial"/>
          <w:b/>
          <w:bCs/>
          <w:color w:val="004D44"/>
          <w:sz w:val="28"/>
          <w:szCs w:val="28"/>
        </w:rPr>
        <w:t>Final Account</w:t>
      </w:r>
      <w:r w:rsidR="00366421" w:rsidRPr="00526C0B">
        <w:rPr>
          <w:rFonts w:cs="Arial"/>
          <w:b/>
          <w:bCs/>
          <w:noProof/>
          <w:color w:val="004D44"/>
          <w:sz w:val="28"/>
          <w:szCs w:val="28"/>
        </w:rPr>
        <w:t xml:space="preserve"> </w:t>
      </w:r>
      <w:r w:rsidRPr="00526C0B">
        <w:rPr>
          <w:rFonts w:cs="Arial"/>
          <w:b/>
          <w:bCs/>
          <w:noProof/>
          <w:color w:val="004D44"/>
          <w:sz w:val="28"/>
          <w:szCs w:val="28"/>
        </w:rPr>
        <w:t>Form (Page 5 / 12)</w:t>
      </w:r>
    </w:p>
    <w:p w14:paraId="56FC8DC3" w14:textId="77777777" w:rsidR="00526C0B" w:rsidRPr="000749E9" w:rsidRDefault="00526C0B" w:rsidP="00E162DF">
      <w:pPr>
        <w:spacing w:line="276" w:lineRule="auto"/>
        <w:jc w:val="center"/>
        <w:rPr>
          <w:rFonts w:ascii="Calibri" w:hAnsi="Calibri" w:cs="Calibri"/>
          <w:b/>
          <w:bCs/>
          <w:noProof/>
          <w:sz w:val="28"/>
          <w:szCs w:val="28"/>
        </w:rPr>
      </w:pPr>
    </w:p>
    <w:p w14:paraId="7FFF7F63" w14:textId="57931445" w:rsidR="0024722C" w:rsidRPr="000749E9" w:rsidRDefault="00AE18D8" w:rsidP="00E162DF">
      <w:pPr>
        <w:spacing w:line="276" w:lineRule="auto"/>
        <w:jc w:val="center"/>
        <w:rPr>
          <w:rFonts w:ascii="Calibri" w:hAnsi="Calibri" w:cs="Calibri"/>
          <w:b/>
          <w:bCs/>
          <w:noProof/>
          <w:sz w:val="28"/>
          <w:szCs w:val="28"/>
        </w:rPr>
      </w:pPr>
      <w:r w:rsidRPr="00AE18D8">
        <w:rPr>
          <w:noProof/>
        </w:rPr>
        <w:drawing>
          <wp:inline distT="0" distB="0" distL="0" distR="0" wp14:anchorId="2B4D1D78" wp14:editId="1BD0207C">
            <wp:extent cx="5759450" cy="7548245"/>
            <wp:effectExtent l="0" t="0" r="0" b="0"/>
            <wp:docPr id="114513882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9450" cy="7548245"/>
                    </a:xfrm>
                    <a:prstGeom prst="rect">
                      <a:avLst/>
                    </a:prstGeom>
                    <a:noFill/>
                    <a:ln>
                      <a:noFill/>
                    </a:ln>
                  </pic:spPr>
                </pic:pic>
              </a:graphicData>
            </a:graphic>
          </wp:inline>
        </w:drawing>
      </w:r>
    </w:p>
    <w:p w14:paraId="22071354" w14:textId="77777777" w:rsidR="00526C0B" w:rsidRDefault="00526C0B">
      <w:pPr>
        <w:rPr>
          <w:rFonts w:ascii="Calibri" w:hAnsi="Calibri" w:cs="Calibri"/>
          <w:b/>
          <w:bCs/>
          <w:noProof/>
          <w:sz w:val="28"/>
          <w:szCs w:val="28"/>
        </w:rPr>
      </w:pPr>
      <w:r>
        <w:rPr>
          <w:rFonts w:ascii="Calibri" w:hAnsi="Calibri" w:cs="Calibri"/>
          <w:b/>
          <w:bCs/>
          <w:noProof/>
          <w:sz w:val="28"/>
          <w:szCs w:val="28"/>
        </w:rPr>
        <w:br w:type="page"/>
      </w:r>
    </w:p>
    <w:p w14:paraId="6563A570" w14:textId="3ACE93C0" w:rsidR="00526C0B" w:rsidRPr="00526C0B" w:rsidRDefault="00526C0B" w:rsidP="00526C0B">
      <w:pPr>
        <w:spacing w:line="276" w:lineRule="auto"/>
        <w:jc w:val="center"/>
        <w:rPr>
          <w:rFonts w:cs="Arial"/>
          <w:b/>
          <w:bCs/>
          <w:noProof/>
          <w:color w:val="004D44"/>
          <w:sz w:val="28"/>
          <w:szCs w:val="28"/>
        </w:rPr>
      </w:pPr>
      <w:r w:rsidRPr="00526C0B">
        <w:rPr>
          <w:rFonts w:cs="Arial"/>
          <w:b/>
          <w:bCs/>
          <w:noProof/>
          <w:color w:val="004D44"/>
          <w:sz w:val="28"/>
          <w:szCs w:val="28"/>
        </w:rPr>
        <w:lastRenderedPageBreak/>
        <w:t xml:space="preserve">Appendix 1.6 FSC 6 - </w:t>
      </w:r>
      <w:r w:rsidRPr="00526C0B">
        <w:rPr>
          <w:rFonts w:cs="Arial"/>
          <w:b/>
          <w:bCs/>
          <w:color w:val="004D44"/>
          <w:sz w:val="28"/>
          <w:szCs w:val="28"/>
        </w:rPr>
        <w:t>Final Account</w:t>
      </w:r>
      <w:r w:rsidRPr="00526C0B">
        <w:rPr>
          <w:rFonts w:cs="Arial"/>
          <w:b/>
          <w:bCs/>
          <w:noProof/>
          <w:color w:val="004D44"/>
          <w:sz w:val="28"/>
          <w:szCs w:val="28"/>
        </w:rPr>
        <w:t xml:space="preserve"> Form (Page 6 / 12)</w:t>
      </w:r>
    </w:p>
    <w:p w14:paraId="55A185D8" w14:textId="77777777" w:rsidR="00526C0B" w:rsidRDefault="00526C0B" w:rsidP="00526C0B">
      <w:pPr>
        <w:spacing w:line="276" w:lineRule="auto"/>
        <w:jc w:val="center"/>
        <w:rPr>
          <w:rFonts w:ascii="Calibri" w:hAnsi="Calibri" w:cs="Calibri"/>
          <w:b/>
          <w:bCs/>
          <w:noProof/>
          <w:sz w:val="28"/>
          <w:szCs w:val="28"/>
        </w:rPr>
      </w:pPr>
    </w:p>
    <w:p w14:paraId="07C6E983" w14:textId="4E89B123" w:rsidR="0024722C" w:rsidRPr="000749E9" w:rsidRDefault="006C62CD" w:rsidP="00E162DF">
      <w:pPr>
        <w:spacing w:line="276" w:lineRule="auto"/>
        <w:jc w:val="center"/>
        <w:rPr>
          <w:rFonts w:ascii="Calibri" w:hAnsi="Calibri" w:cs="Calibri"/>
          <w:b/>
          <w:bCs/>
          <w:noProof/>
          <w:sz w:val="28"/>
          <w:szCs w:val="28"/>
        </w:rPr>
      </w:pPr>
      <w:r w:rsidRPr="006C62CD">
        <w:rPr>
          <w:noProof/>
        </w:rPr>
        <w:drawing>
          <wp:inline distT="0" distB="0" distL="0" distR="0" wp14:anchorId="7A9A33F3" wp14:editId="408B621B">
            <wp:extent cx="6096000" cy="8375783"/>
            <wp:effectExtent l="0" t="0" r="0" b="0"/>
            <wp:docPr id="172903646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97872" cy="8378355"/>
                    </a:xfrm>
                    <a:prstGeom prst="rect">
                      <a:avLst/>
                    </a:prstGeom>
                    <a:noFill/>
                    <a:ln>
                      <a:noFill/>
                    </a:ln>
                  </pic:spPr>
                </pic:pic>
              </a:graphicData>
            </a:graphic>
          </wp:inline>
        </w:drawing>
      </w:r>
    </w:p>
    <w:p w14:paraId="74F8F378" w14:textId="3A8EF874" w:rsidR="0024722C" w:rsidRPr="00742D8B" w:rsidRDefault="00526C0B" w:rsidP="00E162DF">
      <w:pPr>
        <w:spacing w:line="276" w:lineRule="auto"/>
        <w:jc w:val="center"/>
        <w:rPr>
          <w:rFonts w:cs="Arial"/>
          <w:b/>
          <w:bCs/>
          <w:noProof/>
          <w:color w:val="004D44"/>
          <w:sz w:val="28"/>
          <w:szCs w:val="28"/>
        </w:rPr>
      </w:pPr>
      <w:r w:rsidRPr="00742D8B">
        <w:rPr>
          <w:rFonts w:cs="Arial"/>
          <w:b/>
          <w:bCs/>
          <w:noProof/>
          <w:color w:val="004D44"/>
          <w:sz w:val="28"/>
          <w:szCs w:val="28"/>
        </w:rPr>
        <w:lastRenderedPageBreak/>
        <w:t xml:space="preserve">Appendix 1.6 FSC 6 - </w:t>
      </w:r>
      <w:r w:rsidRPr="00742D8B">
        <w:rPr>
          <w:rFonts w:cs="Arial"/>
          <w:b/>
          <w:bCs/>
          <w:color w:val="004D44"/>
          <w:sz w:val="28"/>
          <w:szCs w:val="28"/>
        </w:rPr>
        <w:t>Final Account</w:t>
      </w:r>
      <w:r w:rsidRPr="00742D8B">
        <w:rPr>
          <w:rFonts w:cs="Arial"/>
          <w:b/>
          <w:bCs/>
          <w:noProof/>
          <w:color w:val="004D44"/>
          <w:sz w:val="28"/>
          <w:szCs w:val="28"/>
        </w:rPr>
        <w:t xml:space="preserve"> Form (Page 7 / 12)</w:t>
      </w:r>
    </w:p>
    <w:p w14:paraId="7F712B10" w14:textId="77777777" w:rsidR="00526C0B" w:rsidRPr="000749E9" w:rsidRDefault="00526C0B" w:rsidP="00E162DF">
      <w:pPr>
        <w:spacing w:line="276" w:lineRule="auto"/>
        <w:jc w:val="center"/>
        <w:rPr>
          <w:rFonts w:ascii="Calibri" w:hAnsi="Calibri" w:cs="Calibri"/>
          <w:b/>
          <w:bCs/>
          <w:noProof/>
          <w:sz w:val="28"/>
          <w:szCs w:val="28"/>
        </w:rPr>
      </w:pPr>
    </w:p>
    <w:p w14:paraId="7D6A0AFD" w14:textId="1A03B975" w:rsidR="00FF4543" w:rsidRPr="000749E9" w:rsidRDefault="006C62CD" w:rsidP="00E162DF">
      <w:pPr>
        <w:spacing w:line="276" w:lineRule="auto"/>
        <w:jc w:val="center"/>
        <w:rPr>
          <w:rFonts w:ascii="Calibri" w:hAnsi="Calibri" w:cs="Calibri"/>
          <w:b/>
          <w:bCs/>
          <w:noProof/>
          <w:sz w:val="28"/>
          <w:szCs w:val="28"/>
        </w:rPr>
      </w:pPr>
      <w:r w:rsidRPr="006C62CD">
        <w:rPr>
          <w:noProof/>
        </w:rPr>
        <w:drawing>
          <wp:inline distT="0" distB="0" distL="0" distR="0" wp14:anchorId="1C9DEF93" wp14:editId="2CBE9EE3">
            <wp:extent cx="5841721" cy="8161020"/>
            <wp:effectExtent l="0" t="0" r="6985" b="0"/>
            <wp:docPr id="154863568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42795" cy="8162520"/>
                    </a:xfrm>
                    <a:prstGeom prst="rect">
                      <a:avLst/>
                    </a:prstGeom>
                    <a:noFill/>
                    <a:ln>
                      <a:noFill/>
                    </a:ln>
                  </pic:spPr>
                </pic:pic>
              </a:graphicData>
            </a:graphic>
          </wp:inline>
        </w:drawing>
      </w:r>
    </w:p>
    <w:p w14:paraId="683493D4" w14:textId="4FAAA1FC" w:rsidR="00FF4543" w:rsidRPr="00742D8B" w:rsidRDefault="00526C0B" w:rsidP="00E162DF">
      <w:pPr>
        <w:spacing w:line="276" w:lineRule="auto"/>
        <w:jc w:val="center"/>
        <w:rPr>
          <w:rFonts w:cs="Arial"/>
          <w:b/>
          <w:bCs/>
          <w:noProof/>
          <w:color w:val="004D44"/>
          <w:sz w:val="28"/>
          <w:szCs w:val="28"/>
        </w:rPr>
      </w:pPr>
      <w:r w:rsidRPr="00742D8B">
        <w:rPr>
          <w:rFonts w:cs="Arial"/>
          <w:b/>
          <w:bCs/>
          <w:noProof/>
          <w:color w:val="004D44"/>
          <w:sz w:val="28"/>
          <w:szCs w:val="28"/>
        </w:rPr>
        <w:lastRenderedPageBreak/>
        <w:t xml:space="preserve">Appendix 1.6 FSC 6 - </w:t>
      </w:r>
      <w:r w:rsidRPr="00742D8B">
        <w:rPr>
          <w:rFonts w:cs="Arial"/>
          <w:b/>
          <w:bCs/>
          <w:color w:val="004D44"/>
          <w:sz w:val="28"/>
          <w:szCs w:val="28"/>
        </w:rPr>
        <w:t>Final Account</w:t>
      </w:r>
      <w:r w:rsidRPr="00742D8B">
        <w:rPr>
          <w:rFonts w:cs="Arial"/>
          <w:b/>
          <w:bCs/>
          <w:noProof/>
          <w:color w:val="004D44"/>
          <w:sz w:val="28"/>
          <w:szCs w:val="28"/>
        </w:rPr>
        <w:t xml:space="preserve"> Form (Page 8 / 12)</w:t>
      </w:r>
    </w:p>
    <w:p w14:paraId="37F54E2F" w14:textId="77777777" w:rsidR="00526C0B" w:rsidRPr="00526C0B" w:rsidRDefault="00526C0B" w:rsidP="00E162DF">
      <w:pPr>
        <w:spacing w:line="276" w:lineRule="auto"/>
        <w:jc w:val="center"/>
        <w:rPr>
          <w:rFonts w:cs="Arial"/>
          <w:b/>
          <w:bCs/>
          <w:noProof/>
          <w:sz w:val="28"/>
          <w:szCs w:val="28"/>
        </w:rPr>
      </w:pPr>
    </w:p>
    <w:p w14:paraId="6B85531F" w14:textId="213394DC" w:rsidR="00FF4543" w:rsidRPr="000749E9" w:rsidRDefault="006C62CD" w:rsidP="00E162DF">
      <w:pPr>
        <w:spacing w:line="276" w:lineRule="auto"/>
        <w:jc w:val="center"/>
        <w:rPr>
          <w:rFonts w:ascii="Calibri" w:hAnsi="Calibri" w:cs="Calibri"/>
          <w:b/>
          <w:bCs/>
          <w:noProof/>
          <w:sz w:val="28"/>
          <w:szCs w:val="28"/>
        </w:rPr>
      </w:pPr>
      <w:r w:rsidRPr="006C62CD">
        <w:rPr>
          <w:noProof/>
        </w:rPr>
        <w:drawing>
          <wp:inline distT="0" distB="0" distL="0" distR="0" wp14:anchorId="5378E17A" wp14:editId="11D9BFBA">
            <wp:extent cx="6279326" cy="8206740"/>
            <wp:effectExtent l="0" t="0" r="0" b="0"/>
            <wp:docPr id="86910487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93594" cy="8225388"/>
                    </a:xfrm>
                    <a:prstGeom prst="rect">
                      <a:avLst/>
                    </a:prstGeom>
                    <a:noFill/>
                    <a:ln>
                      <a:noFill/>
                    </a:ln>
                  </pic:spPr>
                </pic:pic>
              </a:graphicData>
            </a:graphic>
          </wp:inline>
        </w:drawing>
      </w:r>
    </w:p>
    <w:p w14:paraId="0D68DD91" w14:textId="77777777" w:rsidR="00526C0B" w:rsidRPr="00742D8B" w:rsidRDefault="00526C0B" w:rsidP="00526C0B">
      <w:pPr>
        <w:spacing w:line="276" w:lineRule="auto"/>
        <w:jc w:val="center"/>
        <w:rPr>
          <w:rFonts w:cs="Arial"/>
          <w:b/>
          <w:bCs/>
          <w:noProof/>
          <w:color w:val="004D44"/>
          <w:sz w:val="28"/>
          <w:szCs w:val="28"/>
        </w:rPr>
      </w:pPr>
      <w:r w:rsidRPr="00742D8B">
        <w:rPr>
          <w:rFonts w:cs="Arial"/>
          <w:b/>
          <w:bCs/>
          <w:noProof/>
          <w:color w:val="004D44"/>
          <w:sz w:val="28"/>
          <w:szCs w:val="28"/>
        </w:rPr>
        <w:lastRenderedPageBreak/>
        <w:t xml:space="preserve">Appendix 1.6 FSC 6 - </w:t>
      </w:r>
      <w:r w:rsidRPr="00742D8B">
        <w:rPr>
          <w:rFonts w:cs="Arial"/>
          <w:b/>
          <w:bCs/>
          <w:color w:val="004D44"/>
          <w:sz w:val="28"/>
          <w:szCs w:val="28"/>
        </w:rPr>
        <w:t>Final Account</w:t>
      </w:r>
      <w:r w:rsidRPr="00742D8B">
        <w:rPr>
          <w:rFonts w:cs="Arial"/>
          <w:b/>
          <w:bCs/>
          <w:noProof/>
          <w:color w:val="004D44"/>
          <w:sz w:val="28"/>
          <w:szCs w:val="28"/>
        </w:rPr>
        <w:t xml:space="preserve"> Form (Page 9 / 12)</w:t>
      </w:r>
    </w:p>
    <w:p w14:paraId="5309A4DC" w14:textId="57D98AB2" w:rsidR="00FF4543" w:rsidRPr="000749E9" w:rsidRDefault="00FF4543" w:rsidP="00E162DF">
      <w:pPr>
        <w:spacing w:line="276" w:lineRule="auto"/>
        <w:jc w:val="center"/>
        <w:rPr>
          <w:rFonts w:ascii="Calibri" w:hAnsi="Calibri" w:cs="Calibri"/>
          <w:b/>
          <w:bCs/>
          <w:noProof/>
          <w:sz w:val="28"/>
          <w:szCs w:val="28"/>
        </w:rPr>
      </w:pPr>
    </w:p>
    <w:p w14:paraId="340671E6" w14:textId="00EF1949" w:rsidR="00FF4543" w:rsidRPr="000749E9" w:rsidRDefault="006C62CD" w:rsidP="00E162DF">
      <w:pPr>
        <w:spacing w:line="276" w:lineRule="auto"/>
        <w:jc w:val="center"/>
        <w:rPr>
          <w:rFonts w:ascii="Calibri" w:hAnsi="Calibri" w:cs="Calibri"/>
          <w:b/>
          <w:bCs/>
          <w:noProof/>
          <w:sz w:val="28"/>
          <w:szCs w:val="28"/>
        </w:rPr>
      </w:pPr>
      <w:r w:rsidRPr="006C62CD">
        <w:rPr>
          <w:noProof/>
        </w:rPr>
        <w:drawing>
          <wp:inline distT="0" distB="0" distL="0" distR="0" wp14:anchorId="38FD9AEE" wp14:editId="462A97A6">
            <wp:extent cx="6125054" cy="8191500"/>
            <wp:effectExtent l="0" t="0" r="9525" b="0"/>
            <wp:docPr id="107600760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33261" cy="8202475"/>
                    </a:xfrm>
                    <a:prstGeom prst="rect">
                      <a:avLst/>
                    </a:prstGeom>
                    <a:noFill/>
                    <a:ln>
                      <a:noFill/>
                    </a:ln>
                  </pic:spPr>
                </pic:pic>
              </a:graphicData>
            </a:graphic>
          </wp:inline>
        </w:drawing>
      </w:r>
    </w:p>
    <w:p w14:paraId="673061E0" w14:textId="77777777" w:rsidR="00526C0B" w:rsidRPr="00742D8B" w:rsidRDefault="00526C0B" w:rsidP="00526C0B">
      <w:pPr>
        <w:spacing w:line="276" w:lineRule="auto"/>
        <w:jc w:val="center"/>
        <w:rPr>
          <w:rFonts w:cs="Arial"/>
          <w:b/>
          <w:bCs/>
          <w:noProof/>
          <w:color w:val="004D44"/>
          <w:sz w:val="28"/>
          <w:szCs w:val="28"/>
        </w:rPr>
      </w:pPr>
      <w:r w:rsidRPr="00742D8B">
        <w:rPr>
          <w:rFonts w:cs="Arial"/>
          <w:b/>
          <w:bCs/>
          <w:noProof/>
          <w:color w:val="004D44"/>
          <w:sz w:val="28"/>
          <w:szCs w:val="28"/>
        </w:rPr>
        <w:lastRenderedPageBreak/>
        <w:t xml:space="preserve">Appendix 1.6 FSC 6 - </w:t>
      </w:r>
      <w:r w:rsidRPr="00742D8B">
        <w:rPr>
          <w:rFonts w:cs="Arial"/>
          <w:b/>
          <w:bCs/>
          <w:color w:val="004D44"/>
          <w:sz w:val="28"/>
          <w:szCs w:val="28"/>
        </w:rPr>
        <w:t>Final Account</w:t>
      </w:r>
      <w:r w:rsidRPr="00742D8B">
        <w:rPr>
          <w:rFonts w:cs="Arial"/>
          <w:b/>
          <w:bCs/>
          <w:noProof/>
          <w:color w:val="004D44"/>
          <w:sz w:val="28"/>
          <w:szCs w:val="28"/>
        </w:rPr>
        <w:t xml:space="preserve"> Form (Page 10 / 12)</w:t>
      </w:r>
    </w:p>
    <w:p w14:paraId="764C668F" w14:textId="77777777" w:rsidR="00FF4543" w:rsidRPr="000749E9" w:rsidRDefault="00FF4543" w:rsidP="00E162DF">
      <w:pPr>
        <w:spacing w:line="276" w:lineRule="auto"/>
        <w:jc w:val="center"/>
        <w:rPr>
          <w:rFonts w:ascii="Calibri" w:hAnsi="Calibri" w:cs="Calibri"/>
          <w:b/>
          <w:bCs/>
          <w:noProof/>
          <w:sz w:val="28"/>
          <w:szCs w:val="28"/>
        </w:rPr>
      </w:pPr>
    </w:p>
    <w:p w14:paraId="73D15154" w14:textId="28647CFD" w:rsidR="001B4DA0" w:rsidRPr="000749E9" w:rsidRDefault="006C62CD" w:rsidP="00E162DF">
      <w:pPr>
        <w:spacing w:line="276" w:lineRule="auto"/>
        <w:jc w:val="center"/>
        <w:rPr>
          <w:rFonts w:ascii="Calibri" w:hAnsi="Calibri" w:cs="Calibri"/>
          <w:b/>
          <w:bCs/>
          <w:noProof/>
          <w:sz w:val="28"/>
          <w:szCs w:val="28"/>
        </w:rPr>
      </w:pPr>
      <w:r w:rsidRPr="006C62CD">
        <w:rPr>
          <w:noProof/>
        </w:rPr>
        <w:drawing>
          <wp:inline distT="0" distB="0" distL="0" distR="0" wp14:anchorId="00942F0C" wp14:editId="6DBA45D2">
            <wp:extent cx="5863175" cy="8183880"/>
            <wp:effectExtent l="0" t="0" r="4445" b="0"/>
            <wp:docPr id="150552704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64450" cy="8185660"/>
                    </a:xfrm>
                    <a:prstGeom prst="rect">
                      <a:avLst/>
                    </a:prstGeom>
                    <a:noFill/>
                    <a:ln>
                      <a:noFill/>
                    </a:ln>
                  </pic:spPr>
                </pic:pic>
              </a:graphicData>
            </a:graphic>
          </wp:inline>
        </w:drawing>
      </w:r>
    </w:p>
    <w:p w14:paraId="402A019F" w14:textId="5412B37C" w:rsidR="001B4DA0" w:rsidRPr="00742D8B" w:rsidRDefault="00526C0B" w:rsidP="00E162DF">
      <w:pPr>
        <w:spacing w:line="276" w:lineRule="auto"/>
        <w:jc w:val="center"/>
        <w:rPr>
          <w:rFonts w:cs="Arial"/>
          <w:b/>
          <w:bCs/>
          <w:noProof/>
          <w:color w:val="004D44"/>
          <w:sz w:val="28"/>
          <w:szCs w:val="28"/>
        </w:rPr>
      </w:pPr>
      <w:r w:rsidRPr="00742D8B">
        <w:rPr>
          <w:rFonts w:cs="Arial"/>
          <w:b/>
          <w:bCs/>
          <w:noProof/>
          <w:color w:val="004D44"/>
          <w:sz w:val="28"/>
          <w:szCs w:val="28"/>
        </w:rPr>
        <w:lastRenderedPageBreak/>
        <w:t xml:space="preserve">Appendix 1.6 FSC 6 - </w:t>
      </w:r>
      <w:r w:rsidRPr="00742D8B">
        <w:rPr>
          <w:rFonts w:cs="Arial"/>
          <w:b/>
          <w:bCs/>
          <w:color w:val="004D44"/>
          <w:sz w:val="28"/>
          <w:szCs w:val="28"/>
        </w:rPr>
        <w:t>Final Account</w:t>
      </w:r>
      <w:r w:rsidRPr="00742D8B">
        <w:rPr>
          <w:rFonts w:cs="Arial"/>
          <w:b/>
          <w:bCs/>
          <w:noProof/>
          <w:color w:val="004D44"/>
          <w:sz w:val="28"/>
          <w:szCs w:val="28"/>
        </w:rPr>
        <w:t xml:space="preserve"> Form (Page 11 / 12)</w:t>
      </w:r>
    </w:p>
    <w:p w14:paraId="0C9FC9D2" w14:textId="77777777" w:rsidR="00526C0B" w:rsidRDefault="00526C0B" w:rsidP="00E162DF">
      <w:pPr>
        <w:spacing w:line="276" w:lineRule="auto"/>
        <w:jc w:val="center"/>
        <w:rPr>
          <w:rFonts w:ascii="Calibri" w:hAnsi="Calibri" w:cs="Calibri"/>
          <w:b/>
          <w:bCs/>
          <w:noProof/>
          <w:sz w:val="28"/>
          <w:szCs w:val="28"/>
        </w:rPr>
      </w:pPr>
    </w:p>
    <w:p w14:paraId="0A279B47" w14:textId="3E00429B" w:rsidR="001B4DA0" w:rsidRPr="000749E9" w:rsidRDefault="006C62CD" w:rsidP="00E162DF">
      <w:pPr>
        <w:spacing w:line="276" w:lineRule="auto"/>
        <w:jc w:val="center"/>
        <w:rPr>
          <w:rFonts w:ascii="Calibri" w:hAnsi="Calibri" w:cs="Calibri"/>
          <w:b/>
          <w:bCs/>
          <w:noProof/>
          <w:sz w:val="28"/>
          <w:szCs w:val="28"/>
        </w:rPr>
      </w:pPr>
      <w:r w:rsidRPr="006C62CD">
        <w:rPr>
          <w:noProof/>
        </w:rPr>
        <w:drawing>
          <wp:inline distT="0" distB="0" distL="0" distR="0" wp14:anchorId="6C432CB5" wp14:editId="6567D4FE">
            <wp:extent cx="5847848" cy="8191500"/>
            <wp:effectExtent l="0" t="0" r="0" b="0"/>
            <wp:docPr id="2431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849993" cy="8194505"/>
                    </a:xfrm>
                    <a:prstGeom prst="rect">
                      <a:avLst/>
                    </a:prstGeom>
                    <a:noFill/>
                    <a:ln>
                      <a:noFill/>
                    </a:ln>
                  </pic:spPr>
                </pic:pic>
              </a:graphicData>
            </a:graphic>
          </wp:inline>
        </w:drawing>
      </w:r>
    </w:p>
    <w:p w14:paraId="2C7CB269" w14:textId="755701B8" w:rsidR="001B4DA0" w:rsidRPr="00742D8B" w:rsidRDefault="00526C0B" w:rsidP="00E162DF">
      <w:pPr>
        <w:spacing w:line="276" w:lineRule="auto"/>
        <w:jc w:val="center"/>
        <w:rPr>
          <w:rFonts w:cs="Arial"/>
          <w:b/>
          <w:bCs/>
          <w:noProof/>
          <w:color w:val="004D44"/>
          <w:sz w:val="28"/>
          <w:szCs w:val="28"/>
        </w:rPr>
      </w:pPr>
      <w:r w:rsidRPr="00742D8B">
        <w:rPr>
          <w:rFonts w:cs="Arial"/>
          <w:b/>
          <w:bCs/>
          <w:noProof/>
          <w:color w:val="004D44"/>
          <w:sz w:val="28"/>
          <w:szCs w:val="28"/>
        </w:rPr>
        <w:lastRenderedPageBreak/>
        <w:t xml:space="preserve">Appendix 1.6 FSC 6 - </w:t>
      </w:r>
      <w:r w:rsidRPr="00742D8B">
        <w:rPr>
          <w:rFonts w:cs="Arial"/>
          <w:b/>
          <w:bCs/>
          <w:color w:val="004D44"/>
          <w:sz w:val="28"/>
          <w:szCs w:val="28"/>
        </w:rPr>
        <w:t>Final Account</w:t>
      </w:r>
      <w:r w:rsidRPr="00742D8B">
        <w:rPr>
          <w:rFonts w:cs="Arial"/>
          <w:b/>
          <w:bCs/>
          <w:noProof/>
          <w:color w:val="004D44"/>
          <w:sz w:val="28"/>
          <w:szCs w:val="28"/>
        </w:rPr>
        <w:t xml:space="preserve"> Form (Page 12 / 12)</w:t>
      </w:r>
    </w:p>
    <w:p w14:paraId="46D521CA" w14:textId="3FBD1671" w:rsidR="001B4DA0" w:rsidRPr="000749E9" w:rsidRDefault="001B4DA0" w:rsidP="00E162DF">
      <w:pPr>
        <w:spacing w:line="276" w:lineRule="auto"/>
        <w:jc w:val="center"/>
        <w:rPr>
          <w:rFonts w:ascii="Calibri" w:hAnsi="Calibri" w:cs="Calibri"/>
          <w:b/>
          <w:bCs/>
          <w:noProof/>
          <w:sz w:val="28"/>
          <w:szCs w:val="28"/>
        </w:rPr>
      </w:pPr>
    </w:p>
    <w:p w14:paraId="797E0C55" w14:textId="45E1203F" w:rsidR="001B4DA0" w:rsidRPr="000749E9" w:rsidRDefault="006C62CD" w:rsidP="00E162DF">
      <w:pPr>
        <w:spacing w:line="276" w:lineRule="auto"/>
        <w:jc w:val="center"/>
        <w:rPr>
          <w:rFonts w:ascii="Calibri" w:hAnsi="Calibri" w:cs="Calibri"/>
          <w:b/>
          <w:bCs/>
          <w:noProof/>
          <w:sz w:val="28"/>
          <w:szCs w:val="28"/>
        </w:rPr>
      </w:pPr>
      <w:r w:rsidRPr="006C62CD">
        <w:rPr>
          <w:noProof/>
        </w:rPr>
        <w:drawing>
          <wp:inline distT="0" distB="0" distL="0" distR="0" wp14:anchorId="366DCC2C" wp14:editId="3BDA85BC">
            <wp:extent cx="6070025" cy="7955280"/>
            <wp:effectExtent l="0" t="0" r="6985" b="0"/>
            <wp:docPr id="6919197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71956" cy="7957811"/>
                    </a:xfrm>
                    <a:prstGeom prst="rect">
                      <a:avLst/>
                    </a:prstGeom>
                    <a:noFill/>
                    <a:ln>
                      <a:noFill/>
                    </a:ln>
                  </pic:spPr>
                </pic:pic>
              </a:graphicData>
            </a:graphic>
          </wp:inline>
        </w:drawing>
      </w:r>
    </w:p>
    <w:p w14:paraId="25559718" w14:textId="1F2B04C9" w:rsidR="00054328" w:rsidRDefault="00054328">
      <w:pPr>
        <w:rPr>
          <w:b/>
          <w:noProof/>
          <w:color w:val="004D44"/>
          <w:sz w:val="32"/>
        </w:rPr>
      </w:pPr>
      <w:r>
        <w:rPr>
          <w:noProof/>
        </w:rPr>
        <w:br w:type="page"/>
      </w:r>
    </w:p>
    <w:p w14:paraId="5ED607E4" w14:textId="02BB9B72" w:rsidR="00526C0B" w:rsidRPr="00526C0B" w:rsidRDefault="00526C0B" w:rsidP="00742D8B">
      <w:pPr>
        <w:pStyle w:val="Heading2"/>
        <w:jc w:val="center"/>
      </w:pPr>
      <w:bookmarkStart w:id="208" w:name="_Toc220066456"/>
      <w:r w:rsidRPr="00526C0B">
        <w:rPr>
          <w:noProof/>
        </w:rPr>
        <w:lastRenderedPageBreak/>
        <w:t xml:space="preserve">Appendix 1.7 FSC 7 </w:t>
      </w:r>
      <w:r w:rsidRPr="00526C0B">
        <w:t>Fire Station Upgrading / Improvements Capital Grants Claim</w:t>
      </w:r>
      <w:bookmarkEnd w:id="208"/>
      <w:r w:rsidRPr="00526C0B">
        <w:t xml:space="preserve"> </w:t>
      </w:r>
    </w:p>
    <w:p w14:paraId="46D0D482" w14:textId="65A758D1" w:rsidR="00526C0B" w:rsidRPr="000749E9" w:rsidRDefault="000F76A4" w:rsidP="00526C0B">
      <w:pPr>
        <w:spacing w:line="276" w:lineRule="auto"/>
        <w:jc w:val="center"/>
        <w:rPr>
          <w:rFonts w:ascii="Calibri" w:hAnsi="Calibri" w:cs="Calibri"/>
          <w:b/>
          <w:bCs/>
          <w:sz w:val="28"/>
          <w:szCs w:val="28"/>
        </w:rPr>
      </w:pPr>
      <w:r w:rsidRPr="000F76A4">
        <w:rPr>
          <w:noProof/>
        </w:rPr>
        <w:drawing>
          <wp:inline distT="0" distB="0" distL="0" distR="0" wp14:anchorId="2EDCB914" wp14:editId="53922F47">
            <wp:extent cx="5928360" cy="7727130"/>
            <wp:effectExtent l="0" t="0" r="0" b="7620"/>
            <wp:docPr id="64229530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34332" cy="7734913"/>
                    </a:xfrm>
                    <a:prstGeom prst="rect">
                      <a:avLst/>
                    </a:prstGeom>
                    <a:noFill/>
                    <a:ln>
                      <a:noFill/>
                    </a:ln>
                  </pic:spPr>
                </pic:pic>
              </a:graphicData>
            </a:graphic>
          </wp:inline>
        </w:drawing>
      </w:r>
    </w:p>
    <w:p w14:paraId="2DE619F5" w14:textId="5E8026A2" w:rsidR="001B4DA0" w:rsidRPr="000749E9" w:rsidRDefault="001B4DA0" w:rsidP="00E162DF">
      <w:pPr>
        <w:spacing w:line="276" w:lineRule="auto"/>
        <w:jc w:val="center"/>
        <w:rPr>
          <w:rFonts w:ascii="Calibri" w:hAnsi="Calibri" w:cs="Calibri"/>
          <w:b/>
          <w:bCs/>
          <w:noProof/>
          <w:sz w:val="28"/>
          <w:szCs w:val="28"/>
        </w:rPr>
      </w:pPr>
    </w:p>
    <w:p w14:paraId="6F7EA58A" w14:textId="50635448" w:rsidR="001B4DA0" w:rsidRPr="000749E9" w:rsidRDefault="001B4DA0" w:rsidP="00E162DF">
      <w:pPr>
        <w:spacing w:line="276" w:lineRule="auto"/>
        <w:jc w:val="center"/>
        <w:rPr>
          <w:rFonts w:ascii="Calibri" w:hAnsi="Calibri" w:cs="Calibri"/>
          <w:b/>
          <w:bCs/>
          <w:noProof/>
          <w:sz w:val="28"/>
          <w:szCs w:val="28"/>
        </w:rPr>
      </w:pPr>
    </w:p>
    <w:p w14:paraId="68A1A1A8" w14:textId="77777777" w:rsidR="001B4DA0" w:rsidRPr="000749E9" w:rsidRDefault="001B4DA0" w:rsidP="00E162DF">
      <w:pPr>
        <w:spacing w:line="276" w:lineRule="auto"/>
        <w:jc w:val="center"/>
        <w:rPr>
          <w:rFonts w:ascii="Calibri" w:hAnsi="Calibri" w:cs="Calibri"/>
          <w:b/>
          <w:bCs/>
          <w:noProof/>
          <w:sz w:val="28"/>
          <w:szCs w:val="28"/>
        </w:rPr>
      </w:pPr>
    </w:p>
    <w:p w14:paraId="60176875" w14:textId="77777777" w:rsidR="003626D8" w:rsidRPr="000749E9" w:rsidRDefault="003626D8" w:rsidP="00E162DF">
      <w:pPr>
        <w:spacing w:line="276" w:lineRule="auto"/>
        <w:jc w:val="both"/>
        <w:rPr>
          <w:rFonts w:ascii="Calibri" w:hAnsi="Calibri" w:cs="Calibri"/>
          <w:b/>
          <w:bCs/>
          <w:sz w:val="28"/>
          <w:szCs w:val="28"/>
        </w:rPr>
        <w:sectPr w:rsidR="003626D8" w:rsidRPr="000749E9">
          <w:headerReference w:type="even" r:id="rId42"/>
          <w:headerReference w:type="default" r:id="rId43"/>
          <w:footerReference w:type="even" r:id="rId44"/>
          <w:footerReference w:type="default" r:id="rId45"/>
          <w:footerReference w:type="first" r:id="rId46"/>
          <w:pgSz w:w="11906" w:h="16838" w:code="9"/>
          <w:pgMar w:top="1418" w:right="1418" w:bottom="1418" w:left="1418" w:header="720" w:footer="720" w:gutter="0"/>
          <w:cols w:space="720"/>
          <w:titlePg/>
        </w:sectPr>
      </w:pPr>
    </w:p>
    <w:p w14:paraId="7D0F423E" w14:textId="2ED95F1D" w:rsidR="00921F08" w:rsidRPr="000749E9" w:rsidRDefault="00921F08" w:rsidP="00526C0B">
      <w:pPr>
        <w:pStyle w:val="Heading1"/>
        <w:jc w:val="center"/>
      </w:pPr>
      <w:bookmarkStart w:id="209" w:name="_Toc220066457"/>
      <w:r w:rsidRPr="000749E9">
        <w:lastRenderedPageBreak/>
        <w:t>Appendix 2</w:t>
      </w:r>
      <w:r w:rsidR="00C6042B">
        <w:t xml:space="preserve"> – Station Schematic Layout Templates</w:t>
      </w:r>
      <w:bookmarkEnd w:id="209"/>
    </w:p>
    <w:p w14:paraId="43309FDF" w14:textId="5996AC34" w:rsidR="009F4028" w:rsidRDefault="00AA7FCB" w:rsidP="00E162DF">
      <w:pPr>
        <w:spacing w:line="276" w:lineRule="auto"/>
        <w:jc w:val="center"/>
        <w:rPr>
          <w:rFonts w:ascii="Calibri" w:hAnsi="Calibri" w:cs="Calibri"/>
          <w:b/>
          <w:sz w:val="28"/>
          <w:szCs w:val="28"/>
        </w:rPr>
      </w:pPr>
      <w:r w:rsidRPr="00AA7FCB">
        <w:rPr>
          <w:rFonts w:ascii="Calibri" w:hAnsi="Calibri" w:cs="Calibri"/>
          <w:b/>
          <w:noProof/>
          <w:sz w:val="28"/>
          <w:szCs w:val="28"/>
        </w:rPr>
        <w:drawing>
          <wp:inline distT="0" distB="0" distL="0" distR="0" wp14:anchorId="04593C62" wp14:editId="02605A6B">
            <wp:extent cx="8425630" cy="5149969"/>
            <wp:effectExtent l="0" t="0" r="0" b="0"/>
            <wp:docPr id="1523464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464205" name=""/>
                    <pic:cNvPicPr/>
                  </pic:nvPicPr>
                  <pic:blipFill>
                    <a:blip r:embed="rId47"/>
                    <a:stretch>
                      <a:fillRect/>
                    </a:stretch>
                  </pic:blipFill>
                  <pic:spPr>
                    <a:xfrm>
                      <a:off x="0" y="0"/>
                      <a:ext cx="8432563" cy="5154207"/>
                    </a:xfrm>
                    <a:prstGeom prst="rect">
                      <a:avLst/>
                    </a:prstGeom>
                  </pic:spPr>
                </pic:pic>
              </a:graphicData>
            </a:graphic>
          </wp:inline>
        </w:drawing>
      </w:r>
    </w:p>
    <w:p w14:paraId="33C74AB5" w14:textId="23A5608C" w:rsidR="009F4028" w:rsidRDefault="009F4028" w:rsidP="00E162DF">
      <w:pPr>
        <w:spacing w:line="276" w:lineRule="auto"/>
        <w:rPr>
          <w:rFonts w:ascii="Calibri" w:hAnsi="Calibri" w:cs="Calibri"/>
          <w:b/>
          <w:sz w:val="28"/>
          <w:szCs w:val="28"/>
        </w:rPr>
      </w:pPr>
      <w:r>
        <w:rPr>
          <w:rFonts w:ascii="Calibri" w:hAnsi="Calibri" w:cs="Calibri"/>
          <w:b/>
          <w:sz w:val="28"/>
          <w:szCs w:val="28"/>
        </w:rPr>
        <w:br w:type="page"/>
      </w:r>
      <w:r w:rsidR="00AA7FCB" w:rsidRPr="00AA7FCB">
        <w:rPr>
          <w:rFonts w:ascii="Calibri" w:hAnsi="Calibri" w:cs="Calibri"/>
          <w:b/>
          <w:noProof/>
          <w:sz w:val="28"/>
          <w:szCs w:val="28"/>
        </w:rPr>
        <w:lastRenderedPageBreak/>
        <w:drawing>
          <wp:inline distT="0" distB="0" distL="0" distR="0" wp14:anchorId="1A759006" wp14:editId="4DE67C32">
            <wp:extent cx="9233133" cy="5581291"/>
            <wp:effectExtent l="0" t="0" r="6350" b="635"/>
            <wp:docPr id="1956832141" name="Picture 1" descr="A blueprint of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832141" name="Picture 1" descr="A blueprint of a house&#10;&#10;Description automatically generated"/>
                    <pic:cNvPicPr/>
                  </pic:nvPicPr>
                  <pic:blipFill>
                    <a:blip r:embed="rId48"/>
                    <a:stretch>
                      <a:fillRect/>
                    </a:stretch>
                  </pic:blipFill>
                  <pic:spPr>
                    <a:xfrm>
                      <a:off x="0" y="0"/>
                      <a:ext cx="9233937" cy="5581777"/>
                    </a:xfrm>
                    <a:prstGeom prst="rect">
                      <a:avLst/>
                    </a:prstGeom>
                  </pic:spPr>
                </pic:pic>
              </a:graphicData>
            </a:graphic>
          </wp:inline>
        </w:drawing>
      </w:r>
    </w:p>
    <w:p w14:paraId="79DE4B1A" w14:textId="0D3BF747" w:rsidR="0024722C" w:rsidRDefault="00AA7FCB" w:rsidP="00E162DF">
      <w:pPr>
        <w:spacing w:line="276" w:lineRule="auto"/>
        <w:jc w:val="center"/>
        <w:rPr>
          <w:rFonts w:ascii="Calibri" w:hAnsi="Calibri" w:cs="Calibri"/>
          <w:b/>
          <w:sz w:val="28"/>
          <w:szCs w:val="28"/>
        </w:rPr>
      </w:pPr>
      <w:r w:rsidRPr="00AA7FCB">
        <w:rPr>
          <w:rFonts w:ascii="Calibri" w:hAnsi="Calibri" w:cs="Calibri"/>
          <w:b/>
          <w:noProof/>
          <w:sz w:val="28"/>
          <w:szCs w:val="28"/>
        </w:rPr>
        <w:lastRenderedPageBreak/>
        <w:drawing>
          <wp:inline distT="0" distB="0" distL="0" distR="0" wp14:anchorId="508A1D0F" wp14:editId="73E8ACFC">
            <wp:extent cx="9246209" cy="5305245"/>
            <wp:effectExtent l="0" t="0" r="0" b="0"/>
            <wp:docPr id="545545160" name="Picture 1" descr="A blueprint of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545160" name="Picture 1" descr="A blueprint of a house&#10;&#10;Description automatically generated"/>
                    <pic:cNvPicPr/>
                  </pic:nvPicPr>
                  <pic:blipFill>
                    <a:blip r:embed="rId49"/>
                    <a:stretch>
                      <a:fillRect/>
                    </a:stretch>
                  </pic:blipFill>
                  <pic:spPr>
                    <a:xfrm>
                      <a:off x="0" y="0"/>
                      <a:ext cx="9250040" cy="5307443"/>
                    </a:xfrm>
                    <a:prstGeom prst="rect">
                      <a:avLst/>
                    </a:prstGeom>
                  </pic:spPr>
                </pic:pic>
              </a:graphicData>
            </a:graphic>
          </wp:inline>
        </w:drawing>
      </w:r>
    </w:p>
    <w:p w14:paraId="4DA58780" w14:textId="77777777" w:rsidR="00C30284" w:rsidRDefault="00AA7FCB" w:rsidP="00E162DF">
      <w:pPr>
        <w:spacing w:line="276" w:lineRule="auto"/>
        <w:jc w:val="center"/>
        <w:rPr>
          <w:rFonts w:ascii="Calibri" w:hAnsi="Calibri" w:cs="Calibri"/>
          <w:b/>
          <w:sz w:val="28"/>
          <w:szCs w:val="28"/>
        </w:rPr>
      </w:pPr>
      <w:r w:rsidRPr="00AA7FCB">
        <w:rPr>
          <w:rFonts w:ascii="Calibri" w:hAnsi="Calibri" w:cs="Calibri"/>
          <w:b/>
          <w:noProof/>
          <w:sz w:val="28"/>
          <w:szCs w:val="28"/>
        </w:rPr>
        <w:lastRenderedPageBreak/>
        <w:drawing>
          <wp:inline distT="0" distB="0" distL="0" distR="0" wp14:anchorId="0C3B8D7E" wp14:editId="0552A817">
            <wp:extent cx="8184545" cy="5417389"/>
            <wp:effectExtent l="0" t="0" r="6985" b="0"/>
            <wp:docPr id="313864991" name="Picture 1" descr="A diagram of a room with bluepri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864991" name="Picture 1" descr="A diagram of a room with blueprints&#10;&#10;Description automatically generated"/>
                    <pic:cNvPicPr/>
                  </pic:nvPicPr>
                  <pic:blipFill>
                    <a:blip r:embed="rId50"/>
                    <a:stretch>
                      <a:fillRect/>
                    </a:stretch>
                  </pic:blipFill>
                  <pic:spPr>
                    <a:xfrm>
                      <a:off x="0" y="0"/>
                      <a:ext cx="8194486" cy="5423969"/>
                    </a:xfrm>
                    <a:prstGeom prst="rect">
                      <a:avLst/>
                    </a:prstGeom>
                  </pic:spPr>
                </pic:pic>
              </a:graphicData>
            </a:graphic>
          </wp:inline>
        </w:drawing>
      </w:r>
    </w:p>
    <w:p w14:paraId="79378142" w14:textId="5FE0C849" w:rsidR="00F20033" w:rsidRDefault="00F20033" w:rsidP="00E162DF">
      <w:pPr>
        <w:spacing w:line="276" w:lineRule="auto"/>
        <w:jc w:val="center"/>
        <w:rPr>
          <w:rFonts w:ascii="Calibri" w:hAnsi="Calibri" w:cs="Calibri"/>
          <w:b/>
          <w:sz w:val="28"/>
          <w:szCs w:val="28"/>
        </w:rPr>
        <w:sectPr w:rsidR="00F20033" w:rsidSect="003626D8">
          <w:pgSz w:w="16838" w:h="11906" w:orient="landscape" w:code="9"/>
          <w:pgMar w:top="1418" w:right="1418" w:bottom="1418" w:left="1418" w:header="720" w:footer="720" w:gutter="0"/>
          <w:cols w:space="720"/>
          <w:titlePg/>
          <w:docGrid w:linePitch="299"/>
        </w:sectPr>
      </w:pPr>
    </w:p>
    <w:p w14:paraId="3B2A68B0" w14:textId="3406F0E8" w:rsidR="00A55C7A" w:rsidRPr="000749E9" w:rsidRDefault="00A55C7A" w:rsidP="00A55C7A">
      <w:pPr>
        <w:pStyle w:val="Heading1"/>
        <w:jc w:val="center"/>
      </w:pPr>
      <w:bookmarkStart w:id="210" w:name="_Toc220066458"/>
      <w:r w:rsidRPr="000749E9">
        <w:lastRenderedPageBreak/>
        <w:t xml:space="preserve">Appendix </w:t>
      </w:r>
      <w:r>
        <w:t>3 – Fire Station Generators</w:t>
      </w:r>
      <w:r w:rsidR="00B574BE">
        <w:t xml:space="preserve"> &amp; Ancillary Equipment</w:t>
      </w:r>
      <w:bookmarkEnd w:id="210"/>
    </w:p>
    <w:p w14:paraId="1991FFC1" w14:textId="77777777" w:rsidR="00F20033" w:rsidRPr="00FC391F" w:rsidRDefault="00F20033" w:rsidP="00F20033"/>
    <w:p w14:paraId="3232BA90" w14:textId="59E13DA0" w:rsidR="00800254" w:rsidRDefault="00A55C7A" w:rsidP="00A55C7A">
      <w:pPr>
        <w:pStyle w:val="Heading2"/>
      </w:pPr>
      <w:bookmarkStart w:id="211" w:name="_Toc220066459"/>
      <w:r>
        <w:t>A</w:t>
      </w:r>
      <w:r w:rsidR="00800254">
        <w:t>3.1</w:t>
      </w:r>
      <w:r w:rsidR="004515F4">
        <w:t xml:space="preserve"> Introduction</w:t>
      </w:r>
      <w:bookmarkEnd w:id="211"/>
    </w:p>
    <w:p w14:paraId="7846DB71" w14:textId="64F2D17C" w:rsidR="00800254" w:rsidRPr="00680EEB" w:rsidRDefault="00800254" w:rsidP="00B02133">
      <w:pPr>
        <w:pStyle w:val="BodyText"/>
      </w:pPr>
      <w:r w:rsidRPr="00680EEB">
        <w:t xml:space="preserve">The purpose of this </w:t>
      </w:r>
      <w:r>
        <w:t>appendix</w:t>
      </w:r>
      <w:r w:rsidRPr="00680EEB">
        <w:t xml:space="preserve"> is to outline the </w:t>
      </w:r>
      <w:r>
        <w:t>considerations when procuring a</w:t>
      </w:r>
      <w:r w:rsidRPr="00680EEB">
        <w:t xml:space="preserve">n emergency backup generator (skid) that will operate in the event of a power outage </w:t>
      </w:r>
      <w:r w:rsidR="00451FFB">
        <w:t>at</w:t>
      </w:r>
      <w:r w:rsidRPr="00680EEB">
        <w:t xml:space="preserve"> </w:t>
      </w:r>
      <w:r>
        <w:t>a</w:t>
      </w:r>
      <w:r w:rsidRPr="00680EEB">
        <w:t xml:space="preserve"> Fire </w:t>
      </w:r>
      <w:r>
        <w:t>Station</w:t>
      </w:r>
      <w:r w:rsidRPr="00680EEB">
        <w:t xml:space="preserve"> and provide full load redundancy</w:t>
      </w:r>
      <w:r>
        <w:t>. In addition to the generator, it considers</w:t>
      </w:r>
      <w:r w:rsidRPr="00680EEB">
        <w:t xml:space="preserve"> auto</w:t>
      </w:r>
      <w:r>
        <w:t>-</w:t>
      </w:r>
      <w:r w:rsidRPr="00680EEB">
        <w:t>changeover switch</w:t>
      </w:r>
      <w:r>
        <w:t>ing</w:t>
      </w:r>
      <w:r w:rsidRPr="00680EEB">
        <w:t>, design, supply, installation</w:t>
      </w:r>
      <w:r>
        <w:t>,</w:t>
      </w:r>
      <w:r w:rsidRPr="00680EEB">
        <w:t xml:space="preserve"> cabling</w:t>
      </w:r>
      <w:r>
        <w:t>,</w:t>
      </w:r>
      <w:r w:rsidRPr="00680EEB">
        <w:t xml:space="preserve"> containment </w:t>
      </w:r>
      <w:r>
        <w:t xml:space="preserve">and </w:t>
      </w:r>
      <w:r w:rsidRPr="00680EEB">
        <w:t>commission</w:t>
      </w:r>
      <w:r>
        <w:t>ing</w:t>
      </w:r>
      <w:r w:rsidRPr="00680EEB">
        <w:t xml:space="preserve">. </w:t>
      </w:r>
      <w:r>
        <w:t>This guidance relates to both new and existing fire stations.</w:t>
      </w:r>
      <w:r w:rsidRPr="00680EEB">
        <w:t xml:space="preserve"> </w:t>
      </w:r>
      <w:r w:rsidR="00782091">
        <w:t xml:space="preserve">The following sections can be considered </w:t>
      </w:r>
      <w:r w:rsidR="00FB333E">
        <w:t>when preparing</w:t>
      </w:r>
      <w:r w:rsidR="00782091">
        <w:t xml:space="preserve"> a request for tender </w:t>
      </w:r>
      <w:r w:rsidR="00FB333E">
        <w:t>document for a fire station generator. Note, it is expected that when procuring fire station generators, a Fire Authority would procure electrical engineering / contractor specialist services independently from the generator procurement.</w:t>
      </w:r>
    </w:p>
    <w:p w14:paraId="7D2EDC9E" w14:textId="77777777" w:rsidR="00ED4839" w:rsidRDefault="00A50030" w:rsidP="00A55C7A">
      <w:pPr>
        <w:pStyle w:val="Heading2"/>
      </w:pPr>
      <w:bookmarkStart w:id="212" w:name="_Toc220066460"/>
      <w:r>
        <w:t>A3.2 Generator Specification</w:t>
      </w:r>
      <w:bookmarkEnd w:id="212"/>
    </w:p>
    <w:p w14:paraId="110D466A" w14:textId="559CD89D" w:rsidR="00F20033" w:rsidRPr="00A55C7A" w:rsidRDefault="00800254" w:rsidP="00ED4839">
      <w:pPr>
        <w:pStyle w:val="Heading3"/>
      </w:pPr>
      <w:bookmarkStart w:id="213" w:name="_Toc220066461"/>
      <w:r>
        <w:t>A</w:t>
      </w:r>
      <w:r w:rsidR="00A55C7A">
        <w:t>3.</w:t>
      </w:r>
      <w:r>
        <w:t>2</w:t>
      </w:r>
      <w:r w:rsidR="00A50030">
        <w:t>.1</w:t>
      </w:r>
      <w:r w:rsidR="00A55C7A">
        <w:t xml:space="preserve"> </w:t>
      </w:r>
      <w:r w:rsidR="00782091">
        <w:t>Electrical Requirements</w:t>
      </w:r>
      <w:bookmarkEnd w:id="213"/>
    </w:p>
    <w:p w14:paraId="4BBB6967" w14:textId="722C6529" w:rsidR="008477C9" w:rsidRPr="00CA378B" w:rsidRDefault="00A55C7A" w:rsidP="008477C9">
      <w:pPr>
        <w:pStyle w:val="BodyText"/>
        <w:rPr>
          <w:rFonts w:cstheme="minorHAnsi"/>
        </w:rPr>
      </w:pPr>
      <w:r w:rsidRPr="00A55C7A">
        <w:t xml:space="preserve">An electrical engineer / contractor will complete a survey of the electrical requirements of a station (either new or existing). </w:t>
      </w:r>
      <w:r>
        <w:t xml:space="preserve">The engineer / contractor must </w:t>
      </w:r>
      <w:r w:rsidR="005A7CE9">
        <w:t>specify</w:t>
      </w:r>
      <w:r w:rsidRPr="00A55C7A">
        <w:t xml:space="preserve"> which genset is most suitable for the station</w:t>
      </w:r>
      <w:r w:rsidR="00800254">
        <w:t xml:space="preserve"> and </w:t>
      </w:r>
      <w:r w:rsidR="00800254" w:rsidRPr="00800254">
        <w:t>size a generator for the full load operation of the site</w:t>
      </w:r>
      <w:r>
        <w:t xml:space="preserve">. </w:t>
      </w:r>
      <w:r w:rsidR="005A7CE9" w:rsidRPr="005A7CE9">
        <w:t xml:space="preserve">The engineer / contractor shall be aware that the Genset to be supplied </w:t>
      </w:r>
      <w:r w:rsidR="005A7CE9">
        <w:t>is</w:t>
      </w:r>
      <w:r w:rsidR="005A7CE9" w:rsidRPr="005A7CE9">
        <w:t xml:space="preserve"> intended for use primarily </w:t>
      </w:r>
      <w:r w:rsidR="008477C9" w:rsidRPr="00CA378B">
        <w:rPr>
          <w:rFonts w:cstheme="minorHAnsi"/>
        </w:rPr>
        <w:t xml:space="preserve">for </w:t>
      </w:r>
      <w:r w:rsidR="008477C9">
        <w:rPr>
          <w:rFonts w:cstheme="minorHAnsi"/>
        </w:rPr>
        <w:t>emergencies</w:t>
      </w:r>
      <w:r w:rsidR="008477C9" w:rsidRPr="00CA378B">
        <w:rPr>
          <w:rFonts w:cstheme="minorHAnsi"/>
        </w:rPr>
        <w:t xml:space="preserve"> only and will remain off for extended periods at this site</w:t>
      </w:r>
      <w:r w:rsidR="008477C9">
        <w:rPr>
          <w:rFonts w:cstheme="minorHAnsi"/>
        </w:rPr>
        <w:t>;</w:t>
      </w:r>
      <w:r w:rsidR="008477C9" w:rsidRPr="00CA378B">
        <w:rPr>
          <w:rFonts w:cstheme="minorHAnsi"/>
        </w:rPr>
        <w:t xml:space="preserve"> thus</w:t>
      </w:r>
      <w:r w:rsidR="008477C9">
        <w:rPr>
          <w:rFonts w:cstheme="minorHAnsi"/>
        </w:rPr>
        <w:t>,</w:t>
      </w:r>
      <w:r w:rsidR="008477C9" w:rsidRPr="00CA378B">
        <w:rPr>
          <w:rFonts w:cstheme="minorHAnsi"/>
        </w:rPr>
        <w:t xml:space="preserve"> a separate permanent power supply shall be provided for the battery charger, coolant heater, and anti-condensation heaters</w:t>
      </w:r>
      <w:r w:rsidR="008477C9">
        <w:rPr>
          <w:rFonts w:cstheme="minorHAnsi"/>
        </w:rPr>
        <w:t xml:space="preserve"> (where it is deemed these are required for a cold start)</w:t>
      </w:r>
      <w:r w:rsidR="008477C9" w:rsidRPr="00CA378B">
        <w:rPr>
          <w:rFonts w:cstheme="minorHAnsi"/>
        </w:rPr>
        <w:t>.</w:t>
      </w:r>
    </w:p>
    <w:p w14:paraId="734AD0A8" w14:textId="6FC76FAE" w:rsidR="005A7CE9" w:rsidRDefault="005A7CE9" w:rsidP="00B02133">
      <w:pPr>
        <w:pStyle w:val="BodyText"/>
      </w:pPr>
      <w:r w:rsidRPr="005A7CE9">
        <w:t>A</w:t>
      </w:r>
      <w:r>
        <w:t>ccordingly</w:t>
      </w:r>
      <w:r w:rsidRPr="005A7CE9">
        <w:t>, the units are expected to have low operational usage and may have durations at low operational load. They will be situated</w:t>
      </w:r>
      <w:r>
        <w:t xml:space="preserve"> in the plant room of new stations and </w:t>
      </w:r>
      <w:r w:rsidRPr="005A7CE9">
        <w:t xml:space="preserve">externally </w:t>
      </w:r>
      <w:r>
        <w:t xml:space="preserve">in existing fire stations - </w:t>
      </w:r>
      <w:r w:rsidRPr="005A7CE9">
        <w:t>connected directly to an auto changeover panel.</w:t>
      </w:r>
      <w:r>
        <w:t xml:space="preserve"> </w:t>
      </w:r>
    </w:p>
    <w:p w14:paraId="253B0642" w14:textId="4D98DBBF" w:rsidR="00A55C7A" w:rsidRDefault="00A55C7A" w:rsidP="00B02133">
      <w:pPr>
        <w:pStyle w:val="BodyText"/>
      </w:pPr>
      <w:r>
        <w:t xml:space="preserve">This </w:t>
      </w:r>
      <w:r w:rsidR="005A7CE9">
        <w:t xml:space="preserve">specification </w:t>
      </w:r>
      <w:r>
        <w:t xml:space="preserve">will include the kVA and the phasing - single (230V) </w:t>
      </w:r>
      <w:r w:rsidR="005A7CE9">
        <w:t>or</w:t>
      </w:r>
      <w:r>
        <w:t xml:space="preserve"> three-phase (400V). </w:t>
      </w:r>
      <w:r w:rsidR="005A7CE9">
        <w:t>Typically,</w:t>
      </w:r>
      <w:r>
        <w:t xml:space="preserve"> generators for fire stations will be either </w:t>
      </w:r>
      <w:r w:rsidRPr="00A55C7A">
        <w:t>30kVA single-phase</w:t>
      </w:r>
      <w:r>
        <w:t xml:space="preserve"> or</w:t>
      </w:r>
      <w:r w:rsidRPr="00A55C7A">
        <w:t xml:space="preserve"> </w:t>
      </w:r>
      <w:r w:rsidRPr="00A55C7A">
        <w:lastRenderedPageBreak/>
        <w:t xml:space="preserve">60kVA three-phase. </w:t>
      </w:r>
      <w:r>
        <w:t xml:space="preserve">Generators will be suitable for 50Hz and </w:t>
      </w:r>
      <w:r w:rsidRPr="00A55C7A">
        <w:t xml:space="preserve">must be sized to match the incoming ESB supply. </w:t>
      </w:r>
    </w:p>
    <w:p w14:paraId="06DA4738" w14:textId="6688143B" w:rsidR="00652462" w:rsidRPr="00A55C7A" w:rsidRDefault="00652462" w:rsidP="009B3951">
      <w:pPr>
        <w:pStyle w:val="Heading3"/>
      </w:pPr>
      <w:bookmarkStart w:id="214" w:name="_Toc220066462"/>
      <w:r>
        <w:t>A3.2</w:t>
      </w:r>
      <w:r w:rsidR="009B3951">
        <w:t>.2</w:t>
      </w:r>
      <w:r>
        <w:t xml:space="preserve"> Location and Plinth Requirements</w:t>
      </w:r>
      <w:bookmarkEnd w:id="214"/>
    </w:p>
    <w:p w14:paraId="7EA57F5C" w14:textId="24F943D8" w:rsidR="00767BAA" w:rsidRPr="00DE575E" w:rsidRDefault="00652462" w:rsidP="00B02133">
      <w:pPr>
        <w:pStyle w:val="BodyText"/>
      </w:pPr>
      <w:r w:rsidRPr="00782091">
        <w:t>The generator will be located in the plant room in new fire stations. For existing fire stations, a concrete plinth will be required</w:t>
      </w:r>
      <w:r>
        <w:t>. The electrical engineer / contractor shall specify the size of the plinth required. The location</w:t>
      </w:r>
      <w:r w:rsidRPr="00782091">
        <w:t xml:space="preserve"> shall be agreed with the Fire Services in advance. The </w:t>
      </w:r>
      <w:r>
        <w:t xml:space="preserve">generator </w:t>
      </w:r>
      <w:r w:rsidRPr="00782091">
        <w:t xml:space="preserve">location should allow access for refuelling, along with </w:t>
      </w:r>
      <w:r w:rsidR="00CF12E1">
        <w:t xml:space="preserve">the provision of </w:t>
      </w:r>
      <w:r w:rsidRPr="00782091">
        <w:t>spill kits</w:t>
      </w:r>
      <w:r w:rsidR="00CF12E1">
        <w:t>,</w:t>
      </w:r>
      <w:r w:rsidRPr="00782091">
        <w:t xml:space="preserve"> and should be considerate of any noise implications for running the genset.</w:t>
      </w:r>
    </w:p>
    <w:p w14:paraId="29E26B01" w14:textId="4BF12F04" w:rsidR="00767BAA" w:rsidRPr="00767BAA" w:rsidRDefault="00767BAA" w:rsidP="00B02133">
      <w:pPr>
        <w:pStyle w:val="BodyText"/>
      </w:pPr>
      <w:r w:rsidRPr="00767BAA">
        <w:t>The generator shall be installed on anti-vibration mountings to suit the assembly to avoid transfer of any vibration internally on the skid to ancillary equipment or externally from the skid.</w:t>
      </w:r>
    </w:p>
    <w:p w14:paraId="085C2507" w14:textId="040D8E91" w:rsidR="00FB333E" w:rsidRPr="00A55C7A" w:rsidRDefault="00FB333E" w:rsidP="009B3951">
      <w:pPr>
        <w:pStyle w:val="Heading3"/>
      </w:pPr>
      <w:bookmarkStart w:id="215" w:name="_Toc220066463"/>
      <w:r>
        <w:t>A3.</w:t>
      </w:r>
      <w:r w:rsidR="009B3951">
        <w:t>2.3</w:t>
      </w:r>
      <w:r>
        <w:t xml:space="preserve"> Weatherproofing</w:t>
      </w:r>
      <w:r w:rsidR="00030B52">
        <w:t>, Guarding</w:t>
      </w:r>
      <w:r>
        <w:t xml:space="preserve"> and Acoustic Requirements</w:t>
      </w:r>
      <w:bookmarkEnd w:id="215"/>
    </w:p>
    <w:p w14:paraId="1D1768DC" w14:textId="34478F01" w:rsidR="00F20033" w:rsidRDefault="005A7CE9" w:rsidP="00B02133">
      <w:pPr>
        <w:pStyle w:val="BodyText"/>
      </w:pPr>
      <w:r>
        <w:t xml:space="preserve">Generators that are being installed </w:t>
      </w:r>
      <w:r w:rsidR="00761D23">
        <w:t xml:space="preserve">externally </w:t>
      </w:r>
      <w:r>
        <w:t xml:space="preserve">in existing fire stations without a suitable plantroom </w:t>
      </w:r>
      <w:r w:rsidRPr="00761D23">
        <w:t>must be suitable for e</w:t>
      </w:r>
      <w:r w:rsidR="00F20033" w:rsidRPr="00761D23">
        <w:t xml:space="preserve">xternal </w:t>
      </w:r>
      <w:r w:rsidR="00761D23" w:rsidRPr="00761D23">
        <w:t>conditions</w:t>
      </w:r>
      <w:r w:rsidR="00F20033" w:rsidRPr="00761D23">
        <w:t xml:space="preserve">. </w:t>
      </w:r>
      <w:r w:rsidR="00BF33B6">
        <w:t xml:space="preserve">A </w:t>
      </w:r>
      <w:r w:rsidR="006A79CA">
        <w:t xml:space="preserve">suitable </w:t>
      </w:r>
      <w:r w:rsidR="00BF33B6">
        <w:t>lean</w:t>
      </w:r>
      <w:r w:rsidR="009E7DF0">
        <w:t>-</w:t>
      </w:r>
      <w:r w:rsidR="006A79CA">
        <w:t>to structure</w:t>
      </w:r>
      <w:r w:rsidR="00464E59">
        <w:t xml:space="preserve">, provided by the Fire Authority, </w:t>
      </w:r>
      <w:r w:rsidR="00F20033" w:rsidRPr="00761D23">
        <w:t xml:space="preserve">shall </w:t>
      </w:r>
      <w:r w:rsidR="00E34D17">
        <w:t xml:space="preserve">prevent the generator from exposure to </w:t>
      </w:r>
      <w:r w:rsidR="00F20033" w:rsidRPr="00761D23">
        <w:t>rain ingress that could cause damage to the generator or ancillary equipment.</w:t>
      </w:r>
    </w:p>
    <w:p w14:paraId="42D767AB" w14:textId="729F9D3F" w:rsidR="00652462" w:rsidRPr="00DC5F42" w:rsidRDefault="009B410E" w:rsidP="00B02133">
      <w:pPr>
        <w:pStyle w:val="BodyText"/>
      </w:pPr>
      <w:r w:rsidRPr="00DC5F42">
        <w:t>The generator and ancillary equipment shall be located within an acoustic weatherproof canopy to achieve sound proofing of 75dB (A) at 7m to ISO 3744/3766/8528-10. Any further upgrade on acoustic requirements shall be agreed with the Fire Service prior to order.</w:t>
      </w:r>
      <w:r w:rsidRPr="00DC5F42">
        <w:rPr>
          <w:rFonts w:cs="Times New Roman"/>
        </w:rPr>
        <w:t xml:space="preserve"> </w:t>
      </w:r>
      <w:r w:rsidRPr="00DC5F42">
        <w:t>This enclosure shall be protected by a corrosion protection coating with a minimum of a C3 corrosion classification to ISO 12944 or equal and equivalent material to similar durability.</w:t>
      </w:r>
    </w:p>
    <w:p w14:paraId="0FD83EF9" w14:textId="7817D1FC" w:rsidR="00F20033" w:rsidRPr="00DC5F42" w:rsidRDefault="00F20033" w:rsidP="00B02133">
      <w:pPr>
        <w:pStyle w:val="BodyText"/>
      </w:pPr>
      <w:r w:rsidRPr="00DC5F42">
        <w:rPr>
          <w:rFonts w:eastAsia="Times New Roman" w:cs="Times New Roman"/>
        </w:rPr>
        <w:t>All moving or hot parts shall be guarded for operator safety. Guards shall be readily removable to allow inspection and maintenance. Signage should be included as required.</w:t>
      </w:r>
      <w:r w:rsidR="00945A2C">
        <w:t xml:space="preserve"> </w:t>
      </w:r>
      <w:r w:rsidRPr="00DC5F42">
        <w:t>Removable and hinged panels shall provide all the required access to ensure maintenance can be carried out.</w:t>
      </w:r>
      <w:r w:rsidR="00782091" w:rsidRPr="00DC5F42">
        <w:t xml:space="preserve"> </w:t>
      </w:r>
    </w:p>
    <w:p w14:paraId="41CC8274" w14:textId="77777777" w:rsidR="00F20033" w:rsidRPr="00DC5F42" w:rsidRDefault="00F20033" w:rsidP="00B02133">
      <w:pPr>
        <w:pStyle w:val="BodyText"/>
      </w:pPr>
      <w:r w:rsidRPr="00DC5F42">
        <w:t>The entire skid, including all equipment and pipework, shall be fully equipotential bonded back to the main site earth bar.</w:t>
      </w:r>
    </w:p>
    <w:p w14:paraId="5DB56E56" w14:textId="4E6F7203" w:rsidR="00F20033" w:rsidRPr="00F7519E" w:rsidRDefault="00F7519E" w:rsidP="00750339">
      <w:pPr>
        <w:pStyle w:val="Heading3"/>
      </w:pPr>
      <w:bookmarkStart w:id="216" w:name="_Toc220066464"/>
      <w:r>
        <w:lastRenderedPageBreak/>
        <w:t>A3.</w:t>
      </w:r>
      <w:r w:rsidR="00750339">
        <w:t>2.</w:t>
      </w:r>
      <w:r>
        <w:t xml:space="preserve">4 </w:t>
      </w:r>
      <w:r w:rsidR="00F20033" w:rsidRPr="00F7519E">
        <w:t>Engine</w:t>
      </w:r>
      <w:bookmarkEnd w:id="216"/>
    </w:p>
    <w:p w14:paraId="5E9F4D19" w14:textId="4750FC8A" w:rsidR="00F20033" w:rsidRPr="00CA378B" w:rsidRDefault="00F20033" w:rsidP="00B02133">
      <w:pPr>
        <w:pStyle w:val="BodyText"/>
      </w:pPr>
      <w:r w:rsidRPr="00CA378B">
        <w:t xml:space="preserve">A four-stroke, multi cylinder diesel compression-ignition, </w:t>
      </w:r>
      <w:r w:rsidR="00782091" w:rsidRPr="00CA378B">
        <w:t>water-based</w:t>
      </w:r>
      <w:r w:rsidRPr="00CA378B">
        <w:t xml:space="preserve"> coolant, engine rated in accordance with ISO 3046 shall form the basis of the skid. The complete generating set shall comply with ISO 8528 (Parts 1 and 5 as applicable). The fuel direct injection system shall have individual or centralised fuel pump(s) for the cylinders driven by the engine power.</w:t>
      </w:r>
      <w:r w:rsidRPr="00CA378B">
        <w:rPr>
          <w:lang w:eastAsia="en-IE"/>
        </w:rPr>
        <w:t xml:space="preserve"> </w:t>
      </w:r>
    </w:p>
    <w:p w14:paraId="205DACD3" w14:textId="77777777" w:rsidR="00F20033" w:rsidRPr="00CA378B" w:rsidRDefault="00F20033" w:rsidP="00B02133">
      <w:pPr>
        <w:pStyle w:val="BodyText"/>
      </w:pPr>
      <w:r w:rsidRPr="00CA378B">
        <w:t>The engine may be fitted with either a mechanical or electronic governor.</w:t>
      </w:r>
      <w:r w:rsidRPr="00CA378B">
        <w:rPr>
          <w:lang w:eastAsia="en-IE"/>
        </w:rPr>
        <w:t xml:space="preserve"> </w:t>
      </w:r>
      <w:r w:rsidRPr="00CA378B">
        <w:t>The starting motor shall be supplied from heavy-duty 12/24 Volt lead-acid batteries. The battery set shall have sufficient capacity for at least five successive starts of the genset, without re-charging. The engine driven, self-regulating dynamo/alternator shall charge the batteries when the engine is running. The batteries shall be capable of being charged whilst the generator is off via a 230V auxiliary connection from the main distribution board.</w:t>
      </w:r>
    </w:p>
    <w:p w14:paraId="44BBCDFA" w14:textId="77777777" w:rsidR="00F20033" w:rsidRPr="00613F4C" w:rsidRDefault="00F20033" w:rsidP="00613F4C">
      <w:pPr>
        <w:pStyle w:val="BodyText"/>
      </w:pPr>
      <w:r w:rsidRPr="00CA378B">
        <w:t xml:space="preserve">The engine shall run on diesel oil with a specific gravity of 0.85 conforming to EN 590 (ULSD). Where diesel oil is described as BS 2869 Class A2, it shall also meet EN 590 </w:t>
      </w:r>
      <w:r w:rsidRPr="00613F4C">
        <w:t>quality.</w:t>
      </w:r>
    </w:p>
    <w:p w14:paraId="73D9D9EA" w14:textId="77777777" w:rsidR="00F20033" w:rsidRPr="00613F4C" w:rsidRDefault="00F20033" w:rsidP="00613F4C">
      <w:pPr>
        <w:pStyle w:val="BodyText"/>
      </w:pPr>
      <w:r w:rsidRPr="00613F4C">
        <w:t>Fuel shall be supplied from an integral fuel-oil storage tank located underneath the generator with a minimum fuel capacity to allow for a minimum of 7 hours run time at full load. The tank shall have a visual fuel level indicator.</w:t>
      </w:r>
    </w:p>
    <w:p w14:paraId="0789EE02" w14:textId="29CC6A80" w:rsidR="00F20033" w:rsidRPr="00493F75" w:rsidRDefault="00493F75" w:rsidP="00750339">
      <w:pPr>
        <w:pStyle w:val="Heading3"/>
      </w:pPr>
      <w:bookmarkStart w:id="217" w:name="_Toc220066465"/>
      <w:r>
        <w:t>A3.</w:t>
      </w:r>
      <w:r w:rsidR="00750339">
        <w:t>2.5</w:t>
      </w:r>
      <w:r>
        <w:t xml:space="preserve"> </w:t>
      </w:r>
      <w:r w:rsidR="00F20033" w:rsidRPr="00493F75">
        <w:t>Fuel Tank</w:t>
      </w:r>
      <w:bookmarkEnd w:id="217"/>
    </w:p>
    <w:p w14:paraId="517C69EA" w14:textId="253A2030" w:rsidR="00F20033" w:rsidRPr="00CA378B" w:rsidRDefault="00F20033" w:rsidP="00C206F7">
      <w:pPr>
        <w:pStyle w:val="BodyText"/>
      </w:pPr>
      <w:r w:rsidRPr="00CA378B">
        <w:t>The fuel tank shall be a bunded (double-skinned) unit with leak-detection, which shall be wired to visual and audible alarms in the generator control panel. The tank shall be provided with a level sensor to relay fuel level back to the controller. The fuel tank shall be provided with a vent. All pipework &amp; fittings from the tank to the engine should be completed by the Supplier. Valves should be provided to allow for isolation of the tank from the engine. Drain valves shall be allowed for to drain down the system and tank entirely.</w:t>
      </w:r>
    </w:p>
    <w:p w14:paraId="2CF80FC6" w14:textId="4D18386D" w:rsidR="00F20033" w:rsidRPr="008E1516" w:rsidRDefault="008E1516" w:rsidP="00750339">
      <w:pPr>
        <w:pStyle w:val="Heading3"/>
      </w:pPr>
      <w:bookmarkStart w:id="218" w:name="_Toc220066466"/>
      <w:r>
        <w:lastRenderedPageBreak/>
        <w:t>A3.</w:t>
      </w:r>
      <w:r w:rsidR="00750339">
        <w:t>2.</w:t>
      </w:r>
      <w:r>
        <w:t xml:space="preserve">6 </w:t>
      </w:r>
      <w:r w:rsidR="00F20033" w:rsidRPr="008E1516">
        <w:t>Cooling System</w:t>
      </w:r>
      <w:bookmarkEnd w:id="218"/>
    </w:p>
    <w:p w14:paraId="4381E9A2" w14:textId="204137E2" w:rsidR="00F20033" w:rsidRPr="00CA378B" w:rsidRDefault="00F20033" w:rsidP="00CD6BB2">
      <w:pPr>
        <w:pStyle w:val="BodyText"/>
        <w:rPr>
          <w:lang w:eastAsia="en-IE"/>
        </w:rPr>
      </w:pPr>
      <w:r w:rsidRPr="00CA378B">
        <w:t>A cooling system (water</w:t>
      </w:r>
      <w:r w:rsidR="007A5A7A">
        <w:t>-based</w:t>
      </w:r>
      <w:r w:rsidRPr="00CA378B">
        <w:t xml:space="preserve"> with suitable antifreeze) shall be </w:t>
      </w:r>
      <w:r w:rsidR="001E1CF1">
        <w:t>included</w:t>
      </w:r>
      <w:r w:rsidRPr="00CA378B">
        <w:t xml:space="preserve"> that utilises radiator (air) cooling with an integral fan unit to dissipate the thermal energy at the maximum design ambient temperature. An integral </w:t>
      </w:r>
      <w:r>
        <w:t>engine-powered</w:t>
      </w:r>
      <w:r w:rsidRPr="00CA378B">
        <w:t xml:space="preserve"> cooling pump shall circulate the cooling water within the engine. The system shall be provided with coolant fill &amp; drain points</w:t>
      </w:r>
      <w:r w:rsidRPr="00A53C85">
        <w:t>. A coolant (water jacket) heater shall be allowed for on the coolant system</w:t>
      </w:r>
      <w:r>
        <w:t xml:space="preserve"> (where required for a cold start), and this shall be powered from a 230V mains supply.</w:t>
      </w:r>
    </w:p>
    <w:p w14:paraId="69ECC95C" w14:textId="0778FB57" w:rsidR="00F20033" w:rsidRPr="005E070A" w:rsidRDefault="005E070A" w:rsidP="00750339">
      <w:pPr>
        <w:pStyle w:val="Heading3"/>
      </w:pPr>
      <w:bookmarkStart w:id="219" w:name="_Toc220066467"/>
      <w:r>
        <w:t>A3.</w:t>
      </w:r>
      <w:r w:rsidR="00750339">
        <w:t>2.</w:t>
      </w:r>
      <w:r>
        <w:t xml:space="preserve">7 </w:t>
      </w:r>
      <w:r w:rsidR="00F20033" w:rsidRPr="005E070A">
        <w:t>Exhaust System</w:t>
      </w:r>
      <w:bookmarkEnd w:id="219"/>
    </w:p>
    <w:p w14:paraId="3BF5C2A3" w14:textId="77777777" w:rsidR="00F20033" w:rsidRPr="00CA378B" w:rsidRDefault="00F20033" w:rsidP="000C2BAC">
      <w:pPr>
        <w:pStyle w:val="BodyText"/>
      </w:pPr>
      <w:r w:rsidRPr="00CA378B">
        <w:t xml:space="preserve">The generator shall be supplied with an integral exhaust system complete with all pipework, fittings, flexible connections, silencer to achieve </w:t>
      </w:r>
      <w:r>
        <w:t xml:space="preserve">the </w:t>
      </w:r>
      <w:r w:rsidRPr="00CA378B">
        <w:t xml:space="preserve">required noise reduction and </w:t>
      </w:r>
      <w:r>
        <w:t xml:space="preserve">a </w:t>
      </w:r>
      <w:r w:rsidRPr="00CA378B">
        <w:t xml:space="preserve">flue that terminates above the canopy of the skid. It should be suitably rated for the maximum </w:t>
      </w:r>
      <w:r>
        <w:t>temperatures</w:t>
      </w:r>
      <w:r w:rsidRPr="00CA378B">
        <w:t xml:space="preserve"> that will be produced by the unit. The exhaust-silencers shall be mounted internally. The hot surfaces of the exhaust pipework shall be fitted with non-combustible insulated material to render it fully rust and corrosion proof</w:t>
      </w:r>
      <w:r>
        <w:t>,</w:t>
      </w:r>
      <w:r w:rsidRPr="00CA378B">
        <w:t xml:space="preserve"> and for touch protection. The exhaust system shall be treated to render it rust and corrosion proof. The exhaust pipework shall be arranged such that condensation or rainwater cannot run back into the engine. A drain cock shall be fitted at the lowest point of the system for periodic drain down.</w:t>
      </w:r>
    </w:p>
    <w:p w14:paraId="5E38B67D" w14:textId="25693A24" w:rsidR="00F20033" w:rsidRPr="00DC1C00" w:rsidRDefault="00DC1C00" w:rsidP="00750339">
      <w:pPr>
        <w:pStyle w:val="Heading3"/>
      </w:pPr>
      <w:bookmarkStart w:id="220" w:name="_Toc209797630"/>
      <w:bookmarkStart w:id="221" w:name="_Toc220066468"/>
      <w:r>
        <w:t>A3.</w:t>
      </w:r>
      <w:r w:rsidR="00750339">
        <w:t>2.</w:t>
      </w:r>
      <w:r>
        <w:t xml:space="preserve">8 </w:t>
      </w:r>
      <w:r w:rsidR="00F20033" w:rsidRPr="00DC1C00">
        <w:t>Lubrication &amp; Filters</w:t>
      </w:r>
      <w:bookmarkEnd w:id="220"/>
      <w:bookmarkEnd w:id="221"/>
    </w:p>
    <w:p w14:paraId="49952448" w14:textId="75AAFCF7" w:rsidR="00F20033" w:rsidRDefault="00F20033" w:rsidP="00FA469C">
      <w:pPr>
        <w:pStyle w:val="BodyText"/>
      </w:pPr>
      <w:r w:rsidRPr="00CA378B">
        <w:t xml:space="preserve">Circulation of lubrication oil shall be by an </w:t>
      </w:r>
      <w:r>
        <w:t>engine-driven</w:t>
      </w:r>
      <w:r w:rsidRPr="00CA378B">
        <w:t xml:space="preserve"> pump. A lubrication visual pressure gauge shall be fitted on the system and should also have a sensor for low oil pressure protection back to the control panel.</w:t>
      </w:r>
      <w:r w:rsidR="004C52C7">
        <w:t xml:space="preserve"> </w:t>
      </w:r>
      <w:r w:rsidR="007D6C56">
        <w:t>R</w:t>
      </w:r>
      <w:r w:rsidRPr="00CA378B">
        <w:t xml:space="preserve">eplaceable filters for the air </w:t>
      </w:r>
      <w:r w:rsidR="0046627B" w:rsidRPr="00CA378B">
        <w:t>intake, lubricating</w:t>
      </w:r>
      <w:r w:rsidRPr="00CA378B">
        <w:t xml:space="preserve"> oil, and fuel oil systems</w:t>
      </w:r>
      <w:r w:rsidR="0046627B">
        <w:t xml:space="preserve"> must be readily available off the shelf</w:t>
      </w:r>
      <w:r w:rsidRPr="00CA378B">
        <w:t>.</w:t>
      </w:r>
    </w:p>
    <w:p w14:paraId="2ADE1D4F" w14:textId="767AA9C4" w:rsidR="00F20033" w:rsidRPr="008D0879" w:rsidRDefault="0046627B" w:rsidP="00750339">
      <w:pPr>
        <w:pStyle w:val="Heading3"/>
      </w:pPr>
      <w:bookmarkStart w:id="222" w:name="_Toc220066469"/>
      <w:r>
        <w:t>A3.</w:t>
      </w:r>
      <w:r w:rsidR="00750339">
        <w:t>2.</w:t>
      </w:r>
      <w:r>
        <w:t xml:space="preserve">9 </w:t>
      </w:r>
      <w:bookmarkStart w:id="223" w:name="_Toc209797631"/>
      <w:r w:rsidR="00F20033" w:rsidRPr="008D0879">
        <w:t>Alternator &amp; A</w:t>
      </w:r>
      <w:r w:rsidR="00BB2ED6">
        <w:t xml:space="preserve">utomatic </w:t>
      </w:r>
      <w:r w:rsidR="00F20033" w:rsidRPr="008D0879">
        <w:t>V</w:t>
      </w:r>
      <w:r w:rsidR="00BB2ED6">
        <w:t xml:space="preserve">oltage </w:t>
      </w:r>
      <w:r w:rsidR="00F20033" w:rsidRPr="008D0879">
        <w:t>R</w:t>
      </w:r>
      <w:bookmarkEnd w:id="223"/>
      <w:r w:rsidR="00BB2ED6">
        <w:t>egulator</w:t>
      </w:r>
      <w:bookmarkEnd w:id="222"/>
    </w:p>
    <w:p w14:paraId="26172C94" w14:textId="3536AB43" w:rsidR="00F20033" w:rsidRPr="00CA378B" w:rsidRDefault="00F20033" w:rsidP="00D57910">
      <w:pPr>
        <w:pStyle w:val="BodyText"/>
      </w:pPr>
      <w:r w:rsidRPr="00CA378B">
        <w:t xml:space="preserve">The alternator shall comply with EN 60034, ISO 8528-3 and EN/IEC 60034-1. The alternator shall be IP23, brushless, </w:t>
      </w:r>
      <w:r>
        <w:t>self-excited</w:t>
      </w:r>
      <w:r w:rsidRPr="00CA378B">
        <w:t>, salient pole with a rectifier. The alternator shall be capable of establishing full load at full stable voltage within a short duration. No P</w:t>
      </w:r>
      <w:r w:rsidR="00656CD0">
        <w:t xml:space="preserve">ermanent </w:t>
      </w:r>
      <w:r w:rsidRPr="00CA378B">
        <w:t>M</w:t>
      </w:r>
      <w:r w:rsidR="00656CD0">
        <w:t xml:space="preserve">agnet </w:t>
      </w:r>
      <w:r w:rsidRPr="00CA378B">
        <w:t>G</w:t>
      </w:r>
      <w:r w:rsidR="00656CD0">
        <w:t xml:space="preserve">enerator (PMG) </w:t>
      </w:r>
      <w:r w:rsidRPr="00CA378B">
        <w:t>/independent excitation is required.</w:t>
      </w:r>
    </w:p>
    <w:p w14:paraId="6215EB2D" w14:textId="375B829D" w:rsidR="00F20033" w:rsidRPr="00CA378B" w:rsidRDefault="00F20033" w:rsidP="00D57910">
      <w:pPr>
        <w:pStyle w:val="BodyText"/>
      </w:pPr>
      <w:r w:rsidRPr="00CA378B">
        <w:lastRenderedPageBreak/>
        <w:t xml:space="preserve">The alternator winding insulation shall be Class H in accordance with EN 60085. The Supplier shall allow for sealed bearings suitable for </w:t>
      </w:r>
      <w:r>
        <w:t>heavy-duty</w:t>
      </w:r>
      <w:r w:rsidRPr="00CA378B">
        <w:t xml:space="preserve"> and the operating temperatures.</w:t>
      </w:r>
      <w:r w:rsidRPr="00CA378B">
        <w:rPr>
          <w:lang w:eastAsia="en-IE"/>
        </w:rPr>
        <w:t xml:space="preserve"> </w:t>
      </w:r>
      <w:r w:rsidRPr="00CA378B">
        <w:t>The alternator shall be equipped with a digital A</w:t>
      </w:r>
      <w:r w:rsidR="00121077">
        <w:t xml:space="preserve">utomatic </w:t>
      </w:r>
      <w:r w:rsidRPr="00CA378B">
        <w:t>V</w:t>
      </w:r>
      <w:r w:rsidR="00121077">
        <w:t xml:space="preserve">oltage </w:t>
      </w:r>
      <w:r w:rsidRPr="00CA378B">
        <w:t>R</w:t>
      </w:r>
      <w:r w:rsidR="00121077">
        <w:t>egulator (AVR)</w:t>
      </w:r>
      <w:r w:rsidRPr="00CA378B">
        <w:t xml:space="preserve">. Voltage performance shall comply with ISO 8528-5, Class G3. </w:t>
      </w:r>
      <w:r w:rsidR="00581B98">
        <w:t>A</w:t>
      </w:r>
      <w:r w:rsidRPr="00CA378B">
        <w:t xml:space="preserve">n anti-condensation thermostatic heater to allow for protection during </w:t>
      </w:r>
      <w:r>
        <w:t>long-term</w:t>
      </w:r>
      <w:r w:rsidRPr="00CA378B">
        <w:t xml:space="preserve"> storage with </w:t>
      </w:r>
      <w:r>
        <w:t xml:space="preserve">a </w:t>
      </w:r>
      <w:r w:rsidRPr="00CA378B">
        <w:t>connection available to the mains 230V power supply</w:t>
      </w:r>
      <w:r w:rsidR="00581B98">
        <w:t xml:space="preserve"> shall be provided</w:t>
      </w:r>
      <w:r w:rsidRPr="00CA378B">
        <w:t>.</w:t>
      </w:r>
    </w:p>
    <w:p w14:paraId="7DEC0D23" w14:textId="4EFC7258" w:rsidR="00F20033" w:rsidRPr="00750339" w:rsidRDefault="00535CA0" w:rsidP="00750339">
      <w:pPr>
        <w:pStyle w:val="Heading3"/>
      </w:pPr>
      <w:bookmarkStart w:id="224" w:name="_Toc220066470"/>
      <w:r w:rsidRPr="00750339">
        <w:t>A3.</w:t>
      </w:r>
      <w:r w:rsidR="00750339" w:rsidRPr="00750339">
        <w:t>2.10</w:t>
      </w:r>
      <w:r w:rsidRPr="00750339">
        <w:t xml:space="preserve"> </w:t>
      </w:r>
      <w:r w:rsidR="00F20033" w:rsidRPr="00750339">
        <w:t>Generator Control Panel</w:t>
      </w:r>
      <w:bookmarkEnd w:id="224"/>
    </w:p>
    <w:p w14:paraId="75C6AD34" w14:textId="410403A4" w:rsidR="00AF3CEC" w:rsidRPr="00CA378B" w:rsidRDefault="00F20033" w:rsidP="00AF3CEC">
      <w:pPr>
        <w:pStyle w:val="BodyText"/>
      </w:pPr>
      <w:r w:rsidRPr="00CA378B">
        <w:t>A control panel, with minimum enclosure protection IP54, shall be provided in a sheet-steel cubicle with hinged, key-lockable doors mounted within the skid enclosure.</w:t>
      </w:r>
      <w:r w:rsidR="00AF3CEC" w:rsidRPr="00AF3CEC">
        <w:t xml:space="preserve"> </w:t>
      </w:r>
      <w:r w:rsidR="00AF3CEC" w:rsidRPr="00CA378B">
        <w:t xml:space="preserve">The control panel shall contain a backlit digital graphical HMI screen to allow control of the panel and to monitor the health of the system and all alarms. This shall also allow the user to carry </w:t>
      </w:r>
      <w:r w:rsidR="00AF3CEC">
        <w:t>out diagnostic</w:t>
      </w:r>
      <w:r w:rsidR="00AF3CEC" w:rsidRPr="00CA378B">
        <w:t xml:space="preserve"> checks on the panel. Navigation shall be via buttons on the digital display. </w:t>
      </w:r>
    </w:p>
    <w:p w14:paraId="07634531" w14:textId="69970C90" w:rsidR="00864DAC" w:rsidRPr="00DC5F42" w:rsidRDefault="00F20033" w:rsidP="00864DAC">
      <w:pPr>
        <w:pStyle w:val="BodyText"/>
        <w:rPr>
          <w:szCs w:val="24"/>
        </w:rPr>
      </w:pPr>
      <w:r w:rsidRPr="00CA378B">
        <w:t>The control panel shall include all the necessary control equipment</w:t>
      </w:r>
      <w:r>
        <w:t>,</w:t>
      </w:r>
      <w:r w:rsidRPr="00CA378B">
        <w:t xml:space="preserve"> including a genset controller with PLC logic for manual/automatic start-up, shutdown and alarms</w:t>
      </w:r>
      <w:r w:rsidR="00864DAC">
        <w:t xml:space="preserve">. </w:t>
      </w:r>
      <w:r w:rsidRPr="00CA378B">
        <w:t xml:space="preserve"> </w:t>
      </w:r>
      <w:r w:rsidR="00864DAC" w:rsidRPr="00DC5F42">
        <w:rPr>
          <w:szCs w:val="24"/>
        </w:rPr>
        <w:t xml:space="preserve">An emergency button stop shall be located on the control panel </w:t>
      </w:r>
      <w:r w:rsidR="00864DAC" w:rsidRPr="00CA378B">
        <w:t xml:space="preserve">and </w:t>
      </w:r>
      <w:r w:rsidR="006F16A5">
        <w:t xml:space="preserve">another shall be located </w:t>
      </w:r>
      <w:r w:rsidR="00864DAC" w:rsidRPr="00CA378B">
        <w:t>external</w:t>
      </w:r>
      <w:r w:rsidR="006F16A5">
        <w:t>ly</w:t>
      </w:r>
      <w:r w:rsidR="00864DAC" w:rsidRPr="00CA378B">
        <w:t xml:space="preserve"> to the enclosure on the skid</w:t>
      </w:r>
      <w:r w:rsidR="00864DAC" w:rsidRPr="00DC5F42">
        <w:rPr>
          <w:szCs w:val="24"/>
        </w:rPr>
        <w:t xml:space="preserve"> </w:t>
      </w:r>
      <w:r w:rsidR="006F16A5">
        <w:rPr>
          <w:szCs w:val="24"/>
        </w:rPr>
        <w:t xml:space="preserve">to </w:t>
      </w:r>
      <w:r w:rsidR="00864DAC" w:rsidRPr="00DC5F42">
        <w:rPr>
          <w:szCs w:val="24"/>
        </w:rPr>
        <w:t>allow emergency stop of the generator.</w:t>
      </w:r>
      <w:r w:rsidR="006F16A5" w:rsidRPr="006F16A5">
        <w:t xml:space="preserve"> </w:t>
      </w:r>
      <w:r w:rsidR="006F16A5">
        <w:t>B</w:t>
      </w:r>
      <w:r w:rsidR="006F16A5" w:rsidRPr="00CA378B">
        <w:t xml:space="preserve">oth </w:t>
      </w:r>
      <w:r w:rsidR="006F16A5">
        <w:t xml:space="preserve">emergency stop buttons shall be </w:t>
      </w:r>
      <w:r w:rsidR="006F16A5" w:rsidRPr="00CA378B">
        <w:t>hard-wired to the safety circuit.</w:t>
      </w:r>
    </w:p>
    <w:p w14:paraId="4D53AFF9" w14:textId="1A053431" w:rsidR="00F20033" w:rsidRDefault="00F20033" w:rsidP="00535CA0">
      <w:pPr>
        <w:pStyle w:val="BodyText"/>
      </w:pPr>
      <w:r w:rsidRPr="00CA378B">
        <w:t xml:space="preserve">The generator controller shall be able to accept a remote start from an auto changeover switch and declare </w:t>
      </w:r>
      <w:r>
        <w:t xml:space="preserve">the </w:t>
      </w:r>
      <w:r w:rsidRPr="00CA378B">
        <w:t>generator available when V/Hz are within limits. No mains–generator paralleling is required.</w:t>
      </w:r>
      <w:r w:rsidRPr="00024A6F">
        <w:t xml:space="preserve"> The generator automatic transfer switch shall monitor the mains voltage and initiate automatic</w:t>
      </w:r>
      <w:r w:rsidR="004E2D59">
        <w:t xml:space="preserve"> </w:t>
      </w:r>
      <w:r w:rsidRPr="00024A6F">
        <w:t>start up when a ‘power failure’ is detected on the ‘mains’ side of the switch.</w:t>
      </w:r>
    </w:p>
    <w:p w14:paraId="1E92C457" w14:textId="68FC7A4F" w:rsidR="00F20033" w:rsidRPr="000C44B2" w:rsidRDefault="000C44B2" w:rsidP="00750339">
      <w:pPr>
        <w:pStyle w:val="Heading3"/>
      </w:pPr>
      <w:bookmarkStart w:id="225" w:name="_Toc209797634"/>
      <w:bookmarkStart w:id="226" w:name="_Toc220066471"/>
      <w:r>
        <w:t>A3.</w:t>
      </w:r>
      <w:r w:rsidR="00750339">
        <w:t>2.</w:t>
      </w:r>
      <w:r>
        <w:t>1</w:t>
      </w:r>
      <w:r w:rsidR="00750339">
        <w:t>1</w:t>
      </w:r>
      <w:r>
        <w:t xml:space="preserve"> </w:t>
      </w:r>
      <w:r w:rsidR="00F20033" w:rsidRPr="000C44B2">
        <w:t>Identification &amp; Rating Labels</w:t>
      </w:r>
      <w:bookmarkEnd w:id="225"/>
      <w:bookmarkEnd w:id="226"/>
    </w:p>
    <w:p w14:paraId="625B2B44" w14:textId="117EA3B2" w:rsidR="00F20033" w:rsidRDefault="00F20033" w:rsidP="006701EB">
      <w:pPr>
        <w:pStyle w:val="BodyText"/>
      </w:pPr>
      <w:r w:rsidRPr="00CA378B">
        <w:t>CE compliance labelling in accordance with EU Directives</w:t>
      </w:r>
      <w:r w:rsidR="00FD5C09">
        <w:t xml:space="preserve"> shall be displayed on the generator. </w:t>
      </w:r>
      <w:r w:rsidRPr="00CA378B">
        <w:t xml:space="preserve">Rating plates to the relevant standards shall </w:t>
      </w:r>
      <w:r w:rsidR="00FD5C09">
        <w:t xml:space="preserve">also </w:t>
      </w:r>
      <w:r w:rsidRPr="00CA378B">
        <w:t>be provided.</w:t>
      </w:r>
    </w:p>
    <w:p w14:paraId="744310F9" w14:textId="788CEF99" w:rsidR="005B17CA" w:rsidRPr="00680EEB" w:rsidRDefault="005B17CA" w:rsidP="00F11654">
      <w:pPr>
        <w:pStyle w:val="Heading2"/>
      </w:pPr>
      <w:bookmarkStart w:id="227" w:name="_Toc220066472"/>
      <w:r>
        <w:t xml:space="preserve">A3.3 </w:t>
      </w:r>
      <w:r w:rsidRPr="00680EEB">
        <w:t xml:space="preserve">Auto </w:t>
      </w:r>
      <w:r>
        <w:t>Changeover</w:t>
      </w:r>
      <w:r w:rsidRPr="00680EEB">
        <w:t xml:space="preserve"> Switch &amp; Panel</w:t>
      </w:r>
      <w:bookmarkEnd w:id="227"/>
    </w:p>
    <w:p w14:paraId="78B1F7C0" w14:textId="77777777" w:rsidR="00152133" w:rsidRPr="00152133" w:rsidRDefault="00152133" w:rsidP="00152133">
      <w:pPr>
        <w:pStyle w:val="BodyText"/>
      </w:pPr>
      <w:r w:rsidRPr="00152133">
        <w:t xml:space="preserve">The Automatic Transfer Switch (ATS) shall consist of mechanically and electrically interlocked circuit-breakers with a break-before-make operation to prevent back feed </w:t>
      </w:r>
      <w:r w:rsidRPr="00152133">
        <w:lastRenderedPageBreak/>
        <w:t>to the ESB supply - note, that the generator will not be required to synchronise with the ESB supply. It will be linked to the main board (housed within a separate changeover panel or integrated into MDB). The ATS and the associated control and monitoring devices shall be housed in a sheet-steel cubicle-type free-standing IP42 enclosure with hinged, key-lockable doors. The busbars shall be solid copper and insulated. Cable connection plates and adequate glanding space shall be provided for the termination of the cables.</w:t>
      </w:r>
    </w:p>
    <w:p w14:paraId="26F80CBD" w14:textId="77777777" w:rsidR="005B17CA" w:rsidRPr="00CA378B" w:rsidRDefault="005B17CA" w:rsidP="00F11654">
      <w:pPr>
        <w:pStyle w:val="BodyText"/>
      </w:pPr>
      <w:r w:rsidRPr="00CA378B">
        <w:t>The automatic transfer system shall include the following minimum controls:</w:t>
      </w:r>
    </w:p>
    <w:p w14:paraId="150D747F" w14:textId="2D3F0914" w:rsidR="005B17CA" w:rsidRPr="00CA378B" w:rsidRDefault="005B17CA" w:rsidP="008D1EF6">
      <w:pPr>
        <w:pStyle w:val="BodyText"/>
        <w:numPr>
          <w:ilvl w:val="0"/>
          <w:numId w:val="23"/>
        </w:numPr>
      </w:pPr>
      <w:r w:rsidRPr="00CA378B">
        <w:t>Voltage sensing for all three phases of the normal supply</w:t>
      </w:r>
      <w:r w:rsidR="00384863">
        <w:t>;</w:t>
      </w:r>
    </w:p>
    <w:p w14:paraId="403AEAB4" w14:textId="664C14A9" w:rsidR="005B17CA" w:rsidRPr="00CA378B" w:rsidRDefault="005B17CA" w:rsidP="008D1EF6">
      <w:pPr>
        <w:pStyle w:val="BodyText"/>
        <w:numPr>
          <w:ilvl w:val="0"/>
          <w:numId w:val="23"/>
        </w:numPr>
      </w:pPr>
      <w:r w:rsidRPr="00CA378B">
        <w:t>Time delay to override momentary mains outages</w:t>
      </w:r>
      <w:r w:rsidR="00384863">
        <w:t>;</w:t>
      </w:r>
    </w:p>
    <w:p w14:paraId="2F4AC891" w14:textId="0736A281" w:rsidR="005B17CA" w:rsidRPr="00F358EC" w:rsidRDefault="005B17CA" w:rsidP="008D1EF6">
      <w:pPr>
        <w:pStyle w:val="BodyText"/>
        <w:numPr>
          <w:ilvl w:val="0"/>
          <w:numId w:val="23"/>
        </w:numPr>
      </w:pPr>
      <w:r w:rsidRPr="00F358EC">
        <w:t>Restoration of the mains supply during the starting period shall not interrupt the generator starting</w:t>
      </w:r>
      <w:r>
        <w:t xml:space="preserve"> </w:t>
      </w:r>
      <w:r w:rsidRPr="00F358EC">
        <w:t>sequence, but shall prevent operation of the load transfer</w:t>
      </w:r>
      <w:r w:rsidR="000A0C35">
        <w:t>;</w:t>
      </w:r>
    </w:p>
    <w:p w14:paraId="62FD3FF6" w14:textId="5604F140" w:rsidR="005B17CA" w:rsidRPr="00CA378B" w:rsidRDefault="005B17CA" w:rsidP="008D1EF6">
      <w:pPr>
        <w:pStyle w:val="BodyText"/>
        <w:numPr>
          <w:ilvl w:val="0"/>
          <w:numId w:val="23"/>
        </w:numPr>
      </w:pPr>
      <w:r w:rsidRPr="00CA378B">
        <w:t>Time delay on re-transfer to mains supply</w:t>
      </w:r>
      <w:r>
        <w:t>,</w:t>
      </w:r>
      <w:r w:rsidRPr="00CA378B">
        <w:t xml:space="preserve"> which shall be adjustable</w:t>
      </w:r>
      <w:r w:rsidR="000A0C35">
        <w:t>;</w:t>
      </w:r>
    </w:p>
    <w:p w14:paraId="288B9FAD" w14:textId="4569CE6D" w:rsidR="005B17CA" w:rsidRPr="00CA378B" w:rsidRDefault="005B17CA" w:rsidP="008D1EF6">
      <w:pPr>
        <w:pStyle w:val="BodyText"/>
        <w:numPr>
          <w:ilvl w:val="0"/>
          <w:numId w:val="23"/>
        </w:numPr>
      </w:pPr>
      <w:r w:rsidRPr="00CA378B">
        <w:t>An unloaded running time delay for generator cool down (adjustable) followed by automatic generator shutdown</w:t>
      </w:r>
      <w:r w:rsidR="000A0C35">
        <w:t>;</w:t>
      </w:r>
    </w:p>
    <w:p w14:paraId="0F798B7D" w14:textId="5DDF033D" w:rsidR="005B17CA" w:rsidRPr="00CA378B" w:rsidRDefault="005B17CA" w:rsidP="008D1EF6">
      <w:pPr>
        <w:pStyle w:val="BodyText"/>
        <w:numPr>
          <w:ilvl w:val="0"/>
          <w:numId w:val="23"/>
        </w:numPr>
      </w:pPr>
      <w:r w:rsidRPr="00CA378B">
        <w:t>LED lamps for Mains and Generator</w:t>
      </w:r>
      <w:r>
        <w:t xml:space="preserve"> Operation and Mains Available</w:t>
      </w:r>
      <w:r w:rsidR="000A0C35">
        <w:t>; and</w:t>
      </w:r>
    </w:p>
    <w:p w14:paraId="44E8F381" w14:textId="4F8C26E8" w:rsidR="005B17CA" w:rsidRDefault="005B17CA" w:rsidP="008D1EF6">
      <w:pPr>
        <w:pStyle w:val="BodyText"/>
        <w:numPr>
          <w:ilvl w:val="0"/>
          <w:numId w:val="23"/>
        </w:numPr>
      </w:pPr>
      <w:r w:rsidRPr="00CA378B">
        <w:t xml:space="preserve">Test Switch so </w:t>
      </w:r>
      <w:r>
        <w:t xml:space="preserve">it </w:t>
      </w:r>
      <w:r w:rsidRPr="00CA378B">
        <w:t>can be tested on an annual basis for maintenance</w:t>
      </w:r>
      <w:r w:rsidR="000A0C35">
        <w:t>.</w:t>
      </w:r>
    </w:p>
    <w:p w14:paraId="6D29BB75" w14:textId="090A5F41" w:rsidR="004A2C52" w:rsidRPr="00680EEB" w:rsidRDefault="004A2C52" w:rsidP="004A2C52">
      <w:pPr>
        <w:pStyle w:val="ListParagraph"/>
        <w:numPr>
          <w:ilvl w:val="0"/>
          <w:numId w:val="23"/>
        </w:numPr>
        <w:spacing w:after="160" w:line="360" w:lineRule="auto"/>
        <w:contextualSpacing/>
        <w:jc w:val="both"/>
        <w:rPr>
          <w:sz w:val="24"/>
          <w:szCs w:val="24"/>
        </w:rPr>
      </w:pPr>
      <w:r w:rsidRPr="00A55C7A">
        <w:rPr>
          <w:b/>
          <w:bCs/>
          <w:sz w:val="24"/>
          <w:szCs w:val="24"/>
        </w:rPr>
        <w:t>Design an Automatic Transfer Switch (ATS)</w:t>
      </w:r>
      <w:r w:rsidRPr="00680EEB">
        <w:rPr>
          <w:sz w:val="24"/>
          <w:szCs w:val="24"/>
        </w:rPr>
        <w:t xml:space="preserve"> that is linked to the main board (housed within </w:t>
      </w:r>
      <w:r>
        <w:rPr>
          <w:sz w:val="24"/>
          <w:szCs w:val="24"/>
        </w:rPr>
        <w:t xml:space="preserve">a </w:t>
      </w:r>
      <w:r w:rsidRPr="00680EEB">
        <w:rPr>
          <w:sz w:val="24"/>
          <w:szCs w:val="24"/>
        </w:rPr>
        <w:t xml:space="preserve">separate changeover panel or integrated into MDB). </w:t>
      </w:r>
      <w:r>
        <w:rPr>
          <w:sz w:val="24"/>
          <w:szCs w:val="24"/>
        </w:rPr>
        <w:t>install</w:t>
      </w:r>
      <w:r w:rsidRPr="00680EEB">
        <w:rPr>
          <w:sz w:val="24"/>
          <w:szCs w:val="24"/>
        </w:rPr>
        <w:t xml:space="preserve"> &amp; </w:t>
      </w:r>
      <w:r>
        <w:rPr>
          <w:sz w:val="24"/>
          <w:szCs w:val="24"/>
        </w:rPr>
        <w:t>c</w:t>
      </w:r>
      <w:r w:rsidRPr="00680EEB">
        <w:rPr>
          <w:sz w:val="24"/>
          <w:szCs w:val="24"/>
        </w:rPr>
        <w:t>ommission</w:t>
      </w:r>
    </w:p>
    <w:p w14:paraId="09A8A644" w14:textId="5987D965" w:rsidR="0087263D" w:rsidRPr="00680EEB" w:rsidRDefault="0087263D" w:rsidP="00FD5AD6">
      <w:pPr>
        <w:pStyle w:val="Heading2"/>
      </w:pPr>
      <w:bookmarkStart w:id="228" w:name="_Toc220066473"/>
      <w:r>
        <w:t>A3.</w:t>
      </w:r>
      <w:r w:rsidR="005B17CA">
        <w:t>4</w:t>
      </w:r>
      <w:r w:rsidR="00FD5AD6">
        <w:t xml:space="preserve"> </w:t>
      </w:r>
      <w:r w:rsidRPr="00680EEB">
        <w:t>Cables &amp; Containment</w:t>
      </w:r>
      <w:bookmarkEnd w:id="228"/>
    </w:p>
    <w:p w14:paraId="02E99BCE" w14:textId="06692AAD" w:rsidR="00152133" w:rsidRPr="00E72926" w:rsidRDefault="00E72926" w:rsidP="00BF6ACD">
      <w:pPr>
        <w:pStyle w:val="BodyText"/>
      </w:pPr>
      <w:r>
        <w:t>The electrical engineer / contractor shall s</w:t>
      </w:r>
      <w:r w:rsidR="00152133" w:rsidRPr="00E72926">
        <w:t>urvey</w:t>
      </w:r>
      <w:r>
        <w:t xml:space="preserve"> the</w:t>
      </w:r>
      <w:r w:rsidR="00152133" w:rsidRPr="00E72926">
        <w:t xml:space="preserve"> rout</w:t>
      </w:r>
      <w:r>
        <w:t>e</w:t>
      </w:r>
      <w:r w:rsidR="00152133" w:rsidRPr="00E72926">
        <w:t xml:space="preserve"> between the auto changeover panel and the generator, and size the cable appropriately. Ancillary cables shall be provided to the generator for the batteries and the heaters.</w:t>
      </w:r>
    </w:p>
    <w:p w14:paraId="25FF3EC5" w14:textId="1F2A8C2E" w:rsidR="0087263D" w:rsidRPr="00CA378B" w:rsidRDefault="0087263D" w:rsidP="00BF6ACD">
      <w:pPr>
        <w:pStyle w:val="BodyText"/>
      </w:pPr>
      <w:r w:rsidRPr="00CA378B">
        <w:t>Cables and containment shall be installed and te</w:t>
      </w:r>
      <w:r>
        <w:t>s</w:t>
      </w:r>
      <w:r w:rsidRPr="00CA378B">
        <w:t>ted in accordance with IS 10101:</w:t>
      </w:r>
      <w:r w:rsidR="00E079F1">
        <w:t>2020</w:t>
      </w:r>
      <w:r w:rsidRPr="00CA378B">
        <w:t xml:space="preserve"> National Rules for Electrical Installations. </w:t>
      </w:r>
      <w:r>
        <w:t>Cables</w:t>
      </w:r>
      <w:r w:rsidRPr="00CA378B">
        <w:t xml:space="preserve"> sh</w:t>
      </w:r>
      <w:r w:rsidR="00E079F1">
        <w:t>all</w:t>
      </w:r>
      <w:r w:rsidRPr="00CA378B">
        <w:t xml:space="preserve"> be correctly sized based on the distance and loading of the generator. Auxiliary cables are required to be permanently fed from the M</w:t>
      </w:r>
      <w:r w:rsidR="00642CCC">
        <w:t xml:space="preserve">ain </w:t>
      </w:r>
      <w:r w:rsidRPr="00CA378B">
        <w:t>D</w:t>
      </w:r>
      <w:r w:rsidR="00642CCC">
        <w:t xml:space="preserve">istribution </w:t>
      </w:r>
      <w:r w:rsidRPr="00CA378B">
        <w:t>B</w:t>
      </w:r>
      <w:r w:rsidR="00642CCC">
        <w:t>oard</w:t>
      </w:r>
      <w:r w:rsidRPr="00CA378B">
        <w:t xml:space="preserve"> for battery charging and the ancillary heaters.</w:t>
      </w:r>
      <w:r>
        <w:t xml:space="preserve"> All </w:t>
      </w:r>
      <w:r w:rsidRPr="005D1C4E">
        <w:t>main cables shall be XLPE/SWA/PVC LSZH &amp; CPC</w:t>
      </w:r>
      <w:r>
        <w:t>.</w:t>
      </w:r>
    </w:p>
    <w:p w14:paraId="4C17CAA8" w14:textId="619CF4C3" w:rsidR="0087263D" w:rsidRDefault="0087263D" w:rsidP="00BF6ACD">
      <w:pPr>
        <w:pStyle w:val="BodyText"/>
      </w:pPr>
      <w:r w:rsidRPr="00CA378B">
        <w:lastRenderedPageBreak/>
        <w:t xml:space="preserve">The </w:t>
      </w:r>
      <w:r w:rsidR="00C97D30">
        <w:t>supplier</w:t>
      </w:r>
      <w:r w:rsidRPr="00CA378B">
        <w:t xml:space="preserve"> shall install a system of </w:t>
      </w:r>
      <w:r>
        <w:t>medium-duty</w:t>
      </w:r>
      <w:r w:rsidRPr="00CA378B">
        <w:t xml:space="preserve">, galvanised steel cable tray and ladder (where appropriate) in accordance with IS EN 61537:2007 to distribute all cabling. </w:t>
      </w:r>
      <w:r w:rsidRPr="00A648B9">
        <w:t xml:space="preserve">All cable containment shall be bonded. </w:t>
      </w:r>
    </w:p>
    <w:p w14:paraId="215BC891" w14:textId="06D537C1" w:rsidR="0087263D" w:rsidRPr="00CA378B" w:rsidRDefault="0087263D" w:rsidP="00BF6ACD">
      <w:pPr>
        <w:pStyle w:val="BodyText"/>
      </w:pPr>
      <w:r w:rsidRPr="009868E9">
        <w:t>The generator skid and the automatic-transfer-switch panel shall be individually connected to</w:t>
      </w:r>
      <w:r>
        <w:t xml:space="preserve"> the l</w:t>
      </w:r>
      <w:r w:rsidRPr="009868E9">
        <w:t>ocal earthing busbars</w:t>
      </w:r>
      <w:r>
        <w:t>.</w:t>
      </w:r>
      <w:r w:rsidR="007A64B1">
        <w:t xml:space="preserve"> </w:t>
      </w:r>
      <w:r w:rsidRPr="00CA378B">
        <w:t>All cable</w:t>
      </w:r>
      <w:r>
        <w:t>s</w:t>
      </w:r>
      <w:r w:rsidRPr="00CA378B">
        <w:t xml:space="preserve"> shall be labelled for identification. </w:t>
      </w:r>
    </w:p>
    <w:p w14:paraId="5E97C138" w14:textId="1B9788CD" w:rsidR="00F20033" w:rsidRPr="006701EB" w:rsidRDefault="006701EB" w:rsidP="006701EB">
      <w:pPr>
        <w:pStyle w:val="Heading2"/>
      </w:pPr>
      <w:bookmarkStart w:id="229" w:name="_Toc220066474"/>
      <w:r>
        <w:rPr>
          <w:rFonts w:cs="Arial"/>
          <w:lang w:eastAsia="en-IE"/>
        </w:rPr>
        <w:t>A3.</w:t>
      </w:r>
      <w:r w:rsidR="005B17CA">
        <w:rPr>
          <w:rFonts w:cs="Arial"/>
          <w:lang w:eastAsia="en-IE"/>
        </w:rPr>
        <w:t>5</w:t>
      </w:r>
      <w:r w:rsidR="00F20033" w:rsidRPr="006701EB">
        <w:rPr>
          <w:rFonts w:cs="Arial"/>
          <w:lang w:eastAsia="en-IE"/>
        </w:rPr>
        <w:t xml:space="preserve"> </w:t>
      </w:r>
      <w:bookmarkStart w:id="230" w:name="_Toc209797638"/>
      <w:r w:rsidR="00F20033" w:rsidRPr="006701EB">
        <w:t>Commissioning</w:t>
      </w:r>
      <w:bookmarkEnd w:id="229"/>
      <w:bookmarkEnd w:id="230"/>
    </w:p>
    <w:p w14:paraId="118E2ED1" w14:textId="7EF639D3" w:rsidR="00E51ACF" w:rsidRPr="00CA378B" w:rsidRDefault="00F20033" w:rsidP="000327EF">
      <w:pPr>
        <w:pStyle w:val="BodyText"/>
        <w:rPr>
          <w:rFonts w:cstheme="minorHAnsi"/>
        </w:rPr>
      </w:pPr>
      <w:r w:rsidRPr="00CA378B">
        <w:t xml:space="preserve">After delivery and installation, </w:t>
      </w:r>
      <w:r w:rsidR="00630B4C">
        <w:t>the generator and ancillary equipment shall</w:t>
      </w:r>
      <w:r w:rsidRPr="00CA378B">
        <w:t xml:space="preserve"> be fully commissioned and ready </w:t>
      </w:r>
      <w:r w:rsidR="006701EB">
        <w:t xml:space="preserve">for </w:t>
      </w:r>
      <w:r w:rsidRPr="00CA378B">
        <w:t xml:space="preserve">use by the </w:t>
      </w:r>
      <w:r w:rsidR="006701EB">
        <w:t>fire</w:t>
      </w:r>
      <w:r w:rsidRPr="00CA378B">
        <w:t xml:space="preserve"> authorit</w:t>
      </w:r>
      <w:r w:rsidR="006701EB">
        <w:t>y</w:t>
      </w:r>
      <w:r w:rsidRPr="00CA378B">
        <w:t xml:space="preserve">. </w:t>
      </w:r>
      <w:r w:rsidR="00E51ACF" w:rsidRPr="00CA378B">
        <w:rPr>
          <w:rFonts w:cstheme="minorHAnsi"/>
        </w:rPr>
        <w:t xml:space="preserve">The </w:t>
      </w:r>
      <w:r w:rsidR="00ED758C">
        <w:rPr>
          <w:rFonts w:cstheme="minorHAnsi"/>
        </w:rPr>
        <w:t xml:space="preserve">supplier </w:t>
      </w:r>
      <w:r w:rsidR="00E51ACF" w:rsidRPr="00CA378B">
        <w:rPr>
          <w:rFonts w:cstheme="minorHAnsi"/>
        </w:rPr>
        <w:t>shall provide a complete set of handover documentation</w:t>
      </w:r>
      <w:r w:rsidR="00E51ACF">
        <w:rPr>
          <w:rFonts w:cstheme="minorHAnsi"/>
        </w:rPr>
        <w:t>,</w:t>
      </w:r>
      <w:r w:rsidR="00E51ACF" w:rsidRPr="00CA378B">
        <w:rPr>
          <w:rFonts w:cstheme="minorHAnsi"/>
        </w:rPr>
        <w:t xml:space="preserve"> including:</w:t>
      </w:r>
    </w:p>
    <w:p w14:paraId="16A6B9FB" w14:textId="0E27BAE5" w:rsidR="00E51ACF" w:rsidRPr="00CA378B" w:rsidRDefault="00E51ACF" w:rsidP="007A64B1">
      <w:pPr>
        <w:pStyle w:val="BodyText"/>
        <w:numPr>
          <w:ilvl w:val="0"/>
          <w:numId w:val="22"/>
        </w:numPr>
        <w:rPr>
          <w:rFonts w:cstheme="minorHAnsi"/>
        </w:rPr>
      </w:pPr>
      <w:r w:rsidRPr="00CA378B">
        <w:rPr>
          <w:rFonts w:cstheme="minorHAnsi"/>
        </w:rPr>
        <w:t xml:space="preserve">Full </w:t>
      </w:r>
      <w:r w:rsidRPr="00CA378B">
        <w:t>O</w:t>
      </w:r>
      <w:r>
        <w:t xml:space="preserve">perations </w:t>
      </w:r>
      <w:r w:rsidRPr="00CA378B">
        <w:t>&amp;</w:t>
      </w:r>
      <w:r>
        <w:t xml:space="preserve"> </w:t>
      </w:r>
      <w:r w:rsidRPr="00CA378B">
        <w:t>M</w:t>
      </w:r>
      <w:r>
        <w:t>aintenance (</w:t>
      </w:r>
      <w:r w:rsidRPr="00CA378B">
        <w:rPr>
          <w:rFonts w:cstheme="minorHAnsi"/>
        </w:rPr>
        <w:t>O&amp;M</w:t>
      </w:r>
      <w:r>
        <w:rPr>
          <w:rFonts w:cstheme="minorHAnsi"/>
        </w:rPr>
        <w:t>)</w:t>
      </w:r>
      <w:r w:rsidRPr="00CA378B">
        <w:rPr>
          <w:rFonts w:cstheme="minorHAnsi"/>
        </w:rPr>
        <w:t xml:space="preserve"> file for the genset skid</w:t>
      </w:r>
      <w:r>
        <w:rPr>
          <w:rFonts w:cstheme="minorHAnsi"/>
        </w:rPr>
        <w:t xml:space="preserve"> (including factory Acceptance Tests)</w:t>
      </w:r>
      <w:r w:rsidR="000327EF">
        <w:rPr>
          <w:rFonts w:cstheme="minorHAnsi"/>
        </w:rPr>
        <w:t>;</w:t>
      </w:r>
    </w:p>
    <w:p w14:paraId="1539928D" w14:textId="2539AA27" w:rsidR="00E51ACF" w:rsidRPr="00CA378B" w:rsidRDefault="00E51ACF" w:rsidP="007A64B1">
      <w:pPr>
        <w:pStyle w:val="BodyText"/>
        <w:numPr>
          <w:ilvl w:val="0"/>
          <w:numId w:val="22"/>
        </w:numPr>
        <w:rPr>
          <w:rFonts w:cstheme="minorHAnsi"/>
        </w:rPr>
      </w:pPr>
      <w:r w:rsidRPr="00CA378B">
        <w:rPr>
          <w:rFonts w:cstheme="minorHAnsi"/>
        </w:rPr>
        <w:t>Schedule of Spares Required</w:t>
      </w:r>
      <w:r w:rsidR="000327EF">
        <w:rPr>
          <w:rFonts w:cstheme="minorHAnsi"/>
        </w:rPr>
        <w:t>;</w:t>
      </w:r>
    </w:p>
    <w:p w14:paraId="5CB7DFD2" w14:textId="30414E2B" w:rsidR="00E51ACF" w:rsidRPr="00CA378B" w:rsidRDefault="00E51ACF" w:rsidP="007A64B1">
      <w:pPr>
        <w:pStyle w:val="BodyText"/>
        <w:numPr>
          <w:ilvl w:val="0"/>
          <w:numId w:val="22"/>
        </w:numPr>
        <w:rPr>
          <w:rFonts w:cstheme="minorHAnsi"/>
        </w:rPr>
      </w:pPr>
      <w:r w:rsidRPr="00CA378B">
        <w:rPr>
          <w:rFonts w:cstheme="minorHAnsi"/>
        </w:rPr>
        <w:t>As Installed Cable Schedules</w:t>
      </w:r>
      <w:r>
        <w:rPr>
          <w:rFonts w:cstheme="minorHAnsi"/>
        </w:rPr>
        <w:t xml:space="preserve"> &amp; Wiring Diagrams for the installation</w:t>
      </w:r>
      <w:r w:rsidR="000327EF">
        <w:rPr>
          <w:rFonts w:cstheme="minorHAnsi"/>
        </w:rPr>
        <w:t>;</w:t>
      </w:r>
    </w:p>
    <w:p w14:paraId="151268C3" w14:textId="2193EE84" w:rsidR="00E51ACF" w:rsidRPr="00CA378B" w:rsidRDefault="00E51ACF" w:rsidP="007A64B1">
      <w:pPr>
        <w:pStyle w:val="BodyText"/>
        <w:numPr>
          <w:ilvl w:val="0"/>
          <w:numId w:val="22"/>
        </w:numPr>
        <w:rPr>
          <w:rFonts w:cstheme="minorHAnsi"/>
        </w:rPr>
      </w:pPr>
      <w:r w:rsidRPr="00CA378B">
        <w:rPr>
          <w:rFonts w:cstheme="minorHAnsi"/>
        </w:rPr>
        <w:t>Testing and Commissioning Certificates</w:t>
      </w:r>
      <w:r w:rsidR="000327EF">
        <w:rPr>
          <w:rFonts w:cstheme="minorHAnsi"/>
        </w:rPr>
        <w:t>; and</w:t>
      </w:r>
    </w:p>
    <w:p w14:paraId="7E49C2C6" w14:textId="1A7539A9" w:rsidR="00E51ACF" w:rsidRPr="00CA378B" w:rsidRDefault="00E51ACF" w:rsidP="007A64B1">
      <w:pPr>
        <w:pStyle w:val="BodyText"/>
        <w:numPr>
          <w:ilvl w:val="0"/>
          <w:numId w:val="22"/>
        </w:numPr>
        <w:rPr>
          <w:rFonts w:cstheme="minorHAnsi"/>
        </w:rPr>
      </w:pPr>
      <w:r w:rsidRPr="00CA378B">
        <w:rPr>
          <w:rFonts w:cstheme="minorHAnsi"/>
        </w:rPr>
        <w:t>Contact Details for all person</w:t>
      </w:r>
      <w:r>
        <w:rPr>
          <w:rFonts w:cstheme="minorHAnsi"/>
        </w:rPr>
        <w:t>ne</w:t>
      </w:r>
      <w:r w:rsidRPr="00CA378B">
        <w:rPr>
          <w:rFonts w:cstheme="minorHAnsi"/>
        </w:rPr>
        <w:t>l</w:t>
      </w:r>
      <w:r w:rsidR="000327EF">
        <w:rPr>
          <w:rFonts w:cstheme="minorHAnsi"/>
        </w:rPr>
        <w:t>.</w:t>
      </w:r>
      <w:r w:rsidRPr="00CA378B">
        <w:rPr>
          <w:rFonts w:cstheme="minorHAnsi"/>
        </w:rPr>
        <w:t xml:space="preserve"> </w:t>
      </w:r>
    </w:p>
    <w:p w14:paraId="6EC22023" w14:textId="31CD52FF" w:rsidR="00E51ACF" w:rsidRPr="00CA378B" w:rsidRDefault="00E51ACF" w:rsidP="000327EF">
      <w:pPr>
        <w:pStyle w:val="BodyText"/>
        <w:rPr>
          <w:rFonts w:cstheme="minorHAnsi"/>
        </w:rPr>
      </w:pPr>
      <w:r w:rsidRPr="00CA378B">
        <w:rPr>
          <w:rFonts w:cstheme="minorHAnsi"/>
        </w:rPr>
        <w:t>All documents shall also be handed over in electronic format</w:t>
      </w:r>
      <w:r>
        <w:rPr>
          <w:rFonts w:cstheme="minorHAnsi"/>
        </w:rPr>
        <w:t>.</w:t>
      </w:r>
    </w:p>
    <w:p w14:paraId="2CE35DEB" w14:textId="66FF8525" w:rsidR="000327EF" w:rsidRDefault="005F2373" w:rsidP="00800F1F">
      <w:pPr>
        <w:pStyle w:val="Heading2"/>
      </w:pPr>
      <w:bookmarkStart w:id="231" w:name="_Toc220066475"/>
      <w:r>
        <w:t>A3.</w:t>
      </w:r>
      <w:r w:rsidR="005B17CA">
        <w:t xml:space="preserve">6 </w:t>
      </w:r>
      <w:r w:rsidR="000327EF">
        <w:t>Training</w:t>
      </w:r>
      <w:bookmarkEnd w:id="231"/>
    </w:p>
    <w:p w14:paraId="0DE8D179" w14:textId="112C3384" w:rsidR="000327EF" w:rsidRPr="00CA378B" w:rsidRDefault="000327EF" w:rsidP="007B19ED">
      <w:pPr>
        <w:pStyle w:val="BodyText"/>
      </w:pPr>
      <w:r w:rsidRPr="00CA378B">
        <w:t xml:space="preserve">The </w:t>
      </w:r>
      <w:r w:rsidR="00630B4C">
        <w:t>supplier</w:t>
      </w:r>
      <w:r w:rsidRPr="00CA378B">
        <w:t xml:space="preserve"> shall allow for full training</w:t>
      </w:r>
      <w:r>
        <w:t xml:space="preserve"> on-site for 6 personnel</w:t>
      </w:r>
      <w:r w:rsidRPr="00CA378B">
        <w:t xml:space="preserve"> on the operation and maintenance of the generator</w:t>
      </w:r>
      <w:r w:rsidR="00630B4C">
        <w:t xml:space="preserve"> and ancillary equipment, </w:t>
      </w:r>
      <w:r w:rsidRPr="00CA378B">
        <w:t>and the annual testing required.</w:t>
      </w:r>
    </w:p>
    <w:p w14:paraId="67B3FF75" w14:textId="701AFA32" w:rsidR="00F20033" w:rsidRPr="005F2373" w:rsidRDefault="000327EF" w:rsidP="00800F1F">
      <w:pPr>
        <w:pStyle w:val="Heading2"/>
      </w:pPr>
      <w:bookmarkStart w:id="232" w:name="_Toc220066476"/>
      <w:r>
        <w:t>A3.</w:t>
      </w:r>
      <w:r w:rsidR="005B17CA">
        <w:t>7</w:t>
      </w:r>
      <w:r w:rsidR="005F2373">
        <w:t xml:space="preserve"> </w:t>
      </w:r>
      <w:r w:rsidR="00F20033" w:rsidRPr="005F2373">
        <w:t>Warranty</w:t>
      </w:r>
      <w:bookmarkEnd w:id="232"/>
    </w:p>
    <w:p w14:paraId="7F794498" w14:textId="77777777" w:rsidR="00FA7A4D" w:rsidRDefault="005F2373" w:rsidP="00800F1F">
      <w:pPr>
        <w:pStyle w:val="BodyText"/>
      </w:pPr>
      <w:r>
        <w:t>A</w:t>
      </w:r>
      <w:r w:rsidR="00F20033" w:rsidRPr="00CA378B">
        <w:t xml:space="preserve"> </w:t>
      </w:r>
      <w:r>
        <w:t xml:space="preserve">minimum </w:t>
      </w:r>
      <w:r w:rsidR="00F20033">
        <w:t>12-month</w:t>
      </w:r>
      <w:r w:rsidR="00F20033" w:rsidRPr="00CA378B">
        <w:t xml:space="preserve"> warranty </w:t>
      </w:r>
      <w:r>
        <w:t xml:space="preserve">shall be provided with the generator </w:t>
      </w:r>
      <w:r w:rsidR="00FA7A4D">
        <w:t>and all ancillary equipment from the date the generator is commissioned.</w:t>
      </w:r>
    </w:p>
    <w:p w14:paraId="03DE97F1" w14:textId="72CFEE95" w:rsidR="00F20033" w:rsidRDefault="00D321CC" w:rsidP="00AF2F2A">
      <w:pPr>
        <w:pStyle w:val="Heading2"/>
      </w:pPr>
      <w:bookmarkStart w:id="233" w:name="_Toc220066477"/>
      <w:r>
        <w:t>A3.</w:t>
      </w:r>
      <w:r w:rsidR="005B17CA">
        <w:t>8</w:t>
      </w:r>
      <w:r w:rsidR="00F20033" w:rsidRPr="00FC391F">
        <w:t xml:space="preserve"> Standards and Codes</w:t>
      </w:r>
      <w:bookmarkEnd w:id="233"/>
    </w:p>
    <w:p w14:paraId="4306BA9A" w14:textId="77777777" w:rsidR="00F20033" w:rsidRPr="008D0879" w:rsidRDefault="00F20033" w:rsidP="00D321CC">
      <w:pPr>
        <w:pStyle w:val="BodyText"/>
        <w:rPr>
          <w:lang w:eastAsia="en-IE"/>
        </w:rPr>
      </w:pPr>
      <w:r w:rsidRPr="008D0879">
        <w:rPr>
          <w:lang w:eastAsia="en-IE"/>
        </w:rPr>
        <w:t>The installation and commissioning shall be in accordance with the most recent edition of the following standards and codes: -</w:t>
      </w:r>
    </w:p>
    <w:p w14:paraId="74318BB2" w14:textId="77777777" w:rsidR="00F20033" w:rsidRPr="008D0879" w:rsidRDefault="00F20033" w:rsidP="007A64B1">
      <w:pPr>
        <w:pStyle w:val="BodyText"/>
        <w:numPr>
          <w:ilvl w:val="0"/>
          <w:numId w:val="21"/>
        </w:numPr>
      </w:pPr>
      <w:r w:rsidRPr="008D0879">
        <w:lastRenderedPageBreak/>
        <w:t>I.S. 10101:2020 National Rules for Electrical Installations (Ireland)</w:t>
      </w:r>
    </w:p>
    <w:p w14:paraId="2BC91F21" w14:textId="77777777" w:rsidR="00F20033" w:rsidRPr="008D0879" w:rsidRDefault="00F20033" w:rsidP="007A64B1">
      <w:pPr>
        <w:pStyle w:val="BodyText"/>
        <w:numPr>
          <w:ilvl w:val="0"/>
          <w:numId w:val="21"/>
        </w:numPr>
      </w:pPr>
      <w:r w:rsidRPr="008D0879">
        <w:t>Harmonised European Standards</w:t>
      </w:r>
    </w:p>
    <w:p w14:paraId="5DBC0B61" w14:textId="77777777" w:rsidR="00F20033" w:rsidRPr="008D0879" w:rsidRDefault="00F20033" w:rsidP="007A64B1">
      <w:pPr>
        <w:pStyle w:val="BodyText"/>
        <w:numPr>
          <w:ilvl w:val="0"/>
          <w:numId w:val="21"/>
        </w:numPr>
      </w:pPr>
      <w:r w:rsidRPr="008D0879">
        <w:t>IEC Publications</w:t>
      </w:r>
    </w:p>
    <w:p w14:paraId="120D72A4" w14:textId="77777777" w:rsidR="00F20033" w:rsidRPr="008D0879" w:rsidRDefault="00F20033" w:rsidP="007A64B1">
      <w:pPr>
        <w:pStyle w:val="BodyText"/>
        <w:numPr>
          <w:ilvl w:val="0"/>
          <w:numId w:val="21"/>
        </w:numPr>
      </w:pPr>
      <w:r w:rsidRPr="008D0879">
        <w:t>Machinery Directive 2006/42/EC</w:t>
      </w:r>
    </w:p>
    <w:p w14:paraId="28F3AE5C" w14:textId="77777777" w:rsidR="00F20033" w:rsidRPr="008D0879" w:rsidRDefault="00F20033" w:rsidP="007A64B1">
      <w:pPr>
        <w:pStyle w:val="BodyText"/>
        <w:numPr>
          <w:ilvl w:val="0"/>
          <w:numId w:val="21"/>
        </w:numPr>
      </w:pPr>
      <w:r w:rsidRPr="008D0879">
        <w:t>EMC Directive 2014/30/EU</w:t>
      </w:r>
    </w:p>
    <w:p w14:paraId="2774BC6A" w14:textId="77777777" w:rsidR="00F20033" w:rsidRPr="008D0879" w:rsidRDefault="00F20033" w:rsidP="007A64B1">
      <w:pPr>
        <w:pStyle w:val="BodyText"/>
        <w:numPr>
          <w:ilvl w:val="0"/>
          <w:numId w:val="21"/>
        </w:numPr>
      </w:pPr>
      <w:r w:rsidRPr="008D0879">
        <w:t>Low Voltage Directive 2014/35/EU</w:t>
      </w:r>
    </w:p>
    <w:p w14:paraId="446D02CD" w14:textId="77777777" w:rsidR="00F20033" w:rsidRPr="008D0879" w:rsidRDefault="00F20033" w:rsidP="007A64B1">
      <w:pPr>
        <w:pStyle w:val="BodyText"/>
        <w:numPr>
          <w:ilvl w:val="0"/>
          <w:numId w:val="21"/>
        </w:numPr>
      </w:pPr>
      <w:r w:rsidRPr="008D0879">
        <w:t>Outdoor Noise Directive 2000/14/EC</w:t>
      </w:r>
    </w:p>
    <w:p w14:paraId="25115993" w14:textId="77777777" w:rsidR="00F20033" w:rsidRPr="008D0879" w:rsidRDefault="00F20033" w:rsidP="007A64B1">
      <w:pPr>
        <w:pStyle w:val="BodyText"/>
        <w:numPr>
          <w:ilvl w:val="0"/>
          <w:numId w:val="21"/>
        </w:numPr>
      </w:pPr>
      <w:r w:rsidRPr="008D0879">
        <w:t>Radio Equipment Directive 2014/53/EU</w:t>
      </w:r>
    </w:p>
    <w:p w14:paraId="25A633D8" w14:textId="77777777" w:rsidR="00F20033" w:rsidRPr="008D0879" w:rsidRDefault="00F20033" w:rsidP="007A64B1">
      <w:pPr>
        <w:pStyle w:val="BodyText"/>
        <w:numPr>
          <w:ilvl w:val="0"/>
          <w:numId w:val="21"/>
        </w:numPr>
      </w:pPr>
      <w:r w:rsidRPr="008D0879">
        <w:t>Trailers Regulation (EU) 2018/858</w:t>
      </w:r>
    </w:p>
    <w:p w14:paraId="741FBE55" w14:textId="77777777" w:rsidR="00F20033" w:rsidRPr="008D0879" w:rsidRDefault="00F20033" w:rsidP="007A64B1">
      <w:pPr>
        <w:pStyle w:val="BodyText"/>
        <w:numPr>
          <w:ilvl w:val="0"/>
          <w:numId w:val="21"/>
        </w:numPr>
      </w:pPr>
      <w:r w:rsidRPr="008D0879">
        <w:t xml:space="preserve">ISO 8528 Reciprocating internal combustion </w:t>
      </w:r>
      <w:r>
        <w:t>engine-driven</w:t>
      </w:r>
      <w:r w:rsidRPr="008D0879">
        <w:t xml:space="preserve"> alternating current generating sets</w:t>
      </w:r>
    </w:p>
    <w:p w14:paraId="00D5AD0E" w14:textId="77777777" w:rsidR="00F20033" w:rsidRPr="008D0879" w:rsidRDefault="00F20033" w:rsidP="007A64B1">
      <w:pPr>
        <w:pStyle w:val="BodyText"/>
        <w:numPr>
          <w:ilvl w:val="0"/>
          <w:numId w:val="21"/>
        </w:numPr>
      </w:pPr>
      <w:r w:rsidRPr="008D0879">
        <w:rPr>
          <w:lang w:eastAsia="en-IE"/>
        </w:rPr>
        <w:t xml:space="preserve">ISO 3046 </w:t>
      </w:r>
      <w:r w:rsidRPr="008D0879">
        <w:t>Reciprocating internal combustion engines — Performance</w:t>
      </w:r>
    </w:p>
    <w:p w14:paraId="205CB466" w14:textId="77777777" w:rsidR="00F20033" w:rsidRPr="008D0879" w:rsidRDefault="00F20033" w:rsidP="007A64B1">
      <w:pPr>
        <w:pStyle w:val="BodyText"/>
        <w:numPr>
          <w:ilvl w:val="0"/>
          <w:numId w:val="21"/>
        </w:numPr>
      </w:pPr>
      <w:r w:rsidRPr="008D0879">
        <w:t>EN/IEC 61439 Low-voltage Switchgear and Control Gear Assemblies</w:t>
      </w:r>
    </w:p>
    <w:p w14:paraId="1F817D62" w14:textId="77777777" w:rsidR="00F20033" w:rsidRPr="008D0879" w:rsidRDefault="00F20033" w:rsidP="007A64B1">
      <w:pPr>
        <w:pStyle w:val="BodyText"/>
        <w:numPr>
          <w:ilvl w:val="0"/>
          <w:numId w:val="21"/>
        </w:numPr>
      </w:pPr>
      <w:r w:rsidRPr="008D0879">
        <w:t>EN/IEC 60204-1 Safety of machinery - Electrical equipment of machines </w:t>
      </w:r>
    </w:p>
    <w:p w14:paraId="45B3CCCA" w14:textId="77777777" w:rsidR="00F20033" w:rsidRPr="008D0879" w:rsidRDefault="00F20033" w:rsidP="007A64B1">
      <w:pPr>
        <w:pStyle w:val="BodyText"/>
        <w:numPr>
          <w:ilvl w:val="0"/>
          <w:numId w:val="21"/>
        </w:numPr>
      </w:pPr>
      <w:r w:rsidRPr="008D0879">
        <w:t>EN/IEC 60034 Rotating electrical machines</w:t>
      </w:r>
    </w:p>
    <w:p w14:paraId="1DC43BB6" w14:textId="77777777" w:rsidR="00F20033" w:rsidRPr="008D0879" w:rsidRDefault="00F20033" w:rsidP="007A64B1">
      <w:pPr>
        <w:pStyle w:val="BodyText"/>
        <w:numPr>
          <w:ilvl w:val="0"/>
          <w:numId w:val="21"/>
        </w:numPr>
      </w:pPr>
      <w:r w:rsidRPr="008D0879">
        <w:t>EN/IEC 60085 Electrical Insulation - Thermal evaluation and designation</w:t>
      </w:r>
    </w:p>
    <w:p w14:paraId="0C337A81" w14:textId="77777777" w:rsidR="00F20033" w:rsidRPr="008D0879" w:rsidRDefault="00F20033" w:rsidP="007A64B1">
      <w:pPr>
        <w:pStyle w:val="BodyText"/>
        <w:numPr>
          <w:ilvl w:val="0"/>
          <w:numId w:val="21"/>
        </w:numPr>
      </w:pPr>
      <w:r w:rsidRPr="008D0879">
        <w:t>EN/IEC 60309-1/-2 Industrial plugs, socket-outlets &amp; couplers</w:t>
      </w:r>
    </w:p>
    <w:p w14:paraId="2DEF61FC" w14:textId="77777777" w:rsidR="00F20033" w:rsidRPr="008D0879" w:rsidRDefault="00F20033" w:rsidP="007A64B1">
      <w:pPr>
        <w:pStyle w:val="BodyText"/>
        <w:numPr>
          <w:ilvl w:val="0"/>
          <w:numId w:val="21"/>
        </w:numPr>
      </w:pPr>
      <w:r w:rsidRPr="008D0879">
        <w:t>BS EN</w:t>
      </w:r>
    </w:p>
    <w:p w14:paraId="538EC016" w14:textId="77777777" w:rsidR="00F20033" w:rsidRPr="008D0879" w:rsidRDefault="00F20033" w:rsidP="007A64B1">
      <w:pPr>
        <w:pStyle w:val="BodyText"/>
        <w:numPr>
          <w:ilvl w:val="0"/>
          <w:numId w:val="21"/>
        </w:numPr>
      </w:pPr>
      <w:r w:rsidRPr="008D0879">
        <w:t>ISO 3744 / ISO 3746 Sound power/pressure test methods</w:t>
      </w:r>
    </w:p>
    <w:p w14:paraId="266BE708" w14:textId="77777777" w:rsidR="00F20033" w:rsidRPr="008D0879" w:rsidRDefault="00F20033" w:rsidP="007A64B1">
      <w:pPr>
        <w:pStyle w:val="BodyText"/>
        <w:numPr>
          <w:ilvl w:val="0"/>
          <w:numId w:val="21"/>
        </w:numPr>
      </w:pPr>
      <w:r w:rsidRPr="008D0879">
        <w:rPr>
          <w:lang w:eastAsia="en-IE"/>
        </w:rPr>
        <w:t xml:space="preserve">BS 5000 </w:t>
      </w:r>
      <w:r w:rsidRPr="008D0879">
        <w:t>Vibration resistance of generators, together with their exciters, to be driven by reciprocating internal combustion (RIC) engines</w:t>
      </w:r>
    </w:p>
    <w:p w14:paraId="148AEBFC" w14:textId="77777777" w:rsidR="00F20033" w:rsidRPr="008D0879" w:rsidRDefault="00F20033" w:rsidP="00F20033">
      <w:pPr>
        <w:autoSpaceDE w:val="0"/>
        <w:autoSpaceDN w:val="0"/>
        <w:adjustRightInd w:val="0"/>
        <w:jc w:val="both"/>
        <w:rPr>
          <w:rFonts w:cstheme="minorHAnsi"/>
          <w:sz w:val="24"/>
          <w:szCs w:val="24"/>
          <w:lang w:eastAsia="en-IE"/>
        </w:rPr>
      </w:pPr>
    </w:p>
    <w:p w14:paraId="6F111A7E" w14:textId="1DEE5FEC" w:rsidR="00F20033" w:rsidRPr="008D0879" w:rsidRDefault="00F20033" w:rsidP="00E0423A">
      <w:pPr>
        <w:pStyle w:val="BodyText"/>
      </w:pPr>
      <w:r w:rsidRPr="008D0879">
        <w:rPr>
          <w:lang w:eastAsia="en-IE"/>
        </w:rPr>
        <w:t>Th</w:t>
      </w:r>
      <w:r w:rsidR="00D52459">
        <w:rPr>
          <w:lang w:eastAsia="en-IE"/>
        </w:rPr>
        <w:t xml:space="preserve">e above </w:t>
      </w:r>
      <w:r w:rsidRPr="008D0879">
        <w:rPr>
          <w:lang w:eastAsia="en-IE"/>
        </w:rPr>
        <w:t>list is not exhaustive, and the Supplier must comply with all relevant Irish &amp; EU regulations.</w:t>
      </w:r>
      <w:r w:rsidR="00D52459">
        <w:rPr>
          <w:lang w:eastAsia="en-IE"/>
        </w:rPr>
        <w:t xml:space="preserve"> </w:t>
      </w:r>
      <w:r w:rsidRPr="008D0879">
        <w:rPr>
          <w:lang w:eastAsia="en-IE"/>
        </w:rPr>
        <w:t>The Supplier shall furnish copies of internationally recognised test certificates covering the equipment, as specified herein</w:t>
      </w:r>
      <w:r>
        <w:rPr>
          <w:lang w:eastAsia="en-IE"/>
        </w:rPr>
        <w:t>,</w:t>
      </w:r>
      <w:r w:rsidRPr="008D0879">
        <w:rPr>
          <w:lang w:eastAsia="en-IE"/>
        </w:rPr>
        <w:t xml:space="preserve"> as part of the handover package. The generator shall comply with EU Directives and be CE marked and labelled. An EU declaration of conformity (DoC) shall be provided as part of the handover pack</w:t>
      </w:r>
      <w:r w:rsidR="00E0423A">
        <w:rPr>
          <w:lang w:eastAsia="en-IE"/>
        </w:rPr>
        <w:t>.</w:t>
      </w:r>
    </w:p>
    <w:p w14:paraId="7E3255B2" w14:textId="77777777" w:rsidR="00F20033" w:rsidRPr="008D0879" w:rsidRDefault="00F20033" w:rsidP="00F20033">
      <w:pPr>
        <w:jc w:val="both"/>
        <w:rPr>
          <w:sz w:val="24"/>
          <w:szCs w:val="24"/>
        </w:rPr>
      </w:pPr>
    </w:p>
    <w:p w14:paraId="51D2494B" w14:textId="77777777" w:rsidR="00F20033" w:rsidRDefault="00F20033">
      <w:pPr>
        <w:rPr>
          <w:rStyle w:val="Emphasis"/>
        </w:rPr>
      </w:pPr>
      <w:r>
        <w:rPr>
          <w:rStyle w:val="Emphasis"/>
        </w:rPr>
        <w:br w:type="page"/>
      </w:r>
    </w:p>
    <w:p w14:paraId="4CE411CB" w14:textId="08DE438E" w:rsidR="00C30284" w:rsidRPr="00674C6C" w:rsidRDefault="00C30284" w:rsidP="00C30284">
      <w:r>
        <w:rPr>
          <w:b/>
          <w:noProof/>
          <w:color w:val="004D44"/>
          <w:lang w:val="en-IE" w:eastAsia="en-IE"/>
        </w:rPr>
        <w:lastRenderedPageBreak/>
        <w:drawing>
          <wp:anchor distT="0" distB="0" distL="114300" distR="114300" simplePos="0" relativeHeight="251668480" behindDoc="1" locked="0" layoutInCell="1" allowOverlap="1" wp14:anchorId="648B7907" wp14:editId="55AEEB0A">
            <wp:simplePos x="0" y="0"/>
            <wp:positionH relativeFrom="column">
              <wp:posOffset>3549202</wp:posOffset>
            </wp:positionH>
            <wp:positionV relativeFrom="page">
              <wp:posOffset>9425940</wp:posOffset>
            </wp:positionV>
            <wp:extent cx="2444750" cy="648335"/>
            <wp:effectExtent l="0" t="0" r="0" b="0"/>
            <wp:wrapNone/>
            <wp:docPr id="731483507" name="Picture 731483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epartmentLogo-Gold and White.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444750" cy="648335"/>
                    </a:xfrm>
                    <a:prstGeom prst="rect">
                      <a:avLst/>
                    </a:prstGeom>
                  </pic:spPr>
                </pic:pic>
              </a:graphicData>
            </a:graphic>
            <wp14:sizeRelH relativeFrom="page">
              <wp14:pctWidth>0</wp14:pctWidth>
            </wp14:sizeRelH>
            <wp14:sizeRelV relativeFrom="page">
              <wp14:pctHeight>0</wp14:pctHeight>
            </wp14:sizeRelV>
          </wp:anchor>
        </w:drawing>
      </w:r>
      <w:r>
        <w:rPr>
          <w:noProof/>
          <w:lang w:val="en-IE" w:eastAsia="en-IE"/>
        </w:rPr>
        <mc:AlternateContent>
          <mc:Choice Requires="wps">
            <w:drawing>
              <wp:anchor distT="0" distB="0" distL="114300" distR="114300" simplePos="0" relativeHeight="251669504" behindDoc="0" locked="0" layoutInCell="1" allowOverlap="1" wp14:anchorId="327BD53F" wp14:editId="53B099F8">
                <wp:simplePos x="0" y="0"/>
                <wp:positionH relativeFrom="leftMargin">
                  <wp:posOffset>943610</wp:posOffset>
                </wp:positionH>
                <wp:positionV relativeFrom="bottomMargin">
                  <wp:posOffset>-75453</wp:posOffset>
                </wp:positionV>
                <wp:extent cx="5029200" cy="669600"/>
                <wp:effectExtent l="0" t="0" r="0" b="0"/>
                <wp:wrapNone/>
                <wp:docPr id="16725300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29200" cy="66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B73B8E" w14:textId="77777777" w:rsidR="00C30284" w:rsidRPr="0012195F" w:rsidRDefault="00C30284" w:rsidP="00C30284">
                            <w:pPr>
                              <w:contextualSpacing/>
                              <w:rPr>
                                <w:color w:val="FFFFFF"/>
                              </w:rPr>
                            </w:pPr>
                            <w:r>
                              <w:rPr>
                                <w:color w:val="FFFFFF"/>
                              </w:rPr>
                              <w:t xml:space="preserve">The </w:t>
                            </w:r>
                            <w:r w:rsidRPr="0012195F">
                              <w:rPr>
                                <w:color w:val="FFFFFF"/>
                              </w:rPr>
                              <w:t>Department of</w:t>
                            </w:r>
                          </w:p>
                          <w:p w14:paraId="3774A362" w14:textId="77777777" w:rsidR="00C30284" w:rsidRPr="00766BB1" w:rsidRDefault="00C30284" w:rsidP="00C30284">
                            <w:pPr>
                              <w:contextualSpacing/>
                              <w:rPr>
                                <w:color w:val="FFFFFF"/>
                              </w:rPr>
                            </w:pPr>
                            <w:r>
                              <w:rPr>
                                <w:color w:val="FFFFFF"/>
                              </w:rPr>
                              <w:t>Housing, Local Government and Heritage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7BD53F" id="_x0000_s1028" type="#_x0000_t202" style="position:absolute;margin-left:74.3pt;margin-top:-5.95pt;width:396pt;height:52.7pt;z-index:25166950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" filled="f" stroked="f">
                <v:path arrowok="t"/>
                <v:textbox>
                  <w:txbxContent>
                    <w:p w14:paraId="53B73B8E" w14:textId="77777777" w:rsidR="00C30284" w:rsidRPr="0012195F" w:rsidRDefault="00C30284" w:rsidP="00C30284">
                      <w:pPr>
                        <w:contextualSpacing/>
                        <w:rPr>
                          <w:color w:val="FFFFFF"/>
                        </w:rPr>
                      </w:pPr>
                      <w:r>
                        <w:rPr>
                          <w:color w:val="FFFFFF"/>
                        </w:rPr>
                        <w:t xml:space="preserve">The </w:t>
                      </w:r>
                      <w:r w:rsidRPr="0012195F">
                        <w:rPr>
                          <w:color w:val="FFFFFF"/>
                        </w:rPr>
                        <w:t>Department of</w:t>
                      </w:r>
                    </w:p>
                    <w:p w14:paraId="3774A362" w14:textId="77777777" w:rsidR="00C30284" w:rsidRPr="00766BB1" w:rsidRDefault="00C30284" w:rsidP="00C30284">
                      <w:pPr>
                        <w:contextualSpacing/>
                        <w:rPr>
                          <w:color w:val="FFFFFF"/>
                        </w:rPr>
                      </w:pPr>
                      <w:r>
                        <w:rPr>
                          <w:color w:val="FFFFFF"/>
                        </w:rPr>
                        <w:t>Housing, Local Government and Heritage</w:t>
                      </w:r>
                    </w:p>
                  </w:txbxContent>
                </v:textbox>
                <w10:wrap anchorx="margin" anchory="margin"/>
              </v:shape>
            </w:pict>
          </mc:Fallback>
        </mc:AlternateContent>
      </w:r>
      <w:r w:rsidRPr="00766BB1">
        <w:rPr>
          <w:rStyle w:val="Emphasis"/>
          <w:noProof/>
          <w:lang w:val="en-IE" w:eastAsia="en-IE"/>
        </w:rPr>
        <w:drawing>
          <wp:anchor distT="0" distB="0" distL="114300" distR="114300" simplePos="0" relativeHeight="251667456" behindDoc="1" locked="0" layoutInCell="1" allowOverlap="1" wp14:anchorId="390F8EE5" wp14:editId="72B3F2FE">
            <wp:simplePos x="0" y="0"/>
            <wp:positionH relativeFrom="page">
              <wp:posOffset>10048</wp:posOffset>
            </wp:positionH>
            <wp:positionV relativeFrom="page">
              <wp:posOffset>10049</wp:posOffset>
            </wp:positionV>
            <wp:extent cx="7542000" cy="10666800"/>
            <wp:effectExtent l="0" t="0" r="1905" b="1270"/>
            <wp:wrapNone/>
            <wp:docPr id="1410651947" name="Picture 1410651947" descr="A green and white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651947" name="Picture 1410651947" descr="A green and white triangle&#10;&#10;Description automatically generated"/>
                    <pic:cNvPicPr>
                      <a:picLocks/>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542000" cy="1066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6BB1">
        <w:rPr>
          <w:rStyle w:val="Emphasis"/>
        </w:rPr>
        <w:t>gov.ie/housing</w:t>
      </w:r>
    </w:p>
    <w:p w14:paraId="72F49F1C" w14:textId="77777777" w:rsidR="00C30284" w:rsidRPr="000749E9" w:rsidRDefault="00C30284" w:rsidP="00E162DF">
      <w:pPr>
        <w:spacing w:line="276" w:lineRule="auto"/>
        <w:jc w:val="center"/>
        <w:rPr>
          <w:rFonts w:ascii="Calibri" w:hAnsi="Calibri" w:cs="Calibri"/>
          <w:b/>
          <w:sz w:val="28"/>
          <w:szCs w:val="28"/>
        </w:rPr>
      </w:pPr>
    </w:p>
    <w:sectPr w:rsidR="00C30284" w:rsidRPr="000749E9" w:rsidSect="00C30284">
      <w:footerReference w:type="default" r:id="rId5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40884" w14:textId="77777777" w:rsidR="00A304B8" w:rsidRDefault="00A304B8">
      <w:r>
        <w:separator/>
      </w:r>
    </w:p>
  </w:endnote>
  <w:endnote w:type="continuationSeparator" w:id="0">
    <w:p w14:paraId="587029D8" w14:textId="77777777" w:rsidR="00A304B8" w:rsidRDefault="00A30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w:altName w:val="Garamond"/>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784CB" w14:textId="77777777" w:rsidR="00660C17" w:rsidRDefault="00660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01E1F22" w14:textId="77777777" w:rsidR="00660C17" w:rsidRDefault="00660C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38AA8" w14:textId="2814F35F" w:rsidR="0024380B" w:rsidRPr="0024380B" w:rsidRDefault="00660C17" w:rsidP="0024380B">
    <w:pPr>
      <w:pStyle w:val="CoverTitle"/>
      <w:ind w:left="-567"/>
      <w:rPr>
        <w:b w:val="0"/>
        <w:bCs/>
        <w:color w:val="auto"/>
        <w:sz w:val="16"/>
        <w:szCs w:val="16"/>
      </w:rPr>
    </w:pPr>
    <w:r w:rsidRPr="0024380B">
      <w:rPr>
        <w:b w:val="0"/>
        <w:bCs/>
        <w:color w:val="auto"/>
        <w:sz w:val="16"/>
        <w:szCs w:val="16"/>
      </w:rPr>
      <w:t xml:space="preserve">Draft </w:t>
    </w:r>
    <w:r w:rsidR="006D0F41">
      <w:rPr>
        <w:b w:val="0"/>
        <w:bCs/>
        <w:color w:val="auto"/>
        <w:sz w:val="16"/>
        <w:szCs w:val="16"/>
      </w:rPr>
      <w:t>2.</w:t>
    </w:r>
    <w:r w:rsidR="00A73630">
      <w:rPr>
        <w:b w:val="0"/>
        <w:bCs/>
        <w:color w:val="auto"/>
        <w:sz w:val="16"/>
        <w:szCs w:val="16"/>
      </w:rPr>
      <w:t>3</w:t>
    </w:r>
    <w:r w:rsidRPr="0024380B">
      <w:rPr>
        <w:b w:val="0"/>
        <w:bCs/>
        <w:color w:val="auto"/>
        <w:sz w:val="16"/>
        <w:szCs w:val="16"/>
      </w:rPr>
      <w:t xml:space="preserve"> </w:t>
    </w:r>
    <w:r w:rsidR="00A73630">
      <w:rPr>
        <w:b w:val="0"/>
        <w:bCs/>
        <w:color w:val="auto"/>
        <w:sz w:val="16"/>
        <w:szCs w:val="16"/>
      </w:rPr>
      <w:t>23</w:t>
    </w:r>
    <w:r w:rsidR="00302415">
      <w:rPr>
        <w:b w:val="0"/>
        <w:bCs/>
        <w:color w:val="auto"/>
        <w:sz w:val="16"/>
        <w:szCs w:val="16"/>
      </w:rPr>
      <w:t>Jan</w:t>
    </w:r>
    <w:r w:rsidRPr="0024380B">
      <w:rPr>
        <w:b w:val="0"/>
        <w:bCs/>
        <w:color w:val="auto"/>
        <w:sz w:val="16"/>
        <w:szCs w:val="16"/>
      </w:rPr>
      <w:t>202</w:t>
    </w:r>
    <w:r w:rsidR="00302415">
      <w:rPr>
        <w:b w:val="0"/>
        <w:bCs/>
        <w:color w:val="auto"/>
        <w:sz w:val="16"/>
        <w:szCs w:val="16"/>
      </w:rPr>
      <w:t>6</w:t>
    </w:r>
    <w:r w:rsidRPr="0024380B">
      <w:rPr>
        <w:b w:val="0"/>
        <w:bCs/>
        <w:color w:val="auto"/>
        <w:sz w:val="16"/>
        <w:szCs w:val="16"/>
      </w:rPr>
      <w:t xml:space="preserve"> </w:t>
    </w:r>
    <w:r w:rsidR="0024380B" w:rsidRPr="0024380B">
      <w:rPr>
        <w:b w:val="0"/>
        <w:bCs/>
        <w:color w:val="auto"/>
        <w:sz w:val="16"/>
        <w:szCs w:val="16"/>
      </w:rPr>
      <w:t>Fire Station Developments -</w:t>
    </w:r>
  </w:p>
  <w:p w14:paraId="73E57E3E" w14:textId="4A869960" w:rsidR="00660C17" w:rsidRPr="0024380B" w:rsidRDefault="0024380B" w:rsidP="0024380B">
    <w:pPr>
      <w:pStyle w:val="CoverSubtitle"/>
      <w:ind w:left="-567"/>
      <w:rPr>
        <w:bCs/>
        <w:color w:val="auto"/>
        <w:sz w:val="16"/>
        <w:szCs w:val="16"/>
      </w:rPr>
    </w:pPr>
    <w:r w:rsidRPr="0024380B">
      <w:rPr>
        <w:bCs/>
        <w:color w:val="auto"/>
        <w:sz w:val="16"/>
        <w:szCs w:val="16"/>
      </w:rPr>
      <w:t>Planning &amp; Design Guidelines and Financial Procedures for</w:t>
    </w:r>
    <w:r>
      <w:rPr>
        <w:bCs/>
        <w:color w:val="auto"/>
        <w:sz w:val="16"/>
        <w:szCs w:val="16"/>
      </w:rPr>
      <w:t xml:space="preserve"> </w:t>
    </w:r>
    <w:r w:rsidRPr="0024380B">
      <w:rPr>
        <w:bCs/>
        <w:color w:val="auto"/>
        <w:sz w:val="16"/>
        <w:szCs w:val="16"/>
      </w:rPr>
      <w:t>Fire Station Development Projects</w:t>
    </w:r>
    <w:r w:rsidRPr="0024380B">
      <w:rPr>
        <w:bCs/>
        <w:color w:val="auto"/>
        <w:sz w:val="16"/>
        <w:szCs w:val="16"/>
      </w:rPr>
      <w:tab/>
    </w:r>
    <w:r w:rsidRPr="0024380B">
      <w:rPr>
        <w:bCs/>
        <w:color w:val="auto"/>
        <w:sz w:val="16"/>
        <w:szCs w:val="16"/>
      </w:rPr>
      <w:tab/>
    </w:r>
    <w:r w:rsidRPr="0024380B">
      <w:rPr>
        <w:bCs/>
        <w:color w:val="auto"/>
        <w:sz w:val="16"/>
        <w:szCs w:val="16"/>
      </w:rPr>
      <w:tab/>
    </w:r>
    <w:r w:rsidR="00660C17" w:rsidRPr="0024380B">
      <w:rPr>
        <w:bCs/>
        <w:color w:val="auto"/>
        <w:sz w:val="16"/>
        <w:szCs w:val="16"/>
      </w:rPr>
      <w:tab/>
      <w:t xml:space="preserve">Page </w:t>
    </w:r>
    <w:r w:rsidR="00660C17" w:rsidRPr="0024380B">
      <w:rPr>
        <w:rStyle w:val="PageNumber"/>
        <w:bCs/>
        <w:color w:val="auto"/>
        <w:sz w:val="16"/>
        <w:szCs w:val="16"/>
      </w:rPr>
      <w:fldChar w:fldCharType="begin"/>
    </w:r>
    <w:r w:rsidR="00660C17" w:rsidRPr="0024380B">
      <w:rPr>
        <w:rStyle w:val="PageNumber"/>
        <w:bCs/>
        <w:color w:val="auto"/>
        <w:sz w:val="16"/>
        <w:szCs w:val="16"/>
      </w:rPr>
      <w:instrText xml:space="preserve"> PAGE </w:instrText>
    </w:r>
    <w:r w:rsidR="00660C17" w:rsidRPr="0024380B">
      <w:rPr>
        <w:rStyle w:val="PageNumber"/>
        <w:bCs/>
        <w:color w:val="auto"/>
        <w:sz w:val="16"/>
        <w:szCs w:val="16"/>
      </w:rPr>
      <w:fldChar w:fldCharType="separate"/>
    </w:r>
    <w:r w:rsidR="00E64F8A" w:rsidRPr="0024380B">
      <w:rPr>
        <w:rStyle w:val="PageNumber"/>
        <w:bCs/>
        <w:noProof/>
        <w:color w:val="auto"/>
        <w:sz w:val="16"/>
        <w:szCs w:val="16"/>
      </w:rPr>
      <w:t>9</w:t>
    </w:r>
    <w:r w:rsidR="00660C17" w:rsidRPr="0024380B">
      <w:rPr>
        <w:rStyle w:val="PageNumber"/>
        <w:bCs/>
        <w:color w:val="auto"/>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7" w:type="dxa"/>
      <w:tblInd w:w="-714" w:type="dxa"/>
      <w:tblLook w:val="04A0" w:firstRow="1" w:lastRow="0" w:firstColumn="1" w:lastColumn="0" w:noHBand="0" w:noVBand="1"/>
    </w:tblPr>
    <w:tblGrid>
      <w:gridCol w:w="4508"/>
      <w:gridCol w:w="5699"/>
    </w:tblGrid>
    <w:tr w:rsidR="00660C17" w14:paraId="4727FB43" w14:textId="77777777" w:rsidTr="00926305">
      <w:tc>
        <w:tcPr>
          <w:tcW w:w="4508" w:type="dxa"/>
        </w:tcPr>
        <w:p w14:paraId="2C23B2FB" w14:textId="30EE64DB" w:rsidR="00660C17" w:rsidRPr="00926305" w:rsidRDefault="00660C17" w:rsidP="00BE0B45">
          <w:pPr>
            <w:rPr>
              <w:rFonts w:eastAsia="Aptos"/>
              <w:b/>
              <w:bCs/>
              <w:color w:val="C00000"/>
              <w:kern w:val="2"/>
              <w:szCs w:val="24"/>
              <w:lang w:val="en-US"/>
            </w:rPr>
          </w:pPr>
        </w:p>
      </w:tc>
      <w:tc>
        <w:tcPr>
          <w:tcW w:w="5699" w:type="dxa"/>
        </w:tcPr>
        <w:p w14:paraId="70960AC4" w14:textId="5F6CCCB0" w:rsidR="00660C17" w:rsidRPr="00926305" w:rsidRDefault="00660C17" w:rsidP="00926305">
          <w:pPr>
            <w:jc w:val="right"/>
            <w:rPr>
              <w:rFonts w:eastAsia="Aptos"/>
              <w:b/>
              <w:bCs/>
              <w:color w:val="C00000"/>
              <w:kern w:val="2"/>
              <w:szCs w:val="24"/>
              <w:lang w:val="en-US"/>
            </w:rPr>
          </w:pPr>
        </w:p>
      </w:tc>
    </w:tr>
  </w:tbl>
  <w:p w14:paraId="63DF0F22" w14:textId="3946BAA6" w:rsidR="00660C17" w:rsidRPr="00456449" w:rsidRDefault="00660C17" w:rsidP="00041236">
    <w:pPr>
      <w:pStyle w:val="Footer"/>
      <w:tabs>
        <w:tab w:val="clear" w:pos="8306"/>
        <w:tab w:val="right" w:pos="8931"/>
      </w:tabs>
      <w:rPr>
        <w:sz w:val="16"/>
        <w:szCs w:val="16"/>
      </w:rPr>
    </w:pPr>
    <w:r w:rsidRPr="00456449">
      <w:rPr>
        <w:sz w:val="16"/>
        <w:szCs w:val="16"/>
      </w:rPr>
      <w:tab/>
      <w:t xml:space="preserve">Page </w:t>
    </w:r>
    <w:r w:rsidRPr="00456449">
      <w:rPr>
        <w:rStyle w:val="PageNumber"/>
        <w:sz w:val="16"/>
        <w:szCs w:val="16"/>
      </w:rPr>
      <w:fldChar w:fldCharType="begin"/>
    </w:r>
    <w:r w:rsidRPr="00456449">
      <w:rPr>
        <w:rStyle w:val="PageNumber"/>
        <w:sz w:val="16"/>
        <w:szCs w:val="16"/>
      </w:rPr>
      <w:instrText xml:space="preserve"> PAGE </w:instrText>
    </w:r>
    <w:r w:rsidRPr="00456449">
      <w:rPr>
        <w:rStyle w:val="PageNumber"/>
        <w:sz w:val="16"/>
        <w:szCs w:val="16"/>
      </w:rPr>
      <w:fldChar w:fldCharType="separate"/>
    </w:r>
    <w:r w:rsidR="00E64F8A">
      <w:rPr>
        <w:rStyle w:val="PageNumber"/>
        <w:noProof/>
        <w:sz w:val="16"/>
        <w:szCs w:val="16"/>
      </w:rPr>
      <w:t>1</w:t>
    </w:r>
    <w:r w:rsidRPr="00456449">
      <w:rPr>
        <w:rStyle w:val="PageNumbe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1A62E" w14:textId="77777777" w:rsidR="00694CC4" w:rsidRPr="00984D32" w:rsidRDefault="00694CC4">
    <w:pPr>
      <w:pStyle w:val="Footer"/>
      <w:jc w:val="right"/>
      <w:rPr>
        <w:b/>
        <w:color w:val="004D44"/>
      </w:rPr>
    </w:pPr>
    <w:r w:rsidRPr="00984D32">
      <w:rPr>
        <w:b/>
        <w:color w:val="004D44"/>
      </w:rPr>
      <w:fldChar w:fldCharType="begin"/>
    </w:r>
    <w:r w:rsidRPr="00984D32">
      <w:rPr>
        <w:b/>
        <w:color w:val="004D44"/>
      </w:rPr>
      <w:instrText xml:space="preserve"> PAGE   \* MERGEFORMAT </w:instrText>
    </w:r>
    <w:r w:rsidRPr="00984D32">
      <w:rPr>
        <w:b/>
        <w:color w:val="004D44"/>
      </w:rPr>
      <w:fldChar w:fldCharType="separate"/>
    </w:r>
    <w:r>
      <w:rPr>
        <w:b/>
        <w:noProof/>
        <w:color w:val="004D44"/>
      </w:rPr>
      <w:t>7</w:t>
    </w:r>
    <w:r w:rsidRPr="00984D32">
      <w:rPr>
        <w:b/>
        <w:noProof/>
        <w:color w:val="004D44"/>
      </w:rPr>
      <w:fldChar w:fldCharType="end"/>
    </w:r>
  </w:p>
  <w:p w14:paraId="2A00F519" w14:textId="77777777" w:rsidR="00694CC4" w:rsidRPr="00DF554E" w:rsidRDefault="00694CC4" w:rsidP="00DF554E">
    <w:pPr>
      <w:pStyle w:val="Footer"/>
      <w:jc w:val="right"/>
      <w:rPr>
        <w:b/>
        <w:color w:val="004D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E9FF8" w14:textId="77777777" w:rsidR="00A304B8" w:rsidRDefault="00A304B8">
      <w:r>
        <w:separator/>
      </w:r>
    </w:p>
  </w:footnote>
  <w:footnote w:type="continuationSeparator" w:id="0">
    <w:p w14:paraId="218E44DC" w14:textId="77777777" w:rsidR="00A304B8" w:rsidRDefault="00A304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19A2F" w14:textId="77777777" w:rsidR="00660C17" w:rsidRDefault="00660C17">
    <w:pPr>
      <w:pStyle w:val="Header"/>
    </w:pPr>
    <w:r>
      <w:rPr>
        <w:noProof/>
        <w:lang w:val="en-IE" w:eastAsia="en-IE"/>
      </w:rPr>
      <mc:AlternateContent>
        <mc:Choice Requires="wps">
          <w:drawing>
            <wp:anchor distT="0" distB="0" distL="114300" distR="114300" simplePos="0" relativeHeight="251657728" behindDoc="0" locked="0" layoutInCell="0" allowOverlap="1" wp14:anchorId="5555A0A0" wp14:editId="50FFEB32">
              <wp:simplePos x="0" y="0"/>
              <wp:positionH relativeFrom="column">
                <wp:posOffset>2933700</wp:posOffset>
              </wp:positionH>
              <wp:positionV relativeFrom="paragraph">
                <wp:posOffset>2238375</wp:posOffset>
              </wp:positionV>
              <wp:extent cx="1695450" cy="647700"/>
              <wp:effectExtent l="0" t="0" r="0" b="0"/>
              <wp:wrapNone/>
              <wp:docPr id="2"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695450" cy="647700"/>
                      </a:xfrm>
                      <a:prstGeom prst="rect">
                        <a:avLst/>
                      </a:prstGeom>
                    </wps:spPr>
                    <wps:txbx>
                      <w:txbxContent>
                        <w:p w14:paraId="6C45946A" w14:textId="77777777" w:rsidR="00660C17" w:rsidRDefault="00660C17" w:rsidP="008A51D0">
                          <w:pPr>
                            <w:pStyle w:val="NormalWeb"/>
                            <w:spacing w:before="0" w:beforeAutospacing="0" w:after="0" w:afterAutospacing="0"/>
                            <w:jc w:val="center"/>
                          </w:pPr>
                          <w:r w:rsidRPr="00A918D5">
                            <w:rPr>
                              <w:rFonts w:ascii="Arial Black" w:hAnsi="Arial Black"/>
                              <w:i/>
                              <w:iCs/>
                              <w:outline/>
                              <w:color w:val="000000"/>
                              <w:sz w:val="72"/>
                              <w:szCs w:val="72"/>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555A0A0" id="_x0000_t202" coordsize="21600,21600" o:spt="202" path="m,l,21600r21600,l21600,xe">
              <v:stroke joinstyle="miter"/>
              <v:path gradientshapeok="t" o:connecttype="rect"/>
            </v:shapetype>
            <v:shape id="WordArt 9" o:spid="_x0000_s1029" type="#_x0000_t202" style="position:absolute;margin-left:231pt;margin-top:176.25pt;width:133.5pt;height:5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" o:allowincell="f" filled="f" stroked="f">
              <o:lock v:ext="edit" shapetype="t"/>
              <v:textbox style="mso-fit-shape-to-text:t">
                <w:txbxContent>
                  <w:p w14:paraId="6C45946A" w14:textId="77777777" w:rsidR="00660C17" w:rsidRDefault="00660C17" w:rsidP="008A51D0">
                    <w:pPr>
                      <w:pStyle w:val="NormalWeb"/>
                      <w:spacing w:before="0" w:beforeAutospacing="0" w:after="0" w:afterAutospacing="0"/>
                      <w:jc w:val="center"/>
                    </w:pPr>
                    <w:r w:rsidRPr="00A918D5">
                      <w:rPr>
                        <w:rFonts w:ascii="Arial Black" w:hAnsi="Arial Black"/>
                        <w:i/>
                        <w:iCs/>
                        <w:outline/>
                        <w:color w:val="000000"/>
                        <w:sz w:val="72"/>
                        <w:szCs w:val="72"/>
                        <w14:shadow w14:blurRad="0" w14:dist="35941" w14:dir="2700000" w14:sx="100000" w14:sy="100000" w14:kx="0" w14:ky="0" w14:algn="ctr">
                          <w14:srgbClr w14:val="808080"/>
                        </w14:shadow>
                        <w14:textOutline w14:w="9525" w14:cap="flat" w14:cmpd="sng" w14:algn="ctr">
                          <w14:solidFill>
                            <w14:srgbClr w14:val="000000"/>
                          </w14:solidFill>
                          <w14:prstDash w14:val="solid"/>
                          <w14:round/>
                        </w14:textOutline>
                        <w14:textFill>
                          <w14:noFill/>
                        </w14:textFill>
                      </w:rPr>
                      <w:t>DRAFT</w:t>
                    </w:r>
                  </w:p>
                </w:txbxContent>
              </v:textbox>
            </v:shape>
          </w:pict>
        </mc:Fallback>
      </mc:AlternateContent>
    </w:r>
    <w:r>
      <w:rPr>
        <w:noProof/>
        <w:lang w:val="en-IE" w:eastAsia="en-IE"/>
      </w:rPr>
      <mc:AlternateContent>
        <mc:Choice Requires="wps">
          <w:drawing>
            <wp:anchor distT="0" distB="0" distL="114300" distR="114300" simplePos="0" relativeHeight="251656704" behindDoc="0" locked="0" layoutInCell="0" allowOverlap="1" wp14:anchorId="04EECB8A" wp14:editId="58030F99">
              <wp:simplePos x="0" y="0"/>
              <wp:positionH relativeFrom="column">
                <wp:posOffset>3023870</wp:posOffset>
              </wp:positionH>
              <wp:positionV relativeFrom="paragraph">
                <wp:posOffset>2160905</wp:posOffset>
              </wp:positionV>
              <wp:extent cx="1514475" cy="802640"/>
              <wp:effectExtent l="0" t="0" r="0" b="0"/>
              <wp:wrapNone/>
              <wp:docPr id="1"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514475" cy="802640"/>
                      </a:xfrm>
                      <a:prstGeom prst="rect">
                        <a:avLst/>
                      </a:prstGeom>
                      <a:extLst>
                        <a:ext uri="{AF507438-7753-43E0-B8FC-AC1667EBCBE1}">
                          <a14:hiddenEffects xmlns:a14="http://schemas.microsoft.com/office/drawing/2010/main">
                            <a:effectLst/>
                          </a14:hiddenEffects>
                        </a:ext>
                      </a:extLst>
                    </wps:spPr>
                    <wps:txbx>
                      <w:txbxContent>
                        <w:p w14:paraId="0B622281" w14:textId="77777777" w:rsidR="00660C17" w:rsidRPr="0005515B" w:rsidRDefault="00660C17" w:rsidP="008A51D0">
                          <w:pPr>
                            <w:pStyle w:val="NormalWeb"/>
                            <w:spacing w:before="0" w:beforeAutospacing="0" w:after="0" w:afterAutospacing="0"/>
                            <w:jc w:val="center"/>
                            <w:rPr>
                              <w14:props3d w14:extrusionH="430199" w14:contourW="0" w14:prstMaterial="legacyMatte">
                                <w14:extrusionClr>
                                  <w14:srgbClr w14:val="FF6600"/>
                                </w14:extrusionClr>
                                <w14:contourClr>
                                  <w14:srgbClr w14:val="FFE701"/>
                                </w14:contourClr>
                              </w14:props3d>
                            </w:rPr>
                          </w:pPr>
                          <w:r w:rsidRPr="0005515B">
                            <w:rPr>
                              <w:rFonts w:ascii="Arial" w:hAnsi="Arial" w:cs="Arial"/>
                              <w:color w:val="FFE701"/>
                              <w:sz w:val="72"/>
                              <w:szCs w:val="72"/>
                              <w14:textFill>
                                <w14:gradFill>
                                  <w14:gsLst>
                                    <w14:gs w14:pos="0">
                                      <w14:srgbClr w14:val="FFE701"/>
                                    </w14:gs>
                                    <w14:gs w14:pos="100000">
                                      <w14:srgbClr w14:val="FE3E02"/>
                                    </w14:gs>
                                  </w14:gsLst>
                                  <w14:lin w14:ang="5400000" w14:scaled="1"/>
                                </w14:gradFill>
                              </w14:textFill>
                              <w14:props3d w14:extrusionH="430199" w14:contourW="0" w14:prstMaterial="legacyMatte">
                                <w14:extrusionClr>
                                  <w14:srgbClr w14:val="FF6600"/>
                                </w14:extrusionClr>
                                <w14:contourClr>
                                  <w14:srgbClr w14:val="FFE701"/>
                                </w14:contourClr>
                              </w14:props3d>
                            </w:rPr>
                            <w:t>DRAFT</w:t>
                          </w:r>
                        </w:p>
                      </w:txbxContent>
                    </wps:txbx>
                    <wps:bodyPr wrap="square" numCol="1" fromWordArt="1">
                      <a:prstTxWarp prst="textCascadeUp">
                        <a:avLst>
                          <a:gd name="adj" fmla="val 44444"/>
                        </a:avLst>
                      </a:prstTxWarp>
                      <a:spAutoFit/>
                      <a:scene3d>
                        <a:camera prst="legacyPerspectiveFront">
                          <a:rot lat="20519999" lon="1080000" rev="0"/>
                        </a:camera>
                        <a:lightRig rig="legacyHarsh2" dir="b"/>
                      </a:scene3d>
                      <a:sp3d extrusionH="430200" prstMaterial="legacyMatte">
                        <a:extrusionClr>
                          <a:srgbClr val="FF6600"/>
                        </a:extrusionClr>
                        <a:contourClr>
                          <a:srgbClr val="FFE701"/>
                        </a:contourClr>
                      </a:sp3d>
                    </wps:bodyPr>
                  </wps:wsp>
                </a:graphicData>
              </a:graphic>
              <wp14:sizeRelH relativeFrom="page">
                <wp14:pctWidth>0</wp14:pctWidth>
              </wp14:sizeRelH>
              <wp14:sizeRelV relativeFrom="page">
                <wp14:pctHeight>0</wp14:pctHeight>
              </wp14:sizeRelV>
            </wp:anchor>
          </w:drawing>
        </mc:Choice>
        <mc:Fallback>
          <w:pict>
            <v:shape w14:anchorId="04EECB8A" id="WordArt 6" o:spid="_x0000_s1030" type="#_x0000_t202" style="position:absolute;margin-left:238.1pt;margin-top:170.15pt;width:119.25pt;height:63.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" o:allowincell="f" filled="f" stroked="f">
              <o:lock v:ext="edit" shapetype="t"/>
              <v:textbox style="mso-fit-shape-to-text:t">
                <w:txbxContent>
                  <w:p w14:paraId="0B622281" w14:textId="77777777" w:rsidR="00660C17" w:rsidRPr="0005515B" w:rsidRDefault="00660C17" w:rsidP="008A51D0">
                    <w:pPr>
                      <w:pStyle w:val="NormalWeb"/>
                      <w:spacing w:before="0" w:beforeAutospacing="0" w:after="0" w:afterAutospacing="0"/>
                      <w:jc w:val="center"/>
                      <w:rPr>
                        <w14:props3d w14:extrusionH="430199" w14:contourW="0" w14:prstMaterial="legacyMatte">
                          <w14:extrusionClr>
                            <w14:srgbClr w14:val="FF6600"/>
                          </w14:extrusionClr>
                          <w14:contourClr>
                            <w14:srgbClr w14:val="FFE701"/>
                          </w14:contourClr>
                        </w14:props3d>
                      </w:rPr>
                    </w:pPr>
                    <w:r w:rsidRPr="0005515B">
                      <w:rPr>
                        <w:rFonts w:ascii="Arial" w:hAnsi="Arial" w:cs="Arial"/>
                        <w:color w:val="FFE701"/>
                        <w:sz w:val="72"/>
                        <w:szCs w:val="72"/>
                        <w14:textFill>
                          <w14:gradFill>
                            <w14:gsLst>
                              <w14:gs w14:pos="0">
                                <w14:srgbClr w14:val="FFE701"/>
                              </w14:gs>
                              <w14:gs w14:pos="100000">
                                <w14:srgbClr w14:val="FE3E02"/>
                              </w14:gs>
                            </w14:gsLst>
                            <w14:lin w14:ang="5400000" w14:scaled="1"/>
                          </w14:gradFill>
                        </w14:textFill>
                        <w14:props3d w14:extrusionH="430199" w14:contourW="0" w14:prstMaterial="legacyMatte">
                          <w14:extrusionClr>
                            <w14:srgbClr w14:val="FF6600"/>
                          </w14:extrusionClr>
                          <w14:contourClr>
                            <w14:srgbClr w14:val="FFE701"/>
                          </w14:contourClr>
                        </w14:props3d>
                      </w:rPr>
                      <w:t>DRAFT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E86C1" w14:textId="77777777" w:rsidR="00660C17" w:rsidRDefault="00A304B8">
    <w:pPr>
      <w:pStyle w:val="Header"/>
    </w:pPr>
    <w:r>
      <w:rPr>
        <w:noProof/>
      </w:rPr>
      <w:pict w14:anchorId="087A4F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426283" o:spid="_x0000_s1035" type="#_x0000_t136" style="position:absolute;margin-left:0;margin-top:0;width:399.6pt;height:239.7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70FD3"/>
    <w:multiLevelType w:val="hybridMultilevel"/>
    <w:tmpl w:val="7520CB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A4204C2"/>
    <w:multiLevelType w:val="hybridMultilevel"/>
    <w:tmpl w:val="8EC8F7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0F753E0"/>
    <w:multiLevelType w:val="hybridMultilevel"/>
    <w:tmpl w:val="FAAA16E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2D3C13EF"/>
    <w:multiLevelType w:val="hybridMultilevel"/>
    <w:tmpl w:val="DC94CA2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2ED132AD"/>
    <w:multiLevelType w:val="hybridMultilevel"/>
    <w:tmpl w:val="AF8E67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2A6580D"/>
    <w:multiLevelType w:val="hybridMultilevel"/>
    <w:tmpl w:val="8110D8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6EF35BD"/>
    <w:multiLevelType w:val="hybridMultilevel"/>
    <w:tmpl w:val="8418092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3AAB7B31"/>
    <w:multiLevelType w:val="hybridMultilevel"/>
    <w:tmpl w:val="926823D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3AD53CF7"/>
    <w:multiLevelType w:val="hybridMultilevel"/>
    <w:tmpl w:val="294A74BC"/>
    <w:lvl w:ilvl="0" w:tplc="0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BAF5816"/>
    <w:multiLevelType w:val="hybridMultilevel"/>
    <w:tmpl w:val="3B92C1B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3D4F4D6F"/>
    <w:multiLevelType w:val="hybridMultilevel"/>
    <w:tmpl w:val="BD86410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41EF3A52"/>
    <w:multiLevelType w:val="hybridMultilevel"/>
    <w:tmpl w:val="541C321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42881354"/>
    <w:multiLevelType w:val="hybridMultilevel"/>
    <w:tmpl w:val="4BCC285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43E56CF9"/>
    <w:multiLevelType w:val="hybridMultilevel"/>
    <w:tmpl w:val="CC7AF8F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446347A1"/>
    <w:multiLevelType w:val="hybridMultilevel"/>
    <w:tmpl w:val="41049E6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4A6959B3"/>
    <w:multiLevelType w:val="hybridMultilevel"/>
    <w:tmpl w:val="C3D6A2A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4A7F1B8B"/>
    <w:multiLevelType w:val="hybridMultilevel"/>
    <w:tmpl w:val="D9F65DA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54D940E7"/>
    <w:multiLevelType w:val="hybridMultilevel"/>
    <w:tmpl w:val="4446A81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56204959"/>
    <w:multiLevelType w:val="hybridMultilevel"/>
    <w:tmpl w:val="54C68CB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5E9B3B09"/>
    <w:multiLevelType w:val="hybridMultilevel"/>
    <w:tmpl w:val="1C625D3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F771A39"/>
    <w:multiLevelType w:val="hybridMultilevel"/>
    <w:tmpl w:val="71E4CF3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64ED2EC7"/>
    <w:multiLevelType w:val="hybridMultilevel"/>
    <w:tmpl w:val="92761C3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04A1ECC"/>
    <w:multiLevelType w:val="hybridMultilevel"/>
    <w:tmpl w:val="646CFB2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849828810">
    <w:abstractNumId w:val="0"/>
  </w:num>
  <w:num w:numId="2" w16cid:durableId="1722558824">
    <w:abstractNumId w:val="8"/>
  </w:num>
  <w:num w:numId="3" w16cid:durableId="440995618">
    <w:abstractNumId w:val="4"/>
  </w:num>
  <w:num w:numId="4" w16cid:durableId="819418525">
    <w:abstractNumId w:val="3"/>
  </w:num>
  <w:num w:numId="5" w16cid:durableId="1539202572">
    <w:abstractNumId w:val="10"/>
  </w:num>
  <w:num w:numId="6" w16cid:durableId="1747800984">
    <w:abstractNumId w:val="6"/>
  </w:num>
  <w:num w:numId="7" w16cid:durableId="1467507046">
    <w:abstractNumId w:val="16"/>
  </w:num>
  <w:num w:numId="8" w16cid:durableId="1245800990">
    <w:abstractNumId w:val="14"/>
  </w:num>
  <w:num w:numId="9" w16cid:durableId="1171141339">
    <w:abstractNumId w:val="12"/>
  </w:num>
  <w:num w:numId="10" w16cid:durableId="1453133412">
    <w:abstractNumId w:val="18"/>
  </w:num>
  <w:num w:numId="11" w16cid:durableId="666517113">
    <w:abstractNumId w:val="21"/>
  </w:num>
  <w:num w:numId="12" w16cid:durableId="397020139">
    <w:abstractNumId w:val="22"/>
  </w:num>
  <w:num w:numId="13" w16cid:durableId="182599018">
    <w:abstractNumId w:val="13"/>
  </w:num>
  <w:num w:numId="14" w16cid:durableId="2067796700">
    <w:abstractNumId w:val="7"/>
  </w:num>
  <w:num w:numId="15" w16cid:durableId="189076405">
    <w:abstractNumId w:val="15"/>
  </w:num>
  <w:num w:numId="16" w16cid:durableId="1129665085">
    <w:abstractNumId w:val="11"/>
  </w:num>
  <w:num w:numId="17" w16cid:durableId="235827943">
    <w:abstractNumId w:val="17"/>
  </w:num>
  <w:num w:numId="18" w16cid:durableId="257714847">
    <w:abstractNumId w:val="5"/>
  </w:num>
  <w:num w:numId="19" w16cid:durableId="281619345">
    <w:abstractNumId w:val="1"/>
  </w:num>
  <w:num w:numId="20" w16cid:durableId="1503202380">
    <w:abstractNumId w:val="19"/>
  </w:num>
  <w:num w:numId="21" w16cid:durableId="1448427492">
    <w:abstractNumId w:val="20"/>
  </w:num>
  <w:num w:numId="22" w16cid:durableId="1045376574">
    <w:abstractNumId w:val="9"/>
  </w:num>
  <w:num w:numId="23" w16cid:durableId="591856073">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ctiveWritingStyle w:appName="MSWord" w:lang="en-GB"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EE2"/>
    <w:rsid w:val="0000170C"/>
    <w:rsid w:val="000040BE"/>
    <w:rsid w:val="00017471"/>
    <w:rsid w:val="00024C26"/>
    <w:rsid w:val="000254E8"/>
    <w:rsid w:val="000269F8"/>
    <w:rsid w:val="000306F1"/>
    <w:rsid w:val="00030B52"/>
    <w:rsid w:val="000327EF"/>
    <w:rsid w:val="00033593"/>
    <w:rsid w:val="000366DF"/>
    <w:rsid w:val="00041236"/>
    <w:rsid w:val="00043C38"/>
    <w:rsid w:val="000527DB"/>
    <w:rsid w:val="00054328"/>
    <w:rsid w:val="00057613"/>
    <w:rsid w:val="00060F6A"/>
    <w:rsid w:val="00061DDB"/>
    <w:rsid w:val="00062BAA"/>
    <w:rsid w:val="00064FF5"/>
    <w:rsid w:val="00070E0C"/>
    <w:rsid w:val="000749E9"/>
    <w:rsid w:val="0007785D"/>
    <w:rsid w:val="0008329D"/>
    <w:rsid w:val="00093E53"/>
    <w:rsid w:val="00094CD7"/>
    <w:rsid w:val="000952B8"/>
    <w:rsid w:val="000A0C35"/>
    <w:rsid w:val="000A3D7A"/>
    <w:rsid w:val="000A5CC4"/>
    <w:rsid w:val="000B2936"/>
    <w:rsid w:val="000B2B65"/>
    <w:rsid w:val="000B4421"/>
    <w:rsid w:val="000B661B"/>
    <w:rsid w:val="000B7591"/>
    <w:rsid w:val="000B79F5"/>
    <w:rsid w:val="000C21BF"/>
    <w:rsid w:val="000C2BAC"/>
    <w:rsid w:val="000C44B2"/>
    <w:rsid w:val="000D086C"/>
    <w:rsid w:val="000D5955"/>
    <w:rsid w:val="000D7516"/>
    <w:rsid w:val="000F228C"/>
    <w:rsid w:val="000F2679"/>
    <w:rsid w:val="000F54AB"/>
    <w:rsid w:val="000F76A4"/>
    <w:rsid w:val="000F7990"/>
    <w:rsid w:val="00102985"/>
    <w:rsid w:val="00106E07"/>
    <w:rsid w:val="001075CE"/>
    <w:rsid w:val="00110908"/>
    <w:rsid w:val="001127B2"/>
    <w:rsid w:val="001144F0"/>
    <w:rsid w:val="00114941"/>
    <w:rsid w:val="0011521A"/>
    <w:rsid w:val="00116999"/>
    <w:rsid w:val="00121077"/>
    <w:rsid w:val="00121A3D"/>
    <w:rsid w:val="00123BD7"/>
    <w:rsid w:val="00127A99"/>
    <w:rsid w:val="00130B5F"/>
    <w:rsid w:val="00142E36"/>
    <w:rsid w:val="00145C15"/>
    <w:rsid w:val="00152133"/>
    <w:rsid w:val="001549AF"/>
    <w:rsid w:val="001557C2"/>
    <w:rsid w:val="001567A0"/>
    <w:rsid w:val="001568A2"/>
    <w:rsid w:val="001612DF"/>
    <w:rsid w:val="0017182E"/>
    <w:rsid w:val="0017194B"/>
    <w:rsid w:val="00171AB2"/>
    <w:rsid w:val="001728B2"/>
    <w:rsid w:val="001825E7"/>
    <w:rsid w:val="00182B6C"/>
    <w:rsid w:val="00185815"/>
    <w:rsid w:val="00192C62"/>
    <w:rsid w:val="001951F9"/>
    <w:rsid w:val="00197630"/>
    <w:rsid w:val="001A6524"/>
    <w:rsid w:val="001A758C"/>
    <w:rsid w:val="001B14E3"/>
    <w:rsid w:val="001B2185"/>
    <w:rsid w:val="001B2CD7"/>
    <w:rsid w:val="001B2D94"/>
    <w:rsid w:val="001B4DA0"/>
    <w:rsid w:val="001B6A19"/>
    <w:rsid w:val="001C5383"/>
    <w:rsid w:val="001C5C62"/>
    <w:rsid w:val="001C6388"/>
    <w:rsid w:val="001C6DFB"/>
    <w:rsid w:val="001D022B"/>
    <w:rsid w:val="001D06D5"/>
    <w:rsid w:val="001E1CF1"/>
    <w:rsid w:val="001E388F"/>
    <w:rsid w:val="001E57C0"/>
    <w:rsid w:val="001E7E13"/>
    <w:rsid w:val="001F498C"/>
    <w:rsid w:val="0020051E"/>
    <w:rsid w:val="00203A16"/>
    <w:rsid w:val="00204932"/>
    <w:rsid w:val="00205AA8"/>
    <w:rsid w:val="00215667"/>
    <w:rsid w:val="002170E3"/>
    <w:rsid w:val="00217BA4"/>
    <w:rsid w:val="002245B2"/>
    <w:rsid w:val="00234585"/>
    <w:rsid w:val="00234C86"/>
    <w:rsid w:val="0024380B"/>
    <w:rsid w:val="0024722C"/>
    <w:rsid w:val="0025017A"/>
    <w:rsid w:val="002509D9"/>
    <w:rsid w:val="0025410E"/>
    <w:rsid w:val="00260712"/>
    <w:rsid w:val="00261F91"/>
    <w:rsid w:val="00262818"/>
    <w:rsid w:val="0026313C"/>
    <w:rsid w:val="00265D19"/>
    <w:rsid w:val="002669A5"/>
    <w:rsid w:val="00267082"/>
    <w:rsid w:val="00275D64"/>
    <w:rsid w:val="00277B25"/>
    <w:rsid w:val="00281D7D"/>
    <w:rsid w:val="00292A85"/>
    <w:rsid w:val="002A1ADA"/>
    <w:rsid w:val="002A446A"/>
    <w:rsid w:val="002A5D10"/>
    <w:rsid w:val="002A7338"/>
    <w:rsid w:val="002B1B4B"/>
    <w:rsid w:val="002B32FA"/>
    <w:rsid w:val="002C4274"/>
    <w:rsid w:val="002C5EE0"/>
    <w:rsid w:val="002D154A"/>
    <w:rsid w:val="002D1DC7"/>
    <w:rsid w:val="002D72FE"/>
    <w:rsid w:val="002E04B5"/>
    <w:rsid w:val="002E14CD"/>
    <w:rsid w:val="002E3090"/>
    <w:rsid w:val="002E466A"/>
    <w:rsid w:val="002F09B0"/>
    <w:rsid w:val="002F163C"/>
    <w:rsid w:val="00301421"/>
    <w:rsid w:val="003023D6"/>
    <w:rsid w:val="00302415"/>
    <w:rsid w:val="003064DD"/>
    <w:rsid w:val="0030726B"/>
    <w:rsid w:val="003122C9"/>
    <w:rsid w:val="0031235D"/>
    <w:rsid w:val="00317CFC"/>
    <w:rsid w:val="0032766E"/>
    <w:rsid w:val="00330A3E"/>
    <w:rsid w:val="00344AE5"/>
    <w:rsid w:val="003500DE"/>
    <w:rsid w:val="003511F0"/>
    <w:rsid w:val="00352F08"/>
    <w:rsid w:val="00355031"/>
    <w:rsid w:val="00355B17"/>
    <w:rsid w:val="0035668D"/>
    <w:rsid w:val="003626D8"/>
    <w:rsid w:val="00366421"/>
    <w:rsid w:val="00373DF5"/>
    <w:rsid w:val="00382813"/>
    <w:rsid w:val="00383B14"/>
    <w:rsid w:val="00384863"/>
    <w:rsid w:val="00385D8B"/>
    <w:rsid w:val="00385FA0"/>
    <w:rsid w:val="003871E7"/>
    <w:rsid w:val="00387871"/>
    <w:rsid w:val="003919ED"/>
    <w:rsid w:val="0039518E"/>
    <w:rsid w:val="003958CD"/>
    <w:rsid w:val="003A15B9"/>
    <w:rsid w:val="003B240C"/>
    <w:rsid w:val="003B3C03"/>
    <w:rsid w:val="003B566A"/>
    <w:rsid w:val="003B676F"/>
    <w:rsid w:val="003C218A"/>
    <w:rsid w:val="003D6274"/>
    <w:rsid w:val="003E0CE1"/>
    <w:rsid w:val="003E5136"/>
    <w:rsid w:val="003E6B49"/>
    <w:rsid w:val="004027A5"/>
    <w:rsid w:val="00403EB2"/>
    <w:rsid w:val="00404398"/>
    <w:rsid w:val="00404D10"/>
    <w:rsid w:val="00405C65"/>
    <w:rsid w:val="00407CB8"/>
    <w:rsid w:val="00412469"/>
    <w:rsid w:val="004149E6"/>
    <w:rsid w:val="004165EC"/>
    <w:rsid w:val="00431007"/>
    <w:rsid w:val="00432039"/>
    <w:rsid w:val="00436B65"/>
    <w:rsid w:val="00445BF7"/>
    <w:rsid w:val="004460FD"/>
    <w:rsid w:val="00446A2E"/>
    <w:rsid w:val="00447FCD"/>
    <w:rsid w:val="004515F4"/>
    <w:rsid w:val="00451610"/>
    <w:rsid w:val="00451FFB"/>
    <w:rsid w:val="00454A4F"/>
    <w:rsid w:val="00456449"/>
    <w:rsid w:val="00464E59"/>
    <w:rsid w:val="0046627B"/>
    <w:rsid w:val="00467200"/>
    <w:rsid w:val="004716B6"/>
    <w:rsid w:val="00471F95"/>
    <w:rsid w:val="00472352"/>
    <w:rsid w:val="00474260"/>
    <w:rsid w:val="00480BB9"/>
    <w:rsid w:val="00483EE7"/>
    <w:rsid w:val="00485DF6"/>
    <w:rsid w:val="004865CB"/>
    <w:rsid w:val="00492C8F"/>
    <w:rsid w:val="00493F75"/>
    <w:rsid w:val="004973B3"/>
    <w:rsid w:val="004A2C52"/>
    <w:rsid w:val="004A7D9A"/>
    <w:rsid w:val="004B028D"/>
    <w:rsid w:val="004B1A5F"/>
    <w:rsid w:val="004B46D9"/>
    <w:rsid w:val="004C52C7"/>
    <w:rsid w:val="004D10F7"/>
    <w:rsid w:val="004D3854"/>
    <w:rsid w:val="004D445E"/>
    <w:rsid w:val="004E091F"/>
    <w:rsid w:val="004E2466"/>
    <w:rsid w:val="004E2D59"/>
    <w:rsid w:val="004E4240"/>
    <w:rsid w:val="004E7BC8"/>
    <w:rsid w:val="004F0A68"/>
    <w:rsid w:val="004F402E"/>
    <w:rsid w:val="004F40C2"/>
    <w:rsid w:val="004F7B4E"/>
    <w:rsid w:val="00512152"/>
    <w:rsid w:val="00522A01"/>
    <w:rsid w:val="00524466"/>
    <w:rsid w:val="00526041"/>
    <w:rsid w:val="00526C0B"/>
    <w:rsid w:val="00527217"/>
    <w:rsid w:val="00527B1B"/>
    <w:rsid w:val="00535CA0"/>
    <w:rsid w:val="00535F52"/>
    <w:rsid w:val="00540D05"/>
    <w:rsid w:val="00541DAA"/>
    <w:rsid w:val="00542FF1"/>
    <w:rsid w:val="00546F4C"/>
    <w:rsid w:val="00552D9B"/>
    <w:rsid w:val="00554DFE"/>
    <w:rsid w:val="00556DE4"/>
    <w:rsid w:val="00560087"/>
    <w:rsid w:val="00560F70"/>
    <w:rsid w:val="00570B2B"/>
    <w:rsid w:val="0057115F"/>
    <w:rsid w:val="00572DE3"/>
    <w:rsid w:val="00577097"/>
    <w:rsid w:val="0058106F"/>
    <w:rsid w:val="00581B98"/>
    <w:rsid w:val="00584AA3"/>
    <w:rsid w:val="005853B4"/>
    <w:rsid w:val="00597856"/>
    <w:rsid w:val="005A7CE9"/>
    <w:rsid w:val="005B17CA"/>
    <w:rsid w:val="005B1D5A"/>
    <w:rsid w:val="005B2FF2"/>
    <w:rsid w:val="005B352F"/>
    <w:rsid w:val="005B77D3"/>
    <w:rsid w:val="005C0970"/>
    <w:rsid w:val="005C12DB"/>
    <w:rsid w:val="005C658B"/>
    <w:rsid w:val="005D2FEB"/>
    <w:rsid w:val="005D32C6"/>
    <w:rsid w:val="005D42BD"/>
    <w:rsid w:val="005D5A1B"/>
    <w:rsid w:val="005E070A"/>
    <w:rsid w:val="005E0B7A"/>
    <w:rsid w:val="005E2FEB"/>
    <w:rsid w:val="005E687B"/>
    <w:rsid w:val="005F1F5C"/>
    <w:rsid w:val="005F2373"/>
    <w:rsid w:val="006030A7"/>
    <w:rsid w:val="006073A1"/>
    <w:rsid w:val="00610B38"/>
    <w:rsid w:val="006137AE"/>
    <w:rsid w:val="00613F4C"/>
    <w:rsid w:val="00621193"/>
    <w:rsid w:val="00621F90"/>
    <w:rsid w:val="00625B9C"/>
    <w:rsid w:val="00630A4B"/>
    <w:rsid w:val="00630B4C"/>
    <w:rsid w:val="0063250F"/>
    <w:rsid w:val="0063347F"/>
    <w:rsid w:val="00636BED"/>
    <w:rsid w:val="00636FBF"/>
    <w:rsid w:val="00637D54"/>
    <w:rsid w:val="006407C0"/>
    <w:rsid w:val="00640C96"/>
    <w:rsid w:val="00641026"/>
    <w:rsid w:val="006416F5"/>
    <w:rsid w:val="00642CCC"/>
    <w:rsid w:val="0064326C"/>
    <w:rsid w:val="00643E5B"/>
    <w:rsid w:val="00644F4D"/>
    <w:rsid w:val="00652462"/>
    <w:rsid w:val="006536C3"/>
    <w:rsid w:val="00653F1A"/>
    <w:rsid w:val="00655FB8"/>
    <w:rsid w:val="00656CD0"/>
    <w:rsid w:val="00660C17"/>
    <w:rsid w:val="006643FB"/>
    <w:rsid w:val="006701EB"/>
    <w:rsid w:val="0067144E"/>
    <w:rsid w:val="00680D5A"/>
    <w:rsid w:val="00681AC2"/>
    <w:rsid w:val="00681CD1"/>
    <w:rsid w:val="0068608E"/>
    <w:rsid w:val="00690474"/>
    <w:rsid w:val="00692FC3"/>
    <w:rsid w:val="006937FA"/>
    <w:rsid w:val="006947BD"/>
    <w:rsid w:val="00694CC4"/>
    <w:rsid w:val="006A1163"/>
    <w:rsid w:val="006A1DB6"/>
    <w:rsid w:val="006A2DE0"/>
    <w:rsid w:val="006A5121"/>
    <w:rsid w:val="006A5A76"/>
    <w:rsid w:val="006A72BF"/>
    <w:rsid w:val="006A730B"/>
    <w:rsid w:val="006A79CA"/>
    <w:rsid w:val="006B207F"/>
    <w:rsid w:val="006B28A7"/>
    <w:rsid w:val="006B7AF5"/>
    <w:rsid w:val="006C0995"/>
    <w:rsid w:val="006C1D0C"/>
    <w:rsid w:val="006C62CD"/>
    <w:rsid w:val="006D0F41"/>
    <w:rsid w:val="006D195C"/>
    <w:rsid w:val="006D2155"/>
    <w:rsid w:val="006D78D2"/>
    <w:rsid w:val="006D7BD7"/>
    <w:rsid w:val="006E0DB4"/>
    <w:rsid w:val="006E471E"/>
    <w:rsid w:val="006E4841"/>
    <w:rsid w:val="006E7E9F"/>
    <w:rsid w:val="006F084A"/>
    <w:rsid w:val="006F12A5"/>
    <w:rsid w:val="006F16A5"/>
    <w:rsid w:val="006F3A5D"/>
    <w:rsid w:val="006F3C94"/>
    <w:rsid w:val="00704839"/>
    <w:rsid w:val="007105BA"/>
    <w:rsid w:val="00711B81"/>
    <w:rsid w:val="00713322"/>
    <w:rsid w:val="007135A3"/>
    <w:rsid w:val="00714FBB"/>
    <w:rsid w:val="00715280"/>
    <w:rsid w:val="0072356F"/>
    <w:rsid w:val="00724110"/>
    <w:rsid w:val="00724575"/>
    <w:rsid w:val="00732B2C"/>
    <w:rsid w:val="00732C91"/>
    <w:rsid w:val="00736CE3"/>
    <w:rsid w:val="007379C8"/>
    <w:rsid w:val="0074130D"/>
    <w:rsid w:val="00741D65"/>
    <w:rsid w:val="00742D8B"/>
    <w:rsid w:val="0074458F"/>
    <w:rsid w:val="00744C3F"/>
    <w:rsid w:val="00747C27"/>
    <w:rsid w:val="00750339"/>
    <w:rsid w:val="007507D1"/>
    <w:rsid w:val="00750E40"/>
    <w:rsid w:val="007517B5"/>
    <w:rsid w:val="00751FF5"/>
    <w:rsid w:val="0075587C"/>
    <w:rsid w:val="007567BC"/>
    <w:rsid w:val="0075690F"/>
    <w:rsid w:val="00760AAD"/>
    <w:rsid w:val="00761D23"/>
    <w:rsid w:val="00763434"/>
    <w:rsid w:val="00764126"/>
    <w:rsid w:val="007655F3"/>
    <w:rsid w:val="0076659C"/>
    <w:rsid w:val="00767BAA"/>
    <w:rsid w:val="00772CE8"/>
    <w:rsid w:val="00780858"/>
    <w:rsid w:val="00780D75"/>
    <w:rsid w:val="00782091"/>
    <w:rsid w:val="0078428A"/>
    <w:rsid w:val="00785A43"/>
    <w:rsid w:val="007909C9"/>
    <w:rsid w:val="00795079"/>
    <w:rsid w:val="00796390"/>
    <w:rsid w:val="00797D27"/>
    <w:rsid w:val="007A0988"/>
    <w:rsid w:val="007A4E73"/>
    <w:rsid w:val="007A5A7A"/>
    <w:rsid w:val="007A5C54"/>
    <w:rsid w:val="007A64B1"/>
    <w:rsid w:val="007B18E4"/>
    <w:rsid w:val="007B19ED"/>
    <w:rsid w:val="007B2C61"/>
    <w:rsid w:val="007B5244"/>
    <w:rsid w:val="007B6504"/>
    <w:rsid w:val="007B7124"/>
    <w:rsid w:val="007C34D1"/>
    <w:rsid w:val="007C49B2"/>
    <w:rsid w:val="007C6883"/>
    <w:rsid w:val="007D4EBE"/>
    <w:rsid w:val="007D4EFC"/>
    <w:rsid w:val="007D6181"/>
    <w:rsid w:val="007D6C56"/>
    <w:rsid w:val="007F37E5"/>
    <w:rsid w:val="007F405F"/>
    <w:rsid w:val="007F42ED"/>
    <w:rsid w:val="007F46CE"/>
    <w:rsid w:val="00800254"/>
    <w:rsid w:val="00800D59"/>
    <w:rsid w:val="00800F1F"/>
    <w:rsid w:val="0080139F"/>
    <w:rsid w:val="00805DE9"/>
    <w:rsid w:val="0080743B"/>
    <w:rsid w:val="008107BD"/>
    <w:rsid w:val="00810BCA"/>
    <w:rsid w:val="0081535E"/>
    <w:rsid w:val="008160C2"/>
    <w:rsid w:val="00820B66"/>
    <w:rsid w:val="00822F26"/>
    <w:rsid w:val="00823BBA"/>
    <w:rsid w:val="00823F07"/>
    <w:rsid w:val="008247CC"/>
    <w:rsid w:val="00824A61"/>
    <w:rsid w:val="00825352"/>
    <w:rsid w:val="00826743"/>
    <w:rsid w:val="008274BE"/>
    <w:rsid w:val="00827892"/>
    <w:rsid w:val="008313A1"/>
    <w:rsid w:val="008365FC"/>
    <w:rsid w:val="00836C7B"/>
    <w:rsid w:val="00840D17"/>
    <w:rsid w:val="00844678"/>
    <w:rsid w:val="008477C9"/>
    <w:rsid w:val="00850A8B"/>
    <w:rsid w:val="00852B52"/>
    <w:rsid w:val="008534E9"/>
    <w:rsid w:val="0085540E"/>
    <w:rsid w:val="00860BA3"/>
    <w:rsid w:val="00864DAC"/>
    <w:rsid w:val="00865CB5"/>
    <w:rsid w:val="0086702C"/>
    <w:rsid w:val="0087263D"/>
    <w:rsid w:val="00875ADF"/>
    <w:rsid w:val="00876F49"/>
    <w:rsid w:val="00876F8C"/>
    <w:rsid w:val="00885996"/>
    <w:rsid w:val="00886B31"/>
    <w:rsid w:val="00890610"/>
    <w:rsid w:val="00894FB8"/>
    <w:rsid w:val="0089615F"/>
    <w:rsid w:val="008A3464"/>
    <w:rsid w:val="008A51D0"/>
    <w:rsid w:val="008A598A"/>
    <w:rsid w:val="008A6690"/>
    <w:rsid w:val="008A67B3"/>
    <w:rsid w:val="008B3F36"/>
    <w:rsid w:val="008B6EE0"/>
    <w:rsid w:val="008C2680"/>
    <w:rsid w:val="008C45C2"/>
    <w:rsid w:val="008C6C71"/>
    <w:rsid w:val="008D1EF6"/>
    <w:rsid w:val="008D2D60"/>
    <w:rsid w:val="008E1516"/>
    <w:rsid w:val="008E16FD"/>
    <w:rsid w:val="008E286C"/>
    <w:rsid w:val="008E3E7B"/>
    <w:rsid w:val="008E5809"/>
    <w:rsid w:val="008E67ED"/>
    <w:rsid w:val="00901516"/>
    <w:rsid w:val="00901ABA"/>
    <w:rsid w:val="00903100"/>
    <w:rsid w:val="00906D86"/>
    <w:rsid w:val="00912C09"/>
    <w:rsid w:val="00913064"/>
    <w:rsid w:val="00921F08"/>
    <w:rsid w:val="00926305"/>
    <w:rsid w:val="00927C1A"/>
    <w:rsid w:val="00931FD8"/>
    <w:rsid w:val="00932D5E"/>
    <w:rsid w:val="00935522"/>
    <w:rsid w:val="009376A3"/>
    <w:rsid w:val="00937BD8"/>
    <w:rsid w:val="00943457"/>
    <w:rsid w:val="00944EC1"/>
    <w:rsid w:val="00945618"/>
    <w:rsid w:val="00945A2C"/>
    <w:rsid w:val="00946C62"/>
    <w:rsid w:val="00951EC9"/>
    <w:rsid w:val="00953EA8"/>
    <w:rsid w:val="00956CE1"/>
    <w:rsid w:val="0095725A"/>
    <w:rsid w:val="00957690"/>
    <w:rsid w:val="0096105F"/>
    <w:rsid w:val="00961975"/>
    <w:rsid w:val="00962164"/>
    <w:rsid w:val="009653AE"/>
    <w:rsid w:val="00980A5C"/>
    <w:rsid w:val="009833C7"/>
    <w:rsid w:val="00987643"/>
    <w:rsid w:val="0099398A"/>
    <w:rsid w:val="009A24F8"/>
    <w:rsid w:val="009A329F"/>
    <w:rsid w:val="009B04BC"/>
    <w:rsid w:val="009B3951"/>
    <w:rsid w:val="009B410E"/>
    <w:rsid w:val="009B4E8C"/>
    <w:rsid w:val="009C13B2"/>
    <w:rsid w:val="009D558A"/>
    <w:rsid w:val="009D60C2"/>
    <w:rsid w:val="009D798E"/>
    <w:rsid w:val="009D7C3B"/>
    <w:rsid w:val="009E43E3"/>
    <w:rsid w:val="009E6FAE"/>
    <w:rsid w:val="009E7DF0"/>
    <w:rsid w:val="009F3761"/>
    <w:rsid w:val="009F4028"/>
    <w:rsid w:val="009F7C70"/>
    <w:rsid w:val="009F7D9B"/>
    <w:rsid w:val="00A006A7"/>
    <w:rsid w:val="00A01075"/>
    <w:rsid w:val="00A054A5"/>
    <w:rsid w:val="00A05BCC"/>
    <w:rsid w:val="00A0621A"/>
    <w:rsid w:val="00A1284D"/>
    <w:rsid w:val="00A1333A"/>
    <w:rsid w:val="00A226AB"/>
    <w:rsid w:val="00A2455C"/>
    <w:rsid w:val="00A25AE6"/>
    <w:rsid w:val="00A26AD9"/>
    <w:rsid w:val="00A27AAE"/>
    <w:rsid w:val="00A27FAE"/>
    <w:rsid w:val="00A304B8"/>
    <w:rsid w:val="00A35AA1"/>
    <w:rsid w:val="00A41FFA"/>
    <w:rsid w:val="00A4488F"/>
    <w:rsid w:val="00A50030"/>
    <w:rsid w:val="00A5222D"/>
    <w:rsid w:val="00A55C7A"/>
    <w:rsid w:val="00A57EB2"/>
    <w:rsid w:val="00A63511"/>
    <w:rsid w:val="00A70DBB"/>
    <w:rsid w:val="00A73630"/>
    <w:rsid w:val="00A74319"/>
    <w:rsid w:val="00A7446A"/>
    <w:rsid w:val="00A76B99"/>
    <w:rsid w:val="00A8028F"/>
    <w:rsid w:val="00A82E9B"/>
    <w:rsid w:val="00A84DB4"/>
    <w:rsid w:val="00A85381"/>
    <w:rsid w:val="00A856B1"/>
    <w:rsid w:val="00A918D5"/>
    <w:rsid w:val="00A92930"/>
    <w:rsid w:val="00A92996"/>
    <w:rsid w:val="00A93DF9"/>
    <w:rsid w:val="00AA07BD"/>
    <w:rsid w:val="00AA5A26"/>
    <w:rsid w:val="00AA6DBA"/>
    <w:rsid w:val="00AA7FCB"/>
    <w:rsid w:val="00AB2E21"/>
    <w:rsid w:val="00AB31FD"/>
    <w:rsid w:val="00AB3421"/>
    <w:rsid w:val="00AB385C"/>
    <w:rsid w:val="00AB45EA"/>
    <w:rsid w:val="00AB55BE"/>
    <w:rsid w:val="00AC2716"/>
    <w:rsid w:val="00AC2A5B"/>
    <w:rsid w:val="00AC2B2C"/>
    <w:rsid w:val="00AC5953"/>
    <w:rsid w:val="00AC5A32"/>
    <w:rsid w:val="00AD559B"/>
    <w:rsid w:val="00AE0B6E"/>
    <w:rsid w:val="00AE18D8"/>
    <w:rsid w:val="00AE4D34"/>
    <w:rsid w:val="00AF2F2A"/>
    <w:rsid w:val="00AF3CEC"/>
    <w:rsid w:val="00AF528E"/>
    <w:rsid w:val="00AF6500"/>
    <w:rsid w:val="00B02133"/>
    <w:rsid w:val="00B03D8C"/>
    <w:rsid w:val="00B0764E"/>
    <w:rsid w:val="00B151FD"/>
    <w:rsid w:val="00B17D35"/>
    <w:rsid w:val="00B20405"/>
    <w:rsid w:val="00B222C7"/>
    <w:rsid w:val="00B3202B"/>
    <w:rsid w:val="00B321DA"/>
    <w:rsid w:val="00B414A9"/>
    <w:rsid w:val="00B42777"/>
    <w:rsid w:val="00B4715F"/>
    <w:rsid w:val="00B55C9A"/>
    <w:rsid w:val="00B574BE"/>
    <w:rsid w:val="00B63E70"/>
    <w:rsid w:val="00B65A8E"/>
    <w:rsid w:val="00B70FA6"/>
    <w:rsid w:val="00B71343"/>
    <w:rsid w:val="00B7211D"/>
    <w:rsid w:val="00B73228"/>
    <w:rsid w:val="00B808D1"/>
    <w:rsid w:val="00B80C90"/>
    <w:rsid w:val="00B912EA"/>
    <w:rsid w:val="00B9491F"/>
    <w:rsid w:val="00BA53A6"/>
    <w:rsid w:val="00BB015E"/>
    <w:rsid w:val="00BB2ED6"/>
    <w:rsid w:val="00BB72DD"/>
    <w:rsid w:val="00BC0154"/>
    <w:rsid w:val="00BC1A57"/>
    <w:rsid w:val="00BC2AD4"/>
    <w:rsid w:val="00BC372B"/>
    <w:rsid w:val="00BD0109"/>
    <w:rsid w:val="00BD1591"/>
    <w:rsid w:val="00BD40FA"/>
    <w:rsid w:val="00BD60B3"/>
    <w:rsid w:val="00BD73CB"/>
    <w:rsid w:val="00BD7515"/>
    <w:rsid w:val="00BE03B9"/>
    <w:rsid w:val="00BE0B45"/>
    <w:rsid w:val="00BE3B56"/>
    <w:rsid w:val="00BE5FFE"/>
    <w:rsid w:val="00BE6E0F"/>
    <w:rsid w:val="00BE797E"/>
    <w:rsid w:val="00BF33B6"/>
    <w:rsid w:val="00BF40B6"/>
    <w:rsid w:val="00BF4385"/>
    <w:rsid w:val="00BF5770"/>
    <w:rsid w:val="00BF62D7"/>
    <w:rsid w:val="00BF65F4"/>
    <w:rsid w:val="00BF6ACD"/>
    <w:rsid w:val="00BF6E3D"/>
    <w:rsid w:val="00C12733"/>
    <w:rsid w:val="00C14E10"/>
    <w:rsid w:val="00C206F7"/>
    <w:rsid w:val="00C218D6"/>
    <w:rsid w:val="00C235FF"/>
    <w:rsid w:val="00C26261"/>
    <w:rsid w:val="00C30284"/>
    <w:rsid w:val="00C30CA6"/>
    <w:rsid w:val="00C345B2"/>
    <w:rsid w:val="00C35420"/>
    <w:rsid w:val="00C37DA7"/>
    <w:rsid w:val="00C40081"/>
    <w:rsid w:val="00C41426"/>
    <w:rsid w:val="00C43C42"/>
    <w:rsid w:val="00C447A2"/>
    <w:rsid w:val="00C45B87"/>
    <w:rsid w:val="00C46C50"/>
    <w:rsid w:val="00C50BF0"/>
    <w:rsid w:val="00C52873"/>
    <w:rsid w:val="00C55298"/>
    <w:rsid w:val="00C6042B"/>
    <w:rsid w:val="00C62E02"/>
    <w:rsid w:val="00C66447"/>
    <w:rsid w:val="00C716C2"/>
    <w:rsid w:val="00C7213F"/>
    <w:rsid w:val="00C82E5E"/>
    <w:rsid w:val="00C868E4"/>
    <w:rsid w:val="00C86BD8"/>
    <w:rsid w:val="00C90100"/>
    <w:rsid w:val="00C90D2A"/>
    <w:rsid w:val="00C9163A"/>
    <w:rsid w:val="00C97D30"/>
    <w:rsid w:val="00CA607E"/>
    <w:rsid w:val="00CB10B1"/>
    <w:rsid w:val="00CB4592"/>
    <w:rsid w:val="00CB5231"/>
    <w:rsid w:val="00CC1476"/>
    <w:rsid w:val="00CC3930"/>
    <w:rsid w:val="00CC3F12"/>
    <w:rsid w:val="00CC4EBF"/>
    <w:rsid w:val="00CC505C"/>
    <w:rsid w:val="00CC6C53"/>
    <w:rsid w:val="00CD43AC"/>
    <w:rsid w:val="00CD492A"/>
    <w:rsid w:val="00CD61A2"/>
    <w:rsid w:val="00CD6BB2"/>
    <w:rsid w:val="00CD7ADA"/>
    <w:rsid w:val="00CE43DC"/>
    <w:rsid w:val="00CE56D5"/>
    <w:rsid w:val="00CE6BA5"/>
    <w:rsid w:val="00CF022B"/>
    <w:rsid w:val="00CF12E1"/>
    <w:rsid w:val="00CF16FE"/>
    <w:rsid w:val="00CF2BE2"/>
    <w:rsid w:val="00CF2E04"/>
    <w:rsid w:val="00CF3435"/>
    <w:rsid w:val="00CF3876"/>
    <w:rsid w:val="00CF594E"/>
    <w:rsid w:val="00CF63B9"/>
    <w:rsid w:val="00D010C3"/>
    <w:rsid w:val="00D03E62"/>
    <w:rsid w:val="00D05DD3"/>
    <w:rsid w:val="00D0692C"/>
    <w:rsid w:val="00D0723E"/>
    <w:rsid w:val="00D0726F"/>
    <w:rsid w:val="00D10555"/>
    <w:rsid w:val="00D11434"/>
    <w:rsid w:val="00D1697C"/>
    <w:rsid w:val="00D172B7"/>
    <w:rsid w:val="00D179B1"/>
    <w:rsid w:val="00D2076A"/>
    <w:rsid w:val="00D22E66"/>
    <w:rsid w:val="00D25994"/>
    <w:rsid w:val="00D25B7C"/>
    <w:rsid w:val="00D26E9E"/>
    <w:rsid w:val="00D27755"/>
    <w:rsid w:val="00D27DDF"/>
    <w:rsid w:val="00D321CC"/>
    <w:rsid w:val="00D349A4"/>
    <w:rsid w:val="00D37EE1"/>
    <w:rsid w:val="00D479CA"/>
    <w:rsid w:val="00D52459"/>
    <w:rsid w:val="00D5323E"/>
    <w:rsid w:val="00D57910"/>
    <w:rsid w:val="00D57DE7"/>
    <w:rsid w:val="00D6162E"/>
    <w:rsid w:val="00D641D8"/>
    <w:rsid w:val="00D72E6E"/>
    <w:rsid w:val="00D82111"/>
    <w:rsid w:val="00D847D9"/>
    <w:rsid w:val="00D84ED1"/>
    <w:rsid w:val="00D87B7F"/>
    <w:rsid w:val="00D92B9A"/>
    <w:rsid w:val="00D95F73"/>
    <w:rsid w:val="00D97559"/>
    <w:rsid w:val="00DA0BCB"/>
    <w:rsid w:val="00DA613D"/>
    <w:rsid w:val="00DB06C3"/>
    <w:rsid w:val="00DB4A72"/>
    <w:rsid w:val="00DB4ECD"/>
    <w:rsid w:val="00DC1C00"/>
    <w:rsid w:val="00DC5C89"/>
    <w:rsid w:val="00DC5F42"/>
    <w:rsid w:val="00DD2DED"/>
    <w:rsid w:val="00DD4AD8"/>
    <w:rsid w:val="00DE00C5"/>
    <w:rsid w:val="00DE02A0"/>
    <w:rsid w:val="00DE0FB6"/>
    <w:rsid w:val="00DE575E"/>
    <w:rsid w:val="00DF04B5"/>
    <w:rsid w:val="00DF2EE0"/>
    <w:rsid w:val="00DF4FD5"/>
    <w:rsid w:val="00E0423A"/>
    <w:rsid w:val="00E04967"/>
    <w:rsid w:val="00E079F1"/>
    <w:rsid w:val="00E1122C"/>
    <w:rsid w:val="00E129FC"/>
    <w:rsid w:val="00E13709"/>
    <w:rsid w:val="00E139A3"/>
    <w:rsid w:val="00E1474A"/>
    <w:rsid w:val="00E14953"/>
    <w:rsid w:val="00E162DF"/>
    <w:rsid w:val="00E167CC"/>
    <w:rsid w:val="00E203A6"/>
    <w:rsid w:val="00E22C4C"/>
    <w:rsid w:val="00E34A50"/>
    <w:rsid w:val="00E34D17"/>
    <w:rsid w:val="00E37AA2"/>
    <w:rsid w:val="00E40E44"/>
    <w:rsid w:val="00E51ACF"/>
    <w:rsid w:val="00E56940"/>
    <w:rsid w:val="00E5771D"/>
    <w:rsid w:val="00E60788"/>
    <w:rsid w:val="00E6239E"/>
    <w:rsid w:val="00E642E2"/>
    <w:rsid w:val="00E64F8A"/>
    <w:rsid w:val="00E66D2D"/>
    <w:rsid w:val="00E67185"/>
    <w:rsid w:val="00E72926"/>
    <w:rsid w:val="00E80E7F"/>
    <w:rsid w:val="00E838DE"/>
    <w:rsid w:val="00E84587"/>
    <w:rsid w:val="00E94B4C"/>
    <w:rsid w:val="00E95D42"/>
    <w:rsid w:val="00EA0F34"/>
    <w:rsid w:val="00EB40B2"/>
    <w:rsid w:val="00EC135D"/>
    <w:rsid w:val="00EC16EB"/>
    <w:rsid w:val="00EC5434"/>
    <w:rsid w:val="00EC621C"/>
    <w:rsid w:val="00ED15E0"/>
    <w:rsid w:val="00ED4839"/>
    <w:rsid w:val="00ED6408"/>
    <w:rsid w:val="00ED758C"/>
    <w:rsid w:val="00EE091B"/>
    <w:rsid w:val="00EE345D"/>
    <w:rsid w:val="00EE3C35"/>
    <w:rsid w:val="00EE47E4"/>
    <w:rsid w:val="00EE6ECB"/>
    <w:rsid w:val="00EF0872"/>
    <w:rsid w:val="00F015B4"/>
    <w:rsid w:val="00F02FEA"/>
    <w:rsid w:val="00F04EE2"/>
    <w:rsid w:val="00F063C7"/>
    <w:rsid w:val="00F11654"/>
    <w:rsid w:val="00F123BB"/>
    <w:rsid w:val="00F125F8"/>
    <w:rsid w:val="00F132ED"/>
    <w:rsid w:val="00F15D35"/>
    <w:rsid w:val="00F15D94"/>
    <w:rsid w:val="00F17C3D"/>
    <w:rsid w:val="00F20033"/>
    <w:rsid w:val="00F213BA"/>
    <w:rsid w:val="00F22C04"/>
    <w:rsid w:val="00F3012A"/>
    <w:rsid w:val="00F3102D"/>
    <w:rsid w:val="00F40F51"/>
    <w:rsid w:val="00F41CAE"/>
    <w:rsid w:val="00F42253"/>
    <w:rsid w:val="00F429BF"/>
    <w:rsid w:val="00F430B3"/>
    <w:rsid w:val="00F4558C"/>
    <w:rsid w:val="00F4641E"/>
    <w:rsid w:val="00F51860"/>
    <w:rsid w:val="00F5641F"/>
    <w:rsid w:val="00F5789D"/>
    <w:rsid w:val="00F6180A"/>
    <w:rsid w:val="00F6198B"/>
    <w:rsid w:val="00F6252B"/>
    <w:rsid w:val="00F73456"/>
    <w:rsid w:val="00F7519E"/>
    <w:rsid w:val="00F7783B"/>
    <w:rsid w:val="00F80D31"/>
    <w:rsid w:val="00F82BB5"/>
    <w:rsid w:val="00F84C5D"/>
    <w:rsid w:val="00F91642"/>
    <w:rsid w:val="00F92DDB"/>
    <w:rsid w:val="00F932AA"/>
    <w:rsid w:val="00FA00BC"/>
    <w:rsid w:val="00FA1014"/>
    <w:rsid w:val="00FA1460"/>
    <w:rsid w:val="00FA3A25"/>
    <w:rsid w:val="00FA469C"/>
    <w:rsid w:val="00FA6AAA"/>
    <w:rsid w:val="00FA7A4D"/>
    <w:rsid w:val="00FB333E"/>
    <w:rsid w:val="00FB3F3E"/>
    <w:rsid w:val="00FB6694"/>
    <w:rsid w:val="00FB7756"/>
    <w:rsid w:val="00FC13DD"/>
    <w:rsid w:val="00FC230A"/>
    <w:rsid w:val="00FC4F29"/>
    <w:rsid w:val="00FD177B"/>
    <w:rsid w:val="00FD2DFB"/>
    <w:rsid w:val="00FD5AD6"/>
    <w:rsid w:val="00FD5C09"/>
    <w:rsid w:val="00FD7A0C"/>
    <w:rsid w:val="00FE6225"/>
    <w:rsid w:val="00FE7743"/>
    <w:rsid w:val="00FF1DF8"/>
    <w:rsid w:val="00FF4543"/>
    <w:rsid w:val="00FF526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5A9695"/>
  <w15:chartTrackingRefBased/>
  <w15:docId w15:val="{92BDEAB6-C3D2-4233-85F8-05E858681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uiPriority="8"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Body Text" w:uiPriority="5" w:qFormat="1"/>
    <w:lsdException w:name="Subtitle" w:qFormat="1"/>
    <w:lsdException w:name="Hyperlink" w:uiPriority="99"/>
    <w:lsdException w:name="Strong" w:qFormat="1"/>
    <w:lsdException w:name="Emphasis" w:uiPriority="6"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lang w:val="en-GB" w:eastAsia="en-US"/>
    </w:rPr>
  </w:style>
  <w:style w:type="paragraph" w:styleId="Heading1">
    <w:name w:val="heading 1"/>
    <w:basedOn w:val="Normal"/>
    <w:next w:val="Normal"/>
    <w:link w:val="Heading1Char"/>
    <w:uiPriority w:val="8"/>
    <w:qFormat/>
    <w:rsid w:val="0032766E"/>
    <w:pPr>
      <w:keepNext/>
      <w:spacing w:before="240" w:after="240"/>
      <w:outlineLvl w:val="0"/>
    </w:pPr>
    <w:rPr>
      <w:b/>
      <w:color w:val="004D44"/>
      <w:sz w:val="36"/>
    </w:rPr>
  </w:style>
  <w:style w:type="paragraph" w:styleId="Heading2">
    <w:name w:val="heading 2"/>
    <w:basedOn w:val="Normal"/>
    <w:next w:val="Normal"/>
    <w:qFormat/>
    <w:rsid w:val="0032766E"/>
    <w:pPr>
      <w:keepNext/>
      <w:tabs>
        <w:tab w:val="left" w:pos="-720"/>
        <w:tab w:val="left" w:pos="0"/>
      </w:tabs>
      <w:suppressAutoHyphens/>
      <w:spacing w:before="240" w:after="240"/>
      <w:jc w:val="both"/>
      <w:outlineLvl w:val="1"/>
    </w:pPr>
    <w:rPr>
      <w:b/>
      <w:color w:val="004D44"/>
      <w:sz w:val="32"/>
    </w:rPr>
  </w:style>
  <w:style w:type="paragraph" w:styleId="Heading3">
    <w:name w:val="heading 3"/>
    <w:basedOn w:val="Normal"/>
    <w:next w:val="Normal"/>
    <w:qFormat/>
    <w:rsid w:val="0032766E"/>
    <w:pPr>
      <w:keepNext/>
      <w:spacing w:before="360" w:after="240"/>
      <w:outlineLvl w:val="2"/>
    </w:pPr>
    <w:rPr>
      <w:b/>
      <w:color w:val="004D44"/>
      <w:sz w:val="28"/>
    </w:rPr>
  </w:style>
  <w:style w:type="paragraph" w:styleId="Heading4">
    <w:name w:val="heading 4"/>
    <w:basedOn w:val="Normal"/>
    <w:next w:val="Normal"/>
    <w:qFormat/>
    <w:rsid w:val="0032766E"/>
    <w:pPr>
      <w:keepNext/>
      <w:tabs>
        <w:tab w:val="left" w:pos="-720"/>
        <w:tab w:val="left" w:pos="0"/>
      </w:tabs>
      <w:suppressAutoHyphens/>
      <w:spacing w:before="240" w:after="240"/>
      <w:jc w:val="both"/>
      <w:outlineLvl w:val="3"/>
    </w:pPr>
    <w:rPr>
      <w:b/>
      <w:i/>
      <w:color w:val="004D44"/>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153"/>
        <w:tab w:val="right" w:pos="8306"/>
      </w:tabs>
    </w:pPr>
  </w:style>
  <w:style w:type="paragraph" w:customStyle="1" w:styleId="Pa4">
    <w:name w:val="Pa4"/>
    <w:basedOn w:val="Normal"/>
    <w:next w:val="Normal"/>
    <w:uiPriority w:val="99"/>
    <w:rsid w:val="00704839"/>
    <w:pPr>
      <w:autoSpaceDE w:val="0"/>
      <w:autoSpaceDN w:val="0"/>
      <w:adjustRightInd w:val="0"/>
      <w:spacing w:line="221" w:lineRule="atLeast"/>
    </w:pPr>
    <w:rPr>
      <w:rFonts w:ascii="Adobe Garamond Pro" w:hAnsi="Adobe Garamond Pro"/>
      <w:sz w:val="24"/>
      <w:szCs w:val="24"/>
    </w:rPr>
  </w:style>
  <w:style w:type="table" w:styleId="TableGrid">
    <w:name w:val="Table Grid"/>
    <w:basedOn w:val="TableNormal"/>
    <w:uiPriority w:val="39"/>
    <w:rsid w:val="00BE0B45"/>
    <w:rPr>
      <w:rFonts w:ascii="Aptos" w:eastAsia="Aptos" w:hAnsi="Aptos"/>
      <w:kern w:val="2"/>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0E44"/>
    <w:pPr>
      <w:ind w:left="720"/>
    </w:pPr>
  </w:style>
  <w:style w:type="paragraph" w:styleId="NormalWeb">
    <w:name w:val="Normal (Web)"/>
    <w:basedOn w:val="Normal"/>
    <w:uiPriority w:val="99"/>
    <w:unhideWhenUsed/>
    <w:rsid w:val="008A51D0"/>
    <w:pPr>
      <w:spacing w:before="100" w:beforeAutospacing="1" w:after="100" w:afterAutospacing="1"/>
    </w:pPr>
    <w:rPr>
      <w:rFonts w:ascii="Times New Roman" w:hAnsi="Times New Roman"/>
      <w:sz w:val="24"/>
      <w:szCs w:val="24"/>
      <w:lang w:val="en-IE" w:eastAsia="en-IE"/>
    </w:rPr>
  </w:style>
  <w:style w:type="character" w:styleId="Hyperlink">
    <w:name w:val="Hyperlink"/>
    <w:basedOn w:val="DefaultParagraphFont"/>
    <w:uiPriority w:val="99"/>
    <w:rsid w:val="00E642E2"/>
    <w:rPr>
      <w:color w:val="0563C1" w:themeColor="hyperlink"/>
      <w:u w:val="single"/>
    </w:rPr>
  </w:style>
  <w:style w:type="character" w:customStyle="1" w:styleId="UnresolvedMention1">
    <w:name w:val="Unresolved Mention1"/>
    <w:basedOn w:val="DefaultParagraphFont"/>
    <w:uiPriority w:val="99"/>
    <w:semiHidden/>
    <w:unhideWhenUsed/>
    <w:rsid w:val="00E642E2"/>
    <w:rPr>
      <w:color w:val="605E5C"/>
      <w:shd w:val="clear" w:color="auto" w:fill="E1DFDD"/>
    </w:rPr>
  </w:style>
  <w:style w:type="paragraph" w:styleId="TOCHeading">
    <w:name w:val="TOC Heading"/>
    <w:basedOn w:val="Heading1"/>
    <w:next w:val="Normal"/>
    <w:uiPriority w:val="39"/>
    <w:unhideWhenUsed/>
    <w:qFormat/>
    <w:rsid w:val="00C6042B"/>
    <w:pPr>
      <w:keepLines/>
      <w:spacing w:line="259" w:lineRule="auto"/>
      <w:outlineLvl w:val="9"/>
    </w:pPr>
    <w:rPr>
      <w:rFonts w:asciiTheme="majorHAnsi" w:eastAsiaTheme="majorEastAsia" w:hAnsiTheme="majorHAnsi" w:cstheme="majorBidi"/>
      <w:b w:val="0"/>
      <w:color w:val="2F5496" w:themeColor="accent1" w:themeShade="BF"/>
      <w:sz w:val="32"/>
      <w:szCs w:val="32"/>
      <w:lang w:val="en-IE" w:eastAsia="en-IE"/>
    </w:rPr>
  </w:style>
  <w:style w:type="paragraph" w:styleId="TOC1">
    <w:name w:val="toc 1"/>
    <w:basedOn w:val="Normal"/>
    <w:next w:val="Normal"/>
    <w:autoRedefine/>
    <w:uiPriority w:val="39"/>
    <w:rsid w:val="0025017A"/>
    <w:pPr>
      <w:tabs>
        <w:tab w:val="left" w:pos="880"/>
        <w:tab w:val="right" w:leader="dot" w:pos="9060"/>
      </w:tabs>
      <w:spacing w:after="100"/>
    </w:pPr>
    <w:rPr>
      <w:b/>
      <w:noProof/>
    </w:rPr>
  </w:style>
  <w:style w:type="paragraph" w:styleId="TOC2">
    <w:name w:val="toc 2"/>
    <w:basedOn w:val="Normal"/>
    <w:next w:val="Normal"/>
    <w:autoRedefine/>
    <w:uiPriority w:val="39"/>
    <w:rsid w:val="0025017A"/>
    <w:pPr>
      <w:tabs>
        <w:tab w:val="left" w:pos="880"/>
        <w:tab w:val="right" w:leader="dot" w:pos="9060"/>
      </w:tabs>
      <w:spacing w:after="100"/>
      <w:ind w:left="220"/>
    </w:pPr>
    <w:rPr>
      <w:b/>
      <w:noProof/>
    </w:rPr>
  </w:style>
  <w:style w:type="paragraph" w:styleId="TOC3">
    <w:name w:val="toc 3"/>
    <w:basedOn w:val="Normal"/>
    <w:next w:val="Normal"/>
    <w:autoRedefine/>
    <w:uiPriority w:val="39"/>
    <w:rsid w:val="00C6042B"/>
    <w:pPr>
      <w:spacing w:after="100"/>
      <w:ind w:left="440"/>
    </w:pPr>
  </w:style>
  <w:style w:type="character" w:styleId="FollowedHyperlink">
    <w:name w:val="FollowedHyperlink"/>
    <w:basedOn w:val="DefaultParagraphFont"/>
    <w:rsid w:val="00E64F8A"/>
    <w:rPr>
      <w:color w:val="954F72" w:themeColor="followedHyperlink"/>
      <w:u w:val="single"/>
    </w:rPr>
  </w:style>
  <w:style w:type="paragraph" w:customStyle="1" w:styleId="CoverTitle">
    <w:name w:val="Cover Title"/>
    <w:link w:val="CoverTitleChar"/>
    <w:qFormat/>
    <w:rsid w:val="00A918D5"/>
    <w:pPr>
      <w:suppressAutoHyphens/>
      <w:contextualSpacing/>
    </w:pPr>
    <w:rPr>
      <w:rFonts w:ascii="Arial" w:eastAsia="Calibri" w:hAnsi="Arial" w:cs="Arial"/>
      <w:b/>
      <w:color w:val="004D44"/>
      <w:sz w:val="60"/>
      <w:szCs w:val="60"/>
      <w:lang w:val="en-GB" w:eastAsia="en-US"/>
    </w:rPr>
  </w:style>
  <w:style w:type="paragraph" w:customStyle="1" w:styleId="CoverSubtitle">
    <w:name w:val="Cover Subtitle"/>
    <w:link w:val="CoverSubtitleChar"/>
    <w:autoRedefine/>
    <w:uiPriority w:val="1"/>
    <w:qFormat/>
    <w:rsid w:val="00474260"/>
    <w:pPr>
      <w:spacing w:after="360"/>
      <w:ind w:right="-194"/>
      <w:contextualSpacing/>
    </w:pPr>
    <w:rPr>
      <w:rFonts w:ascii="Arial" w:eastAsia="Calibri" w:hAnsi="Arial" w:cs="Arial"/>
      <w:color w:val="A39161"/>
      <w:sz w:val="56"/>
      <w:szCs w:val="56"/>
      <w:lang w:val="en-GB" w:eastAsia="en-US"/>
    </w:rPr>
  </w:style>
  <w:style w:type="character" w:customStyle="1" w:styleId="CoverTitleChar">
    <w:name w:val="Cover Title Char"/>
    <w:link w:val="CoverTitle"/>
    <w:rsid w:val="00A918D5"/>
    <w:rPr>
      <w:rFonts w:ascii="Arial" w:eastAsia="Calibri" w:hAnsi="Arial" w:cs="Arial"/>
      <w:b/>
      <w:color w:val="004D44"/>
      <w:sz w:val="60"/>
      <w:szCs w:val="60"/>
      <w:lang w:val="en-GB" w:eastAsia="en-US"/>
    </w:rPr>
  </w:style>
  <w:style w:type="character" w:customStyle="1" w:styleId="CoverSubtitleChar">
    <w:name w:val="Cover Subtitle Char"/>
    <w:link w:val="CoverSubtitle"/>
    <w:uiPriority w:val="1"/>
    <w:rsid w:val="00474260"/>
    <w:rPr>
      <w:rFonts w:ascii="Arial" w:eastAsia="Calibri" w:hAnsi="Arial" w:cs="Arial"/>
      <w:color w:val="A39161"/>
      <w:sz w:val="56"/>
      <w:szCs w:val="56"/>
      <w:lang w:val="en-GB" w:eastAsia="en-US"/>
    </w:rPr>
  </w:style>
  <w:style w:type="paragraph" w:customStyle="1" w:styleId="Foreword">
    <w:name w:val="Foreword"/>
    <w:basedOn w:val="Heading1"/>
    <w:link w:val="ForewordChar"/>
    <w:uiPriority w:val="4"/>
    <w:qFormat/>
    <w:rsid w:val="004F0A68"/>
    <w:pPr>
      <w:pBdr>
        <w:top w:val="nil"/>
        <w:left w:val="nil"/>
        <w:bottom w:val="nil"/>
        <w:right w:val="nil"/>
        <w:between w:val="nil"/>
        <w:bar w:val="nil"/>
      </w:pBdr>
      <w:spacing w:line="276" w:lineRule="auto"/>
      <w:contextualSpacing/>
    </w:pPr>
    <w:rPr>
      <w:rFonts w:eastAsia="Cambria" w:cs="Arial"/>
      <w:bCs/>
      <w:noProof/>
      <w:kern w:val="32"/>
      <w:szCs w:val="32"/>
      <w:u w:color="000000"/>
      <w:bdr w:val="nil"/>
      <w:lang w:val="en-IE" w:eastAsia="en-IE"/>
    </w:rPr>
  </w:style>
  <w:style w:type="character" w:customStyle="1" w:styleId="ForewordChar">
    <w:name w:val="Foreword Char"/>
    <w:link w:val="Foreword"/>
    <w:uiPriority w:val="4"/>
    <w:rsid w:val="004F0A68"/>
    <w:rPr>
      <w:rFonts w:ascii="Arial" w:eastAsia="Cambria" w:hAnsi="Arial" w:cs="Arial"/>
      <w:b/>
      <w:bCs/>
      <w:noProof/>
      <w:color w:val="004D44"/>
      <w:kern w:val="32"/>
      <w:sz w:val="36"/>
      <w:szCs w:val="32"/>
      <w:u w:color="000000"/>
      <w:bdr w:val="nil"/>
    </w:rPr>
  </w:style>
  <w:style w:type="paragraph" w:customStyle="1" w:styleId="CoverEndorsement">
    <w:name w:val="Cover Endorsement"/>
    <w:basedOn w:val="Normal"/>
    <w:uiPriority w:val="3"/>
    <w:rsid w:val="004F0A68"/>
    <w:pPr>
      <w:spacing w:after="120"/>
      <w:contextualSpacing/>
    </w:pPr>
    <w:rPr>
      <w:rFonts w:eastAsia="Calibri" w:cs="Arial"/>
      <w:color w:val="FFFFFF"/>
      <w:sz w:val="24"/>
      <w:szCs w:val="22"/>
    </w:rPr>
  </w:style>
  <w:style w:type="paragraph" w:styleId="TOC4">
    <w:name w:val="toc 4"/>
    <w:basedOn w:val="Normal"/>
    <w:next w:val="Normal"/>
    <w:autoRedefine/>
    <w:uiPriority w:val="39"/>
    <w:unhideWhenUsed/>
    <w:rsid w:val="00742D8B"/>
    <w:pPr>
      <w:spacing w:after="100" w:line="278" w:lineRule="auto"/>
      <w:ind w:left="720"/>
    </w:pPr>
    <w:rPr>
      <w:rFonts w:asciiTheme="minorHAnsi" w:eastAsiaTheme="minorEastAsia" w:hAnsiTheme="minorHAnsi" w:cstheme="minorBidi"/>
      <w:kern w:val="2"/>
      <w:sz w:val="24"/>
      <w:szCs w:val="24"/>
      <w:lang w:val="en-IE" w:eastAsia="en-IE"/>
      <w14:ligatures w14:val="standardContextual"/>
    </w:rPr>
  </w:style>
  <w:style w:type="paragraph" w:styleId="TOC5">
    <w:name w:val="toc 5"/>
    <w:basedOn w:val="Normal"/>
    <w:next w:val="Normal"/>
    <w:autoRedefine/>
    <w:uiPriority w:val="39"/>
    <w:unhideWhenUsed/>
    <w:rsid w:val="00742D8B"/>
    <w:pPr>
      <w:spacing w:after="100" w:line="278" w:lineRule="auto"/>
      <w:ind w:left="960"/>
    </w:pPr>
    <w:rPr>
      <w:rFonts w:asciiTheme="minorHAnsi" w:eastAsiaTheme="minorEastAsia" w:hAnsiTheme="minorHAnsi" w:cstheme="minorBidi"/>
      <w:kern w:val="2"/>
      <w:sz w:val="24"/>
      <w:szCs w:val="24"/>
      <w:lang w:val="en-IE" w:eastAsia="en-IE"/>
      <w14:ligatures w14:val="standardContextual"/>
    </w:rPr>
  </w:style>
  <w:style w:type="paragraph" w:styleId="TOC6">
    <w:name w:val="toc 6"/>
    <w:basedOn w:val="Normal"/>
    <w:next w:val="Normal"/>
    <w:autoRedefine/>
    <w:uiPriority w:val="39"/>
    <w:unhideWhenUsed/>
    <w:rsid w:val="00742D8B"/>
    <w:pPr>
      <w:spacing w:after="100" w:line="278" w:lineRule="auto"/>
      <w:ind w:left="1200"/>
    </w:pPr>
    <w:rPr>
      <w:rFonts w:asciiTheme="minorHAnsi" w:eastAsiaTheme="minorEastAsia" w:hAnsiTheme="minorHAnsi" w:cstheme="minorBidi"/>
      <w:kern w:val="2"/>
      <w:sz w:val="24"/>
      <w:szCs w:val="24"/>
      <w:lang w:val="en-IE" w:eastAsia="en-IE"/>
      <w14:ligatures w14:val="standardContextual"/>
    </w:rPr>
  </w:style>
  <w:style w:type="paragraph" w:styleId="TOC7">
    <w:name w:val="toc 7"/>
    <w:basedOn w:val="Normal"/>
    <w:next w:val="Normal"/>
    <w:autoRedefine/>
    <w:uiPriority w:val="39"/>
    <w:unhideWhenUsed/>
    <w:rsid w:val="00742D8B"/>
    <w:pPr>
      <w:spacing w:after="100" w:line="278" w:lineRule="auto"/>
      <w:ind w:left="1440"/>
    </w:pPr>
    <w:rPr>
      <w:rFonts w:asciiTheme="minorHAnsi" w:eastAsiaTheme="minorEastAsia" w:hAnsiTheme="minorHAnsi" w:cstheme="minorBidi"/>
      <w:kern w:val="2"/>
      <w:sz w:val="24"/>
      <w:szCs w:val="24"/>
      <w:lang w:val="en-IE" w:eastAsia="en-IE"/>
      <w14:ligatures w14:val="standardContextual"/>
    </w:rPr>
  </w:style>
  <w:style w:type="paragraph" w:styleId="TOC8">
    <w:name w:val="toc 8"/>
    <w:basedOn w:val="Normal"/>
    <w:next w:val="Normal"/>
    <w:autoRedefine/>
    <w:uiPriority w:val="39"/>
    <w:unhideWhenUsed/>
    <w:rsid w:val="00742D8B"/>
    <w:pPr>
      <w:spacing w:after="100" w:line="278" w:lineRule="auto"/>
      <w:ind w:left="1680"/>
    </w:pPr>
    <w:rPr>
      <w:rFonts w:asciiTheme="minorHAnsi" w:eastAsiaTheme="minorEastAsia" w:hAnsiTheme="minorHAnsi" w:cstheme="minorBidi"/>
      <w:kern w:val="2"/>
      <w:sz w:val="24"/>
      <w:szCs w:val="24"/>
      <w:lang w:val="en-IE" w:eastAsia="en-IE"/>
      <w14:ligatures w14:val="standardContextual"/>
    </w:rPr>
  </w:style>
  <w:style w:type="paragraph" w:styleId="TOC9">
    <w:name w:val="toc 9"/>
    <w:basedOn w:val="Normal"/>
    <w:next w:val="Normal"/>
    <w:autoRedefine/>
    <w:uiPriority w:val="39"/>
    <w:unhideWhenUsed/>
    <w:rsid w:val="00742D8B"/>
    <w:pPr>
      <w:spacing w:after="100" w:line="278" w:lineRule="auto"/>
      <w:ind w:left="1920"/>
    </w:pPr>
    <w:rPr>
      <w:rFonts w:asciiTheme="minorHAnsi" w:eastAsiaTheme="minorEastAsia" w:hAnsiTheme="minorHAnsi" w:cstheme="minorBidi"/>
      <w:kern w:val="2"/>
      <w:sz w:val="24"/>
      <w:szCs w:val="24"/>
      <w:lang w:val="en-IE" w:eastAsia="en-IE"/>
      <w14:ligatures w14:val="standardContextual"/>
    </w:rPr>
  </w:style>
  <w:style w:type="character" w:styleId="UnresolvedMention">
    <w:name w:val="Unresolved Mention"/>
    <w:basedOn w:val="DefaultParagraphFont"/>
    <w:uiPriority w:val="99"/>
    <w:semiHidden/>
    <w:unhideWhenUsed/>
    <w:rsid w:val="00742D8B"/>
    <w:rPr>
      <w:color w:val="605E5C"/>
      <w:shd w:val="clear" w:color="auto" w:fill="E1DFDD"/>
    </w:rPr>
  </w:style>
  <w:style w:type="character" w:customStyle="1" w:styleId="FooterChar">
    <w:name w:val="Footer Char"/>
    <w:link w:val="Footer"/>
    <w:uiPriority w:val="99"/>
    <w:rsid w:val="00C30284"/>
    <w:rPr>
      <w:rFonts w:ascii="Arial" w:hAnsi="Arial"/>
      <w:sz w:val="22"/>
      <w:lang w:val="en-GB" w:eastAsia="en-US"/>
    </w:rPr>
  </w:style>
  <w:style w:type="character" w:styleId="Emphasis">
    <w:name w:val="Emphasis"/>
    <w:basedOn w:val="DefaultParagraphFont"/>
    <w:uiPriority w:val="6"/>
    <w:qFormat/>
    <w:rsid w:val="00C30284"/>
    <w:rPr>
      <w:b/>
      <w:i w:val="0"/>
      <w:iCs/>
      <w:color w:val="004D44"/>
    </w:rPr>
  </w:style>
  <w:style w:type="paragraph" w:customStyle="1" w:styleId="CoverDate">
    <w:name w:val="Cover Date"/>
    <w:autoRedefine/>
    <w:uiPriority w:val="2"/>
    <w:qFormat/>
    <w:rsid w:val="0024380B"/>
    <w:pPr>
      <w:ind w:left="-567"/>
    </w:pPr>
    <w:rPr>
      <w:rFonts w:ascii="Arial" w:eastAsia="Calibri" w:hAnsi="Arial" w:cs="Arial"/>
      <w:b/>
      <w:color w:val="004D44"/>
      <w:sz w:val="40"/>
      <w:szCs w:val="40"/>
      <w:lang w:val="en-GB" w:eastAsia="en-US"/>
    </w:rPr>
  </w:style>
  <w:style w:type="paragraph" w:styleId="BodyText">
    <w:name w:val="Body Text"/>
    <w:basedOn w:val="Normal"/>
    <w:link w:val="BodyTextChar"/>
    <w:uiPriority w:val="5"/>
    <w:qFormat/>
    <w:rsid w:val="00F063C7"/>
    <w:pPr>
      <w:spacing w:after="120" w:line="360" w:lineRule="auto"/>
      <w:jc w:val="both"/>
    </w:pPr>
    <w:rPr>
      <w:rFonts w:eastAsia="Calibri" w:cs="Arial"/>
      <w:sz w:val="24"/>
      <w:szCs w:val="22"/>
    </w:rPr>
  </w:style>
  <w:style w:type="character" w:customStyle="1" w:styleId="BodyTextChar">
    <w:name w:val="Body Text Char"/>
    <w:basedOn w:val="DefaultParagraphFont"/>
    <w:link w:val="BodyText"/>
    <w:uiPriority w:val="5"/>
    <w:rsid w:val="00F063C7"/>
    <w:rPr>
      <w:rFonts w:ascii="Arial" w:eastAsia="Calibri" w:hAnsi="Arial" w:cs="Arial"/>
      <w:sz w:val="24"/>
      <w:szCs w:val="22"/>
      <w:lang w:val="en-GB" w:eastAsia="en-US"/>
    </w:rPr>
  </w:style>
  <w:style w:type="character" w:customStyle="1" w:styleId="Heading1Char">
    <w:name w:val="Heading 1 Char"/>
    <w:link w:val="Heading1"/>
    <w:uiPriority w:val="8"/>
    <w:rsid w:val="0032766E"/>
    <w:rPr>
      <w:rFonts w:ascii="Arial" w:hAnsi="Arial"/>
      <w:b/>
      <w:color w:val="004D44"/>
      <w:sz w:val="3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21989">
      <w:bodyDiv w:val="1"/>
      <w:marLeft w:val="0"/>
      <w:marRight w:val="0"/>
      <w:marTop w:val="0"/>
      <w:marBottom w:val="0"/>
      <w:divBdr>
        <w:top w:val="none" w:sz="0" w:space="0" w:color="auto"/>
        <w:left w:val="none" w:sz="0" w:space="0" w:color="auto"/>
        <w:bottom w:val="none" w:sz="0" w:space="0" w:color="auto"/>
        <w:right w:val="none" w:sz="0" w:space="0" w:color="auto"/>
      </w:divBdr>
    </w:div>
    <w:div w:id="182983725">
      <w:bodyDiv w:val="1"/>
      <w:marLeft w:val="0"/>
      <w:marRight w:val="0"/>
      <w:marTop w:val="0"/>
      <w:marBottom w:val="0"/>
      <w:divBdr>
        <w:top w:val="none" w:sz="0" w:space="0" w:color="auto"/>
        <w:left w:val="none" w:sz="0" w:space="0" w:color="auto"/>
        <w:bottom w:val="none" w:sz="0" w:space="0" w:color="auto"/>
        <w:right w:val="none" w:sz="0" w:space="0" w:color="auto"/>
      </w:divBdr>
    </w:div>
    <w:div w:id="335882604">
      <w:bodyDiv w:val="1"/>
      <w:marLeft w:val="0"/>
      <w:marRight w:val="0"/>
      <w:marTop w:val="0"/>
      <w:marBottom w:val="0"/>
      <w:divBdr>
        <w:top w:val="none" w:sz="0" w:space="0" w:color="auto"/>
        <w:left w:val="none" w:sz="0" w:space="0" w:color="auto"/>
        <w:bottom w:val="none" w:sz="0" w:space="0" w:color="auto"/>
        <w:right w:val="none" w:sz="0" w:space="0" w:color="auto"/>
      </w:divBdr>
    </w:div>
    <w:div w:id="389618223">
      <w:bodyDiv w:val="1"/>
      <w:marLeft w:val="0"/>
      <w:marRight w:val="0"/>
      <w:marTop w:val="0"/>
      <w:marBottom w:val="0"/>
      <w:divBdr>
        <w:top w:val="none" w:sz="0" w:space="0" w:color="auto"/>
        <w:left w:val="none" w:sz="0" w:space="0" w:color="auto"/>
        <w:bottom w:val="none" w:sz="0" w:space="0" w:color="auto"/>
        <w:right w:val="none" w:sz="0" w:space="0" w:color="auto"/>
      </w:divBdr>
    </w:div>
    <w:div w:id="427119902">
      <w:bodyDiv w:val="1"/>
      <w:marLeft w:val="0"/>
      <w:marRight w:val="0"/>
      <w:marTop w:val="0"/>
      <w:marBottom w:val="0"/>
      <w:divBdr>
        <w:top w:val="none" w:sz="0" w:space="0" w:color="auto"/>
        <w:left w:val="none" w:sz="0" w:space="0" w:color="auto"/>
        <w:bottom w:val="none" w:sz="0" w:space="0" w:color="auto"/>
        <w:right w:val="none" w:sz="0" w:space="0" w:color="auto"/>
      </w:divBdr>
    </w:div>
    <w:div w:id="432013815">
      <w:bodyDiv w:val="1"/>
      <w:marLeft w:val="0"/>
      <w:marRight w:val="0"/>
      <w:marTop w:val="0"/>
      <w:marBottom w:val="0"/>
      <w:divBdr>
        <w:top w:val="none" w:sz="0" w:space="0" w:color="auto"/>
        <w:left w:val="none" w:sz="0" w:space="0" w:color="auto"/>
        <w:bottom w:val="none" w:sz="0" w:space="0" w:color="auto"/>
        <w:right w:val="none" w:sz="0" w:space="0" w:color="auto"/>
      </w:divBdr>
    </w:div>
    <w:div w:id="571818073">
      <w:bodyDiv w:val="1"/>
      <w:marLeft w:val="0"/>
      <w:marRight w:val="0"/>
      <w:marTop w:val="0"/>
      <w:marBottom w:val="0"/>
      <w:divBdr>
        <w:top w:val="none" w:sz="0" w:space="0" w:color="auto"/>
        <w:left w:val="none" w:sz="0" w:space="0" w:color="auto"/>
        <w:bottom w:val="none" w:sz="0" w:space="0" w:color="auto"/>
        <w:right w:val="none" w:sz="0" w:space="0" w:color="auto"/>
      </w:divBdr>
    </w:div>
    <w:div w:id="779957550">
      <w:bodyDiv w:val="1"/>
      <w:marLeft w:val="0"/>
      <w:marRight w:val="0"/>
      <w:marTop w:val="0"/>
      <w:marBottom w:val="0"/>
      <w:divBdr>
        <w:top w:val="none" w:sz="0" w:space="0" w:color="auto"/>
        <w:left w:val="none" w:sz="0" w:space="0" w:color="auto"/>
        <w:bottom w:val="none" w:sz="0" w:space="0" w:color="auto"/>
        <w:right w:val="none" w:sz="0" w:space="0" w:color="auto"/>
      </w:divBdr>
      <w:divsChild>
        <w:div w:id="1666586473">
          <w:marLeft w:val="0"/>
          <w:marRight w:val="0"/>
          <w:marTop w:val="0"/>
          <w:marBottom w:val="0"/>
          <w:divBdr>
            <w:top w:val="none" w:sz="0" w:space="0" w:color="auto"/>
            <w:left w:val="none" w:sz="0" w:space="0" w:color="auto"/>
            <w:bottom w:val="none" w:sz="0" w:space="0" w:color="auto"/>
            <w:right w:val="none" w:sz="0" w:space="0" w:color="auto"/>
          </w:divBdr>
        </w:div>
      </w:divsChild>
    </w:div>
    <w:div w:id="1059521087">
      <w:bodyDiv w:val="1"/>
      <w:marLeft w:val="0"/>
      <w:marRight w:val="0"/>
      <w:marTop w:val="0"/>
      <w:marBottom w:val="0"/>
      <w:divBdr>
        <w:top w:val="none" w:sz="0" w:space="0" w:color="auto"/>
        <w:left w:val="none" w:sz="0" w:space="0" w:color="auto"/>
        <w:bottom w:val="none" w:sz="0" w:space="0" w:color="auto"/>
        <w:right w:val="none" w:sz="0" w:space="0" w:color="auto"/>
      </w:divBdr>
    </w:div>
    <w:div w:id="1102922799">
      <w:bodyDiv w:val="1"/>
      <w:marLeft w:val="0"/>
      <w:marRight w:val="0"/>
      <w:marTop w:val="0"/>
      <w:marBottom w:val="0"/>
      <w:divBdr>
        <w:top w:val="none" w:sz="0" w:space="0" w:color="auto"/>
        <w:left w:val="none" w:sz="0" w:space="0" w:color="auto"/>
        <w:bottom w:val="none" w:sz="0" w:space="0" w:color="auto"/>
        <w:right w:val="none" w:sz="0" w:space="0" w:color="auto"/>
      </w:divBdr>
    </w:div>
    <w:div w:id="1138306430">
      <w:bodyDiv w:val="1"/>
      <w:marLeft w:val="0"/>
      <w:marRight w:val="0"/>
      <w:marTop w:val="0"/>
      <w:marBottom w:val="0"/>
      <w:divBdr>
        <w:top w:val="none" w:sz="0" w:space="0" w:color="auto"/>
        <w:left w:val="none" w:sz="0" w:space="0" w:color="auto"/>
        <w:bottom w:val="none" w:sz="0" w:space="0" w:color="auto"/>
        <w:right w:val="none" w:sz="0" w:space="0" w:color="auto"/>
      </w:divBdr>
      <w:divsChild>
        <w:div w:id="1597902273">
          <w:marLeft w:val="0"/>
          <w:marRight w:val="0"/>
          <w:marTop w:val="0"/>
          <w:marBottom w:val="0"/>
          <w:divBdr>
            <w:top w:val="none" w:sz="0" w:space="0" w:color="auto"/>
            <w:left w:val="none" w:sz="0" w:space="0" w:color="auto"/>
            <w:bottom w:val="none" w:sz="0" w:space="0" w:color="auto"/>
            <w:right w:val="none" w:sz="0" w:space="0" w:color="auto"/>
          </w:divBdr>
        </w:div>
      </w:divsChild>
    </w:div>
    <w:div w:id="1142388736">
      <w:bodyDiv w:val="1"/>
      <w:marLeft w:val="0"/>
      <w:marRight w:val="0"/>
      <w:marTop w:val="0"/>
      <w:marBottom w:val="0"/>
      <w:divBdr>
        <w:top w:val="none" w:sz="0" w:space="0" w:color="auto"/>
        <w:left w:val="none" w:sz="0" w:space="0" w:color="auto"/>
        <w:bottom w:val="none" w:sz="0" w:space="0" w:color="auto"/>
        <w:right w:val="none" w:sz="0" w:space="0" w:color="auto"/>
      </w:divBdr>
    </w:div>
    <w:div w:id="1210917779">
      <w:bodyDiv w:val="1"/>
      <w:marLeft w:val="0"/>
      <w:marRight w:val="0"/>
      <w:marTop w:val="0"/>
      <w:marBottom w:val="0"/>
      <w:divBdr>
        <w:top w:val="none" w:sz="0" w:space="0" w:color="auto"/>
        <w:left w:val="none" w:sz="0" w:space="0" w:color="auto"/>
        <w:bottom w:val="none" w:sz="0" w:space="0" w:color="auto"/>
        <w:right w:val="none" w:sz="0" w:space="0" w:color="auto"/>
      </w:divBdr>
    </w:div>
    <w:div w:id="1359160476">
      <w:bodyDiv w:val="1"/>
      <w:marLeft w:val="0"/>
      <w:marRight w:val="0"/>
      <w:marTop w:val="0"/>
      <w:marBottom w:val="0"/>
      <w:divBdr>
        <w:top w:val="none" w:sz="0" w:space="0" w:color="auto"/>
        <w:left w:val="none" w:sz="0" w:space="0" w:color="auto"/>
        <w:bottom w:val="none" w:sz="0" w:space="0" w:color="auto"/>
        <w:right w:val="none" w:sz="0" w:space="0" w:color="auto"/>
      </w:divBdr>
    </w:div>
    <w:div w:id="1391155362">
      <w:bodyDiv w:val="1"/>
      <w:marLeft w:val="0"/>
      <w:marRight w:val="0"/>
      <w:marTop w:val="0"/>
      <w:marBottom w:val="0"/>
      <w:divBdr>
        <w:top w:val="none" w:sz="0" w:space="0" w:color="auto"/>
        <w:left w:val="none" w:sz="0" w:space="0" w:color="auto"/>
        <w:bottom w:val="none" w:sz="0" w:space="0" w:color="auto"/>
        <w:right w:val="none" w:sz="0" w:space="0" w:color="auto"/>
      </w:divBdr>
    </w:div>
    <w:div w:id="1753115279">
      <w:bodyDiv w:val="1"/>
      <w:marLeft w:val="0"/>
      <w:marRight w:val="0"/>
      <w:marTop w:val="0"/>
      <w:marBottom w:val="0"/>
      <w:divBdr>
        <w:top w:val="none" w:sz="0" w:space="0" w:color="auto"/>
        <w:left w:val="none" w:sz="0" w:space="0" w:color="auto"/>
        <w:bottom w:val="none" w:sz="0" w:space="0" w:color="auto"/>
        <w:right w:val="none" w:sz="0" w:space="0" w:color="auto"/>
      </w:divBdr>
    </w:div>
    <w:div w:id="1832718291">
      <w:bodyDiv w:val="1"/>
      <w:marLeft w:val="0"/>
      <w:marRight w:val="0"/>
      <w:marTop w:val="0"/>
      <w:marBottom w:val="0"/>
      <w:divBdr>
        <w:top w:val="none" w:sz="0" w:space="0" w:color="auto"/>
        <w:left w:val="none" w:sz="0" w:space="0" w:color="auto"/>
        <w:bottom w:val="none" w:sz="0" w:space="0" w:color="auto"/>
        <w:right w:val="none" w:sz="0" w:space="0" w:color="auto"/>
      </w:divBdr>
      <w:divsChild>
        <w:div w:id="468206766">
          <w:marLeft w:val="0"/>
          <w:marRight w:val="0"/>
          <w:marTop w:val="0"/>
          <w:marBottom w:val="0"/>
          <w:divBdr>
            <w:top w:val="none" w:sz="0" w:space="0" w:color="auto"/>
            <w:left w:val="none" w:sz="0" w:space="0" w:color="auto"/>
            <w:bottom w:val="none" w:sz="0" w:space="0" w:color="auto"/>
            <w:right w:val="none" w:sz="0" w:space="0" w:color="auto"/>
          </w:divBdr>
        </w:div>
      </w:divsChild>
    </w:div>
    <w:div w:id="1922831038">
      <w:bodyDiv w:val="1"/>
      <w:marLeft w:val="0"/>
      <w:marRight w:val="0"/>
      <w:marTop w:val="0"/>
      <w:marBottom w:val="0"/>
      <w:divBdr>
        <w:top w:val="none" w:sz="0" w:space="0" w:color="auto"/>
        <w:left w:val="none" w:sz="0" w:space="0" w:color="auto"/>
        <w:bottom w:val="none" w:sz="0" w:space="0" w:color="auto"/>
        <w:right w:val="none" w:sz="0" w:space="0" w:color="auto"/>
      </w:divBdr>
    </w:div>
    <w:div w:id="1969897077">
      <w:bodyDiv w:val="1"/>
      <w:marLeft w:val="0"/>
      <w:marRight w:val="0"/>
      <w:marTop w:val="0"/>
      <w:marBottom w:val="0"/>
      <w:divBdr>
        <w:top w:val="none" w:sz="0" w:space="0" w:color="auto"/>
        <w:left w:val="none" w:sz="0" w:space="0" w:color="auto"/>
        <w:bottom w:val="none" w:sz="0" w:space="0" w:color="auto"/>
        <w:right w:val="none" w:sz="0" w:space="0" w:color="auto"/>
      </w:divBdr>
    </w:div>
    <w:div w:id="2021856126">
      <w:bodyDiv w:val="1"/>
      <w:marLeft w:val="0"/>
      <w:marRight w:val="0"/>
      <w:marTop w:val="0"/>
      <w:marBottom w:val="0"/>
      <w:divBdr>
        <w:top w:val="none" w:sz="0" w:space="0" w:color="auto"/>
        <w:left w:val="none" w:sz="0" w:space="0" w:color="auto"/>
        <w:bottom w:val="none" w:sz="0" w:space="0" w:color="auto"/>
        <w:right w:val="none" w:sz="0" w:space="0" w:color="auto"/>
      </w:divBdr>
      <w:divsChild>
        <w:div w:id="12613753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6.emf"/><Relationship Id="rId39" Type="http://schemas.openxmlformats.org/officeDocument/2006/relationships/image" Target="media/image29.emf"/><Relationship Id="rId21" Type="http://schemas.openxmlformats.org/officeDocument/2006/relationships/image" Target="media/image12.png"/><Relationship Id="rId34" Type="http://schemas.openxmlformats.org/officeDocument/2006/relationships/image" Target="media/image24.emf"/><Relationship Id="rId42" Type="http://schemas.openxmlformats.org/officeDocument/2006/relationships/header" Target="header1.xml"/><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9.emf"/><Relationship Id="rId11" Type="http://schemas.openxmlformats.org/officeDocument/2006/relationships/image" Target="media/image3.png"/><Relationship Id="rId24" Type="http://schemas.openxmlformats.org/officeDocument/2006/relationships/hyperlink" Target="mailto:fscapital@housing.gov.ie" TargetMode="External"/><Relationship Id="rId32" Type="http://schemas.openxmlformats.org/officeDocument/2006/relationships/image" Target="media/image22.emf"/><Relationship Id="rId37" Type="http://schemas.openxmlformats.org/officeDocument/2006/relationships/image" Target="media/image27.emf"/><Relationship Id="rId40" Type="http://schemas.openxmlformats.org/officeDocument/2006/relationships/image" Target="media/image30.emf"/><Relationship Id="rId45" Type="http://schemas.openxmlformats.org/officeDocument/2006/relationships/footer" Target="footer2.xml"/><Relationship Id="rId53"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hyperlink" Target="https://assets.gov.ie/static/documents/infrastructure-guidelines.pdf" TargetMode="External"/><Relationship Id="rId19" Type="http://schemas.openxmlformats.org/officeDocument/2006/relationships/image" Target="media/image10.png"/><Relationship Id="rId31" Type="http://schemas.openxmlformats.org/officeDocument/2006/relationships/image" Target="media/image21.emf"/><Relationship Id="rId44" Type="http://schemas.openxmlformats.org/officeDocument/2006/relationships/footer" Target="footer1.xml"/><Relationship Id="rId52" Type="http://schemas.openxmlformats.org/officeDocument/2006/relationships/image" Target="media/image3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5.emf"/><Relationship Id="rId43" Type="http://schemas.openxmlformats.org/officeDocument/2006/relationships/header" Target="header2.xml"/><Relationship Id="rId48" Type="http://schemas.openxmlformats.org/officeDocument/2006/relationships/image" Target="media/image33.png"/><Relationship Id="rId8" Type="http://schemas.openxmlformats.org/officeDocument/2006/relationships/image" Target="media/image1.png"/><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hyperlink" Target="https://constructionprocurement.gov.ie/bim-requirements-in-the-cwmf-from-january-2024/" TargetMode="External"/><Relationship Id="rId17" Type="http://schemas.openxmlformats.org/officeDocument/2006/relationships/image" Target="media/image8.png"/><Relationship Id="rId25" Type="http://schemas.openxmlformats.org/officeDocument/2006/relationships/image" Target="media/image15.emf"/><Relationship Id="rId33" Type="http://schemas.openxmlformats.org/officeDocument/2006/relationships/image" Target="media/image23.emf"/><Relationship Id="rId38" Type="http://schemas.openxmlformats.org/officeDocument/2006/relationships/image" Target="media/image28.emf"/><Relationship Id="rId46" Type="http://schemas.openxmlformats.org/officeDocument/2006/relationships/footer" Target="footer3.xml"/><Relationship Id="rId20" Type="http://schemas.openxmlformats.org/officeDocument/2006/relationships/image" Target="media/image11.png"/><Relationship Id="rId41" Type="http://schemas.openxmlformats.org/officeDocument/2006/relationships/image" Target="media/image31.em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8.png"/><Relationship Id="rId36" Type="http://schemas.openxmlformats.org/officeDocument/2006/relationships/image" Target="media/image26.emf"/><Relationship Id="rId49"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ADAB2-1708-4671-8D02-0F5577D71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78</Pages>
  <Words>13377</Words>
  <Characters>76251</Characters>
  <Application>Microsoft Office Word</Application>
  <DocSecurity>0</DocSecurity>
  <Lines>635</Lines>
  <Paragraphs>178</Paragraphs>
  <ScaleCrop>false</ScaleCrop>
  <HeadingPairs>
    <vt:vector size="2" baseType="variant">
      <vt:variant>
        <vt:lpstr>Title</vt:lpstr>
      </vt:variant>
      <vt:variant>
        <vt:i4>1</vt:i4>
      </vt:variant>
    </vt:vector>
  </HeadingPairs>
  <TitlesOfParts>
    <vt:vector size="1" baseType="lpstr">
      <vt:lpstr>DRAFT GUIDELINES</vt:lpstr>
    </vt:vector>
  </TitlesOfParts>
  <Company>DOELG</Company>
  <LinksUpToDate>false</LinksUpToDate>
  <CharactersWithSpaces>89450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GUIDELINES</dc:title>
  <dc:subject/>
  <dc:creator>power_b</dc:creator>
  <cp:keywords/>
  <dc:description/>
  <cp:lastModifiedBy>Tom Burke</cp:lastModifiedBy>
  <cp:revision>25</cp:revision>
  <cp:lastPrinted>2025-07-10T13:28:00Z</cp:lastPrinted>
  <dcterms:created xsi:type="dcterms:W3CDTF">2026-01-23T10:48:00Z</dcterms:created>
  <dcterms:modified xsi:type="dcterms:W3CDTF">2026-01-23T13:12:00Z</dcterms:modified>
</cp:coreProperties>
</file>