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096191F0"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6-17T00:00:00Z">
            <w:dateFormat w:val="dd/MM/yyyy"/>
            <w:lid w:val="en-IE"/>
            <w:storeMappedDataAs w:val="dateTime"/>
            <w:calendar w:val="gregorian"/>
          </w:date>
        </w:sdtPr>
        <w:sdtEndPr/>
        <w:sdtContent>
          <w:r w:rsidR="00617E29">
            <w:rPr>
              <w:rFonts w:ascii="Calibri" w:hAnsi="Calibri"/>
              <w:sz w:val="40"/>
              <w:szCs w:val="40"/>
              <w:highlight w:val="lightGray"/>
              <w:lang w:val="en-IE"/>
            </w:rPr>
            <w:t>1</w:t>
          </w:r>
          <w:r w:rsidR="00E4412C">
            <w:rPr>
              <w:rFonts w:ascii="Calibri" w:hAnsi="Calibri"/>
              <w:sz w:val="40"/>
              <w:szCs w:val="40"/>
              <w:highlight w:val="lightGray"/>
              <w:lang w:val="en-IE"/>
            </w:rPr>
            <w:t>7</w:t>
          </w:r>
          <w:r w:rsidR="00617E29">
            <w:rPr>
              <w:rFonts w:ascii="Calibri" w:hAnsi="Calibri"/>
              <w:sz w:val="40"/>
              <w:szCs w:val="40"/>
              <w:highlight w:val="lightGray"/>
              <w:lang w:val="en-IE"/>
            </w:rPr>
            <w:t>/06/2026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683B9D">
            <w:rPr>
              <w:rFonts w:ascii="Calibri" w:hAnsi="Calibri"/>
              <w:sz w:val="40"/>
              <w:szCs w:val="40"/>
            </w:rPr>
            <w:t xml:space="preserve">SaaS Email Filtering Service </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59A0BF14"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7-27T12:00:00Z">
            <w:dateFormat w:val="dd/MM/yyyy HH:mm"/>
            <w:lid w:val="en-IE"/>
            <w:storeMappedDataAs w:val="dateTime"/>
            <w:calendar w:val="gregorian"/>
          </w:date>
        </w:sdtPr>
        <w:sdtEndPr/>
        <w:sdtContent>
          <w:r w:rsidR="00E4412C">
            <w:rPr>
              <w:rFonts w:ascii="Calibri" w:hAnsi="Calibri"/>
              <w:sz w:val="40"/>
              <w:szCs w:val="40"/>
              <w:highlight w:val="lightGray"/>
              <w:lang w:val="en-IE"/>
            </w:rPr>
            <w:t>27</w:t>
          </w:r>
          <w:r w:rsidR="001358AF">
            <w:rPr>
              <w:rFonts w:ascii="Calibri" w:hAnsi="Calibri"/>
              <w:sz w:val="40"/>
              <w:szCs w:val="40"/>
              <w:highlight w:val="lightGray"/>
              <w:lang w:val="en-IE"/>
            </w:rPr>
            <w:t>/0</w:t>
          </w:r>
          <w:r w:rsidR="00E4412C">
            <w:rPr>
              <w:rFonts w:ascii="Calibri" w:hAnsi="Calibri"/>
              <w:sz w:val="40"/>
              <w:szCs w:val="40"/>
              <w:highlight w:val="lightGray"/>
              <w:lang w:val="en-IE"/>
            </w:rPr>
            <w:t>7</w:t>
          </w:r>
          <w:r w:rsidR="001358AF">
            <w:rPr>
              <w:rFonts w:ascii="Calibri" w:hAnsi="Calibri"/>
              <w:sz w:val="40"/>
              <w:szCs w:val="40"/>
              <w:highlight w:val="lightGray"/>
              <w:lang w:val="en-IE"/>
            </w:rPr>
            <w:t xml:space="preserve">/2026 </w:t>
          </w:r>
          <w:r w:rsidR="00B040D4">
            <w:rPr>
              <w:rFonts w:ascii="Calibri" w:hAnsi="Calibri"/>
              <w:sz w:val="40"/>
              <w:szCs w:val="40"/>
              <w:highlight w:val="lightGray"/>
              <w:lang w:val="en-IE"/>
            </w:rPr>
            <w:t>1</w:t>
          </w:r>
          <w:r w:rsidR="00E4412C">
            <w:rPr>
              <w:rFonts w:ascii="Calibri" w:hAnsi="Calibri"/>
              <w:sz w:val="40"/>
              <w:szCs w:val="40"/>
              <w:highlight w:val="lightGray"/>
              <w:lang w:val="en-IE"/>
            </w:rPr>
            <w:t>2</w:t>
          </w:r>
          <w:r w:rsidR="001358AF">
            <w:rPr>
              <w:rFonts w:ascii="Calibri" w:hAnsi="Calibri"/>
              <w:sz w:val="40"/>
              <w:szCs w:val="40"/>
              <w:highlight w:val="lightGray"/>
              <w:lang w:val="en-IE"/>
            </w:rPr>
            <w:t>:00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7325BB"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22BFF0B7" w:rsidR="003C0FB1" w:rsidRDefault="007325BB" w:rsidP="0073644F">
            <w:pPr>
              <w:jc w:val="both"/>
            </w:pPr>
            <w:sdt>
              <w:sdt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1358AF" w:rsidRPr="001358AF">
                  <w:t>The Department of Enterprise, Tourism and Employment</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05A93A1D"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1358AF" w:rsidRPr="001358AF">
              <w:rPr>
                <w:noProof/>
              </w:rPr>
              <w:t>SAAS based email filtering service.  An on-premise solution will not be acceptable.</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4AF7DC75"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sidR="001358AF">
              <w:rPr>
                <w:i/>
                <w:iCs/>
                <w:noProof/>
                <w:color w:val="FF0000"/>
              </w:rPr>
              <w:t>.</w:t>
            </w:r>
            <w:r>
              <w:rPr>
                <w:i/>
                <w:iCs/>
                <w:color w:val="FF0000"/>
              </w:rPr>
              <w:fldChar w:fldCharType="end"/>
            </w:r>
            <w:bookmarkEnd w:id="2"/>
          </w:p>
          <w:p w14:paraId="44A17398" w14:textId="1C97196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A160B3">
              <w:t> </w:t>
            </w:r>
            <w:r>
              <w:fldChar w:fldCharType="end"/>
            </w:r>
            <w:bookmarkEnd w:id="3"/>
            <w:r>
              <w:t xml:space="preserve"> </w:t>
            </w:r>
            <w:r w:rsidRPr="00E13A0D">
              <w:t>lots (each a “Lot”) as described below.  Each Lot will result in a separate contract.</w:t>
            </w:r>
          </w:p>
          <w:p w14:paraId="00DC7985" w14:textId="5BB4E7D0"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1358AF">
              <w:t> </w:t>
            </w:r>
            <w:r w:rsidR="001358AF">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20749028"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1358AF">
              <w:rPr>
                <w:b/>
              </w:rPr>
              <w:t>o</w:t>
            </w:r>
            <w:r w:rsidR="001358AF">
              <w:rPr>
                <w:noProof/>
              </w:rPr>
              <w:t>ne year</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41899FF3"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A160B3">
              <w:rPr>
                <w:i/>
                <w:iCs/>
                <w:color w:val="FF0000"/>
              </w:rPr>
              <w:t> </w:t>
            </w:r>
            <w:r w:rsidRPr="003650CE">
              <w:rPr>
                <w:i/>
                <w:iCs/>
                <w:color w:val="FF0000"/>
              </w:rPr>
              <w:fldChar w:fldCharType="end"/>
            </w:r>
            <w:bookmarkEnd w:id="5"/>
          </w:p>
          <w:p w14:paraId="295B2DAB" w14:textId="480028AC"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1358AF">
              <w:rPr>
                <w:highlight w:val="lightGray"/>
              </w:rPr>
              <w:t>one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E41B7E">
              <w:rPr>
                <w:highlight w:val="lightGray"/>
              </w:rPr>
              <w:t>three</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261E1D83"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617E29">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1527AB">
              <w:rPr>
                <w:szCs w:val="22"/>
              </w:rPr>
              <w:t>€130,000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w:t>
            </w:r>
            <w:proofErr w:type="gramStart"/>
            <w:r w:rsidRPr="000E5DB7">
              <w:t>enter into</w:t>
            </w:r>
            <w:proofErr w:type="gramEnd"/>
            <w:r w:rsidRPr="000E5DB7">
              <w:t xml:space="preserve">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384E01B9"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FD5A42">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FD5A42">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23D3C2E7"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715C2FFE" w14:textId="5A9F6092" w:rsidR="00FD191B" w:rsidRPr="00FD191B" w:rsidRDefault="00A76E64" w:rsidP="00FD191B">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eTenders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54377647" w:rsidR="00977CC4" w:rsidRPr="007B7D0E" w:rsidRDefault="007325BB"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652819C8"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FD5A42">
              <w:rPr>
                <w:noProof/>
              </w:rPr>
              <w:t>12 Noon</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FD5A42">
              <w:rPr>
                <w:noProof/>
              </w:rPr>
              <w:t>27</w:t>
            </w:r>
            <w:r w:rsidR="00FD5A42" w:rsidRPr="00FD5A42">
              <w:rPr>
                <w:noProof/>
                <w:vertAlign w:val="superscript"/>
              </w:rPr>
              <w:t>th</w:t>
            </w:r>
            <w:r w:rsidR="00FD5A42">
              <w:rPr>
                <w:noProof/>
              </w:rPr>
              <w:t xml:space="preserve"> July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DA4A0C3"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A9BDCC9"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FD5A42">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FD5A42">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621B1FEF"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1E7323" w:rsidRPr="001E7323">
              <w:t>Microsoft Office or PDF Reader</w:t>
            </w:r>
            <w:r w:rsidR="001E7323">
              <w:t>s</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69CE2916"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BB36A8">
              <w:t>5PM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BB36A8">
              <w:t>Monday 6</w:t>
            </w:r>
            <w:r w:rsidR="00BB36A8" w:rsidRPr="00BB36A8">
              <w:rPr>
                <w:vertAlign w:val="superscript"/>
              </w:rPr>
              <w:t>th</w:t>
            </w:r>
            <w:r w:rsidR="00BB36A8">
              <w:t xml:space="preserve"> July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EEB6D34"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FD5A42">
              <w:rPr>
                <w:noProof/>
              </w:rPr>
              <w:t>60 days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6BA111AC"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70A1ABAB" w14:textId="77777777" w:rsidR="002B63AB" w:rsidRDefault="00DC28E8" w:rsidP="002B63AB">
                <w:pPr>
                  <w:rPr>
                    <w:i/>
                    <w:color w:val="FF0000"/>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D62F08">
                  <w:rPr>
                    <w:i/>
                    <w:color w:val="FF0000"/>
                    <w:highlight w:val="lightGray"/>
                  </w:rPr>
                  <w:t>Not Used</w:t>
                </w:r>
                <w:r w:rsidRPr="00DC28E8">
                  <w:rPr>
                    <w:i/>
                    <w:color w:val="FF0000"/>
                    <w:highlight w:val="lightGray"/>
                  </w:rPr>
                  <w:fldChar w:fldCharType="end"/>
                </w:r>
              </w:p>
              <w:p w14:paraId="0C2A4408" w14:textId="02E1E00D" w:rsidR="00D62F08" w:rsidRPr="002B63AB" w:rsidRDefault="00DC28E8" w:rsidP="002B63AB">
                <w:pPr>
                  <w:rPr>
                    <w:highlight w:val="lightGray"/>
                  </w:rPr>
                </w:pPr>
                <w:r w:rsidRPr="000E5DB7">
                  <w:t xml:space="preserve">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FD5A42">
                  <w:t> </w:t>
                </w:r>
                <w:r w:rsidRPr="000E5DB7">
                  <w:fldChar w:fldCharType="end"/>
                </w:r>
                <w:r w:rsidRPr="000E5DB7">
                  <w:t xml:space="preserve">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00FD5A42">
                  <w:t> </w:t>
                </w:r>
                <w:r w:rsidRPr="000E5DB7">
                  <w:fldChar w:fldCharType="end"/>
                </w:r>
                <w:r w:rsidRPr="000E5DB7">
                  <w:t xml:space="preserve">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FD5A42">
                  <w:t> </w:t>
                </w:r>
                <w:r w:rsidRPr="000E5DB7">
                  <w:fldChar w:fldCharType="end"/>
                </w:r>
                <w:r w:rsidRPr="000E5DB7">
                  <w:t xml:space="preserve">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FD5A42">
                  <w:t> </w:t>
                </w:r>
                <w:r w:rsidRPr="000E5DB7">
                  <w:fldChar w:fldCharType="end"/>
                </w:r>
                <w:r w:rsidRPr="000E5DB7">
                  <w:t xml:space="preserve">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fldChar w:fldCharType="end"/>
                </w:r>
                <w:r w:rsidRPr="000E5DB7">
                  <w:t xml:space="preserve">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fldChar w:fldCharType="end"/>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181BA3A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6F72B09" w14:textId="11F2E29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D62F08">
              <w:rPr>
                <w:highlight w:val="lightGray"/>
              </w:rPr>
              <w:t> </w:t>
            </w:r>
            <w:r w:rsidR="00D62F08">
              <w:rPr>
                <w:highlight w:val="lightGray"/>
              </w:rPr>
              <w:t> </w:t>
            </w:r>
            <w:r w:rsidR="00D62F08">
              <w:rPr>
                <w:highlight w:val="lightGray"/>
              </w:rPr>
              <w:t> </w:t>
            </w:r>
            <w:r w:rsidR="00D62F08">
              <w:rPr>
                <w:highlight w:val="lightGray"/>
              </w:rPr>
              <w:t> </w:t>
            </w:r>
            <w:r w:rsidR="00D62F08">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1851A9EC"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36E49" w:rsidRPr="00A36E49">
                    <w:rPr>
                      <w:szCs w:val="22"/>
                    </w:rPr>
                    <w:t>€12.7m Limit for any one claim or series of claims arising out of a single occurrence, per insurance year</w:t>
                  </w:r>
                  <w:r w:rsidR="00A36E49">
                    <w:rPr>
                      <w:szCs w:val="22"/>
                    </w:rPr>
                    <w:t> </w:t>
                  </w:r>
                  <w:r w:rsidR="00A36E49">
                    <w:rPr>
                      <w:szCs w:val="22"/>
                    </w:rPr>
                    <w:t> </w:t>
                  </w:r>
                  <w:r w:rsidR="00A36E49">
                    <w:rPr>
                      <w:szCs w:val="22"/>
                    </w:rPr>
                    <w:t> </w:t>
                  </w:r>
                  <w:r w:rsidR="00A36E49">
                    <w:rPr>
                      <w:szCs w:val="22"/>
                    </w:rPr>
                    <w:t> </w:t>
                  </w:r>
                  <w:r w:rsidR="00A36E49">
                    <w:rPr>
                      <w:szCs w:val="22"/>
                    </w:rPr>
                    <w:t> </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184BA36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36E49" w:rsidRPr="00A36E49">
                    <w:rPr>
                      <w:szCs w:val="22"/>
                    </w:rPr>
                    <w:t>€6.5m Limit for any one claim or series of claims arising out of a single occurrence, per insurance year</w:t>
                  </w:r>
                  <w:r w:rsidR="00A36E49">
                    <w:rPr>
                      <w:szCs w:val="22"/>
                    </w:rPr>
                    <w:t> </w:t>
                  </w:r>
                  <w:r w:rsidR="00A36E49">
                    <w:rPr>
                      <w:szCs w:val="22"/>
                    </w:rPr>
                    <w:t> </w:t>
                  </w:r>
                  <w:r w:rsidR="00A36E49">
                    <w:rPr>
                      <w:szCs w:val="22"/>
                    </w:rPr>
                    <w:t> </w:t>
                  </w:r>
                  <w:r w:rsidR="00A36E49">
                    <w:rPr>
                      <w:szCs w:val="22"/>
                    </w:rPr>
                    <w:t> </w:t>
                  </w:r>
                  <w:r w:rsidR="00A36E49">
                    <w:rPr>
                      <w:szCs w:val="22"/>
                    </w:rPr>
                    <w:t> </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42609361"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36E49" w:rsidRPr="00A36E49">
                    <w:rPr>
                      <w:szCs w:val="22"/>
                    </w:rPr>
                    <w:t>€1m Limit for any one claim or series of claims arising out of a single occurrence, per insurance year</w:t>
                  </w:r>
                  <w:r w:rsidR="00A36E49">
                    <w:rPr>
                      <w:szCs w:val="22"/>
                    </w:rPr>
                    <w:t> </w:t>
                  </w:r>
                  <w:r w:rsidR="00A36E49">
                    <w:rPr>
                      <w:szCs w:val="22"/>
                    </w:rPr>
                    <w:t> </w:t>
                  </w:r>
                  <w:r w:rsidR="00A36E49">
                    <w:rPr>
                      <w:szCs w:val="22"/>
                    </w:rPr>
                    <w:t> </w:t>
                  </w:r>
                  <w:r w:rsidR="00A36E49">
                    <w:rPr>
                      <w:szCs w:val="22"/>
                    </w:rPr>
                    <w:t> </w:t>
                  </w:r>
                  <w:r w:rsidR="00A36E49">
                    <w:rPr>
                      <w:szCs w:val="22"/>
                    </w:rPr>
                    <w:t> </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1199B8FE"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36E49" w:rsidRPr="00A36E49">
                    <w:rPr>
                      <w:szCs w:val="22"/>
                    </w:rPr>
                    <w:t>€1m Limit for any one claim or series of claims arising out of a single occurrence, per insurance year</w:t>
                  </w:r>
                  <w:r w:rsidR="00A36E49">
                    <w:rPr>
                      <w:szCs w:val="22"/>
                    </w:rPr>
                    <w:t> </w:t>
                  </w:r>
                  <w:r w:rsidR="00A36E49">
                    <w:rPr>
                      <w:szCs w:val="22"/>
                    </w:rPr>
                    <w:t> </w:t>
                  </w:r>
                  <w:r w:rsidR="00A36E49">
                    <w:rPr>
                      <w:szCs w:val="22"/>
                    </w:rPr>
                    <w:t> </w:t>
                  </w:r>
                  <w:r w:rsidR="00A36E49">
                    <w:rPr>
                      <w:szCs w:val="22"/>
                    </w:rPr>
                    <w:t> </w:t>
                  </w:r>
                  <w:r w:rsidR="00A36E49">
                    <w:rPr>
                      <w:szCs w:val="22"/>
                    </w:rPr>
                    <w:t> </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079178BC"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36E49">
                    <w:rPr>
                      <w:szCs w:val="22"/>
                    </w:rPr>
                    <w:t> </w:t>
                  </w:r>
                  <w:r w:rsidR="00A36E49">
                    <w:rPr>
                      <w:szCs w:val="22"/>
                    </w:rPr>
                    <w:t> </w:t>
                  </w:r>
                  <w:r w:rsidR="00A36E49">
                    <w:rPr>
                      <w:szCs w:val="22"/>
                    </w:rPr>
                    <w:t> </w:t>
                  </w:r>
                  <w:r w:rsidR="00A36E49">
                    <w:rPr>
                      <w:szCs w:val="22"/>
                    </w:rPr>
                    <w:t> </w:t>
                  </w:r>
                  <w:r w:rsidR="00A36E49">
                    <w:rPr>
                      <w:szCs w:val="22"/>
                    </w:rPr>
                    <w:t> </w:t>
                  </w:r>
                  <w:r w:rsidRPr="00CA3AF8">
                    <w:rPr>
                      <w:szCs w:val="22"/>
                    </w:rPr>
                    <w:fldChar w:fldCharType="end"/>
                  </w:r>
                </w:p>
              </w:tc>
              <w:tc>
                <w:tcPr>
                  <w:tcW w:w="2500" w:type="pct"/>
                  <w:vAlign w:val="center"/>
                </w:tcPr>
                <w:p w14:paraId="474CE49A" w14:textId="0B783DC1"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36E49">
                    <w:rPr>
                      <w:szCs w:val="22"/>
                    </w:rPr>
                    <w:t> </w:t>
                  </w:r>
                  <w:r w:rsidR="00A36E49">
                    <w:rPr>
                      <w:szCs w:val="22"/>
                    </w:rPr>
                    <w:t> </w:t>
                  </w:r>
                  <w:r w:rsidR="00A36E49">
                    <w:rPr>
                      <w:szCs w:val="22"/>
                    </w:rPr>
                    <w:t> </w:t>
                  </w:r>
                  <w:r w:rsidR="00A36E49">
                    <w:rPr>
                      <w:szCs w:val="22"/>
                    </w:rPr>
                    <w:t> </w:t>
                  </w:r>
                  <w:r w:rsidR="00A36E49">
                    <w:rPr>
                      <w:szCs w:val="22"/>
                    </w:rPr>
                    <w:t> </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w:t>
            </w:r>
            <w:r w:rsidR="00904FCA" w:rsidRPr="00904FCA">
              <w:rPr>
                <w:szCs w:val="22"/>
              </w:rPr>
              <w:lastRenderedPageBreak/>
              <w:t>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3452898"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FD5A42">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FD5A42">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6C3548BE"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3ABCE2C5"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683B9D">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683B9D">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685FE559" w14:textId="77777777" w:rsidR="00250AA9" w:rsidRDefault="00C3103B" w:rsidP="00250AA9">
          <w:pPr>
            <w:spacing w:after="0"/>
            <w:ind w:left="720" w:firstLine="720"/>
            <w:rPr>
              <w:szCs w:val="22"/>
            </w:rPr>
          </w:pPr>
          <w:r w:rsidRPr="00310EDC">
            <w:t>[</w:t>
          </w:r>
          <w:r w:rsidR="00250AA9">
            <w:rPr>
              <w:rFonts w:asciiTheme="minorHAnsi" w:eastAsiaTheme="minorHAnsi" w:hAnsiTheme="minorHAnsi" w:cs="Calibri"/>
              <w:b/>
              <w:bCs/>
              <w:szCs w:val="22"/>
            </w:rPr>
            <w:t xml:space="preserve">3.2. A (i) Turnover </w:t>
          </w:r>
        </w:p>
        <w:tbl>
          <w:tblPr>
            <w:tblStyle w:val="TableGrid2"/>
            <w:tblW w:w="7790" w:type="dxa"/>
            <w:tblInd w:w="1275" w:type="dxa"/>
            <w:tblLook w:val="04A0" w:firstRow="1" w:lastRow="0" w:firstColumn="1" w:lastColumn="0" w:noHBand="0" w:noVBand="1"/>
          </w:tblPr>
          <w:tblGrid>
            <w:gridCol w:w="2126"/>
            <w:gridCol w:w="4253"/>
            <w:gridCol w:w="1411"/>
          </w:tblGrid>
          <w:tr w:rsidR="00250AA9" w14:paraId="5A04169F" w14:textId="77777777" w:rsidTr="009F405E">
            <w:tc>
              <w:tcPr>
                <w:tcW w:w="2126"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41EE68F7" w14:textId="77777777" w:rsidR="00250AA9" w:rsidRDefault="00250AA9" w:rsidP="009F405E">
                <w:pPr>
                  <w:spacing w:after="0"/>
                  <w:jc w:val="center"/>
                  <w:rPr>
                    <w:rFonts w:cstheme="minorHAnsi"/>
                    <w:b/>
                    <w:color w:val="FFFFFF" w:themeColor="background1"/>
                    <w:sz w:val="24"/>
                  </w:rPr>
                </w:pPr>
                <w:r>
                  <w:rPr>
                    <w:rFonts w:cstheme="minorHAnsi"/>
                    <w:b/>
                    <w:color w:val="FFFFFF" w:themeColor="background1"/>
                    <w:sz w:val="24"/>
                  </w:rPr>
                  <w:t>Reference</w:t>
                </w:r>
              </w:p>
            </w:tc>
            <w:tc>
              <w:tcPr>
                <w:tcW w:w="4253"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723D9934" w14:textId="77777777" w:rsidR="00250AA9" w:rsidRDefault="00250AA9" w:rsidP="009F405E">
                <w:pPr>
                  <w:spacing w:after="0"/>
                  <w:jc w:val="center"/>
                  <w:rPr>
                    <w:rFonts w:eastAsiaTheme="minorHAnsi" w:cs="Calibri"/>
                    <w:b/>
                    <w:bCs/>
                    <w:color w:val="FFFFFF" w:themeColor="background1"/>
                    <w:szCs w:val="22"/>
                  </w:rPr>
                </w:pPr>
                <w:r>
                  <w:rPr>
                    <w:rFonts w:eastAsiaTheme="minorHAnsi" w:cs="Calibri"/>
                    <w:b/>
                    <w:bCs/>
                    <w:color w:val="FFFFFF" w:themeColor="background1"/>
                    <w:szCs w:val="22"/>
                  </w:rPr>
                  <w:t>Mandatory Requirement</w:t>
                </w:r>
              </w:p>
            </w:tc>
            <w:tc>
              <w:tcPr>
                <w:tcW w:w="1411"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402B590D" w14:textId="77777777" w:rsidR="00250AA9" w:rsidRDefault="00250AA9" w:rsidP="009F405E">
                <w:pPr>
                  <w:spacing w:after="0"/>
                  <w:jc w:val="center"/>
                  <w:rPr>
                    <w:rFonts w:cstheme="minorHAnsi"/>
                    <w:b/>
                    <w:color w:val="FFFFFF" w:themeColor="background1"/>
                    <w:sz w:val="24"/>
                  </w:rPr>
                </w:pPr>
                <w:r>
                  <w:rPr>
                    <w:rFonts w:eastAsiaTheme="minorHAnsi" w:cs="Calibri"/>
                    <w:b/>
                    <w:bCs/>
                    <w:color w:val="FFFFFF" w:themeColor="background1"/>
                    <w:szCs w:val="22"/>
                  </w:rPr>
                  <w:t>Qualifying Threshold</w:t>
                </w:r>
              </w:p>
            </w:tc>
          </w:tr>
          <w:tr w:rsidR="00250AA9" w14:paraId="51629EFA" w14:textId="77777777" w:rsidTr="009F405E">
            <w:tc>
              <w:tcPr>
                <w:tcW w:w="212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9E4B5DD" w14:textId="77777777" w:rsidR="00250AA9" w:rsidRDefault="00250AA9" w:rsidP="009F405E">
                <w:pPr>
                  <w:spacing w:before="120" w:line="240" w:lineRule="auto"/>
                  <w:jc w:val="center"/>
                  <w:rPr>
                    <w:rFonts w:eastAsiaTheme="minorHAnsi"/>
                    <w:b/>
                    <w:szCs w:val="22"/>
                  </w:rPr>
                </w:pPr>
                <w:r>
                  <w:rPr>
                    <w:rFonts w:eastAsiaTheme="minorHAnsi"/>
                    <w:b/>
                    <w:szCs w:val="22"/>
                  </w:rPr>
                  <w:t>Economic and Financial Standing MR 1</w:t>
                </w:r>
              </w:p>
            </w:tc>
            <w:tc>
              <w:tcPr>
                <w:tcW w:w="425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621D2E7" w14:textId="17244046" w:rsidR="00250AA9" w:rsidRDefault="00250AA9" w:rsidP="009F405E">
                <w:pPr>
                  <w:spacing w:before="120" w:line="240" w:lineRule="auto"/>
                  <w:rPr>
                    <w:szCs w:val="22"/>
                  </w:rPr>
                </w:pPr>
                <w:r>
                  <w:rPr>
                    <w:rFonts w:eastAsiaTheme="minorHAnsi" w:cs="Calibri"/>
                    <w:bCs/>
                    <w:color w:val="000000"/>
                    <w:szCs w:val="22"/>
                  </w:rPr>
                  <w:t xml:space="preserve">The Tenderer must declare by way of the </w:t>
                </w:r>
                <w:proofErr w:type="spellStart"/>
                <w:r>
                  <w:rPr>
                    <w:rFonts w:eastAsiaTheme="minorHAnsi" w:cs="Calibri"/>
                    <w:bCs/>
                    <w:color w:val="000000"/>
                    <w:szCs w:val="22"/>
                  </w:rPr>
                  <w:t>eESPD</w:t>
                </w:r>
                <w:proofErr w:type="spellEnd"/>
                <w:r>
                  <w:rPr>
                    <w:rFonts w:eastAsiaTheme="minorHAnsi" w:cs="Calibri"/>
                    <w:bCs/>
                    <w:color w:val="000000"/>
                    <w:szCs w:val="22"/>
                  </w:rPr>
                  <w:t xml:space="preserve"> that the annual turnover of the Tenderer for each of the last three financial years (or where the date of establishment is more recent, for each year the Tenderer has been established) is equal to or exceeds: </w:t>
                </w:r>
                <w:r>
                  <w:rPr>
                    <w:rFonts w:eastAsiaTheme="minorHAnsi" w:cs="Calibri"/>
                    <w:b/>
                    <w:bCs/>
                    <w:color w:val="000000"/>
                    <w:szCs w:val="22"/>
                  </w:rPr>
                  <w:t>€250,000 (Ex VAT) per annum.</w:t>
                </w:r>
              </w:p>
            </w:tc>
            <w:tc>
              <w:tcPr>
                <w:tcW w:w="14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AA4A5CF" w14:textId="77777777" w:rsidR="00250AA9" w:rsidRDefault="00250AA9" w:rsidP="009F405E">
                <w:pPr>
                  <w:spacing w:line="240" w:lineRule="auto"/>
                  <w:rPr>
                    <w:rFonts w:cstheme="minorHAnsi"/>
                    <w:b/>
                    <w:szCs w:val="22"/>
                  </w:rPr>
                </w:pPr>
              </w:p>
              <w:p w14:paraId="7979D162" w14:textId="77777777" w:rsidR="00250AA9" w:rsidRDefault="00250AA9" w:rsidP="009F405E">
                <w:pPr>
                  <w:spacing w:line="240" w:lineRule="auto"/>
                  <w:jc w:val="center"/>
                  <w:rPr>
                    <w:rFonts w:cstheme="minorHAnsi"/>
                    <w:b/>
                    <w:szCs w:val="22"/>
                  </w:rPr>
                </w:pPr>
                <w:r>
                  <w:rPr>
                    <w:rFonts w:cstheme="minorHAnsi"/>
                    <w:b/>
                    <w:szCs w:val="22"/>
                  </w:rPr>
                  <w:t>Pass/Fail</w:t>
                </w:r>
              </w:p>
            </w:tc>
          </w:tr>
        </w:tbl>
        <w:p w14:paraId="52B65A2B" w14:textId="79953DD3" w:rsidR="00C3103B" w:rsidRDefault="00C3103B" w:rsidP="00B61DAD">
          <w:pPr>
            <w:spacing w:after="0"/>
          </w:pPr>
        </w:p>
        <w:p w14:paraId="379C75EB" w14:textId="77777777" w:rsidR="00C23856" w:rsidRDefault="00C23856" w:rsidP="00C23856">
          <w:pPr>
            <w:autoSpaceDE w:val="0"/>
            <w:adjustRightInd w:val="0"/>
            <w:spacing w:line="240" w:lineRule="auto"/>
            <w:ind w:left="720" w:firstLine="720"/>
            <w:rPr>
              <w:rFonts w:asciiTheme="minorHAnsi" w:eastAsiaTheme="minorHAnsi" w:hAnsiTheme="minorHAnsi" w:cs="Calibri"/>
              <w:b/>
              <w:bCs/>
              <w:color w:val="000000"/>
              <w:szCs w:val="22"/>
            </w:rPr>
          </w:pPr>
          <w:r>
            <w:rPr>
              <w:rFonts w:eastAsiaTheme="minorHAnsi" w:cs="Calibri"/>
              <w:b/>
              <w:bCs/>
              <w:color w:val="000000"/>
              <w:szCs w:val="22"/>
            </w:rPr>
            <w:t>3</w:t>
          </w:r>
          <w:r>
            <w:rPr>
              <w:rFonts w:asciiTheme="minorHAnsi" w:eastAsiaTheme="minorHAnsi" w:hAnsiTheme="minorHAnsi" w:cs="Calibri"/>
              <w:b/>
              <w:bCs/>
              <w:color w:val="000000"/>
              <w:szCs w:val="22"/>
            </w:rPr>
            <w:t>.2. A (ii) Solvency</w:t>
          </w:r>
        </w:p>
        <w:tbl>
          <w:tblPr>
            <w:tblStyle w:val="TableGrid2"/>
            <w:tblW w:w="7655" w:type="dxa"/>
            <w:tblInd w:w="1405" w:type="dxa"/>
            <w:tblLook w:val="04A0" w:firstRow="1" w:lastRow="0" w:firstColumn="1" w:lastColumn="0" w:noHBand="0" w:noVBand="1"/>
          </w:tblPr>
          <w:tblGrid>
            <w:gridCol w:w="1985"/>
            <w:gridCol w:w="4252"/>
            <w:gridCol w:w="1418"/>
          </w:tblGrid>
          <w:tr w:rsidR="00C23856" w14:paraId="0DCE5E20" w14:textId="77777777" w:rsidTr="009F405E">
            <w:tc>
              <w:tcPr>
                <w:tcW w:w="1985"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08648926" w14:textId="77777777" w:rsidR="00C23856" w:rsidRDefault="00C23856" w:rsidP="009F405E">
                <w:pPr>
                  <w:spacing w:line="240" w:lineRule="auto"/>
                  <w:jc w:val="center"/>
                  <w:rPr>
                    <w:rFonts w:cstheme="minorHAnsi"/>
                    <w:b/>
                    <w:color w:val="FFFFFF" w:themeColor="background1"/>
                    <w:szCs w:val="22"/>
                  </w:rPr>
                </w:pPr>
                <w:r>
                  <w:rPr>
                    <w:rFonts w:cstheme="minorHAnsi"/>
                    <w:b/>
                    <w:color w:val="FFFFFF" w:themeColor="background1"/>
                    <w:szCs w:val="22"/>
                  </w:rPr>
                  <w:t>Reference</w:t>
                </w:r>
              </w:p>
            </w:tc>
            <w:tc>
              <w:tcPr>
                <w:tcW w:w="4252"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13EE22F1" w14:textId="77777777" w:rsidR="00C23856" w:rsidRDefault="00C23856" w:rsidP="009F405E">
                <w:pPr>
                  <w:spacing w:line="240" w:lineRule="auto"/>
                  <w:jc w:val="center"/>
                  <w:rPr>
                    <w:rFonts w:cstheme="minorHAnsi"/>
                    <w:b/>
                    <w:color w:val="FFFFFF" w:themeColor="background1"/>
                    <w:szCs w:val="22"/>
                  </w:rPr>
                </w:pPr>
                <w:r>
                  <w:rPr>
                    <w:rFonts w:eastAsiaTheme="minorHAnsi" w:cs="Calibri"/>
                    <w:b/>
                    <w:bCs/>
                    <w:color w:val="FFFFFF" w:themeColor="background1"/>
                    <w:szCs w:val="22"/>
                  </w:rPr>
                  <w:t>Mandatory Requirement</w:t>
                </w:r>
              </w:p>
            </w:tc>
            <w:tc>
              <w:tcPr>
                <w:tcW w:w="1418"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31BF2A81" w14:textId="77777777" w:rsidR="00C23856" w:rsidRDefault="00C23856" w:rsidP="009F405E">
                <w:pPr>
                  <w:spacing w:line="240" w:lineRule="auto"/>
                  <w:jc w:val="center"/>
                  <w:rPr>
                    <w:rFonts w:cstheme="minorHAnsi"/>
                    <w:b/>
                    <w:color w:val="FFFFFF" w:themeColor="background1"/>
                    <w:szCs w:val="22"/>
                  </w:rPr>
                </w:pPr>
                <w:r>
                  <w:rPr>
                    <w:rFonts w:eastAsiaTheme="minorHAnsi" w:cs="Calibri"/>
                    <w:b/>
                    <w:bCs/>
                    <w:color w:val="FFFFFF" w:themeColor="background1"/>
                    <w:szCs w:val="22"/>
                  </w:rPr>
                  <w:t>Qualifying Threshold</w:t>
                </w:r>
              </w:p>
            </w:tc>
          </w:tr>
          <w:tr w:rsidR="00C23856" w14:paraId="6B85AAD8" w14:textId="77777777" w:rsidTr="009F405E">
            <w:tc>
              <w:tcPr>
                <w:tcW w:w="19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0FD9B23" w14:textId="77777777" w:rsidR="00C23856" w:rsidRDefault="00C23856" w:rsidP="009F405E">
                <w:pPr>
                  <w:autoSpaceDE w:val="0"/>
                  <w:autoSpaceDN w:val="0"/>
                  <w:adjustRightInd w:val="0"/>
                  <w:spacing w:line="240" w:lineRule="auto"/>
                  <w:jc w:val="center"/>
                  <w:rPr>
                    <w:rFonts w:eastAsiaTheme="minorHAnsi" w:cs="Calibri"/>
                    <w:color w:val="000000"/>
                    <w:szCs w:val="22"/>
                  </w:rPr>
                </w:pPr>
                <w:r>
                  <w:rPr>
                    <w:rFonts w:eastAsiaTheme="minorHAnsi" w:cs="Calibri"/>
                    <w:b/>
                    <w:color w:val="000000"/>
                    <w:szCs w:val="22"/>
                  </w:rPr>
                  <w:t>Economic and Financial Standing MR 2</w:t>
                </w:r>
              </w:p>
            </w:tc>
            <w:tc>
              <w:tcPr>
                <w:tcW w:w="4252" w:type="dxa"/>
                <w:tcBorders>
                  <w:top w:val="single" w:sz="4" w:space="0" w:color="auto"/>
                  <w:left w:val="single" w:sz="4" w:space="0" w:color="auto"/>
                  <w:bottom w:val="single" w:sz="4" w:space="0" w:color="auto"/>
                  <w:right w:val="single" w:sz="4" w:space="0" w:color="auto"/>
                </w:tcBorders>
                <w:hideMark/>
              </w:tcPr>
              <w:p w14:paraId="5C355951" w14:textId="77777777" w:rsidR="00C23856" w:rsidRDefault="00C23856" w:rsidP="009F405E">
                <w:pPr>
                  <w:autoSpaceDE w:val="0"/>
                  <w:autoSpaceDN w:val="0"/>
                  <w:adjustRightInd w:val="0"/>
                  <w:spacing w:line="240" w:lineRule="auto"/>
                  <w:rPr>
                    <w:rFonts w:eastAsiaTheme="minorHAnsi" w:cs="Calibri"/>
                    <w:color w:val="000000"/>
                    <w:szCs w:val="22"/>
                  </w:rPr>
                </w:pPr>
                <w:r>
                  <w:rPr>
                    <w:rFonts w:eastAsiaTheme="minorHAnsi" w:cs="Calibri"/>
                    <w:color w:val="000000"/>
                    <w:szCs w:val="22"/>
                  </w:rPr>
                  <w:t xml:space="preserve">The Tenderer must declare by way of the </w:t>
                </w:r>
                <w:proofErr w:type="spellStart"/>
                <w:r>
                  <w:rPr>
                    <w:rFonts w:eastAsiaTheme="minorHAnsi" w:cs="Calibri"/>
                    <w:color w:val="000000"/>
                    <w:szCs w:val="22"/>
                  </w:rPr>
                  <w:t>eESPD</w:t>
                </w:r>
                <w:proofErr w:type="spellEnd"/>
                <w:r>
                  <w:rPr>
                    <w:rFonts w:eastAsiaTheme="minorHAnsi" w:cs="Calibri"/>
                    <w:color w:val="000000"/>
                    <w:szCs w:val="22"/>
                  </w:rPr>
                  <w:t xml:space="preserve"> that it is able to pay its debts, identified on the current statement of assets and liabilities as being the debts as they fall due and will upon request, prior to (and as a condition of) appointment to the Framework Agreement provide the Contracting Authority with a letter from their principal auditors confirming the Tenderer is able to pay its debts, identified on the current statement of assets and liabilities as being the debts as they fall due.</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5B05CD5" w14:textId="77777777" w:rsidR="00C23856" w:rsidRDefault="00C23856" w:rsidP="009F405E">
                <w:pPr>
                  <w:spacing w:line="240" w:lineRule="auto"/>
                  <w:rPr>
                    <w:rFonts w:cstheme="minorHAnsi"/>
                    <w:b/>
                    <w:szCs w:val="22"/>
                  </w:rPr>
                </w:pPr>
              </w:p>
              <w:p w14:paraId="59E61A24" w14:textId="77777777" w:rsidR="00C23856" w:rsidRDefault="00C23856" w:rsidP="009F405E">
                <w:pPr>
                  <w:spacing w:line="240" w:lineRule="auto"/>
                  <w:jc w:val="center"/>
                  <w:rPr>
                    <w:rFonts w:cstheme="minorHAnsi"/>
                    <w:b/>
                    <w:szCs w:val="22"/>
                  </w:rPr>
                </w:pPr>
                <w:r>
                  <w:rPr>
                    <w:rFonts w:cstheme="minorHAnsi"/>
                    <w:b/>
                    <w:szCs w:val="22"/>
                  </w:rPr>
                  <w:t>Pass/Fail</w:t>
                </w:r>
              </w:p>
            </w:tc>
          </w:tr>
        </w:tbl>
        <w:p w14:paraId="41F5C3C1" w14:textId="77777777" w:rsidR="00C23856" w:rsidRPr="00310EDC" w:rsidRDefault="007325BB"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60F33DF6"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83B9D">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83B9D">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tbl>
      <w:tblPr>
        <w:tblStyle w:val="TableGrid2"/>
        <w:tblpPr w:leftFromText="180" w:rightFromText="180" w:vertAnchor="text" w:horzAnchor="margin" w:tblpXSpec="right" w:tblpY="62"/>
        <w:tblW w:w="7655" w:type="dxa"/>
        <w:tblInd w:w="0" w:type="dxa"/>
        <w:tblLook w:val="04A0" w:firstRow="1" w:lastRow="0" w:firstColumn="1" w:lastColumn="0" w:noHBand="0" w:noVBand="1"/>
      </w:tblPr>
      <w:tblGrid>
        <w:gridCol w:w="1985"/>
        <w:gridCol w:w="4252"/>
        <w:gridCol w:w="1418"/>
      </w:tblGrid>
      <w:tr w:rsidR="00C23856" w14:paraId="7B808C55" w14:textId="77777777" w:rsidTr="009F405E">
        <w:tc>
          <w:tcPr>
            <w:tcW w:w="19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CBC0816" w14:textId="77777777" w:rsidR="00C23856" w:rsidRDefault="00C23856" w:rsidP="009F405E">
            <w:pPr>
              <w:autoSpaceDE w:val="0"/>
              <w:autoSpaceDN w:val="0"/>
              <w:adjustRightInd w:val="0"/>
              <w:spacing w:line="240" w:lineRule="auto"/>
              <w:jc w:val="center"/>
              <w:rPr>
                <w:rFonts w:eastAsiaTheme="minorHAnsi" w:cs="Calibri"/>
                <w:color w:val="000000"/>
                <w:szCs w:val="22"/>
              </w:rPr>
            </w:pPr>
            <w:r>
              <w:rPr>
                <w:rFonts w:eastAsiaTheme="minorHAnsi" w:cs="Calibri"/>
                <w:b/>
                <w:color w:val="000000"/>
                <w:szCs w:val="22"/>
              </w:rPr>
              <w:t>Technical and Professional Ability MR 1</w:t>
            </w:r>
          </w:p>
        </w:tc>
        <w:tc>
          <w:tcPr>
            <w:tcW w:w="425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48EF781" w14:textId="77777777" w:rsidR="00C23856" w:rsidRDefault="00C23856" w:rsidP="009F405E">
            <w:pPr>
              <w:autoSpaceDE w:val="0"/>
              <w:autoSpaceDN w:val="0"/>
              <w:adjustRightInd w:val="0"/>
              <w:spacing w:line="240" w:lineRule="auto"/>
              <w:rPr>
                <w:rFonts w:eastAsiaTheme="minorHAnsi" w:cs="Calibri"/>
                <w:color w:val="000000"/>
                <w:szCs w:val="22"/>
              </w:rPr>
            </w:pPr>
            <w:r>
              <w:rPr>
                <w:rFonts w:eastAsiaTheme="minorHAnsi" w:cs="Calibri"/>
                <w:color w:val="000000"/>
                <w:szCs w:val="22"/>
              </w:rPr>
              <w:t xml:space="preserve">The Tenderer must declare by way of the </w:t>
            </w:r>
            <w:proofErr w:type="spellStart"/>
            <w:r>
              <w:rPr>
                <w:rFonts w:eastAsiaTheme="minorHAnsi" w:cs="Calibri"/>
                <w:color w:val="000000"/>
                <w:szCs w:val="22"/>
              </w:rPr>
              <w:t>eESPD</w:t>
            </w:r>
            <w:proofErr w:type="spellEnd"/>
            <w:r>
              <w:rPr>
                <w:rFonts w:eastAsiaTheme="minorHAnsi" w:cs="Calibri"/>
                <w:color w:val="000000"/>
                <w:szCs w:val="22"/>
              </w:rPr>
              <w:t xml:space="preserve"> that they have successfully delivered three (3) contracts, within the last three (3) years (immediately preceding the date of publication of this RFT), for the provision of services of a similar nature and scope to the Services required in Appendix 1 of this RFT which demonstrates the level of experience and ability to meet the business requirements of Framework Clients.</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BB9DC97" w14:textId="77777777" w:rsidR="00C23856" w:rsidRDefault="00C23856" w:rsidP="009F405E">
            <w:pPr>
              <w:spacing w:line="240" w:lineRule="auto"/>
              <w:rPr>
                <w:rFonts w:cstheme="minorHAnsi"/>
                <w:b/>
                <w:szCs w:val="22"/>
              </w:rPr>
            </w:pPr>
          </w:p>
          <w:p w14:paraId="645066B1" w14:textId="77777777" w:rsidR="00C23856" w:rsidRDefault="00C23856" w:rsidP="009F405E">
            <w:pPr>
              <w:spacing w:line="240" w:lineRule="auto"/>
              <w:jc w:val="center"/>
              <w:rPr>
                <w:rFonts w:cstheme="minorHAnsi"/>
                <w:b/>
                <w:szCs w:val="22"/>
              </w:rPr>
            </w:pPr>
            <w:r>
              <w:rPr>
                <w:rFonts w:cstheme="minorHAnsi"/>
                <w:b/>
                <w:szCs w:val="22"/>
              </w:rPr>
              <w:t>Pass/Fail</w:t>
            </w:r>
          </w:p>
        </w:tc>
      </w:tr>
    </w:tbl>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0C136709" w14:textId="77777777" w:rsidR="00F82A4F" w:rsidRDefault="00F82A4F" w:rsidP="00F82A4F">
      <w:pPr>
        <w:spacing w:after="0"/>
        <w:rPr>
          <w:rFonts w:cs="Calibri"/>
          <w:b/>
          <w:bCs/>
          <w:sz w:val="24"/>
          <w:u w:val="single"/>
        </w:rPr>
      </w:pPr>
      <w:r>
        <w:rPr>
          <w:rFonts w:cs="Calibri"/>
          <w:b/>
          <w:bCs/>
          <w:sz w:val="24"/>
          <w:u w:val="single"/>
        </w:rPr>
        <w:t>Award Criteria:</w:t>
      </w:r>
    </w:p>
    <w:p w14:paraId="5F648754" w14:textId="77777777" w:rsidR="00F82A4F" w:rsidRDefault="00F82A4F" w:rsidP="00F82A4F">
      <w:pPr>
        <w:spacing w:after="0"/>
        <w:rPr>
          <w:rFonts w:cs="Calibri"/>
        </w:rPr>
      </w:pPr>
      <w:r>
        <w:rPr>
          <w:rFonts w:cs="Calibri"/>
          <w:color w:val="000000"/>
          <w:lang w:eastAsia="en-IE"/>
        </w:rPr>
        <w:t xml:space="preserve">Marks will be awarded according to the award criteria outlined in Table 1 below. The total number of marks available is one thousand (1,000). Marks will be </w:t>
      </w:r>
      <w:r>
        <w:rPr>
          <w:rFonts w:eastAsia="Calibri" w:cs="Calibri"/>
          <w:b/>
          <w:color w:val="000000"/>
          <w:szCs w:val="22"/>
          <w:lang w:eastAsia="en-IE"/>
        </w:rPr>
        <w:t>rounded to two decimal places</w:t>
      </w:r>
    </w:p>
    <w:tbl>
      <w:tblPr>
        <w:tblW w:w="9360" w:type="dxa"/>
        <w:jc w:val="center"/>
        <w:tblLayout w:type="fixed"/>
        <w:tblCellMar>
          <w:left w:w="10" w:type="dxa"/>
          <w:right w:w="10" w:type="dxa"/>
        </w:tblCellMar>
        <w:tblLook w:val="04A0" w:firstRow="1" w:lastRow="0" w:firstColumn="1" w:lastColumn="0" w:noHBand="0" w:noVBand="1"/>
      </w:tblPr>
      <w:tblGrid>
        <w:gridCol w:w="1696"/>
        <w:gridCol w:w="3692"/>
        <w:gridCol w:w="1419"/>
        <w:gridCol w:w="1277"/>
        <w:gridCol w:w="1276"/>
      </w:tblGrid>
      <w:tr w:rsidR="00F82A4F" w14:paraId="09050A07" w14:textId="77777777" w:rsidTr="009F405E">
        <w:trPr>
          <w:trHeight w:val="1364"/>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0070C0"/>
            <w:vAlign w:val="center"/>
            <w:hideMark/>
          </w:tcPr>
          <w:p w14:paraId="2EA89129" w14:textId="77777777" w:rsidR="00F82A4F" w:rsidRDefault="00F82A4F" w:rsidP="009F405E">
            <w:pPr>
              <w:spacing w:after="0" w:line="320" w:lineRule="exact"/>
              <w:ind w:left="119" w:right="147" w:hanging="11"/>
              <w:jc w:val="center"/>
              <w:rPr>
                <w:rFonts w:eastAsia="Calibri" w:cs="Calibri"/>
                <w:color w:val="FFFFFF" w:themeColor="background1"/>
                <w:lang w:eastAsia="en-IE"/>
              </w:rPr>
            </w:pPr>
            <w:r>
              <w:rPr>
                <w:rFonts w:eastAsia="Calibri" w:cs="Calibri"/>
                <w:b/>
                <w:color w:val="FFFFFF" w:themeColor="background1"/>
                <w:lang w:eastAsia="en-IE"/>
              </w:rPr>
              <w:t>Relevant Section of RFT</w:t>
            </w:r>
          </w:p>
        </w:tc>
        <w:tc>
          <w:tcPr>
            <w:tcW w:w="369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hideMark/>
          </w:tcPr>
          <w:p w14:paraId="13D59E1A" w14:textId="77777777" w:rsidR="00F82A4F" w:rsidRDefault="00F82A4F" w:rsidP="009F405E">
            <w:pPr>
              <w:spacing w:after="0" w:line="320" w:lineRule="exact"/>
              <w:ind w:left="119" w:right="147" w:hanging="11"/>
              <w:jc w:val="center"/>
              <w:rPr>
                <w:rFonts w:eastAsia="Calibri" w:cs="Calibri"/>
                <w:b/>
                <w:color w:val="FFFFFF" w:themeColor="background1"/>
                <w:lang w:eastAsia="en-IE"/>
              </w:rPr>
            </w:pPr>
            <w:r>
              <w:rPr>
                <w:rFonts w:eastAsia="Calibri" w:cs="Calibri"/>
                <w:b/>
                <w:color w:val="FFFFFF" w:themeColor="background1"/>
                <w:lang w:eastAsia="en-IE"/>
              </w:rPr>
              <w:t>Award Criteria/ Sub-Criteria</w:t>
            </w:r>
          </w:p>
        </w:tc>
        <w:tc>
          <w:tcPr>
            <w:tcW w:w="141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hideMark/>
          </w:tcPr>
          <w:p w14:paraId="051EF483" w14:textId="77777777" w:rsidR="00F82A4F" w:rsidRDefault="00F82A4F" w:rsidP="009F405E">
            <w:pPr>
              <w:spacing w:after="0" w:line="320" w:lineRule="exact"/>
              <w:ind w:left="119" w:right="147" w:hanging="11"/>
              <w:jc w:val="center"/>
              <w:rPr>
                <w:rFonts w:eastAsia="Calibri" w:cs="Calibri"/>
                <w:b/>
                <w:color w:val="FFFFFF" w:themeColor="background1"/>
                <w:lang w:eastAsia="en-IE"/>
              </w:rPr>
            </w:pPr>
            <w:r>
              <w:rPr>
                <w:rFonts w:eastAsia="Calibri" w:cs="Calibri"/>
                <w:b/>
                <w:color w:val="FFFFFF" w:themeColor="background1"/>
                <w:lang w:eastAsia="en-IE"/>
              </w:rPr>
              <w:t>Maximum Marks Available</w:t>
            </w:r>
          </w:p>
        </w:tc>
        <w:tc>
          <w:tcPr>
            <w:tcW w:w="1277" w:type="dxa"/>
            <w:tcBorders>
              <w:top w:val="single" w:sz="4" w:space="0" w:color="000000"/>
              <w:left w:val="single" w:sz="4" w:space="0" w:color="000000"/>
              <w:bottom w:val="single" w:sz="4" w:space="0" w:color="000000"/>
              <w:right w:val="single" w:sz="4" w:space="0" w:color="000000"/>
            </w:tcBorders>
            <w:shd w:val="clear" w:color="auto" w:fill="0070C0"/>
            <w:hideMark/>
          </w:tcPr>
          <w:p w14:paraId="0F96E763" w14:textId="77777777" w:rsidR="00F82A4F" w:rsidRDefault="00F82A4F" w:rsidP="009F405E">
            <w:pPr>
              <w:spacing w:before="120" w:after="0"/>
              <w:ind w:left="119" w:right="147" w:hanging="11"/>
              <w:jc w:val="center"/>
              <w:rPr>
                <w:rFonts w:eastAsia="Calibri" w:cs="Calibri"/>
                <w:b/>
                <w:color w:val="FFFFFF" w:themeColor="background1"/>
                <w:lang w:eastAsia="en-IE"/>
              </w:rPr>
            </w:pPr>
            <w:r>
              <w:rPr>
                <w:b/>
                <w:bCs/>
                <w:color w:val="FFFFFF" w:themeColor="background1"/>
                <w:lang w:eastAsia="en-IE"/>
              </w:rPr>
              <w:t>Maximum Marks for each Sub Criterion</w:t>
            </w:r>
          </w:p>
        </w:tc>
        <w:tc>
          <w:tcPr>
            <w:tcW w:w="1276" w:type="dxa"/>
            <w:tcBorders>
              <w:top w:val="single" w:sz="4" w:space="0" w:color="000000"/>
              <w:left w:val="single" w:sz="4" w:space="0" w:color="000000"/>
              <w:bottom w:val="single" w:sz="4" w:space="0" w:color="000000"/>
              <w:right w:val="single" w:sz="4" w:space="0" w:color="000000"/>
            </w:tcBorders>
            <w:shd w:val="clear" w:color="auto" w:fill="0070C0"/>
            <w:vAlign w:val="center"/>
            <w:hideMark/>
          </w:tcPr>
          <w:p w14:paraId="2B37715F" w14:textId="77777777" w:rsidR="00F82A4F" w:rsidRDefault="00F82A4F" w:rsidP="009F405E">
            <w:pPr>
              <w:spacing w:after="0"/>
              <w:ind w:left="119" w:right="147" w:hanging="11"/>
              <w:jc w:val="center"/>
              <w:rPr>
                <w:rFonts w:eastAsia="Calibri" w:cs="Calibri"/>
                <w:b/>
                <w:color w:val="FFFFFF" w:themeColor="background1"/>
                <w:lang w:eastAsia="en-IE"/>
              </w:rPr>
            </w:pPr>
            <w:r>
              <w:rPr>
                <w:rFonts w:eastAsia="Calibri" w:cs="Calibri"/>
                <w:b/>
                <w:color w:val="FFFFFF" w:themeColor="background1"/>
                <w:lang w:eastAsia="en-IE"/>
              </w:rPr>
              <w:t>Minimum Score to be achieved</w:t>
            </w:r>
          </w:p>
        </w:tc>
      </w:tr>
      <w:tr w:rsidR="00F82A4F" w14:paraId="4E68E7D4"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215E7115"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Appendix 1</w:t>
            </w:r>
          </w:p>
        </w:tc>
        <w:tc>
          <w:tcPr>
            <w:tcW w:w="369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hideMark/>
          </w:tcPr>
          <w:p w14:paraId="3F24F17E" w14:textId="77777777" w:rsidR="00F82A4F" w:rsidRDefault="00F82A4F" w:rsidP="009F405E">
            <w:pPr>
              <w:spacing w:after="196" w:line="320" w:lineRule="exact"/>
              <w:ind w:left="118" w:right="145" w:hanging="10"/>
              <w:jc w:val="center"/>
              <w:rPr>
                <w:rFonts w:eastAsia="Calibri" w:cs="Calibri"/>
                <w:b/>
                <w:bCs/>
                <w:color w:val="000000"/>
                <w:szCs w:val="22"/>
                <w:lang w:eastAsia="en-IE"/>
              </w:rPr>
            </w:pPr>
            <w:r>
              <w:rPr>
                <w:rFonts w:eastAsia="Calibri" w:cs="Calibri"/>
                <w:b/>
                <w:bCs/>
                <w:color w:val="000000"/>
                <w:szCs w:val="22"/>
                <w:lang w:eastAsia="en-IE"/>
              </w:rPr>
              <w:t>Award Criteria</w:t>
            </w:r>
          </w:p>
        </w:tc>
        <w:tc>
          <w:tcPr>
            <w:tcW w:w="14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hideMark/>
          </w:tcPr>
          <w:p w14:paraId="075157D4" w14:textId="77777777" w:rsidR="00F82A4F" w:rsidRDefault="00F82A4F" w:rsidP="009F405E">
            <w:pPr>
              <w:spacing w:before="240" w:after="240" w:line="320" w:lineRule="exact"/>
              <w:ind w:left="119" w:right="147" w:hanging="11"/>
              <w:jc w:val="center"/>
              <w:rPr>
                <w:rFonts w:eastAsia="Calibri" w:cs="Calibri"/>
                <w:b/>
                <w:szCs w:val="22"/>
                <w:lang w:eastAsia="en-IE"/>
              </w:rPr>
            </w:pPr>
            <w:r>
              <w:rPr>
                <w:rFonts w:asciiTheme="minorHAnsi" w:eastAsia="Calibri" w:hAnsiTheme="minorHAnsi" w:cs="Calibri"/>
                <w:b/>
                <w:bCs/>
                <w:color w:val="000000"/>
                <w:szCs w:val="22"/>
                <w:lang w:eastAsia="en-IE"/>
              </w:rPr>
              <w:t>500</w:t>
            </w:r>
          </w:p>
        </w:tc>
        <w:tc>
          <w:tcPr>
            <w:tcW w:w="127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56A30674" w14:textId="77777777" w:rsidR="00F82A4F" w:rsidRDefault="00F82A4F" w:rsidP="009F405E">
            <w:pPr>
              <w:spacing w:after="196" w:line="320" w:lineRule="exact"/>
              <w:ind w:left="118" w:right="145" w:hanging="10"/>
              <w:jc w:val="center"/>
              <w:rPr>
                <w:rFonts w:eastAsia="Calibri" w:cs="Calibri"/>
                <w:b/>
                <w:color w:val="FFFFFF"/>
                <w:szCs w:val="22"/>
                <w:lang w:eastAsia="en-IE"/>
              </w:rPr>
            </w:pP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473B70F3" w14:textId="77777777" w:rsidR="00F82A4F" w:rsidRDefault="00F82A4F" w:rsidP="009F405E">
            <w:pPr>
              <w:spacing w:before="240" w:after="240" w:line="320" w:lineRule="exact"/>
              <w:ind w:left="119" w:right="147" w:hanging="11"/>
              <w:jc w:val="center"/>
              <w:rPr>
                <w:rFonts w:eastAsia="Calibri" w:cs="Calibri"/>
                <w:b/>
                <w:color w:val="FFFFFF"/>
                <w:szCs w:val="22"/>
                <w:lang w:eastAsia="en-IE"/>
              </w:rPr>
            </w:pPr>
            <w:r>
              <w:rPr>
                <w:rFonts w:eastAsia="Calibri" w:cs="Calibri"/>
                <w:b/>
                <w:szCs w:val="22"/>
                <w:lang w:eastAsia="en-IE"/>
              </w:rPr>
              <w:t>300</w:t>
            </w:r>
          </w:p>
        </w:tc>
      </w:tr>
      <w:tr w:rsidR="00F82A4F" w14:paraId="7CB625D8"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vAlign w:val="center"/>
            <w:hideMark/>
          </w:tcPr>
          <w:p w14:paraId="299289C8"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lastRenderedPageBreak/>
              <w:t xml:space="preserve">Appendix 1:  </w:t>
            </w:r>
            <w:proofErr w:type="gramStart"/>
            <w:r>
              <w:rPr>
                <w:rFonts w:eastAsia="Calibri" w:cs="Calibri"/>
                <w:b/>
                <w:szCs w:val="22"/>
                <w:lang w:eastAsia="en-IE"/>
              </w:rPr>
              <w:t>2.a</w:t>
            </w:r>
            <w:proofErr w:type="gramEnd"/>
          </w:p>
        </w:tc>
        <w:tc>
          <w:tcPr>
            <w:tcW w:w="3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BC885B" w14:textId="77777777" w:rsidR="00F82A4F" w:rsidRDefault="00F82A4F" w:rsidP="009F405E">
            <w:pPr>
              <w:spacing w:after="196" w:line="320" w:lineRule="exact"/>
              <w:ind w:left="118" w:right="145" w:hanging="10"/>
              <w:jc w:val="center"/>
              <w:rPr>
                <w:rFonts w:eastAsia="Calibri" w:cs="Calibri"/>
                <w:bCs/>
                <w:color w:val="000000"/>
                <w:szCs w:val="22"/>
                <w:lang w:eastAsia="en-IE"/>
              </w:rPr>
            </w:pPr>
            <w:r w:rsidRPr="007E021A">
              <w:rPr>
                <w:color w:val="000000"/>
                <w:szCs w:val="20"/>
              </w:rPr>
              <w:t>Email Security and Filtering</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80EEE" w14:textId="77777777" w:rsidR="00F82A4F" w:rsidRDefault="00F82A4F" w:rsidP="009F405E">
            <w:pPr>
              <w:spacing w:after="196" w:line="320" w:lineRule="exact"/>
              <w:ind w:left="118" w:right="145" w:hanging="10"/>
              <w:jc w:val="center"/>
              <w:rPr>
                <w:rFonts w:eastAsia="Calibri" w:cs="Calibri"/>
                <w:b/>
                <w:szCs w:val="22"/>
                <w:lang w:eastAsia="en-IE"/>
              </w:rPr>
            </w:pP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1F1B4AE"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asciiTheme="minorHAnsi" w:eastAsia="Calibri" w:hAnsiTheme="minorHAnsi" w:cs="Calibri"/>
                <w:bCs/>
                <w:color w:val="000000"/>
                <w:szCs w:val="22"/>
                <w:lang w:eastAsia="en-IE"/>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0AD2020"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144</w:t>
            </w:r>
          </w:p>
        </w:tc>
      </w:tr>
      <w:tr w:rsidR="00F82A4F" w14:paraId="553E2389"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vAlign w:val="center"/>
            <w:hideMark/>
          </w:tcPr>
          <w:p w14:paraId="72D6C57A"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 xml:space="preserve">Appendix 1:  </w:t>
            </w:r>
            <w:proofErr w:type="gramStart"/>
            <w:r>
              <w:rPr>
                <w:rFonts w:eastAsia="Calibri" w:cs="Calibri"/>
                <w:b/>
                <w:szCs w:val="22"/>
                <w:lang w:eastAsia="en-IE"/>
              </w:rPr>
              <w:t>2.b</w:t>
            </w:r>
            <w:proofErr w:type="gramEnd"/>
          </w:p>
        </w:tc>
        <w:tc>
          <w:tcPr>
            <w:tcW w:w="3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62DCD2" w14:textId="77777777" w:rsidR="00F82A4F" w:rsidRDefault="00F82A4F" w:rsidP="009F405E">
            <w:pPr>
              <w:spacing w:after="196" w:line="320" w:lineRule="exact"/>
              <w:ind w:left="118" w:right="145" w:hanging="10"/>
              <w:jc w:val="center"/>
              <w:rPr>
                <w:rFonts w:eastAsia="Calibri" w:cs="Calibri"/>
                <w:bCs/>
                <w:color w:val="000000"/>
                <w:szCs w:val="22"/>
                <w:lang w:eastAsia="en-IE"/>
              </w:rPr>
            </w:pPr>
            <w:r w:rsidRPr="00043B94">
              <w:t>Content Control and Quarantine</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E35BC" w14:textId="77777777" w:rsidR="00F82A4F" w:rsidRDefault="00F82A4F" w:rsidP="009F405E">
            <w:pPr>
              <w:spacing w:after="196" w:line="320" w:lineRule="exact"/>
              <w:ind w:left="118" w:right="145" w:hanging="10"/>
              <w:jc w:val="center"/>
              <w:rPr>
                <w:rFonts w:eastAsia="Calibri" w:cs="Calibri"/>
                <w:b/>
                <w:szCs w:val="22"/>
                <w:lang w:eastAsia="en-IE"/>
              </w:rPr>
            </w:pP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F205825"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60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6E25E08"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36</w:t>
            </w:r>
          </w:p>
        </w:tc>
      </w:tr>
      <w:tr w:rsidR="00F82A4F" w14:paraId="7FE7CD8A"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4BE61550"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Appendix 1:  2.c</w:t>
            </w:r>
          </w:p>
        </w:tc>
        <w:tc>
          <w:tcPr>
            <w:tcW w:w="3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C7008" w14:textId="77777777" w:rsidR="00F82A4F" w:rsidRDefault="00F82A4F" w:rsidP="009F405E">
            <w:pPr>
              <w:spacing w:after="196" w:line="320" w:lineRule="exact"/>
              <w:ind w:left="118" w:right="145" w:hanging="10"/>
              <w:jc w:val="center"/>
            </w:pPr>
            <w:r w:rsidRPr="00043B94">
              <w:t>URL Sandboxing</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2D82B" w14:textId="77777777" w:rsidR="00F82A4F" w:rsidRDefault="00F82A4F" w:rsidP="009F405E">
            <w:pPr>
              <w:spacing w:after="196" w:line="320" w:lineRule="exact"/>
              <w:ind w:left="118" w:right="145" w:hanging="10"/>
              <w:jc w:val="center"/>
              <w:rPr>
                <w:rFonts w:eastAsia="Calibri" w:cs="Calibri"/>
                <w:b/>
                <w:szCs w:val="22"/>
                <w:lang w:eastAsia="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C5BCDBA" w14:textId="77777777" w:rsidR="00F82A4F" w:rsidRDefault="00F82A4F" w:rsidP="009F405E">
            <w:pPr>
              <w:spacing w:before="240" w:after="240" w:line="320" w:lineRule="exact"/>
              <w:ind w:left="119" w:right="147" w:hanging="11"/>
              <w:jc w:val="center"/>
              <w:rPr>
                <w:rFonts w:asciiTheme="minorHAnsi" w:eastAsia="Calibri" w:hAnsiTheme="minorHAnsi" w:cs="Calibri"/>
                <w:bCs/>
                <w:color w:val="000000"/>
                <w:szCs w:val="22"/>
                <w:lang w:eastAsia="en-IE"/>
              </w:rPr>
            </w:pPr>
            <w:r>
              <w:rPr>
                <w:rFonts w:asciiTheme="minorHAnsi" w:eastAsia="Calibri" w:hAnsiTheme="minorHAnsi" w:cs="Calibri"/>
                <w:bCs/>
                <w:color w:val="000000"/>
                <w:szCs w:val="22"/>
                <w:lang w:eastAsia="en-IE"/>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8F025D3"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60</w:t>
            </w:r>
          </w:p>
        </w:tc>
      </w:tr>
      <w:tr w:rsidR="00F82A4F" w14:paraId="709CCD66"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7AC528AE"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 xml:space="preserve">Appendix 1:  </w:t>
            </w:r>
            <w:proofErr w:type="gramStart"/>
            <w:r>
              <w:rPr>
                <w:rFonts w:eastAsia="Calibri" w:cs="Calibri"/>
                <w:b/>
                <w:szCs w:val="22"/>
                <w:lang w:eastAsia="en-IE"/>
              </w:rPr>
              <w:t>2.d</w:t>
            </w:r>
            <w:proofErr w:type="gramEnd"/>
          </w:p>
        </w:tc>
        <w:tc>
          <w:tcPr>
            <w:tcW w:w="3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69DA8" w14:textId="77777777" w:rsidR="00F82A4F" w:rsidRDefault="00F82A4F" w:rsidP="009F405E">
            <w:pPr>
              <w:spacing w:after="196" w:line="320" w:lineRule="exact"/>
              <w:ind w:left="118" w:right="145" w:hanging="10"/>
              <w:jc w:val="center"/>
            </w:pPr>
            <w:r w:rsidRPr="00043B94">
              <w:t>Live Statistics and Reporting</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B3F61" w14:textId="77777777" w:rsidR="00F82A4F" w:rsidRDefault="00F82A4F" w:rsidP="009F405E">
            <w:pPr>
              <w:spacing w:after="196" w:line="320" w:lineRule="exact"/>
              <w:ind w:left="118" w:right="145" w:hanging="10"/>
              <w:jc w:val="center"/>
              <w:rPr>
                <w:rFonts w:eastAsia="Calibri" w:cs="Calibri"/>
                <w:b/>
                <w:szCs w:val="22"/>
                <w:lang w:eastAsia="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04B1DC4" w14:textId="77777777" w:rsidR="00F82A4F" w:rsidRDefault="00F82A4F" w:rsidP="009F405E">
            <w:pPr>
              <w:spacing w:before="240" w:after="240" w:line="320" w:lineRule="exact"/>
              <w:ind w:left="119" w:right="147" w:hanging="11"/>
              <w:jc w:val="center"/>
              <w:rPr>
                <w:rFonts w:asciiTheme="minorHAnsi" w:eastAsia="Calibri" w:hAnsiTheme="minorHAnsi" w:cs="Calibri"/>
                <w:bCs/>
                <w:color w:val="000000"/>
                <w:szCs w:val="22"/>
                <w:lang w:eastAsia="en-IE"/>
              </w:rPr>
            </w:pPr>
            <w:r>
              <w:rPr>
                <w:rFonts w:asciiTheme="minorHAnsi" w:eastAsia="Calibri" w:hAnsiTheme="minorHAnsi" w:cs="Calibri"/>
                <w:bCs/>
                <w:color w:val="000000"/>
                <w:szCs w:val="22"/>
                <w:lang w:eastAsia="en-IE"/>
              </w:rPr>
              <w:t>60</w:t>
            </w:r>
          </w:p>
        </w:tc>
        <w:tc>
          <w:tcPr>
            <w:tcW w:w="1276" w:type="dxa"/>
            <w:tcBorders>
              <w:top w:val="single" w:sz="4" w:space="0" w:color="000000"/>
              <w:left w:val="single" w:sz="4" w:space="0" w:color="000000"/>
              <w:bottom w:val="single" w:sz="4" w:space="0" w:color="000000"/>
              <w:right w:val="single" w:sz="4" w:space="0" w:color="000000"/>
            </w:tcBorders>
            <w:vAlign w:val="center"/>
          </w:tcPr>
          <w:p w14:paraId="3CC1C484"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36</w:t>
            </w:r>
          </w:p>
        </w:tc>
      </w:tr>
      <w:tr w:rsidR="00F82A4F" w14:paraId="237D7683"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4A80ACE7"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 xml:space="preserve">Appendix 1:  </w:t>
            </w:r>
            <w:proofErr w:type="gramStart"/>
            <w:r>
              <w:rPr>
                <w:rFonts w:eastAsia="Calibri" w:cs="Calibri"/>
                <w:b/>
                <w:szCs w:val="22"/>
                <w:lang w:eastAsia="en-IE"/>
              </w:rPr>
              <w:t>2.e</w:t>
            </w:r>
            <w:proofErr w:type="gramEnd"/>
          </w:p>
        </w:tc>
        <w:tc>
          <w:tcPr>
            <w:tcW w:w="3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5F4A8" w14:textId="77777777" w:rsidR="00F82A4F" w:rsidRDefault="00F82A4F" w:rsidP="009F405E">
            <w:pPr>
              <w:spacing w:after="196" w:line="320" w:lineRule="exact"/>
              <w:ind w:left="118" w:right="145" w:hanging="10"/>
              <w:jc w:val="center"/>
            </w:pPr>
            <w:r w:rsidRPr="00043B94">
              <w:t>Compatibility with Cloud-based Email Platforms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7A998" w14:textId="77777777" w:rsidR="00F82A4F" w:rsidRDefault="00F82A4F" w:rsidP="009F405E">
            <w:pPr>
              <w:spacing w:after="196" w:line="320" w:lineRule="exact"/>
              <w:ind w:left="118" w:right="145" w:hanging="10"/>
              <w:jc w:val="center"/>
              <w:rPr>
                <w:rFonts w:eastAsia="Calibri" w:cs="Calibri"/>
                <w:b/>
                <w:szCs w:val="22"/>
                <w:lang w:eastAsia="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77220E2" w14:textId="77777777" w:rsidR="00F82A4F" w:rsidRDefault="00F82A4F" w:rsidP="009F405E">
            <w:pPr>
              <w:spacing w:before="240" w:after="240" w:line="320" w:lineRule="exact"/>
              <w:ind w:left="119" w:right="147" w:hanging="11"/>
              <w:jc w:val="center"/>
              <w:rPr>
                <w:rFonts w:asciiTheme="minorHAnsi" w:eastAsia="Calibri" w:hAnsiTheme="minorHAnsi" w:cs="Calibri"/>
                <w:bCs/>
                <w:color w:val="000000"/>
                <w:szCs w:val="22"/>
                <w:lang w:eastAsia="en-IE"/>
              </w:rPr>
            </w:pPr>
            <w:r>
              <w:rPr>
                <w:rFonts w:asciiTheme="minorHAnsi" w:eastAsia="Calibri" w:hAnsiTheme="minorHAnsi" w:cs="Calibri"/>
                <w:bCs/>
                <w:color w:val="000000"/>
                <w:szCs w:val="22"/>
                <w:lang w:eastAsia="en-IE"/>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006450D4"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6</w:t>
            </w:r>
          </w:p>
        </w:tc>
      </w:tr>
      <w:tr w:rsidR="00F82A4F" w14:paraId="08A1FE34"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1F383A7D"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 xml:space="preserve">Appendix 1:  </w:t>
            </w:r>
            <w:proofErr w:type="gramStart"/>
            <w:r>
              <w:rPr>
                <w:rFonts w:eastAsia="Calibri" w:cs="Calibri"/>
                <w:b/>
                <w:szCs w:val="22"/>
                <w:lang w:eastAsia="en-IE"/>
              </w:rPr>
              <w:t>2.f</w:t>
            </w:r>
            <w:proofErr w:type="gramEnd"/>
          </w:p>
        </w:tc>
        <w:tc>
          <w:tcPr>
            <w:tcW w:w="3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8866E" w14:textId="77777777" w:rsidR="00F82A4F" w:rsidRPr="00043B94" w:rsidRDefault="00F82A4F" w:rsidP="009F405E">
            <w:pPr>
              <w:spacing w:after="196" w:line="320" w:lineRule="exact"/>
              <w:ind w:left="118" w:right="145" w:hanging="10"/>
              <w:jc w:val="center"/>
            </w:pPr>
            <w:r w:rsidRPr="004839C3">
              <w:t>Service Level Agreements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A0C90" w14:textId="77777777" w:rsidR="00F82A4F" w:rsidRDefault="00F82A4F" w:rsidP="009F405E">
            <w:pPr>
              <w:spacing w:after="196" w:line="320" w:lineRule="exact"/>
              <w:ind w:left="118" w:right="145" w:hanging="10"/>
              <w:jc w:val="center"/>
              <w:rPr>
                <w:rFonts w:eastAsia="Calibri" w:cs="Calibri"/>
                <w:b/>
                <w:szCs w:val="22"/>
                <w:lang w:eastAsia="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3880F204" w14:textId="77777777" w:rsidR="00F82A4F" w:rsidRDefault="00F82A4F" w:rsidP="009F405E">
            <w:pPr>
              <w:spacing w:before="240" w:after="240" w:line="320" w:lineRule="exact"/>
              <w:ind w:left="119" w:right="147" w:hanging="11"/>
              <w:jc w:val="center"/>
              <w:rPr>
                <w:rFonts w:asciiTheme="minorHAnsi" w:eastAsia="Calibri" w:hAnsiTheme="minorHAnsi" w:cs="Calibri"/>
                <w:bCs/>
                <w:color w:val="000000"/>
                <w:szCs w:val="22"/>
                <w:lang w:eastAsia="en-IE"/>
              </w:rPr>
            </w:pPr>
            <w:r>
              <w:rPr>
                <w:rFonts w:asciiTheme="minorHAnsi" w:eastAsia="Calibri" w:hAnsiTheme="minorHAnsi" w:cs="Calibri"/>
                <w:bCs/>
                <w:color w:val="000000"/>
                <w:szCs w:val="22"/>
                <w:lang w:eastAsia="en-IE"/>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45D1471D"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6</w:t>
            </w:r>
          </w:p>
        </w:tc>
      </w:tr>
      <w:tr w:rsidR="00F82A4F" w14:paraId="0E470866"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49A1BC20"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 xml:space="preserve">Appendix 1:  </w:t>
            </w:r>
            <w:proofErr w:type="gramStart"/>
            <w:r>
              <w:rPr>
                <w:rFonts w:eastAsia="Calibri" w:cs="Calibri"/>
                <w:b/>
                <w:szCs w:val="22"/>
                <w:lang w:eastAsia="en-IE"/>
              </w:rPr>
              <w:t>3.a</w:t>
            </w:r>
            <w:proofErr w:type="gramEnd"/>
          </w:p>
        </w:tc>
        <w:tc>
          <w:tcPr>
            <w:tcW w:w="3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AEA0B" w14:textId="77777777" w:rsidR="00F82A4F" w:rsidRPr="00043B94" w:rsidRDefault="00F82A4F" w:rsidP="009F405E">
            <w:pPr>
              <w:spacing w:after="196" w:line="320" w:lineRule="exact"/>
              <w:ind w:left="118" w:right="145" w:hanging="10"/>
              <w:jc w:val="center"/>
            </w:pPr>
            <w:r w:rsidRPr="00E93587">
              <w:t>Email Continuity in DR scenario</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1A0B6" w14:textId="77777777" w:rsidR="00F82A4F" w:rsidRDefault="00F82A4F" w:rsidP="009F405E">
            <w:pPr>
              <w:spacing w:after="196" w:line="320" w:lineRule="exact"/>
              <w:ind w:left="118" w:right="145" w:hanging="10"/>
              <w:jc w:val="center"/>
              <w:rPr>
                <w:rFonts w:eastAsia="Calibri" w:cs="Calibri"/>
                <w:b/>
                <w:szCs w:val="22"/>
                <w:lang w:eastAsia="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E6F0B21" w14:textId="77777777" w:rsidR="00F82A4F" w:rsidRDefault="00F82A4F" w:rsidP="009F405E">
            <w:pPr>
              <w:spacing w:before="240" w:after="240" w:line="320" w:lineRule="exact"/>
              <w:ind w:left="119" w:right="147" w:hanging="11"/>
              <w:jc w:val="center"/>
              <w:rPr>
                <w:rFonts w:asciiTheme="minorHAnsi" w:eastAsia="Calibri" w:hAnsiTheme="minorHAnsi" w:cs="Calibri"/>
                <w:bCs/>
                <w:color w:val="000000"/>
                <w:szCs w:val="22"/>
                <w:lang w:eastAsia="en-IE"/>
              </w:rPr>
            </w:pPr>
            <w:r>
              <w:rPr>
                <w:rFonts w:asciiTheme="minorHAnsi" w:eastAsia="Calibri" w:hAnsiTheme="minorHAnsi" w:cs="Calibri"/>
                <w:bCs/>
                <w:color w:val="000000"/>
                <w:szCs w:val="22"/>
                <w:lang w:eastAsia="en-IE"/>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050AE6DB"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6</w:t>
            </w:r>
          </w:p>
        </w:tc>
      </w:tr>
      <w:tr w:rsidR="00F82A4F" w14:paraId="1A687E24"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5619E44E"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 xml:space="preserve">Appendix 1:  </w:t>
            </w:r>
            <w:proofErr w:type="gramStart"/>
            <w:r>
              <w:rPr>
                <w:rFonts w:eastAsia="Calibri" w:cs="Calibri"/>
                <w:b/>
                <w:szCs w:val="22"/>
                <w:lang w:eastAsia="en-IE"/>
              </w:rPr>
              <w:t>3.b</w:t>
            </w:r>
            <w:proofErr w:type="gramEnd"/>
          </w:p>
        </w:tc>
        <w:tc>
          <w:tcPr>
            <w:tcW w:w="3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86777" w14:textId="77777777" w:rsidR="00F82A4F" w:rsidRPr="00043B94" w:rsidRDefault="00F82A4F" w:rsidP="009F405E">
            <w:pPr>
              <w:spacing w:after="196" w:line="320" w:lineRule="exact"/>
              <w:ind w:left="118" w:right="145" w:hanging="10"/>
              <w:jc w:val="center"/>
            </w:pPr>
            <w:r>
              <w:t>Other related services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625FB" w14:textId="77777777" w:rsidR="00F82A4F" w:rsidRDefault="00F82A4F" w:rsidP="009F405E">
            <w:pPr>
              <w:spacing w:after="196" w:line="320" w:lineRule="exact"/>
              <w:ind w:left="118" w:right="145" w:hanging="10"/>
              <w:jc w:val="center"/>
              <w:rPr>
                <w:rFonts w:eastAsia="Calibri" w:cs="Calibri"/>
                <w:b/>
                <w:szCs w:val="22"/>
                <w:lang w:eastAsia="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16C01A5" w14:textId="77777777" w:rsidR="00F82A4F" w:rsidRDefault="00F82A4F" w:rsidP="009F405E">
            <w:pPr>
              <w:spacing w:before="240" w:after="240" w:line="320" w:lineRule="exact"/>
              <w:ind w:left="119" w:right="147" w:hanging="11"/>
              <w:jc w:val="center"/>
              <w:rPr>
                <w:rFonts w:asciiTheme="minorHAnsi" w:eastAsia="Calibri" w:hAnsiTheme="minorHAnsi" w:cs="Calibri"/>
                <w:bCs/>
                <w:color w:val="000000"/>
                <w:szCs w:val="22"/>
                <w:lang w:eastAsia="en-IE"/>
              </w:rPr>
            </w:pPr>
            <w:r>
              <w:rPr>
                <w:rFonts w:asciiTheme="minorHAnsi" w:eastAsia="Calibri" w:hAnsiTheme="minorHAnsi" w:cs="Calibri"/>
                <w:bCs/>
                <w:color w:val="000000"/>
                <w:szCs w:val="22"/>
                <w:lang w:eastAsia="en-IE"/>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813B2" w14:textId="77777777" w:rsidR="00F82A4F" w:rsidRDefault="00F82A4F" w:rsidP="009F405E">
            <w:pPr>
              <w:spacing w:before="240" w:after="240" w:line="320" w:lineRule="exact"/>
              <w:ind w:left="119" w:right="147" w:hanging="11"/>
              <w:jc w:val="center"/>
              <w:rPr>
                <w:rFonts w:eastAsia="Calibri" w:cs="Calibri"/>
                <w:color w:val="000000" w:themeColor="text1"/>
                <w:szCs w:val="22"/>
                <w:lang w:eastAsia="en-IE"/>
              </w:rPr>
            </w:pPr>
            <w:r>
              <w:rPr>
                <w:rFonts w:eastAsia="Calibri" w:cs="Calibri"/>
                <w:color w:val="000000" w:themeColor="text1"/>
                <w:szCs w:val="22"/>
                <w:lang w:eastAsia="en-IE"/>
              </w:rPr>
              <w:t>6</w:t>
            </w:r>
          </w:p>
        </w:tc>
      </w:tr>
      <w:tr w:rsidR="00F82A4F" w14:paraId="05022C23"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35BBE2D3" w14:textId="77777777" w:rsidR="00F82A4F" w:rsidRDefault="00F82A4F" w:rsidP="009F405E">
            <w:pPr>
              <w:spacing w:line="320" w:lineRule="exact"/>
              <w:ind w:left="118" w:right="145" w:hanging="10"/>
              <w:jc w:val="center"/>
              <w:rPr>
                <w:rFonts w:eastAsia="Calibri" w:cs="Calibri"/>
                <w:b/>
                <w:szCs w:val="22"/>
                <w:lang w:eastAsia="en-IE"/>
              </w:rPr>
            </w:pPr>
            <w:r>
              <w:rPr>
                <w:rFonts w:eastAsia="Calibri" w:cs="Calibri"/>
                <w:b/>
                <w:szCs w:val="22"/>
                <w:lang w:eastAsia="en-IE"/>
              </w:rPr>
              <w:t>Appendix 2</w:t>
            </w:r>
          </w:p>
        </w:tc>
        <w:tc>
          <w:tcPr>
            <w:tcW w:w="369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hideMark/>
          </w:tcPr>
          <w:p w14:paraId="03F997E4" w14:textId="77777777" w:rsidR="00F82A4F" w:rsidRDefault="00F82A4F" w:rsidP="009F405E">
            <w:pPr>
              <w:spacing w:after="196" w:line="320" w:lineRule="exact"/>
              <w:ind w:left="118" w:right="145" w:hanging="10"/>
              <w:jc w:val="center"/>
              <w:rPr>
                <w:rFonts w:eastAsia="Calibri" w:cs="Calibri"/>
                <w:b/>
                <w:bCs/>
                <w:color w:val="000000"/>
                <w:szCs w:val="22"/>
                <w:lang w:eastAsia="en-IE"/>
              </w:rPr>
            </w:pPr>
            <w:r>
              <w:rPr>
                <w:rFonts w:eastAsia="Calibri" w:cs="Calibri"/>
                <w:b/>
                <w:bCs/>
                <w:color w:val="000000"/>
                <w:szCs w:val="22"/>
                <w:lang w:eastAsia="en-IE"/>
              </w:rPr>
              <w:t>Cost</w:t>
            </w:r>
          </w:p>
        </w:tc>
        <w:tc>
          <w:tcPr>
            <w:tcW w:w="14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hideMark/>
          </w:tcPr>
          <w:p w14:paraId="1944B423" w14:textId="77777777" w:rsidR="00F82A4F" w:rsidRDefault="00F82A4F" w:rsidP="009F405E">
            <w:pPr>
              <w:spacing w:before="240" w:after="240" w:line="320" w:lineRule="exact"/>
              <w:ind w:left="119" w:right="147" w:hanging="11"/>
              <w:jc w:val="center"/>
              <w:rPr>
                <w:rFonts w:eastAsia="Calibri" w:cs="Calibri"/>
                <w:b/>
                <w:szCs w:val="22"/>
                <w:lang w:eastAsia="en-IE"/>
              </w:rPr>
            </w:pPr>
            <w:r>
              <w:rPr>
                <w:rFonts w:asciiTheme="minorHAnsi" w:eastAsia="Calibri" w:hAnsiTheme="minorHAnsi" w:cs="Calibri"/>
                <w:b/>
                <w:bCs/>
                <w:color w:val="000000"/>
                <w:szCs w:val="22"/>
                <w:lang w:eastAsia="en-IE"/>
              </w:rPr>
              <w:t>500</w:t>
            </w:r>
          </w:p>
        </w:tc>
        <w:tc>
          <w:tcPr>
            <w:tcW w:w="127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7BBF5FEE" w14:textId="77777777" w:rsidR="00F82A4F" w:rsidRDefault="00F82A4F" w:rsidP="009F405E">
            <w:pPr>
              <w:spacing w:after="196" w:line="320" w:lineRule="exact"/>
              <w:ind w:left="118" w:right="145" w:hanging="10"/>
              <w:jc w:val="center"/>
              <w:rPr>
                <w:rFonts w:eastAsia="Calibri" w:cs="Calibri"/>
                <w:b/>
                <w:color w:val="FFFFFF"/>
                <w:szCs w:val="22"/>
                <w:lang w:eastAsia="en-IE"/>
              </w:rPr>
            </w:pP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77D016A8" w14:textId="77777777" w:rsidR="00F82A4F" w:rsidRDefault="00F82A4F" w:rsidP="009F405E">
            <w:pPr>
              <w:spacing w:before="240" w:after="240" w:line="320" w:lineRule="exact"/>
              <w:ind w:left="119" w:right="147" w:hanging="11"/>
              <w:jc w:val="center"/>
              <w:rPr>
                <w:rFonts w:eastAsia="Calibri" w:cs="Calibri"/>
                <w:b/>
                <w:color w:val="FFFFFF"/>
                <w:szCs w:val="22"/>
                <w:lang w:eastAsia="en-IE"/>
              </w:rPr>
            </w:pPr>
            <w:r>
              <w:rPr>
                <w:rFonts w:eastAsia="Calibri" w:cs="Calibri"/>
                <w:b/>
                <w:szCs w:val="22"/>
                <w:lang w:eastAsia="en-IE"/>
              </w:rPr>
              <w:t>N/A</w:t>
            </w:r>
          </w:p>
        </w:tc>
      </w:tr>
      <w:tr w:rsidR="00F82A4F" w14:paraId="2DFBAFC2" w14:textId="77777777" w:rsidTr="009F405E">
        <w:trPr>
          <w:trHeight w:val="611"/>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002060"/>
          </w:tcPr>
          <w:p w14:paraId="3F63ECFE" w14:textId="77777777" w:rsidR="00F82A4F" w:rsidRDefault="00F82A4F" w:rsidP="009F405E">
            <w:pPr>
              <w:spacing w:line="320" w:lineRule="exact"/>
              <w:ind w:left="118" w:right="145" w:hanging="10"/>
              <w:jc w:val="center"/>
              <w:rPr>
                <w:rFonts w:eastAsia="Calibri" w:cs="Calibri"/>
                <w:b/>
                <w:color w:val="FFFFFF"/>
                <w:szCs w:val="22"/>
                <w:lang w:eastAsia="en-IE"/>
              </w:rPr>
            </w:pPr>
          </w:p>
        </w:tc>
        <w:tc>
          <w:tcPr>
            <w:tcW w:w="3692"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hideMark/>
          </w:tcPr>
          <w:p w14:paraId="7787A18A" w14:textId="77777777" w:rsidR="00F82A4F" w:rsidRDefault="00F82A4F" w:rsidP="009F405E">
            <w:pPr>
              <w:spacing w:after="196" w:line="320" w:lineRule="exact"/>
              <w:ind w:left="118" w:right="145" w:hanging="10"/>
              <w:rPr>
                <w:rFonts w:eastAsia="Calibri" w:cs="Calibri"/>
                <w:b/>
                <w:bCs/>
                <w:color w:val="000000"/>
                <w:szCs w:val="22"/>
                <w:lang w:eastAsia="en-IE"/>
              </w:rPr>
            </w:pPr>
            <w:r>
              <w:rPr>
                <w:rFonts w:eastAsia="Calibri" w:cs="Calibri"/>
                <w:b/>
                <w:bCs/>
                <w:color w:val="FFFFFF" w:themeColor="background1"/>
                <w:szCs w:val="22"/>
                <w:lang w:eastAsia="en-IE"/>
              </w:rPr>
              <w:t>Total Marks Available</w:t>
            </w:r>
          </w:p>
        </w:tc>
        <w:tc>
          <w:tcPr>
            <w:tcW w:w="141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hideMark/>
          </w:tcPr>
          <w:p w14:paraId="294D2019" w14:textId="77777777" w:rsidR="00F82A4F" w:rsidRDefault="00F82A4F" w:rsidP="009F405E">
            <w:pPr>
              <w:spacing w:after="196" w:line="320" w:lineRule="exact"/>
              <w:ind w:left="118" w:right="145" w:hanging="10"/>
              <w:jc w:val="center"/>
              <w:rPr>
                <w:rFonts w:eastAsia="Calibri" w:cs="Calibri"/>
                <w:b/>
                <w:szCs w:val="22"/>
                <w:lang w:eastAsia="en-IE"/>
              </w:rPr>
            </w:pPr>
            <w:r>
              <w:rPr>
                <w:rFonts w:eastAsia="Calibri" w:cs="Calibri"/>
                <w:b/>
                <w:szCs w:val="22"/>
                <w:lang w:eastAsia="en-IE"/>
              </w:rPr>
              <w:t>1000</w:t>
            </w:r>
          </w:p>
        </w:tc>
        <w:tc>
          <w:tcPr>
            <w:tcW w:w="1277" w:type="dxa"/>
            <w:tcBorders>
              <w:top w:val="single" w:sz="4" w:space="0" w:color="000000"/>
              <w:left w:val="single" w:sz="4" w:space="0" w:color="000000"/>
              <w:bottom w:val="single" w:sz="4" w:space="0" w:color="000000"/>
              <w:right w:val="single" w:sz="4" w:space="0" w:color="000000"/>
            </w:tcBorders>
            <w:shd w:val="clear" w:color="auto" w:fill="002060"/>
          </w:tcPr>
          <w:p w14:paraId="0ED52764" w14:textId="77777777" w:rsidR="00F82A4F" w:rsidRDefault="00F82A4F" w:rsidP="009F405E">
            <w:pPr>
              <w:spacing w:after="196" w:line="320" w:lineRule="exact"/>
              <w:ind w:left="118" w:right="145" w:hanging="10"/>
              <w:rPr>
                <w:rFonts w:eastAsia="Calibri" w:cs="Calibri"/>
                <w:b/>
                <w:color w:val="FFFFFF"/>
                <w:szCs w:val="22"/>
                <w:lang w:eastAsia="en-IE"/>
              </w:rPr>
            </w:pPr>
          </w:p>
        </w:tc>
        <w:tc>
          <w:tcPr>
            <w:tcW w:w="127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254E5AC" w14:textId="77777777" w:rsidR="00F82A4F" w:rsidRDefault="00F82A4F" w:rsidP="009F405E">
            <w:pPr>
              <w:spacing w:after="196" w:line="320" w:lineRule="exact"/>
              <w:ind w:left="118" w:right="145" w:hanging="10"/>
              <w:rPr>
                <w:rFonts w:eastAsia="Calibri" w:cs="Calibri"/>
                <w:b/>
                <w:color w:val="FFFFFF"/>
                <w:szCs w:val="22"/>
                <w:lang w:eastAsia="en-IE"/>
              </w:rPr>
            </w:pPr>
          </w:p>
        </w:tc>
      </w:tr>
    </w:tbl>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52D079EE"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F82A4F">
              <w:t>7</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b w:val="0"/>
          <w:caps w:val="0"/>
          <w:color w:val="auto"/>
          <w:szCs w:val="24"/>
        </w:rPr>
        <w:id w:val="170828057"/>
        <w:placeholder>
          <w:docPart w:val="A00FC379BF5544BFB800084F58835F02"/>
        </w:placeholder>
      </w:sdtPr>
      <w:sdtEndPr/>
      <w:sdtContent>
        <w:p w14:paraId="1061E1BE" w14:textId="3C6E8697" w:rsidR="00D566BD" w:rsidRDefault="00D566BD" w:rsidP="00D566BD">
          <w:pPr>
            <w:pStyle w:val="Heading2"/>
            <w:numPr>
              <w:ilvl w:val="0"/>
              <w:numId w:val="25"/>
            </w:numPr>
            <w:ind w:left="720"/>
            <w:textAlignment w:val="baseline"/>
          </w:pPr>
          <w:r>
            <w:rPr>
              <w:rFonts w:cs="Calibri"/>
            </w:rPr>
            <w:t>Background and Context</w:t>
          </w:r>
        </w:p>
        <w:p w14:paraId="2415DCB7" w14:textId="63A01C13" w:rsidR="00D566BD" w:rsidRDefault="00D566BD" w:rsidP="00D566BD">
          <w:pPr>
            <w:pStyle w:val="NoSpacing"/>
            <w:rPr>
              <w:rFonts w:cs="Calibri"/>
              <w:color w:val="000000"/>
            </w:rPr>
          </w:pPr>
          <w:r>
            <w:rPr>
              <w:rFonts w:cs="Calibri"/>
              <w:color w:val="000000"/>
            </w:rPr>
            <w:t xml:space="preserve">The Department of Enterprise, Tourism and Employment is </w:t>
          </w:r>
          <w:r w:rsidRPr="00E10B62">
            <w:rPr>
              <w:rFonts w:cs="Calibri"/>
              <w:color w:val="000000"/>
            </w:rPr>
            <w:t>seek</w:t>
          </w:r>
          <w:r>
            <w:rPr>
              <w:rFonts w:cs="Calibri"/>
              <w:color w:val="000000"/>
            </w:rPr>
            <w:t xml:space="preserve">ing </w:t>
          </w:r>
          <w:r w:rsidRPr="00E10B62">
            <w:rPr>
              <w:rFonts w:cs="Calibri"/>
              <w:color w:val="000000"/>
            </w:rPr>
            <w:t xml:space="preserve">to engage with a supplier for an Email </w:t>
          </w:r>
          <w:r>
            <w:rPr>
              <w:rFonts w:cs="Calibri"/>
              <w:color w:val="000000"/>
            </w:rPr>
            <w:t xml:space="preserve">Filtering </w:t>
          </w:r>
          <w:r w:rsidRPr="00E10B62">
            <w:rPr>
              <w:rFonts w:cs="Calibri"/>
              <w:color w:val="000000"/>
            </w:rPr>
            <w:t>Service to provide security and filtering</w:t>
          </w:r>
          <w:r>
            <w:rPr>
              <w:rFonts w:cs="Calibri"/>
              <w:color w:val="000000"/>
            </w:rPr>
            <w:t xml:space="preserve"> protections</w:t>
          </w:r>
          <w:r w:rsidRPr="00E10B62">
            <w:rPr>
              <w:rFonts w:cs="Calibri"/>
              <w:color w:val="000000"/>
            </w:rPr>
            <w:t>, email continuity</w:t>
          </w:r>
          <w:r>
            <w:rPr>
              <w:rFonts w:cs="Calibri"/>
              <w:color w:val="000000"/>
            </w:rPr>
            <w:t>, live reporting</w:t>
          </w:r>
          <w:r w:rsidRPr="00E10B62">
            <w:rPr>
              <w:rFonts w:cs="Calibri"/>
              <w:color w:val="000000"/>
            </w:rPr>
            <w:t xml:space="preserve"> and supplementary services.  </w:t>
          </w:r>
          <w:r>
            <w:rPr>
              <w:rFonts w:cs="Calibri"/>
              <w:color w:val="000000"/>
            </w:rPr>
            <w:t xml:space="preserve">The Department has a secondary </w:t>
          </w:r>
          <w:proofErr w:type="gramStart"/>
          <w:r>
            <w:rPr>
              <w:rFonts w:cs="Calibri"/>
              <w:color w:val="000000"/>
            </w:rPr>
            <w:t>on-premise</w:t>
          </w:r>
          <w:proofErr w:type="gramEnd"/>
          <w:r>
            <w:rPr>
              <w:rFonts w:cs="Calibri"/>
              <w:color w:val="000000"/>
            </w:rPr>
            <w:t xml:space="preserve"> email security appliance.  Therefore, the requirement of this RFT is for a</w:t>
          </w:r>
          <w:r w:rsidRPr="00E10B62">
            <w:rPr>
              <w:rFonts w:cs="Calibri"/>
              <w:color w:val="000000"/>
            </w:rPr>
            <w:t xml:space="preserve"> software as a service (SaaS) solution with no local installation required.</w:t>
          </w:r>
        </w:p>
        <w:p w14:paraId="75C10EF3" w14:textId="2A402BF9" w:rsidR="00D566BD" w:rsidRPr="00A15C3B" w:rsidRDefault="00D566BD" w:rsidP="00D566BD">
          <w:pPr>
            <w:pStyle w:val="NoSpacing"/>
            <w:rPr>
              <w:rFonts w:cs="Calibri"/>
              <w:color w:val="000000"/>
            </w:rPr>
          </w:pPr>
          <w:r w:rsidRPr="00A15C3B">
            <w:rPr>
              <w:rFonts w:cs="Calibri"/>
              <w:color w:val="000000"/>
            </w:rPr>
            <w:t xml:space="preserve">The </w:t>
          </w:r>
          <w:r>
            <w:rPr>
              <w:rFonts w:cs="Calibri"/>
              <w:color w:val="000000"/>
            </w:rPr>
            <w:t>Department</w:t>
          </w:r>
          <w:r w:rsidRPr="00A15C3B">
            <w:rPr>
              <w:rFonts w:cs="Calibri"/>
              <w:color w:val="000000"/>
            </w:rPr>
            <w:t xml:space="preserve"> is currently using Microsoft Exchange </w:t>
          </w:r>
          <w:r>
            <w:rPr>
              <w:rFonts w:cs="Calibri"/>
              <w:color w:val="000000"/>
            </w:rPr>
            <w:t xml:space="preserve">Subscription Edition (on-prem) </w:t>
          </w:r>
          <w:r w:rsidRPr="00A15C3B">
            <w:rPr>
              <w:rFonts w:cs="Calibri"/>
              <w:color w:val="000000"/>
            </w:rPr>
            <w:t xml:space="preserve">as its email solution with </w:t>
          </w:r>
          <w:r>
            <w:rPr>
              <w:rFonts w:cs="Calibri"/>
              <w:color w:val="000000"/>
            </w:rPr>
            <w:t xml:space="preserve">Microsoft </w:t>
          </w:r>
          <w:r w:rsidRPr="00A15C3B">
            <w:rPr>
              <w:rFonts w:cs="Calibri"/>
              <w:color w:val="000000"/>
            </w:rPr>
            <w:t xml:space="preserve">Outlook </w:t>
          </w:r>
          <w:r>
            <w:rPr>
              <w:rFonts w:cs="Calibri"/>
              <w:color w:val="000000"/>
            </w:rPr>
            <w:t xml:space="preserve">365 (“classic”) within the Office 365 Click-to-Run suite, </w:t>
          </w:r>
          <w:r w:rsidRPr="00A15C3B">
            <w:rPr>
              <w:rFonts w:cs="Calibri"/>
              <w:color w:val="000000"/>
            </w:rPr>
            <w:t xml:space="preserve">as the client.  </w:t>
          </w:r>
          <w:r>
            <w:rPr>
              <w:rFonts w:cs="Calibri"/>
              <w:color w:val="000000"/>
            </w:rPr>
            <w:t>The Department has approximately 1</w:t>
          </w:r>
          <w:r w:rsidR="00EA3FF4">
            <w:rPr>
              <w:rFonts w:cs="Calibri"/>
              <w:color w:val="000000"/>
            </w:rPr>
            <w:t>5</w:t>
          </w:r>
          <w:r>
            <w:rPr>
              <w:rFonts w:cs="Calibri"/>
              <w:color w:val="000000"/>
            </w:rPr>
            <w:t xml:space="preserve">00 staff with mailboxes and a total of </w:t>
          </w:r>
          <w:r w:rsidRPr="00A15C3B">
            <w:rPr>
              <w:rFonts w:cs="Calibri"/>
              <w:color w:val="000000"/>
            </w:rPr>
            <w:t xml:space="preserve">approximately </w:t>
          </w:r>
          <w:r w:rsidR="00EA3FF4">
            <w:rPr>
              <w:rFonts w:cs="Calibri"/>
              <w:color w:val="000000"/>
            </w:rPr>
            <w:t>55</w:t>
          </w:r>
          <w:r>
            <w:rPr>
              <w:rFonts w:cs="Calibri"/>
              <w:color w:val="000000"/>
            </w:rPr>
            <w:t>0 shared</w:t>
          </w:r>
          <w:r w:rsidRPr="00A15C3B">
            <w:rPr>
              <w:rFonts w:cs="Calibri"/>
              <w:color w:val="000000"/>
            </w:rPr>
            <w:t xml:space="preserve"> mailboxes.</w:t>
          </w:r>
        </w:p>
        <w:p w14:paraId="0A678282" w14:textId="77777777" w:rsidR="00D566BD" w:rsidRDefault="00D566BD" w:rsidP="00D566BD">
          <w:pPr>
            <w:pStyle w:val="NoSpacing"/>
            <w:rPr>
              <w:rFonts w:cs="Calibri"/>
              <w:color w:val="000000"/>
            </w:rPr>
          </w:pPr>
          <w:r w:rsidRPr="00A15C3B">
            <w:rPr>
              <w:rFonts w:cs="Calibri"/>
              <w:color w:val="000000"/>
            </w:rPr>
            <w:t xml:space="preserve">Email is delivered to the </w:t>
          </w:r>
          <w:r>
            <w:rPr>
              <w:rFonts w:cs="Calibri"/>
              <w:color w:val="000000"/>
            </w:rPr>
            <w:t>Department via the Government Network using the following delivery endpoints:</w:t>
          </w:r>
        </w:p>
        <w:p w14:paraId="40065D04" w14:textId="77777777" w:rsidR="00D566BD" w:rsidRPr="00A15C3B" w:rsidRDefault="00D566BD" w:rsidP="00D566BD">
          <w:pPr>
            <w:numPr>
              <w:ilvl w:val="0"/>
              <w:numId w:val="24"/>
            </w:numPr>
            <w:spacing w:after="0" w:line="240" w:lineRule="auto"/>
            <w:rPr>
              <w:rFonts w:asciiTheme="minorHAnsi" w:hAnsiTheme="minorHAnsi" w:cstheme="minorHAnsi"/>
              <w:color w:val="212529"/>
              <w:szCs w:val="22"/>
              <w:lang w:val="en-IE" w:eastAsia="en-IE"/>
            </w:rPr>
          </w:pPr>
          <w:r w:rsidRPr="00A15C3B">
            <w:rPr>
              <w:rFonts w:asciiTheme="minorHAnsi" w:hAnsiTheme="minorHAnsi" w:cstheme="minorHAnsi"/>
              <w:color w:val="212529"/>
              <w:szCs w:val="22"/>
              <w:lang w:val="en-IE" w:eastAsia="en-IE"/>
            </w:rPr>
            <w:t>cwext.gn.gov.ie (</w:t>
          </w:r>
          <w:r w:rsidRPr="00E5282F">
            <w:rPr>
              <w:rFonts w:asciiTheme="minorHAnsi" w:hAnsiTheme="minorHAnsi" w:cstheme="minorHAnsi"/>
              <w:color w:val="212529"/>
              <w:szCs w:val="22"/>
              <w:lang w:val="en-IE" w:eastAsia="en-IE"/>
            </w:rPr>
            <w:t>priority 10)</w:t>
          </w:r>
        </w:p>
        <w:p w14:paraId="4F2B273D" w14:textId="77777777" w:rsidR="00D566BD" w:rsidRPr="00A15C3B" w:rsidRDefault="00D566BD" w:rsidP="00D566BD">
          <w:pPr>
            <w:numPr>
              <w:ilvl w:val="0"/>
              <w:numId w:val="24"/>
            </w:numPr>
            <w:spacing w:after="0" w:line="240" w:lineRule="auto"/>
            <w:rPr>
              <w:rFonts w:asciiTheme="minorHAnsi" w:hAnsiTheme="minorHAnsi" w:cstheme="minorHAnsi"/>
              <w:color w:val="212529"/>
              <w:szCs w:val="22"/>
              <w:lang w:val="en-IE" w:eastAsia="en-IE"/>
            </w:rPr>
          </w:pPr>
          <w:r w:rsidRPr="00A15C3B">
            <w:rPr>
              <w:rFonts w:asciiTheme="minorHAnsi" w:hAnsiTheme="minorHAnsi" w:cstheme="minorHAnsi"/>
              <w:color w:val="212529"/>
              <w:szCs w:val="22"/>
              <w:lang w:val="en-IE" w:eastAsia="en-IE"/>
            </w:rPr>
            <w:t>gbext.gn.gov.ie (</w:t>
          </w:r>
          <w:r w:rsidRPr="00E5282F">
            <w:rPr>
              <w:rFonts w:asciiTheme="minorHAnsi" w:hAnsiTheme="minorHAnsi" w:cstheme="minorHAnsi"/>
              <w:color w:val="212529"/>
              <w:szCs w:val="22"/>
              <w:lang w:val="en-IE" w:eastAsia="en-IE"/>
            </w:rPr>
            <w:t xml:space="preserve">priority </w:t>
          </w:r>
          <w:r w:rsidRPr="00A15C3B">
            <w:rPr>
              <w:rFonts w:asciiTheme="minorHAnsi" w:hAnsiTheme="minorHAnsi" w:cstheme="minorHAnsi"/>
              <w:color w:val="212529"/>
              <w:szCs w:val="22"/>
              <w:lang w:val="en-IE" w:eastAsia="en-IE"/>
            </w:rPr>
            <w:t>20)</w:t>
          </w:r>
        </w:p>
        <w:p w14:paraId="458D1F42" w14:textId="77777777" w:rsidR="00D566BD" w:rsidRDefault="00D566BD" w:rsidP="00D566BD">
          <w:pPr>
            <w:pStyle w:val="NoSpacing"/>
            <w:rPr>
              <w:rFonts w:cs="Calibri"/>
              <w:color w:val="000000"/>
            </w:rPr>
          </w:pPr>
        </w:p>
        <w:p w14:paraId="51F5077C" w14:textId="3E32C4FD" w:rsidR="00D566BD" w:rsidRDefault="00D566BD" w:rsidP="00D566BD">
          <w:pPr>
            <w:pStyle w:val="NoSpacing"/>
            <w:rPr>
              <w:rFonts w:cs="Calibri"/>
              <w:color w:val="000000"/>
            </w:rPr>
          </w:pPr>
          <w:r w:rsidRPr="00A15C3B">
            <w:rPr>
              <w:rFonts w:cs="Calibri"/>
              <w:color w:val="000000"/>
            </w:rPr>
            <w:t xml:space="preserve">The </w:t>
          </w:r>
          <w:r>
            <w:rPr>
              <w:rFonts w:cs="Calibri"/>
              <w:color w:val="000000"/>
            </w:rPr>
            <w:t xml:space="preserve">Department currently supports </w:t>
          </w:r>
          <w:r w:rsidRPr="00287A09">
            <w:rPr>
              <w:rFonts w:cs="Calibri"/>
              <w:color w:val="000000"/>
            </w:rPr>
            <w:t>22 email domains</w:t>
          </w:r>
          <w:r>
            <w:rPr>
              <w:rFonts w:cs="Calibri"/>
              <w:color w:val="000000"/>
            </w:rPr>
            <w:t xml:space="preserve"> varying from minimal traffic to high volumes.</w:t>
          </w:r>
        </w:p>
        <w:p w14:paraId="1EDDECB3" w14:textId="77777777" w:rsidR="00DA46B2" w:rsidRDefault="00DA46B2" w:rsidP="00DA46B2">
          <w:pPr>
            <w:pStyle w:val="Heading2"/>
            <w:numPr>
              <w:ilvl w:val="0"/>
              <w:numId w:val="25"/>
            </w:numPr>
            <w:ind w:left="720"/>
            <w:textAlignment w:val="baseline"/>
          </w:pPr>
          <w:r>
            <w:rPr>
              <w:rFonts w:cs="Calibri"/>
            </w:rPr>
            <w:t>Mandatory service requirements</w:t>
          </w:r>
        </w:p>
        <w:p w14:paraId="42CE5A55" w14:textId="77777777" w:rsidR="00DA46B2" w:rsidRPr="007E021A" w:rsidRDefault="00DA46B2" w:rsidP="00DA46B2">
          <w:pPr>
            <w:pStyle w:val="ListParagraph"/>
            <w:numPr>
              <w:ilvl w:val="0"/>
              <w:numId w:val="26"/>
            </w:numPr>
            <w:suppressAutoHyphens/>
            <w:autoSpaceDN w:val="0"/>
            <w:spacing w:before="120"/>
            <w:rPr>
              <w:rFonts w:cs="Calibri"/>
              <w:b/>
              <w:bCs/>
              <w:szCs w:val="22"/>
              <w:lang w:eastAsia="en-GB"/>
            </w:rPr>
          </w:pPr>
          <w:r>
            <w:rPr>
              <w:rFonts w:cs="Calibri"/>
              <w:b/>
              <w:bCs/>
              <w:szCs w:val="22"/>
              <w:lang w:eastAsia="en-GB"/>
            </w:rPr>
            <w:t xml:space="preserve">Email </w:t>
          </w:r>
          <w:r w:rsidRPr="007E021A">
            <w:rPr>
              <w:rFonts w:cs="Calibri"/>
              <w:b/>
              <w:bCs/>
              <w:szCs w:val="22"/>
              <w:lang w:eastAsia="en-GB"/>
            </w:rPr>
            <w:t>Security and Filtering</w:t>
          </w:r>
        </w:p>
        <w:p w14:paraId="016C376A" w14:textId="77777777" w:rsidR="00DA46B2" w:rsidRDefault="00DA46B2" w:rsidP="00DA46B2">
          <w:pPr>
            <w:pStyle w:val="ListParagraph"/>
            <w:spacing w:before="120"/>
            <w:ind w:left="417"/>
            <w:rPr>
              <w:rFonts w:cs="Calibri"/>
              <w:szCs w:val="22"/>
              <w:lang w:eastAsia="en-GB"/>
            </w:rPr>
          </w:pPr>
          <w:r w:rsidRPr="006128BD">
            <w:rPr>
              <w:rFonts w:cs="Calibri"/>
              <w:szCs w:val="22"/>
              <w:lang w:eastAsia="en-GB"/>
            </w:rPr>
            <w:t>The solution must include inbound email protection filtering including</w:t>
          </w:r>
          <w:r>
            <w:rPr>
              <w:rFonts w:cs="Calibri"/>
              <w:szCs w:val="22"/>
              <w:lang w:eastAsia="en-GB"/>
            </w:rPr>
            <w:t>:</w:t>
          </w:r>
        </w:p>
        <w:p w14:paraId="2F968A64" w14:textId="77777777" w:rsidR="00DA46B2" w:rsidRDefault="00DA46B2" w:rsidP="00DA46B2">
          <w:pPr>
            <w:pStyle w:val="ListParagraph"/>
            <w:numPr>
              <w:ilvl w:val="0"/>
              <w:numId w:val="27"/>
            </w:numPr>
            <w:suppressAutoHyphens/>
            <w:autoSpaceDN w:val="0"/>
            <w:spacing w:before="120"/>
            <w:rPr>
              <w:rFonts w:cs="Calibri"/>
              <w:szCs w:val="22"/>
              <w:lang w:eastAsia="en-GB"/>
            </w:rPr>
          </w:pPr>
          <w:r w:rsidRPr="006128BD">
            <w:rPr>
              <w:rFonts w:cs="Calibri"/>
              <w:szCs w:val="22"/>
              <w:lang w:eastAsia="en-GB"/>
            </w:rPr>
            <w:t>blacklisting / whitelisting</w:t>
          </w:r>
        </w:p>
        <w:p w14:paraId="3D47F09A" w14:textId="77777777" w:rsidR="00DA46B2" w:rsidRDefault="00DA46B2" w:rsidP="00DA46B2">
          <w:pPr>
            <w:pStyle w:val="ListParagraph"/>
            <w:numPr>
              <w:ilvl w:val="0"/>
              <w:numId w:val="27"/>
            </w:numPr>
            <w:suppressAutoHyphens/>
            <w:autoSpaceDN w:val="0"/>
            <w:spacing w:before="120"/>
            <w:rPr>
              <w:rFonts w:cs="Calibri"/>
              <w:szCs w:val="22"/>
              <w:lang w:eastAsia="en-GB"/>
            </w:rPr>
          </w:pPr>
          <w:r w:rsidRPr="006128BD">
            <w:rPr>
              <w:rFonts w:cs="Calibri"/>
              <w:szCs w:val="22"/>
              <w:lang w:eastAsia="en-GB"/>
            </w:rPr>
            <w:t xml:space="preserve">virus </w:t>
          </w:r>
          <w:r>
            <w:rPr>
              <w:rFonts w:cs="Calibri"/>
              <w:szCs w:val="22"/>
              <w:lang w:eastAsia="en-GB"/>
            </w:rPr>
            <w:t xml:space="preserve">and malware </w:t>
          </w:r>
          <w:r w:rsidRPr="006128BD">
            <w:rPr>
              <w:rFonts w:cs="Calibri"/>
              <w:szCs w:val="22"/>
              <w:lang w:eastAsia="en-GB"/>
            </w:rPr>
            <w:t>protection</w:t>
          </w:r>
        </w:p>
        <w:p w14:paraId="0BE613DC" w14:textId="01067D01" w:rsidR="00DA46B2" w:rsidRDefault="00DA46B2" w:rsidP="00DA46B2">
          <w:pPr>
            <w:pStyle w:val="ListParagraph"/>
            <w:numPr>
              <w:ilvl w:val="0"/>
              <w:numId w:val="27"/>
            </w:numPr>
            <w:suppressAutoHyphens/>
            <w:autoSpaceDN w:val="0"/>
            <w:spacing w:before="120"/>
            <w:rPr>
              <w:rFonts w:cs="Calibri"/>
              <w:szCs w:val="22"/>
              <w:lang w:eastAsia="en-GB"/>
            </w:rPr>
          </w:pPr>
          <w:r w:rsidRPr="006128BD">
            <w:rPr>
              <w:rFonts w:cs="Calibri"/>
              <w:szCs w:val="22"/>
              <w:lang w:eastAsia="en-GB"/>
            </w:rPr>
            <w:t>spam filtering</w:t>
          </w:r>
          <w:r>
            <w:rPr>
              <w:rFonts w:cs="Calibri"/>
              <w:szCs w:val="22"/>
              <w:lang w:eastAsia="en-GB"/>
            </w:rPr>
            <w:t xml:space="preserve">, including the ability for each user to use a </w:t>
          </w:r>
          <w:r w:rsidR="00683B9D">
            <w:rPr>
              <w:rFonts w:cs="Calibri"/>
              <w:szCs w:val="22"/>
              <w:lang w:eastAsia="en-GB"/>
            </w:rPr>
            <w:t>self-service</w:t>
          </w:r>
          <w:r>
            <w:rPr>
              <w:rFonts w:cs="Calibri"/>
              <w:szCs w:val="22"/>
              <w:lang w:eastAsia="en-GB"/>
            </w:rPr>
            <w:t xml:space="preserve"> portal to release and whitelist spam emails.</w:t>
          </w:r>
        </w:p>
        <w:p w14:paraId="14949ADE" w14:textId="77777777" w:rsidR="00DA46B2" w:rsidRDefault="00DA46B2" w:rsidP="00DA46B2">
          <w:pPr>
            <w:pStyle w:val="ListParagraph"/>
            <w:numPr>
              <w:ilvl w:val="0"/>
              <w:numId w:val="27"/>
            </w:numPr>
            <w:suppressAutoHyphens/>
            <w:autoSpaceDN w:val="0"/>
            <w:spacing w:before="120"/>
            <w:rPr>
              <w:rFonts w:cs="Calibri"/>
              <w:szCs w:val="22"/>
              <w:lang w:eastAsia="en-GB"/>
            </w:rPr>
          </w:pPr>
          <w:r w:rsidRPr="006128BD">
            <w:rPr>
              <w:rFonts w:cs="Calibri"/>
              <w:szCs w:val="22"/>
              <w:lang w:eastAsia="en-GB"/>
            </w:rPr>
            <w:t>attachment scanning including macros</w:t>
          </w:r>
        </w:p>
        <w:p w14:paraId="2405F61D" w14:textId="77777777" w:rsidR="00DA46B2" w:rsidRDefault="00DA46B2" w:rsidP="00DA46B2">
          <w:pPr>
            <w:pStyle w:val="ListParagraph"/>
            <w:numPr>
              <w:ilvl w:val="0"/>
              <w:numId w:val="27"/>
            </w:numPr>
            <w:suppressAutoHyphens/>
            <w:autoSpaceDN w:val="0"/>
            <w:spacing w:before="120"/>
            <w:rPr>
              <w:rFonts w:cs="Calibri"/>
              <w:szCs w:val="22"/>
              <w:lang w:eastAsia="en-GB"/>
            </w:rPr>
          </w:pPr>
          <w:r>
            <w:rPr>
              <w:rFonts w:cs="Calibri"/>
              <w:szCs w:val="22"/>
              <w:lang w:eastAsia="en-GB"/>
            </w:rPr>
            <w:t>m</w:t>
          </w:r>
          <w:r w:rsidRPr="000703DA">
            <w:rPr>
              <w:rFonts w:cs="Calibri"/>
              <w:szCs w:val="22"/>
              <w:lang w:eastAsia="en-GB"/>
            </w:rPr>
            <w:t xml:space="preserve">alware detection should use sandboxing and other advanced techniques to evaluate files for possible malicious behaviour.  </w:t>
          </w:r>
        </w:p>
        <w:p w14:paraId="13BF8A9C" w14:textId="77777777" w:rsidR="00DA46B2" w:rsidRDefault="00DA46B2" w:rsidP="00DA46B2">
          <w:pPr>
            <w:pStyle w:val="ListParagraph"/>
            <w:numPr>
              <w:ilvl w:val="0"/>
              <w:numId w:val="27"/>
            </w:numPr>
            <w:suppressAutoHyphens/>
            <w:autoSpaceDN w:val="0"/>
            <w:spacing w:before="120"/>
            <w:rPr>
              <w:rFonts w:cs="Calibri"/>
              <w:szCs w:val="22"/>
              <w:lang w:eastAsia="en-GB"/>
            </w:rPr>
          </w:pPr>
          <w:r w:rsidRPr="006128BD">
            <w:rPr>
              <w:rFonts w:cs="Calibri"/>
              <w:szCs w:val="22"/>
              <w:lang w:eastAsia="en-GB"/>
            </w:rPr>
            <w:t xml:space="preserve">spoof / phishing emails, spear / </w:t>
          </w:r>
          <w:proofErr w:type="spellStart"/>
          <w:r w:rsidRPr="006128BD">
            <w:rPr>
              <w:rFonts w:cs="Calibri"/>
              <w:szCs w:val="22"/>
              <w:lang w:eastAsia="en-GB"/>
            </w:rPr>
            <w:t>CxO</w:t>
          </w:r>
          <w:proofErr w:type="spellEnd"/>
          <w:r w:rsidRPr="006128BD">
            <w:rPr>
              <w:rFonts w:cs="Calibri"/>
              <w:szCs w:val="22"/>
              <w:lang w:eastAsia="en-GB"/>
            </w:rPr>
            <w:t xml:space="preserve"> emails, ransomware protection.</w:t>
          </w:r>
        </w:p>
        <w:p w14:paraId="36352E81" w14:textId="77777777" w:rsidR="00DA46B2" w:rsidRDefault="00DA46B2" w:rsidP="00DA46B2">
          <w:pPr>
            <w:pStyle w:val="ListParagraph"/>
            <w:numPr>
              <w:ilvl w:val="0"/>
              <w:numId w:val="27"/>
            </w:numPr>
            <w:suppressAutoHyphens/>
            <w:autoSpaceDN w:val="0"/>
            <w:spacing w:before="120"/>
            <w:rPr>
              <w:rFonts w:cs="Calibri"/>
              <w:szCs w:val="22"/>
              <w:lang w:eastAsia="en-GB"/>
            </w:rPr>
          </w:pPr>
          <w:r w:rsidRPr="006128BD">
            <w:rPr>
              <w:rFonts w:cs="Calibri"/>
              <w:szCs w:val="22"/>
              <w:lang w:eastAsia="en-GB"/>
            </w:rPr>
            <w:t xml:space="preserve">Any solution should be capable of prefixing customised warning text to the beginning of messages originating from outside </w:t>
          </w:r>
          <w:r>
            <w:rPr>
              <w:rFonts w:cs="Calibri"/>
              <w:szCs w:val="22"/>
              <w:lang w:eastAsia="en-GB"/>
            </w:rPr>
            <w:t xml:space="preserve">the Departments </w:t>
          </w:r>
          <w:r w:rsidRPr="006128BD">
            <w:rPr>
              <w:rFonts w:cs="Calibri"/>
              <w:szCs w:val="22"/>
              <w:lang w:eastAsia="en-GB"/>
            </w:rPr>
            <w:t xml:space="preserve">domains that have a </w:t>
          </w:r>
          <w:proofErr w:type="gramStart"/>
          <w:r>
            <w:rPr>
              <w:rFonts w:cs="Calibri"/>
              <w:szCs w:val="22"/>
              <w:lang w:eastAsia="en-GB"/>
            </w:rPr>
            <w:t>Department</w:t>
          </w:r>
          <w:proofErr w:type="gramEnd"/>
          <w:r w:rsidRPr="006128BD">
            <w:rPr>
              <w:rFonts w:cs="Calibri"/>
              <w:szCs w:val="22"/>
              <w:lang w:eastAsia="en-GB"/>
            </w:rPr>
            <w:t xml:space="preserve"> domain address.</w:t>
          </w:r>
        </w:p>
        <w:p w14:paraId="19C799E3" w14:textId="3E352271" w:rsidR="00DA46B2" w:rsidRPr="00DA46B2" w:rsidRDefault="00DA46B2" w:rsidP="00DA46B2">
          <w:pPr>
            <w:pStyle w:val="ListParagraph"/>
            <w:numPr>
              <w:ilvl w:val="0"/>
              <w:numId w:val="26"/>
            </w:numPr>
            <w:suppressAutoHyphens/>
            <w:autoSpaceDN w:val="0"/>
            <w:spacing w:before="120"/>
            <w:rPr>
              <w:rFonts w:cs="Calibri"/>
              <w:b/>
              <w:bCs/>
              <w:szCs w:val="22"/>
              <w:lang w:eastAsia="en-GB"/>
            </w:rPr>
          </w:pPr>
          <w:r w:rsidRPr="00DA46B2">
            <w:rPr>
              <w:rFonts w:cs="Calibri"/>
              <w:b/>
              <w:bCs/>
              <w:szCs w:val="22"/>
              <w:lang w:eastAsia="en-GB"/>
            </w:rPr>
            <w:t>Content Control and Quarantine</w:t>
          </w:r>
        </w:p>
        <w:p w14:paraId="19675EA0" w14:textId="77777777" w:rsidR="00DA46B2" w:rsidRPr="006128BD" w:rsidRDefault="00DA46B2" w:rsidP="00DA46B2">
          <w:pPr>
            <w:pStyle w:val="ListParagraph"/>
            <w:spacing w:before="120"/>
            <w:ind w:left="417"/>
            <w:rPr>
              <w:rFonts w:cs="Calibri"/>
              <w:szCs w:val="22"/>
              <w:lang w:eastAsia="en-GB"/>
            </w:rPr>
          </w:pPr>
          <w:r w:rsidRPr="006128BD">
            <w:rPr>
              <w:rFonts w:cs="Calibri"/>
              <w:szCs w:val="22"/>
              <w:lang w:eastAsia="en-GB"/>
            </w:rPr>
            <w:t xml:space="preserve">The service must provide customisable granular content control for inbound mail to implement </w:t>
          </w:r>
          <w:r>
            <w:rPr>
              <w:rFonts w:cs="Calibri"/>
              <w:szCs w:val="22"/>
              <w:lang w:eastAsia="en-GB"/>
            </w:rPr>
            <w:t xml:space="preserve">ongoing </w:t>
          </w:r>
          <w:r w:rsidRPr="006128BD">
            <w:rPr>
              <w:rFonts w:cs="Calibri"/>
              <w:szCs w:val="22"/>
              <w:lang w:eastAsia="en-GB"/>
            </w:rPr>
            <w:t xml:space="preserve">requirements to combat malicious threats.  Approved </w:t>
          </w:r>
          <w:r>
            <w:rPr>
              <w:rFonts w:cs="Calibri"/>
              <w:szCs w:val="22"/>
              <w:lang w:eastAsia="en-GB"/>
            </w:rPr>
            <w:t xml:space="preserve">Department </w:t>
          </w:r>
          <w:r w:rsidRPr="006128BD">
            <w:rPr>
              <w:rFonts w:cs="Calibri"/>
              <w:szCs w:val="22"/>
              <w:lang w:eastAsia="en-GB"/>
            </w:rPr>
            <w:t xml:space="preserve">staff must be able to release quarantined filtered </w:t>
          </w:r>
          <w:proofErr w:type="gramStart"/>
          <w:r>
            <w:rPr>
              <w:rFonts w:cs="Calibri"/>
              <w:szCs w:val="22"/>
              <w:lang w:eastAsia="en-GB"/>
            </w:rPr>
            <w:t>e</w:t>
          </w:r>
          <w:r w:rsidRPr="006128BD">
            <w:rPr>
              <w:rFonts w:cs="Calibri"/>
              <w:szCs w:val="22"/>
              <w:lang w:eastAsia="en-GB"/>
            </w:rPr>
            <w:t>mails, or</w:t>
          </w:r>
          <w:proofErr w:type="gramEnd"/>
          <w:r w:rsidRPr="006128BD">
            <w:rPr>
              <w:rFonts w:cs="Calibri"/>
              <w:szCs w:val="22"/>
              <w:lang w:eastAsia="en-GB"/>
            </w:rPr>
            <w:t xml:space="preserve"> be notified of blocked mails.  For example, any image </w:t>
          </w:r>
          <w:r w:rsidRPr="006128BD">
            <w:rPr>
              <w:rFonts w:cs="Calibri"/>
              <w:szCs w:val="22"/>
              <w:lang w:eastAsia="en-GB"/>
            </w:rPr>
            <w:lastRenderedPageBreak/>
            <w:t>over a specific size gets quarantined; all archive attachments get quarantined; all executables get blocked.</w:t>
          </w:r>
        </w:p>
        <w:p w14:paraId="2DA5ECB4" w14:textId="77777777" w:rsidR="00DA46B2" w:rsidRPr="006128BD" w:rsidRDefault="00DA46B2" w:rsidP="00DA46B2">
          <w:pPr>
            <w:pStyle w:val="ListParagraph"/>
            <w:spacing w:before="120"/>
            <w:ind w:left="417"/>
            <w:rPr>
              <w:rFonts w:cs="Calibri"/>
              <w:szCs w:val="22"/>
              <w:lang w:eastAsia="en-GB"/>
            </w:rPr>
          </w:pPr>
          <w:r w:rsidRPr="006128BD">
            <w:rPr>
              <w:rFonts w:cs="Calibri"/>
              <w:szCs w:val="22"/>
              <w:lang w:eastAsia="en-GB"/>
            </w:rPr>
            <w:t>This service must have an audit facility to determine when a quarantined mail was released and by whom.</w:t>
          </w:r>
        </w:p>
        <w:p w14:paraId="5176814B" w14:textId="77777777" w:rsidR="00DA46B2" w:rsidRPr="006128BD" w:rsidRDefault="00DA46B2" w:rsidP="00DA46B2">
          <w:pPr>
            <w:pStyle w:val="ListParagraph"/>
            <w:spacing w:before="120"/>
            <w:ind w:left="417"/>
            <w:rPr>
              <w:rFonts w:cs="Calibri"/>
              <w:szCs w:val="22"/>
              <w:lang w:eastAsia="en-GB"/>
            </w:rPr>
          </w:pPr>
        </w:p>
        <w:p w14:paraId="4A4AF429" w14:textId="628C6EE3" w:rsidR="00DA46B2" w:rsidRPr="00DA46B2" w:rsidRDefault="00DA46B2" w:rsidP="00DA46B2">
          <w:pPr>
            <w:pStyle w:val="ListParagraph"/>
            <w:numPr>
              <w:ilvl w:val="0"/>
              <w:numId w:val="26"/>
            </w:numPr>
            <w:suppressAutoHyphens/>
            <w:autoSpaceDN w:val="0"/>
            <w:spacing w:before="120"/>
            <w:rPr>
              <w:rFonts w:cs="Calibri"/>
              <w:b/>
              <w:bCs/>
              <w:szCs w:val="22"/>
              <w:lang w:eastAsia="en-GB"/>
            </w:rPr>
          </w:pPr>
          <w:r w:rsidRPr="00DA46B2">
            <w:rPr>
              <w:rFonts w:cs="Calibri"/>
              <w:b/>
              <w:bCs/>
              <w:szCs w:val="22"/>
              <w:lang w:eastAsia="en-GB"/>
            </w:rPr>
            <w:t>URL Sandboxing</w:t>
          </w:r>
        </w:p>
        <w:p w14:paraId="3885A189" w14:textId="77777777" w:rsidR="00DA46B2" w:rsidRPr="00BE49BD" w:rsidRDefault="00DA46B2" w:rsidP="00DA46B2">
          <w:pPr>
            <w:pStyle w:val="ListParagraph"/>
            <w:spacing w:before="120"/>
            <w:ind w:left="417"/>
            <w:rPr>
              <w:rFonts w:cs="Calibri"/>
              <w:szCs w:val="22"/>
              <w:lang w:eastAsia="en-GB"/>
            </w:rPr>
          </w:pPr>
          <w:r w:rsidRPr="00BE49BD">
            <w:rPr>
              <w:rFonts w:cs="Calibri"/>
              <w:szCs w:val="22"/>
              <w:lang w:eastAsia="en-GB"/>
            </w:rPr>
            <w:t>There is a requirement for the service to provide live URL sandboxing.</w:t>
          </w:r>
        </w:p>
        <w:p w14:paraId="7992DA09" w14:textId="77777777" w:rsidR="00DA46B2" w:rsidRDefault="00DA46B2" w:rsidP="00DA46B2">
          <w:pPr>
            <w:pStyle w:val="ListParagraph"/>
            <w:spacing w:before="120"/>
            <w:ind w:left="417"/>
            <w:rPr>
              <w:rFonts w:cs="Calibri"/>
              <w:szCs w:val="22"/>
              <w:lang w:eastAsia="en-GB"/>
            </w:rPr>
          </w:pPr>
          <w:r w:rsidRPr="00BE49BD">
            <w:rPr>
              <w:rFonts w:cs="Calibri"/>
              <w:szCs w:val="22"/>
              <w:lang w:eastAsia="en-GB"/>
            </w:rPr>
            <w:t>As an example, embedded URLs may be rewritten, in the subject or body of an email, to point to a sandboxed location.  When a user clicks the rewritten URL, they should be redirected to a cloud solution that will analyse the original link for malicious intent and depending on the results of the analysis, the user is either served the original URL or receives a notification block page.  Any alternative approach should be described.</w:t>
          </w:r>
        </w:p>
        <w:p w14:paraId="11C3803C" w14:textId="77777777" w:rsidR="00DA46B2" w:rsidRDefault="00DA46B2" w:rsidP="00DA46B2">
          <w:pPr>
            <w:pStyle w:val="ListParagraph"/>
            <w:spacing w:before="120"/>
            <w:ind w:left="417"/>
            <w:rPr>
              <w:rFonts w:cs="Calibri"/>
              <w:szCs w:val="22"/>
              <w:lang w:eastAsia="en-GB"/>
            </w:rPr>
          </w:pPr>
        </w:p>
        <w:p w14:paraId="141B461B" w14:textId="77777777" w:rsidR="00DA46B2" w:rsidRPr="007E021A" w:rsidRDefault="00DA46B2" w:rsidP="00DA46B2">
          <w:pPr>
            <w:pStyle w:val="ListParagraph"/>
            <w:numPr>
              <w:ilvl w:val="0"/>
              <w:numId w:val="26"/>
            </w:numPr>
            <w:suppressAutoHyphens/>
            <w:autoSpaceDN w:val="0"/>
            <w:spacing w:before="120"/>
            <w:rPr>
              <w:rFonts w:cs="Calibri"/>
              <w:b/>
              <w:bCs/>
              <w:szCs w:val="22"/>
              <w:lang w:eastAsia="en-GB"/>
            </w:rPr>
          </w:pPr>
          <w:r w:rsidRPr="007E021A">
            <w:rPr>
              <w:rFonts w:cs="Calibri"/>
              <w:b/>
              <w:bCs/>
              <w:szCs w:val="22"/>
              <w:lang w:eastAsia="en-GB"/>
            </w:rPr>
            <w:t>Live Statistics and Reporting</w:t>
          </w:r>
        </w:p>
        <w:p w14:paraId="755D3825" w14:textId="77777777" w:rsidR="00DA46B2" w:rsidRDefault="00DA46B2" w:rsidP="00DA46B2">
          <w:pPr>
            <w:pStyle w:val="ListParagraph"/>
            <w:spacing w:before="120"/>
            <w:ind w:left="417"/>
            <w:rPr>
              <w:rFonts w:cs="Calibri"/>
              <w:szCs w:val="22"/>
              <w:lang w:eastAsia="en-GB"/>
            </w:rPr>
          </w:pPr>
          <w:r w:rsidRPr="006128BD">
            <w:rPr>
              <w:rFonts w:cs="Calibri"/>
              <w:szCs w:val="22"/>
              <w:lang w:eastAsia="en-GB"/>
            </w:rPr>
            <w:t xml:space="preserve">The Email Managed Service must be capable of providing live statistics for inbound and quarantined mail.  </w:t>
          </w:r>
          <w:r>
            <w:rPr>
              <w:rFonts w:cs="Calibri"/>
              <w:szCs w:val="22"/>
              <w:lang w:eastAsia="en-GB"/>
            </w:rPr>
            <w:t xml:space="preserve">ICT Unit </w:t>
          </w:r>
          <w:r w:rsidRPr="006128BD">
            <w:rPr>
              <w:rFonts w:cs="Calibri"/>
              <w:szCs w:val="22"/>
              <w:lang w:eastAsia="en-GB"/>
            </w:rPr>
            <w:t>administrators must be able to run suitable reports as required.</w:t>
          </w:r>
        </w:p>
        <w:p w14:paraId="143FE871" w14:textId="77777777" w:rsidR="00DA46B2" w:rsidRDefault="00DA46B2" w:rsidP="00DA46B2">
          <w:pPr>
            <w:pStyle w:val="ListParagraph"/>
            <w:spacing w:before="120"/>
            <w:ind w:left="417"/>
            <w:rPr>
              <w:rFonts w:cs="Calibri"/>
              <w:szCs w:val="22"/>
              <w:lang w:eastAsia="en-GB"/>
            </w:rPr>
          </w:pPr>
        </w:p>
        <w:p w14:paraId="72C4FA69" w14:textId="77777777" w:rsidR="00DA46B2" w:rsidRPr="007E021A" w:rsidRDefault="00DA46B2" w:rsidP="00DA46B2">
          <w:pPr>
            <w:pStyle w:val="ListParagraph"/>
            <w:numPr>
              <w:ilvl w:val="0"/>
              <w:numId w:val="26"/>
            </w:numPr>
            <w:suppressAutoHyphens/>
            <w:autoSpaceDN w:val="0"/>
            <w:spacing w:before="120"/>
            <w:rPr>
              <w:rFonts w:cs="Calibri"/>
              <w:b/>
              <w:bCs/>
              <w:szCs w:val="22"/>
              <w:lang w:eastAsia="en-GB"/>
            </w:rPr>
          </w:pPr>
          <w:r w:rsidRPr="007E021A">
            <w:rPr>
              <w:rFonts w:cs="Calibri"/>
              <w:b/>
              <w:bCs/>
              <w:szCs w:val="22"/>
              <w:lang w:eastAsia="en-GB"/>
            </w:rPr>
            <w:t>Compatibility with Cloud-based Email Platforms</w:t>
          </w:r>
        </w:p>
        <w:p w14:paraId="09C7734D" w14:textId="77777777" w:rsidR="00DA46B2" w:rsidRDefault="00DA46B2" w:rsidP="00DA46B2">
          <w:pPr>
            <w:pStyle w:val="ListParagraph"/>
            <w:spacing w:before="120"/>
            <w:ind w:left="417"/>
            <w:rPr>
              <w:rFonts w:cs="Calibri"/>
              <w:szCs w:val="22"/>
              <w:lang w:eastAsia="en-GB"/>
            </w:rPr>
          </w:pPr>
          <w:r w:rsidRPr="00BE49BD">
            <w:rPr>
              <w:rFonts w:cs="Calibri"/>
              <w:szCs w:val="22"/>
              <w:lang w:eastAsia="en-GB"/>
            </w:rPr>
            <w:t xml:space="preserve">During the lifetime of the contract, the </w:t>
          </w:r>
          <w:r>
            <w:rPr>
              <w:rFonts w:cs="Calibri"/>
              <w:szCs w:val="22"/>
              <w:lang w:eastAsia="en-GB"/>
            </w:rPr>
            <w:t>Department</w:t>
          </w:r>
          <w:r w:rsidRPr="00BE49BD">
            <w:rPr>
              <w:rFonts w:cs="Calibri"/>
              <w:szCs w:val="22"/>
              <w:lang w:eastAsia="en-GB"/>
            </w:rPr>
            <w:t xml:space="preserve"> may consider moving to a cloud-based email system.  The Email Managed Service solution must be compatible with major cloud-based email solutions.</w:t>
          </w:r>
        </w:p>
        <w:p w14:paraId="439F0CD7" w14:textId="77777777" w:rsidR="00DA46B2" w:rsidRDefault="00DA46B2" w:rsidP="00DA46B2">
          <w:pPr>
            <w:pStyle w:val="ListParagraph"/>
            <w:spacing w:before="120"/>
            <w:ind w:left="417"/>
            <w:rPr>
              <w:rFonts w:cs="Calibri"/>
              <w:szCs w:val="22"/>
              <w:lang w:eastAsia="en-GB"/>
            </w:rPr>
          </w:pPr>
        </w:p>
        <w:p w14:paraId="47BC72F7" w14:textId="77777777" w:rsidR="00DA46B2" w:rsidRDefault="00DA46B2" w:rsidP="00DA46B2">
          <w:pPr>
            <w:pStyle w:val="ListParagraph"/>
            <w:spacing w:before="120"/>
            <w:ind w:left="417"/>
            <w:rPr>
              <w:rFonts w:cs="Calibri"/>
              <w:szCs w:val="22"/>
              <w:lang w:eastAsia="en-GB"/>
            </w:rPr>
          </w:pPr>
        </w:p>
        <w:p w14:paraId="239345EC" w14:textId="77777777" w:rsidR="00DA46B2" w:rsidRDefault="00DA46B2" w:rsidP="00DA46B2">
          <w:pPr>
            <w:pStyle w:val="ListParagraph"/>
            <w:numPr>
              <w:ilvl w:val="0"/>
              <w:numId w:val="26"/>
            </w:numPr>
            <w:suppressAutoHyphens/>
            <w:autoSpaceDN w:val="0"/>
            <w:spacing w:before="120"/>
            <w:rPr>
              <w:rFonts w:cs="Calibri"/>
              <w:b/>
              <w:bCs/>
              <w:szCs w:val="22"/>
              <w:lang w:eastAsia="en-GB"/>
            </w:rPr>
          </w:pPr>
          <w:r>
            <w:rPr>
              <w:rFonts w:cs="Calibri"/>
              <w:b/>
              <w:bCs/>
              <w:szCs w:val="22"/>
              <w:lang w:eastAsia="en-GB"/>
            </w:rPr>
            <w:t>Data Protection</w:t>
          </w:r>
        </w:p>
        <w:p w14:paraId="63EE408E" w14:textId="77777777" w:rsidR="00DA46B2" w:rsidRDefault="00DA46B2" w:rsidP="00DA46B2">
          <w:pPr>
            <w:pStyle w:val="ListParagraph"/>
            <w:spacing w:before="120"/>
            <w:ind w:left="417"/>
            <w:rPr>
              <w:rFonts w:cs="Calibri"/>
              <w:szCs w:val="22"/>
              <w:lang w:eastAsia="en-GB"/>
            </w:rPr>
          </w:pPr>
          <w:r>
            <w:rPr>
              <w:rFonts w:eastAsia="Calibri"/>
              <w:szCs w:val="22"/>
              <w:lang w:val="en-IE"/>
            </w:rPr>
            <w:t xml:space="preserve">The Contractor shall comply with all applicable requirements of the Data Protection Laws.  Please refer to the draft Services Contract - Appendix 5 - Section </w:t>
          </w:r>
          <w:r w:rsidRPr="002D6E5D">
            <w:rPr>
              <w:rFonts w:eastAsia="Calibri"/>
              <w:szCs w:val="22"/>
              <w:lang w:val="en-IE"/>
            </w:rPr>
            <w:t>25.</w:t>
          </w:r>
          <w:r>
            <w:rPr>
              <w:rFonts w:eastAsia="Calibri"/>
              <w:szCs w:val="22"/>
              <w:lang w:val="en-IE"/>
            </w:rPr>
            <w:t xml:space="preserve"> </w:t>
          </w:r>
          <w:r w:rsidRPr="002D6E5D">
            <w:rPr>
              <w:rFonts w:eastAsia="Calibri"/>
              <w:szCs w:val="22"/>
              <w:lang w:val="en-IE"/>
            </w:rPr>
            <w:t>DATA PROTECTION AND SECURITY</w:t>
          </w:r>
          <w:r>
            <w:rPr>
              <w:rFonts w:eastAsia="Calibri"/>
              <w:szCs w:val="22"/>
              <w:lang w:val="en-IE"/>
            </w:rPr>
            <w:t>.</w:t>
          </w:r>
        </w:p>
        <w:p w14:paraId="462F6EE9" w14:textId="77777777" w:rsidR="00DA46B2" w:rsidRDefault="00DA46B2" w:rsidP="00DA46B2">
          <w:pPr>
            <w:pStyle w:val="ListParagraph"/>
            <w:spacing w:before="120"/>
            <w:ind w:left="417"/>
            <w:rPr>
              <w:rFonts w:cs="Calibri"/>
              <w:szCs w:val="22"/>
              <w:lang w:eastAsia="en-GB"/>
            </w:rPr>
          </w:pPr>
        </w:p>
        <w:p w14:paraId="24BECCFE" w14:textId="77777777" w:rsidR="00DA46B2" w:rsidRPr="007E021A" w:rsidRDefault="00DA46B2" w:rsidP="00DA46B2">
          <w:pPr>
            <w:pStyle w:val="ListParagraph"/>
            <w:numPr>
              <w:ilvl w:val="0"/>
              <w:numId w:val="26"/>
            </w:numPr>
            <w:suppressAutoHyphens/>
            <w:autoSpaceDN w:val="0"/>
            <w:spacing w:before="120"/>
            <w:rPr>
              <w:rFonts w:cs="Calibri"/>
              <w:b/>
              <w:bCs/>
              <w:szCs w:val="22"/>
              <w:lang w:eastAsia="en-GB"/>
            </w:rPr>
          </w:pPr>
          <w:r w:rsidRPr="007E021A">
            <w:rPr>
              <w:rFonts w:cs="Calibri"/>
              <w:b/>
              <w:bCs/>
              <w:szCs w:val="22"/>
              <w:lang w:eastAsia="en-GB"/>
            </w:rPr>
            <w:t>Service Level Agreements</w:t>
          </w:r>
        </w:p>
        <w:p w14:paraId="46CAF8C6" w14:textId="77777777" w:rsidR="00DA46B2" w:rsidRPr="00BE49BD" w:rsidRDefault="00DA46B2" w:rsidP="00DA46B2">
          <w:pPr>
            <w:pStyle w:val="ListParagraph"/>
            <w:spacing w:before="120"/>
            <w:ind w:left="417"/>
            <w:rPr>
              <w:rFonts w:cs="Calibri"/>
              <w:szCs w:val="22"/>
              <w:lang w:eastAsia="en-GB"/>
            </w:rPr>
          </w:pPr>
          <w:r w:rsidRPr="00BE49BD">
            <w:rPr>
              <w:rFonts w:cs="Calibri"/>
              <w:szCs w:val="22"/>
              <w:lang w:eastAsia="en-GB"/>
            </w:rPr>
            <w:t xml:space="preserve">The </w:t>
          </w:r>
          <w:r>
            <w:rPr>
              <w:rFonts w:cs="Calibri"/>
              <w:szCs w:val="22"/>
              <w:lang w:eastAsia="en-GB"/>
            </w:rPr>
            <w:t>Department</w:t>
          </w:r>
          <w:r w:rsidRPr="00BE49BD">
            <w:rPr>
              <w:rFonts w:cs="Calibri"/>
              <w:szCs w:val="22"/>
              <w:lang w:eastAsia="en-GB"/>
            </w:rPr>
            <w:t xml:space="preserve"> requires th</w:t>
          </w:r>
          <w:r>
            <w:rPr>
              <w:rFonts w:cs="Calibri"/>
              <w:szCs w:val="22"/>
              <w:lang w:eastAsia="en-GB"/>
            </w:rPr>
            <w:t xml:space="preserve">at services being proposed must </w:t>
          </w:r>
          <w:r w:rsidRPr="00BE49BD">
            <w:rPr>
              <w:rFonts w:cs="Calibri"/>
              <w:szCs w:val="22"/>
              <w:lang w:eastAsia="en-GB"/>
            </w:rPr>
            <w:t>have a 99.99% uptime/availability.</w:t>
          </w:r>
        </w:p>
        <w:p w14:paraId="73B6AF39" w14:textId="77777777" w:rsidR="00DA46B2" w:rsidRDefault="00DA46B2" w:rsidP="00DA46B2">
          <w:pPr>
            <w:pStyle w:val="ListParagraph"/>
            <w:spacing w:before="120"/>
            <w:ind w:left="417"/>
            <w:rPr>
              <w:rFonts w:cs="Calibri"/>
              <w:szCs w:val="22"/>
              <w:lang w:eastAsia="en-GB"/>
            </w:rPr>
          </w:pPr>
          <w:r w:rsidRPr="00BE49BD">
            <w:rPr>
              <w:rFonts w:cs="Calibri"/>
              <w:szCs w:val="22"/>
              <w:lang w:eastAsia="en-GB"/>
            </w:rPr>
            <w:t>Support must be 24x7x365 with a response time of 15 minutes for Priority 1 incidents.</w:t>
          </w:r>
        </w:p>
        <w:p w14:paraId="4F4673DF" w14:textId="77777777" w:rsidR="00DA46B2" w:rsidRDefault="00DA46B2" w:rsidP="00DA46B2">
          <w:pPr>
            <w:pStyle w:val="ListParagraph"/>
            <w:spacing w:before="120"/>
            <w:ind w:left="417"/>
            <w:rPr>
              <w:rFonts w:cs="Calibri"/>
              <w:szCs w:val="22"/>
              <w:lang w:eastAsia="en-GB"/>
            </w:rPr>
          </w:pPr>
        </w:p>
        <w:p w14:paraId="4DC3C85B" w14:textId="77777777" w:rsidR="00DA46B2" w:rsidRDefault="00DA46B2" w:rsidP="00DA46B2">
          <w:pPr>
            <w:pStyle w:val="Heading2"/>
            <w:numPr>
              <w:ilvl w:val="0"/>
              <w:numId w:val="25"/>
            </w:numPr>
            <w:ind w:left="720"/>
            <w:textAlignment w:val="baseline"/>
          </w:pPr>
          <w:r>
            <w:rPr>
              <w:rFonts w:cs="Calibri"/>
            </w:rPr>
            <w:t>OPTIONAL service requirements</w:t>
          </w:r>
        </w:p>
        <w:p w14:paraId="6AEA1E60" w14:textId="77777777" w:rsidR="00DA46B2" w:rsidRPr="004839C3" w:rsidRDefault="00DA46B2" w:rsidP="00DA46B2">
          <w:pPr>
            <w:pStyle w:val="ListParagraph"/>
            <w:numPr>
              <w:ilvl w:val="0"/>
              <w:numId w:val="28"/>
            </w:numPr>
            <w:suppressAutoHyphens/>
            <w:autoSpaceDN w:val="0"/>
            <w:spacing w:before="120"/>
            <w:rPr>
              <w:rFonts w:cs="Calibri"/>
              <w:b/>
              <w:bCs/>
              <w:szCs w:val="22"/>
              <w:lang w:eastAsia="en-GB"/>
            </w:rPr>
          </w:pPr>
          <w:r w:rsidRPr="004839C3">
            <w:rPr>
              <w:rFonts w:cs="Calibri"/>
              <w:b/>
              <w:bCs/>
              <w:szCs w:val="22"/>
              <w:lang w:eastAsia="en-GB"/>
            </w:rPr>
            <w:t>Email Continuity in DR scenario</w:t>
          </w:r>
        </w:p>
        <w:p w14:paraId="329C487B" w14:textId="77777777" w:rsidR="00DA46B2" w:rsidRDefault="00DA46B2" w:rsidP="00DA46B2">
          <w:pPr>
            <w:pStyle w:val="ListParagraph"/>
            <w:spacing w:before="120"/>
            <w:ind w:left="417"/>
            <w:rPr>
              <w:rFonts w:cs="Calibri"/>
              <w:szCs w:val="22"/>
              <w:lang w:eastAsia="en-GB"/>
            </w:rPr>
          </w:pPr>
          <w:r>
            <w:rPr>
              <w:rFonts w:cs="Calibri"/>
              <w:szCs w:val="22"/>
              <w:lang w:eastAsia="en-GB"/>
            </w:rPr>
            <w:t xml:space="preserve">The Department continuously reviews its business continuity plans.  While not a requirement, </w:t>
          </w:r>
          <w:proofErr w:type="gramStart"/>
          <w:r>
            <w:rPr>
              <w:rFonts w:cs="Calibri"/>
              <w:szCs w:val="22"/>
              <w:lang w:eastAsia="en-GB"/>
            </w:rPr>
            <w:t>at the moment</w:t>
          </w:r>
          <w:proofErr w:type="gramEnd"/>
          <w:r>
            <w:rPr>
              <w:rFonts w:cs="Calibri"/>
              <w:szCs w:val="22"/>
              <w:lang w:eastAsia="en-GB"/>
            </w:rPr>
            <w:t xml:space="preserve">, the Department would like to consider the option of VIP users being able to access an offsite mailbox </w:t>
          </w:r>
          <w:proofErr w:type="gramStart"/>
          <w:r>
            <w:rPr>
              <w:rFonts w:cs="Calibri"/>
              <w:szCs w:val="22"/>
              <w:lang w:eastAsia="en-GB"/>
            </w:rPr>
            <w:t>in the event that</w:t>
          </w:r>
          <w:proofErr w:type="gramEnd"/>
          <w:r>
            <w:rPr>
              <w:rFonts w:cs="Calibri"/>
              <w:szCs w:val="22"/>
              <w:lang w:eastAsia="en-GB"/>
            </w:rPr>
            <w:t xml:space="preserve"> the Departments on premise mail servers become unavailable.  </w:t>
          </w:r>
          <w:r w:rsidRPr="00BE49BD">
            <w:rPr>
              <w:rFonts w:cs="Calibri"/>
              <w:szCs w:val="22"/>
              <w:lang w:eastAsia="en-GB"/>
            </w:rPr>
            <w:t>Users of this service should be able to send and reply to emails as though they came from the user’s usual business email address.</w:t>
          </w:r>
        </w:p>
        <w:p w14:paraId="3095570C" w14:textId="77777777" w:rsidR="00DA46B2" w:rsidRDefault="00DA46B2" w:rsidP="00DA46B2">
          <w:pPr>
            <w:pStyle w:val="ListParagraph"/>
            <w:spacing w:before="120"/>
            <w:ind w:left="417"/>
            <w:rPr>
              <w:rFonts w:cs="Calibri"/>
              <w:szCs w:val="22"/>
              <w:lang w:eastAsia="en-GB"/>
            </w:rPr>
          </w:pPr>
        </w:p>
        <w:p w14:paraId="6C394252" w14:textId="77777777" w:rsidR="00DA46B2" w:rsidRDefault="00DA46B2" w:rsidP="00DA46B2">
          <w:pPr>
            <w:pStyle w:val="ListParagraph"/>
            <w:numPr>
              <w:ilvl w:val="0"/>
              <w:numId w:val="28"/>
            </w:numPr>
            <w:suppressAutoHyphens/>
            <w:autoSpaceDN w:val="0"/>
            <w:spacing w:before="120"/>
            <w:rPr>
              <w:rFonts w:cs="Calibri"/>
              <w:b/>
              <w:bCs/>
              <w:szCs w:val="22"/>
              <w:lang w:eastAsia="en-GB"/>
            </w:rPr>
          </w:pPr>
          <w:r>
            <w:rPr>
              <w:rFonts w:cs="Calibri"/>
              <w:b/>
              <w:bCs/>
              <w:szCs w:val="22"/>
              <w:lang w:eastAsia="en-GB"/>
            </w:rPr>
            <w:t>Other related services</w:t>
          </w:r>
        </w:p>
        <w:p w14:paraId="6BB23142" w14:textId="77777777" w:rsidR="00DA46B2" w:rsidRPr="004839C3" w:rsidRDefault="00DA46B2" w:rsidP="00DA46B2">
          <w:pPr>
            <w:pStyle w:val="ListParagraph"/>
            <w:spacing w:before="120"/>
            <w:ind w:left="417"/>
            <w:rPr>
              <w:rFonts w:cs="Calibri"/>
              <w:b/>
              <w:bCs/>
              <w:szCs w:val="22"/>
              <w:lang w:eastAsia="en-GB"/>
            </w:rPr>
          </w:pPr>
          <w:r>
            <w:rPr>
              <w:rFonts w:cs="Calibri"/>
              <w:szCs w:val="22"/>
              <w:lang w:eastAsia="en-GB"/>
            </w:rPr>
            <w:t>Tenderers may provide details of any other related email security services that they consider might be of interest to the Department.  The cost of such services should be itemised separately in Appendix 2.</w:t>
          </w:r>
        </w:p>
        <w:p w14:paraId="6898ECDD" w14:textId="77777777" w:rsidR="00DA46B2" w:rsidRDefault="00DA46B2" w:rsidP="00DA46B2">
          <w:pPr>
            <w:pStyle w:val="ListParagraph"/>
            <w:spacing w:before="120"/>
            <w:ind w:left="417"/>
            <w:rPr>
              <w:rFonts w:cs="Calibri"/>
              <w:szCs w:val="22"/>
              <w:lang w:eastAsia="en-GB"/>
            </w:rPr>
          </w:pPr>
        </w:p>
        <w:p w14:paraId="07EF31D2" w14:textId="77777777" w:rsidR="00DA46B2" w:rsidRDefault="00DA46B2" w:rsidP="00DA46B2">
          <w:pPr>
            <w:pStyle w:val="ListParagraph"/>
            <w:spacing w:before="120"/>
            <w:ind w:left="417"/>
            <w:rPr>
              <w:rFonts w:cs="Calibri"/>
              <w:szCs w:val="22"/>
              <w:lang w:eastAsia="en-GB"/>
            </w:rPr>
          </w:pPr>
        </w:p>
        <w:p w14:paraId="5587C292" w14:textId="77777777" w:rsidR="00DA46B2" w:rsidRPr="00B827F0" w:rsidRDefault="00DA46B2" w:rsidP="00DA46B2">
          <w:pPr>
            <w:pStyle w:val="Heading3"/>
            <w:numPr>
              <w:ilvl w:val="0"/>
              <w:numId w:val="25"/>
            </w:numPr>
            <w:shd w:val="clear" w:color="auto" w:fill="002060"/>
            <w:ind w:left="720"/>
            <w:textAlignment w:val="baseline"/>
            <w:rPr>
              <w:rFonts w:asciiTheme="minorHAnsi" w:hAnsiTheme="minorHAnsi" w:cstheme="minorHAnsi"/>
              <w:color w:val="FFFFFF" w:themeColor="background1"/>
            </w:rPr>
          </w:pPr>
          <w:r>
            <w:rPr>
              <w:rFonts w:asciiTheme="minorHAnsi" w:hAnsiTheme="minorHAnsi" w:cstheme="minorHAnsi"/>
              <w:color w:val="FFFFFF" w:themeColor="background1"/>
            </w:rPr>
            <w:lastRenderedPageBreak/>
            <w:t>required format of proposal details</w:t>
          </w:r>
        </w:p>
        <w:p w14:paraId="54403540" w14:textId="77777777" w:rsidR="00DA46B2" w:rsidRDefault="00DA46B2" w:rsidP="00DA46B2">
          <w:pPr>
            <w:spacing w:after="0" w:line="240" w:lineRule="auto"/>
            <w:rPr>
              <w:rFonts w:cs="Calibri"/>
              <w:b/>
              <w:szCs w:val="22"/>
            </w:rPr>
          </w:pPr>
          <w:r>
            <w:rPr>
              <w:rFonts w:cs="Calibri"/>
              <w:b/>
              <w:szCs w:val="22"/>
            </w:rPr>
            <w:t xml:space="preserve">Tenderers are requested </w:t>
          </w:r>
          <w:r w:rsidRPr="0033087D">
            <w:rPr>
              <w:rFonts w:cs="Calibri"/>
              <w:b/>
              <w:szCs w:val="22"/>
              <w:u w:val="single"/>
            </w:rPr>
            <w:t>not</w:t>
          </w:r>
          <w:r>
            <w:rPr>
              <w:rFonts w:cs="Calibri"/>
              <w:b/>
              <w:szCs w:val="22"/>
            </w:rPr>
            <w:t xml:space="preserve"> to reproduce the entirety of this RFT in their responses.  The following format should be followed:</w:t>
          </w:r>
        </w:p>
        <w:p w14:paraId="3E47CCC4" w14:textId="77777777" w:rsidR="00DA46B2" w:rsidRDefault="00DA46B2" w:rsidP="00DA46B2">
          <w:pPr>
            <w:spacing w:after="0" w:line="240" w:lineRule="auto"/>
            <w:rPr>
              <w:rFonts w:cs="Calibri"/>
              <w:b/>
              <w:szCs w:val="22"/>
            </w:rPr>
          </w:pPr>
        </w:p>
        <w:p w14:paraId="63873FFC" w14:textId="77777777" w:rsidR="00DA46B2" w:rsidRDefault="00DA46B2" w:rsidP="00DA46B2">
          <w:pPr>
            <w:pStyle w:val="ListParagraph"/>
            <w:numPr>
              <w:ilvl w:val="0"/>
              <w:numId w:val="29"/>
            </w:numPr>
            <w:suppressAutoHyphens/>
            <w:autoSpaceDN w:val="0"/>
            <w:spacing w:after="0" w:line="240" w:lineRule="auto"/>
            <w:contextualSpacing w:val="0"/>
            <w:textAlignment w:val="baseline"/>
            <w:rPr>
              <w:rFonts w:cs="Calibri"/>
              <w:b/>
              <w:szCs w:val="22"/>
            </w:rPr>
          </w:pPr>
          <w:r>
            <w:rPr>
              <w:rFonts w:cs="Calibri"/>
              <w:b/>
              <w:szCs w:val="22"/>
            </w:rPr>
            <w:t xml:space="preserve">Respondent Details </w:t>
          </w:r>
        </w:p>
        <w:p w14:paraId="56AE9D02" w14:textId="77777777" w:rsidR="00DA46B2" w:rsidRDefault="00DA46B2" w:rsidP="00DA46B2">
          <w:pPr>
            <w:rPr>
              <w:rFonts w:cs="Calibri"/>
              <w:szCs w:val="22"/>
            </w:rPr>
          </w:pPr>
          <w:r>
            <w:rPr>
              <w:rFonts w:cs="Calibri"/>
              <w:szCs w:val="22"/>
            </w:rPr>
            <w:t xml:space="preserve">In response to this section, tenderers are requested to provide the following information:  </w:t>
          </w:r>
        </w:p>
        <w:p w14:paraId="03CA363D" w14:textId="77777777" w:rsidR="00DA46B2" w:rsidRDefault="00DA46B2" w:rsidP="00DA46B2">
          <w:pPr>
            <w:pStyle w:val="ListParagraph"/>
            <w:numPr>
              <w:ilvl w:val="0"/>
              <w:numId w:val="30"/>
            </w:numPr>
            <w:suppressAutoHyphens/>
            <w:autoSpaceDN w:val="0"/>
            <w:spacing w:after="0" w:line="240" w:lineRule="auto"/>
            <w:contextualSpacing w:val="0"/>
            <w:textAlignment w:val="baseline"/>
            <w:rPr>
              <w:rFonts w:cs="Calibri"/>
              <w:szCs w:val="22"/>
            </w:rPr>
          </w:pPr>
          <w:r>
            <w:rPr>
              <w:rFonts w:cs="Calibri"/>
              <w:szCs w:val="22"/>
            </w:rPr>
            <w:t xml:space="preserve">Respondent name, address, telephone number and contact name’s e-mail address for the person principally responsible for responding to this RFT; </w:t>
          </w:r>
        </w:p>
        <w:p w14:paraId="7F8F73D6" w14:textId="77777777" w:rsidR="00DA46B2" w:rsidRDefault="00DA46B2" w:rsidP="00DA46B2">
          <w:pPr>
            <w:pStyle w:val="ListParagraph"/>
            <w:numPr>
              <w:ilvl w:val="0"/>
              <w:numId w:val="30"/>
            </w:numPr>
            <w:suppressAutoHyphens/>
            <w:autoSpaceDN w:val="0"/>
            <w:spacing w:after="0" w:line="240" w:lineRule="auto"/>
            <w:contextualSpacing w:val="0"/>
            <w:textAlignment w:val="baseline"/>
            <w:rPr>
              <w:rFonts w:cs="Calibri"/>
              <w:szCs w:val="22"/>
            </w:rPr>
          </w:pPr>
          <w:r>
            <w:rPr>
              <w:rFonts w:cs="Calibri"/>
              <w:szCs w:val="22"/>
            </w:rPr>
            <w:t xml:space="preserve">A brief description of the respondent company, together with an overview of services offered, current market focus, and strategic direction; </w:t>
          </w:r>
        </w:p>
        <w:p w14:paraId="3D5BC2FE" w14:textId="77777777" w:rsidR="00DA46B2" w:rsidRDefault="00DA46B2" w:rsidP="00DA46B2">
          <w:pPr>
            <w:pStyle w:val="ListParagraph"/>
            <w:numPr>
              <w:ilvl w:val="0"/>
              <w:numId w:val="30"/>
            </w:numPr>
            <w:suppressAutoHyphens/>
            <w:autoSpaceDN w:val="0"/>
            <w:spacing w:after="0" w:line="240" w:lineRule="auto"/>
            <w:contextualSpacing w:val="0"/>
            <w:textAlignment w:val="baseline"/>
            <w:rPr>
              <w:rFonts w:cs="Calibri"/>
              <w:szCs w:val="22"/>
            </w:rPr>
          </w:pPr>
          <w:r>
            <w:rPr>
              <w:rFonts w:cs="Calibri"/>
              <w:szCs w:val="22"/>
            </w:rPr>
            <w:t xml:space="preserve">Total number of employees in the tenderer’s organisation providing a breakdown between management, administration, and contract staff; </w:t>
          </w:r>
        </w:p>
        <w:p w14:paraId="045453A2" w14:textId="77777777" w:rsidR="00DA46B2" w:rsidRDefault="00DA46B2" w:rsidP="00DA46B2">
          <w:pPr>
            <w:pStyle w:val="ListParagraph"/>
            <w:numPr>
              <w:ilvl w:val="0"/>
              <w:numId w:val="30"/>
            </w:numPr>
            <w:suppressAutoHyphens/>
            <w:autoSpaceDN w:val="0"/>
            <w:spacing w:after="0" w:line="240" w:lineRule="auto"/>
            <w:contextualSpacing w:val="0"/>
            <w:textAlignment w:val="baseline"/>
            <w:rPr>
              <w:rFonts w:cs="Calibri"/>
              <w:szCs w:val="22"/>
            </w:rPr>
          </w:pPr>
          <w:r>
            <w:rPr>
              <w:rFonts w:cs="Calibri"/>
              <w:szCs w:val="22"/>
            </w:rPr>
            <w:t xml:space="preserve">Name, address, telephone and fax number of any </w:t>
          </w:r>
          <w:proofErr w:type="gramStart"/>
          <w:r>
            <w:rPr>
              <w:rFonts w:cs="Calibri"/>
              <w:szCs w:val="22"/>
            </w:rPr>
            <w:t>third-parties</w:t>
          </w:r>
          <w:proofErr w:type="gramEnd"/>
          <w:r>
            <w:rPr>
              <w:rFonts w:cs="Calibri"/>
              <w:szCs w:val="22"/>
            </w:rPr>
            <w:t xml:space="preserve"> involved in the tender and the name of the appropriate contact person(s) dealing with the matter; </w:t>
          </w:r>
        </w:p>
        <w:p w14:paraId="32191AA9" w14:textId="77777777" w:rsidR="00DA46B2" w:rsidRDefault="00DA46B2" w:rsidP="00DA46B2">
          <w:pPr>
            <w:pStyle w:val="ListParagraph"/>
            <w:numPr>
              <w:ilvl w:val="0"/>
              <w:numId w:val="30"/>
            </w:numPr>
            <w:suppressAutoHyphens/>
            <w:autoSpaceDN w:val="0"/>
            <w:spacing w:after="0" w:line="240" w:lineRule="auto"/>
            <w:contextualSpacing w:val="0"/>
            <w:textAlignment w:val="baseline"/>
            <w:rPr>
              <w:rFonts w:cs="Calibri"/>
              <w:szCs w:val="22"/>
            </w:rPr>
          </w:pPr>
          <w:r>
            <w:rPr>
              <w:rFonts w:cs="Calibri"/>
              <w:szCs w:val="22"/>
            </w:rPr>
            <w:t xml:space="preserve">Description of role or element of contract to be fulfilled by any third--party </w:t>
          </w:r>
        </w:p>
        <w:p w14:paraId="082090B4" w14:textId="77777777" w:rsidR="00DA46B2" w:rsidRDefault="00DA46B2" w:rsidP="00DA46B2">
          <w:pPr>
            <w:rPr>
              <w:rFonts w:cs="Calibri"/>
              <w:b/>
              <w:szCs w:val="22"/>
            </w:rPr>
          </w:pPr>
        </w:p>
        <w:p w14:paraId="645BEB8E" w14:textId="77777777" w:rsidR="00DA46B2" w:rsidRDefault="00DA46B2" w:rsidP="00DA46B2">
          <w:pPr>
            <w:pStyle w:val="ListParagraph"/>
            <w:numPr>
              <w:ilvl w:val="0"/>
              <w:numId w:val="29"/>
            </w:numPr>
            <w:suppressAutoHyphens/>
            <w:autoSpaceDN w:val="0"/>
            <w:spacing w:after="0" w:line="240" w:lineRule="auto"/>
            <w:contextualSpacing w:val="0"/>
            <w:textAlignment w:val="baseline"/>
            <w:rPr>
              <w:rFonts w:cs="Calibri"/>
              <w:b/>
              <w:szCs w:val="22"/>
            </w:rPr>
          </w:pPr>
          <w:r>
            <w:rPr>
              <w:rFonts w:cs="Calibri"/>
              <w:b/>
              <w:szCs w:val="22"/>
            </w:rPr>
            <w:t>Services Response</w:t>
          </w:r>
        </w:p>
        <w:p w14:paraId="3568A032" w14:textId="77777777" w:rsidR="00DA46B2" w:rsidRDefault="00DA46B2" w:rsidP="00DA46B2">
          <w:pPr>
            <w:spacing w:line="240" w:lineRule="auto"/>
            <w:rPr>
              <w:rFonts w:cs="Calibri"/>
              <w:szCs w:val="22"/>
            </w:rPr>
          </w:pPr>
          <w:r>
            <w:rPr>
              <w:rFonts w:cs="Calibri"/>
              <w:szCs w:val="22"/>
            </w:rPr>
            <w:t>Please provide a comprehensive response to each of the requirements set out in Appendix 1.</w:t>
          </w:r>
        </w:p>
        <w:p w14:paraId="09D67070" w14:textId="77777777" w:rsidR="00DA46B2" w:rsidRDefault="00DA46B2" w:rsidP="00DA46B2">
          <w:pPr>
            <w:spacing w:line="240" w:lineRule="auto"/>
            <w:rPr>
              <w:rFonts w:cs="Calibri"/>
              <w:szCs w:val="22"/>
            </w:rPr>
          </w:pPr>
          <w:r>
            <w:rPr>
              <w:rFonts w:cs="Calibri"/>
              <w:szCs w:val="22"/>
            </w:rPr>
            <w:t>Suppliers are also encouraged to provide additional information on services not included in the requirements that the vendor believes may be of relevance to the Department when evaluating the tender.  Any costs associated with optional extras should be clearly shown in Appendix 2 – Pricing Schedule.</w:t>
          </w:r>
        </w:p>
        <w:p w14:paraId="71C8BBB3" w14:textId="77777777" w:rsidR="00DA46B2" w:rsidRDefault="00DA46B2" w:rsidP="00DA46B2">
          <w:pPr>
            <w:pStyle w:val="ListParagraph"/>
            <w:numPr>
              <w:ilvl w:val="0"/>
              <w:numId w:val="29"/>
            </w:numPr>
            <w:suppressAutoHyphens/>
            <w:autoSpaceDN w:val="0"/>
            <w:spacing w:after="0" w:line="240" w:lineRule="auto"/>
            <w:contextualSpacing w:val="0"/>
            <w:textAlignment w:val="baseline"/>
            <w:rPr>
              <w:rFonts w:cs="Calibri"/>
              <w:b/>
              <w:szCs w:val="22"/>
            </w:rPr>
          </w:pPr>
          <w:r>
            <w:rPr>
              <w:rFonts w:cs="Calibri"/>
              <w:b/>
              <w:szCs w:val="22"/>
            </w:rPr>
            <w:t xml:space="preserve">Costs  </w:t>
          </w:r>
        </w:p>
        <w:p w14:paraId="3CD5B725" w14:textId="77777777" w:rsidR="00DA46B2" w:rsidRDefault="00DA46B2" w:rsidP="00DA46B2">
          <w:pPr>
            <w:rPr>
              <w:rFonts w:cs="Calibri"/>
              <w:szCs w:val="22"/>
            </w:rPr>
          </w:pPr>
          <w:r>
            <w:rPr>
              <w:rFonts w:cs="Calibri"/>
              <w:szCs w:val="22"/>
            </w:rPr>
            <w:t xml:space="preserve">Tenderers should complete the pricing schedule in Appendix 2.  </w:t>
          </w:r>
        </w:p>
        <w:p w14:paraId="3DD1DCAD" w14:textId="77777777" w:rsidR="00DA46B2" w:rsidRDefault="00DA46B2" w:rsidP="00DA46B2">
          <w:pPr>
            <w:pStyle w:val="ListParagraph"/>
            <w:numPr>
              <w:ilvl w:val="0"/>
              <w:numId w:val="29"/>
            </w:numPr>
            <w:suppressAutoHyphens/>
            <w:autoSpaceDN w:val="0"/>
            <w:spacing w:after="0" w:line="240" w:lineRule="auto"/>
            <w:contextualSpacing w:val="0"/>
            <w:textAlignment w:val="baseline"/>
            <w:rPr>
              <w:rFonts w:cs="Calibri"/>
              <w:b/>
              <w:szCs w:val="22"/>
            </w:rPr>
          </w:pPr>
          <w:r>
            <w:rPr>
              <w:rFonts w:cs="Calibri"/>
              <w:b/>
              <w:szCs w:val="22"/>
            </w:rPr>
            <w:t xml:space="preserve">General </w:t>
          </w:r>
        </w:p>
        <w:p w14:paraId="370BBD2D" w14:textId="77777777" w:rsidR="00DA46B2" w:rsidRDefault="00DA46B2" w:rsidP="00DA46B2">
          <w:pPr>
            <w:rPr>
              <w:rFonts w:cs="Calibri"/>
              <w:szCs w:val="22"/>
            </w:rPr>
          </w:pPr>
          <w:r>
            <w:rPr>
              <w:rFonts w:cs="Calibri"/>
              <w:szCs w:val="22"/>
            </w:rPr>
            <w:t xml:space="preserve">Tenderers may supply any other information that they believe to be specifically relevant to this request for tenders. </w:t>
          </w:r>
        </w:p>
        <w:p w14:paraId="40C1B1C1" w14:textId="77777777" w:rsidR="00DA46B2" w:rsidRDefault="00DA46B2" w:rsidP="00DA46B2">
          <w:pPr>
            <w:pStyle w:val="ListParagraph"/>
            <w:numPr>
              <w:ilvl w:val="0"/>
              <w:numId w:val="29"/>
            </w:numPr>
            <w:suppressAutoHyphens/>
            <w:autoSpaceDN w:val="0"/>
            <w:spacing w:after="0" w:line="240" w:lineRule="auto"/>
            <w:contextualSpacing w:val="0"/>
            <w:textAlignment w:val="baseline"/>
            <w:rPr>
              <w:rFonts w:cs="Calibri"/>
              <w:b/>
              <w:szCs w:val="22"/>
            </w:rPr>
          </w:pPr>
          <w:r>
            <w:rPr>
              <w:rFonts w:cs="Calibri"/>
              <w:b/>
              <w:szCs w:val="22"/>
            </w:rPr>
            <w:t xml:space="preserve">Appendix 3 Tenderers’ Statement </w:t>
          </w:r>
        </w:p>
        <w:p w14:paraId="61CD156C" w14:textId="77777777" w:rsidR="00DA46B2" w:rsidRDefault="00DA46B2" w:rsidP="00DA46B2">
          <w:pPr>
            <w:rPr>
              <w:rFonts w:cs="Calibri"/>
              <w:szCs w:val="22"/>
            </w:rPr>
          </w:pPr>
          <w:r>
            <w:rPr>
              <w:rFonts w:cs="Calibri"/>
              <w:szCs w:val="22"/>
            </w:rPr>
            <w:t xml:space="preserve">Please complete the tenderers statement in Appendix 3. </w:t>
          </w:r>
        </w:p>
        <w:p w14:paraId="25F638D9" w14:textId="77777777" w:rsidR="00DA46B2" w:rsidRDefault="00DA46B2" w:rsidP="00DA46B2">
          <w:pPr>
            <w:pStyle w:val="ListParagraph"/>
            <w:numPr>
              <w:ilvl w:val="0"/>
              <w:numId w:val="29"/>
            </w:numPr>
            <w:suppressAutoHyphens/>
            <w:autoSpaceDN w:val="0"/>
            <w:spacing w:after="0" w:line="240" w:lineRule="auto"/>
            <w:contextualSpacing w:val="0"/>
            <w:textAlignment w:val="baseline"/>
            <w:rPr>
              <w:rFonts w:cs="Calibri"/>
              <w:b/>
              <w:szCs w:val="22"/>
            </w:rPr>
          </w:pPr>
          <w:r>
            <w:rPr>
              <w:rFonts w:cs="Calibri"/>
              <w:b/>
              <w:szCs w:val="22"/>
            </w:rPr>
            <w:t xml:space="preserve">Appendix 4 European Single Procurement Document </w:t>
          </w:r>
        </w:p>
        <w:p w14:paraId="71EF910E" w14:textId="77777777" w:rsidR="00DA46B2" w:rsidRDefault="00DA46B2" w:rsidP="00DA46B2">
          <w:pPr>
            <w:rPr>
              <w:rFonts w:cs="Calibri"/>
              <w:szCs w:val="22"/>
            </w:rPr>
          </w:pPr>
          <w:r>
            <w:rPr>
              <w:rFonts w:cs="Calibri"/>
              <w:szCs w:val="22"/>
            </w:rPr>
            <w:t xml:space="preserve">Please complete the </w:t>
          </w:r>
          <w:r w:rsidRPr="001604C0">
            <w:rPr>
              <w:rFonts w:cs="Calibri"/>
              <w:szCs w:val="22"/>
            </w:rPr>
            <w:t>Electronic European Single Procurement Document (</w:t>
          </w:r>
          <w:proofErr w:type="spellStart"/>
          <w:r w:rsidRPr="001604C0">
            <w:rPr>
              <w:rFonts w:cs="Calibri"/>
              <w:szCs w:val="22"/>
            </w:rPr>
            <w:t>eESPD</w:t>
          </w:r>
          <w:proofErr w:type="spellEnd"/>
          <w:r w:rsidRPr="001604C0">
            <w:rPr>
              <w:rFonts w:cs="Calibri"/>
              <w:szCs w:val="22"/>
            </w:rPr>
            <w:t>)</w:t>
          </w:r>
          <w:r>
            <w:rPr>
              <w:rFonts w:cs="Calibri"/>
              <w:szCs w:val="22"/>
            </w:rPr>
            <w:t xml:space="preserve"> on the </w:t>
          </w:r>
          <w:proofErr w:type="spellStart"/>
          <w:r>
            <w:rPr>
              <w:rFonts w:cs="Calibri"/>
              <w:szCs w:val="22"/>
            </w:rPr>
            <w:t>eTenders</w:t>
          </w:r>
          <w:proofErr w:type="spellEnd"/>
          <w:r>
            <w:rPr>
              <w:rFonts w:cs="Calibri"/>
              <w:szCs w:val="22"/>
            </w:rPr>
            <w:t xml:space="preserve"> website.</w:t>
          </w:r>
        </w:p>
        <w:p w14:paraId="2D2850CF" w14:textId="77777777" w:rsidR="00DA46B2" w:rsidRDefault="00DA46B2" w:rsidP="00DA46B2">
          <w:pPr>
            <w:pStyle w:val="ListParagraph"/>
            <w:numPr>
              <w:ilvl w:val="0"/>
              <w:numId w:val="29"/>
            </w:numPr>
            <w:suppressAutoHyphens/>
            <w:autoSpaceDN w:val="0"/>
            <w:spacing w:after="0" w:line="240" w:lineRule="auto"/>
            <w:contextualSpacing w:val="0"/>
            <w:textAlignment w:val="baseline"/>
            <w:rPr>
              <w:rFonts w:cs="Calibri"/>
              <w:b/>
              <w:szCs w:val="22"/>
            </w:rPr>
          </w:pPr>
          <w:r>
            <w:rPr>
              <w:rFonts w:cs="Calibri"/>
              <w:b/>
              <w:szCs w:val="22"/>
            </w:rPr>
            <w:t xml:space="preserve">Appendix 5 Declaration as to Personal Circumstances of Tender </w:t>
          </w:r>
        </w:p>
        <w:p w14:paraId="7EB0E72B" w14:textId="77777777" w:rsidR="00DA46B2" w:rsidRDefault="00DA46B2" w:rsidP="00DA46B2">
          <w:pPr>
            <w:rPr>
              <w:rFonts w:cs="Calibri"/>
              <w:szCs w:val="22"/>
            </w:rPr>
          </w:pPr>
          <w:r>
            <w:rPr>
              <w:rFonts w:cs="Calibri"/>
              <w:szCs w:val="22"/>
            </w:rPr>
            <w:t>Please complete the declaration in Appendix 5</w:t>
          </w:r>
        </w:p>
        <w:p w14:paraId="68927462" w14:textId="77777777" w:rsidR="00DA46B2" w:rsidRDefault="00DA46B2" w:rsidP="00DA46B2">
          <w:pPr>
            <w:pStyle w:val="ListParagraph"/>
            <w:spacing w:before="120"/>
            <w:ind w:left="417"/>
            <w:rPr>
              <w:rFonts w:cs="Calibri"/>
              <w:szCs w:val="22"/>
              <w:lang w:eastAsia="en-GB"/>
            </w:rPr>
          </w:pPr>
        </w:p>
        <w:p w14:paraId="2F73DECB" w14:textId="77777777" w:rsidR="00DA46B2" w:rsidRPr="00DA46B2" w:rsidRDefault="00DA46B2" w:rsidP="00DA46B2">
          <w:pPr>
            <w:suppressAutoHyphens/>
            <w:autoSpaceDN w:val="0"/>
            <w:spacing w:before="120"/>
            <w:rPr>
              <w:rFonts w:cs="Calibri"/>
              <w:szCs w:val="22"/>
              <w:lang w:eastAsia="en-GB"/>
            </w:rPr>
          </w:pPr>
        </w:p>
        <w:p w14:paraId="291956DF" w14:textId="402CF817" w:rsidR="00DA46B2" w:rsidRDefault="007325BB" w:rsidP="00CC7906">
          <w:pPr>
            <w:sectPr w:rsidR="00DA46B2" w:rsidSect="00926F67">
              <w:type w:val="continuous"/>
              <w:pgSz w:w="11907" w:h="16840" w:code="9"/>
              <w:pgMar w:top="1134" w:right="1418" w:bottom="851" w:left="1418" w:header="709" w:footer="709" w:gutter="0"/>
              <w:cols w:space="708"/>
              <w:formProt w:val="0"/>
              <w:docGrid w:linePitch="360"/>
            </w:sectPr>
          </w:pPr>
        </w:p>
      </w:sdtContent>
    </w:sdt>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2D58B0CC" w14:textId="77777777" w:rsidR="00D0736E" w:rsidRDefault="00D0736E" w:rsidP="00D0736E">
              <w:r>
                <w:t>Vendors are requested to provide all costs for the services that they are proposing.  Vendors are encouraged to break down the cost for each service as much as possible rather than providing a single total cost.</w:t>
              </w:r>
            </w:p>
            <w:p w14:paraId="3E8341CD" w14:textId="77777777" w:rsidR="00D0736E" w:rsidRDefault="00D0736E" w:rsidP="00D0736E"/>
            <w:tbl>
              <w:tblPr>
                <w:tblW w:w="9041" w:type="dxa"/>
                <w:jc w:val="center"/>
                <w:tblCellMar>
                  <w:left w:w="10" w:type="dxa"/>
                  <w:right w:w="10" w:type="dxa"/>
                </w:tblCellMar>
                <w:tblLook w:val="0000" w:firstRow="0" w:lastRow="0" w:firstColumn="0" w:lastColumn="0" w:noHBand="0" w:noVBand="0"/>
              </w:tblPr>
              <w:tblGrid>
                <w:gridCol w:w="3604"/>
                <w:gridCol w:w="1135"/>
                <w:gridCol w:w="1034"/>
                <w:gridCol w:w="1615"/>
                <w:gridCol w:w="1653"/>
              </w:tblGrid>
              <w:tr w:rsidR="00D0736E" w14:paraId="1F517D13" w14:textId="77777777" w:rsidTr="009F405E">
                <w:trPr>
                  <w:trHeight w:val="409"/>
                  <w:jc w:val="center"/>
                </w:trPr>
                <w:tc>
                  <w:tcPr>
                    <w:tcW w:w="3670" w:type="dxa"/>
                    <w:tcBorders>
                      <w:top w:val="single" w:sz="12" w:space="0" w:color="000000"/>
                      <w:left w:val="single" w:sz="12" w:space="0" w:color="000000"/>
                      <w:bottom w:val="single" w:sz="12" w:space="0" w:color="000000"/>
                      <w:right w:val="single" w:sz="6" w:space="0" w:color="000000"/>
                    </w:tcBorders>
                    <w:shd w:val="clear" w:color="auto" w:fill="BDD6EE"/>
                    <w:tcMar>
                      <w:top w:w="0" w:type="dxa"/>
                      <w:left w:w="108" w:type="dxa"/>
                      <w:bottom w:w="0" w:type="dxa"/>
                      <w:right w:w="108" w:type="dxa"/>
                    </w:tcMar>
                  </w:tcPr>
                  <w:p w14:paraId="4C801815" w14:textId="77777777" w:rsidR="00D0736E" w:rsidRDefault="00D0736E" w:rsidP="009F405E">
                    <w:pPr>
                      <w:spacing w:line="251" w:lineRule="auto"/>
                    </w:pPr>
                    <w:bookmarkStart w:id="21" w:name="_Toc308077057"/>
                    <w:r>
                      <w:rPr>
                        <w:rFonts w:cs="Calibri"/>
                        <w:b/>
                        <w:bCs/>
                        <w:szCs w:val="22"/>
                        <w:lang w:val="en-IE"/>
                      </w:rPr>
                      <w:t>Product Name</w:t>
                    </w:r>
                  </w:p>
                </w:tc>
                <w:tc>
                  <w:tcPr>
                    <w:tcW w:w="1021" w:type="dxa"/>
                    <w:tcBorders>
                      <w:top w:val="single" w:sz="12" w:space="0" w:color="000000"/>
                      <w:left w:val="single" w:sz="6" w:space="0" w:color="000000"/>
                      <w:bottom w:val="single" w:sz="12" w:space="0" w:color="000000"/>
                      <w:right w:val="single" w:sz="6" w:space="0" w:color="000000"/>
                    </w:tcBorders>
                    <w:shd w:val="clear" w:color="auto" w:fill="BDD6EE"/>
                  </w:tcPr>
                  <w:p w14:paraId="6928C9D3" w14:textId="77777777" w:rsidR="00D0736E" w:rsidRDefault="00D0736E" w:rsidP="009F405E">
                    <w:pPr>
                      <w:spacing w:line="251" w:lineRule="auto"/>
                      <w:jc w:val="center"/>
                      <w:rPr>
                        <w:rFonts w:cs="Calibri"/>
                        <w:b/>
                        <w:bCs/>
                        <w:szCs w:val="22"/>
                        <w:lang w:val="en-IE"/>
                      </w:rPr>
                    </w:pPr>
                    <w:r>
                      <w:rPr>
                        <w:rFonts w:cs="Calibri"/>
                        <w:b/>
                        <w:bCs/>
                        <w:szCs w:val="22"/>
                        <w:lang w:val="en-IE"/>
                      </w:rPr>
                      <w:t>Department Users</w:t>
                    </w:r>
                  </w:p>
                </w:tc>
                <w:tc>
                  <w:tcPr>
                    <w:tcW w:w="1042" w:type="dxa"/>
                    <w:tcBorders>
                      <w:top w:val="single" w:sz="12" w:space="0" w:color="000000"/>
                      <w:left w:val="single" w:sz="6" w:space="0" w:color="000000"/>
                      <w:bottom w:val="single" w:sz="12" w:space="0" w:color="000000"/>
                      <w:right w:val="single" w:sz="6" w:space="0" w:color="000000"/>
                    </w:tcBorders>
                    <w:shd w:val="clear" w:color="auto" w:fill="BDD6EE"/>
                    <w:tcMar>
                      <w:top w:w="0" w:type="dxa"/>
                      <w:left w:w="108" w:type="dxa"/>
                      <w:bottom w:w="0" w:type="dxa"/>
                      <w:right w:w="108" w:type="dxa"/>
                    </w:tcMar>
                  </w:tcPr>
                  <w:p w14:paraId="5CD38894" w14:textId="77777777" w:rsidR="00D0736E" w:rsidRDefault="00D0736E" w:rsidP="009F405E">
                    <w:pPr>
                      <w:spacing w:line="251" w:lineRule="auto"/>
                    </w:pPr>
                    <w:r>
                      <w:rPr>
                        <w:rFonts w:cs="Calibri"/>
                        <w:b/>
                        <w:bCs/>
                        <w:szCs w:val="22"/>
                        <w:lang w:val="en-IE"/>
                      </w:rPr>
                      <w:t xml:space="preserve"> Unit Cost (€) (excl. VAT)</w:t>
                    </w:r>
                  </w:p>
                </w:tc>
                <w:tc>
                  <w:tcPr>
                    <w:tcW w:w="1643" w:type="dxa"/>
                    <w:tcBorders>
                      <w:top w:val="single" w:sz="12" w:space="0" w:color="000000"/>
                      <w:left w:val="single" w:sz="6" w:space="0" w:color="000000"/>
                      <w:bottom w:val="single" w:sz="12" w:space="0" w:color="000000"/>
                      <w:right w:val="single" w:sz="6" w:space="0" w:color="000000"/>
                    </w:tcBorders>
                    <w:shd w:val="clear" w:color="auto" w:fill="BDD6EE"/>
                    <w:tcMar>
                      <w:top w:w="0" w:type="dxa"/>
                      <w:left w:w="10" w:type="dxa"/>
                      <w:bottom w:w="0" w:type="dxa"/>
                      <w:right w:w="10" w:type="dxa"/>
                    </w:tcMar>
                  </w:tcPr>
                  <w:p w14:paraId="3A2B894E" w14:textId="77777777" w:rsidR="00D0736E" w:rsidRDefault="00D0736E" w:rsidP="009F405E">
                    <w:pPr>
                      <w:spacing w:line="251" w:lineRule="auto"/>
                    </w:pPr>
                    <w:r>
                      <w:rPr>
                        <w:rFonts w:cs="Calibri"/>
                        <w:b/>
                        <w:bCs/>
                        <w:szCs w:val="22"/>
                        <w:lang w:val="en-IE"/>
                      </w:rPr>
                      <w:t>Total Cost (€) (excl. VAT)</w:t>
                    </w:r>
                  </w:p>
                </w:tc>
                <w:tc>
                  <w:tcPr>
                    <w:tcW w:w="1665" w:type="dxa"/>
                    <w:tcBorders>
                      <w:top w:val="single" w:sz="12" w:space="0" w:color="000000"/>
                      <w:left w:val="single" w:sz="6" w:space="0" w:color="000000"/>
                      <w:bottom w:val="single" w:sz="12" w:space="0" w:color="000000"/>
                      <w:right w:val="single" w:sz="12" w:space="0" w:color="000000"/>
                    </w:tcBorders>
                    <w:shd w:val="clear" w:color="auto" w:fill="BDD6EE"/>
                    <w:tcMar>
                      <w:top w:w="0" w:type="dxa"/>
                      <w:left w:w="108" w:type="dxa"/>
                      <w:bottom w:w="0" w:type="dxa"/>
                      <w:right w:w="108" w:type="dxa"/>
                    </w:tcMar>
                  </w:tcPr>
                  <w:p w14:paraId="333F529F" w14:textId="77777777" w:rsidR="00D0736E" w:rsidRDefault="00D0736E" w:rsidP="009F405E">
                    <w:pPr>
                      <w:spacing w:line="251" w:lineRule="auto"/>
                    </w:pPr>
                    <w:r>
                      <w:rPr>
                        <w:rFonts w:cs="Calibri"/>
                        <w:b/>
                        <w:bCs/>
                        <w:szCs w:val="22"/>
                        <w:lang w:val="en-IE"/>
                      </w:rPr>
                      <w:t>Applicable Rates of VAT</w:t>
                    </w:r>
                  </w:p>
                </w:tc>
              </w:tr>
              <w:tr w:rsidR="00D0736E" w14:paraId="5FE1A18F" w14:textId="77777777" w:rsidTr="009F405E">
                <w:trPr>
                  <w:trHeight w:val="326"/>
                  <w:jc w:val="center"/>
                </w:trPr>
                <w:tc>
                  <w:tcPr>
                    <w:tcW w:w="367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1437F72E" w14:textId="77777777" w:rsidR="00D0736E" w:rsidRDefault="00D0736E" w:rsidP="009F405E">
                    <w:pPr>
                      <w:spacing w:line="251" w:lineRule="auto"/>
                      <w:rPr>
                        <w:rFonts w:cs="Calibri"/>
                        <w:i/>
                        <w:sz w:val="20"/>
                        <w:szCs w:val="20"/>
                        <w:lang w:val="en-IE"/>
                      </w:rPr>
                    </w:pPr>
                  </w:p>
                </w:tc>
                <w:tc>
                  <w:tcPr>
                    <w:tcW w:w="1021" w:type="dxa"/>
                    <w:tcBorders>
                      <w:top w:val="single" w:sz="6" w:space="0" w:color="000000"/>
                      <w:left w:val="single" w:sz="6" w:space="0" w:color="000000"/>
                      <w:bottom w:val="single" w:sz="6" w:space="0" w:color="000000"/>
                      <w:right w:val="single" w:sz="6" w:space="0" w:color="000000"/>
                    </w:tcBorders>
                  </w:tcPr>
                  <w:p w14:paraId="421258CE" w14:textId="6EB9FA73" w:rsidR="00D0736E" w:rsidRDefault="003D64C8" w:rsidP="009F405E">
                    <w:pPr>
                      <w:spacing w:line="360" w:lineRule="auto"/>
                      <w:jc w:val="center"/>
                      <w:rPr>
                        <w:rFonts w:cs="Calibri"/>
                        <w:lang w:val="en-IE"/>
                      </w:rPr>
                    </w:pPr>
                    <w:r>
                      <w:rPr>
                        <w:rFonts w:cs="Calibri"/>
                        <w:lang w:val="en-IE"/>
                      </w:rPr>
                      <w:t>Per 1000</w:t>
                    </w:r>
                  </w:p>
                </w:tc>
                <w:tc>
                  <w:tcPr>
                    <w:tcW w:w="10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E5C069" w14:textId="77777777" w:rsidR="00D0736E" w:rsidRDefault="00D0736E" w:rsidP="009F405E">
                    <w:pPr>
                      <w:spacing w:line="360" w:lineRule="auto"/>
                      <w:rPr>
                        <w:rFonts w:cs="Calibri"/>
                        <w:lang w:val="en-IE"/>
                      </w:rPr>
                    </w:pPr>
                  </w:p>
                </w:tc>
                <w:tc>
                  <w:tcPr>
                    <w:tcW w:w="164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0D13535D" w14:textId="77777777" w:rsidR="00D0736E" w:rsidRDefault="00D0736E" w:rsidP="009F405E">
                    <w:pPr>
                      <w:spacing w:line="360" w:lineRule="auto"/>
                      <w:rPr>
                        <w:rFonts w:cs="Calibri"/>
                        <w:lang w:val="en-IE"/>
                      </w:rPr>
                    </w:pPr>
                  </w:p>
                </w:tc>
                <w:tc>
                  <w:tcPr>
                    <w:tcW w:w="166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971DABF" w14:textId="77777777" w:rsidR="00D0736E" w:rsidRDefault="00D0736E" w:rsidP="009F405E">
                    <w:pPr>
                      <w:spacing w:line="360" w:lineRule="auto"/>
                      <w:rPr>
                        <w:rFonts w:cs="Calibri"/>
                        <w:lang w:val="en-IE"/>
                      </w:rPr>
                    </w:pPr>
                  </w:p>
                </w:tc>
              </w:tr>
              <w:tr w:rsidR="00D0736E" w14:paraId="0BA90CFD" w14:textId="77777777" w:rsidTr="009F405E">
                <w:trPr>
                  <w:trHeight w:val="531"/>
                  <w:jc w:val="center"/>
                </w:trPr>
                <w:tc>
                  <w:tcPr>
                    <w:tcW w:w="367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6DFFD26C" w14:textId="77777777" w:rsidR="00D0736E" w:rsidRDefault="00D0736E" w:rsidP="009F405E">
                    <w:pPr>
                      <w:spacing w:line="360" w:lineRule="auto"/>
                      <w:rPr>
                        <w:rFonts w:cs="Calibri"/>
                        <w:i/>
                        <w:sz w:val="20"/>
                        <w:szCs w:val="20"/>
                        <w:lang w:val="en-IE"/>
                      </w:rPr>
                    </w:pPr>
                  </w:p>
                </w:tc>
                <w:tc>
                  <w:tcPr>
                    <w:tcW w:w="1021" w:type="dxa"/>
                    <w:tcBorders>
                      <w:top w:val="single" w:sz="6" w:space="0" w:color="000000"/>
                      <w:left w:val="single" w:sz="6" w:space="0" w:color="000000"/>
                      <w:bottom w:val="single" w:sz="6" w:space="0" w:color="000000"/>
                      <w:right w:val="single" w:sz="6" w:space="0" w:color="000000"/>
                    </w:tcBorders>
                  </w:tcPr>
                  <w:p w14:paraId="0A387385" w14:textId="7B85D0E2" w:rsidR="00D0736E" w:rsidRDefault="003D64C8" w:rsidP="009F405E">
                    <w:pPr>
                      <w:spacing w:line="360" w:lineRule="auto"/>
                      <w:jc w:val="center"/>
                      <w:rPr>
                        <w:rFonts w:cs="Calibri"/>
                        <w:lang w:val="en-IE"/>
                      </w:rPr>
                    </w:pPr>
                    <w:r>
                      <w:rPr>
                        <w:rFonts w:cs="Calibri"/>
                        <w:lang w:val="en-IE"/>
                      </w:rPr>
                      <w:t>Per 1000</w:t>
                    </w:r>
                  </w:p>
                </w:tc>
                <w:tc>
                  <w:tcPr>
                    <w:tcW w:w="10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B47994" w14:textId="77777777" w:rsidR="00D0736E" w:rsidRDefault="00D0736E" w:rsidP="009F405E">
                    <w:pPr>
                      <w:spacing w:line="360" w:lineRule="auto"/>
                      <w:rPr>
                        <w:rFonts w:cs="Calibri"/>
                        <w:lang w:val="en-IE"/>
                      </w:rPr>
                    </w:pPr>
                  </w:p>
                </w:tc>
                <w:tc>
                  <w:tcPr>
                    <w:tcW w:w="164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50A8E873" w14:textId="77777777" w:rsidR="00D0736E" w:rsidRDefault="00D0736E" w:rsidP="009F405E">
                    <w:pPr>
                      <w:spacing w:line="360" w:lineRule="auto"/>
                      <w:rPr>
                        <w:rFonts w:cs="Calibri"/>
                        <w:lang w:val="en-IE"/>
                      </w:rPr>
                    </w:pPr>
                  </w:p>
                </w:tc>
                <w:tc>
                  <w:tcPr>
                    <w:tcW w:w="166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AEA5AC4" w14:textId="77777777" w:rsidR="00D0736E" w:rsidRDefault="00D0736E" w:rsidP="009F405E">
                    <w:pPr>
                      <w:spacing w:line="360" w:lineRule="auto"/>
                      <w:rPr>
                        <w:rFonts w:cs="Calibri"/>
                        <w:lang w:val="en-IE"/>
                      </w:rPr>
                    </w:pPr>
                  </w:p>
                </w:tc>
              </w:tr>
            </w:tbl>
            <w:p w14:paraId="75268017" w14:textId="6F63FC15" w:rsidR="00DA46B2" w:rsidRPr="00310EDC" w:rsidRDefault="007325BB" w:rsidP="00D0736E"/>
            <w:bookmarkEnd w:id="21" w:displacedByCustomXml="next"/>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3DFCACC7"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1358AF">
            <w:rPr>
              <w:highlight w:val="lightGray"/>
            </w:rPr>
            <w:t>The Department of Enterprise, Tourism and Employment</w:t>
          </w:r>
        </w:sdtContent>
      </w:sdt>
      <w:r w:rsidR="003F3EE7">
        <w:t xml:space="preserve"> </w:t>
      </w:r>
      <w:r w:rsidR="003F3EE7" w:rsidRPr="00CC568F">
        <w:t>(the “Contracting Authority”)</w:t>
      </w:r>
    </w:p>
    <w:p w14:paraId="46FC351B" w14:textId="46CB4C1A"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1358AF">
            <w:rPr>
              <w:szCs w:val="22"/>
              <w:highlight w:val="lightGray"/>
            </w:rPr>
            <w:t xml:space="preserve">SaaS Email Filtering Service </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2E7B7B01"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1358AF">
            <w:rPr>
              <w:highlight w:val="lightGray"/>
            </w:rPr>
            <w:t>The Department of Enterprise, Tourism and Employment</w:t>
          </w:r>
        </w:sdtContent>
      </w:sdt>
      <w:r>
        <w:t xml:space="preserve"> </w:t>
      </w:r>
      <w:r w:rsidRPr="00CC568F">
        <w:t>(the “Contracting Authority”)</w:t>
      </w:r>
    </w:p>
    <w:p w14:paraId="1D1A8B25" w14:textId="17702292"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683B9D">
            <w:rPr>
              <w:szCs w:val="22"/>
              <w:highlight w:val="lightGray"/>
            </w:rPr>
            <w:t xml:space="preserve">SaaS Email Filtering Service </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1D31F026"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683B9D">
            <w:rPr>
              <w:szCs w:val="22"/>
              <w:highlight w:val="lightGray"/>
            </w:rPr>
            <w:t xml:space="preserve">SaaS Email Filtering Service </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3900B3C6" w:rsidR="003C0FB1" w:rsidRPr="00CB5B77" w:rsidRDefault="007325BB"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1358AF">
            <w:rPr>
              <w:highlight w:val="lightGray"/>
            </w:rPr>
            <w:t>The Department of Enterprise, Tourism and Employment</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4D952D71"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683B9D">
            <w:rPr>
              <w:szCs w:val="22"/>
              <w:highlight w:val="lightGray"/>
            </w:rPr>
            <w:t xml:space="preserve">SaaS Email Filtering Service </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3ADB0C0F"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00E8651C">
            <w:t>26</w:t>
          </w:r>
        </w:sdtContent>
      </w:sdt>
      <w:r w:rsidRPr="00830A49">
        <w:t xml:space="preserve"> BETWEEN:</w:t>
      </w:r>
    </w:p>
    <w:p w14:paraId="538D312F" w14:textId="013E4441" w:rsidR="003C0FB1" w:rsidRDefault="007325BB"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1358AF">
            <w:rPr>
              <w:highlight w:val="lightGray"/>
            </w:rPr>
            <w:t>The Department of Enterprise, Tourism and Employment</w:t>
          </w:r>
        </w:sdtContent>
      </w:sdt>
      <w:r w:rsidR="003C0FB1" w:rsidRPr="000E5DB7">
        <w:t xml:space="preserve">, of </w:t>
      </w:r>
      <w:bookmarkStart w:id="2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E8651C">
        <w:rPr>
          <w:noProof/>
        </w:rPr>
        <w:t>23 Kildare Street, Dublin 2</w:t>
      </w:r>
      <w:r w:rsidR="003C0FB1" w:rsidRPr="000E5DB7">
        <w:fldChar w:fldCharType="end"/>
      </w:r>
      <w:bookmarkEnd w:id="22"/>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7325BB"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3A47226"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00E8651C">
                  <w:rPr>
                    <w:highlight w:val="lightGray"/>
                    <w:lang w:val="en-US"/>
                  </w:rPr>
                  <w:t>Request for Tender for the provision of SaaS Email filtering service</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00E8651C">
                  <w:rPr>
                    <w:highlight w:val="lightGray"/>
                    <w:lang w:val="en-US"/>
                  </w:rPr>
                  <w:t>16/06/2026</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00E8651C">
                  <w:rPr>
                    <w:highlight w:val="lightGray"/>
                    <w:lang w:val="en-US"/>
                  </w:rPr>
                  <w:t>6/7/2026</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6C437C35"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00E8651C">
                  <w:rPr>
                    <w:highlight w:val="lightGray"/>
                  </w:rPr>
                  <w:t>16/6/2026</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00E8651C">
                  <w:rPr>
                    <w:highlight w:val="lightGray"/>
                    <w:lang w:val="en-US"/>
                  </w:rPr>
                  <w:t>16/6/2026</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00E8651C">
                  <w:rPr>
                    <w:highlight w:val="lightGray"/>
                    <w:lang w:val="en-US"/>
                  </w:rPr>
                  <w:t>6/7/2026</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6561E690"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00E8651C">
                  <w:rPr>
                    <w:highlight w:val="lightGray"/>
                  </w:rPr>
                  <w:t>Gerry Campbell</w:t>
                </w:r>
              </w:sdtContent>
            </w:sdt>
            <w:r w:rsidRPr="000E5DB7">
              <w:t xml:space="preserve"> of </w:t>
            </w:r>
            <w:r w:rsidR="00C93669">
              <w:fldChar w:fldCharType="begin">
                <w:ffData>
                  <w:name w:val="Text39"/>
                  <w:enabled/>
                  <w:calcOnExit w:val="0"/>
                  <w:textInput>
                    <w:default w:val="[address of contact person]"/>
                  </w:textInput>
                </w:ffData>
              </w:fldChar>
            </w:r>
            <w:bookmarkStart w:id="23" w:name="Text39"/>
            <w:r w:rsidR="00C93669">
              <w:instrText xml:space="preserve"> FORMTEXT </w:instrText>
            </w:r>
            <w:r w:rsidR="00C93669">
              <w:fldChar w:fldCharType="separate"/>
            </w:r>
            <w:r w:rsidR="00E8651C">
              <w:rPr>
                <w:noProof/>
              </w:rPr>
              <w:t>23 Kildare Street, Dublin 2</w:t>
            </w:r>
            <w:r w:rsidR="00C93669">
              <w:fldChar w:fldCharType="end"/>
            </w:r>
            <w:bookmarkEnd w:id="23"/>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62BD4F38"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5" w:name="Text143"/>
            <w:r>
              <w:rPr>
                <w:noProof/>
                <w:szCs w:val="22"/>
              </w:rPr>
              <w:instrText xml:space="preserve"> FORMTEXT </w:instrText>
            </w:r>
            <w:r>
              <w:rPr>
                <w:noProof/>
                <w:szCs w:val="22"/>
              </w:rPr>
            </w:r>
            <w:r>
              <w:rPr>
                <w:noProof/>
                <w:szCs w:val="22"/>
              </w:rPr>
              <w:fldChar w:fldCharType="separate"/>
            </w:r>
            <w:r w:rsidR="001C0FBE">
              <w:rPr>
                <w:noProof/>
                <w:szCs w:val="22"/>
              </w:rPr>
              <w:t>12</w:t>
            </w:r>
            <w:r>
              <w:rPr>
                <w:noProof/>
                <w:szCs w:val="22"/>
              </w:rPr>
              <w:fldChar w:fldCharType="end"/>
            </w:r>
            <w:bookmarkEnd w:id="2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1C0FBE">
              <w:rPr>
                <w:noProof/>
                <w:szCs w:val="22"/>
              </w:rPr>
              <w:t>3</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6"/>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7325BB"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57B34A01"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F721F6">
              <w:rPr>
                <w:i/>
                <w:iCs/>
                <w:color w:val="FF0000"/>
                <w:highlight w:val="lightGray"/>
              </w:rPr>
              <w:t> </w:t>
            </w:r>
            <w:r w:rsidR="00F721F6">
              <w:rPr>
                <w:i/>
                <w:iCs/>
                <w:color w:val="FF0000"/>
                <w:highlight w:val="lightGray"/>
              </w:rPr>
              <w:t> </w:t>
            </w:r>
            <w:r w:rsidR="00F721F6">
              <w:rPr>
                <w:i/>
                <w:iCs/>
                <w:color w:val="FF0000"/>
                <w:highlight w:val="lightGray"/>
              </w:rPr>
              <w:t> </w:t>
            </w:r>
            <w:r w:rsidR="00F721F6">
              <w:rPr>
                <w:i/>
                <w:iCs/>
                <w:color w:val="FF0000"/>
                <w:highlight w:val="lightGray"/>
              </w:rPr>
              <w:t> </w:t>
            </w:r>
            <w:r w:rsidR="00F721F6">
              <w:rPr>
                <w:i/>
                <w:iCs/>
                <w:color w:val="FF0000"/>
                <w:highlight w:val="lightGray"/>
              </w:rPr>
              <w:t> </w:t>
            </w:r>
            <w:r w:rsidRPr="00FC5923">
              <w:rPr>
                <w:i/>
                <w:iCs/>
                <w:color w:val="FF0000"/>
                <w:highlight w:val="lightGray"/>
              </w:rPr>
              <w:fldChar w:fldCharType="end"/>
            </w:r>
          </w:p>
          <w:p w14:paraId="49654599" w14:textId="56CA2F64"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7" w:name="Text144"/>
            <w:r>
              <w:instrText xml:space="preserve"> FORMTEXT </w:instrText>
            </w:r>
            <w:r>
              <w:fldChar w:fldCharType="separate"/>
            </w:r>
            <w:r w:rsidR="00333AC1">
              <w:rPr>
                <w:noProof/>
              </w:rPr>
              <w:t>100</w:t>
            </w:r>
            <w:r>
              <w:rPr>
                <w:noProof/>
              </w:rPr>
              <w:t xml:space="preserve"> per cent of the Charges paid or projected to be paid (whichever is higher) under this Agreement]</w:t>
            </w:r>
            <w:r>
              <w:fldChar w:fldCharType="end"/>
            </w:r>
            <w:bookmarkEnd w:id="27"/>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0F2D2A18"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7048AF">
              <w:rPr>
                <w:noProof/>
                <w:szCs w:val="22"/>
              </w:rPr>
              <w:t>20%</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8" w:name="Text145"/>
            <w:r>
              <w:instrText xml:space="preserve"> FORMTEXT </w:instrText>
            </w:r>
            <w:r>
              <w:fldChar w:fldCharType="separate"/>
            </w:r>
            <w:r w:rsidR="007048AF">
              <w:rPr>
                <w:noProof/>
              </w:rPr>
              <w:t>10</w:t>
            </w:r>
            <w:r>
              <w:fldChar w:fldCharType="end"/>
            </w:r>
            <w:bookmarkEnd w:id="28"/>
            <w:r w:rsidR="00394603" w:rsidRPr="000E5DB7">
              <w:t xml:space="preserve"> per cent of the Charges. In such event the Client shall identify the </w:t>
            </w:r>
            <w:proofErr w:type="gramStart"/>
            <w:r w:rsidR="00394603" w:rsidRPr="000E5DB7">
              <w:t>particular Services</w:t>
            </w:r>
            <w:proofErr w:type="gramEnd"/>
            <w:r w:rsidR="00394603" w:rsidRPr="000E5DB7">
              <w:t xml:space="preserve"> with which it is dissatisfied together with the reasons for such dissatisfaction. Payment of the </w:t>
            </w:r>
            <w:r w:rsidR="00394603" w:rsidRPr="000E5DB7">
              <w:lastRenderedPageBreak/>
              <w:t>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0541A61A"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55B05140"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Not Used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9" w:name="Text43"/>
            <w:r w:rsidR="001F7FC2">
              <w:instrText xml:space="preserve">FORMTEXT </w:instrText>
            </w:r>
            <w:r w:rsidR="001F7FC2">
              <w:fldChar w:fldCharType="separate"/>
            </w:r>
            <w:r w:rsidR="001F7FC2">
              <w:rPr>
                <w:noProof/>
              </w:rPr>
              <w:t>[insert amount]</w:t>
            </w:r>
            <w:r w:rsidR="001F7FC2">
              <w:fldChar w:fldCharType="end"/>
            </w:r>
            <w:bookmarkEnd w:id="29"/>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w:t>
            </w:r>
            <w:r w:rsidRPr="000E5DB7">
              <w:lastRenderedPageBreak/>
              <w:t>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lastRenderedPageBreak/>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w:t>
            </w:r>
            <w:r w:rsidRPr="000E5DB7">
              <w:lastRenderedPageBreak/>
              <w:t xml:space="preserve">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lastRenderedPageBreak/>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49A8BC0"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0" w:name="Text146"/>
            <w:r w:rsidR="00B625AA">
              <w:instrText xml:space="preserve"> FORMTEXT </w:instrText>
            </w:r>
            <w:r w:rsidR="00B625AA">
              <w:fldChar w:fldCharType="separate"/>
            </w:r>
            <w:r w:rsidR="00380062">
              <w:rPr>
                <w:noProof/>
              </w:rPr>
              <w:t>14</w:t>
            </w:r>
            <w:r w:rsidR="00B625AA">
              <w:fldChar w:fldCharType="end"/>
            </w:r>
            <w:bookmarkEnd w:id="30"/>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394AE890"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1" w:name="Text147"/>
            <w:r w:rsidR="00B625AA">
              <w:instrText xml:space="preserve"> FORMTEXT </w:instrText>
            </w:r>
            <w:r w:rsidR="00B625AA">
              <w:fldChar w:fldCharType="separate"/>
            </w:r>
            <w:r w:rsidR="00EF304F">
              <w:rPr>
                <w:noProof/>
              </w:rPr>
              <w:t>90</w:t>
            </w:r>
            <w:r w:rsidR="007048AF">
              <w:rPr>
                <w:noProof/>
              </w:rPr>
              <w:t xml:space="preserve"> days</w:t>
            </w:r>
            <w:r w:rsidR="00B625AA">
              <w:fldChar w:fldCharType="end"/>
            </w:r>
            <w:bookmarkEnd w:id="31"/>
            <w:r w:rsidRPr="000E5DB7">
              <w:t xml:space="preserve"> written notice to the Contractor.</w:t>
            </w:r>
            <w:r>
              <w:t xml:space="preserve"> </w:t>
            </w:r>
            <w:r>
              <w:rPr>
                <w:lang w:val="en-US"/>
              </w:rPr>
              <w:t>T</w:t>
            </w:r>
            <w:r w:rsidRPr="000E5DB7">
              <w:t xml:space="preserve">his Agreement may be </w:t>
            </w:r>
            <w:r w:rsidRPr="000E5DB7">
              <w:lastRenderedPageBreak/>
              <w:t xml:space="preserve">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CC30C4">
              <w:rPr>
                <w:noProof/>
              </w:rPr>
              <w:t>90</w:t>
            </w:r>
            <w:r w:rsidR="007048AF">
              <w:rPr>
                <w:noProof/>
              </w:rPr>
              <w:t xml:space="preserve"> days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lastRenderedPageBreak/>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03B24F9A"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7048AF">
              <w:rPr>
                <w:noProof/>
                <w:szCs w:val="22"/>
              </w:rPr>
              <w:t>Gerry Campbell</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lastRenderedPageBreak/>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005A564A" w:rsidRPr="00105D6E">
        <w:rPr>
          <w:szCs w:val="22"/>
        </w:rPr>
        <w:lastRenderedPageBreak/>
        <w:t>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w:t>
      </w:r>
      <w:proofErr w:type="gramStart"/>
      <w:r w:rsidRPr="000E5DB7">
        <w:t>severed</w:t>
      </w:r>
      <w:proofErr w:type="gramEnd"/>
      <w:r w:rsidRPr="000E5DB7">
        <w:t xml:space="preserve">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lastRenderedPageBreak/>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5355B037" w:rsidR="0061100A" w:rsidRPr="0061100A" w:rsidRDefault="0061100A" w:rsidP="0003041E">
          <w:pPr>
            <w:pStyle w:val="ListParagraph"/>
            <w:numPr>
              <w:ilvl w:val="0"/>
              <w:numId w:val="11"/>
            </w:numPr>
            <w:rPr>
              <w:rFonts w:asciiTheme="minorHAnsi" w:hAnsiTheme="minorHAnsi"/>
              <w:color w:val="FF0000"/>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6D5F972A" w14:textId="77D1C041"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7325BB"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p w14:paraId="5903F235" w14:textId="153F090B" w:rsidR="001F7FC2" w:rsidRDefault="00073071" w:rsidP="00AC4D66">
      <w:pPr>
        <w:sectPr w:rsidR="001F7FC2" w:rsidSect="00926F67">
          <w:type w:val="continuous"/>
          <w:pgSz w:w="11907" w:h="16840" w:code="9"/>
          <w:pgMar w:top="1134" w:right="1418" w:bottom="851" w:left="1418" w:header="709" w:footer="709" w:gutter="0"/>
          <w:cols w:space="708"/>
          <w:formProt w:val="0"/>
          <w:docGrid w:linePitch="360"/>
        </w:sectPr>
      </w:pPr>
      <w:r>
        <w:t>Not used</w:t>
      </w:r>
      <w:r>
        <w:br/>
      </w: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7325BB"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2"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2"/>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3"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3"/>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4"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4"/>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5"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5"/>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6"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6"/>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7325BB"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7325BB"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7325BB"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DBBC0" w14:textId="77777777" w:rsidR="007325BB" w:rsidRDefault="007325BB" w:rsidP="003C0FB1">
      <w:r>
        <w:separator/>
      </w:r>
    </w:p>
  </w:endnote>
  <w:endnote w:type="continuationSeparator" w:id="0">
    <w:p w14:paraId="6C896A01" w14:textId="77777777" w:rsidR="007325BB" w:rsidRDefault="007325BB" w:rsidP="003C0FB1">
      <w:r>
        <w:continuationSeparator/>
      </w:r>
    </w:p>
  </w:endnote>
  <w:endnote w:type="continuationNotice" w:id="1">
    <w:p w14:paraId="219CEC7B" w14:textId="77777777" w:rsidR="007325BB" w:rsidRDefault="007325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8636E" w14:textId="77777777" w:rsidR="007325BB" w:rsidRDefault="007325BB" w:rsidP="003C0FB1">
      <w:r>
        <w:separator/>
      </w:r>
    </w:p>
  </w:footnote>
  <w:footnote w:type="continuationSeparator" w:id="0">
    <w:p w14:paraId="2CAAB517" w14:textId="77777777" w:rsidR="007325BB" w:rsidRDefault="007325BB" w:rsidP="003C0FB1">
      <w:r>
        <w:continuationSeparator/>
      </w:r>
    </w:p>
  </w:footnote>
  <w:footnote w:type="continuationNotice" w:id="1">
    <w:p w14:paraId="7FD729FF" w14:textId="77777777" w:rsidR="007325BB" w:rsidRDefault="007325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102A4"/>
    <w:multiLevelType w:val="multilevel"/>
    <w:tmpl w:val="FA5C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90093"/>
    <w:multiLevelType w:val="multilevel"/>
    <w:tmpl w:val="876C99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7D0745"/>
    <w:multiLevelType w:val="multilevel"/>
    <w:tmpl w:val="5DF4E2BE"/>
    <w:lvl w:ilvl="0">
      <w:start w:val="1"/>
      <w:numFmt w:val="lowerLetter"/>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7"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751193B"/>
    <w:multiLevelType w:val="hybridMultilevel"/>
    <w:tmpl w:val="4E4874A0"/>
    <w:lvl w:ilvl="0" w:tplc="18090001">
      <w:start w:val="1"/>
      <w:numFmt w:val="bullet"/>
      <w:lvlText w:val=""/>
      <w:lvlJc w:val="left"/>
      <w:pPr>
        <w:ind w:left="1137" w:hanging="360"/>
      </w:pPr>
      <w:rPr>
        <w:rFonts w:ascii="Symbol" w:hAnsi="Symbol" w:hint="default"/>
      </w:rPr>
    </w:lvl>
    <w:lvl w:ilvl="1" w:tplc="18090003" w:tentative="1">
      <w:start w:val="1"/>
      <w:numFmt w:val="bullet"/>
      <w:lvlText w:val="o"/>
      <w:lvlJc w:val="left"/>
      <w:pPr>
        <w:ind w:left="1857" w:hanging="360"/>
      </w:pPr>
      <w:rPr>
        <w:rFonts w:ascii="Courier New" w:hAnsi="Courier New" w:cs="Courier New" w:hint="default"/>
      </w:rPr>
    </w:lvl>
    <w:lvl w:ilvl="2" w:tplc="18090005" w:tentative="1">
      <w:start w:val="1"/>
      <w:numFmt w:val="bullet"/>
      <w:lvlText w:val=""/>
      <w:lvlJc w:val="left"/>
      <w:pPr>
        <w:ind w:left="2577" w:hanging="360"/>
      </w:pPr>
      <w:rPr>
        <w:rFonts w:ascii="Wingdings" w:hAnsi="Wingdings" w:hint="default"/>
      </w:rPr>
    </w:lvl>
    <w:lvl w:ilvl="3" w:tplc="18090001" w:tentative="1">
      <w:start w:val="1"/>
      <w:numFmt w:val="bullet"/>
      <w:lvlText w:val=""/>
      <w:lvlJc w:val="left"/>
      <w:pPr>
        <w:ind w:left="3297" w:hanging="360"/>
      </w:pPr>
      <w:rPr>
        <w:rFonts w:ascii="Symbol" w:hAnsi="Symbol" w:hint="default"/>
      </w:rPr>
    </w:lvl>
    <w:lvl w:ilvl="4" w:tplc="18090003" w:tentative="1">
      <w:start w:val="1"/>
      <w:numFmt w:val="bullet"/>
      <w:lvlText w:val="o"/>
      <w:lvlJc w:val="left"/>
      <w:pPr>
        <w:ind w:left="4017" w:hanging="360"/>
      </w:pPr>
      <w:rPr>
        <w:rFonts w:ascii="Courier New" w:hAnsi="Courier New" w:cs="Courier New" w:hint="default"/>
      </w:rPr>
    </w:lvl>
    <w:lvl w:ilvl="5" w:tplc="18090005" w:tentative="1">
      <w:start w:val="1"/>
      <w:numFmt w:val="bullet"/>
      <w:lvlText w:val=""/>
      <w:lvlJc w:val="left"/>
      <w:pPr>
        <w:ind w:left="4737" w:hanging="360"/>
      </w:pPr>
      <w:rPr>
        <w:rFonts w:ascii="Wingdings" w:hAnsi="Wingdings" w:hint="default"/>
      </w:rPr>
    </w:lvl>
    <w:lvl w:ilvl="6" w:tplc="18090001" w:tentative="1">
      <w:start w:val="1"/>
      <w:numFmt w:val="bullet"/>
      <w:lvlText w:val=""/>
      <w:lvlJc w:val="left"/>
      <w:pPr>
        <w:ind w:left="5457" w:hanging="360"/>
      </w:pPr>
      <w:rPr>
        <w:rFonts w:ascii="Symbol" w:hAnsi="Symbol" w:hint="default"/>
      </w:rPr>
    </w:lvl>
    <w:lvl w:ilvl="7" w:tplc="18090003" w:tentative="1">
      <w:start w:val="1"/>
      <w:numFmt w:val="bullet"/>
      <w:lvlText w:val="o"/>
      <w:lvlJc w:val="left"/>
      <w:pPr>
        <w:ind w:left="6177" w:hanging="360"/>
      </w:pPr>
      <w:rPr>
        <w:rFonts w:ascii="Courier New" w:hAnsi="Courier New" w:cs="Courier New" w:hint="default"/>
      </w:rPr>
    </w:lvl>
    <w:lvl w:ilvl="8" w:tplc="18090005" w:tentative="1">
      <w:start w:val="1"/>
      <w:numFmt w:val="bullet"/>
      <w:lvlText w:val=""/>
      <w:lvlJc w:val="left"/>
      <w:pPr>
        <w:ind w:left="6897" w:hanging="360"/>
      </w:pPr>
      <w:rPr>
        <w:rFonts w:ascii="Wingdings" w:hAnsi="Wingdings" w:hint="default"/>
      </w:rPr>
    </w:lvl>
  </w:abstractNum>
  <w:abstractNum w:abstractNumId="14"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A6077F"/>
    <w:multiLevelType w:val="hybridMultilevel"/>
    <w:tmpl w:val="6B3A22E0"/>
    <w:lvl w:ilvl="0" w:tplc="18090017">
      <w:start w:val="1"/>
      <w:numFmt w:val="lowerLetter"/>
      <w:lvlText w:val="%1)"/>
      <w:lvlJc w:val="left"/>
      <w:pPr>
        <w:ind w:left="417" w:hanging="360"/>
      </w:pPr>
    </w:lvl>
    <w:lvl w:ilvl="1" w:tplc="18090019" w:tentative="1">
      <w:start w:val="1"/>
      <w:numFmt w:val="lowerLetter"/>
      <w:lvlText w:val="%2."/>
      <w:lvlJc w:val="left"/>
      <w:pPr>
        <w:ind w:left="1137" w:hanging="360"/>
      </w:pPr>
    </w:lvl>
    <w:lvl w:ilvl="2" w:tplc="1809001B" w:tentative="1">
      <w:start w:val="1"/>
      <w:numFmt w:val="lowerRoman"/>
      <w:lvlText w:val="%3."/>
      <w:lvlJc w:val="right"/>
      <w:pPr>
        <w:ind w:left="1857" w:hanging="180"/>
      </w:pPr>
    </w:lvl>
    <w:lvl w:ilvl="3" w:tplc="1809000F" w:tentative="1">
      <w:start w:val="1"/>
      <w:numFmt w:val="decimal"/>
      <w:lvlText w:val="%4."/>
      <w:lvlJc w:val="left"/>
      <w:pPr>
        <w:ind w:left="2577" w:hanging="360"/>
      </w:pPr>
    </w:lvl>
    <w:lvl w:ilvl="4" w:tplc="18090019" w:tentative="1">
      <w:start w:val="1"/>
      <w:numFmt w:val="lowerLetter"/>
      <w:lvlText w:val="%5."/>
      <w:lvlJc w:val="left"/>
      <w:pPr>
        <w:ind w:left="3297" w:hanging="360"/>
      </w:pPr>
    </w:lvl>
    <w:lvl w:ilvl="5" w:tplc="1809001B" w:tentative="1">
      <w:start w:val="1"/>
      <w:numFmt w:val="lowerRoman"/>
      <w:lvlText w:val="%6."/>
      <w:lvlJc w:val="right"/>
      <w:pPr>
        <w:ind w:left="4017" w:hanging="180"/>
      </w:pPr>
    </w:lvl>
    <w:lvl w:ilvl="6" w:tplc="1809000F" w:tentative="1">
      <w:start w:val="1"/>
      <w:numFmt w:val="decimal"/>
      <w:lvlText w:val="%7."/>
      <w:lvlJc w:val="left"/>
      <w:pPr>
        <w:ind w:left="4737" w:hanging="360"/>
      </w:pPr>
    </w:lvl>
    <w:lvl w:ilvl="7" w:tplc="18090019" w:tentative="1">
      <w:start w:val="1"/>
      <w:numFmt w:val="lowerLetter"/>
      <w:lvlText w:val="%8."/>
      <w:lvlJc w:val="left"/>
      <w:pPr>
        <w:ind w:left="5457" w:hanging="360"/>
      </w:pPr>
    </w:lvl>
    <w:lvl w:ilvl="8" w:tplc="1809001B" w:tentative="1">
      <w:start w:val="1"/>
      <w:numFmt w:val="lowerRoman"/>
      <w:lvlText w:val="%9."/>
      <w:lvlJc w:val="right"/>
      <w:pPr>
        <w:ind w:left="6177" w:hanging="180"/>
      </w:p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3163DC"/>
    <w:multiLevelType w:val="multilevel"/>
    <w:tmpl w:val="608074E0"/>
    <w:lvl w:ilvl="0">
      <w:start w:val="1"/>
      <w:numFmt w:val="decimal"/>
      <w:lvlText w:val="%1."/>
      <w:lvlJc w:val="left"/>
      <w:pPr>
        <w:ind w:left="360"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2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6A55C4A"/>
    <w:multiLevelType w:val="multilevel"/>
    <w:tmpl w:val="BAA6E4E6"/>
    <w:lvl w:ilvl="0">
      <w:start w:val="1"/>
      <w:numFmt w:val="upperLetter"/>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2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188061517">
    <w:abstractNumId w:val="22"/>
  </w:num>
  <w:num w:numId="2" w16cid:durableId="1622884286">
    <w:abstractNumId w:val="31"/>
  </w:num>
  <w:num w:numId="3" w16cid:durableId="1682077339">
    <w:abstractNumId w:val="24"/>
  </w:num>
  <w:num w:numId="4" w16cid:durableId="649745602">
    <w:abstractNumId w:val="7"/>
  </w:num>
  <w:num w:numId="5" w16cid:durableId="343437998">
    <w:abstractNumId w:val="30"/>
  </w:num>
  <w:num w:numId="6" w16cid:durableId="1129782063">
    <w:abstractNumId w:val="11"/>
  </w:num>
  <w:num w:numId="7" w16cid:durableId="189689442">
    <w:abstractNumId w:val="4"/>
  </w:num>
  <w:num w:numId="8" w16cid:durableId="1894541735">
    <w:abstractNumId w:val="5"/>
  </w:num>
  <w:num w:numId="9" w16cid:durableId="1732188840">
    <w:abstractNumId w:val="9"/>
  </w:num>
  <w:num w:numId="10" w16cid:durableId="862746368">
    <w:abstractNumId w:val="29"/>
  </w:num>
  <w:num w:numId="11" w16cid:durableId="44180215">
    <w:abstractNumId w:val="12"/>
  </w:num>
  <w:num w:numId="12" w16cid:durableId="1920093369">
    <w:abstractNumId w:val="20"/>
  </w:num>
  <w:num w:numId="13" w16cid:durableId="759109719">
    <w:abstractNumId w:val="21"/>
  </w:num>
  <w:num w:numId="14" w16cid:durableId="1190527795">
    <w:abstractNumId w:val="18"/>
  </w:num>
  <w:num w:numId="15" w16cid:durableId="1366905549">
    <w:abstractNumId w:val="27"/>
  </w:num>
  <w:num w:numId="16" w16cid:durableId="3514954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5968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6563273">
    <w:abstractNumId w:val="10"/>
  </w:num>
  <w:num w:numId="19" w16cid:durableId="823862688">
    <w:abstractNumId w:val="25"/>
  </w:num>
  <w:num w:numId="20" w16cid:durableId="1368262529">
    <w:abstractNumId w:val="19"/>
  </w:num>
  <w:num w:numId="21" w16cid:durableId="98844043">
    <w:abstractNumId w:val="17"/>
  </w:num>
  <w:num w:numId="22" w16cid:durableId="2037537341">
    <w:abstractNumId w:val="26"/>
  </w:num>
  <w:num w:numId="23" w16cid:durableId="1647514843">
    <w:abstractNumId w:val="3"/>
  </w:num>
  <w:num w:numId="24" w16cid:durableId="1684746169">
    <w:abstractNumId w:val="1"/>
  </w:num>
  <w:num w:numId="25" w16cid:durableId="57481611">
    <w:abstractNumId w:val="23"/>
  </w:num>
  <w:num w:numId="26" w16cid:durableId="949043405">
    <w:abstractNumId w:val="6"/>
  </w:num>
  <w:num w:numId="27" w16cid:durableId="2070348226">
    <w:abstractNumId w:val="13"/>
  </w:num>
  <w:num w:numId="28" w16cid:durableId="2143619716">
    <w:abstractNumId w:val="16"/>
  </w:num>
  <w:num w:numId="29" w16cid:durableId="1620643422">
    <w:abstractNumId w:val="28"/>
  </w:num>
  <w:num w:numId="30" w16cid:durableId="562570211">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3071"/>
    <w:rsid w:val="00074610"/>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358AF"/>
    <w:rsid w:val="001473BE"/>
    <w:rsid w:val="00147DAB"/>
    <w:rsid w:val="001524AB"/>
    <w:rsid w:val="001527AB"/>
    <w:rsid w:val="00164CF1"/>
    <w:rsid w:val="001651D7"/>
    <w:rsid w:val="00173329"/>
    <w:rsid w:val="001750A8"/>
    <w:rsid w:val="00175C84"/>
    <w:rsid w:val="0018606D"/>
    <w:rsid w:val="00192D79"/>
    <w:rsid w:val="001B5C7C"/>
    <w:rsid w:val="001B602E"/>
    <w:rsid w:val="001C0FBE"/>
    <w:rsid w:val="001C3A95"/>
    <w:rsid w:val="001C3D44"/>
    <w:rsid w:val="001D1C4C"/>
    <w:rsid w:val="001E59E6"/>
    <w:rsid w:val="001E7323"/>
    <w:rsid w:val="001F6360"/>
    <w:rsid w:val="001F68D2"/>
    <w:rsid w:val="001F7FC2"/>
    <w:rsid w:val="00206CC8"/>
    <w:rsid w:val="00234C8E"/>
    <w:rsid w:val="0023618E"/>
    <w:rsid w:val="002418DA"/>
    <w:rsid w:val="00241925"/>
    <w:rsid w:val="00245324"/>
    <w:rsid w:val="00245488"/>
    <w:rsid w:val="00246362"/>
    <w:rsid w:val="00250AA9"/>
    <w:rsid w:val="002628DF"/>
    <w:rsid w:val="00272107"/>
    <w:rsid w:val="0028250A"/>
    <w:rsid w:val="00287A09"/>
    <w:rsid w:val="00292437"/>
    <w:rsid w:val="00296C52"/>
    <w:rsid w:val="002A1879"/>
    <w:rsid w:val="002B2535"/>
    <w:rsid w:val="002B60D2"/>
    <w:rsid w:val="002B63AB"/>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33AC1"/>
    <w:rsid w:val="00334A83"/>
    <w:rsid w:val="0034204D"/>
    <w:rsid w:val="00347E6B"/>
    <w:rsid w:val="00350DBC"/>
    <w:rsid w:val="003670C3"/>
    <w:rsid w:val="003700B0"/>
    <w:rsid w:val="0037365C"/>
    <w:rsid w:val="00377945"/>
    <w:rsid w:val="00380062"/>
    <w:rsid w:val="00383C79"/>
    <w:rsid w:val="0038503C"/>
    <w:rsid w:val="0038799C"/>
    <w:rsid w:val="00394603"/>
    <w:rsid w:val="003C0FB1"/>
    <w:rsid w:val="003C19E4"/>
    <w:rsid w:val="003C2DA6"/>
    <w:rsid w:val="003D35B0"/>
    <w:rsid w:val="003D64C8"/>
    <w:rsid w:val="003E08C5"/>
    <w:rsid w:val="003E17E8"/>
    <w:rsid w:val="003E7CC4"/>
    <w:rsid w:val="003F3CA9"/>
    <w:rsid w:val="003F3EE7"/>
    <w:rsid w:val="004101AD"/>
    <w:rsid w:val="00430EA8"/>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F3DDB"/>
    <w:rsid w:val="00503F93"/>
    <w:rsid w:val="00514DFD"/>
    <w:rsid w:val="0051673A"/>
    <w:rsid w:val="00522DF9"/>
    <w:rsid w:val="005239E4"/>
    <w:rsid w:val="00533484"/>
    <w:rsid w:val="00534A1C"/>
    <w:rsid w:val="00541969"/>
    <w:rsid w:val="00542982"/>
    <w:rsid w:val="0054610F"/>
    <w:rsid w:val="00546728"/>
    <w:rsid w:val="00550821"/>
    <w:rsid w:val="00550B2B"/>
    <w:rsid w:val="005520E5"/>
    <w:rsid w:val="005635BE"/>
    <w:rsid w:val="005637A5"/>
    <w:rsid w:val="00564F8A"/>
    <w:rsid w:val="00580AF7"/>
    <w:rsid w:val="0058336E"/>
    <w:rsid w:val="005A41B0"/>
    <w:rsid w:val="005A564A"/>
    <w:rsid w:val="005B2A6D"/>
    <w:rsid w:val="005C1535"/>
    <w:rsid w:val="005D60C5"/>
    <w:rsid w:val="005E3864"/>
    <w:rsid w:val="005F2191"/>
    <w:rsid w:val="005F67F0"/>
    <w:rsid w:val="005F7E00"/>
    <w:rsid w:val="00601E78"/>
    <w:rsid w:val="0061100A"/>
    <w:rsid w:val="00617E29"/>
    <w:rsid w:val="00646B48"/>
    <w:rsid w:val="006535A0"/>
    <w:rsid w:val="006565BD"/>
    <w:rsid w:val="00662F78"/>
    <w:rsid w:val="00663B2A"/>
    <w:rsid w:val="00671010"/>
    <w:rsid w:val="006761DC"/>
    <w:rsid w:val="00683B9D"/>
    <w:rsid w:val="00684357"/>
    <w:rsid w:val="006955D1"/>
    <w:rsid w:val="006A1D74"/>
    <w:rsid w:val="006A7016"/>
    <w:rsid w:val="006C6715"/>
    <w:rsid w:val="006C71B4"/>
    <w:rsid w:val="00702C39"/>
    <w:rsid w:val="007048AF"/>
    <w:rsid w:val="007325BB"/>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303D"/>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7EDE"/>
    <w:rsid w:val="0088594E"/>
    <w:rsid w:val="00891A74"/>
    <w:rsid w:val="00895035"/>
    <w:rsid w:val="008A1C6D"/>
    <w:rsid w:val="008C0727"/>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54E80"/>
    <w:rsid w:val="009608C5"/>
    <w:rsid w:val="00977CC4"/>
    <w:rsid w:val="009840F9"/>
    <w:rsid w:val="0099533F"/>
    <w:rsid w:val="00997226"/>
    <w:rsid w:val="009A0BAB"/>
    <w:rsid w:val="009B0FE7"/>
    <w:rsid w:val="009B1FA7"/>
    <w:rsid w:val="009B6F44"/>
    <w:rsid w:val="009C05E9"/>
    <w:rsid w:val="009C6248"/>
    <w:rsid w:val="009C6CBD"/>
    <w:rsid w:val="009D6264"/>
    <w:rsid w:val="009E6B8D"/>
    <w:rsid w:val="00A01A80"/>
    <w:rsid w:val="00A034E8"/>
    <w:rsid w:val="00A0779A"/>
    <w:rsid w:val="00A160B3"/>
    <w:rsid w:val="00A25C3C"/>
    <w:rsid w:val="00A31012"/>
    <w:rsid w:val="00A36E49"/>
    <w:rsid w:val="00A60A1D"/>
    <w:rsid w:val="00A6430B"/>
    <w:rsid w:val="00A7281F"/>
    <w:rsid w:val="00A76E64"/>
    <w:rsid w:val="00A8258F"/>
    <w:rsid w:val="00A82605"/>
    <w:rsid w:val="00A94316"/>
    <w:rsid w:val="00AA5D03"/>
    <w:rsid w:val="00AA6837"/>
    <w:rsid w:val="00AB3391"/>
    <w:rsid w:val="00AB5697"/>
    <w:rsid w:val="00AC44B0"/>
    <w:rsid w:val="00AC4D66"/>
    <w:rsid w:val="00AD44D1"/>
    <w:rsid w:val="00B00B93"/>
    <w:rsid w:val="00B040D4"/>
    <w:rsid w:val="00B12CE7"/>
    <w:rsid w:val="00B1490E"/>
    <w:rsid w:val="00B35085"/>
    <w:rsid w:val="00B402FB"/>
    <w:rsid w:val="00B421F3"/>
    <w:rsid w:val="00B56B87"/>
    <w:rsid w:val="00B6057A"/>
    <w:rsid w:val="00B61934"/>
    <w:rsid w:val="00B61AEE"/>
    <w:rsid w:val="00B61DAD"/>
    <w:rsid w:val="00B625AA"/>
    <w:rsid w:val="00B66734"/>
    <w:rsid w:val="00B66FE4"/>
    <w:rsid w:val="00B809C4"/>
    <w:rsid w:val="00B9639C"/>
    <w:rsid w:val="00BA3A5E"/>
    <w:rsid w:val="00BA3C02"/>
    <w:rsid w:val="00BB24E7"/>
    <w:rsid w:val="00BB36A8"/>
    <w:rsid w:val="00BB5E9D"/>
    <w:rsid w:val="00BD2B8D"/>
    <w:rsid w:val="00BE0C6B"/>
    <w:rsid w:val="00BE4EBF"/>
    <w:rsid w:val="00BE684F"/>
    <w:rsid w:val="00BE69B1"/>
    <w:rsid w:val="00BF4019"/>
    <w:rsid w:val="00C11244"/>
    <w:rsid w:val="00C22B2F"/>
    <w:rsid w:val="00C23856"/>
    <w:rsid w:val="00C25940"/>
    <w:rsid w:val="00C3103B"/>
    <w:rsid w:val="00C32309"/>
    <w:rsid w:val="00C42E06"/>
    <w:rsid w:val="00C43DF2"/>
    <w:rsid w:val="00C4598F"/>
    <w:rsid w:val="00C57446"/>
    <w:rsid w:val="00C652FF"/>
    <w:rsid w:val="00C7189F"/>
    <w:rsid w:val="00C93669"/>
    <w:rsid w:val="00CA3AF8"/>
    <w:rsid w:val="00CC30C4"/>
    <w:rsid w:val="00CC568F"/>
    <w:rsid w:val="00CC7906"/>
    <w:rsid w:val="00CE52AE"/>
    <w:rsid w:val="00CE7EE0"/>
    <w:rsid w:val="00D0736E"/>
    <w:rsid w:val="00D103CA"/>
    <w:rsid w:val="00D116BB"/>
    <w:rsid w:val="00D17C44"/>
    <w:rsid w:val="00D244FD"/>
    <w:rsid w:val="00D3359A"/>
    <w:rsid w:val="00D3541F"/>
    <w:rsid w:val="00D35AA7"/>
    <w:rsid w:val="00D42F7C"/>
    <w:rsid w:val="00D566BD"/>
    <w:rsid w:val="00D61AC9"/>
    <w:rsid w:val="00D622B0"/>
    <w:rsid w:val="00D62F08"/>
    <w:rsid w:val="00D64590"/>
    <w:rsid w:val="00D66488"/>
    <w:rsid w:val="00D74111"/>
    <w:rsid w:val="00D7420C"/>
    <w:rsid w:val="00D820BD"/>
    <w:rsid w:val="00D97FE5"/>
    <w:rsid w:val="00DA46B2"/>
    <w:rsid w:val="00DA508A"/>
    <w:rsid w:val="00DA6804"/>
    <w:rsid w:val="00DB1533"/>
    <w:rsid w:val="00DB3219"/>
    <w:rsid w:val="00DB5E7D"/>
    <w:rsid w:val="00DB6F9F"/>
    <w:rsid w:val="00DC28E8"/>
    <w:rsid w:val="00DD2839"/>
    <w:rsid w:val="00DD59EC"/>
    <w:rsid w:val="00DF26D3"/>
    <w:rsid w:val="00E03583"/>
    <w:rsid w:val="00E24FBC"/>
    <w:rsid w:val="00E2701F"/>
    <w:rsid w:val="00E41B7E"/>
    <w:rsid w:val="00E42FF2"/>
    <w:rsid w:val="00E4412C"/>
    <w:rsid w:val="00E551F2"/>
    <w:rsid w:val="00E80B01"/>
    <w:rsid w:val="00E8651C"/>
    <w:rsid w:val="00E92FAE"/>
    <w:rsid w:val="00E93694"/>
    <w:rsid w:val="00E97A42"/>
    <w:rsid w:val="00EA1632"/>
    <w:rsid w:val="00EA39AD"/>
    <w:rsid w:val="00EA3FF4"/>
    <w:rsid w:val="00EB1547"/>
    <w:rsid w:val="00EB444F"/>
    <w:rsid w:val="00EB5352"/>
    <w:rsid w:val="00EC3227"/>
    <w:rsid w:val="00EC7568"/>
    <w:rsid w:val="00ED08A1"/>
    <w:rsid w:val="00ED1993"/>
    <w:rsid w:val="00EE08AA"/>
    <w:rsid w:val="00EF304F"/>
    <w:rsid w:val="00F27C91"/>
    <w:rsid w:val="00F36615"/>
    <w:rsid w:val="00F54F8B"/>
    <w:rsid w:val="00F721F6"/>
    <w:rsid w:val="00F82A4F"/>
    <w:rsid w:val="00F92B67"/>
    <w:rsid w:val="00F934BA"/>
    <w:rsid w:val="00F9788B"/>
    <w:rsid w:val="00F979CD"/>
    <w:rsid w:val="00FA4A41"/>
    <w:rsid w:val="00FB4614"/>
    <w:rsid w:val="00FB7237"/>
    <w:rsid w:val="00FC4084"/>
    <w:rsid w:val="00FD191B"/>
    <w:rsid w:val="00FD38B8"/>
    <w:rsid w:val="00FD5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igunore,lp1,Add On (orange),List Paragraph1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TableGrid2">
    <w:name w:val="Table Grid2"/>
    <w:basedOn w:val="TableNormal"/>
    <w:uiPriority w:val="39"/>
    <w:rsid w:val="00250AA9"/>
    <w:pPr>
      <w:spacing w:after="0" w:line="240" w:lineRule="auto"/>
    </w:pPr>
    <w:rPr>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lp1 Char,Add On (orange) Char,List Paragraph11 Char"/>
    <w:link w:val="ListParagraph"/>
    <w:uiPriority w:val="34"/>
    <w:qFormat/>
    <w:locked/>
    <w:rsid w:val="00DA46B2"/>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1F3EBF"/>
    <w:rsid w:val="00202000"/>
    <w:rsid w:val="0021568F"/>
    <w:rsid w:val="002411F6"/>
    <w:rsid w:val="00243E81"/>
    <w:rsid w:val="002954EC"/>
    <w:rsid w:val="002B4D30"/>
    <w:rsid w:val="00334A83"/>
    <w:rsid w:val="00342601"/>
    <w:rsid w:val="003C47B8"/>
    <w:rsid w:val="003D0F6C"/>
    <w:rsid w:val="003F7A40"/>
    <w:rsid w:val="00416790"/>
    <w:rsid w:val="00423548"/>
    <w:rsid w:val="004368B4"/>
    <w:rsid w:val="00461DA6"/>
    <w:rsid w:val="004631ED"/>
    <w:rsid w:val="0048189C"/>
    <w:rsid w:val="004D3DF9"/>
    <w:rsid w:val="004E7BE3"/>
    <w:rsid w:val="005005BD"/>
    <w:rsid w:val="00520CC8"/>
    <w:rsid w:val="00546728"/>
    <w:rsid w:val="00550BBC"/>
    <w:rsid w:val="00593781"/>
    <w:rsid w:val="005F0348"/>
    <w:rsid w:val="00653685"/>
    <w:rsid w:val="006B1429"/>
    <w:rsid w:val="0071736E"/>
    <w:rsid w:val="00752271"/>
    <w:rsid w:val="00790A85"/>
    <w:rsid w:val="00831B7E"/>
    <w:rsid w:val="0085602E"/>
    <w:rsid w:val="008601E9"/>
    <w:rsid w:val="009041FA"/>
    <w:rsid w:val="00975DA6"/>
    <w:rsid w:val="009B3FDC"/>
    <w:rsid w:val="009D7763"/>
    <w:rsid w:val="009F5929"/>
    <w:rsid w:val="00A33272"/>
    <w:rsid w:val="00A37992"/>
    <w:rsid w:val="00A62CC7"/>
    <w:rsid w:val="00A70F35"/>
    <w:rsid w:val="00A90020"/>
    <w:rsid w:val="00A96FA1"/>
    <w:rsid w:val="00AA15E9"/>
    <w:rsid w:val="00AB4676"/>
    <w:rsid w:val="00B56B87"/>
    <w:rsid w:val="00B64619"/>
    <w:rsid w:val="00BE684F"/>
    <w:rsid w:val="00C0248A"/>
    <w:rsid w:val="00C22A3B"/>
    <w:rsid w:val="00C43F9A"/>
    <w:rsid w:val="00C61719"/>
    <w:rsid w:val="00C7052B"/>
    <w:rsid w:val="00CC6B57"/>
    <w:rsid w:val="00D3147F"/>
    <w:rsid w:val="00E0041B"/>
    <w:rsid w:val="00E74482"/>
    <w:rsid w:val="00E8465B"/>
    <w:rsid w:val="00E84A40"/>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Enterprise, Tourism and Employment</Abstract>
  <CompanyAddress/>
  <CompanyPhone/>
  <CompanyFax>SaaS Email Filtering Service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115e9355-e5e0-43dc-a925-533e8cbbcd07">Live</eDocs_FileStatus>
    <TaxCatchAll xmlns="115e9355-e5e0-43dc-a925-533e8cbbcd07">
      <Value>48</Value>
      <Value>5</Value>
      <Value>1</Value>
      <Value>6</Value>
    </TaxCatchAll>
    <_vti_ItemDeclaredRecord xmlns="115e9355-e5e0-43dc-a925-533e8cbbcd07" xsi:nil="true"/>
    <mbbd3fafa5ab4e5eb8a6a5e099cef439 xmlns="115e9355-e5e0-43dc-a925-533e8cbbcd0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779752a3-a421-4077-839c-91815f544ae2</TermId>
        </TermInfo>
      </Terms>
    </mbbd3fafa5ab4e5eb8a6a5e099cef439>
    <h1f8bb4843d6459a8b809123185593c7 xmlns="115e9355-e5e0-43dc-a925-533e8cbbcd07">
      <Terms xmlns="http://schemas.microsoft.com/office/infopath/2007/PartnerControls">
        <TermInfo xmlns="http://schemas.microsoft.com/office/infopath/2007/PartnerControls">
          <TermName xmlns="http://schemas.microsoft.com/office/infopath/2007/PartnerControls">019</TermName>
          <TermId xmlns="http://schemas.microsoft.com/office/infopath/2007/PartnerControls">33c3dbdb-fd7d-4446-8cdd-c7110b5e826a</TermId>
        </TermInfo>
      </Terms>
    </h1f8bb4843d6459a8b809123185593c7>
    <fbaa881fc4ae443f9fdafbdd527793df xmlns="115e9355-e5e0-43dc-a925-533e8cbbcd07">
      <Terms xmlns="http://schemas.microsoft.com/office/infopath/2007/PartnerControls"/>
    </fbaa881fc4ae443f9fdafbdd527793df>
    <eDocs_eFileName xmlns="115e9355-e5e0-43dc-a925-533e8cbbcd07">ENT019-002-2026</eDocs_eFileName>
    <m02c691f3efa402dab5cbaa8c240a9e7 xmlns="115e9355-e5e0-43dc-a925-533e8cbbcd07">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fd74358b-876b-472c-b8ad-6b5429c7e860</TermId>
        </TermInfo>
      </Terms>
    </m02c691f3efa402dab5cbaa8c240a9e7>
    <nb1b8a72855341e18dd75ce464e281f2 xmlns="115e9355-e5e0-43dc-a925-533e8cbbcd0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a3e130b4-fe33-4114-b358-580fe34b30bd</TermId>
        </TermInfo>
      </Terms>
    </nb1b8a72855341e18dd75ce464e281f2>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A591716859319B46A6D2D792BB94C232" ma:contentTypeVersion="199" ma:contentTypeDescription="" ma:contentTypeScope="" ma:versionID="948df459f67e74851e7b4f5bc79af97a">
  <xsd:schema xmlns:xsd="http://www.w3.org/2001/XMLSchema" xmlns:xs="http://www.w3.org/2001/XMLSchema" xmlns:p="http://schemas.microsoft.com/office/2006/metadata/properties" xmlns:ns2="115e9355-e5e0-43dc-a925-533e8cbbcd07" targetNamespace="http://schemas.microsoft.com/office/2006/metadata/properties" ma:root="true" ma:fieldsID="fe1328a676ded682abcd0e23cdb4ac93" ns2:_="">
    <xsd:import namespace="115e9355-e5e0-43dc-a925-533e8cbbcd0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e9355-e5e0-43dc-a925-533e8cbbcd0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deca44-bd4b-4240-b2e9-e1b6ba3ae730}" ma:internalName="TaxCatchAll" ma:showField="CatchAllData" ma:web="115e9355-e5e0-43dc-a925-533e8cbbcd0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deca44-bd4b-4240-b2e9-e1b6ba3ae730}" ma:internalName="TaxCatchAllLabel" ma:readOnly="true" ma:showField="CatchAllDataLabel" ma:web="115e9355-e5e0-43dc-a925-533e8cbbcd0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9|33c3dbdb-fd7d-4446-8cdd-c7110b5e826a"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115e9355-e5e0-43dc-a925-533e8cbbcd07"/>
  </ds:schemaRefs>
</ds:datastoreItem>
</file>

<file path=customXml/itemProps3.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EC40D184-A0C4-4740-8887-48C9B67FD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e9355-e5e0-43dc-a925-533e8cbbc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75</Pages>
  <Words>24477</Words>
  <Characters>131199</Characters>
  <Application>Microsoft Office Word</Application>
  <DocSecurity>0</DocSecurity>
  <Lines>3051</Lines>
  <Paragraphs>1428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Gerry Campbell</cp:lastModifiedBy>
  <cp:revision>7</cp:revision>
  <dcterms:created xsi:type="dcterms:W3CDTF">2026-06-16T13:38:00Z</dcterms:created>
  <dcterms:modified xsi:type="dcterms:W3CDTF">2026-06-17T11:13:00Z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0x0101000BC94875665D404BB1351B53C41FD2C000A591716859319B46A6D2D792BB94C232</vt:lpwstr>
  </property>
  <property fmtid="{D5CDD505-2E9C-101B-9397-08002B2CF9AE}" pid="3" name="eDocs_FileTopics">
    <vt:lpwstr>5;#Procurement|fd74358b-876b-472c-b8ad-6b5429c7e860</vt:lpwstr>
  </property>
  <property fmtid="{D5CDD505-2E9C-101B-9397-08002B2CF9AE}" pid="4" name="eDocs_DocumentTopics">
    <vt:lpwstr/>
  </property>
  <property fmtid="{D5CDD505-2E9C-101B-9397-08002B2CF9AE}" pid="5" name="eDocs_Year">
    <vt:lpwstr>48;#2026|a3e130b4-fe33-4114-b358-580fe34b30bd</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6;#Unclassified|779752a3-a421-4077-839c-91815f544ae2</vt:lpwstr>
  </property>
  <property fmtid="{D5CDD505-2E9C-101B-9397-08002B2CF9AE}" pid="12" name="eDocs_SecurityLevel">
    <vt:lpwstr>Unclassified</vt:lpwstr>
  </property>
  <property fmtid="{D5CDD505-2E9C-101B-9397-08002B2CF9AE}" pid="13" name="eDocs_Series">
    <vt:lpwstr>1;#019|33c3dbdb-fd7d-4446-8cdd-c7110b5e826a</vt:lpwstr>
  </property>
  <property fmtid="{D5CDD505-2E9C-101B-9397-08002B2CF9AE}" pid="14" name="ge25f6a3ef6f42d4865685f2a74bf8c7">
    <vt:lpwstr/>
  </property>
  <property fmtid="{D5CDD505-2E9C-101B-9397-08002B2CF9AE}" pid="15" name="eDocs_RetentionPeriodTerm">
    <vt:lpwstr/>
  </property>
</Properties>
</file>