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Confidentiality and Conflict of Interest 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120" w:lineRule="auto"/>
        <w:ind w:left="34" w:right="119" w:hanging="34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Confidentiality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 member of the Provision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Legal Services for Depaul Irish Group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Evaluation Team, I understand and agree to comply with the following conditions: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9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acknowledge that I will be given access to confidential information while carrying out duties for the procurement.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9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acknowledge that all information, acquired by verbal or written means, provided or acquired in the course of my duties, including any intellectual property, is strictly confidential and I shall not disclose or reveal to any other party or person other than is necessary for the purpose of my work duties and as a member of the Evaluation Team (Authorised Purpose).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9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shall not use or copy any confidential information without first obtaining the written consent the Lead of the Evaluation Team for any other purpose other than the Authorised Purpose.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9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shall keep confidential information in a secure manner, taking all necessary precautions to prevent disclosure to any unauthorised persons or parties.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9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shall notify the Lead of the Evaluation Team immediately if I become aware of any unauthorised acts including unauthorised use, disclosure, reproduction, copying or publication of any part of the Confidential Information.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demand by the Lead of the Evaluation Team or at the expiry or termination of my duties or contract in relation to Depaul, I shall immediately deliver to the Lead all Confidential Information in my control, including any records or documents which contain Confidential Information.</w:t>
      </w:r>
    </w:p>
    <w:p w:rsidR="00000000" w:rsidDel="00000000" w:rsidP="00000000" w:rsidRDefault="00000000" w:rsidRPr="00000000" w14:paraId="0000000A">
      <w:pPr>
        <w:spacing w:after="60" w:before="120" w:lineRule="auto"/>
        <w:ind w:left="34" w:right="119" w:hanging="34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Conflict of Interest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declare that to the best of my knowledge, I do not have any: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19" w:hanging="43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interest in the Tender;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19" w:hanging="43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immediate relatives or close friends or associates or business relationships with a financial interest in the Tender;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19" w:hanging="43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bias or inclination which would in any way affect my decisions in relation to the Tender; and/or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1" w:right="119" w:hanging="43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obligation, allegiance or loyalty which would in any way affect my decisions in relation to the Tender;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except as set out herein below: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20" w:lineRule="auto"/>
        <w:ind w:left="34" w:right="11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acknowledge that if I have any actual, potential or perceived financial or personal interest in a supplier likely to bid (e.g. as a shareholder, director or employee); and/or a position of influence within a senior management team or on the board or committee as a director or a trustee of a supplier likely to bid then I cannot take part in any the Procurement or Evaluation Process.</w:t>
      </w:r>
    </w:p>
    <w:p w:rsidR="00000000" w:rsidDel="00000000" w:rsidP="00000000" w:rsidRDefault="00000000" w:rsidRPr="00000000" w14:paraId="00000017">
      <w:pPr>
        <w:spacing w:after="120" w:lineRule="auto"/>
        <w:ind w:left="34" w:right="11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undertake to make further declarations detailing any actual conflict, potential conflict or perceived conflict which may arise during the Tender to the Lead of the Evaluation Team. I agree to abstain from any decision where such a Conflict arises.</w:t>
      </w:r>
    </w:p>
    <w:p w:rsidR="00000000" w:rsidDel="00000000" w:rsidP="00000000" w:rsidRDefault="00000000" w:rsidRPr="00000000" w14:paraId="00000018">
      <w:pPr>
        <w:spacing w:after="60" w:lineRule="auto"/>
        <w:ind w:left="34" w:right="119" w:hanging="34"/>
        <w:jc w:val="both"/>
        <w:rPr>
          <w:rFonts w:ascii="Times New Roman" w:cs="Times New Roman" w:eastAsia="Times New Roman" w:hAnsi="Times New Roman"/>
          <w:color w:val="5b9bd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b9bd5"/>
          <w:sz w:val="24"/>
          <w:szCs w:val="24"/>
          <w:rtl w:val="0"/>
        </w:rPr>
        <w:t xml:space="preserve">Gifts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confirm that I will not for myself or others, seek or accept any gifts or benefits from any supplier responding to this Procurement during the Evaluation Period.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07"/>
        <w:gridCol w:w="2989"/>
        <w:gridCol w:w="141"/>
        <w:gridCol w:w="3113"/>
        <w:tblGridChange w:id="0">
          <w:tblGrid>
            <w:gridCol w:w="3107"/>
            <w:gridCol w:w="2989"/>
            <w:gridCol w:w="141"/>
            <w:gridCol w:w="3113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Position: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Organisation: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Signed: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11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23">
      <w:pPr>
        <w:pStyle w:val="Heading4"/>
        <w:numPr>
          <w:ilvl w:val="3"/>
          <w:numId w:val="3"/>
        </w:numPr>
        <w:tabs>
          <w:tab w:val="left" w:leader="none" w:pos="567"/>
          <w:tab w:val="left" w:leader="none" w:pos="8789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color w:val="5b9bd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bookmarkStart w:colFirst="0" w:colLast="0" w:name="_heading=h.o9a1xmaue3p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2494" w:footer="19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3559044</wp:posOffset>
              </wp:positionH>
              <wp:positionV relativeFrom="paragraph">
                <wp:posOffset>7159942</wp:posOffset>
              </wp:positionV>
              <wp:extent cx="3110230" cy="1414145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795648" y="3077690"/>
                        <a:ext cx="310070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DEPAUL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 Board of Trustees 2024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John Murphy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(Chair)		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Sr Margaret O’Donovan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Laurence Tuomey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(Secretary)	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Mary Leonard (UK)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Paul Stanley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(Treasurer)	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Paul White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David Lane				Paul O’Malley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Jennifer Lee 			Sean Megahey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Fr Joseph Loftus                                           	Tim McKeown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Joe Wolfe      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d7d31"/>
                              <w:sz w:val="14"/>
                              <w:vertAlign w:val="baseline"/>
                            </w:rPr>
                            <w:t xml:space="preserve">	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3559044</wp:posOffset>
              </wp:positionH>
              <wp:positionV relativeFrom="paragraph">
                <wp:posOffset>7159942</wp:posOffset>
              </wp:positionV>
              <wp:extent cx="3110230" cy="1414145"/>
              <wp:effectExtent b="0" l="0" r="0" t="0"/>
              <wp:wrapSquare wrapText="bothSides" distB="45720" distT="4572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1023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-626023</wp:posOffset>
              </wp:positionH>
              <wp:positionV relativeFrom="paragraph">
                <wp:posOffset>7157403</wp:posOffset>
              </wp:positionV>
              <wp:extent cx="3004185" cy="141414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48670" y="3077690"/>
                        <a:ext cx="29946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DEPAUL Ireland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Registered Office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18 Nicholas Street,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Dublin 8, D08 VCP7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T: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 01 4537111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E: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u w:val="single"/>
                              <w:vertAlign w:val="baseline"/>
                            </w:rPr>
                            <w:t xml:space="preserve">depaul@depaulcharity.net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W: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 ie.depaulcharity.org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Charity Reg. No. 20048938 (CHY14753)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f26322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f26322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-626023</wp:posOffset>
              </wp:positionH>
              <wp:positionV relativeFrom="paragraph">
                <wp:posOffset>7157403</wp:posOffset>
              </wp:positionV>
              <wp:extent cx="3004185" cy="1414145"/>
              <wp:effectExtent b="0" l="0" r="0" t="0"/>
              <wp:wrapSquare wrapText="bothSides" distB="45720" distT="4572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4185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1500451</wp:posOffset>
              </wp:positionH>
              <wp:positionV relativeFrom="paragraph">
                <wp:posOffset>7157403</wp:posOffset>
              </wp:positionV>
              <wp:extent cx="3004185" cy="141414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48670" y="3077690"/>
                        <a:ext cx="29946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DEPAUL Northern Ireland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Registered Office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449 Antrim Road,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Belfast, BT15 3BJ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T: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 02890 647755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E: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6"/>
                              <w:u w:val="single"/>
                              <w:vertAlign w:val="baseline"/>
                            </w:rPr>
                            <w:t xml:space="preserve">depaulni@depaulcharity.net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W: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  <w:t xml:space="preserve"> ie.depaulcharity.org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  <w:t xml:space="preserve">Charity Reg. No. NIC102995 (XR87991)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e15b29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1500451</wp:posOffset>
              </wp:positionH>
              <wp:positionV relativeFrom="paragraph">
                <wp:posOffset>7157403</wp:posOffset>
              </wp:positionV>
              <wp:extent cx="3004185" cy="1414145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4185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4318000</wp:posOffset>
          </wp:positionH>
          <wp:positionV relativeFrom="paragraph">
            <wp:posOffset>-1185333</wp:posOffset>
          </wp:positionV>
          <wp:extent cx="2438400" cy="9271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8400" cy="927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color w:val="5b9bd5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b9bd5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b9bd5"/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0" w:firstLine="567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b9bd5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b w:val="1"/>
      <w:bCs w:val="1"/>
      <w:smallCaps w:val="1"/>
      <w:color w:val="5b9bd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Rule="auto"/>
      <w:ind w:left="0" w:firstLine="0"/>
    </w:pPr>
    <w:rPr>
      <w:rFonts w:ascii="Arial" w:cs="Arial" w:eastAsia="Arial" w:hAnsi="Arial"/>
      <w:smallCaps w:val="1"/>
      <w:color w:val="2e75b5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color w:val="5b9bd5"/>
      <w:sz w:val="24"/>
      <w:szCs w:val="24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567"/>
        <w:tab w:val="left" w:leader="none" w:pos="8789"/>
      </w:tabs>
      <w:spacing w:after="120" w:lineRule="auto"/>
      <w:ind w:left="0" w:firstLine="567"/>
      <w:jc w:val="both"/>
    </w:pPr>
    <w:rPr>
      <w:rFonts w:ascii="Arial" w:cs="Arial" w:eastAsia="Arial" w:hAnsi="Arial"/>
      <w:b w:val="1"/>
      <w:bCs w:val="1"/>
      <w:color w:val="5b9bd5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aVLU9hJF0U0SovVjhDMFwNSZw==">CgMxLjAyDmgubzlhMXhtYXVlM3BsOAByITFzLU9UTlZYU1dCazhXTlFodFRXWU56Q0htWlA2QmZ2Tg==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