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597FC" w14:textId="447A4D2A" w:rsidR="00703A1A" w:rsidRDefault="00D77F9F" w:rsidP="00B234BE">
      <w:pPr>
        <w:widowControl w:val="0"/>
        <w:jc w:val="center"/>
        <w:rPr>
          <w:rFonts w:ascii="Arial" w:hAnsi="Arial" w:cs="Arial"/>
          <w:sz w:val="20"/>
        </w:rPr>
      </w:pPr>
      <w:r>
        <w:rPr>
          <w:rFonts w:ascii="Arial" w:hAnsi="Arial" w:cs="Arial"/>
          <w:sz w:val="20"/>
        </w:rPr>
        <w:tab/>
      </w:r>
      <w:r>
        <w:rPr>
          <w:rFonts w:ascii="Arial" w:hAnsi="Arial" w:cs="Arial"/>
          <w:sz w:val="20"/>
        </w:rPr>
        <w:tab/>
      </w:r>
    </w:p>
    <w:p w14:paraId="12E51390" w14:textId="77777777" w:rsidR="00703A1A" w:rsidRDefault="00703A1A" w:rsidP="00B234BE">
      <w:pPr>
        <w:widowControl w:val="0"/>
        <w:jc w:val="center"/>
        <w:rPr>
          <w:rFonts w:ascii="Arial" w:hAnsi="Arial" w:cs="Arial"/>
          <w:sz w:val="20"/>
        </w:rPr>
      </w:pPr>
    </w:p>
    <w:p w14:paraId="1EF0C4A8" w14:textId="5B958A3C" w:rsidR="00B234BE" w:rsidRDefault="00984681" w:rsidP="00B234BE">
      <w:pPr>
        <w:widowControl w:val="0"/>
        <w:jc w:val="center"/>
        <w:rPr>
          <w:rFonts w:ascii="Arial" w:hAnsi="Arial" w:cs="Arial"/>
          <w:sz w:val="20"/>
        </w:rPr>
      </w:pPr>
      <w:r>
        <w:rPr>
          <w:rFonts w:ascii="Arial" w:hAnsi="Arial" w:cs="Arial"/>
          <w:noProof/>
          <w:sz w:val="20"/>
          <w:lang w:val="en-IE" w:eastAsia="en-IE"/>
        </w:rPr>
        <w:drawing>
          <wp:inline distT="0" distB="0" distL="0" distR="0" wp14:anchorId="54F35CF9" wp14:editId="3EA162CD">
            <wp:extent cx="1438275" cy="523875"/>
            <wp:effectExtent l="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275" cy="523875"/>
                    </a:xfrm>
                    <a:prstGeom prst="rect">
                      <a:avLst/>
                    </a:prstGeom>
                    <a:noFill/>
                    <a:ln>
                      <a:noFill/>
                    </a:ln>
                  </pic:spPr>
                </pic:pic>
              </a:graphicData>
            </a:graphic>
          </wp:inline>
        </w:drawing>
      </w:r>
      <w:r w:rsidR="00FD0423" w:rsidRPr="00290E52">
        <w:rPr>
          <w:rFonts w:ascii="Arial" w:hAnsi="Arial" w:cs="Arial"/>
          <w:sz w:val="20"/>
        </w:rPr>
        <w:t xml:space="preserve">     </w:t>
      </w:r>
      <w:r>
        <w:rPr>
          <w:rFonts w:ascii="Arial" w:hAnsi="Arial" w:cs="Arial"/>
          <w:noProof/>
          <w:sz w:val="20"/>
          <w:lang w:val="en-IE" w:eastAsia="en-IE"/>
        </w:rPr>
        <w:drawing>
          <wp:inline distT="0" distB="0" distL="0" distR="0" wp14:anchorId="17429387" wp14:editId="07A9DE22">
            <wp:extent cx="1438275" cy="62865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8275" cy="628650"/>
                    </a:xfrm>
                    <a:prstGeom prst="rect">
                      <a:avLst/>
                    </a:prstGeom>
                    <a:noFill/>
                    <a:ln>
                      <a:noFill/>
                    </a:ln>
                  </pic:spPr>
                </pic:pic>
              </a:graphicData>
            </a:graphic>
          </wp:inline>
        </w:drawing>
      </w:r>
    </w:p>
    <w:p w14:paraId="26F8E1EF" w14:textId="77777777" w:rsidR="00703A1A" w:rsidRDefault="00703A1A" w:rsidP="00B234BE">
      <w:pPr>
        <w:widowControl w:val="0"/>
        <w:jc w:val="center"/>
        <w:rPr>
          <w:rFonts w:ascii="Arial" w:hAnsi="Arial" w:cs="Arial"/>
          <w:sz w:val="20"/>
        </w:rPr>
      </w:pPr>
    </w:p>
    <w:p w14:paraId="6B4DD9A9" w14:textId="77777777" w:rsidR="00703A1A" w:rsidRDefault="00703A1A" w:rsidP="00B234BE">
      <w:pPr>
        <w:widowControl w:val="0"/>
        <w:jc w:val="center"/>
        <w:rPr>
          <w:rFonts w:ascii="Arial" w:hAnsi="Arial" w:cs="Arial"/>
          <w:sz w:val="20"/>
        </w:rPr>
      </w:pPr>
    </w:p>
    <w:p w14:paraId="46D63CDA" w14:textId="77777777" w:rsidR="00703A1A" w:rsidRDefault="00703A1A" w:rsidP="00B234BE">
      <w:pPr>
        <w:widowControl w:val="0"/>
        <w:jc w:val="center"/>
        <w:rPr>
          <w:rFonts w:ascii="Arial" w:hAnsi="Arial" w:cs="Arial"/>
          <w:sz w:val="20"/>
        </w:rPr>
      </w:pPr>
    </w:p>
    <w:p w14:paraId="486C3CBA" w14:textId="77777777" w:rsidR="00703A1A" w:rsidRPr="00290E52" w:rsidRDefault="00703A1A" w:rsidP="00B234BE">
      <w:pPr>
        <w:widowControl w:val="0"/>
        <w:jc w:val="cente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6654"/>
      </w:tblGrid>
      <w:tr w:rsidR="00FD0423" w14:paraId="23B6FF88" w14:textId="77777777" w:rsidTr="1E835662">
        <w:trPr>
          <w:trHeight w:val="570"/>
        </w:trPr>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43D0D9" w14:textId="77777777" w:rsidR="00B234BE" w:rsidRPr="00290E52" w:rsidRDefault="00FD0423" w:rsidP="00B234BE">
            <w:pPr>
              <w:widowControl w:val="0"/>
              <w:spacing w:before="120" w:after="120" w:line="276" w:lineRule="auto"/>
              <w:rPr>
                <w:rFonts w:ascii="Arial" w:hAnsi="Arial" w:cs="Arial"/>
                <w:b/>
                <w:sz w:val="20"/>
                <w:lang w:val="en-US"/>
              </w:rPr>
            </w:pPr>
            <w:r w:rsidRPr="00290E52">
              <w:rPr>
                <w:rFonts w:ascii="Arial" w:hAnsi="Arial" w:cs="Arial"/>
                <w:b/>
                <w:sz w:val="20"/>
                <w:lang w:val="en-US"/>
              </w:rPr>
              <w:t>Contract Title</w:t>
            </w:r>
          </w:p>
        </w:tc>
        <w:tc>
          <w:tcPr>
            <w:tcW w:w="6662" w:type="dxa"/>
            <w:tcBorders>
              <w:top w:val="single" w:sz="4" w:space="0" w:color="auto"/>
              <w:left w:val="single" w:sz="4" w:space="0" w:color="auto"/>
              <w:bottom w:val="single" w:sz="4" w:space="0" w:color="auto"/>
              <w:right w:val="single" w:sz="4" w:space="0" w:color="auto"/>
            </w:tcBorders>
            <w:hideMark/>
          </w:tcPr>
          <w:p w14:paraId="4E5F8E5A" w14:textId="7C1D91EF" w:rsidR="00B234BE" w:rsidRPr="009B2B8A" w:rsidRDefault="404CE5BF" w:rsidP="194F037C">
            <w:pPr>
              <w:widowControl w:val="0"/>
              <w:spacing w:before="1" w:after="1" w:line="276" w:lineRule="auto"/>
              <w:rPr>
                <w:rFonts w:ascii="Arial" w:eastAsia="Arial" w:hAnsi="Arial" w:cs="Arial"/>
                <w:sz w:val="20"/>
                <w:lang w:val="en-US"/>
              </w:rPr>
            </w:pPr>
            <w:r w:rsidRPr="194F037C">
              <w:rPr>
                <w:rFonts w:ascii="Arial" w:eastAsia="Arial" w:hAnsi="Arial" w:cs="Arial"/>
                <w:color w:val="000000" w:themeColor="text1"/>
                <w:sz w:val="20"/>
                <w:lang w:val="en-US"/>
              </w:rPr>
              <w:t xml:space="preserve"> Framework Agreement for Manned Guarding and related Services</w:t>
            </w:r>
          </w:p>
          <w:p w14:paraId="65AFC8CB" w14:textId="4C6FE327" w:rsidR="00B234BE" w:rsidRPr="009B2B8A" w:rsidRDefault="00B234BE" w:rsidP="194F037C">
            <w:pPr>
              <w:widowControl w:val="0"/>
              <w:spacing w:before="120" w:after="120" w:line="276" w:lineRule="auto"/>
              <w:rPr>
                <w:rFonts w:ascii="Arial" w:hAnsi="Arial" w:cs="Arial"/>
                <w:b/>
                <w:bCs/>
                <w:sz w:val="20"/>
                <w:lang w:val="en-US"/>
              </w:rPr>
            </w:pPr>
          </w:p>
        </w:tc>
      </w:tr>
      <w:tr w:rsidR="00FD0423" w14:paraId="5A074D09" w14:textId="77777777" w:rsidTr="1E835662">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E75D63A" w14:textId="77777777" w:rsidR="00B234BE" w:rsidRPr="00290E52" w:rsidRDefault="00FD0423" w:rsidP="00B234BE">
            <w:pPr>
              <w:widowControl w:val="0"/>
              <w:spacing w:before="120" w:after="120" w:line="276" w:lineRule="auto"/>
              <w:rPr>
                <w:rFonts w:ascii="Arial" w:hAnsi="Arial" w:cs="Arial"/>
                <w:b/>
                <w:sz w:val="20"/>
                <w:lang w:val="en-US"/>
              </w:rPr>
            </w:pPr>
            <w:r w:rsidRPr="00290E52">
              <w:rPr>
                <w:rFonts w:ascii="Arial" w:hAnsi="Arial" w:cs="Arial"/>
                <w:b/>
                <w:sz w:val="20"/>
                <w:lang w:val="en-US"/>
              </w:rPr>
              <w:t>Tender Reference</w:t>
            </w:r>
          </w:p>
        </w:tc>
        <w:tc>
          <w:tcPr>
            <w:tcW w:w="6662" w:type="dxa"/>
            <w:tcBorders>
              <w:top w:val="single" w:sz="4" w:space="0" w:color="auto"/>
              <w:left w:val="single" w:sz="4" w:space="0" w:color="auto"/>
              <w:bottom w:val="single" w:sz="4" w:space="0" w:color="auto"/>
              <w:right w:val="single" w:sz="4" w:space="0" w:color="auto"/>
            </w:tcBorders>
            <w:hideMark/>
          </w:tcPr>
          <w:p w14:paraId="59F74B08" w14:textId="0B6BC344" w:rsidR="00B234BE" w:rsidRPr="00E03C88" w:rsidRDefault="00E03C88" w:rsidP="1E835662">
            <w:pPr>
              <w:widowControl w:val="0"/>
              <w:spacing w:before="120" w:after="120" w:line="276" w:lineRule="auto"/>
              <w:rPr>
                <w:rFonts w:ascii="Arial" w:eastAsia="Arial" w:hAnsi="Arial" w:cs="Arial"/>
                <w:color w:val="000000" w:themeColor="text1"/>
                <w:sz w:val="20"/>
                <w:lang w:val="en-US"/>
              </w:rPr>
            </w:pPr>
            <w:r w:rsidRPr="1E835662">
              <w:rPr>
                <w:rFonts w:ascii="Arial" w:eastAsia="Arial" w:hAnsi="Arial" w:cs="Arial"/>
                <w:color w:val="000000" w:themeColor="text1"/>
                <w:sz w:val="20"/>
              </w:rPr>
              <w:t>26/007</w:t>
            </w:r>
          </w:p>
          <w:p w14:paraId="49A85665" w14:textId="410F9CE6" w:rsidR="00B234BE" w:rsidRPr="00E03C88" w:rsidRDefault="00B234BE" w:rsidP="1E835662">
            <w:pPr>
              <w:widowControl w:val="0"/>
              <w:spacing w:before="120" w:after="120" w:line="276" w:lineRule="auto"/>
              <w:rPr>
                <w:rFonts w:ascii="Arial" w:eastAsia="Arial" w:hAnsi="Arial" w:cs="Arial"/>
                <w:color w:val="000000" w:themeColor="text1"/>
                <w:sz w:val="20"/>
                <w:lang w:val="en-US"/>
              </w:rPr>
            </w:pPr>
          </w:p>
        </w:tc>
      </w:tr>
    </w:tbl>
    <w:p w14:paraId="0D6E4147" w14:textId="77777777" w:rsidR="00703A1A" w:rsidRDefault="00703A1A" w:rsidP="00B234BE">
      <w:pPr>
        <w:jc w:val="center"/>
        <w:rPr>
          <w:rFonts w:ascii="Arial" w:hAnsi="Arial" w:cs="Arial"/>
          <w:b/>
          <w:sz w:val="40"/>
          <w:szCs w:val="40"/>
          <w:u w:val="single"/>
        </w:rPr>
      </w:pPr>
    </w:p>
    <w:p w14:paraId="5A37CAAB" w14:textId="77777777" w:rsidR="00703A1A" w:rsidRDefault="00703A1A" w:rsidP="00B234BE">
      <w:pPr>
        <w:jc w:val="center"/>
        <w:rPr>
          <w:rFonts w:ascii="Arial" w:hAnsi="Arial" w:cs="Arial"/>
          <w:b/>
          <w:sz w:val="40"/>
          <w:szCs w:val="40"/>
          <w:u w:val="single"/>
        </w:rPr>
      </w:pPr>
    </w:p>
    <w:p w14:paraId="6B9DEC31" w14:textId="77777777" w:rsidR="00703A1A" w:rsidRDefault="00703A1A" w:rsidP="00B234BE">
      <w:pPr>
        <w:jc w:val="center"/>
        <w:rPr>
          <w:rFonts w:ascii="Arial" w:hAnsi="Arial" w:cs="Arial"/>
          <w:b/>
          <w:sz w:val="40"/>
          <w:szCs w:val="40"/>
          <w:u w:val="single"/>
        </w:rPr>
      </w:pPr>
    </w:p>
    <w:p w14:paraId="1BECF377" w14:textId="77777777" w:rsidR="00703A1A" w:rsidRDefault="00703A1A" w:rsidP="00B234BE">
      <w:pPr>
        <w:jc w:val="center"/>
        <w:rPr>
          <w:rFonts w:ascii="Arial" w:hAnsi="Arial" w:cs="Arial"/>
          <w:b/>
          <w:sz w:val="40"/>
          <w:szCs w:val="40"/>
          <w:u w:val="single"/>
        </w:rPr>
      </w:pPr>
    </w:p>
    <w:p w14:paraId="0AC50258" w14:textId="247AF3F0" w:rsidR="00B234BE" w:rsidRPr="00703A1A" w:rsidRDefault="00FD0423" w:rsidP="00B234BE">
      <w:pPr>
        <w:jc w:val="center"/>
        <w:rPr>
          <w:rFonts w:ascii="Arial" w:hAnsi="Arial" w:cs="Arial"/>
          <w:b/>
          <w:sz w:val="40"/>
          <w:szCs w:val="40"/>
          <w:u w:val="single"/>
          <w:lang w:val="fr-FR"/>
        </w:rPr>
      </w:pPr>
      <w:r w:rsidRPr="00703A1A">
        <w:rPr>
          <w:rFonts w:ascii="Arial" w:hAnsi="Arial" w:cs="Arial"/>
          <w:b/>
          <w:sz w:val="40"/>
          <w:szCs w:val="40"/>
          <w:u w:val="single"/>
          <w:lang w:val="fr-FR"/>
        </w:rPr>
        <w:t>PRE</w:t>
      </w:r>
      <w:r w:rsidR="00910F44" w:rsidRPr="00703A1A">
        <w:rPr>
          <w:rFonts w:ascii="Arial" w:hAnsi="Arial" w:cs="Arial"/>
          <w:b/>
          <w:sz w:val="40"/>
          <w:szCs w:val="40"/>
          <w:u w:val="single"/>
          <w:lang w:val="fr-FR"/>
        </w:rPr>
        <w:t xml:space="preserve">- </w:t>
      </w:r>
      <w:r w:rsidRPr="00703A1A">
        <w:rPr>
          <w:rFonts w:ascii="Arial" w:hAnsi="Arial" w:cs="Arial"/>
          <w:b/>
          <w:sz w:val="40"/>
          <w:szCs w:val="40"/>
          <w:u w:val="single"/>
          <w:lang w:val="fr-FR"/>
        </w:rPr>
        <w:t>QUALIFICATION QUESTIONNAIRE</w:t>
      </w:r>
    </w:p>
    <w:p w14:paraId="42F79BDF" w14:textId="77777777" w:rsidR="00B234BE" w:rsidRPr="00703A1A" w:rsidRDefault="00B234BE" w:rsidP="00B234BE">
      <w:pPr>
        <w:widowControl w:val="0"/>
        <w:jc w:val="center"/>
        <w:rPr>
          <w:rFonts w:ascii="Arial" w:hAnsi="Arial" w:cs="Arial"/>
          <w:b/>
          <w:sz w:val="40"/>
          <w:szCs w:val="40"/>
          <w:u w:val="single"/>
          <w:lang w:val="fr-FR"/>
        </w:rPr>
      </w:pPr>
    </w:p>
    <w:p w14:paraId="302392CE" w14:textId="77777777" w:rsidR="00B234BE" w:rsidRPr="00703A1A" w:rsidRDefault="00FD0423" w:rsidP="00B234BE">
      <w:pPr>
        <w:widowControl w:val="0"/>
        <w:jc w:val="center"/>
        <w:rPr>
          <w:rFonts w:ascii="Arial" w:hAnsi="Arial" w:cs="Arial"/>
          <w:b/>
          <w:sz w:val="40"/>
          <w:szCs w:val="40"/>
          <w:lang w:val="fr-FR"/>
        </w:rPr>
      </w:pPr>
      <w:r w:rsidRPr="00703A1A">
        <w:rPr>
          <w:rFonts w:ascii="Arial" w:hAnsi="Arial" w:cs="Arial"/>
          <w:b/>
          <w:sz w:val="40"/>
          <w:szCs w:val="40"/>
          <w:u w:val="single"/>
          <w:lang w:val="fr-FR"/>
        </w:rPr>
        <w:t>NEGOTIATED PROCEDURE</w:t>
      </w:r>
    </w:p>
    <w:p w14:paraId="711CCA06" w14:textId="77777777" w:rsidR="00B234BE" w:rsidRPr="00703A1A" w:rsidRDefault="00910F44" w:rsidP="00910F44">
      <w:pPr>
        <w:jc w:val="center"/>
        <w:rPr>
          <w:rFonts w:ascii="Arial" w:hAnsi="Arial" w:cs="Arial"/>
          <w:b/>
          <w:sz w:val="40"/>
          <w:szCs w:val="40"/>
          <w:u w:val="single"/>
          <w:lang w:val="fr-FR"/>
        </w:rPr>
      </w:pPr>
      <w:r w:rsidRPr="00703A1A">
        <w:rPr>
          <w:rFonts w:ascii="Arial" w:hAnsi="Arial" w:cs="Arial"/>
          <w:b/>
          <w:sz w:val="40"/>
          <w:szCs w:val="40"/>
          <w:u w:val="single"/>
          <w:lang w:val="fr-FR"/>
        </w:rPr>
        <w:t xml:space="preserve">Part </w:t>
      </w:r>
      <w:proofErr w:type="gramStart"/>
      <w:r w:rsidRPr="00703A1A">
        <w:rPr>
          <w:rFonts w:ascii="Arial" w:hAnsi="Arial" w:cs="Arial"/>
          <w:b/>
          <w:sz w:val="40"/>
          <w:szCs w:val="40"/>
          <w:u w:val="single"/>
          <w:lang w:val="fr-FR"/>
        </w:rPr>
        <w:t>A:</w:t>
      </w:r>
      <w:proofErr w:type="gramEnd"/>
    </w:p>
    <w:p w14:paraId="787F29CF" w14:textId="77777777" w:rsidR="00910F44" w:rsidRPr="00703A1A" w:rsidRDefault="00FD0423" w:rsidP="00910F44">
      <w:pPr>
        <w:jc w:val="center"/>
        <w:rPr>
          <w:rFonts w:ascii="Arial" w:hAnsi="Arial" w:cs="Arial"/>
          <w:b/>
          <w:sz w:val="40"/>
          <w:szCs w:val="40"/>
          <w:u w:val="single"/>
          <w:lang w:val="fr-FR"/>
        </w:rPr>
      </w:pPr>
      <w:r w:rsidRPr="00703A1A">
        <w:rPr>
          <w:rFonts w:ascii="Arial" w:hAnsi="Arial" w:cs="Arial"/>
          <w:b/>
          <w:sz w:val="40"/>
          <w:szCs w:val="40"/>
          <w:u w:val="single"/>
          <w:lang w:val="fr-FR"/>
        </w:rPr>
        <w:t>Pre-Qualification Questionnaire</w:t>
      </w:r>
    </w:p>
    <w:p w14:paraId="4173DE1D" w14:textId="77777777" w:rsidR="00910F44" w:rsidRPr="00703A1A" w:rsidRDefault="00FD0423" w:rsidP="00910F44">
      <w:pPr>
        <w:jc w:val="center"/>
        <w:rPr>
          <w:rFonts w:ascii="Arial" w:hAnsi="Arial" w:cs="Arial"/>
          <w:b/>
          <w:sz w:val="40"/>
          <w:szCs w:val="40"/>
          <w:u w:val="single"/>
          <w:lang w:val="fr-FR"/>
        </w:rPr>
      </w:pPr>
      <w:r w:rsidRPr="00703A1A">
        <w:rPr>
          <w:rFonts w:ascii="Arial" w:hAnsi="Arial" w:cs="Arial"/>
          <w:b/>
          <w:sz w:val="40"/>
          <w:szCs w:val="40"/>
          <w:u w:val="single"/>
          <w:lang w:val="fr-FR"/>
        </w:rPr>
        <w:t>Information Memorandum</w:t>
      </w:r>
    </w:p>
    <w:p w14:paraId="001A2E53" w14:textId="1620B9DF" w:rsidR="00B234BE" w:rsidRPr="00703A1A" w:rsidRDefault="00FD0423" w:rsidP="194F037C">
      <w:pPr>
        <w:jc w:val="both"/>
        <w:rPr>
          <w:rFonts w:ascii="Arial" w:hAnsi="Arial" w:cs="Arial"/>
          <w:b/>
          <w:bCs/>
          <w:sz w:val="20"/>
          <w:u w:val="single"/>
          <w:lang w:val="fr-FR"/>
        </w:rPr>
      </w:pPr>
      <w:r w:rsidRPr="00703A1A">
        <w:rPr>
          <w:rFonts w:ascii="Arial" w:hAnsi="Arial" w:cs="Arial"/>
          <w:b/>
          <w:bCs/>
          <w:sz w:val="20"/>
          <w:u w:val="single"/>
          <w:lang w:val="fr-FR"/>
        </w:rPr>
        <w:br w:type="page"/>
      </w:r>
      <w:proofErr w:type="gramStart"/>
      <w:r w:rsidRPr="00703A1A">
        <w:rPr>
          <w:rFonts w:ascii="Arial" w:hAnsi="Arial" w:cs="Arial"/>
          <w:b/>
          <w:bCs/>
          <w:sz w:val="20"/>
          <w:u w:val="single"/>
          <w:lang w:val="fr-FR"/>
        </w:rPr>
        <w:lastRenderedPageBreak/>
        <w:t>CONTENTS:</w:t>
      </w:r>
      <w:proofErr w:type="gramEnd"/>
    </w:p>
    <w:sdt>
      <w:sdtPr>
        <w:rPr>
          <w:rFonts w:ascii="NewCenturySchlbk" w:eastAsia="Times New Roman" w:hAnsi="NewCenturySchlbk"/>
          <w:b w:val="0"/>
          <w:bCs w:val="0"/>
          <w:color w:val="auto"/>
          <w:sz w:val="24"/>
          <w:szCs w:val="20"/>
          <w:lang w:val="en-GB" w:eastAsia="en-GB"/>
        </w:rPr>
        <w:id w:val="-932888367"/>
        <w:docPartObj>
          <w:docPartGallery w:val="Table of Contents"/>
          <w:docPartUnique/>
        </w:docPartObj>
      </w:sdtPr>
      <w:sdtEndPr>
        <w:rPr>
          <w:noProof/>
          <w:szCs w:val="24"/>
        </w:rPr>
      </w:sdtEndPr>
      <w:sdtContent>
        <w:p w14:paraId="6EA053F9" w14:textId="236B3DEC" w:rsidR="00357DC9" w:rsidRDefault="00357DC9">
          <w:pPr>
            <w:pStyle w:val="TOCHeading"/>
          </w:pPr>
          <w:r>
            <w:t>Contents</w:t>
          </w:r>
        </w:p>
        <w:p w14:paraId="31B1BD76" w14:textId="5B6C4E0F" w:rsidR="00D6084B" w:rsidRDefault="00357DC9">
          <w:pPr>
            <w:pStyle w:val="TOC1"/>
            <w:tabs>
              <w:tab w:val="right" w:leader="dot" w:pos="9170"/>
            </w:tabs>
            <w:rPr>
              <w:rFonts w:asciiTheme="minorHAnsi" w:eastAsiaTheme="minorEastAsia" w:hAnsiTheme="minorHAnsi" w:cstheme="minorBidi"/>
              <w:noProof/>
              <w:kern w:val="2"/>
              <w:szCs w:val="24"/>
              <w:lang w:val="en-IE" w:eastAsia="en-IE"/>
              <w14:ligatures w14:val="standardContextual"/>
            </w:rPr>
          </w:pPr>
          <w:r>
            <w:fldChar w:fldCharType="begin"/>
          </w:r>
          <w:r>
            <w:instrText xml:space="preserve"> TOC \o "1-3" \h \z \u </w:instrText>
          </w:r>
          <w:r>
            <w:fldChar w:fldCharType="separate"/>
          </w:r>
          <w:hyperlink w:anchor="_Toc231465426" w:history="1">
            <w:r w:rsidR="00D6084B" w:rsidRPr="00BB35D0">
              <w:rPr>
                <w:rStyle w:val="Hyperlink"/>
                <w:rFonts w:ascii="Arial" w:hAnsi="Arial" w:cs="Arial"/>
                <w:noProof/>
                <w:lang w:val="fr-FR"/>
              </w:rPr>
              <w:t>PARTICULARS</w:t>
            </w:r>
            <w:r w:rsidR="00D6084B">
              <w:rPr>
                <w:noProof/>
                <w:webHidden/>
              </w:rPr>
              <w:tab/>
            </w:r>
            <w:r w:rsidR="00D6084B">
              <w:rPr>
                <w:noProof/>
                <w:webHidden/>
              </w:rPr>
              <w:fldChar w:fldCharType="begin"/>
            </w:r>
            <w:r w:rsidR="00D6084B">
              <w:rPr>
                <w:noProof/>
                <w:webHidden/>
              </w:rPr>
              <w:instrText xml:space="preserve"> PAGEREF _Toc231465426 \h </w:instrText>
            </w:r>
            <w:r w:rsidR="00D6084B">
              <w:rPr>
                <w:noProof/>
                <w:webHidden/>
              </w:rPr>
            </w:r>
            <w:r w:rsidR="00D6084B">
              <w:rPr>
                <w:noProof/>
                <w:webHidden/>
              </w:rPr>
              <w:fldChar w:fldCharType="separate"/>
            </w:r>
            <w:r w:rsidR="00D6084B">
              <w:rPr>
                <w:noProof/>
                <w:webHidden/>
              </w:rPr>
              <w:t>3</w:t>
            </w:r>
            <w:r w:rsidR="00D6084B">
              <w:rPr>
                <w:noProof/>
                <w:webHidden/>
              </w:rPr>
              <w:fldChar w:fldCharType="end"/>
            </w:r>
          </w:hyperlink>
        </w:p>
        <w:p w14:paraId="0ABE22B9" w14:textId="1E78C995" w:rsidR="00D6084B" w:rsidRDefault="00D6084B">
          <w:pPr>
            <w:pStyle w:val="TOC2"/>
            <w:rPr>
              <w:rFonts w:asciiTheme="minorHAnsi" w:eastAsiaTheme="minorEastAsia" w:hAnsiTheme="minorHAnsi" w:cstheme="minorBidi"/>
              <w:noProof/>
              <w:kern w:val="2"/>
              <w:lang w:val="en-IE" w:eastAsia="en-IE"/>
              <w14:ligatures w14:val="standardContextual"/>
            </w:rPr>
          </w:pPr>
          <w:hyperlink w:anchor="_Toc231465427" w:history="1">
            <w:r w:rsidRPr="00BB35D0">
              <w:rPr>
                <w:rStyle w:val="Hyperlink"/>
                <w:rFonts w:cs="Arial"/>
                <w:noProof/>
              </w:rPr>
              <w:t>A</w:t>
            </w:r>
            <w:r>
              <w:rPr>
                <w:rFonts w:asciiTheme="minorHAnsi" w:eastAsiaTheme="minorEastAsia" w:hAnsiTheme="minorHAnsi" w:cstheme="minorBidi"/>
                <w:noProof/>
                <w:kern w:val="2"/>
                <w:lang w:val="en-IE" w:eastAsia="en-IE"/>
                <w14:ligatures w14:val="standardContextual"/>
              </w:rPr>
              <w:tab/>
            </w:r>
            <w:r w:rsidRPr="00BB35D0">
              <w:rPr>
                <w:rStyle w:val="Hyperlink"/>
                <w:rFonts w:cs="Arial"/>
                <w:noProof/>
              </w:rPr>
              <w:t>CONTRACTING AUTHORITY AND CONTRACT</w:t>
            </w:r>
            <w:r>
              <w:rPr>
                <w:noProof/>
                <w:webHidden/>
              </w:rPr>
              <w:tab/>
            </w:r>
            <w:r>
              <w:rPr>
                <w:noProof/>
                <w:webHidden/>
              </w:rPr>
              <w:fldChar w:fldCharType="begin"/>
            </w:r>
            <w:r>
              <w:rPr>
                <w:noProof/>
                <w:webHidden/>
              </w:rPr>
              <w:instrText xml:space="preserve"> PAGEREF _Toc231465427 \h </w:instrText>
            </w:r>
            <w:r>
              <w:rPr>
                <w:noProof/>
                <w:webHidden/>
              </w:rPr>
            </w:r>
            <w:r>
              <w:rPr>
                <w:noProof/>
                <w:webHidden/>
              </w:rPr>
              <w:fldChar w:fldCharType="separate"/>
            </w:r>
            <w:r>
              <w:rPr>
                <w:noProof/>
                <w:webHidden/>
              </w:rPr>
              <w:t>3</w:t>
            </w:r>
            <w:r>
              <w:rPr>
                <w:noProof/>
                <w:webHidden/>
              </w:rPr>
              <w:fldChar w:fldCharType="end"/>
            </w:r>
          </w:hyperlink>
        </w:p>
        <w:p w14:paraId="3B46D84B" w14:textId="3A75C43B" w:rsidR="00D6084B" w:rsidRDefault="00D6084B">
          <w:pPr>
            <w:pStyle w:val="TOC2"/>
            <w:rPr>
              <w:rFonts w:asciiTheme="minorHAnsi" w:eastAsiaTheme="minorEastAsia" w:hAnsiTheme="minorHAnsi" w:cstheme="minorBidi"/>
              <w:noProof/>
              <w:kern w:val="2"/>
              <w:lang w:val="en-IE" w:eastAsia="en-IE"/>
              <w14:ligatures w14:val="standardContextual"/>
            </w:rPr>
          </w:pPr>
          <w:hyperlink w:anchor="_Toc231465428" w:history="1">
            <w:r w:rsidRPr="00BB35D0">
              <w:rPr>
                <w:rStyle w:val="Hyperlink"/>
                <w:rFonts w:cs="Arial"/>
                <w:noProof/>
              </w:rPr>
              <w:t>B</w:t>
            </w:r>
            <w:r>
              <w:rPr>
                <w:rFonts w:asciiTheme="minorHAnsi" w:eastAsiaTheme="minorEastAsia" w:hAnsiTheme="minorHAnsi" w:cstheme="minorBidi"/>
                <w:noProof/>
                <w:kern w:val="2"/>
                <w:lang w:val="en-IE" w:eastAsia="en-IE"/>
                <w14:ligatures w14:val="standardContextual"/>
              </w:rPr>
              <w:tab/>
            </w:r>
            <w:r w:rsidRPr="00BB35D0">
              <w:rPr>
                <w:rStyle w:val="Hyperlink"/>
                <w:rFonts w:cs="Arial"/>
                <w:noProof/>
              </w:rPr>
              <w:t>SUBMISSION OF PQQ RESPONSE</w:t>
            </w:r>
            <w:r>
              <w:rPr>
                <w:noProof/>
                <w:webHidden/>
              </w:rPr>
              <w:tab/>
            </w:r>
            <w:r>
              <w:rPr>
                <w:noProof/>
                <w:webHidden/>
              </w:rPr>
              <w:fldChar w:fldCharType="begin"/>
            </w:r>
            <w:r>
              <w:rPr>
                <w:noProof/>
                <w:webHidden/>
              </w:rPr>
              <w:instrText xml:space="preserve"> PAGEREF _Toc231465428 \h </w:instrText>
            </w:r>
            <w:r>
              <w:rPr>
                <w:noProof/>
                <w:webHidden/>
              </w:rPr>
            </w:r>
            <w:r>
              <w:rPr>
                <w:noProof/>
                <w:webHidden/>
              </w:rPr>
              <w:fldChar w:fldCharType="separate"/>
            </w:r>
            <w:r>
              <w:rPr>
                <w:noProof/>
                <w:webHidden/>
              </w:rPr>
              <w:t>3</w:t>
            </w:r>
            <w:r>
              <w:rPr>
                <w:noProof/>
                <w:webHidden/>
              </w:rPr>
              <w:fldChar w:fldCharType="end"/>
            </w:r>
          </w:hyperlink>
        </w:p>
        <w:p w14:paraId="27E47ADB" w14:textId="3DAEA882" w:rsidR="00D6084B" w:rsidRDefault="00D6084B">
          <w:pPr>
            <w:pStyle w:val="TOC2"/>
            <w:rPr>
              <w:rFonts w:asciiTheme="minorHAnsi" w:eastAsiaTheme="minorEastAsia" w:hAnsiTheme="minorHAnsi" w:cstheme="minorBidi"/>
              <w:noProof/>
              <w:kern w:val="2"/>
              <w:lang w:val="en-IE" w:eastAsia="en-IE"/>
              <w14:ligatures w14:val="standardContextual"/>
            </w:rPr>
          </w:pPr>
          <w:hyperlink w:anchor="_Toc231465429" w:history="1">
            <w:r w:rsidRPr="00BB35D0">
              <w:rPr>
                <w:rStyle w:val="Hyperlink"/>
                <w:rFonts w:cs="Arial"/>
                <w:noProof/>
              </w:rPr>
              <w:t>C.</w:t>
            </w:r>
            <w:r>
              <w:rPr>
                <w:rFonts w:asciiTheme="minorHAnsi" w:eastAsiaTheme="minorEastAsia" w:hAnsiTheme="minorHAnsi" w:cstheme="minorBidi"/>
                <w:noProof/>
                <w:kern w:val="2"/>
                <w:lang w:val="en-IE" w:eastAsia="en-IE"/>
                <w14:ligatures w14:val="standardContextual"/>
              </w:rPr>
              <w:tab/>
            </w:r>
            <w:r w:rsidRPr="00BB35D0">
              <w:rPr>
                <w:rStyle w:val="Hyperlink"/>
                <w:rFonts w:cs="Arial"/>
                <w:noProof/>
              </w:rPr>
              <w:t>CLARIFICATIONS/QUERIES</w:t>
            </w:r>
            <w:r>
              <w:rPr>
                <w:noProof/>
                <w:webHidden/>
              </w:rPr>
              <w:tab/>
            </w:r>
            <w:r>
              <w:rPr>
                <w:noProof/>
                <w:webHidden/>
              </w:rPr>
              <w:fldChar w:fldCharType="begin"/>
            </w:r>
            <w:r>
              <w:rPr>
                <w:noProof/>
                <w:webHidden/>
              </w:rPr>
              <w:instrText xml:space="preserve"> PAGEREF _Toc231465429 \h </w:instrText>
            </w:r>
            <w:r>
              <w:rPr>
                <w:noProof/>
                <w:webHidden/>
              </w:rPr>
            </w:r>
            <w:r>
              <w:rPr>
                <w:noProof/>
                <w:webHidden/>
              </w:rPr>
              <w:fldChar w:fldCharType="separate"/>
            </w:r>
            <w:r>
              <w:rPr>
                <w:noProof/>
                <w:webHidden/>
              </w:rPr>
              <w:t>4</w:t>
            </w:r>
            <w:r>
              <w:rPr>
                <w:noProof/>
                <w:webHidden/>
              </w:rPr>
              <w:fldChar w:fldCharType="end"/>
            </w:r>
          </w:hyperlink>
        </w:p>
        <w:p w14:paraId="0349F396" w14:textId="7A6B08C9" w:rsidR="00D6084B" w:rsidRDefault="00D6084B">
          <w:pPr>
            <w:pStyle w:val="TOC2"/>
            <w:rPr>
              <w:rFonts w:asciiTheme="minorHAnsi" w:eastAsiaTheme="minorEastAsia" w:hAnsiTheme="minorHAnsi" w:cstheme="minorBidi"/>
              <w:noProof/>
              <w:kern w:val="2"/>
              <w:lang w:val="en-IE" w:eastAsia="en-IE"/>
              <w14:ligatures w14:val="standardContextual"/>
            </w:rPr>
          </w:pPr>
          <w:hyperlink w:anchor="_Toc231465430" w:history="1">
            <w:r w:rsidRPr="00BB35D0">
              <w:rPr>
                <w:rStyle w:val="Hyperlink"/>
                <w:rFonts w:cs="Arial"/>
                <w:noProof/>
              </w:rPr>
              <w:t>D.</w:t>
            </w:r>
            <w:r>
              <w:rPr>
                <w:rFonts w:asciiTheme="minorHAnsi" w:eastAsiaTheme="minorEastAsia" w:hAnsiTheme="minorHAnsi" w:cstheme="minorBidi"/>
                <w:noProof/>
                <w:kern w:val="2"/>
                <w:lang w:val="en-IE" w:eastAsia="en-IE"/>
                <w14:ligatures w14:val="standardContextual"/>
              </w:rPr>
              <w:tab/>
            </w:r>
            <w:r w:rsidRPr="00BB35D0">
              <w:rPr>
                <w:rStyle w:val="Hyperlink"/>
                <w:rFonts w:cs="Arial"/>
                <w:noProof/>
              </w:rPr>
              <w:t>MINIMUM REQUIREMENTS (Pass/Fail)</w:t>
            </w:r>
            <w:r>
              <w:rPr>
                <w:noProof/>
                <w:webHidden/>
              </w:rPr>
              <w:tab/>
            </w:r>
            <w:r>
              <w:rPr>
                <w:noProof/>
                <w:webHidden/>
              </w:rPr>
              <w:fldChar w:fldCharType="begin"/>
            </w:r>
            <w:r>
              <w:rPr>
                <w:noProof/>
                <w:webHidden/>
              </w:rPr>
              <w:instrText xml:space="preserve"> PAGEREF _Toc231465430 \h </w:instrText>
            </w:r>
            <w:r>
              <w:rPr>
                <w:noProof/>
                <w:webHidden/>
              </w:rPr>
            </w:r>
            <w:r>
              <w:rPr>
                <w:noProof/>
                <w:webHidden/>
              </w:rPr>
              <w:fldChar w:fldCharType="separate"/>
            </w:r>
            <w:r>
              <w:rPr>
                <w:noProof/>
                <w:webHidden/>
              </w:rPr>
              <w:t>5</w:t>
            </w:r>
            <w:r>
              <w:rPr>
                <w:noProof/>
                <w:webHidden/>
              </w:rPr>
              <w:fldChar w:fldCharType="end"/>
            </w:r>
          </w:hyperlink>
        </w:p>
        <w:p w14:paraId="471274AB" w14:textId="790081D5" w:rsidR="00D6084B" w:rsidRDefault="00D6084B">
          <w:pPr>
            <w:pStyle w:val="TOC2"/>
            <w:rPr>
              <w:rFonts w:asciiTheme="minorHAnsi" w:eastAsiaTheme="minorEastAsia" w:hAnsiTheme="minorHAnsi" w:cstheme="minorBidi"/>
              <w:noProof/>
              <w:kern w:val="2"/>
              <w:lang w:val="en-IE" w:eastAsia="en-IE"/>
              <w14:ligatures w14:val="standardContextual"/>
            </w:rPr>
          </w:pPr>
          <w:hyperlink w:anchor="_Toc231465431" w:history="1">
            <w:r w:rsidRPr="00BB35D0">
              <w:rPr>
                <w:rStyle w:val="Hyperlink"/>
                <w:rFonts w:cs="Arial"/>
                <w:noProof/>
              </w:rPr>
              <w:t>E.</w:t>
            </w:r>
            <w:r>
              <w:rPr>
                <w:rFonts w:asciiTheme="minorHAnsi" w:eastAsiaTheme="minorEastAsia" w:hAnsiTheme="minorHAnsi" w:cstheme="minorBidi"/>
                <w:noProof/>
                <w:kern w:val="2"/>
                <w:lang w:val="en-IE" w:eastAsia="en-IE"/>
                <w14:ligatures w14:val="standardContextual"/>
              </w:rPr>
              <w:tab/>
            </w:r>
            <w:r w:rsidRPr="00BB35D0">
              <w:rPr>
                <w:rStyle w:val="Hyperlink"/>
                <w:rFonts w:cs="Arial"/>
                <w:noProof/>
              </w:rPr>
              <w:t>SELECTION CRITERIA SUMMARY</w:t>
            </w:r>
            <w:r>
              <w:rPr>
                <w:noProof/>
                <w:webHidden/>
              </w:rPr>
              <w:tab/>
            </w:r>
            <w:r>
              <w:rPr>
                <w:noProof/>
                <w:webHidden/>
              </w:rPr>
              <w:fldChar w:fldCharType="begin"/>
            </w:r>
            <w:r>
              <w:rPr>
                <w:noProof/>
                <w:webHidden/>
              </w:rPr>
              <w:instrText xml:space="preserve"> PAGEREF _Toc231465431 \h </w:instrText>
            </w:r>
            <w:r>
              <w:rPr>
                <w:noProof/>
                <w:webHidden/>
              </w:rPr>
            </w:r>
            <w:r>
              <w:rPr>
                <w:noProof/>
                <w:webHidden/>
              </w:rPr>
              <w:fldChar w:fldCharType="separate"/>
            </w:r>
            <w:r>
              <w:rPr>
                <w:noProof/>
                <w:webHidden/>
              </w:rPr>
              <w:t>6</w:t>
            </w:r>
            <w:r>
              <w:rPr>
                <w:noProof/>
                <w:webHidden/>
              </w:rPr>
              <w:fldChar w:fldCharType="end"/>
            </w:r>
          </w:hyperlink>
        </w:p>
        <w:p w14:paraId="2A12A049" w14:textId="4577482F" w:rsidR="00D6084B" w:rsidRDefault="00D6084B">
          <w:pPr>
            <w:pStyle w:val="TOC2"/>
            <w:rPr>
              <w:rFonts w:asciiTheme="minorHAnsi" w:eastAsiaTheme="minorEastAsia" w:hAnsiTheme="minorHAnsi" w:cstheme="minorBidi"/>
              <w:noProof/>
              <w:kern w:val="2"/>
              <w:lang w:val="en-IE" w:eastAsia="en-IE"/>
              <w14:ligatures w14:val="standardContextual"/>
            </w:rPr>
          </w:pPr>
          <w:hyperlink w:anchor="_Toc231465432" w:history="1">
            <w:r w:rsidRPr="00BB35D0">
              <w:rPr>
                <w:rStyle w:val="Hyperlink"/>
                <w:rFonts w:cs="Arial"/>
                <w:noProof/>
              </w:rPr>
              <w:t>F.</w:t>
            </w:r>
            <w:r>
              <w:rPr>
                <w:rFonts w:asciiTheme="minorHAnsi" w:eastAsiaTheme="minorEastAsia" w:hAnsiTheme="minorHAnsi" w:cstheme="minorBidi"/>
                <w:noProof/>
                <w:kern w:val="2"/>
                <w:lang w:val="en-IE" w:eastAsia="en-IE"/>
                <w14:ligatures w14:val="standardContextual"/>
              </w:rPr>
              <w:tab/>
            </w:r>
            <w:r w:rsidRPr="00BB35D0">
              <w:rPr>
                <w:rStyle w:val="Hyperlink"/>
                <w:rFonts w:cs="Arial"/>
                <w:noProof/>
              </w:rPr>
              <w:t>NUMBER OF APPLICANTS INVITED TO TENDER (&amp; ON FRAMEWORK IF APPLICABLE)</w:t>
            </w:r>
            <w:r>
              <w:rPr>
                <w:noProof/>
                <w:webHidden/>
              </w:rPr>
              <w:tab/>
            </w:r>
            <w:r>
              <w:rPr>
                <w:noProof/>
                <w:webHidden/>
              </w:rPr>
              <w:fldChar w:fldCharType="begin"/>
            </w:r>
            <w:r>
              <w:rPr>
                <w:noProof/>
                <w:webHidden/>
              </w:rPr>
              <w:instrText xml:space="preserve"> PAGEREF _Toc231465432 \h </w:instrText>
            </w:r>
            <w:r>
              <w:rPr>
                <w:noProof/>
                <w:webHidden/>
              </w:rPr>
            </w:r>
            <w:r>
              <w:rPr>
                <w:noProof/>
                <w:webHidden/>
              </w:rPr>
              <w:fldChar w:fldCharType="separate"/>
            </w:r>
            <w:r>
              <w:rPr>
                <w:noProof/>
                <w:webHidden/>
              </w:rPr>
              <w:t>6</w:t>
            </w:r>
            <w:r>
              <w:rPr>
                <w:noProof/>
                <w:webHidden/>
              </w:rPr>
              <w:fldChar w:fldCharType="end"/>
            </w:r>
          </w:hyperlink>
        </w:p>
        <w:p w14:paraId="279BEB09" w14:textId="3A9DC153" w:rsidR="00D6084B" w:rsidRDefault="00D6084B">
          <w:pPr>
            <w:pStyle w:val="TOC2"/>
            <w:rPr>
              <w:rFonts w:asciiTheme="minorHAnsi" w:eastAsiaTheme="minorEastAsia" w:hAnsiTheme="minorHAnsi" w:cstheme="minorBidi"/>
              <w:noProof/>
              <w:kern w:val="2"/>
              <w:lang w:val="en-IE" w:eastAsia="en-IE"/>
              <w14:ligatures w14:val="standardContextual"/>
            </w:rPr>
          </w:pPr>
          <w:hyperlink w:anchor="_Toc231465433" w:history="1">
            <w:r w:rsidRPr="00BB35D0">
              <w:rPr>
                <w:rStyle w:val="Hyperlink"/>
                <w:rFonts w:cs="Arial"/>
                <w:noProof/>
              </w:rPr>
              <w:t>H.</w:t>
            </w:r>
            <w:r>
              <w:rPr>
                <w:rFonts w:asciiTheme="minorHAnsi" w:eastAsiaTheme="minorEastAsia" w:hAnsiTheme="minorHAnsi" w:cstheme="minorBidi"/>
                <w:noProof/>
                <w:kern w:val="2"/>
                <w:lang w:val="en-IE" w:eastAsia="en-IE"/>
                <w14:ligatures w14:val="standardContextual"/>
              </w:rPr>
              <w:tab/>
            </w:r>
            <w:r w:rsidRPr="00BB35D0">
              <w:rPr>
                <w:rStyle w:val="Hyperlink"/>
                <w:rFonts w:cs="Arial"/>
                <w:noProof/>
              </w:rPr>
              <w:t>DEFINITIONS</w:t>
            </w:r>
            <w:r>
              <w:rPr>
                <w:noProof/>
                <w:webHidden/>
              </w:rPr>
              <w:tab/>
            </w:r>
            <w:r>
              <w:rPr>
                <w:noProof/>
                <w:webHidden/>
              </w:rPr>
              <w:fldChar w:fldCharType="begin"/>
            </w:r>
            <w:r>
              <w:rPr>
                <w:noProof/>
                <w:webHidden/>
              </w:rPr>
              <w:instrText xml:space="preserve"> PAGEREF _Toc231465433 \h </w:instrText>
            </w:r>
            <w:r>
              <w:rPr>
                <w:noProof/>
                <w:webHidden/>
              </w:rPr>
            </w:r>
            <w:r>
              <w:rPr>
                <w:noProof/>
                <w:webHidden/>
              </w:rPr>
              <w:fldChar w:fldCharType="separate"/>
            </w:r>
            <w:r>
              <w:rPr>
                <w:noProof/>
                <w:webHidden/>
              </w:rPr>
              <w:t>8</w:t>
            </w:r>
            <w:r>
              <w:rPr>
                <w:noProof/>
                <w:webHidden/>
              </w:rPr>
              <w:fldChar w:fldCharType="end"/>
            </w:r>
          </w:hyperlink>
        </w:p>
        <w:p w14:paraId="23947BEF" w14:textId="2E4A6A33" w:rsidR="00D6084B" w:rsidRDefault="00D6084B">
          <w:pPr>
            <w:pStyle w:val="TOC1"/>
            <w:tabs>
              <w:tab w:val="right" w:leader="dot" w:pos="9170"/>
            </w:tabs>
            <w:rPr>
              <w:rFonts w:asciiTheme="minorHAnsi" w:eastAsiaTheme="minorEastAsia" w:hAnsiTheme="minorHAnsi" w:cstheme="minorBidi"/>
              <w:noProof/>
              <w:kern w:val="2"/>
              <w:szCs w:val="24"/>
              <w:lang w:val="en-IE" w:eastAsia="en-IE"/>
              <w14:ligatures w14:val="standardContextual"/>
            </w:rPr>
          </w:pPr>
          <w:hyperlink w:anchor="_Toc231465434" w:history="1">
            <w:r w:rsidRPr="00BB35D0">
              <w:rPr>
                <w:rStyle w:val="Hyperlink"/>
                <w:rFonts w:ascii="Arial" w:hAnsi="Arial" w:cs="Arial"/>
                <w:noProof/>
              </w:rPr>
              <w:t>IMPORTANT NOTICE</w:t>
            </w:r>
            <w:r>
              <w:rPr>
                <w:noProof/>
                <w:webHidden/>
              </w:rPr>
              <w:tab/>
            </w:r>
            <w:r>
              <w:rPr>
                <w:noProof/>
                <w:webHidden/>
              </w:rPr>
              <w:fldChar w:fldCharType="begin"/>
            </w:r>
            <w:r>
              <w:rPr>
                <w:noProof/>
                <w:webHidden/>
              </w:rPr>
              <w:instrText xml:space="preserve"> PAGEREF _Toc231465434 \h </w:instrText>
            </w:r>
            <w:r>
              <w:rPr>
                <w:noProof/>
                <w:webHidden/>
              </w:rPr>
            </w:r>
            <w:r>
              <w:rPr>
                <w:noProof/>
                <w:webHidden/>
              </w:rPr>
              <w:fldChar w:fldCharType="separate"/>
            </w:r>
            <w:r>
              <w:rPr>
                <w:noProof/>
                <w:webHidden/>
              </w:rPr>
              <w:t>9</w:t>
            </w:r>
            <w:r>
              <w:rPr>
                <w:noProof/>
                <w:webHidden/>
              </w:rPr>
              <w:fldChar w:fldCharType="end"/>
            </w:r>
          </w:hyperlink>
        </w:p>
        <w:p w14:paraId="12633421" w14:textId="59C21566" w:rsidR="00D6084B" w:rsidRDefault="00D6084B">
          <w:pPr>
            <w:pStyle w:val="TOC1"/>
            <w:tabs>
              <w:tab w:val="left" w:pos="1680"/>
              <w:tab w:val="right" w:leader="dot" w:pos="9170"/>
            </w:tabs>
            <w:rPr>
              <w:rFonts w:asciiTheme="minorHAnsi" w:eastAsiaTheme="minorEastAsia" w:hAnsiTheme="minorHAnsi" w:cstheme="minorBidi"/>
              <w:noProof/>
              <w:kern w:val="2"/>
              <w:szCs w:val="24"/>
              <w:lang w:val="en-IE" w:eastAsia="en-IE"/>
              <w14:ligatures w14:val="standardContextual"/>
            </w:rPr>
          </w:pPr>
          <w:hyperlink w:anchor="_Toc231465435" w:history="1">
            <w:r w:rsidRPr="00BB35D0">
              <w:rPr>
                <w:rStyle w:val="Hyperlink"/>
                <w:rFonts w:ascii="Arial" w:hAnsi="Arial" w:cs="Arial"/>
                <w:noProof/>
              </w:rPr>
              <w:t>SECTION 3:</w:t>
            </w:r>
            <w:r>
              <w:rPr>
                <w:rFonts w:asciiTheme="minorHAnsi" w:eastAsiaTheme="minorEastAsia" w:hAnsiTheme="minorHAnsi" w:cstheme="minorBidi"/>
                <w:noProof/>
                <w:kern w:val="2"/>
                <w:szCs w:val="24"/>
                <w:lang w:val="en-IE" w:eastAsia="en-IE"/>
                <w14:ligatures w14:val="standardContextual"/>
              </w:rPr>
              <w:tab/>
            </w:r>
            <w:r w:rsidRPr="00BB35D0">
              <w:rPr>
                <w:rStyle w:val="Hyperlink"/>
                <w:rFonts w:ascii="Arial" w:hAnsi="Arial" w:cs="Arial"/>
                <w:noProof/>
              </w:rPr>
              <w:t>CRITERIA AND PROCESS FOR PRE-QUALIFICATION</w:t>
            </w:r>
            <w:r>
              <w:rPr>
                <w:noProof/>
                <w:webHidden/>
              </w:rPr>
              <w:tab/>
            </w:r>
            <w:r>
              <w:rPr>
                <w:noProof/>
                <w:webHidden/>
              </w:rPr>
              <w:fldChar w:fldCharType="begin"/>
            </w:r>
            <w:r>
              <w:rPr>
                <w:noProof/>
                <w:webHidden/>
              </w:rPr>
              <w:instrText xml:space="preserve"> PAGEREF _Toc231465435 \h </w:instrText>
            </w:r>
            <w:r>
              <w:rPr>
                <w:noProof/>
                <w:webHidden/>
              </w:rPr>
            </w:r>
            <w:r>
              <w:rPr>
                <w:noProof/>
                <w:webHidden/>
              </w:rPr>
              <w:fldChar w:fldCharType="separate"/>
            </w:r>
            <w:r>
              <w:rPr>
                <w:noProof/>
                <w:webHidden/>
              </w:rPr>
              <w:t>16</w:t>
            </w:r>
            <w:r>
              <w:rPr>
                <w:noProof/>
                <w:webHidden/>
              </w:rPr>
              <w:fldChar w:fldCharType="end"/>
            </w:r>
          </w:hyperlink>
        </w:p>
        <w:p w14:paraId="02D3813A" w14:textId="10E3A805" w:rsidR="00D6084B" w:rsidRDefault="00D6084B">
          <w:pPr>
            <w:pStyle w:val="TOC1"/>
            <w:tabs>
              <w:tab w:val="right" w:leader="dot" w:pos="9170"/>
            </w:tabs>
            <w:rPr>
              <w:rFonts w:asciiTheme="minorHAnsi" w:eastAsiaTheme="minorEastAsia" w:hAnsiTheme="minorHAnsi" w:cstheme="minorBidi"/>
              <w:noProof/>
              <w:kern w:val="2"/>
              <w:szCs w:val="24"/>
              <w:lang w:val="en-IE" w:eastAsia="en-IE"/>
              <w14:ligatures w14:val="standardContextual"/>
            </w:rPr>
          </w:pPr>
          <w:hyperlink w:anchor="_Toc231465436" w:history="1">
            <w:r w:rsidRPr="00BB35D0">
              <w:rPr>
                <w:rStyle w:val="Hyperlink"/>
                <w:rFonts w:ascii="Arial" w:hAnsi="Arial" w:cs="Arial"/>
                <w:noProof/>
              </w:rPr>
              <w:t>Compliance and Minimum Requirements</w:t>
            </w:r>
            <w:r>
              <w:rPr>
                <w:noProof/>
                <w:webHidden/>
              </w:rPr>
              <w:tab/>
            </w:r>
            <w:r>
              <w:rPr>
                <w:noProof/>
                <w:webHidden/>
              </w:rPr>
              <w:fldChar w:fldCharType="begin"/>
            </w:r>
            <w:r>
              <w:rPr>
                <w:noProof/>
                <w:webHidden/>
              </w:rPr>
              <w:instrText xml:space="preserve"> PAGEREF _Toc231465436 \h </w:instrText>
            </w:r>
            <w:r>
              <w:rPr>
                <w:noProof/>
                <w:webHidden/>
              </w:rPr>
            </w:r>
            <w:r>
              <w:rPr>
                <w:noProof/>
                <w:webHidden/>
              </w:rPr>
              <w:fldChar w:fldCharType="separate"/>
            </w:r>
            <w:r>
              <w:rPr>
                <w:noProof/>
                <w:webHidden/>
              </w:rPr>
              <w:t>16</w:t>
            </w:r>
            <w:r>
              <w:rPr>
                <w:noProof/>
                <w:webHidden/>
              </w:rPr>
              <w:fldChar w:fldCharType="end"/>
            </w:r>
          </w:hyperlink>
        </w:p>
        <w:p w14:paraId="07113A22" w14:textId="1CC5330F" w:rsidR="00D6084B" w:rsidRPr="00D6084B" w:rsidRDefault="00D6084B">
          <w:pPr>
            <w:pStyle w:val="TOC1"/>
            <w:tabs>
              <w:tab w:val="right" w:leader="dot" w:pos="9170"/>
            </w:tabs>
            <w:rPr>
              <w:rStyle w:val="Hyperlink"/>
              <w:rFonts w:ascii="Arial" w:hAnsi="Arial" w:cs="Arial"/>
              <w:noProof/>
            </w:rPr>
          </w:pPr>
          <w:hyperlink w:anchor="_Toc231465437" w:history="1">
            <w:r w:rsidRPr="00D6084B">
              <w:rPr>
                <w:rStyle w:val="Hyperlink"/>
                <w:rFonts w:ascii="Arial" w:hAnsi="Arial" w:cs="Arial"/>
                <w:noProof/>
              </w:rPr>
              <w:t>APPENDIX 1: SCOPE OF THE CONTRACT</w:t>
            </w:r>
            <w:r w:rsidRPr="00D6084B">
              <w:rPr>
                <w:rStyle w:val="Hyperlink"/>
                <w:rFonts w:ascii="Arial" w:hAnsi="Arial" w:cs="Arial"/>
                <w:noProof/>
                <w:webHidden/>
              </w:rPr>
              <w:tab/>
            </w:r>
            <w:r w:rsidRPr="00D6084B">
              <w:rPr>
                <w:rStyle w:val="Hyperlink"/>
                <w:rFonts w:ascii="Arial" w:hAnsi="Arial" w:cs="Arial"/>
                <w:noProof/>
                <w:webHidden/>
              </w:rPr>
              <w:fldChar w:fldCharType="begin"/>
            </w:r>
            <w:r w:rsidRPr="00D6084B">
              <w:rPr>
                <w:rStyle w:val="Hyperlink"/>
                <w:rFonts w:ascii="Arial" w:hAnsi="Arial" w:cs="Arial"/>
                <w:noProof/>
                <w:webHidden/>
              </w:rPr>
              <w:instrText xml:space="preserve"> PAGEREF _Toc231465437 \h </w:instrText>
            </w:r>
            <w:r w:rsidRPr="00D6084B">
              <w:rPr>
                <w:rStyle w:val="Hyperlink"/>
                <w:rFonts w:ascii="Arial" w:hAnsi="Arial" w:cs="Arial"/>
                <w:noProof/>
                <w:webHidden/>
              </w:rPr>
            </w:r>
            <w:r w:rsidRPr="00D6084B">
              <w:rPr>
                <w:rStyle w:val="Hyperlink"/>
                <w:rFonts w:ascii="Arial" w:hAnsi="Arial" w:cs="Arial"/>
                <w:noProof/>
                <w:webHidden/>
              </w:rPr>
              <w:fldChar w:fldCharType="separate"/>
            </w:r>
            <w:r w:rsidRPr="00D6084B">
              <w:rPr>
                <w:rStyle w:val="Hyperlink"/>
                <w:rFonts w:ascii="Arial" w:hAnsi="Arial" w:cs="Arial"/>
                <w:noProof/>
                <w:webHidden/>
              </w:rPr>
              <w:t>19</w:t>
            </w:r>
            <w:r w:rsidRPr="00D6084B">
              <w:rPr>
                <w:rStyle w:val="Hyperlink"/>
                <w:rFonts w:ascii="Arial" w:hAnsi="Arial" w:cs="Arial"/>
                <w:noProof/>
                <w:webHidden/>
              </w:rPr>
              <w:fldChar w:fldCharType="end"/>
            </w:r>
          </w:hyperlink>
        </w:p>
        <w:p w14:paraId="3AEFD656" w14:textId="61D28D18" w:rsidR="00D6084B" w:rsidRDefault="00D6084B">
          <w:pPr>
            <w:pStyle w:val="TOC2"/>
            <w:rPr>
              <w:rFonts w:asciiTheme="minorHAnsi" w:eastAsiaTheme="minorEastAsia" w:hAnsiTheme="minorHAnsi" w:cstheme="minorBidi"/>
              <w:noProof/>
              <w:kern w:val="2"/>
              <w:lang w:val="en-IE" w:eastAsia="en-IE"/>
              <w14:ligatures w14:val="standardContextual"/>
            </w:rPr>
          </w:pPr>
          <w:hyperlink w:anchor="_Toc231465438" w:history="1">
            <w:r w:rsidRPr="00BB35D0">
              <w:rPr>
                <w:rStyle w:val="Hyperlink"/>
                <w:rFonts w:cs="Arial"/>
                <w:noProof/>
              </w:rPr>
              <w:t>2. Service Delivery Model</w:t>
            </w:r>
            <w:r>
              <w:rPr>
                <w:noProof/>
                <w:webHidden/>
              </w:rPr>
              <w:tab/>
            </w:r>
            <w:r>
              <w:rPr>
                <w:noProof/>
                <w:webHidden/>
              </w:rPr>
              <w:fldChar w:fldCharType="begin"/>
            </w:r>
            <w:r>
              <w:rPr>
                <w:noProof/>
                <w:webHidden/>
              </w:rPr>
              <w:instrText xml:space="preserve"> PAGEREF _Toc231465438 \h </w:instrText>
            </w:r>
            <w:r>
              <w:rPr>
                <w:noProof/>
                <w:webHidden/>
              </w:rPr>
            </w:r>
            <w:r>
              <w:rPr>
                <w:noProof/>
                <w:webHidden/>
              </w:rPr>
              <w:fldChar w:fldCharType="separate"/>
            </w:r>
            <w:r>
              <w:rPr>
                <w:noProof/>
                <w:webHidden/>
              </w:rPr>
              <w:t>19</w:t>
            </w:r>
            <w:r>
              <w:rPr>
                <w:noProof/>
                <w:webHidden/>
              </w:rPr>
              <w:fldChar w:fldCharType="end"/>
            </w:r>
          </w:hyperlink>
        </w:p>
        <w:p w14:paraId="1DFE839E" w14:textId="59BE2194" w:rsidR="00D6084B" w:rsidRDefault="00D6084B">
          <w:pPr>
            <w:pStyle w:val="TOC2"/>
            <w:rPr>
              <w:rFonts w:asciiTheme="minorHAnsi" w:eastAsiaTheme="minorEastAsia" w:hAnsiTheme="minorHAnsi" w:cstheme="minorBidi"/>
              <w:noProof/>
              <w:kern w:val="2"/>
              <w:lang w:val="en-IE" w:eastAsia="en-IE"/>
              <w14:ligatures w14:val="standardContextual"/>
            </w:rPr>
          </w:pPr>
          <w:hyperlink w:anchor="_Toc231465439" w:history="1">
            <w:r w:rsidRPr="00BB35D0">
              <w:rPr>
                <w:rStyle w:val="Hyperlink"/>
                <w:rFonts w:cs="Arial"/>
                <w:noProof/>
              </w:rPr>
              <w:t>3. Scope of Services</w:t>
            </w:r>
            <w:r>
              <w:rPr>
                <w:noProof/>
                <w:webHidden/>
              </w:rPr>
              <w:tab/>
            </w:r>
            <w:r>
              <w:rPr>
                <w:noProof/>
                <w:webHidden/>
              </w:rPr>
              <w:fldChar w:fldCharType="begin"/>
            </w:r>
            <w:r>
              <w:rPr>
                <w:noProof/>
                <w:webHidden/>
              </w:rPr>
              <w:instrText xml:space="preserve"> PAGEREF _Toc231465439 \h </w:instrText>
            </w:r>
            <w:r>
              <w:rPr>
                <w:noProof/>
                <w:webHidden/>
              </w:rPr>
            </w:r>
            <w:r>
              <w:rPr>
                <w:noProof/>
                <w:webHidden/>
              </w:rPr>
              <w:fldChar w:fldCharType="separate"/>
            </w:r>
            <w:r>
              <w:rPr>
                <w:noProof/>
                <w:webHidden/>
              </w:rPr>
              <w:t>19</w:t>
            </w:r>
            <w:r>
              <w:rPr>
                <w:noProof/>
                <w:webHidden/>
              </w:rPr>
              <w:fldChar w:fldCharType="end"/>
            </w:r>
          </w:hyperlink>
        </w:p>
        <w:p w14:paraId="480BFB8C" w14:textId="1F302D1A" w:rsidR="00D6084B" w:rsidRDefault="00D6084B">
          <w:pPr>
            <w:pStyle w:val="TOC3"/>
            <w:tabs>
              <w:tab w:val="right" w:leader="dot" w:pos="9170"/>
            </w:tabs>
            <w:rPr>
              <w:rFonts w:asciiTheme="minorHAnsi" w:eastAsiaTheme="minorEastAsia" w:hAnsiTheme="minorHAnsi" w:cstheme="minorBidi"/>
              <w:noProof/>
              <w:kern w:val="2"/>
              <w:sz w:val="24"/>
              <w:szCs w:val="24"/>
              <w:lang w:val="en-IE" w:eastAsia="en-IE"/>
              <w14:ligatures w14:val="standardContextual"/>
            </w:rPr>
          </w:pPr>
          <w:hyperlink w:anchor="_Toc231465440" w:history="1">
            <w:r w:rsidRPr="00BB35D0">
              <w:rPr>
                <w:rStyle w:val="Hyperlink"/>
                <w:rFonts w:ascii="Arial" w:hAnsi="Arial" w:cs="Arial"/>
                <w:noProof/>
              </w:rPr>
              <w:t>3.1 Security Management and Continuous Improvement</w:t>
            </w:r>
            <w:r>
              <w:rPr>
                <w:noProof/>
                <w:webHidden/>
              </w:rPr>
              <w:tab/>
            </w:r>
            <w:r>
              <w:rPr>
                <w:noProof/>
                <w:webHidden/>
              </w:rPr>
              <w:fldChar w:fldCharType="begin"/>
            </w:r>
            <w:r>
              <w:rPr>
                <w:noProof/>
                <w:webHidden/>
              </w:rPr>
              <w:instrText xml:space="preserve"> PAGEREF _Toc231465440 \h </w:instrText>
            </w:r>
            <w:r>
              <w:rPr>
                <w:noProof/>
                <w:webHidden/>
              </w:rPr>
            </w:r>
            <w:r>
              <w:rPr>
                <w:noProof/>
                <w:webHidden/>
              </w:rPr>
              <w:fldChar w:fldCharType="separate"/>
            </w:r>
            <w:r>
              <w:rPr>
                <w:noProof/>
                <w:webHidden/>
              </w:rPr>
              <w:t>19</w:t>
            </w:r>
            <w:r>
              <w:rPr>
                <w:noProof/>
                <w:webHidden/>
              </w:rPr>
              <w:fldChar w:fldCharType="end"/>
            </w:r>
          </w:hyperlink>
        </w:p>
        <w:p w14:paraId="0EBDF7B7" w14:textId="0994283C" w:rsidR="00D6084B" w:rsidRDefault="00D6084B">
          <w:pPr>
            <w:pStyle w:val="TOC3"/>
            <w:tabs>
              <w:tab w:val="right" w:leader="dot" w:pos="9170"/>
            </w:tabs>
            <w:rPr>
              <w:rFonts w:asciiTheme="minorHAnsi" w:eastAsiaTheme="minorEastAsia" w:hAnsiTheme="minorHAnsi" w:cstheme="minorBidi"/>
              <w:noProof/>
              <w:kern w:val="2"/>
              <w:sz w:val="24"/>
              <w:szCs w:val="24"/>
              <w:lang w:val="en-IE" w:eastAsia="en-IE"/>
              <w14:ligatures w14:val="standardContextual"/>
            </w:rPr>
          </w:pPr>
          <w:hyperlink w:anchor="_Toc231465441" w:history="1">
            <w:r w:rsidRPr="00BB35D0">
              <w:rPr>
                <w:rStyle w:val="Hyperlink"/>
                <w:rFonts w:ascii="Arial" w:hAnsi="Arial" w:cs="Arial"/>
                <w:noProof/>
              </w:rPr>
              <w:t>3.2 Manned Guarding Services</w:t>
            </w:r>
            <w:r>
              <w:rPr>
                <w:noProof/>
                <w:webHidden/>
              </w:rPr>
              <w:tab/>
            </w:r>
            <w:r>
              <w:rPr>
                <w:noProof/>
                <w:webHidden/>
              </w:rPr>
              <w:fldChar w:fldCharType="begin"/>
            </w:r>
            <w:r>
              <w:rPr>
                <w:noProof/>
                <w:webHidden/>
              </w:rPr>
              <w:instrText xml:space="preserve"> PAGEREF _Toc231465441 \h </w:instrText>
            </w:r>
            <w:r>
              <w:rPr>
                <w:noProof/>
                <w:webHidden/>
              </w:rPr>
            </w:r>
            <w:r>
              <w:rPr>
                <w:noProof/>
                <w:webHidden/>
              </w:rPr>
              <w:fldChar w:fldCharType="separate"/>
            </w:r>
            <w:r>
              <w:rPr>
                <w:noProof/>
                <w:webHidden/>
              </w:rPr>
              <w:t>19</w:t>
            </w:r>
            <w:r>
              <w:rPr>
                <w:noProof/>
                <w:webHidden/>
              </w:rPr>
              <w:fldChar w:fldCharType="end"/>
            </w:r>
          </w:hyperlink>
        </w:p>
        <w:p w14:paraId="28D4D065" w14:textId="6A6D34D7" w:rsidR="00D6084B" w:rsidRDefault="00D6084B">
          <w:pPr>
            <w:pStyle w:val="TOC3"/>
            <w:tabs>
              <w:tab w:val="right" w:leader="dot" w:pos="9170"/>
            </w:tabs>
            <w:rPr>
              <w:rFonts w:asciiTheme="minorHAnsi" w:eastAsiaTheme="minorEastAsia" w:hAnsiTheme="minorHAnsi" w:cstheme="minorBidi"/>
              <w:noProof/>
              <w:kern w:val="2"/>
              <w:sz w:val="24"/>
              <w:szCs w:val="24"/>
              <w:lang w:val="en-IE" w:eastAsia="en-IE"/>
              <w14:ligatures w14:val="standardContextual"/>
            </w:rPr>
          </w:pPr>
          <w:hyperlink w:anchor="_Toc231465442" w:history="1">
            <w:r w:rsidRPr="00BB35D0">
              <w:rPr>
                <w:rStyle w:val="Hyperlink"/>
                <w:rFonts w:ascii="Arial" w:hAnsi="Arial" w:cs="Arial"/>
                <w:noProof/>
              </w:rPr>
              <w:t>3.3 Security Operations Centre (SOC)</w:t>
            </w:r>
            <w:r>
              <w:rPr>
                <w:noProof/>
                <w:webHidden/>
              </w:rPr>
              <w:tab/>
            </w:r>
            <w:r>
              <w:rPr>
                <w:noProof/>
                <w:webHidden/>
              </w:rPr>
              <w:fldChar w:fldCharType="begin"/>
            </w:r>
            <w:r>
              <w:rPr>
                <w:noProof/>
                <w:webHidden/>
              </w:rPr>
              <w:instrText xml:space="preserve"> PAGEREF _Toc231465442 \h </w:instrText>
            </w:r>
            <w:r>
              <w:rPr>
                <w:noProof/>
                <w:webHidden/>
              </w:rPr>
            </w:r>
            <w:r>
              <w:rPr>
                <w:noProof/>
                <w:webHidden/>
              </w:rPr>
              <w:fldChar w:fldCharType="separate"/>
            </w:r>
            <w:r>
              <w:rPr>
                <w:noProof/>
                <w:webHidden/>
              </w:rPr>
              <w:t>20</w:t>
            </w:r>
            <w:r>
              <w:rPr>
                <w:noProof/>
                <w:webHidden/>
              </w:rPr>
              <w:fldChar w:fldCharType="end"/>
            </w:r>
          </w:hyperlink>
        </w:p>
        <w:p w14:paraId="074B6CEA" w14:textId="280401E5" w:rsidR="00D6084B" w:rsidRDefault="00D6084B">
          <w:pPr>
            <w:pStyle w:val="TOC3"/>
            <w:tabs>
              <w:tab w:val="right" w:leader="dot" w:pos="9170"/>
            </w:tabs>
            <w:rPr>
              <w:rFonts w:asciiTheme="minorHAnsi" w:eastAsiaTheme="minorEastAsia" w:hAnsiTheme="minorHAnsi" w:cstheme="minorBidi"/>
              <w:noProof/>
              <w:kern w:val="2"/>
              <w:sz w:val="24"/>
              <w:szCs w:val="24"/>
              <w:lang w:val="en-IE" w:eastAsia="en-IE"/>
              <w14:ligatures w14:val="standardContextual"/>
            </w:rPr>
          </w:pPr>
          <w:hyperlink w:anchor="_Toc231465443" w:history="1">
            <w:r w:rsidRPr="00BB35D0">
              <w:rPr>
                <w:rStyle w:val="Hyperlink"/>
                <w:rFonts w:ascii="Arial" w:hAnsi="Arial" w:cs="Arial"/>
                <w:noProof/>
              </w:rPr>
              <w:t>3.4 Site Security Operations</w:t>
            </w:r>
            <w:r>
              <w:rPr>
                <w:noProof/>
                <w:webHidden/>
              </w:rPr>
              <w:tab/>
            </w:r>
            <w:r>
              <w:rPr>
                <w:noProof/>
                <w:webHidden/>
              </w:rPr>
              <w:fldChar w:fldCharType="begin"/>
            </w:r>
            <w:r>
              <w:rPr>
                <w:noProof/>
                <w:webHidden/>
              </w:rPr>
              <w:instrText xml:space="preserve"> PAGEREF _Toc231465443 \h </w:instrText>
            </w:r>
            <w:r>
              <w:rPr>
                <w:noProof/>
                <w:webHidden/>
              </w:rPr>
            </w:r>
            <w:r>
              <w:rPr>
                <w:noProof/>
                <w:webHidden/>
              </w:rPr>
              <w:fldChar w:fldCharType="separate"/>
            </w:r>
            <w:r>
              <w:rPr>
                <w:noProof/>
                <w:webHidden/>
              </w:rPr>
              <w:t>20</w:t>
            </w:r>
            <w:r>
              <w:rPr>
                <w:noProof/>
                <w:webHidden/>
              </w:rPr>
              <w:fldChar w:fldCharType="end"/>
            </w:r>
          </w:hyperlink>
        </w:p>
        <w:p w14:paraId="739E05A7" w14:textId="1954F983" w:rsidR="00D6084B" w:rsidRDefault="00D6084B">
          <w:pPr>
            <w:pStyle w:val="TOC3"/>
            <w:tabs>
              <w:tab w:val="right" w:leader="dot" w:pos="9170"/>
            </w:tabs>
            <w:rPr>
              <w:rFonts w:asciiTheme="minorHAnsi" w:eastAsiaTheme="minorEastAsia" w:hAnsiTheme="minorHAnsi" w:cstheme="minorBidi"/>
              <w:noProof/>
              <w:kern w:val="2"/>
              <w:sz w:val="24"/>
              <w:szCs w:val="24"/>
              <w:lang w:val="en-IE" w:eastAsia="en-IE"/>
              <w14:ligatures w14:val="standardContextual"/>
            </w:rPr>
          </w:pPr>
          <w:hyperlink w:anchor="_Toc231465444" w:history="1">
            <w:r w:rsidRPr="00BB35D0">
              <w:rPr>
                <w:rStyle w:val="Hyperlink"/>
                <w:rFonts w:ascii="Arial" w:hAnsi="Arial" w:cs="Arial"/>
                <w:noProof/>
              </w:rPr>
              <w:t>3.5 Mobile and Keyholding Services</w:t>
            </w:r>
            <w:r>
              <w:rPr>
                <w:noProof/>
                <w:webHidden/>
              </w:rPr>
              <w:tab/>
            </w:r>
            <w:r>
              <w:rPr>
                <w:noProof/>
                <w:webHidden/>
              </w:rPr>
              <w:fldChar w:fldCharType="begin"/>
            </w:r>
            <w:r>
              <w:rPr>
                <w:noProof/>
                <w:webHidden/>
              </w:rPr>
              <w:instrText xml:space="preserve"> PAGEREF _Toc231465444 \h </w:instrText>
            </w:r>
            <w:r>
              <w:rPr>
                <w:noProof/>
                <w:webHidden/>
              </w:rPr>
            </w:r>
            <w:r>
              <w:rPr>
                <w:noProof/>
                <w:webHidden/>
              </w:rPr>
              <w:fldChar w:fldCharType="separate"/>
            </w:r>
            <w:r>
              <w:rPr>
                <w:noProof/>
                <w:webHidden/>
              </w:rPr>
              <w:t>20</w:t>
            </w:r>
            <w:r>
              <w:rPr>
                <w:noProof/>
                <w:webHidden/>
              </w:rPr>
              <w:fldChar w:fldCharType="end"/>
            </w:r>
          </w:hyperlink>
        </w:p>
        <w:p w14:paraId="104BBDCC" w14:textId="2D2BCF7B" w:rsidR="00D6084B" w:rsidRDefault="00D6084B">
          <w:pPr>
            <w:pStyle w:val="TOC3"/>
            <w:tabs>
              <w:tab w:val="right" w:leader="dot" w:pos="9170"/>
            </w:tabs>
            <w:rPr>
              <w:rFonts w:asciiTheme="minorHAnsi" w:eastAsiaTheme="minorEastAsia" w:hAnsiTheme="minorHAnsi" w:cstheme="minorBidi"/>
              <w:noProof/>
              <w:kern w:val="2"/>
              <w:sz w:val="24"/>
              <w:szCs w:val="24"/>
              <w:lang w:val="en-IE" w:eastAsia="en-IE"/>
              <w14:ligatures w14:val="standardContextual"/>
            </w:rPr>
          </w:pPr>
          <w:hyperlink w:anchor="_Toc231465445" w:history="1">
            <w:r w:rsidRPr="00BB35D0">
              <w:rPr>
                <w:rStyle w:val="Hyperlink"/>
                <w:rFonts w:ascii="Arial" w:hAnsi="Arial" w:cs="Arial"/>
                <w:noProof/>
              </w:rPr>
              <w:t>3.6 Specialist Security Services</w:t>
            </w:r>
            <w:r>
              <w:rPr>
                <w:noProof/>
                <w:webHidden/>
              </w:rPr>
              <w:tab/>
            </w:r>
            <w:r>
              <w:rPr>
                <w:noProof/>
                <w:webHidden/>
              </w:rPr>
              <w:fldChar w:fldCharType="begin"/>
            </w:r>
            <w:r>
              <w:rPr>
                <w:noProof/>
                <w:webHidden/>
              </w:rPr>
              <w:instrText xml:space="preserve"> PAGEREF _Toc231465445 \h </w:instrText>
            </w:r>
            <w:r>
              <w:rPr>
                <w:noProof/>
                <w:webHidden/>
              </w:rPr>
            </w:r>
            <w:r>
              <w:rPr>
                <w:noProof/>
                <w:webHidden/>
              </w:rPr>
              <w:fldChar w:fldCharType="separate"/>
            </w:r>
            <w:r>
              <w:rPr>
                <w:noProof/>
                <w:webHidden/>
              </w:rPr>
              <w:t>20</w:t>
            </w:r>
            <w:r>
              <w:rPr>
                <w:noProof/>
                <w:webHidden/>
              </w:rPr>
              <w:fldChar w:fldCharType="end"/>
            </w:r>
          </w:hyperlink>
        </w:p>
        <w:p w14:paraId="44BD04C4" w14:textId="5952A1C4" w:rsidR="00D6084B" w:rsidRDefault="00D6084B">
          <w:pPr>
            <w:pStyle w:val="TOC3"/>
            <w:tabs>
              <w:tab w:val="right" w:leader="dot" w:pos="9170"/>
            </w:tabs>
            <w:rPr>
              <w:rFonts w:asciiTheme="minorHAnsi" w:eastAsiaTheme="minorEastAsia" w:hAnsiTheme="minorHAnsi" w:cstheme="minorBidi"/>
              <w:noProof/>
              <w:kern w:val="2"/>
              <w:sz w:val="24"/>
              <w:szCs w:val="24"/>
              <w:lang w:val="en-IE" w:eastAsia="en-IE"/>
              <w14:ligatures w14:val="standardContextual"/>
            </w:rPr>
          </w:pPr>
          <w:hyperlink w:anchor="_Toc231465446" w:history="1">
            <w:r w:rsidRPr="00BB35D0">
              <w:rPr>
                <w:rStyle w:val="Hyperlink"/>
                <w:rFonts w:ascii="Arial" w:hAnsi="Arial" w:cs="Arial"/>
                <w:noProof/>
              </w:rPr>
              <w:t>3.7 Personal and Executive Protection (as required)</w:t>
            </w:r>
            <w:r>
              <w:rPr>
                <w:noProof/>
                <w:webHidden/>
              </w:rPr>
              <w:tab/>
            </w:r>
            <w:r>
              <w:rPr>
                <w:noProof/>
                <w:webHidden/>
              </w:rPr>
              <w:fldChar w:fldCharType="begin"/>
            </w:r>
            <w:r>
              <w:rPr>
                <w:noProof/>
                <w:webHidden/>
              </w:rPr>
              <w:instrText xml:space="preserve"> PAGEREF _Toc231465446 \h </w:instrText>
            </w:r>
            <w:r>
              <w:rPr>
                <w:noProof/>
                <w:webHidden/>
              </w:rPr>
            </w:r>
            <w:r>
              <w:rPr>
                <w:noProof/>
                <w:webHidden/>
              </w:rPr>
              <w:fldChar w:fldCharType="separate"/>
            </w:r>
            <w:r>
              <w:rPr>
                <w:noProof/>
                <w:webHidden/>
              </w:rPr>
              <w:t>21</w:t>
            </w:r>
            <w:r>
              <w:rPr>
                <w:noProof/>
                <w:webHidden/>
              </w:rPr>
              <w:fldChar w:fldCharType="end"/>
            </w:r>
          </w:hyperlink>
        </w:p>
        <w:p w14:paraId="226C9BE3" w14:textId="015341C2" w:rsidR="00D6084B" w:rsidRDefault="00D6084B">
          <w:pPr>
            <w:pStyle w:val="TOC2"/>
            <w:rPr>
              <w:rFonts w:asciiTheme="minorHAnsi" w:eastAsiaTheme="minorEastAsia" w:hAnsiTheme="minorHAnsi" w:cstheme="minorBidi"/>
              <w:noProof/>
              <w:kern w:val="2"/>
              <w:lang w:val="en-IE" w:eastAsia="en-IE"/>
              <w14:ligatures w14:val="standardContextual"/>
            </w:rPr>
          </w:pPr>
          <w:hyperlink w:anchor="_Toc231465447" w:history="1">
            <w:r w:rsidRPr="00BB35D0">
              <w:rPr>
                <w:rStyle w:val="Hyperlink"/>
                <w:rFonts w:cs="Arial"/>
                <w:noProof/>
              </w:rPr>
              <w:t>4. Equipment and Resources</w:t>
            </w:r>
            <w:r>
              <w:rPr>
                <w:noProof/>
                <w:webHidden/>
              </w:rPr>
              <w:tab/>
            </w:r>
            <w:r>
              <w:rPr>
                <w:noProof/>
                <w:webHidden/>
              </w:rPr>
              <w:fldChar w:fldCharType="begin"/>
            </w:r>
            <w:r>
              <w:rPr>
                <w:noProof/>
                <w:webHidden/>
              </w:rPr>
              <w:instrText xml:space="preserve"> PAGEREF _Toc231465447 \h </w:instrText>
            </w:r>
            <w:r>
              <w:rPr>
                <w:noProof/>
                <w:webHidden/>
              </w:rPr>
            </w:r>
            <w:r>
              <w:rPr>
                <w:noProof/>
                <w:webHidden/>
              </w:rPr>
              <w:fldChar w:fldCharType="separate"/>
            </w:r>
            <w:r>
              <w:rPr>
                <w:noProof/>
                <w:webHidden/>
              </w:rPr>
              <w:t>21</w:t>
            </w:r>
            <w:r>
              <w:rPr>
                <w:noProof/>
                <w:webHidden/>
              </w:rPr>
              <w:fldChar w:fldCharType="end"/>
            </w:r>
          </w:hyperlink>
        </w:p>
        <w:p w14:paraId="3BA50E49" w14:textId="29C6A10B" w:rsidR="00D6084B" w:rsidRDefault="00D6084B">
          <w:pPr>
            <w:pStyle w:val="TOC2"/>
            <w:rPr>
              <w:rFonts w:asciiTheme="minorHAnsi" w:eastAsiaTheme="minorEastAsia" w:hAnsiTheme="minorHAnsi" w:cstheme="minorBidi"/>
              <w:noProof/>
              <w:kern w:val="2"/>
              <w:lang w:val="en-IE" w:eastAsia="en-IE"/>
              <w14:ligatures w14:val="standardContextual"/>
            </w:rPr>
          </w:pPr>
          <w:hyperlink w:anchor="_Toc231465448" w:history="1">
            <w:r w:rsidRPr="00BB35D0">
              <w:rPr>
                <w:rStyle w:val="Hyperlink"/>
                <w:rFonts w:cs="Arial"/>
                <w:noProof/>
              </w:rPr>
              <w:t>5. Management and Supervision</w:t>
            </w:r>
            <w:r>
              <w:rPr>
                <w:noProof/>
                <w:webHidden/>
              </w:rPr>
              <w:tab/>
            </w:r>
            <w:r>
              <w:rPr>
                <w:noProof/>
                <w:webHidden/>
              </w:rPr>
              <w:fldChar w:fldCharType="begin"/>
            </w:r>
            <w:r>
              <w:rPr>
                <w:noProof/>
                <w:webHidden/>
              </w:rPr>
              <w:instrText xml:space="preserve"> PAGEREF _Toc231465448 \h </w:instrText>
            </w:r>
            <w:r>
              <w:rPr>
                <w:noProof/>
                <w:webHidden/>
              </w:rPr>
            </w:r>
            <w:r>
              <w:rPr>
                <w:noProof/>
                <w:webHidden/>
              </w:rPr>
              <w:fldChar w:fldCharType="separate"/>
            </w:r>
            <w:r>
              <w:rPr>
                <w:noProof/>
                <w:webHidden/>
              </w:rPr>
              <w:t>21</w:t>
            </w:r>
            <w:r>
              <w:rPr>
                <w:noProof/>
                <w:webHidden/>
              </w:rPr>
              <w:fldChar w:fldCharType="end"/>
            </w:r>
          </w:hyperlink>
        </w:p>
        <w:p w14:paraId="4621D08C" w14:textId="25F17CDE" w:rsidR="00D6084B" w:rsidRDefault="00D6084B">
          <w:pPr>
            <w:pStyle w:val="TOC2"/>
            <w:rPr>
              <w:rFonts w:asciiTheme="minorHAnsi" w:eastAsiaTheme="minorEastAsia" w:hAnsiTheme="minorHAnsi" w:cstheme="minorBidi"/>
              <w:noProof/>
              <w:kern w:val="2"/>
              <w:lang w:val="en-IE" w:eastAsia="en-IE"/>
              <w14:ligatures w14:val="standardContextual"/>
            </w:rPr>
          </w:pPr>
          <w:hyperlink w:anchor="_Toc231465449" w:history="1">
            <w:r w:rsidRPr="00BB35D0">
              <w:rPr>
                <w:rStyle w:val="Hyperlink"/>
                <w:rFonts w:cs="Arial"/>
                <w:noProof/>
              </w:rPr>
              <w:t>6. Strategy and Innovation</w:t>
            </w:r>
            <w:r>
              <w:rPr>
                <w:noProof/>
                <w:webHidden/>
              </w:rPr>
              <w:tab/>
            </w:r>
            <w:r>
              <w:rPr>
                <w:noProof/>
                <w:webHidden/>
              </w:rPr>
              <w:fldChar w:fldCharType="begin"/>
            </w:r>
            <w:r>
              <w:rPr>
                <w:noProof/>
                <w:webHidden/>
              </w:rPr>
              <w:instrText xml:space="preserve"> PAGEREF _Toc231465449 \h </w:instrText>
            </w:r>
            <w:r>
              <w:rPr>
                <w:noProof/>
                <w:webHidden/>
              </w:rPr>
            </w:r>
            <w:r>
              <w:rPr>
                <w:noProof/>
                <w:webHidden/>
              </w:rPr>
              <w:fldChar w:fldCharType="separate"/>
            </w:r>
            <w:r>
              <w:rPr>
                <w:noProof/>
                <w:webHidden/>
              </w:rPr>
              <w:t>21</w:t>
            </w:r>
            <w:r>
              <w:rPr>
                <w:noProof/>
                <w:webHidden/>
              </w:rPr>
              <w:fldChar w:fldCharType="end"/>
            </w:r>
          </w:hyperlink>
        </w:p>
        <w:p w14:paraId="1A4A7662" w14:textId="65A6C6B1" w:rsidR="00D6084B" w:rsidRDefault="00D6084B">
          <w:pPr>
            <w:pStyle w:val="TOC2"/>
            <w:rPr>
              <w:rFonts w:asciiTheme="minorHAnsi" w:eastAsiaTheme="minorEastAsia" w:hAnsiTheme="minorHAnsi" w:cstheme="minorBidi"/>
              <w:noProof/>
              <w:kern w:val="2"/>
              <w:lang w:val="en-IE" w:eastAsia="en-IE"/>
              <w14:ligatures w14:val="standardContextual"/>
            </w:rPr>
          </w:pPr>
          <w:hyperlink w:anchor="_Toc231465450" w:history="1">
            <w:r w:rsidRPr="00BB35D0">
              <w:rPr>
                <w:rStyle w:val="Hyperlink"/>
                <w:rFonts w:cs="Arial"/>
                <w:noProof/>
              </w:rPr>
              <w:t>7. Performance Management</w:t>
            </w:r>
            <w:r>
              <w:rPr>
                <w:noProof/>
                <w:webHidden/>
              </w:rPr>
              <w:tab/>
            </w:r>
            <w:r>
              <w:rPr>
                <w:noProof/>
                <w:webHidden/>
              </w:rPr>
              <w:fldChar w:fldCharType="begin"/>
            </w:r>
            <w:r>
              <w:rPr>
                <w:noProof/>
                <w:webHidden/>
              </w:rPr>
              <w:instrText xml:space="preserve"> PAGEREF _Toc231465450 \h </w:instrText>
            </w:r>
            <w:r>
              <w:rPr>
                <w:noProof/>
                <w:webHidden/>
              </w:rPr>
            </w:r>
            <w:r>
              <w:rPr>
                <w:noProof/>
                <w:webHidden/>
              </w:rPr>
              <w:fldChar w:fldCharType="separate"/>
            </w:r>
            <w:r>
              <w:rPr>
                <w:noProof/>
                <w:webHidden/>
              </w:rPr>
              <w:t>21</w:t>
            </w:r>
            <w:r>
              <w:rPr>
                <w:noProof/>
                <w:webHidden/>
              </w:rPr>
              <w:fldChar w:fldCharType="end"/>
            </w:r>
          </w:hyperlink>
        </w:p>
        <w:p w14:paraId="35AC5A2E" w14:textId="7BC800D9" w:rsidR="00D6084B" w:rsidRDefault="00D6084B">
          <w:pPr>
            <w:pStyle w:val="TOC2"/>
            <w:rPr>
              <w:rFonts w:asciiTheme="minorHAnsi" w:eastAsiaTheme="minorEastAsia" w:hAnsiTheme="minorHAnsi" w:cstheme="minorBidi"/>
              <w:noProof/>
              <w:kern w:val="2"/>
              <w:lang w:val="en-IE" w:eastAsia="en-IE"/>
              <w14:ligatures w14:val="standardContextual"/>
            </w:rPr>
          </w:pPr>
          <w:hyperlink w:anchor="_Toc231465451" w:history="1">
            <w:r w:rsidRPr="00BB35D0">
              <w:rPr>
                <w:rStyle w:val="Hyperlink"/>
                <w:rFonts w:cs="Arial"/>
                <w:noProof/>
              </w:rPr>
              <w:t>8. Contractual Position</w:t>
            </w:r>
            <w:r>
              <w:rPr>
                <w:noProof/>
                <w:webHidden/>
              </w:rPr>
              <w:tab/>
            </w:r>
            <w:r>
              <w:rPr>
                <w:noProof/>
                <w:webHidden/>
              </w:rPr>
              <w:fldChar w:fldCharType="begin"/>
            </w:r>
            <w:r>
              <w:rPr>
                <w:noProof/>
                <w:webHidden/>
              </w:rPr>
              <w:instrText xml:space="preserve"> PAGEREF _Toc231465451 \h </w:instrText>
            </w:r>
            <w:r>
              <w:rPr>
                <w:noProof/>
                <w:webHidden/>
              </w:rPr>
            </w:r>
            <w:r>
              <w:rPr>
                <w:noProof/>
                <w:webHidden/>
              </w:rPr>
              <w:fldChar w:fldCharType="separate"/>
            </w:r>
            <w:r>
              <w:rPr>
                <w:noProof/>
                <w:webHidden/>
              </w:rPr>
              <w:t>21</w:t>
            </w:r>
            <w:r>
              <w:rPr>
                <w:noProof/>
                <w:webHidden/>
              </w:rPr>
              <w:fldChar w:fldCharType="end"/>
            </w:r>
          </w:hyperlink>
        </w:p>
        <w:p w14:paraId="17C26348" w14:textId="300C629D" w:rsidR="00357DC9" w:rsidRDefault="00357DC9">
          <w:r>
            <w:rPr>
              <w:b/>
              <w:bCs/>
              <w:noProof/>
            </w:rPr>
            <w:fldChar w:fldCharType="end"/>
          </w:r>
        </w:p>
      </w:sdtContent>
    </w:sdt>
    <w:p w14:paraId="076FC481" w14:textId="77777777" w:rsidR="00B234BE" w:rsidRDefault="00B234BE" w:rsidP="00B234BE">
      <w:pPr>
        <w:ind w:left="-567"/>
        <w:jc w:val="both"/>
        <w:rPr>
          <w:rFonts w:ascii="Arial" w:hAnsi="Arial" w:cs="Arial"/>
          <w:b/>
          <w:sz w:val="20"/>
          <w:u w:val="single"/>
          <w:lang w:val="fr-FR"/>
        </w:rPr>
      </w:pPr>
    </w:p>
    <w:p w14:paraId="5E814B83" w14:textId="77777777" w:rsidR="00E70AB8" w:rsidRDefault="00E70AB8" w:rsidP="00B234BE">
      <w:pPr>
        <w:ind w:left="-567"/>
        <w:jc w:val="both"/>
        <w:rPr>
          <w:rFonts w:ascii="Arial" w:hAnsi="Arial" w:cs="Arial"/>
          <w:b/>
          <w:sz w:val="20"/>
          <w:u w:val="single"/>
          <w:lang w:val="fr-FR"/>
        </w:rPr>
      </w:pPr>
    </w:p>
    <w:p w14:paraId="652B9E56" w14:textId="77777777" w:rsidR="00E70AB8" w:rsidRDefault="00E70AB8" w:rsidP="00B234BE">
      <w:pPr>
        <w:ind w:left="-567"/>
        <w:jc w:val="both"/>
        <w:rPr>
          <w:rFonts w:ascii="Arial" w:hAnsi="Arial" w:cs="Arial"/>
          <w:b/>
          <w:sz w:val="20"/>
          <w:u w:val="single"/>
          <w:lang w:val="fr-FR"/>
        </w:rPr>
      </w:pPr>
    </w:p>
    <w:p w14:paraId="005268F6" w14:textId="77777777" w:rsidR="00E70AB8" w:rsidRDefault="00E70AB8" w:rsidP="00B234BE">
      <w:pPr>
        <w:ind w:left="-567"/>
        <w:jc w:val="both"/>
        <w:rPr>
          <w:rFonts w:ascii="Arial" w:hAnsi="Arial" w:cs="Arial"/>
          <w:b/>
          <w:sz w:val="20"/>
          <w:u w:val="single"/>
          <w:lang w:val="fr-FR"/>
        </w:rPr>
      </w:pPr>
    </w:p>
    <w:p w14:paraId="19B5683E" w14:textId="77777777" w:rsidR="00E70AB8" w:rsidRDefault="00E70AB8" w:rsidP="00B234BE">
      <w:pPr>
        <w:ind w:left="-567"/>
        <w:jc w:val="both"/>
        <w:rPr>
          <w:rFonts w:ascii="Arial" w:hAnsi="Arial" w:cs="Arial"/>
          <w:b/>
          <w:sz w:val="20"/>
          <w:u w:val="single"/>
          <w:lang w:val="fr-FR"/>
        </w:rPr>
      </w:pPr>
    </w:p>
    <w:p w14:paraId="22D0C53D" w14:textId="77777777" w:rsidR="00E70AB8" w:rsidRDefault="00E70AB8" w:rsidP="00B234BE">
      <w:pPr>
        <w:ind w:left="-567"/>
        <w:jc w:val="both"/>
        <w:rPr>
          <w:rFonts w:ascii="Arial" w:hAnsi="Arial" w:cs="Arial"/>
          <w:b/>
          <w:sz w:val="20"/>
          <w:u w:val="single"/>
          <w:lang w:val="fr-FR"/>
        </w:rPr>
      </w:pPr>
    </w:p>
    <w:p w14:paraId="3C6F4B7A" w14:textId="77777777" w:rsidR="00E70AB8" w:rsidRDefault="00E70AB8" w:rsidP="00B234BE">
      <w:pPr>
        <w:ind w:left="-567"/>
        <w:jc w:val="both"/>
        <w:rPr>
          <w:rFonts w:ascii="Arial" w:hAnsi="Arial" w:cs="Arial"/>
          <w:b/>
          <w:sz w:val="20"/>
          <w:u w:val="single"/>
          <w:lang w:val="fr-FR"/>
        </w:rPr>
      </w:pPr>
    </w:p>
    <w:p w14:paraId="01B50916" w14:textId="77777777" w:rsidR="00E70AB8" w:rsidRDefault="00E70AB8" w:rsidP="00B234BE">
      <w:pPr>
        <w:ind w:left="-567"/>
        <w:jc w:val="both"/>
        <w:rPr>
          <w:rFonts w:ascii="Arial" w:hAnsi="Arial" w:cs="Arial"/>
          <w:b/>
          <w:sz w:val="20"/>
          <w:u w:val="single"/>
          <w:lang w:val="fr-FR"/>
        </w:rPr>
      </w:pPr>
    </w:p>
    <w:p w14:paraId="35E1C6E9" w14:textId="77777777" w:rsidR="00E70AB8" w:rsidRDefault="00E70AB8" w:rsidP="00B234BE">
      <w:pPr>
        <w:ind w:left="-567"/>
        <w:jc w:val="both"/>
        <w:rPr>
          <w:rFonts w:ascii="Arial" w:hAnsi="Arial" w:cs="Arial"/>
          <w:b/>
          <w:sz w:val="20"/>
          <w:u w:val="single"/>
          <w:lang w:val="fr-FR"/>
        </w:rPr>
      </w:pPr>
    </w:p>
    <w:p w14:paraId="4A8080A7" w14:textId="77777777" w:rsidR="00E70AB8" w:rsidRPr="00703A1A" w:rsidRDefault="00E70AB8" w:rsidP="00B234BE">
      <w:pPr>
        <w:ind w:left="-567"/>
        <w:jc w:val="both"/>
        <w:rPr>
          <w:rFonts w:ascii="Arial" w:hAnsi="Arial" w:cs="Arial"/>
          <w:b/>
          <w:sz w:val="20"/>
          <w:u w:val="single"/>
          <w:lang w:val="fr-FR"/>
        </w:rPr>
      </w:pPr>
    </w:p>
    <w:p w14:paraId="139F2789" w14:textId="4D709DD5" w:rsidR="00B234BE" w:rsidRPr="00666D5C" w:rsidRDefault="00FD0423" w:rsidP="1E835662">
      <w:pPr>
        <w:pStyle w:val="Heading1"/>
        <w:rPr>
          <w:rFonts w:ascii="Arial" w:hAnsi="Arial" w:cs="Arial"/>
          <w:sz w:val="20"/>
          <w:szCs w:val="20"/>
          <w:lang w:val="en-IE"/>
        </w:rPr>
      </w:pPr>
      <w:bookmarkStart w:id="0" w:name="_Toc504482215"/>
      <w:bookmarkStart w:id="1" w:name="_Toc256000000"/>
      <w:bookmarkStart w:id="2" w:name="_Toc1288417923"/>
      <w:bookmarkStart w:id="3" w:name="_Toc231465426"/>
      <w:r w:rsidRPr="00666D5C">
        <w:rPr>
          <w:rFonts w:ascii="Arial" w:hAnsi="Arial" w:cs="Arial"/>
          <w:sz w:val="20"/>
          <w:szCs w:val="20"/>
          <w:lang w:val="en-IE"/>
        </w:rPr>
        <w:lastRenderedPageBreak/>
        <w:t>PARTICULARS</w:t>
      </w:r>
      <w:bookmarkEnd w:id="0"/>
      <w:bookmarkEnd w:id="1"/>
      <w:bookmarkEnd w:id="2"/>
      <w:bookmarkEnd w:id="3"/>
    </w:p>
    <w:p w14:paraId="5BBC5F93" w14:textId="77777777" w:rsidR="00B234BE" w:rsidRPr="00666D5C" w:rsidRDefault="00B234BE" w:rsidP="00B234BE">
      <w:pPr>
        <w:rPr>
          <w:rFonts w:ascii="Arial" w:hAnsi="Arial" w:cs="Arial"/>
          <w:sz w:val="20"/>
          <w:lang w:val="en-IE"/>
        </w:rPr>
      </w:pPr>
    </w:p>
    <w:p w14:paraId="64AB7C11" w14:textId="77777777" w:rsidR="00B234BE" w:rsidRPr="00290E52" w:rsidRDefault="00FD0423" w:rsidP="194F037C">
      <w:pPr>
        <w:pStyle w:val="Heading2"/>
        <w:shd w:val="clear" w:color="auto" w:fill="C6D9F1"/>
        <w:rPr>
          <w:rFonts w:ascii="Arial" w:hAnsi="Arial" w:cs="Arial"/>
          <w:i w:val="0"/>
          <w:iCs w:val="0"/>
          <w:sz w:val="20"/>
          <w:szCs w:val="20"/>
        </w:rPr>
      </w:pPr>
      <w:bookmarkStart w:id="4" w:name="_Toc504482216"/>
      <w:bookmarkStart w:id="5" w:name="_Toc256000001"/>
      <w:bookmarkStart w:id="6" w:name="_Toc256000050"/>
      <w:bookmarkStart w:id="7" w:name="_Toc577095689"/>
      <w:bookmarkStart w:id="8" w:name="_Toc231465427"/>
      <w:r w:rsidRPr="194F037C">
        <w:rPr>
          <w:rFonts w:ascii="Arial" w:hAnsi="Arial" w:cs="Arial"/>
          <w:i w:val="0"/>
          <w:iCs w:val="0"/>
          <w:sz w:val="20"/>
          <w:szCs w:val="20"/>
        </w:rPr>
        <w:t>A</w:t>
      </w:r>
      <w:r>
        <w:tab/>
      </w:r>
      <w:r w:rsidRPr="194F037C">
        <w:rPr>
          <w:rFonts w:ascii="Arial" w:hAnsi="Arial" w:cs="Arial"/>
          <w:i w:val="0"/>
          <w:iCs w:val="0"/>
          <w:sz w:val="20"/>
          <w:szCs w:val="20"/>
        </w:rPr>
        <w:t>CONTRACTING AUTHORITY AND CONTRACT</w:t>
      </w:r>
      <w:bookmarkEnd w:id="4"/>
      <w:bookmarkEnd w:id="5"/>
      <w:bookmarkEnd w:id="6"/>
      <w:bookmarkEnd w:id="7"/>
      <w:bookmarkEnd w:id="8"/>
    </w:p>
    <w:p w14:paraId="21C38712" w14:textId="77777777" w:rsidR="00B234BE" w:rsidRPr="00290E52" w:rsidRDefault="00B234BE" w:rsidP="00B234BE">
      <w:pPr>
        <w:ind w:left="360"/>
        <w:rPr>
          <w:rFonts w:ascii="Arial" w:hAnsi="Arial" w:cs="Arial"/>
          <w:b/>
          <w:sz w:val="20"/>
        </w:rPr>
      </w:pPr>
    </w:p>
    <w:tbl>
      <w:tblPr>
        <w:tblStyle w:val="TableGrid1"/>
        <w:tblW w:w="0" w:type="auto"/>
        <w:tblLook w:val="01E0" w:firstRow="1" w:lastRow="1" w:firstColumn="1" w:lastColumn="1" w:noHBand="0" w:noVBand="0"/>
      </w:tblPr>
      <w:tblGrid>
        <w:gridCol w:w="805"/>
        <w:gridCol w:w="3735"/>
        <w:gridCol w:w="4630"/>
      </w:tblGrid>
      <w:tr w:rsidR="00FD0423" w14:paraId="6BAA4D57" w14:textId="77777777" w:rsidTr="1E835662">
        <w:tc>
          <w:tcPr>
            <w:tcW w:w="817" w:type="dxa"/>
          </w:tcPr>
          <w:p w14:paraId="652190C8" w14:textId="77777777" w:rsidR="00B234BE" w:rsidRPr="00290E52" w:rsidRDefault="00FD0423" w:rsidP="00B234BE">
            <w:pPr>
              <w:rPr>
                <w:rFonts w:ascii="Arial" w:hAnsi="Arial" w:cs="Arial"/>
                <w:b/>
                <w:sz w:val="20"/>
              </w:rPr>
            </w:pPr>
            <w:r w:rsidRPr="00290E52">
              <w:rPr>
                <w:rFonts w:ascii="Arial" w:hAnsi="Arial" w:cs="Arial"/>
                <w:b/>
                <w:sz w:val="20"/>
              </w:rPr>
              <w:t>A1</w:t>
            </w:r>
          </w:p>
        </w:tc>
        <w:tc>
          <w:tcPr>
            <w:tcW w:w="3827" w:type="dxa"/>
          </w:tcPr>
          <w:p w14:paraId="53BC414A" w14:textId="77777777" w:rsidR="00B234BE" w:rsidRPr="00290E52" w:rsidRDefault="00FD0423" w:rsidP="00B234BE">
            <w:pPr>
              <w:rPr>
                <w:rFonts w:ascii="Arial" w:hAnsi="Arial" w:cs="Arial"/>
                <w:b/>
                <w:sz w:val="20"/>
              </w:rPr>
            </w:pPr>
            <w:r w:rsidRPr="00290E52">
              <w:rPr>
                <w:rFonts w:ascii="Arial" w:hAnsi="Arial" w:cs="Arial"/>
                <w:b/>
                <w:sz w:val="20"/>
              </w:rPr>
              <w:t>Contracting Entity</w:t>
            </w:r>
          </w:p>
        </w:tc>
        <w:tc>
          <w:tcPr>
            <w:tcW w:w="4752" w:type="dxa"/>
          </w:tcPr>
          <w:p w14:paraId="790FBBF3" w14:textId="017AEAED" w:rsidR="00B234BE" w:rsidRPr="00CA01A9" w:rsidRDefault="3057C011" w:rsidP="1E835662">
            <w:pPr>
              <w:spacing w:line="300" w:lineRule="auto"/>
            </w:pPr>
            <w:r w:rsidRPr="2F85EBDD">
              <w:rPr>
                <w:rFonts w:ascii="Arial" w:eastAsia="Arial" w:hAnsi="Arial" w:cs="Arial"/>
                <w:sz w:val="20"/>
                <w:szCs w:val="20"/>
              </w:rPr>
              <w:t>Gas Networks Ireland means GNI and any subsidiary, holding company or affiliated company of GNI including GNI (UK) Limited</w:t>
            </w:r>
            <w:r w:rsidR="1BB75B1F" w:rsidRPr="2F85EBDD">
              <w:rPr>
                <w:rFonts w:ascii="Arial" w:eastAsia="Arial" w:hAnsi="Arial" w:cs="Arial"/>
                <w:sz w:val="20"/>
                <w:szCs w:val="20"/>
              </w:rPr>
              <w:t xml:space="preserve"> and Isle of Man (IOM) DAC</w:t>
            </w:r>
            <w:r w:rsidRPr="2F85EBDD">
              <w:rPr>
                <w:rFonts w:ascii="Arial" w:eastAsia="Arial" w:hAnsi="Arial" w:cs="Arial"/>
                <w:sz w:val="20"/>
                <w:szCs w:val="20"/>
              </w:rPr>
              <w:t>.</w:t>
            </w:r>
          </w:p>
        </w:tc>
      </w:tr>
      <w:tr w:rsidR="00FD0423" w14:paraId="4515294D" w14:textId="77777777" w:rsidTr="1E835662">
        <w:tc>
          <w:tcPr>
            <w:tcW w:w="817" w:type="dxa"/>
          </w:tcPr>
          <w:p w14:paraId="7F65EA61" w14:textId="77777777" w:rsidR="00B234BE" w:rsidRPr="00290E52" w:rsidRDefault="00C358D1" w:rsidP="00B234BE">
            <w:pPr>
              <w:rPr>
                <w:rFonts w:ascii="Arial" w:hAnsi="Arial" w:cs="Arial"/>
                <w:b/>
                <w:sz w:val="20"/>
              </w:rPr>
            </w:pPr>
            <w:r>
              <w:rPr>
                <w:rFonts w:ascii="Arial" w:hAnsi="Arial" w:cs="Arial"/>
                <w:b/>
                <w:sz w:val="20"/>
              </w:rPr>
              <w:t>A2</w:t>
            </w:r>
          </w:p>
        </w:tc>
        <w:tc>
          <w:tcPr>
            <w:tcW w:w="3827" w:type="dxa"/>
          </w:tcPr>
          <w:p w14:paraId="03DD7B1C" w14:textId="77777777" w:rsidR="00B234BE" w:rsidRPr="00290E52" w:rsidRDefault="00FD0423" w:rsidP="00B234BE">
            <w:pPr>
              <w:rPr>
                <w:rFonts w:ascii="Arial" w:hAnsi="Arial" w:cs="Arial"/>
                <w:b/>
                <w:sz w:val="20"/>
              </w:rPr>
            </w:pPr>
            <w:r w:rsidRPr="00290E52">
              <w:rPr>
                <w:rFonts w:ascii="Arial" w:hAnsi="Arial" w:cs="Arial"/>
                <w:b/>
                <w:sz w:val="20"/>
              </w:rPr>
              <w:t>Tender Reference</w:t>
            </w:r>
          </w:p>
        </w:tc>
        <w:tc>
          <w:tcPr>
            <w:tcW w:w="4752" w:type="dxa"/>
          </w:tcPr>
          <w:p w14:paraId="62C89BFD" w14:textId="06A656DF" w:rsidR="00B234BE" w:rsidRPr="007C1C31" w:rsidRDefault="00E03C88" w:rsidP="1E835662">
            <w:pPr>
              <w:rPr>
                <w:rFonts w:ascii="Arial" w:eastAsia="Times New Roman" w:hAnsi="Arial" w:cs="Arial"/>
                <w:sz w:val="20"/>
                <w:szCs w:val="20"/>
              </w:rPr>
            </w:pPr>
            <w:r w:rsidRPr="1E835662">
              <w:rPr>
                <w:rFonts w:ascii="Arial" w:eastAsia="Times New Roman" w:hAnsi="Arial" w:cs="Arial"/>
                <w:sz w:val="20"/>
                <w:szCs w:val="20"/>
                <w:lang w:val="en-IE"/>
              </w:rPr>
              <w:t>26/007</w:t>
            </w:r>
            <w:r w:rsidR="5BF1FA55" w:rsidRPr="1E835662">
              <w:rPr>
                <w:rFonts w:ascii="Arial" w:eastAsia="Times New Roman" w:hAnsi="Arial" w:cs="Arial"/>
                <w:sz w:val="20"/>
                <w:szCs w:val="20"/>
                <w:lang w:val="en-IE"/>
              </w:rPr>
              <w:t xml:space="preserve">- </w:t>
            </w:r>
            <w:r w:rsidR="116C5FCD" w:rsidRPr="1E835662">
              <w:rPr>
                <w:rFonts w:ascii="Arial" w:eastAsia="Times New Roman" w:hAnsi="Arial" w:cs="Arial"/>
                <w:sz w:val="20"/>
                <w:szCs w:val="20"/>
                <w:lang w:val="en-IE"/>
              </w:rPr>
              <w:t>Supply of Manned Guarding and Related Services to GNI</w:t>
            </w:r>
          </w:p>
        </w:tc>
      </w:tr>
      <w:tr w:rsidR="00FD0423" w14:paraId="04311785" w14:textId="77777777" w:rsidTr="1E835662">
        <w:tc>
          <w:tcPr>
            <w:tcW w:w="817" w:type="dxa"/>
          </w:tcPr>
          <w:p w14:paraId="57DE5A7E" w14:textId="77777777" w:rsidR="00B234BE" w:rsidRPr="00290E52" w:rsidRDefault="00C358D1" w:rsidP="00B234BE">
            <w:pPr>
              <w:rPr>
                <w:rFonts w:ascii="Arial" w:hAnsi="Arial" w:cs="Arial"/>
                <w:b/>
                <w:sz w:val="20"/>
              </w:rPr>
            </w:pPr>
            <w:r>
              <w:rPr>
                <w:rFonts w:ascii="Arial" w:hAnsi="Arial" w:cs="Arial"/>
                <w:b/>
                <w:sz w:val="20"/>
              </w:rPr>
              <w:t>A3</w:t>
            </w:r>
          </w:p>
        </w:tc>
        <w:tc>
          <w:tcPr>
            <w:tcW w:w="3827" w:type="dxa"/>
          </w:tcPr>
          <w:p w14:paraId="084286B8" w14:textId="77777777" w:rsidR="00B234BE" w:rsidRPr="00290E52" w:rsidRDefault="00FD0423" w:rsidP="00B234BE">
            <w:pPr>
              <w:rPr>
                <w:rFonts w:ascii="Arial" w:hAnsi="Arial" w:cs="Arial"/>
                <w:b/>
                <w:sz w:val="20"/>
              </w:rPr>
            </w:pPr>
            <w:r w:rsidRPr="00290E52">
              <w:rPr>
                <w:rFonts w:ascii="Arial" w:hAnsi="Arial" w:cs="Arial"/>
                <w:b/>
                <w:sz w:val="20"/>
              </w:rPr>
              <w:t>Procedure</w:t>
            </w:r>
          </w:p>
        </w:tc>
        <w:tc>
          <w:tcPr>
            <w:tcW w:w="4752" w:type="dxa"/>
          </w:tcPr>
          <w:p w14:paraId="7B36E661" w14:textId="77777777" w:rsidR="00B234BE" w:rsidRPr="00290E52" w:rsidRDefault="00FD0423" w:rsidP="00B234BE">
            <w:pPr>
              <w:rPr>
                <w:rFonts w:ascii="Arial" w:hAnsi="Arial" w:cs="Arial"/>
                <w:sz w:val="20"/>
              </w:rPr>
            </w:pPr>
            <w:r w:rsidRPr="00290E52">
              <w:rPr>
                <w:rFonts w:ascii="Arial" w:hAnsi="Arial" w:cs="Arial"/>
                <w:sz w:val="20"/>
              </w:rPr>
              <w:t>Negotiated</w:t>
            </w:r>
          </w:p>
        </w:tc>
      </w:tr>
      <w:tr w:rsidR="00FD0423" w14:paraId="0269244B" w14:textId="77777777" w:rsidTr="1E835662">
        <w:tc>
          <w:tcPr>
            <w:tcW w:w="817" w:type="dxa"/>
          </w:tcPr>
          <w:p w14:paraId="6A5FFB97" w14:textId="77777777" w:rsidR="00B234BE" w:rsidRPr="00290E52" w:rsidRDefault="00433542" w:rsidP="00B234BE">
            <w:pPr>
              <w:rPr>
                <w:rFonts w:ascii="Arial" w:hAnsi="Arial" w:cs="Arial"/>
                <w:b/>
                <w:sz w:val="20"/>
              </w:rPr>
            </w:pPr>
            <w:r>
              <w:rPr>
                <w:rFonts w:ascii="Arial" w:hAnsi="Arial" w:cs="Arial"/>
                <w:b/>
                <w:sz w:val="20"/>
              </w:rPr>
              <w:t>A</w:t>
            </w:r>
            <w:r w:rsidR="00C358D1">
              <w:rPr>
                <w:rFonts w:ascii="Arial" w:hAnsi="Arial" w:cs="Arial"/>
                <w:b/>
                <w:sz w:val="20"/>
              </w:rPr>
              <w:t>4</w:t>
            </w:r>
          </w:p>
        </w:tc>
        <w:tc>
          <w:tcPr>
            <w:tcW w:w="3827" w:type="dxa"/>
          </w:tcPr>
          <w:p w14:paraId="7F43CB7C" w14:textId="77777777" w:rsidR="00B234BE" w:rsidRPr="00290E52" w:rsidRDefault="00FD0423" w:rsidP="00B234BE">
            <w:pPr>
              <w:rPr>
                <w:rFonts w:ascii="Arial" w:hAnsi="Arial" w:cs="Arial"/>
                <w:b/>
                <w:sz w:val="20"/>
              </w:rPr>
            </w:pPr>
            <w:r w:rsidRPr="00290E52">
              <w:rPr>
                <w:rFonts w:ascii="Arial" w:hAnsi="Arial" w:cs="Arial"/>
                <w:b/>
                <w:sz w:val="20"/>
              </w:rPr>
              <w:t>Scope of Contract</w:t>
            </w:r>
          </w:p>
        </w:tc>
        <w:tc>
          <w:tcPr>
            <w:tcW w:w="4752" w:type="dxa"/>
          </w:tcPr>
          <w:p w14:paraId="2A878963" w14:textId="19824D90" w:rsidR="005511E3" w:rsidRPr="00CA01A9" w:rsidRDefault="6AD39F74" w:rsidP="1E835662">
            <w:pPr>
              <w:spacing w:line="300" w:lineRule="auto"/>
              <w:rPr>
                <w:rFonts w:ascii="Arial" w:eastAsia="Times New Roman" w:hAnsi="Arial" w:cs="Arial"/>
                <w:sz w:val="20"/>
                <w:szCs w:val="20"/>
              </w:rPr>
            </w:pPr>
            <w:r w:rsidRPr="1E835662">
              <w:rPr>
                <w:rFonts w:ascii="Arial" w:eastAsia="Times New Roman" w:hAnsi="Arial" w:cs="Arial"/>
                <w:sz w:val="20"/>
                <w:szCs w:val="20"/>
              </w:rPr>
              <w:t>The scope of the Contract is to establish a single-supplier Framework Agreement for the provision of manned guarding and associated services for the commercial offices and property network of Gas Networks Ireland, including GNI (UK) Limited and its subsidiaries.</w:t>
            </w:r>
          </w:p>
          <w:p w14:paraId="222D10B6" w14:textId="6DCEB78D" w:rsidR="005511E3" w:rsidRPr="00CA01A9" w:rsidRDefault="6AD39F74" w:rsidP="1E835662">
            <w:pPr>
              <w:spacing w:line="300" w:lineRule="auto"/>
              <w:rPr>
                <w:rFonts w:ascii="Arial" w:eastAsia="Times New Roman" w:hAnsi="Arial" w:cs="Arial"/>
                <w:sz w:val="20"/>
                <w:szCs w:val="20"/>
              </w:rPr>
            </w:pPr>
            <w:r w:rsidRPr="1E835662">
              <w:rPr>
                <w:rFonts w:ascii="Arial" w:eastAsia="Times New Roman" w:hAnsi="Arial" w:cs="Arial"/>
                <w:sz w:val="20"/>
                <w:szCs w:val="20"/>
              </w:rPr>
              <w:t>The Contract will cover service delivery across key operational and strategic locations within the Republic of Ireland and the United Kingdom (including Northern Ireland and Scotland), as well as the Isle of Man.</w:t>
            </w:r>
          </w:p>
          <w:p w14:paraId="121BC6C2" w14:textId="017E38D8" w:rsidR="2F85EBDD" w:rsidRDefault="2F85EBDD" w:rsidP="2F85EBDD">
            <w:pPr>
              <w:spacing w:line="300" w:lineRule="auto"/>
              <w:rPr>
                <w:rFonts w:ascii="Arial" w:eastAsia="Times New Roman" w:hAnsi="Arial" w:cs="Arial"/>
                <w:sz w:val="20"/>
                <w:szCs w:val="20"/>
              </w:rPr>
            </w:pPr>
          </w:p>
          <w:p w14:paraId="0BDEEE50" w14:textId="14565F40" w:rsidR="005511E3" w:rsidRPr="00CA01A9" w:rsidRDefault="6AD39F74" w:rsidP="1E835662">
            <w:pPr>
              <w:spacing w:line="300" w:lineRule="auto"/>
              <w:rPr>
                <w:rFonts w:ascii="Arial" w:eastAsia="Times New Roman" w:hAnsi="Arial" w:cs="Arial"/>
                <w:sz w:val="20"/>
                <w:szCs w:val="20"/>
              </w:rPr>
            </w:pPr>
            <w:r w:rsidRPr="1E835662">
              <w:rPr>
                <w:rFonts w:ascii="Arial" w:eastAsia="Times New Roman" w:hAnsi="Arial" w:cs="Arial"/>
                <w:sz w:val="20"/>
                <w:szCs w:val="20"/>
              </w:rPr>
              <w:t>Full details of the services required are set out in Appendix 1 – Scope of Contract.</w:t>
            </w:r>
          </w:p>
        </w:tc>
      </w:tr>
      <w:tr w:rsidR="00FD0423" w14:paraId="3E69BF8E" w14:textId="77777777" w:rsidTr="1E835662">
        <w:tc>
          <w:tcPr>
            <w:tcW w:w="817" w:type="dxa"/>
          </w:tcPr>
          <w:p w14:paraId="16A211B0" w14:textId="77777777" w:rsidR="00B234BE" w:rsidRPr="00290E52" w:rsidRDefault="00433542" w:rsidP="00B234BE">
            <w:pPr>
              <w:rPr>
                <w:rFonts w:ascii="Arial" w:hAnsi="Arial" w:cs="Arial"/>
                <w:b/>
                <w:sz w:val="20"/>
              </w:rPr>
            </w:pPr>
            <w:r>
              <w:rPr>
                <w:rFonts w:ascii="Arial" w:hAnsi="Arial" w:cs="Arial"/>
                <w:b/>
                <w:sz w:val="20"/>
              </w:rPr>
              <w:t>A</w:t>
            </w:r>
            <w:r w:rsidR="00C358D1">
              <w:rPr>
                <w:rFonts w:ascii="Arial" w:hAnsi="Arial" w:cs="Arial"/>
                <w:b/>
                <w:sz w:val="20"/>
              </w:rPr>
              <w:t>5</w:t>
            </w:r>
          </w:p>
        </w:tc>
        <w:tc>
          <w:tcPr>
            <w:tcW w:w="3827" w:type="dxa"/>
          </w:tcPr>
          <w:p w14:paraId="628D4882" w14:textId="77777777" w:rsidR="00B234BE" w:rsidRPr="00290E52" w:rsidRDefault="00FD0423" w:rsidP="00B234BE">
            <w:pPr>
              <w:rPr>
                <w:rFonts w:ascii="Arial" w:hAnsi="Arial" w:cs="Arial"/>
                <w:b/>
                <w:sz w:val="20"/>
              </w:rPr>
            </w:pPr>
            <w:r w:rsidRPr="00290E52">
              <w:rPr>
                <w:rFonts w:ascii="Arial" w:hAnsi="Arial" w:cs="Arial"/>
                <w:b/>
                <w:sz w:val="20"/>
              </w:rPr>
              <w:t xml:space="preserve">Framework </w:t>
            </w:r>
          </w:p>
        </w:tc>
        <w:tc>
          <w:tcPr>
            <w:tcW w:w="4752" w:type="dxa"/>
          </w:tcPr>
          <w:p w14:paraId="0580EF52" w14:textId="4CD00586" w:rsidR="00B234BE" w:rsidRPr="0054257B" w:rsidRDefault="23520703" w:rsidP="1E835662">
            <w:pPr>
              <w:spacing w:line="300" w:lineRule="auto"/>
              <w:rPr>
                <w:rFonts w:ascii="Arial" w:eastAsia="Times New Roman" w:hAnsi="Arial" w:cs="Arial"/>
                <w:sz w:val="20"/>
                <w:szCs w:val="20"/>
              </w:rPr>
            </w:pPr>
            <w:r w:rsidRPr="1E835662">
              <w:rPr>
                <w:rFonts w:ascii="Arial" w:eastAsia="Times New Roman" w:hAnsi="Arial" w:cs="Arial"/>
                <w:sz w:val="20"/>
                <w:szCs w:val="20"/>
              </w:rPr>
              <w:t>This competition is for the establishment of a single-party Framework Agreement, under which one Supplier will be appointed to deliver the services for the duration of the Framework.</w:t>
            </w:r>
          </w:p>
        </w:tc>
      </w:tr>
      <w:tr w:rsidR="00FD0423" w14:paraId="6BECD6AB" w14:textId="77777777" w:rsidTr="1E835662">
        <w:tc>
          <w:tcPr>
            <w:tcW w:w="817" w:type="dxa"/>
          </w:tcPr>
          <w:p w14:paraId="79E68F36" w14:textId="77777777" w:rsidR="00B234BE" w:rsidRPr="00290E52" w:rsidRDefault="00433542" w:rsidP="00B234BE">
            <w:pPr>
              <w:rPr>
                <w:rFonts w:ascii="Arial" w:hAnsi="Arial" w:cs="Arial"/>
                <w:b/>
                <w:sz w:val="20"/>
              </w:rPr>
            </w:pPr>
            <w:r>
              <w:rPr>
                <w:rFonts w:ascii="Arial" w:hAnsi="Arial" w:cs="Arial"/>
                <w:b/>
                <w:sz w:val="20"/>
              </w:rPr>
              <w:t>A</w:t>
            </w:r>
            <w:r w:rsidR="00C358D1">
              <w:rPr>
                <w:rFonts w:ascii="Arial" w:hAnsi="Arial" w:cs="Arial"/>
                <w:b/>
                <w:sz w:val="20"/>
              </w:rPr>
              <w:t>6</w:t>
            </w:r>
          </w:p>
        </w:tc>
        <w:tc>
          <w:tcPr>
            <w:tcW w:w="3827" w:type="dxa"/>
          </w:tcPr>
          <w:p w14:paraId="1D1108A6" w14:textId="77777777" w:rsidR="00B234BE" w:rsidRPr="00290E52" w:rsidRDefault="00FD0423" w:rsidP="00B234BE">
            <w:pPr>
              <w:rPr>
                <w:rFonts w:ascii="Arial" w:hAnsi="Arial" w:cs="Arial"/>
                <w:b/>
                <w:sz w:val="20"/>
              </w:rPr>
            </w:pPr>
            <w:r w:rsidRPr="00290E52">
              <w:rPr>
                <w:rFonts w:ascii="Arial" w:hAnsi="Arial" w:cs="Arial"/>
                <w:b/>
                <w:sz w:val="20"/>
              </w:rPr>
              <w:t>Term of the Contract</w:t>
            </w:r>
          </w:p>
        </w:tc>
        <w:tc>
          <w:tcPr>
            <w:tcW w:w="4752" w:type="dxa"/>
          </w:tcPr>
          <w:p w14:paraId="31858FDD" w14:textId="198D8F4A" w:rsidR="00B234BE" w:rsidRPr="0054257B" w:rsidRDefault="15C5EA0A" w:rsidP="1E835662">
            <w:pPr>
              <w:spacing w:line="300" w:lineRule="auto"/>
              <w:rPr>
                <w:rFonts w:ascii="Arial" w:eastAsia="Times New Roman" w:hAnsi="Arial" w:cs="Arial"/>
                <w:sz w:val="20"/>
                <w:szCs w:val="20"/>
              </w:rPr>
            </w:pPr>
            <w:r w:rsidRPr="1E835662">
              <w:rPr>
                <w:rFonts w:ascii="Arial" w:eastAsia="Times New Roman" w:hAnsi="Arial" w:cs="Arial"/>
                <w:sz w:val="20"/>
                <w:szCs w:val="20"/>
              </w:rPr>
              <w:t>The Contract will have an initial duration of five (5) years, with the option, at the sole discretion of the Contracting Entity, to extend for a further period of up to three (3) years.</w:t>
            </w:r>
          </w:p>
        </w:tc>
      </w:tr>
    </w:tbl>
    <w:p w14:paraId="7038DCEC" w14:textId="77777777" w:rsidR="00B234BE" w:rsidRPr="00290E52" w:rsidRDefault="004B7BB7" w:rsidP="194F037C">
      <w:pPr>
        <w:pStyle w:val="Heading2"/>
        <w:shd w:val="clear" w:color="auto" w:fill="C6D9F1"/>
        <w:rPr>
          <w:rFonts w:ascii="Arial" w:hAnsi="Arial" w:cs="Arial"/>
          <w:i w:val="0"/>
          <w:iCs w:val="0"/>
          <w:sz w:val="20"/>
          <w:szCs w:val="20"/>
        </w:rPr>
      </w:pPr>
      <w:bookmarkStart w:id="9" w:name="_Toc504482217"/>
      <w:bookmarkStart w:id="10" w:name="_Toc256000002"/>
      <w:bookmarkStart w:id="11" w:name="_Toc256000051"/>
      <w:bookmarkStart w:id="12" w:name="_Toc561125315"/>
      <w:bookmarkStart w:id="13" w:name="_Toc231465428"/>
      <w:r w:rsidRPr="194F037C">
        <w:rPr>
          <w:rFonts w:ascii="Arial" w:hAnsi="Arial" w:cs="Arial"/>
          <w:i w:val="0"/>
          <w:iCs w:val="0"/>
          <w:sz w:val="20"/>
          <w:szCs w:val="20"/>
        </w:rPr>
        <w:t>B</w:t>
      </w:r>
      <w:r>
        <w:tab/>
      </w:r>
      <w:r w:rsidR="00FD0423" w:rsidRPr="194F037C">
        <w:rPr>
          <w:rFonts w:ascii="Arial" w:hAnsi="Arial" w:cs="Arial"/>
          <w:i w:val="0"/>
          <w:iCs w:val="0"/>
          <w:sz w:val="20"/>
          <w:szCs w:val="20"/>
        </w:rPr>
        <w:t>SUBMISSION OF PQQ RESPONSE</w:t>
      </w:r>
      <w:bookmarkEnd w:id="9"/>
      <w:bookmarkEnd w:id="10"/>
      <w:bookmarkEnd w:id="11"/>
      <w:bookmarkEnd w:id="12"/>
      <w:bookmarkEnd w:id="13"/>
    </w:p>
    <w:p w14:paraId="50802BD1" w14:textId="77777777" w:rsidR="00B234BE" w:rsidRPr="00290E52" w:rsidRDefault="00B234BE" w:rsidP="00B234BE">
      <w:pP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719"/>
        <w:gridCol w:w="4649"/>
      </w:tblGrid>
      <w:tr w:rsidR="00FD0423" w14:paraId="219B4F0B" w14:textId="77777777" w:rsidTr="4BDD3CC0">
        <w:tc>
          <w:tcPr>
            <w:tcW w:w="817" w:type="dxa"/>
          </w:tcPr>
          <w:p w14:paraId="601DC1EC" w14:textId="77777777" w:rsidR="00B234BE" w:rsidRPr="00290E52" w:rsidRDefault="00FD0423" w:rsidP="00B234BE">
            <w:pPr>
              <w:rPr>
                <w:rFonts w:ascii="Arial" w:hAnsi="Arial" w:cs="Arial"/>
                <w:b/>
                <w:sz w:val="20"/>
              </w:rPr>
            </w:pPr>
            <w:r w:rsidRPr="00290E52">
              <w:rPr>
                <w:rFonts w:ascii="Arial" w:hAnsi="Arial" w:cs="Arial"/>
                <w:b/>
                <w:sz w:val="20"/>
              </w:rPr>
              <w:t>B1</w:t>
            </w:r>
          </w:p>
        </w:tc>
        <w:tc>
          <w:tcPr>
            <w:tcW w:w="3827" w:type="dxa"/>
          </w:tcPr>
          <w:p w14:paraId="70A56222" w14:textId="77777777" w:rsidR="00B234BE" w:rsidRPr="00290E52" w:rsidRDefault="00FD0423" w:rsidP="00B234BE">
            <w:pPr>
              <w:rPr>
                <w:rFonts w:ascii="Arial" w:hAnsi="Arial" w:cs="Arial"/>
                <w:b/>
                <w:sz w:val="20"/>
              </w:rPr>
            </w:pPr>
            <w:r w:rsidRPr="00290E52">
              <w:rPr>
                <w:rFonts w:ascii="Arial" w:hAnsi="Arial" w:cs="Arial"/>
                <w:b/>
                <w:sz w:val="20"/>
              </w:rPr>
              <w:t xml:space="preserve">Date and </w:t>
            </w:r>
            <w:proofErr w:type="gramStart"/>
            <w:r w:rsidRPr="00290E52">
              <w:rPr>
                <w:rFonts w:ascii="Arial" w:hAnsi="Arial" w:cs="Arial"/>
                <w:b/>
                <w:sz w:val="20"/>
              </w:rPr>
              <w:t>Time</w:t>
            </w:r>
            <w:proofErr w:type="gramEnd"/>
          </w:p>
        </w:tc>
        <w:tc>
          <w:tcPr>
            <w:tcW w:w="4752" w:type="dxa"/>
          </w:tcPr>
          <w:p w14:paraId="478A5994" w14:textId="7987E5DB" w:rsidR="00B234BE" w:rsidRDefault="0F4E70C4" w:rsidP="1E835662">
            <w:pPr>
              <w:pStyle w:val="FootnoteText"/>
              <w:rPr>
                <w:rFonts w:ascii="Arial" w:hAnsi="Arial" w:cs="Arial"/>
                <w:lang w:val="en-IE"/>
              </w:rPr>
            </w:pPr>
            <w:r w:rsidRPr="4BDD3CC0">
              <w:rPr>
                <w:rFonts w:ascii="Arial" w:hAnsi="Arial" w:cs="Arial"/>
              </w:rPr>
              <w:t xml:space="preserve">The PQQ Response must be submitted through the eTenders system </w:t>
            </w:r>
            <w:r w:rsidRPr="4BDD3CC0">
              <w:rPr>
                <w:rFonts w:ascii="Arial" w:hAnsi="Arial" w:cs="Arial"/>
                <w:b/>
                <w:bCs/>
              </w:rPr>
              <w:t xml:space="preserve">not </w:t>
            </w:r>
            <w:r w:rsidR="00FD0423" w:rsidRPr="4BDD3CC0">
              <w:rPr>
                <w:rFonts w:ascii="Arial" w:hAnsi="Arial" w:cs="Arial"/>
                <w:b/>
                <w:bCs/>
              </w:rPr>
              <w:t>later</w:t>
            </w:r>
            <w:r w:rsidR="00FD0423" w:rsidRPr="4BDD3CC0">
              <w:rPr>
                <w:rFonts w:ascii="Arial" w:hAnsi="Arial" w:cs="Arial"/>
              </w:rPr>
              <w:t xml:space="preserve"> than </w:t>
            </w:r>
            <w:r w:rsidR="6C18E6E7" w:rsidRPr="4BDD3CC0">
              <w:rPr>
                <w:rFonts w:ascii="Arial" w:hAnsi="Arial" w:cs="Arial"/>
              </w:rPr>
              <w:t>12:00</w:t>
            </w:r>
            <w:r w:rsidR="00CA01A9" w:rsidRPr="4BDD3CC0">
              <w:rPr>
                <w:rFonts w:ascii="Arial" w:hAnsi="Arial" w:cs="Arial"/>
              </w:rPr>
              <w:t xml:space="preserve"> hours local time on </w:t>
            </w:r>
            <w:r w:rsidR="448EDCB8" w:rsidRPr="4BDD3CC0">
              <w:rPr>
                <w:rFonts w:ascii="Arial" w:hAnsi="Arial" w:cs="Arial"/>
              </w:rPr>
              <w:t>Friday 17</w:t>
            </w:r>
            <w:r w:rsidR="448EDCB8" w:rsidRPr="4BDD3CC0">
              <w:rPr>
                <w:rFonts w:ascii="Arial" w:hAnsi="Arial" w:cs="Arial"/>
                <w:vertAlign w:val="superscript"/>
              </w:rPr>
              <w:t>th</w:t>
            </w:r>
            <w:r w:rsidR="448EDCB8" w:rsidRPr="4BDD3CC0">
              <w:rPr>
                <w:rFonts w:ascii="Arial" w:hAnsi="Arial" w:cs="Arial"/>
              </w:rPr>
              <w:t xml:space="preserve"> July 2026</w:t>
            </w:r>
            <w:r w:rsidRPr="4BDD3CC0">
              <w:rPr>
                <w:rFonts w:ascii="Arial" w:hAnsi="Arial" w:cs="Arial"/>
              </w:rPr>
              <w:t>, unless amended by way of clarification.</w:t>
            </w:r>
          </w:p>
        </w:tc>
      </w:tr>
      <w:tr w:rsidR="00FD0423" w14:paraId="2FFD794D" w14:textId="77777777" w:rsidTr="4BDD3CC0">
        <w:tc>
          <w:tcPr>
            <w:tcW w:w="817" w:type="dxa"/>
          </w:tcPr>
          <w:p w14:paraId="5E342F63" w14:textId="77777777" w:rsidR="00B234BE" w:rsidRPr="00290E52" w:rsidRDefault="00FD0423" w:rsidP="00B234BE">
            <w:pPr>
              <w:rPr>
                <w:rFonts w:ascii="Arial" w:hAnsi="Arial" w:cs="Arial"/>
                <w:b/>
                <w:sz w:val="20"/>
              </w:rPr>
            </w:pPr>
            <w:r w:rsidRPr="00290E52">
              <w:rPr>
                <w:rFonts w:ascii="Arial" w:hAnsi="Arial" w:cs="Arial"/>
                <w:b/>
                <w:sz w:val="20"/>
              </w:rPr>
              <w:t>B2</w:t>
            </w:r>
          </w:p>
        </w:tc>
        <w:tc>
          <w:tcPr>
            <w:tcW w:w="3827" w:type="dxa"/>
          </w:tcPr>
          <w:p w14:paraId="130AD35E" w14:textId="77777777" w:rsidR="00B234BE" w:rsidRPr="00290E52" w:rsidRDefault="00286EC5" w:rsidP="00286EC5">
            <w:pPr>
              <w:rPr>
                <w:rFonts w:ascii="Arial" w:hAnsi="Arial" w:cs="Arial"/>
                <w:b/>
                <w:sz w:val="20"/>
              </w:rPr>
            </w:pPr>
            <w:r w:rsidRPr="00290E52">
              <w:rPr>
                <w:rFonts w:ascii="Arial" w:hAnsi="Arial" w:cs="Arial"/>
                <w:b/>
                <w:sz w:val="20"/>
              </w:rPr>
              <w:t>Submission of PQQ Response</w:t>
            </w:r>
          </w:p>
        </w:tc>
        <w:tc>
          <w:tcPr>
            <w:tcW w:w="4752" w:type="dxa"/>
          </w:tcPr>
          <w:p w14:paraId="215B6DEE" w14:textId="77777777" w:rsidR="00BD2772" w:rsidRDefault="00FD0423" w:rsidP="00936FB9">
            <w:pPr>
              <w:jc w:val="both"/>
              <w:rPr>
                <w:rFonts w:ascii="Arial" w:hAnsi="Arial" w:cs="Arial"/>
                <w:sz w:val="20"/>
              </w:rPr>
            </w:pPr>
            <w:r w:rsidRPr="00290E52">
              <w:rPr>
                <w:rFonts w:ascii="Arial" w:hAnsi="Arial" w:cs="Arial"/>
                <w:sz w:val="20"/>
              </w:rPr>
              <w:t>No submissions will be possible after the d</w:t>
            </w:r>
            <w:r w:rsidR="00AF209B">
              <w:rPr>
                <w:rFonts w:ascii="Arial" w:hAnsi="Arial" w:cs="Arial"/>
                <w:sz w:val="20"/>
              </w:rPr>
              <w:t>eadline</w:t>
            </w:r>
            <w:r w:rsidRPr="00290E52">
              <w:rPr>
                <w:rFonts w:ascii="Arial" w:hAnsi="Arial" w:cs="Arial"/>
                <w:sz w:val="20"/>
              </w:rPr>
              <w:t xml:space="preserve">.  </w:t>
            </w:r>
            <w:r>
              <w:rPr>
                <w:rFonts w:ascii="Arial" w:hAnsi="Arial" w:cs="Arial"/>
                <w:sz w:val="20"/>
              </w:rPr>
              <w:t>A</w:t>
            </w:r>
            <w:r w:rsidRPr="00290E52">
              <w:rPr>
                <w:rFonts w:ascii="Arial" w:hAnsi="Arial" w:cs="Arial"/>
                <w:sz w:val="20"/>
              </w:rPr>
              <w:t xml:space="preserve">ll </w:t>
            </w:r>
            <w:r w:rsidR="00AF209B">
              <w:rPr>
                <w:rFonts w:ascii="Arial" w:hAnsi="Arial" w:cs="Arial"/>
                <w:sz w:val="20"/>
              </w:rPr>
              <w:t xml:space="preserve">submissions </w:t>
            </w:r>
            <w:r w:rsidRPr="00290E52">
              <w:rPr>
                <w:rFonts w:ascii="Arial" w:hAnsi="Arial" w:cs="Arial"/>
                <w:sz w:val="20"/>
              </w:rPr>
              <w:t>are electronic, as such NO paper copies will be accepted or read.</w:t>
            </w:r>
          </w:p>
          <w:p w14:paraId="4B950074" w14:textId="77777777" w:rsidR="00BD2772" w:rsidRDefault="00BD2772" w:rsidP="00936FB9">
            <w:pPr>
              <w:jc w:val="both"/>
              <w:rPr>
                <w:rFonts w:ascii="Arial" w:hAnsi="Arial" w:cs="Arial"/>
                <w:sz w:val="20"/>
              </w:rPr>
            </w:pPr>
          </w:p>
          <w:p w14:paraId="2E3F3670" w14:textId="77777777" w:rsidR="00332C23" w:rsidRPr="00290E52" w:rsidRDefault="00936FB9" w:rsidP="00936FB9">
            <w:pPr>
              <w:jc w:val="both"/>
              <w:rPr>
                <w:rFonts w:ascii="Arial" w:hAnsi="Arial" w:cs="Arial"/>
                <w:sz w:val="20"/>
              </w:rPr>
            </w:pPr>
            <w:r w:rsidRPr="00290E52">
              <w:rPr>
                <w:rFonts w:ascii="Arial" w:hAnsi="Arial" w:cs="Arial"/>
                <w:sz w:val="20"/>
              </w:rPr>
              <w:t xml:space="preserve">The PQQ Response must be </w:t>
            </w:r>
            <w:r w:rsidR="00FD0423" w:rsidRPr="00290E52">
              <w:rPr>
                <w:rFonts w:ascii="Arial" w:hAnsi="Arial" w:cs="Arial"/>
                <w:b/>
                <w:sz w:val="20"/>
                <w:u w:val="single"/>
              </w:rPr>
              <w:t>submit</w:t>
            </w:r>
            <w:r w:rsidRPr="00290E52">
              <w:rPr>
                <w:rFonts w:ascii="Arial" w:hAnsi="Arial" w:cs="Arial"/>
                <w:b/>
                <w:sz w:val="20"/>
                <w:u w:val="single"/>
              </w:rPr>
              <w:t>ted</w:t>
            </w:r>
            <w:r w:rsidR="00AF209B">
              <w:rPr>
                <w:rFonts w:ascii="Arial" w:hAnsi="Arial" w:cs="Arial"/>
                <w:sz w:val="20"/>
              </w:rPr>
              <w:t xml:space="preserve"> through the eT</w:t>
            </w:r>
            <w:r w:rsidR="00FD0423" w:rsidRPr="00290E52">
              <w:rPr>
                <w:rFonts w:ascii="Arial" w:hAnsi="Arial" w:cs="Arial"/>
                <w:sz w:val="20"/>
              </w:rPr>
              <w:t>enders system before the deadline</w:t>
            </w:r>
            <w:r w:rsidR="00D35D24" w:rsidRPr="00290E52">
              <w:rPr>
                <w:rFonts w:ascii="Arial" w:hAnsi="Arial" w:cs="Arial"/>
                <w:sz w:val="20"/>
              </w:rPr>
              <w:t xml:space="preserve"> (i.e. Applicants must press the </w:t>
            </w:r>
            <w:r w:rsidR="00D35D24" w:rsidRPr="00290E52">
              <w:rPr>
                <w:rFonts w:ascii="Arial" w:hAnsi="Arial" w:cs="Arial"/>
                <w:b/>
                <w:sz w:val="20"/>
                <w:u w:val="single"/>
              </w:rPr>
              <w:t>submit</w:t>
            </w:r>
            <w:r w:rsidR="00D35D24" w:rsidRPr="00290E52">
              <w:rPr>
                <w:rFonts w:ascii="Arial" w:hAnsi="Arial" w:cs="Arial"/>
                <w:sz w:val="20"/>
              </w:rPr>
              <w:t xml:space="preserve"> button)</w:t>
            </w:r>
            <w:r w:rsidR="00FD0423" w:rsidRPr="00290E52">
              <w:rPr>
                <w:rFonts w:ascii="Arial" w:hAnsi="Arial" w:cs="Arial"/>
                <w:sz w:val="20"/>
              </w:rPr>
              <w:t xml:space="preserve">.  </w:t>
            </w:r>
            <w:r w:rsidR="00A24FDC">
              <w:rPr>
                <w:rFonts w:ascii="Arial" w:hAnsi="Arial" w:cs="Arial"/>
                <w:sz w:val="20"/>
              </w:rPr>
              <w:t>Applicants should ensure all attachments have been added before submitting.</w:t>
            </w:r>
          </w:p>
          <w:p w14:paraId="4A18276D" w14:textId="77777777" w:rsidR="00332C23" w:rsidRDefault="00332C23" w:rsidP="00332C23">
            <w:pPr>
              <w:rPr>
                <w:rFonts w:ascii="Arial" w:hAnsi="Arial" w:cs="Arial"/>
                <w:sz w:val="20"/>
              </w:rPr>
            </w:pPr>
          </w:p>
          <w:p w14:paraId="1BAD580B" w14:textId="77777777" w:rsidR="005B12FD" w:rsidRPr="005B12FD" w:rsidRDefault="00FD0423" w:rsidP="00332C23">
            <w:pPr>
              <w:jc w:val="both"/>
              <w:rPr>
                <w:rFonts w:ascii="Arial" w:hAnsi="Arial" w:cs="Arial"/>
                <w:sz w:val="20"/>
              </w:rPr>
            </w:pPr>
            <w:r w:rsidRPr="005B12FD">
              <w:rPr>
                <w:rFonts w:ascii="Arial" w:hAnsi="Arial" w:cs="Arial"/>
                <w:sz w:val="20"/>
              </w:rPr>
              <w:t>Applicants should allow sufficient time to upload document(s).  Applicants are advised that, depending on the size of the documentation, the submission/upload process may take some time.</w:t>
            </w:r>
            <w:r w:rsidR="00F2308F">
              <w:rPr>
                <w:rFonts w:ascii="Arial" w:hAnsi="Arial" w:cs="Arial"/>
                <w:sz w:val="20"/>
              </w:rPr>
              <w:t xml:space="preserve"> All files should be contained in a single .zip archive file prior to uploading. Failure to upload all files in </w:t>
            </w:r>
            <w:r w:rsidR="00F2308F">
              <w:rPr>
                <w:rFonts w:ascii="Arial" w:hAnsi="Arial" w:cs="Arial"/>
                <w:sz w:val="20"/>
              </w:rPr>
              <w:lastRenderedPageBreak/>
              <w:t>a single .zip archive can result in file names being corrupted.</w:t>
            </w:r>
          </w:p>
          <w:p w14:paraId="6417507F" w14:textId="77777777" w:rsidR="00332C23" w:rsidRPr="00290E52" w:rsidRDefault="00332C23" w:rsidP="00332C23">
            <w:pPr>
              <w:rPr>
                <w:rFonts w:ascii="Arial" w:hAnsi="Arial" w:cs="Arial"/>
                <w:sz w:val="20"/>
              </w:rPr>
            </w:pPr>
          </w:p>
          <w:p w14:paraId="6D78024F" w14:textId="77777777" w:rsidR="005B12FD" w:rsidRPr="00BD2772" w:rsidRDefault="00332C23" w:rsidP="00AF209B">
            <w:pPr>
              <w:pStyle w:val="CommentText"/>
              <w:jc w:val="both"/>
              <w:rPr>
                <w:rFonts w:ascii="Arial" w:hAnsi="Arial" w:cs="Arial"/>
              </w:rPr>
            </w:pPr>
            <w:r w:rsidRPr="00290E52">
              <w:rPr>
                <w:rFonts w:ascii="Arial" w:hAnsi="Arial" w:cs="Arial"/>
              </w:rPr>
              <w:t xml:space="preserve">Any </w:t>
            </w:r>
            <w:r w:rsidR="00AF209B">
              <w:rPr>
                <w:rFonts w:ascii="Arial" w:hAnsi="Arial" w:cs="Arial"/>
              </w:rPr>
              <w:t>technical problems with the eT</w:t>
            </w:r>
            <w:r w:rsidRPr="00290E52">
              <w:rPr>
                <w:rFonts w:ascii="Arial" w:hAnsi="Arial" w:cs="Arial"/>
              </w:rPr>
              <w:t>enders system or question</w:t>
            </w:r>
            <w:r w:rsidR="00AF209B">
              <w:rPr>
                <w:rFonts w:ascii="Arial" w:hAnsi="Arial" w:cs="Arial"/>
              </w:rPr>
              <w:t>s of the functionality in the eT</w:t>
            </w:r>
            <w:r w:rsidRPr="00290E52">
              <w:rPr>
                <w:rFonts w:ascii="Arial" w:hAnsi="Arial" w:cs="Arial"/>
              </w:rPr>
              <w:t xml:space="preserve">enders system should be directed to the </w:t>
            </w:r>
            <w:r w:rsidR="00AF209B">
              <w:rPr>
                <w:rFonts w:ascii="Arial" w:hAnsi="Arial" w:cs="Arial"/>
              </w:rPr>
              <w:t>eTenders helpdesk.  Applicants should contact eT</w:t>
            </w:r>
            <w:r w:rsidR="00AF209B" w:rsidRPr="008A531E">
              <w:rPr>
                <w:rFonts w:ascii="Arial" w:hAnsi="Arial" w:cs="Arial"/>
              </w:rPr>
              <w:t xml:space="preserve">enders helpdesk either via email </w:t>
            </w:r>
            <w:hyperlink r:id="rId14" w:history="1">
              <w:r w:rsidR="00866B59" w:rsidRPr="00E6185C">
                <w:rPr>
                  <w:rStyle w:val="Hyperlink"/>
                  <w:rFonts w:ascii="Arial" w:hAnsi="Arial" w:cs="Arial"/>
                </w:rPr>
                <w:t>irish-eproc-helpdesk@eurodyn.com</w:t>
              </w:r>
            </w:hyperlink>
            <w:r w:rsidR="00866B59">
              <w:rPr>
                <w:rFonts w:ascii="Arial" w:hAnsi="Arial" w:cs="Arial"/>
              </w:rPr>
              <w:t xml:space="preserve"> </w:t>
            </w:r>
            <w:r w:rsidR="00AF209B" w:rsidRPr="008A531E">
              <w:rPr>
                <w:rFonts w:ascii="Arial" w:hAnsi="Arial" w:cs="Arial"/>
              </w:rPr>
              <w:t xml:space="preserve">or by phone +353 </w:t>
            </w:r>
            <w:r w:rsidR="00866B59">
              <w:rPr>
                <w:rFonts w:ascii="Arial" w:hAnsi="Arial" w:cs="Arial"/>
              </w:rPr>
              <w:t xml:space="preserve">818 001 459 </w:t>
            </w:r>
            <w:r w:rsidR="00AF209B" w:rsidRPr="008A531E">
              <w:rPr>
                <w:rFonts w:ascii="Arial" w:hAnsi="Arial" w:cs="Arial"/>
              </w:rPr>
              <w:t>during office hours (09:00 – 17:</w:t>
            </w:r>
            <w:r w:rsidR="00866B59">
              <w:rPr>
                <w:rFonts w:ascii="Arial" w:hAnsi="Arial" w:cs="Arial"/>
              </w:rPr>
              <w:t>00</w:t>
            </w:r>
            <w:r w:rsidR="00AF209B" w:rsidRPr="008A531E">
              <w:rPr>
                <w:rFonts w:ascii="Arial" w:hAnsi="Arial" w:cs="Arial"/>
              </w:rPr>
              <w:t xml:space="preserve"> Irish time).</w:t>
            </w:r>
            <w:r w:rsidRPr="00290E52">
              <w:rPr>
                <w:rFonts w:ascii="Arial" w:hAnsi="Arial" w:cs="Arial"/>
              </w:rPr>
              <w:t xml:space="preserve"> </w:t>
            </w:r>
          </w:p>
        </w:tc>
      </w:tr>
      <w:tr w:rsidR="00FD0423" w14:paraId="6A9E6B09" w14:textId="77777777" w:rsidTr="4BDD3CC0">
        <w:tc>
          <w:tcPr>
            <w:tcW w:w="817" w:type="dxa"/>
          </w:tcPr>
          <w:p w14:paraId="2A234854" w14:textId="77777777" w:rsidR="00BD2772" w:rsidRPr="00290E52" w:rsidRDefault="00FD0423" w:rsidP="00B234BE">
            <w:pPr>
              <w:rPr>
                <w:rFonts w:ascii="Arial" w:hAnsi="Arial" w:cs="Arial"/>
                <w:b/>
                <w:sz w:val="20"/>
              </w:rPr>
            </w:pPr>
            <w:r>
              <w:rPr>
                <w:rFonts w:ascii="Arial" w:hAnsi="Arial" w:cs="Arial"/>
                <w:b/>
                <w:sz w:val="20"/>
              </w:rPr>
              <w:lastRenderedPageBreak/>
              <w:t>B3</w:t>
            </w:r>
          </w:p>
        </w:tc>
        <w:tc>
          <w:tcPr>
            <w:tcW w:w="3827" w:type="dxa"/>
          </w:tcPr>
          <w:p w14:paraId="269A91B0" w14:textId="77777777" w:rsidR="00BD2772" w:rsidRPr="00290E52" w:rsidRDefault="00FD0423" w:rsidP="00286EC5">
            <w:pPr>
              <w:rPr>
                <w:rFonts w:ascii="Arial" w:hAnsi="Arial" w:cs="Arial"/>
                <w:b/>
                <w:sz w:val="20"/>
              </w:rPr>
            </w:pPr>
            <w:r>
              <w:rPr>
                <w:rFonts w:ascii="Arial" w:hAnsi="Arial" w:cs="Arial"/>
                <w:b/>
                <w:sz w:val="20"/>
              </w:rPr>
              <w:t>Format of PQQ Response</w:t>
            </w:r>
          </w:p>
        </w:tc>
        <w:tc>
          <w:tcPr>
            <w:tcW w:w="4752" w:type="dxa"/>
          </w:tcPr>
          <w:p w14:paraId="12D3D83E" w14:textId="77777777" w:rsidR="00BD2772" w:rsidRPr="00C072D5" w:rsidRDefault="00AF209B" w:rsidP="00936FB9">
            <w:pPr>
              <w:jc w:val="both"/>
              <w:rPr>
                <w:rFonts w:ascii="Arial" w:hAnsi="Arial" w:cs="Arial"/>
                <w:sz w:val="20"/>
              </w:rPr>
            </w:pPr>
            <w:proofErr w:type="gramStart"/>
            <w:r>
              <w:rPr>
                <w:rFonts w:ascii="Arial" w:hAnsi="Arial" w:cs="Arial"/>
                <w:sz w:val="20"/>
              </w:rPr>
              <w:t>In order to</w:t>
            </w:r>
            <w:proofErr w:type="gramEnd"/>
            <w:r>
              <w:rPr>
                <w:rFonts w:ascii="Arial" w:hAnsi="Arial" w:cs="Arial"/>
                <w:sz w:val="20"/>
              </w:rPr>
              <w:t xml:space="preserve"> avoid potential file corruption, f</w:t>
            </w:r>
            <w:r w:rsidR="00FD0423" w:rsidRPr="00C072D5">
              <w:rPr>
                <w:rFonts w:ascii="Arial" w:hAnsi="Arial" w:cs="Arial"/>
                <w:sz w:val="20"/>
              </w:rPr>
              <w:t xml:space="preserve">ile names </w:t>
            </w:r>
            <w:r>
              <w:rPr>
                <w:rFonts w:ascii="Arial" w:hAnsi="Arial" w:cs="Arial"/>
                <w:sz w:val="20"/>
              </w:rPr>
              <w:t xml:space="preserve">must </w:t>
            </w:r>
            <w:r w:rsidR="00FD0423" w:rsidRPr="00C072D5">
              <w:rPr>
                <w:rFonts w:ascii="Arial" w:hAnsi="Arial" w:cs="Arial"/>
                <w:sz w:val="20"/>
              </w:rPr>
              <w:t>not exceed 21 characters.</w:t>
            </w:r>
          </w:p>
          <w:p w14:paraId="641B8B0D" w14:textId="77777777" w:rsidR="00BD2772" w:rsidRPr="00C072D5" w:rsidRDefault="00BD2772" w:rsidP="00936FB9">
            <w:pPr>
              <w:jc w:val="both"/>
              <w:rPr>
                <w:rFonts w:ascii="Arial" w:hAnsi="Arial" w:cs="Arial"/>
                <w:sz w:val="20"/>
              </w:rPr>
            </w:pPr>
          </w:p>
          <w:p w14:paraId="0FB26B56" w14:textId="77777777" w:rsidR="00566342" w:rsidRPr="00C072D5" w:rsidRDefault="00FD0423" w:rsidP="00016C20">
            <w:pPr>
              <w:jc w:val="both"/>
              <w:rPr>
                <w:rFonts w:ascii="Arial" w:hAnsi="Arial" w:cs="Arial"/>
                <w:color w:val="000000"/>
                <w:sz w:val="20"/>
              </w:rPr>
            </w:pPr>
            <w:r w:rsidRPr="00C072D5">
              <w:rPr>
                <w:rFonts w:ascii="Arial" w:hAnsi="Arial" w:cs="Arial"/>
                <w:color w:val="000000"/>
                <w:sz w:val="20"/>
              </w:rPr>
              <w:t xml:space="preserve">The Contracting Entity is not responsible for corruption in electronic documents.  Applicants must ensure </w:t>
            </w:r>
            <w:r w:rsidR="00C072D5" w:rsidRPr="00C072D5">
              <w:rPr>
                <w:rFonts w:ascii="Arial" w:hAnsi="Arial" w:cs="Arial"/>
                <w:color w:val="000000"/>
                <w:sz w:val="20"/>
              </w:rPr>
              <w:t xml:space="preserve">that </w:t>
            </w:r>
            <w:r w:rsidRPr="00C072D5">
              <w:rPr>
                <w:rFonts w:ascii="Arial" w:hAnsi="Arial" w:cs="Arial"/>
                <w:color w:val="000000"/>
                <w:sz w:val="20"/>
              </w:rPr>
              <w:t>electronic documents are not corrupt.</w:t>
            </w:r>
          </w:p>
          <w:p w14:paraId="4ACC6E26" w14:textId="77777777" w:rsidR="00016C20" w:rsidRDefault="00016C20" w:rsidP="00016C20">
            <w:pPr>
              <w:jc w:val="both"/>
              <w:rPr>
                <w:rFonts w:ascii="Arial" w:hAnsi="Arial" w:cs="Arial"/>
                <w:color w:val="000000"/>
                <w:sz w:val="20"/>
              </w:rPr>
            </w:pPr>
          </w:p>
          <w:p w14:paraId="1FAA9294" w14:textId="77777777" w:rsidR="00566342" w:rsidRDefault="00FD0423" w:rsidP="00207187">
            <w:pPr>
              <w:rPr>
                <w:rFonts w:ascii="Arial" w:hAnsi="Arial" w:cs="Arial"/>
                <w:color w:val="000000"/>
                <w:sz w:val="20"/>
              </w:rPr>
            </w:pPr>
            <w:r w:rsidRPr="00C072D5">
              <w:rPr>
                <w:rFonts w:ascii="Arial" w:hAnsi="Arial" w:cs="Arial"/>
                <w:color w:val="000000"/>
                <w:sz w:val="20"/>
              </w:rPr>
              <w:t>Please adhere to the structure of the PQQ</w:t>
            </w:r>
            <w:r w:rsidR="00021A2E">
              <w:rPr>
                <w:rFonts w:ascii="Arial" w:hAnsi="Arial" w:cs="Arial"/>
                <w:color w:val="000000"/>
                <w:sz w:val="20"/>
              </w:rPr>
              <w:t xml:space="preserve"> Part B: Pre-Qualification Questionnaire Response Document,</w:t>
            </w:r>
            <w:r w:rsidRPr="00C072D5">
              <w:rPr>
                <w:rFonts w:ascii="Arial" w:hAnsi="Arial" w:cs="Arial"/>
                <w:color w:val="000000"/>
                <w:sz w:val="20"/>
              </w:rPr>
              <w:t xml:space="preserve"> for ease of evaluation. Policies &amp; additional documentation can be a</w:t>
            </w:r>
            <w:r w:rsidR="00C072D5" w:rsidRPr="00C072D5">
              <w:rPr>
                <w:rFonts w:ascii="Arial" w:hAnsi="Arial" w:cs="Arial"/>
                <w:color w:val="000000"/>
                <w:sz w:val="20"/>
              </w:rPr>
              <w:t>nnexed</w:t>
            </w:r>
            <w:r w:rsidRPr="00C072D5">
              <w:rPr>
                <w:rFonts w:ascii="Arial" w:hAnsi="Arial" w:cs="Arial"/>
                <w:color w:val="000000"/>
                <w:sz w:val="20"/>
              </w:rPr>
              <w:t xml:space="preserve"> separately</w:t>
            </w:r>
            <w:r w:rsidR="0024490B">
              <w:rPr>
                <w:rFonts w:ascii="Arial" w:hAnsi="Arial" w:cs="Arial"/>
                <w:color w:val="000000"/>
                <w:sz w:val="20"/>
              </w:rPr>
              <w:t>.</w:t>
            </w:r>
          </w:p>
          <w:p w14:paraId="4F26B48B" w14:textId="0744B41E" w:rsidR="00016C20" w:rsidRDefault="00016C20" w:rsidP="1E835662">
            <w:pPr>
              <w:jc w:val="both"/>
              <w:rPr>
                <w:rFonts w:ascii="Arial" w:hAnsi="Arial" w:cs="Arial"/>
                <w:color w:val="000000"/>
                <w:sz w:val="20"/>
              </w:rPr>
            </w:pPr>
          </w:p>
          <w:p w14:paraId="1AE91ACE" w14:textId="77777777" w:rsidR="00BD2772" w:rsidRDefault="00C072D5" w:rsidP="00016C20">
            <w:pPr>
              <w:jc w:val="both"/>
              <w:rPr>
                <w:rFonts w:ascii="Arial" w:hAnsi="Arial" w:cs="Arial"/>
                <w:color w:val="000000"/>
                <w:sz w:val="20"/>
              </w:rPr>
            </w:pPr>
            <w:r w:rsidRPr="00C072D5">
              <w:rPr>
                <w:rFonts w:ascii="Arial" w:hAnsi="Arial" w:cs="Arial"/>
                <w:color w:val="000000"/>
                <w:sz w:val="20"/>
              </w:rPr>
              <w:t>Please name all appendices according to the relevant section, the relevant appendix number and a descriptive name.</w:t>
            </w:r>
          </w:p>
          <w:p w14:paraId="7BB6104C" w14:textId="77777777" w:rsidR="00AF209B" w:rsidRDefault="00AF209B" w:rsidP="00016C20">
            <w:pPr>
              <w:jc w:val="both"/>
              <w:rPr>
                <w:rFonts w:ascii="Arial" w:hAnsi="Arial" w:cs="Arial"/>
                <w:color w:val="000000"/>
                <w:sz w:val="20"/>
              </w:rPr>
            </w:pPr>
          </w:p>
          <w:p w14:paraId="129C2E0C" w14:textId="77777777" w:rsidR="00AF209B" w:rsidRDefault="00FD0423" w:rsidP="00016C20">
            <w:pPr>
              <w:jc w:val="both"/>
              <w:rPr>
                <w:rFonts w:ascii="Arial" w:hAnsi="Arial" w:cs="Arial"/>
                <w:color w:val="000000"/>
                <w:sz w:val="20"/>
              </w:rPr>
            </w:pPr>
            <w:r>
              <w:rPr>
                <w:rFonts w:ascii="Arial" w:hAnsi="Arial" w:cs="Arial"/>
                <w:color w:val="000000"/>
                <w:sz w:val="20"/>
              </w:rPr>
              <w:t>All PQQ Responses must be compiled such that they can be read using PDF or Microsoft Office.</w:t>
            </w:r>
          </w:p>
          <w:p w14:paraId="0EBD72D6" w14:textId="724D0D13" w:rsidR="00021A2E" w:rsidRDefault="00021A2E" w:rsidP="1E835662">
            <w:pPr>
              <w:jc w:val="both"/>
              <w:rPr>
                <w:rFonts w:ascii="Arial" w:hAnsi="Arial" w:cs="Arial"/>
                <w:color w:val="000000" w:themeColor="text1"/>
                <w:sz w:val="20"/>
              </w:rPr>
            </w:pPr>
          </w:p>
          <w:p w14:paraId="14EB2482" w14:textId="77777777" w:rsidR="00021A2E" w:rsidRDefault="00FD0423" w:rsidP="00021A2E">
            <w:pPr>
              <w:jc w:val="both"/>
              <w:rPr>
                <w:rFonts w:ascii="Arial" w:eastAsia="Arial" w:hAnsi="Arial" w:cs="Arial"/>
                <w:sz w:val="20"/>
              </w:rPr>
            </w:pPr>
            <w:r w:rsidRPr="0460DE7A">
              <w:rPr>
                <w:rFonts w:ascii="Arial" w:eastAsia="Arial" w:hAnsi="Arial" w:cs="Arial"/>
                <w:sz w:val="20"/>
              </w:rPr>
              <w:t>The Contracting Entity reserves the right not to evaluate information provided unless clear and specific reference has been made to the pass/fail criteria or sub-criteria to which the information relates.</w:t>
            </w:r>
          </w:p>
          <w:p w14:paraId="2F301AB3" w14:textId="654FCB17" w:rsidR="00021A2E" w:rsidRPr="00021A2E" w:rsidRDefault="00021A2E" w:rsidP="1E835662">
            <w:pPr>
              <w:jc w:val="both"/>
              <w:rPr>
                <w:rFonts w:ascii="Arial" w:eastAsia="Arial" w:hAnsi="Arial" w:cs="Arial"/>
                <w:sz w:val="20"/>
              </w:rPr>
            </w:pPr>
          </w:p>
          <w:p w14:paraId="637D15A6" w14:textId="77777777" w:rsidR="00021A2E" w:rsidRDefault="00FD0423" w:rsidP="00021A2E">
            <w:pPr>
              <w:rPr>
                <w:rFonts w:ascii="Arial" w:eastAsia="Arial" w:hAnsi="Arial" w:cs="Arial"/>
                <w:sz w:val="20"/>
                <w:lang w:val="en-IE"/>
              </w:rPr>
            </w:pPr>
            <w:r w:rsidRPr="00CF0263">
              <w:rPr>
                <w:rFonts w:ascii="Arial" w:eastAsia="Arial" w:hAnsi="Arial" w:cs="Arial"/>
                <w:sz w:val="20"/>
              </w:rPr>
              <w:t xml:space="preserve">Applicants </w:t>
            </w:r>
            <w:r>
              <w:rPr>
                <w:rFonts w:ascii="Arial" w:eastAsia="Arial" w:hAnsi="Arial" w:cs="Arial"/>
                <w:sz w:val="20"/>
              </w:rPr>
              <w:t xml:space="preserve">must </w:t>
            </w:r>
            <w:r w:rsidRPr="00CF0263">
              <w:rPr>
                <w:rFonts w:ascii="Arial" w:eastAsia="Arial" w:hAnsi="Arial" w:cs="Arial"/>
                <w:sz w:val="20"/>
              </w:rPr>
              <w:t>complete and upload the fully completed</w:t>
            </w:r>
            <w:r>
              <w:rPr>
                <w:rFonts w:ascii="Arial" w:eastAsia="Arial" w:hAnsi="Arial" w:cs="Arial"/>
                <w:sz w:val="20"/>
              </w:rPr>
              <w:t xml:space="preserve"> their </w:t>
            </w:r>
            <w:r w:rsidR="00EB2896">
              <w:rPr>
                <w:rFonts w:ascii="Arial" w:eastAsia="Arial" w:hAnsi="Arial" w:cs="Arial"/>
                <w:sz w:val="20"/>
              </w:rPr>
              <w:t>PQQ</w:t>
            </w:r>
            <w:r>
              <w:rPr>
                <w:rFonts w:ascii="Arial" w:eastAsia="Arial" w:hAnsi="Arial" w:cs="Arial"/>
                <w:sz w:val="20"/>
              </w:rPr>
              <w:t xml:space="preserve"> response </w:t>
            </w:r>
            <w:r w:rsidRPr="00CF0263">
              <w:rPr>
                <w:rFonts w:ascii="Arial" w:eastAsia="Arial" w:hAnsi="Arial" w:cs="Arial"/>
                <w:sz w:val="20"/>
              </w:rPr>
              <w:t>(</w:t>
            </w:r>
            <w:r w:rsidRPr="00156448">
              <w:rPr>
                <w:rFonts w:ascii="Arial" w:eastAsia="Arial" w:hAnsi="Arial" w:cs="Arial"/>
                <w:b/>
                <w:bCs/>
                <w:sz w:val="20"/>
                <w:lang w:val="en-IE"/>
              </w:rPr>
              <w:t>Part B</w:t>
            </w:r>
            <w:r w:rsidR="00156448" w:rsidRPr="00156448">
              <w:rPr>
                <w:rFonts w:ascii="Arial" w:hAnsi="Arial" w:cs="Arial"/>
                <w:b/>
                <w:bCs/>
                <w:color w:val="000000"/>
                <w:sz w:val="20"/>
              </w:rPr>
              <w:t xml:space="preserve"> Pre-Qualification Questionnaire </w:t>
            </w:r>
            <w:r w:rsidR="003075D5">
              <w:rPr>
                <w:rFonts w:ascii="Arial" w:hAnsi="Arial" w:cs="Arial"/>
                <w:b/>
                <w:bCs/>
                <w:color w:val="000000"/>
                <w:sz w:val="20"/>
              </w:rPr>
              <w:t xml:space="preserve">Response </w:t>
            </w:r>
            <w:r w:rsidRPr="00156448">
              <w:rPr>
                <w:rFonts w:ascii="Arial" w:eastAsia="Arial" w:hAnsi="Arial" w:cs="Arial"/>
                <w:b/>
                <w:bCs/>
                <w:sz w:val="20"/>
                <w:lang w:val="en-IE"/>
              </w:rPr>
              <w:t>Document)</w:t>
            </w:r>
            <w:r w:rsidRPr="00CF0263">
              <w:rPr>
                <w:rFonts w:ascii="Arial" w:eastAsia="Arial" w:hAnsi="Arial" w:cs="Arial"/>
                <w:sz w:val="20"/>
                <w:lang w:val="en-IE"/>
              </w:rPr>
              <w:t xml:space="preserve"> and any supporting documentation related to it. </w:t>
            </w:r>
          </w:p>
          <w:p w14:paraId="50B46C3A" w14:textId="77777777" w:rsidR="00021A2E" w:rsidRDefault="00021A2E" w:rsidP="00021A2E">
            <w:pPr>
              <w:rPr>
                <w:rFonts w:ascii="Arial" w:eastAsia="Arial" w:hAnsi="Arial" w:cs="Arial"/>
                <w:sz w:val="20"/>
                <w:lang w:val="en-IE"/>
              </w:rPr>
            </w:pPr>
          </w:p>
          <w:p w14:paraId="34A8CEA1" w14:textId="77777777" w:rsidR="00021A2E" w:rsidRPr="005C3741" w:rsidRDefault="00FD0423" w:rsidP="00021A2E">
            <w:pPr>
              <w:rPr>
                <w:rFonts w:ascii="Arial" w:eastAsia="Arial" w:hAnsi="Arial" w:cs="Arial"/>
                <w:sz w:val="20"/>
                <w:lang w:val="en-IE"/>
              </w:rPr>
            </w:pPr>
            <w:r>
              <w:rPr>
                <w:rFonts w:ascii="Arial" w:eastAsia="Arial" w:hAnsi="Arial" w:cs="Arial"/>
                <w:sz w:val="20"/>
                <w:lang w:val="en-IE"/>
              </w:rPr>
              <w:t xml:space="preserve">Applicants should </w:t>
            </w:r>
            <w:r w:rsidRPr="009663D8">
              <w:rPr>
                <w:rFonts w:ascii="Arial" w:eastAsia="Arial" w:hAnsi="Arial" w:cs="Arial"/>
                <w:sz w:val="20"/>
                <w:u w:val="single"/>
                <w:lang w:val="en-IE"/>
              </w:rPr>
              <w:t>not</w:t>
            </w:r>
            <w:r>
              <w:rPr>
                <w:rFonts w:ascii="Arial" w:eastAsia="Arial" w:hAnsi="Arial" w:cs="Arial"/>
                <w:sz w:val="20"/>
                <w:lang w:val="en-IE"/>
              </w:rPr>
              <w:t xml:space="preserve"> return this P</w:t>
            </w:r>
            <w:r w:rsidRPr="005C3741">
              <w:rPr>
                <w:rFonts w:ascii="Arial" w:eastAsia="Arial" w:hAnsi="Arial" w:cs="Arial"/>
                <w:sz w:val="20"/>
                <w:lang w:val="en-IE"/>
              </w:rPr>
              <w:t>art A:</w:t>
            </w:r>
          </w:p>
          <w:p w14:paraId="4B0BBCFF" w14:textId="77777777" w:rsidR="00021A2E" w:rsidRPr="005C3741" w:rsidRDefault="00156448" w:rsidP="00021A2E">
            <w:pPr>
              <w:rPr>
                <w:rFonts w:ascii="Arial" w:eastAsia="Arial" w:hAnsi="Arial" w:cs="Arial"/>
                <w:sz w:val="20"/>
                <w:lang w:val="en-IE"/>
              </w:rPr>
            </w:pPr>
            <w:r>
              <w:rPr>
                <w:rFonts w:ascii="Arial" w:hAnsi="Arial" w:cs="Arial"/>
                <w:color w:val="000000"/>
                <w:sz w:val="20"/>
              </w:rPr>
              <w:t>Pre-Qualification Questionnaire</w:t>
            </w:r>
            <w:r w:rsidR="003075D5">
              <w:rPr>
                <w:rFonts w:ascii="Arial" w:hAnsi="Arial" w:cs="Arial"/>
                <w:color w:val="000000"/>
                <w:sz w:val="20"/>
              </w:rPr>
              <w:t xml:space="preserve"> Information Memorandum </w:t>
            </w:r>
            <w:r w:rsidR="00FD0423">
              <w:rPr>
                <w:rFonts w:ascii="Arial" w:eastAsia="Arial" w:hAnsi="Arial" w:cs="Arial"/>
                <w:sz w:val="20"/>
                <w:lang w:val="en-IE"/>
              </w:rPr>
              <w:t xml:space="preserve">as this Part A is for information purposes only. </w:t>
            </w:r>
          </w:p>
          <w:p w14:paraId="1C5E598E" w14:textId="77777777" w:rsidR="00021A2E" w:rsidRPr="00C072D5" w:rsidRDefault="00021A2E" w:rsidP="00AF209B">
            <w:pPr>
              <w:jc w:val="both"/>
              <w:rPr>
                <w:rFonts w:ascii="Arial" w:hAnsi="Arial" w:cs="Arial"/>
                <w:color w:val="000000"/>
                <w:sz w:val="20"/>
              </w:rPr>
            </w:pPr>
          </w:p>
        </w:tc>
      </w:tr>
    </w:tbl>
    <w:p w14:paraId="7A5214E8" w14:textId="77777777" w:rsidR="00B234BE" w:rsidRPr="00290E52" w:rsidRDefault="00FD0423" w:rsidP="194F037C">
      <w:pPr>
        <w:pStyle w:val="Heading2"/>
        <w:shd w:val="clear" w:color="auto" w:fill="C6D9F1"/>
        <w:rPr>
          <w:rFonts w:ascii="Arial" w:hAnsi="Arial" w:cs="Arial"/>
          <w:i w:val="0"/>
          <w:iCs w:val="0"/>
          <w:sz w:val="20"/>
          <w:szCs w:val="20"/>
        </w:rPr>
      </w:pPr>
      <w:bookmarkStart w:id="14" w:name="_Toc504482218"/>
      <w:bookmarkStart w:id="15" w:name="_Toc256000003"/>
      <w:bookmarkStart w:id="16" w:name="_Toc256000052"/>
      <w:bookmarkStart w:id="17" w:name="_Toc1372466251"/>
      <w:bookmarkStart w:id="18" w:name="_Toc231465429"/>
      <w:r w:rsidRPr="194F037C">
        <w:rPr>
          <w:rFonts w:ascii="Arial" w:hAnsi="Arial" w:cs="Arial"/>
          <w:i w:val="0"/>
          <w:iCs w:val="0"/>
          <w:sz w:val="20"/>
          <w:szCs w:val="20"/>
        </w:rPr>
        <w:t>C.</w:t>
      </w:r>
      <w:r>
        <w:tab/>
      </w:r>
      <w:r w:rsidRPr="194F037C">
        <w:rPr>
          <w:rFonts w:ascii="Arial" w:hAnsi="Arial" w:cs="Arial"/>
          <w:i w:val="0"/>
          <w:iCs w:val="0"/>
          <w:sz w:val="20"/>
          <w:szCs w:val="20"/>
        </w:rPr>
        <w:t>CLARIFICATIONS/QUERIES</w:t>
      </w:r>
      <w:bookmarkEnd w:id="14"/>
      <w:bookmarkEnd w:id="15"/>
      <w:bookmarkEnd w:id="16"/>
      <w:bookmarkEnd w:id="17"/>
      <w:bookmarkEnd w:id="18"/>
    </w:p>
    <w:p w14:paraId="39F8F899" w14:textId="77777777" w:rsidR="00B234BE" w:rsidRPr="00290E52" w:rsidRDefault="00B234BE" w:rsidP="00B234BE">
      <w:pPr>
        <w:ind w:left="360"/>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739"/>
        <w:gridCol w:w="4630"/>
      </w:tblGrid>
      <w:tr w:rsidR="00FD0423" w14:paraId="180F1A32" w14:textId="77777777" w:rsidTr="4BDD3CC0">
        <w:tc>
          <w:tcPr>
            <w:tcW w:w="817" w:type="dxa"/>
          </w:tcPr>
          <w:p w14:paraId="1F65EA37" w14:textId="77777777" w:rsidR="00B234BE" w:rsidRPr="00290E52" w:rsidRDefault="00FD0423" w:rsidP="00B234BE">
            <w:pPr>
              <w:rPr>
                <w:rFonts w:ascii="Arial" w:hAnsi="Arial" w:cs="Arial"/>
                <w:b/>
                <w:sz w:val="20"/>
              </w:rPr>
            </w:pPr>
            <w:r w:rsidRPr="00290E52">
              <w:rPr>
                <w:rFonts w:ascii="Arial" w:hAnsi="Arial" w:cs="Arial"/>
                <w:b/>
                <w:sz w:val="20"/>
              </w:rPr>
              <w:t>C1</w:t>
            </w:r>
          </w:p>
        </w:tc>
        <w:tc>
          <w:tcPr>
            <w:tcW w:w="3827" w:type="dxa"/>
          </w:tcPr>
          <w:p w14:paraId="23D6F149" w14:textId="77777777" w:rsidR="00B234BE" w:rsidRPr="00290E52" w:rsidRDefault="00FD0423" w:rsidP="00B234BE">
            <w:pPr>
              <w:spacing w:after="120"/>
              <w:rPr>
                <w:rFonts w:ascii="Arial" w:hAnsi="Arial" w:cs="Arial"/>
                <w:sz w:val="20"/>
              </w:rPr>
            </w:pPr>
            <w:r w:rsidRPr="00290E52">
              <w:rPr>
                <w:rFonts w:ascii="Arial" w:hAnsi="Arial" w:cs="Arial"/>
                <w:b/>
                <w:sz w:val="20"/>
              </w:rPr>
              <w:t>Queries/Requests for Clarifications</w:t>
            </w:r>
            <w:r w:rsidRPr="00290E52">
              <w:rPr>
                <w:rFonts w:ascii="Arial" w:hAnsi="Arial" w:cs="Arial"/>
                <w:sz w:val="20"/>
              </w:rPr>
              <w:t xml:space="preserve"> </w:t>
            </w:r>
          </w:p>
          <w:p w14:paraId="07F344EE" w14:textId="77777777" w:rsidR="00B234BE" w:rsidRPr="00290E52" w:rsidRDefault="00B234BE" w:rsidP="00B234BE">
            <w:pPr>
              <w:spacing w:after="120"/>
              <w:jc w:val="both"/>
              <w:rPr>
                <w:rFonts w:ascii="Arial" w:hAnsi="Arial" w:cs="Arial"/>
                <w:sz w:val="20"/>
              </w:rPr>
            </w:pPr>
          </w:p>
          <w:p w14:paraId="1AA815E9" w14:textId="77777777" w:rsidR="00B234BE" w:rsidRPr="00290E52" w:rsidRDefault="00B234BE" w:rsidP="00B234BE">
            <w:pPr>
              <w:rPr>
                <w:rFonts w:ascii="Arial" w:hAnsi="Arial" w:cs="Arial"/>
                <w:b/>
                <w:sz w:val="20"/>
              </w:rPr>
            </w:pPr>
          </w:p>
        </w:tc>
        <w:tc>
          <w:tcPr>
            <w:tcW w:w="4752" w:type="dxa"/>
          </w:tcPr>
          <w:p w14:paraId="3D5D4F01" w14:textId="77777777" w:rsidR="00C072D5" w:rsidRPr="00C072D5" w:rsidRDefault="00FD0423" w:rsidP="00C072D5">
            <w:pPr>
              <w:autoSpaceDE w:val="0"/>
              <w:autoSpaceDN w:val="0"/>
              <w:adjustRightInd w:val="0"/>
              <w:jc w:val="both"/>
              <w:rPr>
                <w:rFonts w:ascii="Arial" w:hAnsi="Arial" w:cs="Arial"/>
                <w:color w:val="000000"/>
                <w:sz w:val="20"/>
                <w:lang w:val="en-IE" w:eastAsia="en-IE"/>
              </w:rPr>
            </w:pPr>
            <w:r w:rsidRPr="00C072D5">
              <w:rPr>
                <w:rFonts w:ascii="Arial" w:hAnsi="Arial" w:cs="Arial"/>
                <w:color w:val="000000"/>
                <w:sz w:val="20"/>
                <w:lang w:val="en-IE" w:eastAsia="en-IE"/>
              </w:rPr>
              <w:t xml:space="preserve">All queries </w:t>
            </w:r>
            <w:r>
              <w:rPr>
                <w:rFonts w:ascii="Arial" w:hAnsi="Arial" w:cs="Arial"/>
                <w:color w:val="000000"/>
                <w:sz w:val="20"/>
                <w:lang w:val="en-IE" w:eastAsia="en-IE"/>
              </w:rPr>
              <w:t>relating to any aspect of this c</w:t>
            </w:r>
            <w:r w:rsidRPr="00C072D5">
              <w:rPr>
                <w:rFonts w:ascii="Arial" w:hAnsi="Arial" w:cs="Arial"/>
                <w:color w:val="000000"/>
                <w:sz w:val="20"/>
                <w:lang w:val="en-IE" w:eastAsia="en-IE"/>
              </w:rPr>
              <w:t xml:space="preserve">ompetition must be directed to the messaging </w:t>
            </w:r>
            <w:r>
              <w:rPr>
                <w:rFonts w:ascii="Arial" w:hAnsi="Arial" w:cs="Arial"/>
                <w:color w:val="000000"/>
                <w:sz w:val="20"/>
                <w:lang w:val="en-IE" w:eastAsia="en-IE"/>
              </w:rPr>
              <w:t xml:space="preserve">facility on </w:t>
            </w:r>
            <w:hyperlink r:id="rId15" w:history="1">
              <w:r w:rsidRPr="008F6063">
                <w:rPr>
                  <w:rStyle w:val="Hyperlink"/>
                  <w:rFonts w:ascii="Arial" w:hAnsi="Arial" w:cs="Arial"/>
                  <w:sz w:val="20"/>
                  <w:lang w:val="en-IE" w:eastAsia="en-IE"/>
                </w:rPr>
                <w:t>www.etenders.gov.ie</w:t>
              </w:r>
            </w:hyperlink>
            <w:r w:rsidRPr="00C072D5">
              <w:rPr>
                <w:rFonts w:ascii="Arial" w:hAnsi="Arial" w:cs="Arial"/>
                <w:color w:val="000000"/>
                <w:sz w:val="20"/>
                <w:lang w:val="en-IE" w:eastAsia="en-IE"/>
              </w:rPr>
              <w:t>.</w:t>
            </w:r>
            <w:r>
              <w:rPr>
                <w:rFonts w:ascii="Arial" w:hAnsi="Arial" w:cs="Arial"/>
                <w:color w:val="000000"/>
                <w:sz w:val="20"/>
                <w:lang w:val="en-IE" w:eastAsia="en-IE"/>
              </w:rPr>
              <w:t xml:space="preserve"> </w:t>
            </w:r>
            <w:r w:rsidRPr="00C072D5">
              <w:rPr>
                <w:rFonts w:ascii="Arial" w:hAnsi="Arial" w:cs="Arial"/>
                <w:color w:val="000000"/>
                <w:sz w:val="20"/>
                <w:lang w:val="en-IE" w:eastAsia="en-IE"/>
              </w:rPr>
              <w:t xml:space="preserve"> For the avoidance of doubt, </w:t>
            </w:r>
            <w:r>
              <w:rPr>
                <w:rFonts w:ascii="Arial" w:hAnsi="Arial" w:cs="Arial"/>
                <w:color w:val="000000"/>
                <w:sz w:val="20"/>
                <w:lang w:val="en-IE" w:eastAsia="en-IE"/>
              </w:rPr>
              <w:t>App</w:t>
            </w:r>
            <w:r w:rsidR="00720CDA">
              <w:rPr>
                <w:rFonts w:ascii="Arial" w:hAnsi="Arial" w:cs="Arial"/>
                <w:color w:val="000000"/>
                <w:sz w:val="20"/>
                <w:lang w:val="en-IE" w:eastAsia="en-IE"/>
              </w:rPr>
              <w:t>l</w:t>
            </w:r>
            <w:r>
              <w:rPr>
                <w:rFonts w:ascii="Arial" w:hAnsi="Arial" w:cs="Arial"/>
                <w:color w:val="000000"/>
                <w:sz w:val="20"/>
                <w:lang w:val="en-IE" w:eastAsia="en-IE"/>
              </w:rPr>
              <w:t>icants</w:t>
            </w:r>
            <w:r w:rsidRPr="00C072D5">
              <w:rPr>
                <w:rFonts w:ascii="Arial" w:hAnsi="Arial" w:cs="Arial"/>
                <w:color w:val="000000"/>
                <w:sz w:val="20"/>
                <w:lang w:val="en-IE" w:eastAsia="en-IE"/>
              </w:rPr>
              <w:t xml:space="preserve"> may not contact the Contracting </w:t>
            </w:r>
            <w:r>
              <w:rPr>
                <w:rFonts w:ascii="Arial" w:hAnsi="Arial" w:cs="Arial"/>
                <w:color w:val="000000"/>
                <w:sz w:val="20"/>
                <w:lang w:val="en-IE" w:eastAsia="en-IE"/>
              </w:rPr>
              <w:t>Entity</w:t>
            </w:r>
            <w:r w:rsidRPr="00C072D5">
              <w:rPr>
                <w:rFonts w:ascii="Arial" w:hAnsi="Arial" w:cs="Arial"/>
                <w:color w:val="000000"/>
                <w:sz w:val="20"/>
                <w:lang w:val="en-IE" w:eastAsia="en-IE"/>
              </w:rPr>
              <w:t xml:space="preserve"> directl</w:t>
            </w:r>
            <w:r>
              <w:rPr>
                <w:rFonts w:ascii="Arial" w:hAnsi="Arial" w:cs="Arial"/>
                <w:color w:val="000000"/>
                <w:sz w:val="20"/>
                <w:lang w:val="en-IE" w:eastAsia="en-IE"/>
              </w:rPr>
              <w:t>y regarding any aspect of this c</w:t>
            </w:r>
            <w:r w:rsidRPr="00C072D5">
              <w:rPr>
                <w:rFonts w:ascii="Arial" w:hAnsi="Arial" w:cs="Arial"/>
                <w:color w:val="000000"/>
                <w:sz w:val="20"/>
                <w:lang w:val="en-IE" w:eastAsia="en-IE"/>
              </w:rPr>
              <w:t>ompetition.</w:t>
            </w:r>
          </w:p>
          <w:p w14:paraId="3FACBE84" w14:textId="77777777" w:rsidR="00C072D5" w:rsidRPr="00C072D5" w:rsidRDefault="00C072D5" w:rsidP="00C072D5">
            <w:pPr>
              <w:autoSpaceDE w:val="0"/>
              <w:autoSpaceDN w:val="0"/>
              <w:adjustRightInd w:val="0"/>
              <w:jc w:val="both"/>
              <w:rPr>
                <w:rFonts w:ascii="Arial" w:hAnsi="Arial" w:cs="Arial"/>
                <w:color w:val="000000"/>
                <w:sz w:val="20"/>
                <w:lang w:val="en-IE" w:eastAsia="en-IE"/>
              </w:rPr>
            </w:pPr>
          </w:p>
          <w:p w14:paraId="6115B008" w14:textId="77777777" w:rsidR="00C072D5" w:rsidRPr="00720CDA" w:rsidRDefault="00720CDA" w:rsidP="00720CDA">
            <w:pPr>
              <w:autoSpaceDE w:val="0"/>
              <w:autoSpaceDN w:val="0"/>
              <w:adjustRightInd w:val="0"/>
              <w:jc w:val="both"/>
              <w:rPr>
                <w:rFonts w:ascii="Arial" w:hAnsi="Arial" w:cs="Arial"/>
                <w:sz w:val="20"/>
                <w:lang w:val="en-IE" w:eastAsia="en-IE"/>
              </w:rPr>
            </w:pPr>
            <w:r>
              <w:rPr>
                <w:rFonts w:ascii="Arial" w:hAnsi="Arial" w:cs="Arial"/>
                <w:color w:val="000000"/>
                <w:sz w:val="20"/>
                <w:lang w:val="en-IE" w:eastAsia="en-IE"/>
              </w:rPr>
              <w:t xml:space="preserve">Applicants </w:t>
            </w:r>
            <w:r w:rsidR="00FD0423" w:rsidRPr="00C072D5">
              <w:rPr>
                <w:rFonts w:ascii="Arial" w:hAnsi="Arial" w:cs="Arial"/>
                <w:color w:val="000000"/>
                <w:sz w:val="20"/>
                <w:lang w:val="en-IE" w:eastAsia="en-IE"/>
              </w:rPr>
              <w:t xml:space="preserve">should ensure that they register their interest in this </w:t>
            </w:r>
            <w:r>
              <w:rPr>
                <w:rFonts w:ascii="Arial" w:hAnsi="Arial" w:cs="Arial"/>
                <w:color w:val="000000"/>
                <w:sz w:val="20"/>
                <w:lang w:val="en-IE" w:eastAsia="en-IE"/>
              </w:rPr>
              <w:t>c</w:t>
            </w:r>
            <w:r w:rsidR="00FD0423" w:rsidRPr="00C072D5">
              <w:rPr>
                <w:rFonts w:ascii="Arial" w:hAnsi="Arial" w:cs="Arial"/>
                <w:color w:val="000000"/>
                <w:sz w:val="20"/>
                <w:lang w:val="en-IE" w:eastAsia="en-IE"/>
              </w:rPr>
              <w:t xml:space="preserve">ompetition, by clicking the “Accept” button on </w:t>
            </w:r>
            <w:proofErr w:type="gramStart"/>
            <w:r w:rsidR="00FD0423" w:rsidRPr="00C072D5">
              <w:rPr>
                <w:rFonts w:ascii="Arial" w:hAnsi="Arial" w:cs="Arial"/>
                <w:color w:val="0000FF"/>
                <w:sz w:val="20"/>
                <w:u w:val="single"/>
                <w:lang w:val="en-IE" w:eastAsia="en-IE"/>
              </w:rPr>
              <w:t>www.etenders.gov.ie</w:t>
            </w:r>
            <w:r w:rsidR="00FD0423" w:rsidRPr="00C072D5">
              <w:rPr>
                <w:rFonts w:ascii="Arial" w:hAnsi="Arial" w:cs="Arial"/>
                <w:color w:val="000000"/>
                <w:sz w:val="20"/>
                <w:lang w:val="en-IE" w:eastAsia="en-IE"/>
              </w:rPr>
              <w:t xml:space="preserve"> ,</w:t>
            </w:r>
            <w:proofErr w:type="gramEnd"/>
            <w:r w:rsidR="00FD0423" w:rsidRPr="00C072D5">
              <w:rPr>
                <w:rFonts w:ascii="Arial" w:hAnsi="Arial" w:cs="Arial"/>
                <w:color w:val="000000"/>
                <w:sz w:val="20"/>
                <w:lang w:val="en-IE" w:eastAsia="en-IE"/>
              </w:rPr>
              <w:t xml:space="preserve"> </w:t>
            </w:r>
            <w:proofErr w:type="gramStart"/>
            <w:r w:rsidR="00FD0423" w:rsidRPr="00C072D5">
              <w:rPr>
                <w:rFonts w:ascii="Arial" w:hAnsi="Arial" w:cs="Arial"/>
                <w:color w:val="000000"/>
                <w:sz w:val="20"/>
                <w:lang w:val="en-IE" w:eastAsia="en-IE"/>
              </w:rPr>
              <w:t>in order to</w:t>
            </w:r>
            <w:proofErr w:type="gramEnd"/>
            <w:r w:rsidR="00FD0423" w:rsidRPr="00C072D5">
              <w:rPr>
                <w:rFonts w:ascii="Arial" w:hAnsi="Arial" w:cs="Arial"/>
                <w:color w:val="000000"/>
                <w:sz w:val="20"/>
                <w:lang w:val="en-IE" w:eastAsia="en-IE"/>
              </w:rPr>
              <w:t xml:space="preserve"> </w:t>
            </w:r>
            <w:r w:rsidR="00FD0423" w:rsidRPr="00C072D5">
              <w:rPr>
                <w:rFonts w:ascii="Arial" w:hAnsi="Arial" w:cs="Arial"/>
                <w:color w:val="000000"/>
                <w:sz w:val="20"/>
                <w:lang w:val="en-IE" w:eastAsia="en-IE"/>
              </w:rPr>
              <w:lastRenderedPageBreak/>
              <w:t>receive all the responses to queries and oth</w:t>
            </w:r>
            <w:r>
              <w:rPr>
                <w:rFonts w:ascii="Arial" w:hAnsi="Arial" w:cs="Arial"/>
                <w:color w:val="000000"/>
                <w:sz w:val="20"/>
                <w:lang w:val="en-IE" w:eastAsia="en-IE"/>
              </w:rPr>
              <w:t>er updates in relation to this c</w:t>
            </w:r>
            <w:r w:rsidR="00FD0423" w:rsidRPr="00C072D5">
              <w:rPr>
                <w:rFonts w:ascii="Arial" w:hAnsi="Arial" w:cs="Arial"/>
                <w:color w:val="000000"/>
                <w:sz w:val="20"/>
                <w:lang w:val="en-IE" w:eastAsia="en-IE"/>
              </w:rPr>
              <w:t>ompetition</w:t>
            </w:r>
            <w:r w:rsidR="0024490B">
              <w:rPr>
                <w:rFonts w:ascii="Arial" w:hAnsi="Arial" w:cs="Arial"/>
                <w:color w:val="000000"/>
                <w:sz w:val="20"/>
                <w:lang w:val="en-IE" w:eastAsia="en-IE"/>
              </w:rPr>
              <w:t>.</w:t>
            </w:r>
          </w:p>
        </w:tc>
      </w:tr>
      <w:tr w:rsidR="00FD0423" w14:paraId="588C1FA5" w14:textId="77777777" w:rsidTr="4BDD3CC0">
        <w:tc>
          <w:tcPr>
            <w:tcW w:w="817" w:type="dxa"/>
          </w:tcPr>
          <w:p w14:paraId="166CAA3D" w14:textId="77777777" w:rsidR="00B234BE" w:rsidRPr="00290E52" w:rsidRDefault="00FD0423" w:rsidP="00B234BE">
            <w:pPr>
              <w:rPr>
                <w:rFonts w:ascii="Arial" w:hAnsi="Arial" w:cs="Arial"/>
                <w:b/>
                <w:sz w:val="20"/>
              </w:rPr>
            </w:pPr>
            <w:r w:rsidRPr="00290E52">
              <w:rPr>
                <w:rFonts w:ascii="Arial" w:hAnsi="Arial" w:cs="Arial"/>
                <w:b/>
                <w:sz w:val="20"/>
              </w:rPr>
              <w:lastRenderedPageBreak/>
              <w:t>C2</w:t>
            </w:r>
          </w:p>
        </w:tc>
        <w:tc>
          <w:tcPr>
            <w:tcW w:w="3827" w:type="dxa"/>
          </w:tcPr>
          <w:p w14:paraId="61CB90DE" w14:textId="77777777" w:rsidR="00B234BE" w:rsidRPr="00CA01A9" w:rsidRDefault="00FD0423" w:rsidP="00B234BE">
            <w:pPr>
              <w:rPr>
                <w:rFonts w:ascii="Arial" w:hAnsi="Arial" w:cs="Arial"/>
                <w:sz w:val="20"/>
                <w:lang w:val="en-IE"/>
              </w:rPr>
            </w:pPr>
            <w:r w:rsidRPr="00290E52">
              <w:rPr>
                <w:rFonts w:ascii="Arial" w:hAnsi="Arial" w:cs="Arial"/>
                <w:b/>
                <w:color w:val="000000"/>
                <w:w w:val="0"/>
                <w:sz w:val="20"/>
              </w:rPr>
              <w:t>Final Time and Date for Receipt of Queries</w:t>
            </w:r>
            <w:r w:rsidRPr="00290E52">
              <w:rPr>
                <w:rFonts w:ascii="Arial" w:hAnsi="Arial" w:cs="Arial"/>
                <w:sz w:val="20"/>
                <w:lang w:val="en-IE"/>
              </w:rPr>
              <w:t xml:space="preserve"> </w:t>
            </w:r>
          </w:p>
        </w:tc>
        <w:tc>
          <w:tcPr>
            <w:tcW w:w="4752" w:type="dxa"/>
          </w:tcPr>
          <w:p w14:paraId="59818304" w14:textId="4DA3E280" w:rsidR="00B234BE" w:rsidRPr="00290E52" w:rsidRDefault="0126419D" w:rsidP="4BDD3CC0">
            <w:pPr>
              <w:rPr>
                <w:rFonts w:ascii="Arial" w:hAnsi="Arial" w:cs="Arial"/>
                <w:sz w:val="20"/>
              </w:rPr>
            </w:pPr>
            <w:r w:rsidRPr="4BDD3CC0">
              <w:rPr>
                <w:rFonts w:ascii="Arial" w:hAnsi="Arial" w:cs="Arial"/>
                <w:sz w:val="20"/>
              </w:rPr>
              <w:t xml:space="preserve">Queries must be submitted through the eTenders system </w:t>
            </w:r>
            <w:r w:rsidRPr="4BDD3CC0">
              <w:rPr>
                <w:rFonts w:ascii="Arial" w:hAnsi="Arial" w:cs="Arial"/>
                <w:b/>
                <w:bCs/>
                <w:sz w:val="20"/>
              </w:rPr>
              <w:t xml:space="preserve">not later than </w:t>
            </w:r>
            <w:proofErr w:type="gramStart"/>
            <w:r w:rsidR="744A30F1" w:rsidRPr="4BDD3CC0">
              <w:rPr>
                <w:rFonts w:ascii="Arial" w:hAnsi="Arial" w:cs="Arial"/>
                <w:b/>
                <w:bCs/>
                <w:sz w:val="20"/>
              </w:rPr>
              <w:t>12:00</w:t>
            </w:r>
            <w:r w:rsidR="00FD0423" w:rsidRPr="4BDD3CC0">
              <w:rPr>
                <w:rFonts w:ascii="Arial" w:hAnsi="Arial" w:cs="Arial"/>
                <w:sz w:val="20"/>
              </w:rPr>
              <w:t xml:space="preserve"> </w:t>
            </w:r>
            <w:r w:rsidR="00CA01A9" w:rsidRPr="4BDD3CC0">
              <w:rPr>
                <w:rFonts w:ascii="Arial" w:hAnsi="Arial" w:cs="Arial"/>
                <w:sz w:val="20"/>
              </w:rPr>
              <w:t xml:space="preserve"> h</w:t>
            </w:r>
            <w:r w:rsidRPr="4BDD3CC0">
              <w:rPr>
                <w:rFonts w:ascii="Arial" w:hAnsi="Arial" w:cs="Arial"/>
                <w:sz w:val="20"/>
              </w:rPr>
              <w:t>our</w:t>
            </w:r>
            <w:r w:rsidR="00FD0423" w:rsidRPr="4BDD3CC0">
              <w:rPr>
                <w:rFonts w:ascii="Arial" w:hAnsi="Arial" w:cs="Arial"/>
                <w:sz w:val="20"/>
              </w:rPr>
              <w:t>s</w:t>
            </w:r>
            <w:proofErr w:type="gramEnd"/>
            <w:r w:rsidR="00FD0423" w:rsidRPr="4BDD3CC0">
              <w:rPr>
                <w:rFonts w:ascii="Arial" w:hAnsi="Arial" w:cs="Arial"/>
                <w:sz w:val="20"/>
              </w:rPr>
              <w:t xml:space="preserve"> </w:t>
            </w:r>
            <w:r w:rsidRPr="4BDD3CC0">
              <w:rPr>
                <w:rFonts w:ascii="Arial" w:hAnsi="Arial" w:cs="Arial"/>
                <w:sz w:val="20"/>
              </w:rPr>
              <w:t xml:space="preserve">(local time) </w:t>
            </w:r>
            <w:r w:rsidR="00FD0423" w:rsidRPr="4BDD3CC0">
              <w:rPr>
                <w:rFonts w:ascii="Arial" w:hAnsi="Arial" w:cs="Arial"/>
                <w:sz w:val="20"/>
              </w:rPr>
              <w:t>o</w:t>
            </w:r>
            <w:r w:rsidR="00CA01A9" w:rsidRPr="4BDD3CC0">
              <w:rPr>
                <w:rFonts w:ascii="Arial" w:hAnsi="Arial" w:cs="Arial"/>
                <w:sz w:val="20"/>
              </w:rPr>
              <w:t xml:space="preserve">n </w:t>
            </w:r>
            <w:r w:rsidR="33A58CB8" w:rsidRPr="4BDD3CC0">
              <w:rPr>
                <w:rFonts w:ascii="Arial" w:hAnsi="Arial" w:cs="Arial"/>
                <w:sz w:val="20"/>
              </w:rPr>
              <w:t>Tuesday 7</w:t>
            </w:r>
            <w:r w:rsidR="33A58CB8" w:rsidRPr="4BDD3CC0">
              <w:rPr>
                <w:rFonts w:ascii="Arial" w:hAnsi="Arial" w:cs="Arial"/>
                <w:sz w:val="20"/>
                <w:vertAlign w:val="superscript"/>
              </w:rPr>
              <w:t>th</w:t>
            </w:r>
            <w:r w:rsidR="33A58CB8" w:rsidRPr="4BDD3CC0">
              <w:rPr>
                <w:rFonts w:ascii="Arial" w:hAnsi="Arial" w:cs="Arial"/>
                <w:sz w:val="20"/>
              </w:rPr>
              <w:t xml:space="preserve"> July </w:t>
            </w:r>
            <w:proofErr w:type="gramStart"/>
            <w:r w:rsidR="33A58CB8" w:rsidRPr="4BDD3CC0">
              <w:rPr>
                <w:rFonts w:ascii="Arial" w:hAnsi="Arial" w:cs="Arial"/>
                <w:sz w:val="20"/>
              </w:rPr>
              <w:t xml:space="preserve">2026 </w:t>
            </w:r>
            <w:r w:rsidRPr="4BDD3CC0">
              <w:rPr>
                <w:rFonts w:ascii="Arial" w:hAnsi="Arial" w:cs="Arial"/>
                <w:sz w:val="20"/>
              </w:rPr>
              <w:t>,</w:t>
            </w:r>
            <w:proofErr w:type="gramEnd"/>
            <w:r w:rsidRPr="4BDD3CC0">
              <w:rPr>
                <w:rFonts w:ascii="Arial" w:hAnsi="Arial" w:cs="Arial"/>
                <w:sz w:val="20"/>
              </w:rPr>
              <w:t xml:space="preserve"> unless amended by way of clarification.</w:t>
            </w:r>
          </w:p>
        </w:tc>
      </w:tr>
    </w:tbl>
    <w:p w14:paraId="24BA50DB" w14:textId="6C44D553" w:rsidR="00B234BE" w:rsidRPr="00290E52" w:rsidRDefault="00FD0423" w:rsidP="194F037C">
      <w:pPr>
        <w:pStyle w:val="Heading2"/>
        <w:shd w:val="clear" w:color="auto" w:fill="C6D9F1"/>
        <w:rPr>
          <w:rFonts w:ascii="Arial" w:hAnsi="Arial" w:cs="Arial"/>
          <w:i w:val="0"/>
          <w:iCs w:val="0"/>
          <w:sz w:val="20"/>
          <w:szCs w:val="20"/>
        </w:rPr>
      </w:pPr>
      <w:bookmarkStart w:id="19" w:name="_Toc504482219"/>
      <w:bookmarkStart w:id="20" w:name="_Toc256000004"/>
      <w:bookmarkStart w:id="21" w:name="_Toc256000053"/>
      <w:bookmarkStart w:id="22" w:name="_Toc1842993443"/>
      <w:bookmarkStart w:id="23" w:name="_Toc231465430"/>
      <w:r w:rsidRPr="194F037C">
        <w:rPr>
          <w:rFonts w:ascii="Arial" w:hAnsi="Arial" w:cs="Arial"/>
          <w:i w:val="0"/>
          <w:iCs w:val="0"/>
          <w:sz w:val="20"/>
          <w:szCs w:val="20"/>
        </w:rPr>
        <w:t>D.</w:t>
      </w:r>
      <w:r>
        <w:tab/>
      </w:r>
      <w:r w:rsidRPr="194F037C">
        <w:rPr>
          <w:rFonts w:ascii="Arial" w:hAnsi="Arial" w:cs="Arial"/>
          <w:i w:val="0"/>
          <w:iCs w:val="0"/>
          <w:sz w:val="20"/>
          <w:szCs w:val="20"/>
        </w:rPr>
        <w:t>MINIMUM REQUIREMENTS (Pass/Fail)</w:t>
      </w:r>
      <w:bookmarkEnd w:id="19"/>
      <w:bookmarkEnd w:id="20"/>
      <w:bookmarkEnd w:id="21"/>
      <w:bookmarkEnd w:id="22"/>
      <w:bookmarkEnd w:id="23"/>
    </w:p>
    <w:p w14:paraId="1ABCA718" w14:textId="77777777" w:rsidR="00B234BE" w:rsidRDefault="00B234BE" w:rsidP="00B234BE">
      <w:pPr>
        <w:ind w:left="360"/>
        <w:rPr>
          <w:rFonts w:ascii="Arial" w:hAnsi="Arial" w:cs="Arial"/>
          <w:b/>
          <w:sz w:val="20"/>
        </w:rPr>
      </w:pPr>
    </w:p>
    <w:p w14:paraId="52630CC6" w14:textId="77777777" w:rsidR="00021A2E" w:rsidRDefault="00FD0423" w:rsidP="00557F3A">
      <w:pPr>
        <w:rPr>
          <w:rFonts w:ascii="Arial" w:hAnsi="Arial" w:cs="Arial"/>
          <w:b/>
          <w:sz w:val="20"/>
        </w:rPr>
      </w:pPr>
      <w:r w:rsidRPr="00021A2E">
        <w:rPr>
          <w:rFonts w:ascii="Arial" w:hAnsi="Arial" w:cs="Arial"/>
          <w:b/>
          <w:sz w:val="20"/>
        </w:rPr>
        <w:t xml:space="preserve">All completed </w:t>
      </w:r>
      <w:r>
        <w:rPr>
          <w:rFonts w:ascii="Arial" w:hAnsi="Arial" w:cs="Arial"/>
          <w:b/>
          <w:sz w:val="20"/>
        </w:rPr>
        <w:t>PQQ</w:t>
      </w:r>
      <w:r w:rsidRPr="00021A2E">
        <w:rPr>
          <w:rFonts w:ascii="Arial" w:hAnsi="Arial" w:cs="Arial"/>
          <w:b/>
          <w:sz w:val="20"/>
        </w:rPr>
        <w:t xml:space="preserve"> Responses will be assessed in respect of </w:t>
      </w:r>
      <w:r w:rsidRPr="00FA2D46">
        <w:rPr>
          <w:rFonts w:ascii="Arial" w:hAnsi="Arial" w:cs="Arial"/>
          <w:b/>
          <w:sz w:val="20"/>
        </w:rPr>
        <w:t>Appendix 3: Exclusion Criteria (see Part B of this PQQ</w:t>
      </w:r>
      <w:r w:rsidRPr="00021A2E">
        <w:rPr>
          <w:rFonts w:ascii="Arial" w:hAnsi="Arial" w:cs="Arial"/>
          <w:b/>
          <w:sz w:val="20"/>
        </w:rPr>
        <w:t xml:space="preserve">) and then evaluated in respect of the following </w:t>
      </w:r>
      <w:r>
        <w:rPr>
          <w:rFonts w:ascii="Arial" w:hAnsi="Arial" w:cs="Arial"/>
          <w:b/>
          <w:sz w:val="20"/>
        </w:rPr>
        <w:t>minimum requirements</w:t>
      </w:r>
      <w:r w:rsidRPr="00021A2E">
        <w:rPr>
          <w:rFonts w:ascii="Arial" w:hAnsi="Arial" w:cs="Arial"/>
          <w:b/>
          <w:sz w:val="20"/>
        </w:rPr>
        <w:t xml:space="preserve"> for each Lot an Applicant applies to. The weightings and marking scheme (as applicable) for each </w:t>
      </w:r>
      <w:proofErr w:type="gramStart"/>
      <w:r w:rsidRPr="00021A2E">
        <w:rPr>
          <w:rFonts w:ascii="Arial" w:hAnsi="Arial" w:cs="Arial"/>
          <w:b/>
          <w:sz w:val="20"/>
        </w:rPr>
        <w:t>criteria</w:t>
      </w:r>
      <w:proofErr w:type="gramEnd"/>
      <w:r w:rsidRPr="00021A2E">
        <w:rPr>
          <w:rFonts w:ascii="Arial" w:hAnsi="Arial" w:cs="Arial"/>
          <w:b/>
          <w:sz w:val="20"/>
        </w:rPr>
        <w:t xml:space="preserve"> is as noted </w:t>
      </w:r>
      <w:r w:rsidR="00207187">
        <w:rPr>
          <w:rFonts w:ascii="Arial" w:hAnsi="Arial" w:cs="Arial"/>
          <w:b/>
          <w:sz w:val="20"/>
        </w:rPr>
        <w:t>in the second column.</w:t>
      </w:r>
      <w:r w:rsidRPr="00021A2E">
        <w:rPr>
          <w:rFonts w:ascii="Arial" w:hAnsi="Arial" w:cs="Arial"/>
          <w:b/>
          <w:sz w:val="20"/>
        </w:rPr>
        <w:t xml:space="preserve">  </w:t>
      </w:r>
    </w:p>
    <w:p w14:paraId="3CEDE597" w14:textId="77777777" w:rsidR="00021A2E" w:rsidRPr="00290E52" w:rsidRDefault="00021A2E" w:rsidP="00B234BE">
      <w:pPr>
        <w:ind w:left="360"/>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551"/>
        <w:gridCol w:w="6311"/>
      </w:tblGrid>
      <w:tr w:rsidR="00FD0423" w14:paraId="17692AE7" w14:textId="77777777" w:rsidTr="577A9800">
        <w:tc>
          <w:tcPr>
            <w:tcW w:w="534" w:type="dxa"/>
          </w:tcPr>
          <w:p w14:paraId="0D8DADA5" w14:textId="77777777" w:rsidR="00B234BE" w:rsidRPr="00290E52" w:rsidRDefault="00FD0423" w:rsidP="00B234BE">
            <w:pPr>
              <w:rPr>
                <w:rFonts w:ascii="Arial" w:hAnsi="Arial" w:cs="Arial"/>
                <w:b/>
                <w:sz w:val="20"/>
              </w:rPr>
            </w:pPr>
            <w:r w:rsidRPr="00290E52">
              <w:rPr>
                <w:rFonts w:ascii="Arial" w:hAnsi="Arial" w:cs="Arial"/>
                <w:b/>
                <w:sz w:val="20"/>
              </w:rPr>
              <w:t>D1</w:t>
            </w:r>
          </w:p>
        </w:tc>
        <w:tc>
          <w:tcPr>
            <w:tcW w:w="2551" w:type="dxa"/>
          </w:tcPr>
          <w:p w14:paraId="0F4B59FA" w14:textId="77777777" w:rsidR="00B234BE" w:rsidRPr="00290E52" w:rsidRDefault="00FD0423" w:rsidP="00B234BE">
            <w:pPr>
              <w:autoSpaceDE w:val="0"/>
              <w:autoSpaceDN w:val="0"/>
              <w:adjustRightInd w:val="0"/>
              <w:jc w:val="both"/>
              <w:rPr>
                <w:rFonts w:ascii="Arial" w:hAnsi="Arial" w:cs="Arial"/>
                <w:b/>
                <w:sz w:val="20"/>
              </w:rPr>
            </w:pPr>
            <w:r w:rsidRPr="00290E52">
              <w:rPr>
                <w:rFonts w:ascii="Arial" w:hAnsi="Arial" w:cs="Arial"/>
                <w:b/>
                <w:sz w:val="20"/>
              </w:rPr>
              <w:t>Turnover (Pass/Fail)</w:t>
            </w:r>
          </w:p>
          <w:p w14:paraId="58C786CA" w14:textId="77777777" w:rsidR="00B234BE" w:rsidRPr="00290E52" w:rsidRDefault="00B234BE" w:rsidP="00B234BE">
            <w:pPr>
              <w:autoSpaceDE w:val="0"/>
              <w:autoSpaceDN w:val="0"/>
              <w:adjustRightInd w:val="0"/>
              <w:jc w:val="both"/>
              <w:rPr>
                <w:rFonts w:ascii="Arial" w:hAnsi="Arial" w:cs="Arial"/>
                <w:b/>
                <w:sz w:val="20"/>
              </w:rPr>
            </w:pPr>
          </w:p>
          <w:p w14:paraId="798ACB58" w14:textId="65F478BA" w:rsidR="00B234BE" w:rsidRPr="001D51A4" w:rsidRDefault="00CA01A9" w:rsidP="1E835662">
            <w:pPr>
              <w:spacing w:after="200" w:line="276" w:lineRule="auto"/>
              <w:jc w:val="both"/>
              <w:rPr>
                <w:rFonts w:ascii="Arial" w:hAnsi="Arial" w:cs="Arial"/>
                <w:i/>
                <w:iCs/>
                <w:sz w:val="20"/>
              </w:rPr>
            </w:pPr>
            <w:r w:rsidRPr="1E835662">
              <w:rPr>
                <w:rFonts w:ascii="Arial" w:hAnsi="Arial" w:cs="Arial"/>
                <w:i/>
                <w:iCs/>
                <w:sz w:val="20"/>
                <w:lang w:val="en-US"/>
              </w:rPr>
              <w:t>.</w:t>
            </w:r>
          </w:p>
        </w:tc>
        <w:tc>
          <w:tcPr>
            <w:tcW w:w="6311" w:type="dxa"/>
          </w:tcPr>
          <w:p w14:paraId="65BF5B08" w14:textId="13CDDB38" w:rsidR="00B234BE" w:rsidRPr="00290E52" w:rsidRDefault="42D5E357" w:rsidP="1E835662">
            <w:pPr>
              <w:jc w:val="both"/>
            </w:pPr>
            <w:r w:rsidRPr="577A9800">
              <w:rPr>
                <w:rFonts w:ascii="Arial" w:eastAsia="Arial" w:hAnsi="Arial" w:cs="Arial"/>
                <w:sz w:val="20"/>
              </w:rPr>
              <w:t>The Minimum Requirement is that the Applicant must demonstrate an average annual turnover, in the last 2 years or pro-rata for a company established, within the last 2 years of at least:</w:t>
            </w:r>
          </w:p>
          <w:p w14:paraId="39A1CFAB" w14:textId="2E70B809" w:rsidR="00B234BE" w:rsidRPr="00290E52" w:rsidRDefault="42D5E357" w:rsidP="1E835662">
            <w:pPr>
              <w:jc w:val="both"/>
              <w:rPr>
                <w:rFonts w:ascii="Arial" w:eastAsia="Arial" w:hAnsi="Arial" w:cs="Arial"/>
                <w:sz w:val="20"/>
              </w:rPr>
            </w:pPr>
            <w:r w:rsidRPr="1E835662">
              <w:rPr>
                <w:rFonts w:ascii="Arial" w:eastAsia="Arial" w:hAnsi="Arial" w:cs="Arial"/>
                <w:sz w:val="20"/>
              </w:rPr>
              <w:t xml:space="preserve"> </w:t>
            </w:r>
          </w:p>
          <w:p w14:paraId="5EA8D53F" w14:textId="4C40989E" w:rsidR="00B234BE" w:rsidRPr="00290E52" w:rsidRDefault="42D5E357" w:rsidP="1E835662">
            <w:pPr>
              <w:jc w:val="both"/>
            </w:pPr>
            <w:r w:rsidRPr="1E835662">
              <w:rPr>
                <w:rFonts w:ascii="Arial" w:eastAsia="Arial" w:hAnsi="Arial" w:cs="Arial"/>
                <w:sz w:val="20"/>
              </w:rPr>
              <w:t>€</w:t>
            </w:r>
            <w:r w:rsidR="00D8187E">
              <w:rPr>
                <w:rFonts w:ascii="Arial" w:eastAsia="Arial" w:hAnsi="Arial" w:cs="Arial"/>
                <w:sz w:val="20"/>
              </w:rPr>
              <w:t>4</w:t>
            </w:r>
            <w:r w:rsidRPr="1E835662">
              <w:rPr>
                <w:rFonts w:ascii="Arial" w:eastAsia="Arial" w:hAnsi="Arial" w:cs="Arial"/>
                <w:sz w:val="20"/>
              </w:rPr>
              <w:t xml:space="preserve">,000,000.00 </w:t>
            </w:r>
          </w:p>
          <w:p w14:paraId="6A73E113" w14:textId="671B51E4" w:rsidR="00B234BE" w:rsidRPr="00290E52" w:rsidRDefault="42D5E357" w:rsidP="1E835662">
            <w:pPr>
              <w:jc w:val="both"/>
            </w:pPr>
            <w:r w:rsidRPr="1E835662">
              <w:rPr>
                <w:rFonts w:ascii="Arial" w:eastAsia="Arial" w:hAnsi="Arial" w:cs="Arial"/>
                <w:sz w:val="20"/>
              </w:rPr>
              <w:t xml:space="preserve"> </w:t>
            </w:r>
          </w:p>
          <w:p w14:paraId="214956A8" w14:textId="3F7060FE" w:rsidR="00B234BE" w:rsidRPr="00290E52" w:rsidRDefault="42D5E357" w:rsidP="1E835662">
            <w:pPr>
              <w:jc w:val="both"/>
            </w:pPr>
            <w:r w:rsidRPr="1E835662">
              <w:rPr>
                <w:rFonts w:ascii="Arial" w:eastAsia="Arial" w:hAnsi="Arial" w:cs="Arial"/>
                <w:sz w:val="20"/>
              </w:rPr>
              <w:t>Applicants must complete section B1 of Part B of the PQQ.</w:t>
            </w:r>
          </w:p>
          <w:p w14:paraId="25C1D084" w14:textId="0CB90626" w:rsidR="00B234BE" w:rsidRPr="00290E52" w:rsidRDefault="00B234BE" w:rsidP="00B234BE">
            <w:pPr>
              <w:pStyle w:val="ListParagraph"/>
              <w:spacing w:after="0" w:line="240" w:lineRule="auto"/>
              <w:ind w:left="63"/>
              <w:jc w:val="both"/>
              <w:rPr>
                <w:rFonts w:ascii="Arial" w:hAnsi="Arial" w:cs="Arial"/>
                <w:sz w:val="20"/>
                <w:szCs w:val="20"/>
                <w:lang w:val="en-IE"/>
              </w:rPr>
            </w:pPr>
          </w:p>
        </w:tc>
      </w:tr>
      <w:tr w:rsidR="00FD0423" w14:paraId="5E07B10F" w14:textId="77777777" w:rsidTr="577A9800">
        <w:tc>
          <w:tcPr>
            <w:tcW w:w="534" w:type="dxa"/>
          </w:tcPr>
          <w:p w14:paraId="389F9651" w14:textId="77777777" w:rsidR="00B234BE" w:rsidRPr="00290E52" w:rsidRDefault="00FD0423" w:rsidP="00B234BE">
            <w:pPr>
              <w:rPr>
                <w:rFonts w:ascii="Arial" w:hAnsi="Arial" w:cs="Arial"/>
                <w:b/>
                <w:sz w:val="20"/>
              </w:rPr>
            </w:pPr>
            <w:r w:rsidRPr="00290E52">
              <w:rPr>
                <w:rFonts w:ascii="Arial" w:hAnsi="Arial" w:cs="Arial"/>
                <w:b/>
                <w:sz w:val="20"/>
              </w:rPr>
              <w:t>D2</w:t>
            </w:r>
          </w:p>
        </w:tc>
        <w:tc>
          <w:tcPr>
            <w:tcW w:w="2551" w:type="dxa"/>
          </w:tcPr>
          <w:p w14:paraId="5D567651" w14:textId="30F80EC2" w:rsidR="00B234BE" w:rsidRPr="00290E52" w:rsidRDefault="00FD0423" w:rsidP="00B234BE">
            <w:pPr>
              <w:autoSpaceDE w:val="0"/>
              <w:autoSpaceDN w:val="0"/>
              <w:adjustRightInd w:val="0"/>
              <w:rPr>
                <w:rFonts w:ascii="Arial" w:hAnsi="Arial" w:cs="Arial"/>
                <w:b/>
                <w:sz w:val="20"/>
              </w:rPr>
            </w:pPr>
            <w:r w:rsidRPr="00290E52">
              <w:rPr>
                <w:rFonts w:ascii="Arial" w:hAnsi="Arial" w:cs="Arial"/>
                <w:b/>
                <w:sz w:val="20"/>
              </w:rPr>
              <w:t>Relevant Experience</w:t>
            </w:r>
            <w:r w:rsidR="00541F79">
              <w:rPr>
                <w:rFonts w:ascii="Arial" w:hAnsi="Arial" w:cs="Arial"/>
                <w:b/>
                <w:sz w:val="20"/>
              </w:rPr>
              <w:t xml:space="preserve"> </w:t>
            </w:r>
            <w:r w:rsidR="00541F79" w:rsidRPr="00290E52">
              <w:rPr>
                <w:rFonts w:ascii="Arial" w:hAnsi="Arial" w:cs="Arial"/>
                <w:b/>
                <w:sz w:val="20"/>
              </w:rPr>
              <w:t>(Pass/Fail)</w:t>
            </w:r>
            <w:r w:rsidR="001A5BC3">
              <w:rPr>
                <w:rFonts w:ascii="Arial" w:hAnsi="Arial" w:cs="Arial"/>
                <w:b/>
                <w:sz w:val="20"/>
              </w:rPr>
              <w:t xml:space="preserve"> </w:t>
            </w:r>
          </w:p>
        </w:tc>
        <w:tc>
          <w:tcPr>
            <w:tcW w:w="6311" w:type="dxa"/>
          </w:tcPr>
          <w:p w14:paraId="40810407" w14:textId="0989B767" w:rsidR="00B234BE" w:rsidRPr="00290E52" w:rsidRDefault="0B97123B" w:rsidP="00033C39">
            <w:pPr>
              <w:jc w:val="both"/>
            </w:pPr>
            <w:r w:rsidRPr="1E835662">
              <w:rPr>
                <w:rFonts w:ascii="Arial" w:eastAsia="Arial" w:hAnsi="Arial" w:cs="Arial"/>
                <w:sz w:val="20"/>
              </w:rPr>
              <w:t xml:space="preserve">The Minimum Requirements are: </w:t>
            </w:r>
          </w:p>
          <w:p w14:paraId="6BC963B9" w14:textId="435FCDF7" w:rsidR="00B234BE" w:rsidRPr="00290E52" w:rsidRDefault="0B97123B" w:rsidP="00033C39">
            <w:pPr>
              <w:jc w:val="both"/>
            </w:pPr>
            <w:r w:rsidRPr="1E835662">
              <w:rPr>
                <w:rFonts w:ascii="Arial" w:eastAsia="Arial" w:hAnsi="Arial" w:cs="Arial"/>
                <w:sz w:val="20"/>
              </w:rPr>
              <w:t xml:space="preserve"> </w:t>
            </w:r>
          </w:p>
          <w:p w14:paraId="67F7E77B" w14:textId="3F3DD4B4" w:rsidR="00B234BE" w:rsidRPr="00290E52" w:rsidRDefault="0B97123B" w:rsidP="1E835662">
            <w:pPr>
              <w:spacing w:line="300" w:lineRule="auto"/>
              <w:jc w:val="both"/>
            </w:pPr>
            <w:r w:rsidRPr="577A9800">
              <w:rPr>
                <w:rFonts w:ascii="Arial" w:eastAsia="Arial" w:hAnsi="Arial" w:cs="Arial"/>
                <w:sz w:val="20"/>
              </w:rPr>
              <w:t xml:space="preserve">The Applicant must provide evidence of having successfully delivered at least three (3) contracts of similar nature, scale and complexity, undertaken within the last five (5) years, and carried out in an environment of comparable operational demands to those outlined at Item A4 of </w:t>
            </w:r>
            <w:proofErr w:type="gramStart"/>
            <w:r w:rsidRPr="577A9800">
              <w:rPr>
                <w:rFonts w:ascii="Arial" w:eastAsia="Arial" w:hAnsi="Arial" w:cs="Arial"/>
                <w:sz w:val="20"/>
              </w:rPr>
              <w:t>these Particulars, including</w:t>
            </w:r>
            <w:proofErr w:type="gramEnd"/>
            <w:r w:rsidRPr="577A9800">
              <w:rPr>
                <w:rFonts w:ascii="Arial" w:eastAsia="Arial" w:hAnsi="Arial" w:cs="Arial"/>
                <w:sz w:val="20"/>
              </w:rPr>
              <w:t xml:space="preserve"> demonstrable experience of delivering services within a national infrastructure environment</w:t>
            </w:r>
          </w:p>
          <w:p w14:paraId="4259BEA2" w14:textId="0C8B00C0" w:rsidR="00B234BE" w:rsidRPr="00290E52" w:rsidRDefault="0B97123B" w:rsidP="00033C39">
            <w:pPr>
              <w:jc w:val="both"/>
            </w:pPr>
            <w:r w:rsidRPr="1E835662">
              <w:rPr>
                <w:rFonts w:ascii="Arial" w:eastAsia="Arial" w:hAnsi="Arial" w:cs="Arial"/>
                <w:sz w:val="20"/>
              </w:rPr>
              <w:t xml:space="preserve"> </w:t>
            </w:r>
          </w:p>
          <w:p w14:paraId="1272822B" w14:textId="154DA73F" w:rsidR="00B234BE" w:rsidRPr="00290E52" w:rsidRDefault="0B97123B" w:rsidP="00033C39">
            <w:pPr>
              <w:jc w:val="both"/>
            </w:pPr>
            <w:r w:rsidRPr="1E835662">
              <w:rPr>
                <w:rFonts w:ascii="Arial" w:eastAsia="Arial" w:hAnsi="Arial" w:cs="Arial"/>
                <w:sz w:val="20"/>
              </w:rPr>
              <w:t>Applicants must complete Section B2 and C2 of Part B of the PQQ.</w:t>
            </w:r>
          </w:p>
          <w:p w14:paraId="0C66C7B2" w14:textId="2811AC5F" w:rsidR="00B234BE" w:rsidRPr="00290E52" w:rsidRDefault="00B234BE" w:rsidP="1E835662">
            <w:pPr>
              <w:widowControl w:val="0"/>
              <w:jc w:val="both"/>
              <w:rPr>
                <w:rFonts w:ascii="Arial" w:hAnsi="Arial" w:cs="Arial"/>
                <w:sz w:val="20"/>
              </w:rPr>
            </w:pPr>
          </w:p>
        </w:tc>
      </w:tr>
      <w:tr w:rsidR="2F85EBDD" w14:paraId="215046DD" w14:textId="77777777" w:rsidTr="2F85EBDD">
        <w:trPr>
          <w:trHeight w:val="300"/>
        </w:trPr>
        <w:tc>
          <w:tcPr>
            <w:tcW w:w="534" w:type="dxa"/>
          </w:tcPr>
          <w:p w14:paraId="754D539A" w14:textId="2A0B651D" w:rsidR="572A85F2" w:rsidRDefault="572A85F2" w:rsidP="2F85EBDD">
            <w:pPr>
              <w:rPr>
                <w:rFonts w:ascii="Arial" w:eastAsia="Arial" w:hAnsi="Arial" w:cs="Arial"/>
                <w:sz w:val="20"/>
              </w:rPr>
            </w:pPr>
            <w:r w:rsidRPr="2F85EBDD">
              <w:rPr>
                <w:rFonts w:ascii="Arial" w:eastAsia="Arial" w:hAnsi="Arial" w:cs="Arial"/>
                <w:b/>
                <w:bCs/>
                <w:sz w:val="20"/>
              </w:rPr>
              <w:t>D3</w:t>
            </w:r>
          </w:p>
        </w:tc>
        <w:tc>
          <w:tcPr>
            <w:tcW w:w="2551" w:type="dxa"/>
          </w:tcPr>
          <w:p w14:paraId="7983F6FB" w14:textId="51F25DAE" w:rsidR="572A85F2" w:rsidRDefault="572A85F2">
            <w:r w:rsidRPr="2F85EBDD">
              <w:rPr>
                <w:rFonts w:ascii="Arial" w:eastAsia="Arial" w:hAnsi="Arial" w:cs="Arial"/>
                <w:b/>
                <w:bCs/>
                <w:sz w:val="20"/>
              </w:rPr>
              <w:t>Accreditation (Pass/Fail)</w:t>
            </w:r>
          </w:p>
          <w:p w14:paraId="77E58B9D" w14:textId="44864C5B" w:rsidR="2F85EBDD" w:rsidRDefault="2F85EBDD" w:rsidP="2F85EBDD">
            <w:pPr>
              <w:rPr>
                <w:rFonts w:ascii="Arial" w:hAnsi="Arial" w:cs="Arial"/>
                <w:b/>
                <w:bCs/>
                <w:sz w:val="20"/>
              </w:rPr>
            </w:pPr>
          </w:p>
        </w:tc>
        <w:tc>
          <w:tcPr>
            <w:tcW w:w="6311" w:type="dxa"/>
          </w:tcPr>
          <w:p w14:paraId="182C3CC3" w14:textId="2F88CC63" w:rsidR="572A85F2" w:rsidRDefault="572A85F2" w:rsidP="2F85EBDD">
            <w:pPr>
              <w:spacing w:line="276" w:lineRule="auto"/>
              <w:rPr>
                <w:rFonts w:ascii="Arial" w:eastAsia="Arial" w:hAnsi="Arial" w:cs="Arial"/>
                <w:color w:val="000000" w:themeColor="text1"/>
                <w:sz w:val="20"/>
              </w:rPr>
            </w:pPr>
            <w:r w:rsidRPr="2F85EBDD">
              <w:rPr>
                <w:rFonts w:ascii="Arial" w:eastAsia="Arial" w:hAnsi="Arial" w:cs="Arial"/>
                <w:color w:val="000000" w:themeColor="text1"/>
                <w:sz w:val="20"/>
                <w:lang w:val="en-IE"/>
              </w:rPr>
              <w:t xml:space="preserve">The Minimum Requirements are: </w:t>
            </w:r>
          </w:p>
          <w:p w14:paraId="2BCC6AF2" w14:textId="7F834226" w:rsidR="2F85EBDD" w:rsidRDefault="2F85EBDD" w:rsidP="2F85EBDD">
            <w:pPr>
              <w:spacing w:line="276" w:lineRule="auto"/>
              <w:rPr>
                <w:rFonts w:ascii="Arial" w:eastAsia="Arial" w:hAnsi="Arial" w:cs="Arial"/>
                <w:color w:val="000000" w:themeColor="text1"/>
                <w:sz w:val="20"/>
                <w:lang w:val="en-IE"/>
              </w:rPr>
            </w:pPr>
          </w:p>
          <w:p w14:paraId="6A876F7D" w14:textId="7509A1A4" w:rsidR="572A85F2" w:rsidRDefault="572A85F2" w:rsidP="2F85EBDD">
            <w:pPr>
              <w:spacing w:line="276" w:lineRule="auto"/>
              <w:rPr>
                <w:rFonts w:ascii="Arial" w:eastAsia="Arial" w:hAnsi="Arial" w:cs="Arial"/>
                <w:color w:val="000000" w:themeColor="text1"/>
                <w:sz w:val="20"/>
                <w:lang w:val="en-IE"/>
              </w:rPr>
            </w:pPr>
            <w:r w:rsidRPr="2F85EBDD">
              <w:rPr>
                <w:rFonts w:ascii="Arial" w:eastAsia="Arial" w:hAnsi="Arial" w:cs="Arial"/>
                <w:color w:val="000000" w:themeColor="text1"/>
                <w:sz w:val="20"/>
                <w:lang w:val="en-IE"/>
              </w:rPr>
              <w:t xml:space="preserve">Tenderer must hold and maintain the following valid licences, standards and accreditations, applicable to the geographic regions in which services are to be delivered. </w:t>
            </w:r>
          </w:p>
          <w:p w14:paraId="2AC62678" w14:textId="77777777" w:rsidR="002F6839" w:rsidRDefault="002F6839" w:rsidP="2F85EBDD">
            <w:pPr>
              <w:spacing w:line="276" w:lineRule="auto"/>
              <w:rPr>
                <w:rFonts w:ascii="Arial" w:eastAsia="Arial" w:hAnsi="Arial" w:cs="Arial"/>
                <w:color w:val="000000" w:themeColor="text1"/>
                <w:sz w:val="20"/>
              </w:rPr>
            </w:pPr>
          </w:p>
          <w:p w14:paraId="1FFAB559" w14:textId="07F8ABCF" w:rsidR="572A85F2" w:rsidRDefault="572A85F2" w:rsidP="2F85EBDD">
            <w:pPr>
              <w:spacing w:line="276" w:lineRule="auto"/>
              <w:rPr>
                <w:rFonts w:ascii="Arial" w:eastAsia="Arial" w:hAnsi="Arial" w:cs="Arial"/>
                <w:color w:val="000000" w:themeColor="text1"/>
                <w:sz w:val="20"/>
              </w:rPr>
            </w:pPr>
            <w:r w:rsidRPr="2F85EBDD">
              <w:rPr>
                <w:rFonts w:ascii="Arial" w:eastAsia="Arial" w:hAnsi="Arial" w:cs="Arial"/>
                <w:color w:val="000000" w:themeColor="text1"/>
                <w:sz w:val="20"/>
                <w:lang w:val="en-IE"/>
              </w:rPr>
              <w:t xml:space="preserve">All evidence must be </w:t>
            </w:r>
          </w:p>
          <w:p w14:paraId="2F08AF7D" w14:textId="1C7FE748" w:rsidR="572A85F2" w:rsidRDefault="572A85F2" w:rsidP="2F85EBDD">
            <w:pPr>
              <w:pStyle w:val="ListParagraph"/>
              <w:numPr>
                <w:ilvl w:val="0"/>
                <w:numId w:val="30"/>
              </w:numPr>
              <w:spacing w:after="0"/>
              <w:rPr>
                <w:rFonts w:ascii="Arial" w:eastAsia="Arial" w:hAnsi="Arial" w:cs="Arial"/>
                <w:color w:val="000000" w:themeColor="text1"/>
                <w:sz w:val="20"/>
                <w:szCs w:val="20"/>
                <w:lang w:val="en-GB"/>
              </w:rPr>
            </w:pPr>
            <w:r w:rsidRPr="2F85EBDD">
              <w:rPr>
                <w:rFonts w:ascii="Arial" w:eastAsia="Arial" w:hAnsi="Arial" w:cs="Arial"/>
                <w:color w:val="000000" w:themeColor="text1"/>
                <w:sz w:val="20"/>
                <w:szCs w:val="20"/>
                <w:lang w:val="en-IE"/>
              </w:rPr>
              <w:t>in date and in the name of the Tenderer.</w:t>
            </w:r>
          </w:p>
          <w:p w14:paraId="1E4CD480" w14:textId="1EAF8EEC" w:rsidR="572A85F2" w:rsidRDefault="572A85F2" w:rsidP="2F85EBDD">
            <w:pPr>
              <w:pStyle w:val="ListParagraph"/>
              <w:numPr>
                <w:ilvl w:val="0"/>
                <w:numId w:val="30"/>
              </w:numPr>
              <w:spacing w:after="0"/>
              <w:rPr>
                <w:rFonts w:ascii="Arial" w:eastAsia="Arial" w:hAnsi="Arial" w:cs="Arial"/>
                <w:color w:val="000000" w:themeColor="text1"/>
                <w:sz w:val="20"/>
                <w:szCs w:val="20"/>
                <w:lang w:val="en-GB"/>
              </w:rPr>
            </w:pPr>
            <w:r w:rsidRPr="2F85EBDD">
              <w:rPr>
                <w:rFonts w:ascii="Arial" w:eastAsia="Arial" w:hAnsi="Arial" w:cs="Arial"/>
                <w:color w:val="000000" w:themeColor="text1"/>
                <w:sz w:val="20"/>
                <w:szCs w:val="20"/>
                <w:lang w:val="en-US"/>
              </w:rPr>
              <w:t xml:space="preserve">cross referenced on the relevant certification website, </w:t>
            </w:r>
            <w:r w:rsidRPr="2F85EBDD">
              <w:rPr>
                <w:rFonts w:ascii="Arial" w:eastAsia="Arial" w:hAnsi="Arial" w:cs="Arial"/>
                <w:color w:val="000000" w:themeColor="text1"/>
                <w:sz w:val="20"/>
                <w:szCs w:val="20"/>
                <w:lang w:val="en-IE"/>
              </w:rPr>
              <w:t xml:space="preserve"> </w:t>
            </w:r>
          </w:p>
          <w:p w14:paraId="3A3CEBBF" w14:textId="51630F90" w:rsidR="572A85F2" w:rsidRDefault="572A85F2" w:rsidP="2F85EBDD">
            <w:pPr>
              <w:pStyle w:val="ListParagraph"/>
              <w:numPr>
                <w:ilvl w:val="0"/>
                <w:numId w:val="29"/>
              </w:numPr>
              <w:spacing w:after="0"/>
              <w:rPr>
                <w:rFonts w:ascii="Arial" w:eastAsia="Arial" w:hAnsi="Arial" w:cs="Arial"/>
                <w:color w:val="000000" w:themeColor="text1"/>
                <w:sz w:val="20"/>
                <w:szCs w:val="20"/>
                <w:lang w:val="en-GB"/>
              </w:rPr>
            </w:pPr>
            <w:r w:rsidRPr="2F85EBDD">
              <w:rPr>
                <w:rFonts w:ascii="Arial" w:eastAsia="Arial" w:hAnsi="Arial" w:cs="Arial"/>
                <w:color w:val="000000" w:themeColor="text1"/>
                <w:sz w:val="20"/>
                <w:szCs w:val="20"/>
                <w:lang w:val="en-US"/>
              </w:rPr>
              <w:t>non-temporary</w:t>
            </w:r>
            <w:r w:rsidRPr="2F85EBDD">
              <w:rPr>
                <w:rFonts w:ascii="Arial" w:eastAsia="Arial" w:hAnsi="Arial" w:cs="Arial"/>
                <w:color w:val="000000" w:themeColor="text1"/>
                <w:sz w:val="20"/>
                <w:szCs w:val="20"/>
                <w:lang w:val="en-IE"/>
              </w:rPr>
              <w:t xml:space="preserve"> </w:t>
            </w:r>
          </w:p>
          <w:p w14:paraId="04773094" w14:textId="7AE5E2AF" w:rsidR="572A85F2" w:rsidRDefault="572A85F2" w:rsidP="2F85EBDD">
            <w:pPr>
              <w:pStyle w:val="ListParagraph"/>
              <w:numPr>
                <w:ilvl w:val="0"/>
                <w:numId w:val="29"/>
              </w:numPr>
              <w:spacing w:after="0"/>
              <w:rPr>
                <w:rFonts w:ascii="Arial" w:eastAsia="Arial" w:hAnsi="Arial" w:cs="Arial"/>
                <w:color w:val="000000" w:themeColor="text1"/>
                <w:sz w:val="20"/>
                <w:szCs w:val="20"/>
                <w:lang w:val="en-IE"/>
              </w:rPr>
            </w:pPr>
            <w:r w:rsidRPr="2F85EBDD">
              <w:rPr>
                <w:rFonts w:ascii="Arial" w:eastAsia="Arial" w:hAnsi="Arial" w:cs="Arial"/>
                <w:color w:val="000000" w:themeColor="text1"/>
                <w:sz w:val="20"/>
                <w:szCs w:val="20"/>
                <w:lang w:val="en-GB"/>
              </w:rPr>
              <w:t xml:space="preserve">be in the name and address of </w:t>
            </w:r>
            <w:r w:rsidRPr="2F85EBDD">
              <w:rPr>
                <w:rFonts w:ascii="Arial" w:eastAsia="Arial" w:hAnsi="Arial" w:cs="Arial"/>
                <w:color w:val="000000" w:themeColor="text1"/>
                <w:sz w:val="20"/>
                <w:szCs w:val="20"/>
                <w:lang w:val="en-US"/>
              </w:rPr>
              <w:t>the Applicant</w:t>
            </w:r>
            <w:r w:rsidRPr="2F85EBDD">
              <w:rPr>
                <w:rFonts w:ascii="Arial" w:eastAsia="Arial" w:hAnsi="Arial" w:cs="Arial"/>
                <w:color w:val="000000" w:themeColor="text1"/>
                <w:sz w:val="20"/>
                <w:szCs w:val="20"/>
                <w:lang w:val="en-GB"/>
              </w:rPr>
              <w:t>(s)</w:t>
            </w:r>
            <w:r w:rsidRPr="2F85EBDD">
              <w:rPr>
                <w:rFonts w:ascii="Arial" w:eastAsia="Arial" w:hAnsi="Arial" w:cs="Arial"/>
                <w:color w:val="000000" w:themeColor="text1"/>
                <w:sz w:val="20"/>
                <w:szCs w:val="20"/>
                <w:lang w:val="en-US"/>
              </w:rPr>
              <w:t xml:space="preserve"> noted in Section 4.</w:t>
            </w:r>
          </w:p>
          <w:p w14:paraId="07E078BC" w14:textId="782DFF81" w:rsidR="572A85F2" w:rsidRDefault="572A85F2" w:rsidP="2F85EBDD">
            <w:pPr>
              <w:spacing w:line="276" w:lineRule="auto"/>
              <w:rPr>
                <w:rFonts w:ascii="Arial" w:eastAsia="Arial" w:hAnsi="Arial" w:cs="Arial"/>
                <w:color w:val="000000" w:themeColor="text1"/>
                <w:sz w:val="20"/>
                <w:lang w:val="en-IE"/>
              </w:rPr>
            </w:pPr>
            <w:r w:rsidRPr="2F85EBDD">
              <w:rPr>
                <w:rFonts w:ascii="Arial" w:eastAsia="Arial" w:hAnsi="Arial" w:cs="Arial"/>
                <w:sz w:val="20"/>
              </w:rPr>
              <w:t>Applicants must complete Section B3 of Part B of the PQQ.</w:t>
            </w:r>
          </w:p>
          <w:p w14:paraId="0F567516" w14:textId="266FCA8A" w:rsidR="2F85EBDD" w:rsidRDefault="2F85EBDD" w:rsidP="2F85EBDD">
            <w:pPr>
              <w:jc w:val="both"/>
              <w:rPr>
                <w:rFonts w:ascii="Arial" w:eastAsia="Arial" w:hAnsi="Arial" w:cs="Arial"/>
                <w:sz w:val="20"/>
              </w:rPr>
            </w:pPr>
          </w:p>
        </w:tc>
      </w:tr>
      <w:tr w:rsidR="2F85EBDD" w14:paraId="63D40140" w14:textId="77777777" w:rsidTr="2F85EBDD">
        <w:trPr>
          <w:trHeight w:val="300"/>
        </w:trPr>
        <w:tc>
          <w:tcPr>
            <w:tcW w:w="534" w:type="dxa"/>
          </w:tcPr>
          <w:p w14:paraId="38469FD4" w14:textId="68299B88" w:rsidR="2F85EBDD" w:rsidRDefault="2F85EBDD" w:rsidP="2F85EBDD">
            <w:r w:rsidRPr="2F85EBDD">
              <w:rPr>
                <w:rFonts w:ascii="Arial" w:eastAsia="Arial" w:hAnsi="Arial" w:cs="Arial"/>
                <w:b/>
                <w:bCs/>
                <w:sz w:val="20"/>
              </w:rPr>
              <w:t>D4</w:t>
            </w:r>
          </w:p>
        </w:tc>
        <w:tc>
          <w:tcPr>
            <w:tcW w:w="2551" w:type="dxa"/>
          </w:tcPr>
          <w:p w14:paraId="795DC1BE" w14:textId="6B8CBCF7" w:rsidR="2F85EBDD" w:rsidRDefault="2F85EBDD" w:rsidP="2F85EBDD">
            <w:r w:rsidRPr="2F85EBDD">
              <w:rPr>
                <w:rFonts w:ascii="Arial" w:eastAsia="Arial" w:hAnsi="Arial" w:cs="Arial"/>
                <w:b/>
                <w:bCs/>
                <w:sz w:val="20"/>
              </w:rPr>
              <w:t>Operational Presence and Response Capability</w:t>
            </w:r>
          </w:p>
          <w:p w14:paraId="5567955A" w14:textId="346CB567" w:rsidR="2F85EBDD" w:rsidRDefault="2F85EBDD" w:rsidP="2F85EBDD">
            <w:r w:rsidRPr="2F85EBDD">
              <w:rPr>
                <w:rFonts w:ascii="Arial" w:eastAsia="Arial" w:hAnsi="Arial" w:cs="Arial"/>
                <w:b/>
                <w:bCs/>
                <w:sz w:val="20"/>
              </w:rPr>
              <w:t>(Pass/Fail)</w:t>
            </w:r>
          </w:p>
        </w:tc>
        <w:tc>
          <w:tcPr>
            <w:tcW w:w="6311" w:type="dxa"/>
          </w:tcPr>
          <w:p w14:paraId="4DAEC669" w14:textId="5A8C824F" w:rsidR="2F85EBDD" w:rsidRDefault="2F85EBDD" w:rsidP="2F85EBDD">
            <w:pPr>
              <w:jc w:val="both"/>
            </w:pPr>
            <w:r w:rsidRPr="2F85EBDD">
              <w:rPr>
                <w:rFonts w:ascii="Arial" w:eastAsia="Arial" w:hAnsi="Arial" w:cs="Arial"/>
                <w:sz w:val="20"/>
              </w:rPr>
              <w:t>The Minimum Requirements are:</w:t>
            </w:r>
          </w:p>
          <w:p w14:paraId="0069662E" w14:textId="1500504D" w:rsidR="2F85EBDD" w:rsidRDefault="2F85EBDD" w:rsidP="2F85EBDD">
            <w:pPr>
              <w:jc w:val="both"/>
            </w:pPr>
            <w:r w:rsidRPr="2F85EBDD">
              <w:rPr>
                <w:rFonts w:ascii="Arial" w:eastAsia="Arial" w:hAnsi="Arial" w:cs="Arial"/>
                <w:sz w:val="20"/>
              </w:rPr>
              <w:t xml:space="preserve"> </w:t>
            </w:r>
          </w:p>
          <w:p w14:paraId="12A197DF" w14:textId="123BA59A" w:rsidR="2F85EBDD" w:rsidRDefault="2F85EBDD" w:rsidP="2F85EBDD">
            <w:pPr>
              <w:spacing w:line="257" w:lineRule="auto"/>
              <w:jc w:val="both"/>
            </w:pPr>
            <w:r w:rsidRPr="2F85EBDD">
              <w:rPr>
                <w:rFonts w:ascii="Arial" w:eastAsia="Arial" w:hAnsi="Arial" w:cs="Arial"/>
                <w:sz w:val="20"/>
              </w:rPr>
              <w:t>The Tenderer must demonstrate that it has established operational resources located within the defined locations, or that it can provide on-site support within 2 hours across the defined regions.</w:t>
            </w:r>
          </w:p>
          <w:p w14:paraId="197517B1" w14:textId="7994424B" w:rsidR="2F85EBDD" w:rsidRDefault="2F85EBDD" w:rsidP="2F85EBDD">
            <w:pPr>
              <w:spacing w:line="257" w:lineRule="auto"/>
              <w:jc w:val="both"/>
            </w:pPr>
            <w:r w:rsidRPr="2F85EBDD">
              <w:rPr>
                <w:rFonts w:ascii="Arial" w:eastAsia="Arial" w:hAnsi="Arial" w:cs="Arial"/>
                <w:sz w:val="20"/>
              </w:rPr>
              <w:t xml:space="preserve"> </w:t>
            </w:r>
          </w:p>
          <w:p w14:paraId="67DE604D" w14:textId="243231CB" w:rsidR="2F85EBDD" w:rsidRDefault="2F85EBDD" w:rsidP="2F85EBDD">
            <w:pPr>
              <w:jc w:val="both"/>
            </w:pPr>
            <w:r w:rsidRPr="2F85EBDD">
              <w:rPr>
                <w:rFonts w:ascii="Arial" w:eastAsia="Arial" w:hAnsi="Arial" w:cs="Arial"/>
                <w:sz w:val="20"/>
              </w:rPr>
              <w:t xml:space="preserve"> </w:t>
            </w:r>
          </w:p>
          <w:p w14:paraId="4F180A3B" w14:textId="195B4118" w:rsidR="2F85EBDD" w:rsidRDefault="2F85EBDD" w:rsidP="2F85EBDD">
            <w:pPr>
              <w:jc w:val="both"/>
            </w:pPr>
            <w:r w:rsidRPr="2F85EBDD">
              <w:rPr>
                <w:rFonts w:ascii="Arial" w:eastAsia="Arial" w:hAnsi="Arial" w:cs="Arial"/>
                <w:sz w:val="20"/>
              </w:rPr>
              <w:t>Applicants must complete Section B4 of Part B of the PQQ.</w:t>
            </w:r>
          </w:p>
          <w:p w14:paraId="6B560D74" w14:textId="30C56309" w:rsidR="2F85EBDD" w:rsidRDefault="2F85EBDD" w:rsidP="2F85EBDD">
            <w:pPr>
              <w:jc w:val="both"/>
              <w:rPr>
                <w:rFonts w:ascii="Arial" w:eastAsia="Arial" w:hAnsi="Arial" w:cs="Arial"/>
                <w:sz w:val="20"/>
              </w:rPr>
            </w:pPr>
          </w:p>
        </w:tc>
      </w:tr>
      <w:tr w:rsidR="00FD0423" w14:paraId="43E8FCA5" w14:textId="77777777" w:rsidTr="577A9800">
        <w:tc>
          <w:tcPr>
            <w:tcW w:w="534" w:type="dxa"/>
          </w:tcPr>
          <w:p w14:paraId="68206B88" w14:textId="76620F9B" w:rsidR="00B234BE" w:rsidRPr="00290E52" w:rsidRDefault="00FD0423" w:rsidP="00B234BE">
            <w:pPr>
              <w:rPr>
                <w:rFonts w:ascii="Arial" w:hAnsi="Arial" w:cs="Arial"/>
                <w:b/>
                <w:sz w:val="20"/>
              </w:rPr>
            </w:pPr>
            <w:r w:rsidRPr="2F85EBDD">
              <w:rPr>
                <w:rFonts w:ascii="Arial" w:hAnsi="Arial" w:cs="Arial"/>
                <w:b/>
                <w:bCs/>
                <w:sz w:val="20"/>
              </w:rPr>
              <w:lastRenderedPageBreak/>
              <w:t>D</w:t>
            </w:r>
            <w:r w:rsidR="42017236" w:rsidRPr="2F85EBDD">
              <w:rPr>
                <w:rFonts w:ascii="Arial" w:hAnsi="Arial" w:cs="Arial"/>
                <w:b/>
                <w:bCs/>
                <w:sz w:val="20"/>
              </w:rPr>
              <w:t>5</w:t>
            </w:r>
          </w:p>
        </w:tc>
        <w:tc>
          <w:tcPr>
            <w:tcW w:w="2551" w:type="dxa"/>
          </w:tcPr>
          <w:p w14:paraId="3ECA2D81" w14:textId="77777777" w:rsidR="00B234BE" w:rsidRPr="00290E52" w:rsidRDefault="00FD0423" w:rsidP="00B234BE">
            <w:pPr>
              <w:autoSpaceDE w:val="0"/>
              <w:autoSpaceDN w:val="0"/>
              <w:adjustRightInd w:val="0"/>
              <w:rPr>
                <w:rFonts w:ascii="Arial" w:hAnsi="Arial" w:cs="Arial"/>
                <w:b/>
                <w:sz w:val="20"/>
              </w:rPr>
            </w:pPr>
            <w:r w:rsidRPr="00290E52">
              <w:rPr>
                <w:rFonts w:ascii="Arial" w:hAnsi="Arial" w:cs="Arial"/>
                <w:b/>
                <w:sz w:val="20"/>
              </w:rPr>
              <w:t>Health Safety, Quality and Environmental</w:t>
            </w:r>
            <w:r w:rsidR="00541F79">
              <w:rPr>
                <w:rFonts w:ascii="Arial" w:hAnsi="Arial" w:cs="Arial"/>
                <w:b/>
                <w:sz w:val="20"/>
              </w:rPr>
              <w:t xml:space="preserve"> </w:t>
            </w:r>
            <w:r w:rsidR="00541F79" w:rsidRPr="00290E52">
              <w:rPr>
                <w:rFonts w:ascii="Arial" w:hAnsi="Arial" w:cs="Arial"/>
                <w:b/>
                <w:sz w:val="20"/>
              </w:rPr>
              <w:t>(Pass/Fail)</w:t>
            </w:r>
          </w:p>
          <w:p w14:paraId="6D407352" w14:textId="5BA88D2C" w:rsidR="00B234BE" w:rsidRPr="001D51A4" w:rsidRDefault="00B234BE" w:rsidP="1E835662">
            <w:pPr>
              <w:autoSpaceDE w:val="0"/>
              <w:autoSpaceDN w:val="0"/>
              <w:adjustRightInd w:val="0"/>
              <w:rPr>
                <w:rFonts w:ascii="Arial" w:hAnsi="Arial" w:cs="Arial"/>
                <w:i/>
                <w:iCs/>
                <w:sz w:val="20"/>
              </w:rPr>
            </w:pPr>
          </w:p>
        </w:tc>
        <w:tc>
          <w:tcPr>
            <w:tcW w:w="6311" w:type="dxa"/>
          </w:tcPr>
          <w:p w14:paraId="328CD186" w14:textId="7201741C" w:rsidR="00B234BE" w:rsidRPr="00290E52" w:rsidRDefault="7B447612" w:rsidP="1E835662">
            <w:pPr>
              <w:widowControl w:val="0"/>
              <w:jc w:val="both"/>
            </w:pPr>
            <w:r w:rsidRPr="1E835662">
              <w:rPr>
                <w:rFonts w:ascii="Arial" w:eastAsia="Arial" w:hAnsi="Arial" w:cs="Arial"/>
                <w:sz w:val="20"/>
              </w:rPr>
              <w:t>The Minimum Requirement is that the Applicant must provide an up-to-date copy of each of the following documents:</w:t>
            </w:r>
          </w:p>
          <w:p w14:paraId="655FF921" w14:textId="082120D0" w:rsidR="00B234BE" w:rsidRPr="00290E52" w:rsidRDefault="7B447612" w:rsidP="1E835662">
            <w:pPr>
              <w:widowControl w:val="0"/>
              <w:jc w:val="both"/>
            </w:pPr>
            <w:r w:rsidRPr="1E835662">
              <w:rPr>
                <w:rFonts w:ascii="Arial" w:eastAsia="Arial" w:hAnsi="Arial" w:cs="Arial"/>
                <w:sz w:val="20"/>
              </w:rPr>
              <w:t xml:space="preserve"> </w:t>
            </w:r>
          </w:p>
          <w:p w14:paraId="3C623AF5" w14:textId="27BD1F74" w:rsidR="00B234BE" w:rsidRPr="00290E52" w:rsidRDefault="7B447612" w:rsidP="1E835662">
            <w:pPr>
              <w:pStyle w:val="ListParagraph"/>
              <w:widowControl w:val="0"/>
              <w:numPr>
                <w:ilvl w:val="0"/>
                <w:numId w:val="14"/>
              </w:numPr>
              <w:ind w:left="420"/>
              <w:jc w:val="both"/>
              <w:rPr>
                <w:rFonts w:ascii="Arial" w:eastAsia="Arial" w:hAnsi="Arial" w:cs="Arial"/>
                <w:sz w:val="20"/>
                <w:szCs w:val="20"/>
                <w:lang w:val="en-GB"/>
              </w:rPr>
            </w:pPr>
            <w:r w:rsidRPr="1E835662">
              <w:rPr>
                <w:rFonts w:ascii="Arial" w:eastAsia="Arial" w:hAnsi="Arial" w:cs="Arial"/>
                <w:sz w:val="20"/>
                <w:szCs w:val="20"/>
                <w:lang w:val="en-GB"/>
              </w:rPr>
              <w:t xml:space="preserve">A copy of its Health &amp; Safety Policy. </w:t>
            </w:r>
          </w:p>
          <w:p w14:paraId="4AEA1285" w14:textId="17B686BD" w:rsidR="00B234BE" w:rsidRPr="00290E52" w:rsidRDefault="7B447612" w:rsidP="1E835662">
            <w:pPr>
              <w:widowControl w:val="0"/>
              <w:jc w:val="both"/>
            </w:pPr>
            <w:r w:rsidRPr="1E835662">
              <w:rPr>
                <w:rFonts w:ascii="Arial" w:eastAsia="Arial" w:hAnsi="Arial" w:cs="Arial"/>
                <w:sz w:val="20"/>
              </w:rPr>
              <w:t xml:space="preserve"> b)  A copy of its Safety Statement (as required under the Safety, Health and Welfare at Work Act 2005) or equivalent document/ manual (if registered outside of Ireland) which sets out the details of how the applicant ensures the safety, health and welfare of their employees</w:t>
            </w:r>
          </w:p>
          <w:p w14:paraId="7ADB2F4E" w14:textId="6A23E3A2" w:rsidR="00B234BE" w:rsidRPr="00290E52" w:rsidRDefault="7B447612" w:rsidP="1E835662">
            <w:pPr>
              <w:widowControl w:val="0"/>
              <w:jc w:val="both"/>
            </w:pPr>
            <w:r w:rsidRPr="1E835662">
              <w:rPr>
                <w:rFonts w:ascii="Arial" w:eastAsia="Arial" w:hAnsi="Arial" w:cs="Arial"/>
                <w:sz w:val="20"/>
              </w:rPr>
              <w:t xml:space="preserve"> </w:t>
            </w:r>
          </w:p>
          <w:p w14:paraId="49334656" w14:textId="7FEC4600" w:rsidR="00B234BE" w:rsidRPr="00290E52" w:rsidRDefault="7B447612" w:rsidP="1E835662">
            <w:pPr>
              <w:widowControl w:val="0"/>
              <w:spacing w:line="257" w:lineRule="auto"/>
              <w:jc w:val="both"/>
            </w:pPr>
            <w:r w:rsidRPr="1E835662">
              <w:rPr>
                <w:rFonts w:ascii="Arial" w:eastAsia="Arial" w:hAnsi="Arial" w:cs="Arial"/>
                <w:sz w:val="20"/>
              </w:rPr>
              <w:t xml:space="preserve">Applicants must complete section </w:t>
            </w:r>
            <w:r w:rsidR="487B1221" w:rsidRPr="2F85EBDD">
              <w:rPr>
                <w:rFonts w:ascii="Arial" w:eastAsia="Arial" w:hAnsi="Arial" w:cs="Arial"/>
                <w:sz w:val="20"/>
              </w:rPr>
              <w:t>B</w:t>
            </w:r>
            <w:r w:rsidR="3D16FAAB" w:rsidRPr="2F85EBDD">
              <w:rPr>
                <w:rFonts w:ascii="Arial" w:eastAsia="Arial" w:hAnsi="Arial" w:cs="Arial"/>
                <w:sz w:val="20"/>
              </w:rPr>
              <w:t>5</w:t>
            </w:r>
            <w:r w:rsidRPr="1E835662">
              <w:rPr>
                <w:rFonts w:ascii="Arial" w:eastAsia="Arial" w:hAnsi="Arial" w:cs="Arial"/>
                <w:sz w:val="20"/>
              </w:rPr>
              <w:t xml:space="preserve"> of Part B of the PQQ.</w:t>
            </w:r>
          </w:p>
          <w:p w14:paraId="44C7E6AB" w14:textId="1EC7A57E" w:rsidR="00B234BE" w:rsidRPr="00290E52" w:rsidRDefault="00B234BE" w:rsidP="1E835662">
            <w:pPr>
              <w:widowControl w:val="0"/>
              <w:jc w:val="both"/>
              <w:rPr>
                <w:rFonts w:ascii="Arial" w:hAnsi="Arial" w:cs="Arial"/>
                <w:sz w:val="20"/>
              </w:rPr>
            </w:pPr>
          </w:p>
        </w:tc>
      </w:tr>
      <w:tr w:rsidR="2F85EBDD" w14:paraId="29322305" w14:textId="77777777" w:rsidTr="2F85EBDD">
        <w:trPr>
          <w:trHeight w:val="300"/>
        </w:trPr>
        <w:tc>
          <w:tcPr>
            <w:tcW w:w="534" w:type="dxa"/>
          </w:tcPr>
          <w:p w14:paraId="752B82A4" w14:textId="37806489" w:rsidR="2F85EBDD" w:rsidRDefault="2F85EBDD" w:rsidP="2F85EBDD">
            <w:pPr>
              <w:rPr>
                <w:rFonts w:ascii="Arial" w:hAnsi="Arial" w:cs="Arial"/>
                <w:b/>
                <w:bCs/>
                <w:sz w:val="20"/>
              </w:rPr>
            </w:pPr>
            <w:r w:rsidRPr="2F85EBDD">
              <w:rPr>
                <w:rFonts w:ascii="Arial" w:hAnsi="Arial" w:cs="Arial"/>
                <w:b/>
                <w:bCs/>
                <w:sz w:val="20"/>
              </w:rPr>
              <w:t>D</w:t>
            </w:r>
            <w:r w:rsidR="7412358D" w:rsidRPr="2F85EBDD">
              <w:rPr>
                <w:rFonts w:ascii="Arial" w:hAnsi="Arial" w:cs="Arial"/>
                <w:b/>
                <w:bCs/>
                <w:sz w:val="20"/>
              </w:rPr>
              <w:t>6</w:t>
            </w:r>
          </w:p>
        </w:tc>
        <w:tc>
          <w:tcPr>
            <w:tcW w:w="2551" w:type="dxa"/>
          </w:tcPr>
          <w:p w14:paraId="00F6B5FD" w14:textId="1D263D6F" w:rsidR="2F85EBDD" w:rsidRDefault="2F85EBDD" w:rsidP="2F85EBDD">
            <w:pPr>
              <w:rPr>
                <w:rFonts w:ascii="Arial" w:hAnsi="Arial" w:cs="Arial"/>
                <w:i/>
                <w:iCs/>
                <w:sz w:val="20"/>
              </w:rPr>
            </w:pPr>
            <w:r w:rsidRPr="2F85EBDD">
              <w:rPr>
                <w:rFonts w:ascii="Arial" w:hAnsi="Arial" w:cs="Arial"/>
                <w:sz w:val="20"/>
              </w:rPr>
              <w:t xml:space="preserve">Information Security </w:t>
            </w:r>
            <w:r w:rsidRPr="2F85EBDD">
              <w:rPr>
                <w:rFonts w:ascii="Arial" w:hAnsi="Arial" w:cs="Arial"/>
                <w:b/>
                <w:bCs/>
                <w:sz w:val="20"/>
              </w:rPr>
              <w:t>(Pass/Fail)</w:t>
            </w:r>
            <w:r w:rsidRPr="2F85EBDD">
              <w:rPr>
                <w:rFonts w:ascii="Arial" w:hAnsi="Arial" w:cs="Arial"/>
                <w:sz w:val="20"/>
              </w:rPr>
              <w:t xml:space="preserve"> </w:t>
            </w:r>
          </w:p>
        </w:tc>
        <w:tc>
          <w:tcPr>
            <w:tcW w:w="6311" w:type="dxa"/>
          </w:tcPr>
          <w:p w14:paraId="0CD8BFE2" w14:textId="12F7DDD5" w:rsidR="2F85EBDD" w:rsidRDefault="2F85EBDD" w:rsidP="2F85EBDD">
            <w:pPr>
              <w:jc w:val="both"/>
            </w:pPr>
            <w:r w:rsidRPr="2F85EBDD">
              <w:rPr>
                <w:rFonts w:ascii="Arial" w:eastAsia="Arial" w:hAnsi="Arial" w:cs="Arial"/>
                <w:sz w:val="20"/>
              </w:rPr>
              <w:t>The minimum requirements are that the Applicant completes the relevant section of Part B of the PQQ and demonstrates the required compliance with the requirements set out in this section.</w:t>
            </w:r>
          </w:p>
          <w:p w14:paraId="2B70C148" w14:textId="0D911A8B" w:rsidR="2F85EBDD" w:rsidRDefault="2F85EBDD" w:rsidP="2F85EBDD">
            <w:pPr>
              <w:jc w:val="both"/>
            </w:pPr>
            <w:r w:rsidRPr="2F85EBDD">
              <w:rPr>
                <w:rFonts w:ascii="Arial" w:eastAsia="Arial" w:hAnsi="Arial" w:cs="Arial"/>
                <w:sz w:val="20"/>
              </w:rPr>
              <w:t xml:space="preserve"> </w:t>
            </w:r>
          </w:p>
          <w:p w14:paraId="68DC5621" w14:textId="73B0CE64" w:rsidR="2F85EBDD" w:rsidRDefault="2F85EBDD" w:rsidP="2F85EBDD">
            <w:pPr>
              <w:jc w:val="both"/>
            </w:pPr>
            <w:r w:rsidRPr="2F85EBDD">
              <w:rPr>
                <w:rFonts w:ascii="Arial" w:eastAsia="Arial" w:hAnsi="Arial" w:cs="Arial"/>
                <w:sz w:val="20"/>
              </w:rPr>
              <w:t>Applicants must complete section B</w:t>
            </w:r>
            <w:r w:rsidR="5C3A455F" w:rsidRPr="2F85EBDD">
              <w:rPr>
                <w:rFonts w:ascii="Arial" w:eastAsia="Arial" w:hAnsi="Arial" w:cs="Arial"/>
                <w:sz w:val="20"/>
              </w:rPr>
              <w:t>6</w:t>
            </w:r>
            <w:r w:rsidRPr="2F85EBDD">
              <w:rPr>
                <w:rFonts w:ascii="Arial" w:eastAsia="Arial" w:hAnsi="Arial" w:cs="Arial"/>
                <w:sz w:val="20"/>
              </w:rPr>
              <w:t xml:space="preserve"> of Part B of the PQQ.</w:t>
            </w:r>
          </w:p>
          <w:p w14:paraId="5581DE90" w14:textId="6F6875F2" w:rsidR="2F85EBDD" w:rsidRDefault="2F85EBDD" w:rsidP="2F85EBDD">
            <w:pPr>
              <w:widowControl w:val="0"/>
              <w:jc w:val="both"/>
              <w:rPr>
                <w:rFonts w:ascii="Arial" w:hAnsi="Arial" w:cs="Arial"/>
                <w:sz w:val="20"/>
              </w:rPr>
            </w:pPr>
          </w:p>
          <w:p w14:paraId="42A175B1" w14:textId="77777777" w:rsidR="2F85EBDD" w:rsidRDefault="2F85EBDD" w:rsidP="2F85EBDD">
            <w:pPr>
              <w:widowControl w:val="0"/>
              <w:jc w:val="both"/>
              <w:rPr>
                <w:rFonts w:ascii="Arial" w:hAnsi="Arial" w:cs="Arial"/>
                <w:sz w:val="20"/>
              </w:rPr>
            </w:pPr>
          </w:p>
        </w:tc>
      </w:tr>
      <w:tr w:rsidR="2F85EBDD" w14:paraId="61EC7EDA" w14:textId="77777777" w:rsidTr="2F85EBDD">
        <w:trPr>
          <w:trHeight w:val="300"/>
        </w:trPr>
        <w:tc>
          <w:tcPr>
            <w:tcW w:w="534" w:type="dxa"/>
          </w:tcPr>
          <w:p w14:paraId="15E118B1" w14:textId="1584A529" w:rsidR="62E4BD85" w:rsidRDefault="62E4BD85" w:rsidP="2F85EBDD">
            <w:pPr>
              <w:rPr>
                <w:rFonts w:ascii="Arial" w:hAnsi="Arial" w:cs="Arial"/>
                <w:b/>
                <w:bCs/>
                <w:sz w:val="20"/>
              </w:rPr>
            </w:pPr>
            <w:r w:rsidRPr="2F85EBDD">
              <w:rPr>
                <w:rFonts w:ascii="Arial" w:hAnsi="Arial" w:cs="Arial"/>
                <w:b/>
                <w:bCs/>
                <w:sz w:val="20"/>
              </w:rPr>
              <w:t>D7</w:t>
            </w:r>
          </w:p>
          <w:p w14:paraId="7C02815D" w14:textId="333DCA97" w:rsidR="2F85EBDD" w:rsidRDefault="2F85EBDD" w:rsidP="2F85EBDD">
            <w:pPr>
              <w:rPr>
                <w:rFonts w:ascii="Arial" w:hAnsi="Arial" w:cs="Arial"/>
                <w:b/>
                <w:bCs/>
                <w:sz w:val="20"/>
              </w:rPr>
            </w:pPr>
          </w:p>
        </w:tc>
        <w:tc>
          <w:tcPr>
            <w:tcW w:w="2551" w:type="dxa"/>
          </w:tcPr>
          <w:p w14:paraId="3A914A35" w14:textId="26F1FF01" w:rsidR="62E4BD85" w:rsidRDefault="62E4BD85" w:rsidP="2F85EBDD">
            <w:pPr>
              <w:rPr>
                <w:rFonts w:ascii="Arial" w:hAnsi="Arial" w:cs="Arial"/>
                <w:i/>
                <w:iCs/>
                <w:sz w:val="20"/>
              </w:rPr>
            </w:pPr>
            <w:r w:rsidRPr="2F85EBDD">
              <w:rPr>
                <w:rFonts w:ascii="Arial" w:hAnsi="Arial" w:cs="Arial"/>
                <w:sz w:val="20"/>
              </w:rPr>
              <w:t>Data Protection (</w:t>
            </w:r>
            <w:r w:rsidRPr="2F85EBDD">
              <w:rPr>
                <w:rFonts w:ascii="Arial" w:hAnsi="Arial" w:cs="Arial"/>
                <w:b/>
                <w:bCs/>
                <w:sz w:val="20"/>
              </w:rPr>
              <w:t>Pass/Fail)</w:t>
            </w:r>
          </w:p>
          <w:p w14:paraId="285F534C" w14:textId="373B3FB1" w:rsidR="2F85EBDD" w:rsidRDefault="2F85EBDD" w:rsidP="2F85EBDD">
            <w:pPr>
              <w:rPr>
                <w:rFonts w:ascii="Arial" w:hAnsi="Arial" w:cs="Arial"/>
                <w:sz w:val="20"/>
              </w:rPr>
            </w:pPr>
          </w:p>
        </w:tc>
        <w:tc>
          <w:tcPr>
            <w:tcW w:w="6311" w:type="dxa"/>
          </w:tcPr>
          <w:p w14:paraId="770F3A3A" w14:textId="59C57A3B" w:rsidR="62E4BD85" w:rsidRDefault="62E4BD85" w:rsidP="2F85EBDD">
            <w:pPr>
              <w:jc w:val="both"/>
            </w:pPr>
            <w:r w:rsidRPr="2F85EBDD">
              <w:rPr>
                <w:rFonts w:ascii="Arial" w:eastAsia="Arial" w:hAnsi="Arial" w:cs="Arial"/>
                <w:sz w:val="20"/>
              </w:rPr>
              <w:t>The minimum requirements are that the Applicant completes the relevant section of Part B of the PQQ and the required compliance with the requirements set out in this section.</w:t>
            </w:r>
          </w:p>
          <w:p w14:paraId="3BC14BD7" w14:textId="5AAFA1C0" w:rsidR="62E4BD85" w:rsidRDefault="62E4BD85" w:rsidP="2F85EBDD">
            <w:pPr>
              <w:jc w:val="both"/>
            </w:pPr>
            <w:r w:rsidRPr="2F85EBDD">
              <w:rPr>
                <w:rFonts w:ascii="Arial" w:eastAsia="Arial" w:hAnsi="Arial" w:cs="Arial"/>
                <w:sz w:val="20"/>
              </w:rPr>
              <w:t xml:space="preserve"> </w:t>
            </w:r>
          </w:p>
          <w:p w14:paraId="038F34FF" w14:textId="5C450FC4" w:rsidR="62E4BD85" w:rsidRDefault="62E4BD85" w:rsidP="2F85EBDD">
            <w:pPr>
              <w:jc w:val="both"/>
            </w:pPr>
            <w:r w:rsidRPr="2F85EBDD">
              <w:rPr>
                <w:rFonts w:ascii="Arial" w:eastAsia="Arial" w:hAnsi="Arial" w:cs="Arial"/>
                <w:sz w:val="20"/>
              </w:rPr>
              <w:t>Applicants must complete section B7 of Part B of the PQQ.</w:t>
            </w:r>
          </w:p>
          <w:p w14:paraId="5E217B3A" w14:textId="7E1BCD26" w:rsidR="2F85EBDD" w:rsidRDefault="2F85EBDD" w:rsidP="2F85EBDD">
            <w:pPr>
              <w:jc w:val="both"/>
              <w:rPr>
                <w:rFonts w:ascii="Arial" w:eastAsia="Arial" w:hAnsi="Arial" w:cs="Arial"/>
                <w:sz w:val="20"/>
              </w:rPr>
            </w:pPr>
          </w:p>
        </w:tc>
      </w:tr>
      <w:tr w:rsidR="00FD0423" w14:paraId="4E87402B" w14:textId="77777777" w:rsidTr="577A9800">
        <w:tc>
          <w:tcPr>
            <w:tcW w:w="534" w:type="dxa"/>
          </w:tcPr>
          <w:p w14:paraId="5D9C1844" w14:textId="711A7C4E" w:rsidR="00541F79" w:rsidRPr="00290E52" w:rsidRDefault="00FD0423" w:rsidP="1E835662">
            <w:pPr>
              <w:rPr>
                <w:rFonts w:ascii="Arial" w:hAnsi="Arial" w:cs="Arial"/>
                <w:b/>
                <w:bCs/>
                <w:sz w:val="20"/>
              </w:rPr>
            </w:pPr>
            <w:r w:rsidRPr="2F85EBDD">
              <w:rPr>
                <w:rFonts w:ascii="Arial" w:hAnsi="Arial" w:cs="Arial"/>
                <w:b/>
                <w:bCs/>
                <w:sz w:val="20"/>
              </w:rPr>
              <w:t>D</w:t>
            </w:r>
            <w:r w:rsidR="5A6101C0" w:rsidRPr="2F85EBDD">
              <w:rPr>
                <w:rFonts w:ascii="Arial" w:hAnsi="Arial" w:cs="Arial"/>
                <w:b/>
                <w:bCs/>
                <w:sz w:val="20"/>
              </w:rPr>
              <w:t>8</w:t>
            </w:r>
          </w:p>
        </w:tc>
        <w:tc>
          <w:tcPr>
            <w:tcW w:w="2551" w:type="dxa"/>
          </w:tcPr>
          <w:p w14:paraId="485BD3C7" w14:textId="3B6B94F3" w:rsidR="00541F79" w:rsidRPr="00290E52" w:rsidRDefault="00FD0423" w:rsidP="1E835662">
            <w:pPr>
              <w:autoSpaceDE w:val="0"/>
              <w:autoSpaceDN w:val="0"/>
              <w:adjustRightInd w:val="0"/>
              <w:rPr>
                <w:rFonts w:ascii="Arial" w:hAnsi="Arial" w:cs="Arial"/>
                <w:i/>
                <w:iCs/>
                <w:sz w:val="20"/>
              </w:rPr>
            </w:pPr>
            <w:r w:rsidRPr="1E835662">
              <w:rPr>
                <w:rFonts w:ascii="Arial" w:hAnsi="Arial" w:cs="Arial"/>
                <w:b/>
                <w:bCs/>
                <w:sz w:val="20"/>
              </w:rPr>
              <w:t>Compliance with requirements of the Modern Slavery Act 2015 or equivalent legislation (Pass/Fail)</w:t>
            </w:r>
          </w:p>
        </w:tc>
        <w:tc>
          <w:tcPr>
            <w:tcW w:w="6311" w:type="dxa"/>
          </w:tcPr>
          <w:p w14:paraId="1E4C2FDC" w14:textId="21170C6F" w:rsidR="6A41F736" w:rsidRDefault="6A41F736" w:rsidP="1E835662">
            <w:pPr>
              <w:jc w:val="both"/>
            </w:pPr>
            <w:r w:rsidRPr="1E835662">
              <w:rPr>
                <w:rFonts w:ascii="Arial" w:eastAsia="Arial" w:hAnsi="Arial" w:cs="Arial"/>
                <w:sz w:val="20"/>
              </w:rPr>
              <w:t>The minimum requirements are that the Applicant completes the relevant section of Part B of the PQQ and demonstrates the required compliance with the relevant legislation.</w:t>
            </w:r>
          </w:p>
          <w:p w14:paraId="191CAC9E" w14:textId="2C4785A8" w:rsidR="6A41F736" w:rsidRDefault="6A41F736" w:rsidP="1E835662">
            <w:pPr>
              <w:jc w:val="both"/>
            </w:pPr>
            <w:r w:rsidRPr="1E835662">
              <w:rPr>
                <w:rFonts w:ascii="Arial" w:eastAsia="Arial" w:hAnsi="Arial" w:cs="Arial"/>
                <w:sz w:val="20"/>
              </w:rPr>
              <w:t xml:space="preserve"> </w:t>
            </w:r>
          </w:p>
          <w:p w14:paraId="7BE3AF00" w14:textId="29697FC0" w:rsidR="6A41F736" w:rsidRDefault="6A41F736" w:rsidP="1E835662">
            <w:pPr>
              <w:spacing w:line="257" w:lineRule="auto"/>
              <w:jc w:val="both"/>
            </w:pPr>
            <w:r w:rsidRPr="1E835662">
              <w:rPr>
                <w:rFonts w:ascii="Arial" w:eastAsia="Arial" w:hAnsi="Arial" w:cs="Arial"/>
                <w:sz w:val="20"/>
              </w:rPr>
              <w:t xml:space="preserve">Applicants must complete section </w:t>
            </w:r>
            <w:r w:rsidR="2804E154" w:rsidRPr="2F85EBDD">
              <w:rPr>
                <w:rFonts w:ascii="Arial" w:eastAsia="Arial" w:hAnsi="Arial" w:cs="Arial"/>
                <w:sz w:val="20"/>
              </w:rPr>
              <w:t>B</w:t>
            </w:r>
            <w:r w:rsidR="7BD304CA" w:rsidRPr="2F85EBDD">
              <w:rPr>
                <w:rFonts w:ascii="Arial" w:eastAsia="Arial" w:hAnsi="Arial" w:cs="Arial"/>
                <w:sz w:val="20"/>
              </w:rPr>
              <w:t>8</w:t>
            </w:r>
            <w:r w:rsidRPr="1E835662">
              <w:rPr>
                <w:rFonts w:ascii="Arial" w:eastAsia="Arial" w:hAnsi="Arial" w:cs="Arial"/>
                <w:sz w:val="20"/>
              </w:rPr>
              <w:t xml:space="preserve"> of Part B of the PQQ.</w:t>
            </w:r>
          </w:p>
          <w:p w14:paraId="072D3B18" w14:textId="2FA6B6C6" w:rsidR="1E835662" w:rsidRDefault="1E835662" w:rsidP="1E835662">
            <w:pPr>
              <w:widowControl w:val="0"/>
              <w:jc w:val="both"/>
              <w:rPr>
                <w:rFonts w:ascii="Arial" w:hAnsi="Arial" w:cs="Arial"/>
                <w:sz w:val="20"/>
              </w:rPr>
            </w:pPr>
          </w:p>
          <w:p w14:paraId="31E58E0C" w14:textId="77777777" w:rsidR="00541F79" w:rsidRPr="00720CDA" w:rsidRDefault="00541F79" w:rsidP="00541F79">
            <w:pPr>
              <w:pStyle w:val="Heading2"/>
              <w:jc w:val="both"/>
              <w:rPr>
                <w:rFonts w:ascii="Arial" w:eastAsia="Calibri" w:hAnsi="Arial" w:cs="Arial"/>
                <w:sz w:val="20"/>
                <w:lang w:eastAsia="en-US"/>
              </w:rPr>
            </w:pPr>
          </w:p>
        </w:tc>
      </w:tr>
      <w:tr w:rsidR="00FD0423" w14:paraId="555D8762" w14:textId="77777777" w:rsidTr="577A9800">
        <w:tc>
          <w:tcPr>
            <w:tcW w:w="534" w:type="dxa"/>
          </w:tcPr>
          <w:p w14:paraId="35B59B59" w14:textId="3C0A726E" w:rsidR="00156448" w:rsidRDefault="00FD0423" w:rsidP="1E835662">
            <w:pPr>
              <w:rPr>
                <w:rFonts w:ascii="Arial" w:hAnsi="Arial" w:cs="Arial"/>
                <w:b/>
                <w:bCs/>
                <w:sz w:val="20"/>
              </w:rPr>
            </w:pPr>
            <w:r w:rsidRPr="2F85EBDD">
              <w:rPr>
                <w:rFonts w:ascii="Arial" w:hAnsi="Arial" w:cs="Arial"/>
                <w:b/>
                <w:bCs/>
                <w:sz w:val="20"/>
              </w:rPr>
              <w:t>D</w:t>
            </w:r>
            <w:r w:rsidR="400A7F6A" w:rsidRPr="2F85EBDD">
              <w:rPr>
                <w:rFonts w:ascii="Arial" w:hAnsi="Arial" w:cs="Arial"/>
                <w:b/>
                <w:bCs/>
                <w:sz w:val="20"/>
              </w:rPr>
              <w:t>9</w:t>
            </w:r>
          </w:p>
        </w:tc>
        <w:tc>
          <w:tcPr>
            <w:tcW w:w="2551" w:type="dxa"/>
          </w:tcPr>
          <w:p w14:paraId="13156420" w14:textId="352B9B17" w:rsidR="00156448" w:rsidRPr="004228EC" w:rsidRDefault="00FD0423" w:rsidP="1E835662">
            <w:pPr>
              <w:autoSpaceDE w:val="0"/>
              <w:autoSpaceDN w:val="0"/>
              <w:adjustRightInd w:val="0"/>
              <w:rPr>
                <w:rFonts w:ascii="Arial" w:hAnsi="Arial" w:cs="Arial"/>
                <w:i/>
                <w:iCs/>
                <w:sz w:val="20"/>
              </w:rPr>
            </w:pPr>
            <w:r w:rsidRPr="1E835662">
              <w:rPr>
                <w:rFonts w:ascii="Arial" w:hAnsi="Arial" w:cs="Arial"/>
                <w:b/>
                <w:bCs/>
                <w:sz w:val="20"/>
              </w:rPr>
              <w:t xml:space="preserve">Employee Related </w:t>
            </w:r>
            <w:r w:rsidR="0600D920" w:rsidRPr="1E835662">
              <w:rPr>
                <w:rFonts w:ascii="Arial" w:hAnsi="Arial" w:cs="Arial"/>
                <w:b/>
                <w:bCs/>
                <w:sz w:val="20"/>
              </w:rPr>
              <w:t>Matters (</w:t>
            </w:r>
            <w:r w:rsidRPr="1E835662">
              <w:rPr>
                <w:rFonts w:ascii="Arial" w:hAnsi="Arial" w:cs="Arial"/>
                <w:b/>
                <w:bCs/>
                <w:sz w:val="20"/>
              </w:rPr>
              <w:t>Pass/Fail)</w:t>
            </w:r>
            <w:r w:rsidRPr="1E835662">
              <w:rPr>
                <w:rFonts w:ascii="Arial" w:hAnsi="Arial" w:cs="Arial"/>
                <w:sz w:val="20"/>
              </w:rPr>
              <w:t xml:space="preserve"> </w:t>
            </w:r>
          </w:p>
        </w:tc>
        <w:tc>
          <w:tcPr>
            <w:tcW w:w="6311" w:type="dxa"/>
          </w:tcPr>
          <w:p w14:paraId="640EE907" w14:textId="446D6D48" w:rsidR="00156448" w:rsidRDefault="361BF221" w:rsidP="00156448">
            <w:pPr>
              <w:widowControl w:val="0"/>
              <w:jc w:val="both"/>
            </w:pPr>
            <w:r w:rsidRPr="1E835662">
              <w:rPr>
                <w:rFonts w:ascii="Arial" w:eastAsia="Arial" w:hAnsi="Arial" w:cs="Arial"/>
                <w:sz w:val="20"/>
              </w:rPr>
              <w:t>The minimum requirements are that the Applicant completes the relevant section of Part B of the PQQ and demonstrates the required compliance with the relevant legislation.</w:t>
            </w:r>
          </w:p>
          <w:p w14:paraId="1AC6FE5E" w14:textId="3D5DA36F" w:rsidR="00156448" w:rsidRDefault="361BF221" w:rsidP="00156448">
            <w:pPr>
              <w:widowControl w:val="0"/>
              <w:jc w:val="both"/>
            </w:pPr>
            <w:r w:rsidRPr="1E835662">
              <w:rPr>
                <w:rFonts w:ascii="Arial" w:eastAsia="Arial" w:hAnsi="Arial" w:cs="Arial"/>
                <w:sz w:val="20"/>
              </w:rPr>
              <w:t xml:space="preserve"> </w:t>
            </w:r>
          </w:p>
          <w:p w14:paraId="2ABBC73D" w14:textId="031DB1F6" w:rsidR="00156448" w:rsidRDefault="361BF221" w:rsidP="00156448">
            <w:pPr>
              <w:widowControl w:val="0"/>
              <w:jc w:val="both"/>
            </w:pPr>
            <w:r w:rsidRPr="1E835662">
              <w:rPr>
                <w:rFonts w:ascii="Arial" w:eastAsia="Arial" w:hAnsi="Arial" w:cs="Arial"/>
                <w:sz w:val="20"/>
              </w:rPr>
              <w:t xml:space="preserve">Applicants must complete section </w:t>
            </w:r>
            <w:r w:rsidR="382F935F" w:rsidRPr="2F85EBDD">
              <w:rPr>
                <w:rFonts w:ascii="Arial" w:eastAsia="Arial" w:hAnsi="Arial" w:cs="Arial"/>
                <w:sz w:val="20"/>
              </w:rPr>
              <w:t>B</w:t>
            </w:r>
            <w:r w:rsidR="0702B107" w:rsidRPr="2F85EBDD">
              <w:rPr>
                <w:rFonts w:ascii="Arial" w:eastAsia="Arial" w:hAnsi="Arial" w:cs="Arial"/>
                <w:sz w:val="20"/>
              </w:rPr>
              <w:t>9</w:t>
            </w:r>
            <w:r w:rsidRPr="1E835662">
              <w:rPr>
                <w:rFonts w:ascii="Arial" w:eastAsia="Arial" w:hAnsi="Arial" w:cs="Arial"/>
                <w:sz w:val="20"/>
              </w:rPr>
              <w:t xml:space="preserve"> of Part B of the PQQ.</w:t>
            </w:r>
          </w:p>
          <w:p w14:paraId="1DBC217D" w14:textId="53F315AC" w:rsidR="00156448" w:rsidRDefault="00156448" w:rsidP="1E835662">
            <w:pPr>
              <w:widowControl w:val="0"/>
              <w:jc w:val="both"/>
              <w:rPr>
                <w:rFonts w:ascii="Arial" w:hAnsi="Arial" w:cs="Arial"/>
                <w:sz w:val="20"/>
              </w:rPr>
            </w:pPr>
          </w:p>
        </w:tc>
      </w:tr>
      <w:tr w:rsidR="1E835662" w14:paraId="3FC30A0A" w14:textId="77777777" w:rsidTr="577A9800">
        <w:trPr>
          <w:trHeight w:val="300"/>
        </w:trPr>
        <w:tc>
          <w:tcPr>
            <w:tcW w:w="534" w:type="dxa"/>
            <w:tcBorders>
              <w:top w:val="single" w:sz="8" w:space="0" w:color="auto"/>
              <w:left w:val="single" w:sz="8" w:space="0" w:color="auto"/>
              <w:bottom w:val="single" w:sz="8" w:space="0" w:color="auto"/>
              <w:right w:val="single" w:sz="8" w:space="0" w:color="auto"/>
            </w:tcBorders>
            <w:tcMar>
              <w:left w:w="108" w:type="dxa"/>
              <w:right w:w="108" w:type="dxa"/>
            </w:tcMar>
          </w:tcPr>
          <w:p w14:paraId="2E8E3F0D" w14:textId="5160BA36" w:rsidR="1E835662" w:rsidRDefault="1AAD067D" w:rsidP="1E835662">
            <w:pPr>
              <w:rPr>
                <w:rFonts w:ascii="Arial" w:eastAsia="Arial" w:hAnsi="Arial" w:cs="Arial"/>
                <w:b/>
                <w:sz w:val="20"/>
              </w:rPr>
            </w:pPr>
            <w:r w:rsidRPr="2F85EBDD">
              <w:rPr>
                <w:rFonts w:ascii="Arial" w:eastAsia="Arial" w:hAnsi="Arial" w:cs="Arial"/>
                <w:b/>
                <w:bCs/>
                <w:sz w:val="20"/>
              </w:rPr>
              <w:t>D</w:t>
            </w:r>
            <w:r w:rsidR="54F51B9A" w:rsidRPr="2F85EBDD">
              <w:rPr>
                <w:rFonts w:ascii="Arial" w:eastAsia="Arial" w:hAnsi="Arial" w:cs="Arial"/>
                <w:b/>
                <w:bCs/>
                <w:sz w:val="20"/>
              </w:rPr>
              <w:t>10</w:t>
            </w:r>
          </w:p>
        </w:tc>
        <w:tc>
          <w:tcPr>
            <w:tcW w:w="2551" w:type="dxa"/>
            <w:tcBorders>
              <w:top w:val="single" w:sz="8" w:space="0" w:color="auto"/>
              <w:left w:val="single" w:sz="8" w:space="0" w:color="auto"/>
              <w:bottom w:val="single" w:sz="8" w:space="0" w:color="auto"/>
              <w:right w:val="single" w:sz="8" w:space="0" w:color="auto"/>
            </w:tcBorders>
            <w:tcMar>
              <w:left w:w="108" w:type="dxa"/>
              <w:right w:w="108" w:type="dxa"/>
            </w:tcMar>
          </w:tcPr>
          <w:p w14:paraId="66130B41" w14:textId="0D41BD0D" w:rsidR="1E835662" w:rsidRDefault="1E835662" w:rsidP="1E835662">
            <w:pPr>
              <w:spacing w:after="160" w:line="276" w:lineRule="auto"/>
            </w:pPr>
            <w:r w:rsidRPr="1E835662">
              <w:rPr>
                <w:rFonts w:ascii="Arial" w:eastAsia="Arial" w:hAnsi="Arial" w:cs="Arial"/>
                <w:b/>
                <w:bCs/>
                <w:color w:val="000000" w:themeColor="text1"/>
                <w:sz w:val="20"/>
              </w:rPr>
              <w:t>Compliance with EU Russia Sanctions (Regulation 2022/576)</w:t>
            </w:r>
          </w:p>
          <w:p w14:paraId="370FB434" w14:textId="6B554C59" w:rsidR="1E835662" w:rsidRDefault="1E835662" w:rsidP="1E835662">
            <w:r w:rsidRPr="1E835662">
              <w:rPr>
                <w:rFonts w:ascii="Arial" w:eastAsia="Arial" w:hAnsi="Arial" w:cs="Arial"/>
                <w:b/>
                <w:bCs/>
                <w:color w:val="000000" w:themeColor="text1"/>
                <w:sz w:val="20"/>
              </w:rPr>
              <w:t>(Pass/Fail)</w:t>
            </w:r>
          </w:p>
        </w:tc>
        <w:tc>
          <w:tcPr>
            <w:tcW w:w="6311" w:type="dxa"/>
            <w:tcBorders>
              <w:top w:val="single" w:sz="8" w:space="0" w:color="auto"/>
              <w:left w:val="single" w:sz="8" w:space="0" w:color="auto"/>
              <w:bottom w:val="single" w:sz="8" w:space="0" w:color="auto"/>
              <w:right w:val="single" w:sz="8" w:space="0" w:color="auto"/>
            </w:tcBorders>
            <w:tcMar>
              <w:left w:w="108" w:type="dxa"/>
              <w:right w:w="108" w:type="dxa"/>
            </w:tcMar>
          </w:tcPr>
          <w:p w14:paraId="084A3C0E" w14:textId="7CE1F7BD" w:rsidR="1E835662" w:rsidRDefault="1E835662" w:rsidP="1E835662">
            <w:pPr>
              <w:jc w:val="both"/>
            </w:pPr>
            <w:r w:rsidRPr="1E835662">
              <w:rPr>
                <w:rFonts w:ascii="Arial" w:eastAsia="Arial" w:hAnsi="Arial" w:cs="Arial"/>
                <w:sz w:val="20"/>
              </w:rPr>
              <w:t>The minimum requirements are that the Applicant completes the relevant section of Part B of the PQQ and the required compliance with the requirements set out in this section.</w:t>
            </w:r>
          </w:p>
          <w:p w14:paraId="2B3ABD11" w14:textId="06CE1702" w:rsidR="1E835662" w:rsidRDefault="1E835662" w:rsidP="1E835662">
            <w:pPr>
              <w:jc w:val="both"/>
            </w:pPr>
            <w:r w:rsidRPr="1E835662">
              <w:rPr>
                <w:rFonts w:ascii="Arial" w:eastAsia="Arial" w:hAnsi="Arial" w:cs="Arial"/>
                <w:sz w:val="20"/>
              </w:rPr>
              <w:t xml:space="preserve"> </w:t>
            </w:r>
          </w:p>
          <w:p w14:paraId="1AE9D0D5" w14:textId="0EF60EE3" w:rsidR="1E835662" w:rsidRDefault="1E835662" w:rsidP="1E835662">
            <w:pPr>
              <w:jc w:val="both"/>
            </w:pPr>
            <w:r w:rsidRPr="1E835662">
              <w:rPr>
                <w:rFonts w:ascii="Arial" w:eastAsia="Arial" w:hAnsi="Arial" w:cs="Arial"/>
                <w:sz w:val="20"/>
              </w:rPr>
              <w:t xml:space="preserve">Applicants must complete section </w:t>
            </w:r>
            <w:r w:rsidR="1AAD067D" w:rsidRPr="2F85EBDD">
              <w:rPr>
                <w:rFonts w:ascii="Arial" w:eastAsia="Arial" w:hAnsi="Arial" w:cs="Arial"/>
                <w:sz w:val="20"/>
              </w:rPr>
              <w:t>B</w:t>
            </w:r>
            <w:r w:rsidR="2935FA00" w:rsidRPr="2F85EBDD">
              <w:rPr>
                <w:rFonts w:ascii="Arial" w:eastAsia="Arial" w:hAnsi="Arial" w:cs="Arial"/>
                <w:sz w:val="20"/>
              </w:rPr>
              <w:t>10</w:t>
            </w:r>
            <w:r w:rsidRPr="1E835662">
              <w:rPr>
                <w:rFonts w:ascii="Arial" w:eastAsia="Arial" w:hAnsi="Arial" w:cs="Arial"/>
                <w:sz w:val="20"/>
              </w:rPr>
              <w:t xml:space="preserve"> of Part B of the PQQ.</w:t>
            </w:r>
          </w:p>
          <w:p w14:paraId="5E329B04" w14:textId="0D0DA17C" w:rsidR="1E835662" w:rsidRDefault="1E835662" w:rsidP="1E835662">
            <w:pPr>
              <w:jc w:val="both"/>
            </w:pPr>
            <w:r w:rsidRPr="1E835662">
              <w:rPr>
                <w:rFonts w:ascii="Arial" w:eastAsia="Arial" w:hAnsi="Arial" w:cs="Arial"/>
                <w:sz w:val="20"/>
              </w:rPr>
              <w:t xml:space="preserve"> </w:t>
            </w:r>
          </w:p>
          <w:p w14:paraId="08FB08C9" w14:textId="093A3FA2" w:rsidR="1E835662" w:rsidRDefault="1E835662" w:rsidP="1E835662">
            <w:pPr>
              <w:jc w:val="both"/>
              <w:rPr>
                <w:rFonts w:ascii="Arial" w:eastAsia="Arial" w:hAnsi="Arial" w:cs="Arial"/>
                <w:sz w:val="20"/>
              </w:rPr>
            </w:pPr>
          </w:p>
        </w:tc>
      </w:tr>
    </w:tbl>
    <w:p w14:paraId="17E57B9A" w14:textId="77777777" w:rsidR="00541F79" w:rsidRDefault="00541F79" w:rsidP="1E835662">
      <w:pPr>
        <w:widowControl w:val="0"/>
        <w:jc w:val="both"/>
        <w:rPr>
          <w:rFonts w:ascii="Arial" w:hAnsi="Arial" w:cs="Arial"/>
          <w:sz w:val="20"/>
        </w:rPr>
      </w:pPr>
    </w:p>
    <w:p w14:paraId="3ADC5C52" w14:textId="311601FD" w:rsidR="00B234BE" w:rsidRPr="00290E52" w:rsidRDefault="00FD0423" w:rsidP="1E835662">
      <w:pPr>
        <w:pStyle w:val="Heading2"/>
        <w:shd w:val="clear" w:color="auto" w:fill="C6D9F1"/>
        <w:rPr>
          <w:rFonts w:ascii="Arial" w:hAnsi="Arial" w:cs="Arial"/>
          <w:i w:val="0"/>
          <w:iCs w:val="0"/>
          <w:sz w:val="20"/>
          <w:szCs w:val="20"/>
        </w:rPr>
      </w:pPr>
      <w:bookmarkStart w:id="24" w:name="_Toc504482220"/>
      <w:bookmarkStart w:id="25" w:name="_Toc256000005"/>
      <w:bookmarkStart w:id="26" w:name="_Toc256000054"/>
      <w:bookmarkStart w:id="27" w:name="_Toc470580641"/>
      <w:bookmarkStart w:id="28" w:name="_Toc231465431"/>
      <w:r w:rsidRPr="1E835662">
        <w:rPr>
          <w:rFonts w:ascii="Arial" w:hAnsi="Arial" w:cs="Arial"/>
          <w:i w:val="0"/>
          <w:iCs w:val="0"/>
          <w:sz w:val="20"/>
          <w:szCs w:val="20"/>
        </w:rPr>
        <w:t>E.</w:t>
      </w:r>
      <w:r>
        <w:tab/>
      </w:r>
      <w:r w:rsidRPr="1E835662">
        <w:rPr>
          <w:rFonts w:ascii="Arial" w:hAnsi="Arial" w:cs="Arial"/>
          <w:i w:val="0"/>
          <w:iCs w:val="0"/>
          <w:sz w:val="20"/>
          <w:szCs w:val="20"/>
        </w:rPr>
        <w:t>SELECTION CRITERIA SUMMARY</w:t>
      </w:r>
      <w:bookmarkEnd w:id="24"/>
      <w:bookmarkEnd w:id="25"/>
      <w:bookmarkEnd w:id="26"/>
      <w:bookmarkEnd w:id="27"/>
      <w:bookmarkEnd w:id="28"/>
    </w:p>
    <w:p w14:paraId="32CE897C" w14:textId="77777777" w:rsidR="00B234BE" w:rsidRPr="00290E52" w:rsidRDefault="00B234BE" w:rsidP="00B234BE">
      <w:pPr>
        <w:widowControl w:val="0"/>
        <w:ind w:left="720"/>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2268"/>
        <w:gridCol w:w="2410"/>
      </w:tblGrid>
      <w:tr w:rsidR="00FD0423" w14:paraId="32AF6EC2" w14:textId="77777777" w:rsidTr="577A9800">
        <w:tc>
          <w:tcPr>
            <w:tcW w:w="4644" w:type="dxa"/>
          </w:tcPr>
          <w:p w14:paraId="387D2FC4" w14:textId="77777777" w:rsidR="00BF6AC7" w:rsidRPr="00801466" w:rsidRDefault="00FD0423" w:rsidP="00B234BE">
            <w:pPr>
              <w:widowControl w:val="0"/>
              <w:jc w:val="both"/>
              <w:rPr>
                <w:rFonts w:ascii="Arial" w:hAnsi="Arial" w:cs="Arial"/>
                <w:b/>
                <w:sz w:val="20"/>
              </w:rPr>
            </w:pPr>
            <w:r w:rsidRPr="00801466">
              <w:rPr>
                <w:rFonts w:ascii="Arial" w:hAnsi="Arial" w:cs="Arial"/>
                <w:b/>
                <w:sz w:val="20"/>
              </w:rPr>
              <w:t>Selection Criteria</w:t>
            </w:r>
          </w:p>
          <w:p w14:paraId="359E4440" w14:textId="77777777" w:rsidR="00BF6AC7" w:rsidRPr="00801466" w:rsidRDefault="00BF6AC7" w:rsidP="00B234BE">
            <w:pPr>
              <w:widowControl w:val="0"/>
              <w:jc w:val="both"/>
              <w:rPr>
                <w:rFonts w:ascii="Arial" w:hAnsi="Arial" w:cs="Arial"/>
                <w:b/>
                <w:sz w:val="20"/>
              </w:rPr>
            </w:pPr>
          </w:p>
          <w:p w14:paraId="13AD211F" w14:textId="77777777" w:rsidR="00BF6AC7" w:rsidRPr="00801466" w:rsidRDefault="00FD0423" w:rsidP="00B234BE">
            <w:pPr>
              <w:widowControl w:val="0"/>
              <w:jc w:val="both"/>
              <w:rPr>
                <w:rFonts w:ascii="Arial" w:hAnsi="Arial" w:cs="Arial"/>
                <w:sz w:val="20"/>
              </w:rPr>
            </w:pPr>
            <w:r w:rsidRPr="00801466">
              <w:rPr>
                <w:rFonts w:ascii="Arial" w:hAnsi="Arial" w:cs="Arial"/>
                <w:sz w:val="20"/>
              </w:rPr>
              <w:t xml:space="preserve">This table is a summary only of the selection criteria (and does not include the sub-criteria in </w:t>
            </w:r>
            <w:r w:rsidR="00801466" w:rsidRPr="00801466">
              <w:rPr>
                <w:rFonts w:ascii="Arial" w:hAnsi="Arial" w:cs="Arial"/>
                <w:sz w:val="20"/>
              </w:rPr>
              <w:t xml:space="preserve">Part B, </w:t>
            </w:r>
            <w:r w:rsidRPr="00801466">
              <w:rPr>
                <w:rFonts w:ascii="Arial" w:hAnsi="Arial" w:cs="Arial"/>
                <w:sz w:val="20"/>
              </w:rPr>
              <w:t xml:space="preserve">Section </w:t>
            </w:r>
            <w:r w:rsidR="00FA2D46" w:rsidRPr="00801466">
              <w:rPr>
                <w:rFonts w:ascii="Arial" w:hAnsi="Arial" w:cs="Arial"/>
                <w:sz w:val="20"/>
              </w:rPr>
              <w:t>C</w:t>
            </w:r>
            <w:r w:rsidRPr="00801466">
              <w:rPr>
                <w:rFonts w:ascii="Arial" w:hAnsi="Arial" w:cs="Arial"/>
                <w:sz w:val="20"/>
              </w:rPr>
              <w:t xml:space="preserve">) - Applicants should refer to details as set out in </w:t>
            </w:r>
            <w:r w:rsidR="00801466" w:rsidRPr="00801466">
              <w:rPr>
                <w:rFonts w:ascii="Arial" w:hAnsi="Arial" w:cs="Arial"/>
                <w:sz w:val="20"/>
              </w:rPr>
              <w:t xml:space="preserve">Part B, </w:t>
            </w:r>
            <w:r w:rsidRPr="00801466">
              <w:rPr>
                <w:rFonts w:ascii="Arial" w:hAnsi="Arial" w:cs="Arial"/>
                <w:sz w:val="20"/>
              </w:rPr>
              <w:t xml:space="preserve">Section </w:t>
            </w:r>
            <w:r w:rsidR="00801466" w:rsidRPr="00801466">
              <w:rPr>
                <w:rFonts w:ascii="Arial" w:hAnsi="Arial" w:cs="Arial"/>
                <w:sz w:val="20"/>
              </w:rPr>
              <w:t xml:space="preserve">C. </w:t>
            </w:r>
            <w:r w:rsidRPr="00801466">
              <w:rPr>
                <w:rFonts w:ascii="Arial" w:hAnsi="Arial" w:cs="Arial"/>
                <w:sz w:val="20"/>
              </w:rPr>
              <w:t xml:space="preserve">The maximum and minimum marking is as noted in the column to the right. </w:t>
            </w:r>
          </w:p>
          <w:p w14:paraId="73DC5BE1" w14:textId="77777777" w:rsidR="00BF6AC7" w:rsidRPr="00801466" w:rsidRDefault="00BF6AC7" w:rsidP="1E835662">
            <w:pPr>
              <w:widowControl w:val="0"/>
              <w:jc w:val="both"/>
              <w:rPr>
                <w:rFonts w:ascii="Arial" w:hAnsi="Arial" w:cs="Arial"/>
                <w:i/>
                <w:iCs/>
                <w:sz w:val="20"/>
                <w:lang w:val="en-IE"/>
              </w:rPr>
            </w:pPr>
          </w:p>
        </w:tc>
        <w:tc>
          <w:tcPr>
            <w:tcW w:w="2268" w:type="dxa"/>
          </w:tcPr>
          <w:p w14:paraId="67BDBABA" w14:textId="77777777" w:rsidR="00BF6AC7" w:rsidRPr="00801466" w:rsidRDefault="00FD0423" w:rsidP="1E835662">
            <w:pPr>
              <w:widowControl w:val="0"/>
              <w:jc w:val="both"/>
              <w:rPr>
                <w:rFonts w:ascii="Arial" w:hAnsi="Arial" w:cs="Arial"/>
                <w:b/>
                <w:bCs/>
                <w:sz w:val="20"/>
              </w:rPr>
            </w:pPr>
            <w:r w:rsidRPr="1E835662">
              <w:rPr>
                <w:rFonts w:ascii="Arial" w:hAnsi="Arial" w:cs="Arial"/>
                <w:b/>
                <w:bCs/>
                <w:sz w:val="20"/>
              </w:rPr>
              <w:t>Maximum Marks Available (</w:t>
            </w:r>
            <w:r w:rsidR="2A193337" w:rsidRPr="1E835662">
              <w:rPr>
                <w:rFonts w:ascii="Arial" w:hAnsi="Arial" w:cs="Arial"/>
                <w:b/>
                <w:bCs/>
                <w:sz w:val="20"/>
              </w:rPr>
              <w:t xml:space="preserve">marks and </w:t>
            </w:r>
            <w:r w:rsidRPr="1E835662">
              <w:rPr>
                <w:rFonts w:ascii="Arial" w:hAnsi="Arial" w:cs="Arial"/>
                <w:b/>
                <w:bCs/>
                <w:sz w:val="20"/>
              </w:rPr>
              <w:t>percentage</w:t>
            </w:r>
            <w:r w:rsidR="2A193337" w:rsidRPr="1E835662">
              <w:rPr>
                <w:rFonts w:ascii="Arial" w:hAnsi="Arial" w:cs="Arial"/>
                <w:b/>
                <w:bCs/>
                <w:sz w:val="20"/>
              </w:rPr>
              <w:t xml:space="preserve"> of total</w:t>
            </w:r>
            <w:r w:rsidRPr="1E835662">
              <w:rPr>
                <w:rFonts w:ascii="Arial" w:hAnsi="Arial" w:cs="Arial"/>
                <w:b/>
                <w:bCs/>
                <w:sz w:val="20"/>
              </w:rPr>
              <w:t>)</w:t>
            </w:r>
          </w:p>
          <w:p w14:paraId="74B1524D" w14:textId="77777777" w:rsidR="00BF6AC7" w:rsidRPr="00801466" w:rsidRDefault="00BF6AC7" w:rsidP="00B234BE">
            <w:pPr>
              <w:widowControl w:val="0"/>
              <w:jc w:val="both"/>
              <w:rPr>
                <w:rFonts w:ascii="Arial" w:hAnsi="Arial" w:cs="Arial"/>
                <w:b/>
                <w:sz w:val="20"/>
              </w:rPr>
            </w:pPr>
          </w:p>
          <w:p w14:paraId="51AF40EB" w14:textId="77777777" w:rsidR="00BF6AC7" w:rsidRPr="00801466" w:rsidRDefault="00BF6AC7" w:rsidP="00B234BE">
            <w:pPr>
              <w:pStyle w:val="FootnoteText"/>
              <w:widowControl w:val="0"/>
              <w:jc w:val="both"/>
              <w:rPr>
                <w:rFonts w:ascii="Arial" w:hAnsi="Arial" w:cs="Arial"/>
                <w:b/>
              </w:rPr>
            </w:pPr>
          </w:p>
          <w:p w14:paraId="4B5A5568" w14:textId="77777777" w:rsidR="00BF6AC7" w:rsidRPr="00801466" w:rsidRDefault="00BF6AC7" w:rsidP="00B234BE">
            <w:pPr>
              <w:pStyle w:val="FootnoteText"/>
              <w:widowControl w:val="0"/>
              <w:jc w:val="both"/>
              <w:rPr>
                <w:rFonts w:ascii="Arial" w:hAnsi="Arial" w:cs="Arial"/>
                <w:b/>
              </w:rPr>
            </w:pPr>
          </w:p>
          <w:p w14:paraId="638B4F0C" w14:textId="77777777" w:rsidR="00BF6AC7" w:rsidRPr="00801466" w:rsidRDefault="00BF6AC7" w:rsidP="1E835662">
            <w:pPr>
              <w:pStyle w:val="FootnoteText"/>
              <w:widowControl w:val="0"/>
              <w:jc w:val="both"/>
              <w:rPr>
                <w:rFonts w:ascii="Arial" w:hAnsi="Arial" w:cs="Arial"/>
                <w:i/>
                <w:iCs/>
                <w:lang w:val="en-IE"/>
              </w:rPr>
            </w:pPr>
          </w:p>
        </w:tc>
        <w:tc>
          <w:tcPr>
            <w:tcW w:w="2410" w:type="dxa"/>
          </w:tcPr>
          <w:p w14:paraId="72645826" w14:textId="77777777" w:rsidR="00407F5A" w:rsidRPr="00801466" w:rsidRDefault="00D351FB" w:rsidP="00D351FB">
            <w:pPr>
              <w:widowControl w:val="0"/>
              <w:jc w:val="both"/>
              <w:rPr>
                <w:rFonts w:ascii="Arial" w:hAnsi="Arial" w:cs="Arial"/>
                <w:sz w:val="20"/>
              </w:rPr>
            </w:pPr>
            <w:r w:rsidRPr="00801466">
              <w:rPr>
                <w:rFonts w:ascii="Arial" w:hAnsi="Arial" w:cs="Arial"/>
                <w:b/>
                <w:sz w:val="20"/>
              </w:rPr>
              <w:t>M</w:t>
            </w:r>
            <w:r w:rsidR="00BF6AC7" w:rsidRPr="00801466">
              <w:rPr>
                <w:rFonts w:ascii="Arial" w:hAnsi="Arial" w:cs="Arial"/>
                <w:b/>
                <w:sz w:val="20"/>
              </w:rPr>
              <w:t xml:space="preserve">inimum </w:t>
            </w:r>
            <w:r w:rsidRPr="00801466">
              <w:rPr>
                <w:rFonts w:ascii="Arial" w:hAnsi="Arial" w:cs="Arial"/>
                <w:b/>
                <w:sz w:val="20"/>
              </w:rPr>
              <w:t>p</w:t>
            </w:r>
            <w:r w:rsidR="002A1424" w:rsidRPr="00801466">
              <w:rPr>
                <w:rFonts w:ascii="Arial" w:hAnsi="Arial" w:cs="Arial"/>
                <w:b/>
                <w:sz w:val="20"/>
              </w:rPr>
              <w:t>ercentage</w:t>
            </w:r>
            <w:r w:rsidRPr="00801466">
              <w:rPr>
                <w:rFonts w:ascii="Arial" w:hAnsi="Arial" w:cs="Arial"/>
                <w:b/>
                <w:sz w:val="20"/>
              </w:rPr>
              <w:t xml:space="preserve"> required to p</w:t>
            </w:r>
            <w:r w:rsidR="00BF6AC7" w:rsidRPr="00801466">
              <w:rPr>
                <w:rFonts w:ascii="Arial" w:hAnsi="Arial" w:cs="Arial"/>
                <w:b/>
                <w:sz w:val="20"/>
              </w:rPr>
              <w:t>ass</w:t>
            </w:r>
            <w:r w:rsidR="00A26857" w:rsidRPr="00801466">
              <w:rPr>
                <w:rFonts w:ascii="Arial" w:hAnsi="Arial" w:cs="Arial"/>
                <w:b/>
                <w:sz w:val="20"/>
              </w:rPr>
              <w:t xml:space="preserve"> </w:t>
            </w:r>
            <w:r w:rsidR="00A26857" w:rsidRPr="00801466">
              <w:rPr>
                <w:rFonts w:ascii="Arial" w:hAnsi="Arial" w:cs="Arial"/>
                <w:sz w:val="20"/>
              </w:rPr>
              <w:t>NOTE</w:t>
            </w:r>
            <w:r w:rsidR="00FD0423" w:rsidRPr="00801466">
              <w:rPr>
                <w:rFonts w:ascii="Arial" w:hAnsi="Arial" w:cs="Arial"/>
                <w:sz w:val="20"/>
              </w:rPr>
              <w:t>S</w:t>
            </w:r>
            <w:r w:rsidR="00A26857" w:rsidRPr="00801466">
              <w:rPr>
                <w:rFonts w:ascii="Arial" w:hAnsi="Arial" w:cs="Arial"/>
                <w:sz w:val="20"/>
              </w:rPr>
              <w:t>:</w:t>
            </w:r>
          </w:p>
          <w:p w14:paraId="0E968D03" w14:textId="77777777" w:rsidR="00407F5A" w:rsidRPr="00801466" w:rsidRDefault="00FD0423" w:rsidP="003D238B">
            <w:pPr>
              <w:widowControl w:val="0"/>
              <w:numPr>
                <w:ilvl w:val="0"/>
                <w:numId w:val="28"/>
              </w:numPr>
              <w:ind w:left="318"/>
              <w:jc w:val="both"/>
              <w:rPr>
                <w:rFonts w:ascii="Arial" w:hAnsi="Arial" w:cs="Arial"/>
                <w:b/>
                <w:sz w:val="20"/>
              </w:rPr>
            </w:pPr>
            <w:r w:rsidRPr="00801466">
              <w:rPr>
                <w:rFonts w:ascii="Arial" w:hAnsi="Arial" w:cs="Arial"/>
                <w:sz w:val="20"/>
              </w:rPr>
              <w:t>If blank, there is no minimum % required to pass; and</w:t>
            </w:r>
          </w:p>
          <w:p w14:paraId="40AC7273" w14:textId="77777777" w:rsidR="00BF6AC7" w:rsidRPr="00801466" w:rsidRDefault="00A26857" w:rsidP="003D238B">
            <w:pPr>
              <w:widowControl w:val="0"/>
              <w:numPr>
                <w:ilvl w:val="0"/>
                <w:numId w:val="28"/>
              </w:numPr>
              <w:ind w:left="318"/>
              <w:jc w:val="both"/>
              <w:rPr>
                <w:rFonts w:ascii="Arial" w:hAnsi="Arial" w:cs="Arial"/>
                <w:b/>
                <w:sz w:val="20"/>
              </w:rPr>
            </w:pPr>
            <w:r w:rsidRPr="00801466">
              <w:rPr>
                <w:rFonts w:ascii="Arial" w:hAnsi="Arial" w:cs="Arial"/>
                <w:sz w:val="20"/>
              </w:rPr>
              <w:t xml:space="preserve">there may </w:t>
            </w:r>
            <w:r w:rsidR="00407F5A" w:rsidRPr="00801466">
              <w:rPr>
                <w:rFonts w:ascii="Arial" w:hAnsi="Arial" w:cs="Arial"/>
                <w:sz w:val="20"/>
              </w:rPr>
              <w:t xml:space="preserve">also </w:t>
            </w:r>
            <w:r w:rsidRPr="00801466">
              <w:rPr>
                <w:rFonts w:ascii="Arial" w:hAnsi="Arial" w:cs="Arial"/>
                <w:sz w:val="20"/>
              </w:rPr>
              <w:t xml:space="preserve">be minimum pass marks </w:t>
            </w:r>
            <w:r w:rsidR="00407F5A" w:rsidRPr="00801466">
              <w:rPr>
                <w:rFonts w:ascii="Arial" w:hAnsi="Arial" w:cs="Arial"/>
                <w:sz w:val="20"/>
              </w:rPr>
              <w:t xml:space="preserve">for </w:t>
            </w:r>
            <w:r w:rsidRPr="00801466">
              <w:rPr>
                <w:rFonts w:ascii="Arial" w:hAnsi="Arial" w:cs="Arial"/>
                <w:sz w:val="20"/>
              </w:rPr>
              <w:t>sub-criteria questions</w:t>
            </w:r>
          </w:p>
        </w:tc>
      </w:tr>
      <w:tr w:rsidR="00FD0423" w14:paraId="00706257" w14:textId="77777777" w:rsidTr="577A9800">
        <w:tc>
          <w:tcPr>
            <w:tcW w:w="4644" w:type="dxa"/>
          </w:tcPr>
          <w:p w14:paraId="3E7FFBEC" w14:textId="77777777" w:rsidR="00F66992" w:rsidRPr="00801466" w:rsidRDefault="00801466" w:rsidP="00B234BE">
            <w:pPr>
              <w:widowControl w:val="0"/>
              <w:rPr>
                <w:rFonts w:ascii="Arial" w:hAnsi="Arial" w:cs="Arial"/>
                <w:sz w:val="20"/>
              </w:rPr>
            </w:pPr>
            <w:r w:rsidRPr="00801466">
              <w:rPr>
                <w:rFonts w:ascii="Arial" w:hAnsi="Arial" w:cs="Arial"/>
                <w:sz w:val="20"/>
              </w:rPr>
              <w:t>Experience (Section C2)</w:t>
            </w:r>
          </w:p>
        </w:tc>
        <w:tc>
          <w:tcPr>
            <w:tcW w:w="2268" w:type="dxa"/>
          </w:tcPr>
          <w:p w14:paraId="62D15D7E" w14:textId="25ED46B9" w:rsidR="1E835662" w:rsidRDefault="00206873" w:rsidP="1E835662">
            <w:pPr>
              <w:jc w:val="both"/>
            </w:pPr>
            <w:r>
              <w:rPr>
                <w:rFonts w:ascii="Arial" w:eastAsia="Arial" w:hAnsi="Arial" w:cs="Arial"/>
                <w:sz w:val="20"/>
              </w:rPr>
              <w:t>450</w:t>
            </w:r>
            <w:r w:rsidR="1E835662" w:rsidRPr="1E835662">
              <w:rPr>
                <w:rFonts w:ascii="Arial" w:eastAsia="Arial" w:hAnsi="Arial" w:cs="Arial"/>
                <w:sz w:val="20"/>
              </w:rPr>
              <w:t xml:space="preserve"> marks        = </w:t>
            </w:r>
            <w:r w:rsidR="00823171">
              <w:rPr>
                <w:rFonts w:ascii="Arial" w:eastAsia="Arial" w:hAnsi="Arial" w:cs="Arial"/>
                <w:sz w:val="20"/>
              </w:rPr>
              <w:t>45</w:t>
            </w:r>
            <w:r w:rsidR="1E835662" w:rsidRPr="1E835662">
              <w:rPr>
                <w:rFonts w:ascii="Arial" w:eastAsia="Arial" w:hAnsi="Arial" w:cs="Arial"/>
                <w:sz w:val="20"/>
              </w:rPr>
              <w:t>%</w:t>
            </w:r>
          </w:p>
          <w:p w14:paraId="7907EFBE" w14:textId="7F8E3275" w:rsidR="1E835662" w:rsidRDefault="1E835662" w:rsidP="1E835662">
            <w:pPr>
              <w:jc w:val="both"/>
            </w:pPr>
            <w:r w:rsidRPr="1E835662">
              <w:rPr>
                <w:rFonts w:ascii="Arial" w:eastAsia="Arial" w:hAnsi="Arial" w:cs="Arial"/>
                <w:sz w:val="20"/>
              </w:rPr>
              <w:lastRenderedPageBreak/>
              <w:t xml:space="preserve"> </w:t>
            </w:r>
          </w:p>
        </w:tc>
        <w:tc>
          <w:tcPr>
            <w:tcW w:w="2410" w:type="dxa"/>
          </w:tcPr>
          <w:p w14:paraId="2D10C01F" w14:textId="2E9782B9" w:rsidR="1E835662" w:rsidRDefault="1E835662" w:rsidP="1E835662">
            <w:r w:rsidRPr="1E835662">
              <w:rPr>
                <w:rFonts w:ascii="Arial" w:eastAsia="Arial" w:hAnsi="Arial" w:cs="Arial"/>
                <w:sz w:val="20"/>
              </w:rPr>
              <w:lastRenderedPageBreak/>
              <w:t>50%</w:t>
            </w:r>
          </w:p>
        </w:tc>
      </w:tr>
      <w:tr w:rsidR="00FD0423" w14:paraId="7DF2268F" w14:textId="77777777" w:rsidTr="577A9800">
        <w:tc>
          <w:tcPr>
            <w:tcW w:w="4644" w:type="dxa"/>
          </w:tcPr>
          <w:p w14:paraId="727946BE" w14:textId="77777777" w:rsidR="00801466" w:rsidRPr="00801466" w:rsidRDefault="00FD0423" w:rsidP="00B234BE">
            <w:pPr>
              <w:widowControl w:val="0"/>
              <w:rPr>
                <w:rFonts w:ascii="Arial" w:hAnsi="Arial" w:cs="Arial"/>
                <w:sz w:val="20"/>
              </w:rPr>
            </w:pPr>
            <w:r w:rsidRPr="00801466">
              <w:rPr>
                <w:rFonts w:ascii="Arial" w:hAnsi="Arial" w:cs="Arial"/>
                <w:sz w:val="20"/>
              </w:rPr>
              <w:t>Resources (Section C3)</w:t>
            </w:r>
          </w:p>
        </w:tc>
        <w:tc>
          <w:tcPr>
            <w:tcW w:w="2268" w:type="dxa"/>
          </w:tcPr>
          <w:p w14:paraId="7499E658" w14:textId="34F6D0A3" w:rsidR="1E835662" w:rsidRDefault="00823171" w:rsidP="1E835662">
            <w:pPr>
              <w:jc w:val="both"/>
            </w:pPr>
            <w:r>
              <w:rPr>
                <w:rFonts w:ascii="Arial" w:eastAsia="Arial" w:hAnsi="Arial" w:cs="Arial"/>
                <w:sz w:val="20"/>
              </w:rPr>
              <w:t>340</w:t>
            </w:r>
            <w:r w:rsidR="1E835662" w:rsidRPr="1E835662">
              <w:rPr>
                <w:rFonts w:ascii="Arial" w:eastAsia="Arial" w:hAnsi="Arial" w:cs="Arial"/>
                <w:sz w:val="20"/>
              </w:rPr>
              <w:t xml:space="preserve"> marks        = </w:t>
            </w:r>
            <w:r>
              <w:rPr>
                <w:rFonts w:ascii="Arial" w:eastAsia="Arial" w:hAnsi="Arial" w:cs="Arial"/>
                <w:sz w:val="20"/>
              </w:rPr>
              <w:t>34</w:t>
            </w:r>
            <w:r w:rsidR="1E835662" w:rsidRPr="1E835662">
              <w:rPr>
                <w:rFonts w:ascii="Arial" w:eastAsia="Arial" w:hAnsi="Arial" w:cs="Arial"/>
                <w:sz w:val="20"/>
              </w:rPr>
              <w:t>%</w:t>
            </w:r>
          </w:p>
          <w:p w14:paraId="3E937A66" w14:textId="2D818E2D" w:rsidR="1E835662" w:rsidRDefault="1E835662" w:rsidP="1E835662">
            <w:pPr>
              <w:jc w:val="both"/>
            </w:pPr>
            <w:r w:rsidRPr="1E835662">
              <w:rPr>
                <w:rFonts w:ascii="Arial" w:eastAsia="Arial" w:hAnsi="Arial" w:cs="Arial"/>
                <w:sz w:val="20"/>
              </w:rPr>
              <w:t xml:space="preserve"> </w:t>
            </w:r>
          </w:p>
        </w:tc>
        <w:tc>
          <w:tcPr>
            <w:tcW w:w="2410" w:type="dxa"/>
          </w:tcPr>
          <w:p w14:paraId="3CD1F2D6" w14:textId="457F13DE" w:rsidR="1E835662" w:rsidRDefault="1E835662" w:rsidP="1E835662">
            <w:r w:rsidRPr="1E835662">
              <w:rPr>
                <w:rFonts w:ascii="Arial" w:eastAsia="Arial" w:hAnsi="Arial" w:cs="Arial"/>
                <w:sz w:val="20"/>
              </w:rPr>
              <w:t>50%</w:t>
            </w:r>
          </w:p>
        </w:tc>
      </w:tr>
      <w:tr w:rsidR="00FD0423" w14:paraId="7E93D8DA" w14:textId="77777777" w:rsidTr="577A9800">
        <w:tc>
          <w:tcPr>
            <w:tcW w:w="4644" w:type="dxa"/>
          </w:tcPr>
          <w:p w14:paraId="4DBE4511" w14:textId="77777777" w:rsidR="00801466" w:rsidRPr="00801466" w:rsidRDefault="00FD0423" w:rsidP="00801466">
            <w:pPr>
              <w:widowControl w:val="0"/>
              <w:rPr>
                <w:rFonts w:ascii="Arial" w:hAnsi="Arial" w:cs="Arial"/>
                <w:sz w:val="20"/>
              </w:rPr>
            </w:pPr>
            <w:r>
              <w:rPr>
                <w:rFonts w:ascii="Arial" w:hAnsi="Arial" w:cs="Arial"/>
                <w:sz w:val="20"/>
              </w:rPr>
              <w:t>Health and Safety (Section C4)</w:t>
            </w:r>
          </w:p>
        </w:tc>
        <w:tc>
          <w:tcPr>
            <w:tcW w:w="2268" w:type="dxa"/>
          </w:tcPr>
          <w:p w14:paraId="176C869A" w14:textId="50A00935" w:rsidR="00801466" w:rsidRPr="00801466" w:rsidRDefault="0F3CD8BE" w:rsidP="577A9800">
            <w:pPr>
              <w:widowControl w:val="0"/>
              <w:rPr>
                <w:rFonts w:ascii="Arial" w:hAnsi="Arial" w:cs="Arial"/>
                <w:sz w:val="20"/>
              </w:rPr>
            </w:pPr>
            <w:r w:rsidRPr="577A9800">
              <w:rPr>
                <w:rFonts w:ascii="Arial" w:hAnsi="Arial" w:cs="Arial"/>
                <w:sz w:val="20"/>
              </w:rPr>
              <w:t>6</w:t>
            </w:r>
            <w:r w:rsidR="546749B8" w:rsidRPr="577A9800">
              <w:rPr>
                <w:rFonts w:ascii="Arial" w:hAnsi="Arial" w:cs="Arial"/>
                <w:sz w:val="20"/>
              </w:rPr>
              <w:t>0</w:t>
            </w:r>
            <w:r w:rsidR="00FD0423" w:rsidRPr="577A9800">
              <w:rPr>
                <w:rFonts w:ascii="Arial" w:hAnsi="Arial" w:cs="Arial"/>
                <w:sz w:val="20"/>
              </w:rPr>
              <w:t xml:space="preserve"> marks</w:t>
            </w:r>
            <w:r w:rsidR="5BE5FB31" w:rsidRPr="577A9800">
              <w:rPr>
                <w:rFonts w:ascii="Arial" w:hAnsi="Arial" w:cs="Arial"/>
                <w:sz w:val="20"/>
              </w:rPr>
              <w:t xml:space="preserve">      </w:t>
            </w:r>
            <w:r w:rsidR="00FD0423" w:rsidRPr="577A9800">
              <w:rPr>
                <w:rFonts w:ascii="Arial" w:hAnsi="Arial" w:cs="Arial"/>
                <w:sz w:val="20"/>
              </w:rPr>
              <w:t xml:space="preserve"> </w:t>
            </w:r>
            <w:r w:rsidR="008779DF">
              <w:rPr>
                <w:rFonts w:ascii="Arial" w:hAnsi="Arial" w:cs="Arial"/>
                <w:sz w:val="20"/>
              </w:rPr>
              <w:t xml:space="preserve">   </w:t>
            </w:r>
            <w:r w:rsidR="6310862D" w:rsidRPr="577A9800">
              <w:rPr>
                <w:rFonts w:ascii="Arial" w:hAnsi="Arial" w:cs="Arial"/>
                <w:sz w:val="20"/>
              </w:rPr>
              <w:t xml:space="preserve">= </w:t>
            </w:r>
            <w:r w:rsidR="00823171">
              <w:rPr>
                <w:rFonts w:ascii="Arial" w:hAnsi="Arial" w:cs="Arial"/>
                <w:sz w:val="20"/>
              </w:rPr>
              <w:t>6</w:t>
            </w:r>
            <w:r w:rsidR="00FD0423" w:rsidRPr="577A9800">
              <w:rPr>
                <w:rFonts w:ascii="Arial" w:hAnsi="Arial" w:cs="Arial"/>
                <w:sz w:val="20"/>
              </w:rPr>
              <w:t>%</w:t>
            </w:r>
          </w:p>
          <w:p w14:paraId="39748B3A" w14:textId="77777777" w:rsidR="00801466" w:rsidRPr="00801466" w:rsidRDefault="00801466" w:rsidP="00801466">
            <w:pPr>
              <w:widowControl w:val="0"/>
              <w:rPr>
                <w:rFonts w:ascii="Arial" w:hAnsi="Arial" w:cs="Arial"/>
                <w:sz w:val="20"/>
              </w:rPr>
            </w:pPr>
          </w:p>
        </w:tc>
        <w:tc>
          <w:tcPr>
            <w:tcW w:w="2410" w:type="dxa"/>
          </w:tcPr>
          <w:p w14:paraId="470DFC46" w14:textId="77777777" w:rsidR="00801466" w:rsidRPr="00801466" w:rsidRDefault="00FD0423" w:rsidP="00801466">
            <w:pPr>
              <w:widowControl w:val="0"/>
              <w:rPr>
                <w:rFonts w:ascii="Arial" w:hAnsi="Arial" w:cs="Arial"/>
                <w:sz w:val="20"/>
              </w:rPr>
            </w:pPr>
            <w:r w:rsidRPr="00801466">
              <w:rPr>
                <w:rFonts w:ascii="Arial" w:hAnsi="Arial" w:cs="Arial"/>
                <w:sz w:val="20"/>
              </w:rPr>
              <w:t>50%</w:t>
            </w:r>
          </w:p>
        </w:tc>
      </w:tr>
      <w:tr w:rsidR="00FD0423" w14:paraId="58DDC3D5" w14:textId="77777777" w:rsidTr="577A9800">
        <w:tc>
          <w:tcPr>
            <w:tcW w:w="4644" w:type="dxa"/>
          </w:tcPr>
          <w:p w14:paraId="08F311B8" w14:textId="69E75D80" w:rsidR="00F66992" w:rsidRPr="00801466" w:rsidRDefault="00801466" w:rsidP="1E835662">
            <w:pPr>
              <w:widowControl w:val="0"/>
              <w:rPr>
                <w:rFonts w:ascii="Arial" w:hAnsi="Arial" w:cs="Arial"/>
                <w:i/>
                <w:iCs/>
                <w:sz w:val="20"/>
              </w:rPr>
            </w:pPr>
            <w:r w:rsidRPr="1E835662">
              <w:rPr>
                <w:rFonts w:ascii="Arial" w:hAnsi="Arial" w:cs="Arial"/>
                <w:sz w:val="20"/>
              </w:rPr>
              <w:t>Quality Assurance</w:t>
            </w:r>
            <w:r w:rsidR="00FD0423" w:rsidRPr="1E835662">
              <w:rPr>
                <w:rFonts w:ascii="Arial" w:hAnsi="Arial" w:cs="Arial"/>
                <w:sz w:val="20"/>
              </w:rPr>
              <w:t xml:space="preserve"> (Section </w:t>
            </w:r>
            <w:r w:rsidRPr="1E835662">
              <w:rPr>
                <w:rFonts w:ascii="Arial" w:hAnsi="Arial" w:cs="Arial"/>
                <w:sz w:val="20"/>
              </w:rPr>
              <w:t>C5</w:t>
            </w:r>
            <w:r w:rsidR="00FD0423" w:rsidRPr="1E835662">
              <w:rPr>
                <w:rFonts w:ascii="Arial" w:hAnsi="Arial" w:cs="Arial"/>
                <w:sz w:val="20"/>
              </w:rPr>
              <w:t xml:space="preserve">)  </w:t>
            </w:r>
          </w:p>
        </w:tc>
        <w:tc>
          <w:tcPr>
            <w:tcW w:w="2268" w:type="dxa"/>
          </w:tcPr>
          <w:p w14:paraId="6FFB7052" w14:textId="70712EE4" w:rsidR="00F66992" w:rsidRPr="00801466" w:rsidRDefault="27E9E8EC" w:rsidP="1E835662">
            <w:pPr>
              <w:widowControl w:val="0"/>
              <w:rPr>
                <w:rFonts w:ascii="Arial" w:hAnsi="Arial" w:cs="Arial"/>
                <w:sz w:val="20"/>
              </w:rPr>
            </w:pPr>
            <w:r w:rsidRPr="1E835662">
              <w:rPr>
                <w:rFonts w:ascii="Arial" w:hAnsi="Arial" w:cs="Arial"/>
                <w:sz w:val="20"/>
              </w:rPr>
              <w:t>100</w:t>
            </w:r>
            <w:r w:rsidR="00FD0423" w:rsidRPr="1E835662">
              <w:rPr>
                <w:rFonts w:ascii="Arial" w:hAnsi="Arial" w:cs="Arial"/>
                <w:sz w:val="20"/>
              </w:rPr>
              <w:t xml:space="preserve"> marks </w:t>
            </w:r>
            <w:r w:rsidR="51B48F6E" w:rsidRPr="1E835662">
              <w:rPr>
                <w:rFonts w:ascii="Arial" w:hAnsi="Arial" w:cs="Arial"/>
                <w:sz w:val="20"/>
              </w:rPr>
              <w:t xml:space="preserve">     </w:t>
            </w:r>
            <w:r w:rsidR="4B117182" w:rsidRPr="1E835662">
              <w:rPr>
                <w:rFonts w:ascii="Arial" w:hAnsi="Arial" w:cs="Arial"/>
                <w:sz w:val="20"/>
              </w:rPr>
              <w:t>= 10</w:t>
            </w:r>
            <w:r w:rsidR="00FD0423" w:rsidRPr="1E835662">
              <w:rPr>
                <w:rFonts w:ascii="Arial" w:hAnsi="Arial" w:cs="Arial"/>
                <w:sz w:val="20"/>
              </w:rPr>
              <w:t>%</w:t>
            </w:r>
          </w:p>
          <w:p w14:paraId="1C10E7A3" w14:textId="77777777" w:rsidR="00F66992" w:rsidRPr="00801466" w:rsidRDefault="00F66992" w:rsidP="00557C2C">
            <w:pPr>
              <w:widowControl w:val="0"/>
              <w:rPr>
                <w:rFonts w:ascii="Arial" w:hAnsi="Arial" w:cs="Arial"/>
                <w:sz w:val="20"/>
              </w:rPr>
            </w:pPr>
          </w:p>
        </w:tc>
        <w:tc>
          <w:tcPr>
            <w:tcW w:w="2410" w:type="dxa"/>
          </w:tcPr>
          <w:p w14:paraId="4F9316C8" w14:textId="77777777" w:rsidR="00F66992" w:rsidRPr="00801466" w:rsidRDefault="00FD0423" w:rsidP="00557C2C">
            <w:pPr>
              <w:widowControl w:val="0"/>
              <w:rPr>
                <w:rFonts w:ascii="Arial" w:hAnsi="Arial" w:cs="Arial"/>
                <w:sz w:val="20"/>
              </w:rPr>
            </w:pPr>
            <w:r w:rsidRPr="00801466">
              <w:rPr>
                <w:rFonts w:ascii="Arial" w:hAnsi="Arial" w:cs="Arial"/>
                <w:sz w:val="20"/>
              </w:rPr>
              <w:t>50%</w:t>
            </w:r>
            <w:r w:rsidRPr="00801466">
              <w:rPr>
                <w:rFonts w:ascii="Arial" w:hAnsi="Arial" w:cs="Arial"/>
                <w:i/>
                <w:sz w:val="20"/>
              </w:rPr>
              <w:t xml:space="preserve"> </w:t>
            </w:r>
          </w:p>
        </w:tc>
      </w:tr>
      <w:tr w:rsidR="00FD0423" w14:paraId="58317A49" w14:textId="77777777" w:rsidTr="577A9800">
        <w:tc>
          <w:tcPr>
            <w:tcW w:w="4644" w:type="dxa"/>
          </w:tcPr>
          <w:p w14:paraId="4EAE9FAA" w14:textId="77777777" w:rsidR="00F66992" w:rsidRPr="00801466" w:rsidRDefault="00801466" w:rsidP="00BF6AC7">
            <w:pPr>
              <w:widowControl w:val="0"/>
              <w:rPr>
                <w:rFonts w:ascii="Arial" w:hAnsi="Arial" w:cs="Arial"/>
                <w:sz w:val="20"/>
              </w:rPr>
            </w:pPr>
            <w:r w:rsidRPr="00801466">
              <w:rPr>
                <w:rFonts w:ascii="Arial" w:hAnsi="Arial" w:cs="Arial"/>
                <w:sz w:val="20"/>
              </w:rPr>
              <w:t>Sustainability</w:t>
            </w:r>
            <w:r w:rsidR="00FD0423" w:rsidRPr="00801466">
              <w:rPr>
                <w:rFonts w:ascii="Arial" w:hAnsi="Arial" w:cs="Arial"/>
                <w:sz w:val="20"/>
              </w:rPr>
              <w:t xml:space="preserve"> (Section </w:t>
            </w:r>
            <w:r w:rsidRPr="00801466">
              <w:rPr>
                <w:rFonts w:ascii="Arial" w:hAnsi="Arial" w:cs="Arial"/>
                <w:sz w:val="20"/>
              </w:rPr>
              <w:t>C6</w:t>
            </w:r>
            <w:r w:rsidR="00FD0423" w:rsidRPr="00801466">
              <w:rPr>
                <w:rFonts w:ascii="Arial" w:hAnsi="Arial" w:cs="Arial"/>
                <w:sz w:val="20"/>
              </w:rPr>
              <w:t>)</w:t>
            </w:r>
          </w:p>
          <w:p w14:paraId="1C301C12" w14:textId="47D0A2B3" w:rsidR="00F66992" w:rsidRPr="00801466" w:rsidRDefault="00F66992" w:rsidP="1E835662">
            <w:pPr>
              <w:widowControl w:val="0"/>
              <w:rPr>
                <w:rFonts w:ascii="Arial" w:hAnsi="Arial" w:cs="Arial"/>
                <w:i/>
                <w:iCs/>
                <w:sz w:val="20"/>
              </w:rPr>
            </w:pPr>
          </w:p>
        </w:tc>
        <w:tc>
          <w:tcPr>
            <w:tcW w:w="2268" w:type="dxa"/>
          </w:tcPr>
          <w:p w14:paraId="7CB193CF" w14:textId="554D67B1" w:rsidR="00F66992" w:rsidRPr="00801466" w:rsidRDefault="55EF73F6" w:rsidP="1E835662">
            <w:pPr>
              <w:widowControl w:val="0"/>
              <w:rPr>
                <w:rFonts w:ascii="Arial" w:hAnsi="Arial" w:cs="Arial"/>
                <w:sz w:val="20"/>
              </w:rPr>
            </w:pPr>
            <w:r w:rsidRPr="1E835662">
              <w:rPr>
                <w:rFonts w:ascii="Arial" w:hAnsi="Arial" w:cs="Arial"/>
                <w:sz w:val="20"/>
              </w:rPr>
              <w:t>50</w:t>
            </w:r>
            <w:r w:rsidR="00FD0423" w:rsidRPr="1E835662">
              <w:rPr>
                <w:rFonts w:ascii="Arial" w:hAnsi="Arial" w:cs="Arial"/>
                <w:sz w:val="20"/>
              </w:rPr>
              <w:t xml:space="preserve"> marks </w:t>
            </w:r>
            <w:r w:rsidR="271A76A8" w:rsidRPr="1E835662">
              <w:rPr>
                <w:rFonts w:ascii="Arial" w:hAnsi="Arial" w:cs="Arial"/>
                <w:sz w:val="20"/>
              </w:rPr>
              <w:t xml:space="preserve">       </w:t>
            </w:r>
            <w:r w:rsidR="443DF6FE" w:rsidRPr="1E835662">
              <w:rPr>
                <w:rFonts w:ascii="Arial" w:hAnsi="Arial" w:cs="Arial"/>
                <w:sz w:val="20"/>
              </w:rPr>
              <w:t xml:space="preserve">= </w:t>
            </w:r>
            <w:r w:rsidR="00823171">
              <w:rPr>
                <w:rFonts w:ascii="Arial" w:hAnsi="Arial" w:cs="Arial"/>
                <w:sz w:val="20"/>
              </w:rPr>
              <w:t>5</w:t>
            </w:r>
            <w:r w:rsidR="00FD0423" w:rsidRPr="1E835662">
              <w:rPr>
                <w:rFonts w:ascii="Arial" w:hAnsi="Arial" w:cs="Arial"/>
                <w:sz w:val="20"/>
              </w:rPr>
              <w:t>%</w:t>
            </w:r>
          </w:p>
          <w:p w14:paraId="43807205" w14:textId="77777777" w:rsidR="00F66992" w:rsidRPr="00801466" w:rsidRDefault="00F66992" w:rsidP="00557C2C">
            <w:pPr>
              <w:widowControl w:val="0"/>
              <w:rPr>
                <w:rFonts w:ascii="Arial" w:hAnsi="Arial" w:cs="Arial"/>
                <w:sz w:val="20"/>
              </w:rPr>
            </w:pPr>
          </w:p>
        </w:tc>
        <w:tc>
          <w:tcPr>
            <w:tcW w:w="2410" w:type="dxa"/>
          </w:tcPr>
          <w:p w14:paraId="31A3138B" w14:textId="04D25335" w:rsidR="00F66992" w:rsidRPr="00801466" w:rsidRDefault="5FF150BF" w:rsidP="1E835662">
            <w:pPr>
              <w:widowControl w:val="0"/>
              <w:rPr>
                <w:rFonts w:ascii="Arial" w:hAnsi="Arial" w:cs="Arial"/>
                <w:sz w:val="20"/>
              </w:rPr>
            </w:pPr>
            <w:r w:rsidRPr="2F85EBDD">
              <w:rPr>
                <w:rFonts w:ascii="Arial" w:hAnsi="Arial" w:cs="Arial"/>
                <w:sz w:val="20"/>
              </w:rPr>
              <w:t>N/A</w:t>
            </w:r>
          </w:p>
        </w:tc>
      </w:tr>
      <w:tr w:rsidR="00FD0423" w14:paraId="776769A2" w14:textId="77777777" w:rsidTr="577A9800">
        <w:trPr>
          <w:trHeight w:val="660"/>
        </w:trPr>
        <w:tc>
          <w:tcPr>
            <w:tcW w:w="4644" w:type="dxa"/>
          </w:tcPr>
          <w:p w14:paraId="7AFC1E38" w14:textId="77777777" w:rsidR="00F66992" w:rsidRPr="00290E52" w:rsidRDefault="00FD0423" w:rsidP="00B234BE">
            <w:pPr>
              <w:widowControl w:val="0"/>
              <w:rPr>
                <w:rFonts w:ascii="Arial" w:hAnsi="Arial" w:cs="Arial"/>
                <w:sz w:val="20"/>
              </w:rPr>
            </w:pPr>
            <w:r w:rsidRPr="00290E52">
              <w:rPr>
                <w:rFonts w:ascii="Arial" w:hAnsi="Arial" w:cs="Arial"/>
                <w:b/>
                <w:sz w:val="20"/>
              </w:rPr>
              <w:t>TOTAL</w:t>
            </w:r>
          </w:p>
        </w:tc>
        <w:tc>
          <w:tcPr>
            <w:tcW w:w="2268" w:type="dxa"/>
          </w:tcPr>
          <w:p w14:paraId="3520327F" w14:textId="4D999EC9" w:rsidR="00F66992" w:rsidRPr="00290E52" w:rsidRDefault="00FD0423" w:rsidP="1E835662">
            <w:pPr>
              <w:widowControl w:val="0"/>
              <w:rPr>
                <w:rFonts w:ascii="Arial" w:eastAsia="Arial" w:hAnsi="Arial" w:cs="Arial"/>
                <w:sz w:val="20"/>
              </w:rPr>
            </w:pPr>
            <w:r w:rsidRPr="1E835662">
              <w:rPr>
                <w:rFonts w:ascii="Arial" w:hAnsi="Arial" w:cs="Arial"/>
                <w:b/>
                <w:bCs/>
                <w:sz w:val="20"/>
              </w:rPr>
              <w:t xml:space="preserve"> </w:t>
            </w:r>
            <w:r w:rsidR="670CF19C" w:rsidRPr="1E835662">
              <w:rPr>
                <w:rFonts w:ascii="Arial" w:eastAsia="Arial" w:hAnsi="Arial" w:cs="Arial"/>
                <w:b/>
                <w:bCs/>
                <w:sz w:val="20"/>
              </w:rPr>
              <w:t>1,000marks = 100%</w:t>
            </w:r>
          </w:p>
        </w:tc>
        <w:tc>
          <w:tcPr>
            <w:tcW w:w="2410" w:type="dxa"/>
          </w:tcPr>
          <w:p w14:paraId="2F3DF832" w14:textId="77777777" w:rsidR="00F66992" w:rsidRPr="00290E52" w:rsidRDefault="00F66992" w:rsidP="00B234BE">
            <w:pPr>
              <w:widowControl w:val="0"/>
              <w:rPr>
                <w:rFonts w:ascii="Arial" w:hAnsi="Arial" w:cs="Arial"/>
                <w:b/>
                <w:sz w:val="20"/>
              </w:rPr>
            </w:pPr>
          </w:p>
        </w:tc>
      </w:tr>
    </w:tbl>
    <w:p w14:paraId="554C5307" w14:textId="77777777" w:rsidR="00B234BE" w:rsidRPr="00290E52" w:rsidRDefault="00B234BE" w:rsidP="00B234BE">
      <w:pPr>
        <w:widowControl w:val="0"/>
        <w:ind w:left="720"/>
        <w:rPr>
          <w:rFonts w:ascii="Arial" w:hAnsi="Arial" w:cs="Arial"/>
          <w:b/>
          <w:sz w:val="20"/>
        </w:rPr>
      </w:pPr>
    </w:p>
    <w:p w14:paraId="6C1A1206" w14:textId="77777777" w:rsidR="00B234BE" w:rsidRPr="00290E52" w:rsidRDefault="00FD0423" w:rsidP="194F037C">
      <w:pPr>
        <w:pStyle w:val="Heading2"/>
        <w:keepNext w:val="0"/>
        <w:widowControl w:val="0"/>
        <w:shd w:val="clear" w:color="auto" w:fill="C6D9F1"/>
        <w:ind w:left="720" w:hanging="720"/>
        <w:rPr>
          <w:rFonts w:ascii="Arial" w:hAnsi="Arial" w:cs="Arial"/>
          <w:i w:val="0"/>
          <w:iCs w:val="0"/>
          <w:sz w:val="20"/>
          <w:szCs w:val="20"/>
        </w:rPr>
      </w:pPr>
      <w:bookmarkStart w:id="29" w:name="_Toc504482221"/>
      <w:bookmarkStart w:id="30" w:name="_Toc256000006"/>
      <w:bookmarkStart w:id="31" w:name="_Toc256000055"/>
      <w:bookmarkStart w:id="32" w:name="_Toc245594723"/>
      <w:bookmarkStart w:id="33" w:name="_Toc231465432"/>
      <w:r w:rsidRPr="194F037C">
        <w:rPr>
          <w:rFonts w:ascii="Arial" w:hAnsi="Arial" w:cs="Arial"/>
          <w:i w:val="0"/>
          <w:iCs w:val="0"/>
          <w:sz w:val="20"/>
          <w:szCs w:val="20"/>
        </w:rPr>
        <w:t>F.</w:t>
      </w:r>
      <w:r>
        <w:tab/>
      </w:r>
      <w:r w:rsidRPr="194F037C">
        <w:rPr>
          <w:rFonts w:ascii="Arial" w:hAnsi="Arial" w:cs="Arial"/>
          <w:i w:val="0"/>
          <w:iCs w:val="0"/>
          <w:sz w:val="20"/>
          <w:szCs w:val="20"/>
        </w:rPr>
        <w:t>NUMBER OF APPLICANTS INVITED TO TENDER (</w:t>
      </w:r>
      <w:r w:rsidR="00D56009" w:rsidRPr="194F037C">
        <w:rPr>
          <w:rFonts w:ascii="Arial" w:hAnsi="Arial" w:cs="Arial"/>
          <w:i w:val="0"/>
          <w:iCs w:val="0"/>
          <w:sz w:val="20"/>
          <w:szCs w:val="20"/>
        </w:rPr>
        <w:t>&amp;</w:t>
      </w:r>
      <w:r w:rsidRPr="194F037C">
        <w:rPr>
          <w:rFonts w:ascii="Arial" w:hAnsi="Arial" w:cs="Arial"/>
          <w:i w:val="0"/>
          <w:iCs w:val="0"/>
          <w:sz w:val="20"/>
          <w:szCs w:val="20"/>
        </w:rPr>
        <w:t xml:space="preserve"> ON FRAMEWORK IF APPLICABLE)</w:t>
      </w:r>
      <w:bookmarkEnd w:id="29"/>
      <w:bookmarkEnd w:id="30"/>
      <w:bookmarkEnd w:id="31"/>
      <w:bookmarkEnd w:id="32"/>
      <w:bookmarkEnd w:id="33"/>
    </w:p>
    <w:p w14:paraId="3F327241" w14:textId="77777777" w:rsidR="00B234BE" w:rsidRPr="00290E52" w:rsidRDefault="00B234BE" w:rsidP="00B234BE">
      <w:pPr>
        <w:widowControl w:val="0"/>
        <w:rPr>
          <w:rFonts w:ascii="Arial" w:hAnsi="Arial" w:cs="Arial"/>
          <w:b/>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3827"/>
        <w:gridCol w:w="4820"/>
      </w:tblGrid>
      <w:tr w:rsidR="00FD0423" w14:paraId="0CBA9302" w14:textId="77777777" w:rsidTr="1E835662">
        <w:tc>
          <w:tcPr>
            <w:tcW w:w="817" w:type="dxa"/>
          </w:tcPr>
          <w:p w14:paraId="0D560E0B" w14:textId="77777777" w:rsidR="00B234BE" w:rsidRPr="00290E52" w:rsidRDefault="00FD0423" w:rsidP="00B234BE">
            <w:pPr>
              <w:widowControl w:val="0"/>
              <w:rPr>
                <w:rFonts w:ascii="Arial" w:hAnsi="Arial" w:cs="Arial"/>
                <w:b/>
                <w:sz w:val="20"/>
              </w:rPr>
            </w:pPr>
            <w:r w:rsidRPr="00290E52">
              <w:rPr>
                <w:rFonts w:ascii="Arial" w:hAnsi="Arial" w:cs="Arial"/>
                <w:b/>
                <w:sz w:val="20"/>
              </w:rPr>
              <w:t>F1</w:t>
            </w:r>
          </w:p>
        </w:tc>
        <w:tc>
          <w:tcPr>
            <w:tcW w:w="3827" w:type="dxa"/>
          </w:tcPr>
          <w:p w14:paraId="39657B16" w14:textId="77777777" w:rsidR="00B234BE" w:rsidRPr="00290E52" w:rsidRDefault="00FD0423" w:rsidP="00B234BE">
            <w:pPr>
              <w:widowControl w:val="0"/>
              <w:jc w:val="both"/>
              <w:rPr>
                <w:rFonts w:ascii="Arial" w:hAnsi="Arial" w:cs="Arial"/>
                <w:sz w:val="20"/>
              </w:rPr>
            </w:pPr>
            <w:r w:rsidRPr="00290E52">
              <w:rPr>
                <w:rFonts w:ascii="Arial" w:hAnsi="Arial" w:cs="Arial"/>
                <w:sz w:val="20"/>
              </w:rPr>
              <w:t>Number of Applicants to be invited to tender</w:t>
            </w:r>
          </w:p>
          <w:p w14:paraId="052FD296" w14:textId="77777777" w:rsidR="00B234BE" w:rsidRPr="00290E52" w:rsidRDefault="00B234BE" w:rsidP="00B234BE">
            <w:pPr>
              <w:widowControl w:val="0"/>
              <w:jc w:val="both"/>
              <w:rPr>
                <w:rFonts w:ascii="Arial" w:hAnsi="Arial" w:cs="Arial"/>
                <w:sz w:val="20"/>
              </w:rPr>
            </w:pPr>
          </w:p>
        </w:tc>
        <w:tc>
          <w:tcPr>
            <w:tcW w:w="4820" w:type="dxa"/>
          </w:tcPr>
          <w:p w14:paraId="16AE84EF" w14:textId="233A63B0" w:rsidR="00B234BE" w:rsidRPr="00290E52" w:rsidRDefault="00FD0423" w:rsidP="1E835662">
            <w:pPr>
              <w:widowControl w:val="0"/>
              <w:spacing w:before="120" w:after="120"/>
              <w:ind w:left="34"/>
              <w:jc w:val="both"/>
              <w:rPr>
                <w:rFonts w:ascii="Arial" w:hAnsi="Arial" w:cs="Arial"/>
                <w:sz w:val="20"/>
                <w:lang w:val="en-IE"/>
              </w:rPr>
            </w:pPr>
            <w:r w:rsidRPr="1E835662">
              <w:rPr>
                <w:rFonts w:ascii="Arial" w:hAnsi="Arial" w:cs="Arial"/>
                <w:sz w:val="20"/>
                <w:lang w:val="en-IE"/>
              </w:rPr>
              <w:t>Five</w:t>
            </w:r>
            <w:r w:rsidR="16F5E216" w:rsidRPr="1E835662">
              <w:rPr>
                <w:rFonts w:ascii="Arial" w:hAnsi="Arial" w:cs="Arial"/>
                <w:sz w:val="20"/>
                <w:lang w:val="en-IE"/>
              </w:rPr>
              <w:t xml:space="preserve"> </w:t>
            </w:r>
            <w:r w:rsidRPr="1E835662">
              <w:rPr>
                <w:rFonts w:ascii="Arial" w:hAnsi="Arial" w:cs="Arial"/>
                <w:sz w:val="20"/>
                <w:lang w:val="en-IE"/>
              </w:rPr>
              <w:t xml:space="preserve">(5) Applicants will be invited to tender (provided five Applicants submit compliant PQQ Responses that meet the minimum requirements).  </w:t>
            </w:r>
          </w:p>
          <w:p w14:paraId="402E8064" w14:textId="77777777" w:rsidR="00B234BE" w:rsidRPr="00290E52" w:rsidRDefault="00FD0423" w:rsidP="00B234BE">
            <w:pPr>
              <w:widowControl w:val="0"/>
              <w:ind w:left="34" w:hanging="34"/>
              <w:rPr>
                <w:rFonts w:ascii="Arial" w:hAnsi="Arial" w:cs="Arial"/>
                <w:sz w:val="20"/>
                <w:u w:val="single"/>
                <w:lang w:val="en-IE"/>
              </w:rPr>
            </w:pPr>
            <w:r w:rsidRPr="00290E52">
              <w:rPr>
                <w:rFonts w:ascii="Arial" w:hAnsi="Arial" w:cs="Arial"/>
                <w:sz w:val="20"/>
                <w:u w:val="single"/>
                <w:lang w:val="en-IE"/>
              </w:rPr>
              <w:t>If there is more than one Applicant ranked at fifth place, all the fifth placed Applicants will be invited to tender.</w:t>
            </w:r>
          </w:p>
          <w:p w14:paraId="530065AD" w14:textId="77777777" w:rsidR="00334E03" w:rsidRPr="00290E52" w:rsidRDefault="00334E03" w:rsidP="00B234BE">
            <w:pPr>
              <w:widowControl w:val="0"/>
              <w:ind w:left="34" w:hanging="34"/>
              <w:rPr>
                <w:rFonts w:ascii="Arial" w:hAnsi="Arial" w:cs="Arial"/>
                <w:sz w:val="20"/>
                <w:u w:val="single"/>
                <w:lang w:val="en-IE"/>
              </w:rPr>
            </w:pPr>
          </w:p>
          <w:p w14:paraId="51498686" w14:textId="16B9D341" w:rsidR="00334E03" w:rsidRPr="00290E52" w:rsidRDefault="00FD0423" w:rsidP="00CC4F2F">
            <w:pPr>
              <w:widowControl w:val="0"/>
              <w:ind w:left="34" w:hanging="34"/>
              <w:jc w:val="both"/>
              <w:rPr>
                <w:rFonts w:ascii="Arial" w:hAnsi="Arial" w:cs="Arial"/>
                <w:sz w:val="20"/>
              </w:rPr>
            </w:pPr>
            <w:r w:rsidRPr="00290E52">
              <w:rPr>
                <w:rFonts w:ascii="Arial" w:hAnsi="Arial" w:cs="Arial"/>
                <w:sz w:val="20"/>
                <w:lang w:val="en-IE"/>
              </w:rPr>
              <w:t>If at IT</w:t>
            </w:r>
            <w:r w:rsidR="00CC4F2F">
              <w:rPr>
                <w:rFonts w:ascii="Arial" w:hAnsi="Arial" w:cs="Arial"/>
                <w:sz w:val="20"/>
                <w:lang w:val="en-IE"/>
              </w:rPr>
              <w:t>N</w:t>
            </w:r>
            <w:r w:rsidRPr="00290E52">
              <w:rPr>
                <w:rFonts w:ascii="Arial" w:hAnsi="Arial" w:cs="Arial"/>
                <w:sz w:val="20"/>
                <w:lang w:val="en-IE"/>
              </w:rPr>
              <w:t xml:space="preserve"> stage </w:t>
            </w:r>
            <w:r w:rsidR="00407F5A">
              <w:rPr>
                <w:rFonts w:ascii="Arial" w:hAnsi="Arial" w:cs="Arial"/>
                <w:sz w:val="20"/>
                <w:lang w:val="en-IE"/>
              </w:rPr>
              <w:t xml:space="preserve">(and prior to submission of the tenders) </w:t>
            </w:r>
            <w:r w:rsidRPr="00290E52">
              <w:rPr>
                <w:rFonts w:ascii="Arial" w:hAnsi="Arial" w:cs="Arial"/>
                <w:sz w:val="20"/>
                <w:lang w:val="en-IE"/>
              </w:rPr>
              <w:t>a successful Applicant withdraws from the competition</w:t>
            </w:r>
            <w:r w:rsidR="00220F4B">
              <w:rPr>
                <w:rFonts w:ascii="Arial" w:hAnsi="Arial" w:cs="Arial"/>
                <w:sz w:val="20"/>
                <w:lang w:val="en-IE"/>
              </w:rPr>
              <w:t>,</w:t>
            </w:r>
            <w:r w:rsidRPr="00290E52">
              <w:rPr>
                <w:rFonts w:ascii="Arial" w:hAnsi="Arial" w:cs="Arial"/>
                <w:sz w:val="20"/>
                <w:lang w:val="en-IE"/>
              </w:rPr>
              <w:t xml:space="preserve"> the Contracting Entity reserves the right to invite the next ranked compliant Applicant from the PQQ stage to submit a tender. The Contracting Entity may extend the submission date of the IT</w:t>
            </w:r>
            <w:r w:rsidR="00CC4F2F">
              <w:rPr>
                <w:rFonts w:ascii="Arial" w:hAnsi="Arial" w:cs="Arial"/>
                <w:sz w:val="20"/>
                <w:lang w:val="en-IE"/>
              </w:rPr>
              <w:t>N</w:t>
            </w:r>
            <w:r w:rsidRPr="00290E52">
              <w:rPr>
                <w:rFonts w:ascii="Arial" w:hAnsi="Arial" w:cs="Arial"/>
                <w:sz w:val="20"/>
                <w:lang w:val="en-IE"/>
              </w:rPr>
              <w:t xml:space="preserve"> to facilitate this change.</w:t>
            </w:r>
          </w:p>
        </w:tc>
      </w:tr>
      <w:tr w:rsidR="00FD0423" w14:paraId="6DBB362F" w14:textId="77777777" w:rsidTr="1E835662">
        <w:tc>
          <w:tcPr>
            <w:tcW w:w="817" w:type="dxa"/>
            <w:tcBorders>
              <w:top w:val="single" w:sz="4" w:space="0" w:color="auto"/>
              <w:left w:val="single" w:sz="4" w:space="0" w:color="auto"/>
              <w:bottom w:val="single" w:sz="4" w:space="0" w:color="auto"/>
              <w:right w:val="single" w:sz="4" w:space="0" w:color="auto"/>
            </w:tcBorders>
          </w:tcPr>
          <w:p w14:paraId="6CA65C69" w14:textId="77777777" w:rsidR="00B234BE" w:rsidRPr="00290E52" w:rsidRDefault="00FD0423" w:rsidP="00B234BE">
            <w:pPr>
              <w:widowControl w:val="0"/>
              <w:rPr>
                <w:rFonts w:ascii="Arial" w:hAnsi="Arial" w:cs="Arial"/>
                <w:b/>
                <w:sz w:val="20"/>
              </w:rPr>
            </w:pPr>
            <w:r w:rsidRPr="00290E52">
              <w:rPr>
                <w:rFonts w:ascii="Arial" w:hAnsi="Arial" w:cs="Arial"/>
                <w:b/>
                <w:sz w:val="20"/>
              </w:rPr>
              <w:t>F2</w:t>
            </w:r>
          </w:p>
        </w:tc>
        <w:tc>
          <w:tcPr>
            <w:tcW w:w="3827" w:type="dxa"/>
            <w:tcBorders>
              <w:top w:val="single" w:sz="4" w:space="0" w:color="auto"/>
              <w:left w:val="single" w:sz="4" w:space="0" w:color="auto"/>
              <w:bottom w:val="single" w:sz="4" w:space="0" w:color="auto"/>
              <w:right w:val="single" w:sz="4" w:space="0" w:color="auto"/>
            </w:tcBorders>
          </w:tcPr>
          <w:p w14:paraId="45341A2F" w14:textId="77777777" w:rsidR="00B234BE" w:rsidRPr="00290E52" w:rsidRDefault="00FD0423" w:rsidP="00B234BE">
            <w:pPr>
              <w:widowControl w:val="0"/>
              <w:jc w:val="both"/>
              <w:rPr>
                <w:rFonts w:ascii="Arial" w:hAnsi="Arial" w:cs="Arial"/>
                <w:b/>
                <w:sz w:val="20"/>
              </w:rPr>
            </w:pPr>
            <w:r w:rsidRPr="00290E52">
              <w:rPr>
                <w:rFonts w:ascii="Arial" w:hAnsi="Arial" w:cs="Arial"/>
                <w:b/>
                <w:sz w:val="20"/>
              </w:rPr>
              <w:t>Framework:</w:t>
            </w:r>
          </w:p>
          <w:p w14:paraId="7ADD6898" w14:textId="77777777" w:rsidR="00B234BE" w:rsidRPr="00290E52" w:rsidRDefault="00B234BE" w:rsidP="00B234BE">
            <w:pPr>
              <w:widowControl w:val="0"/>
              <w:jc w:val="both"/>
              <w:rPr>
                <w:rFonts w:ascii="Arial" w:hAnsi="Arial" w:cs="Arial"/>
                <w:sz w:val="20"/>
              </w:rPr>
            </w:pPr>
          </w:p>
          <w:p w14:paraId="1B028229" w14:textId="77777777" w:rsidR="00B234BE" w:rsidRPr="00290E52" w:rsidRDefault="00FD0423" w:rsidP="00B234BE">
            <w:pPr>
              <w:widowControl w:val="0"/>
              <w:jc w:val="both"/>
              <w:rPr>
                <w:rFonts w:ascii="Arial" w:hAnsi="Arial" w:cs="Arial"/>
                <w:sz w:val="20"/>
              </w:rPr>
            </w:pPr>
            <w:r w:rsidRPr="00290E52">
              <w:rPr>
                <w:rFonts w:ascii="Arial" w:hAnsi="Arial" w:cs="Arial"/>
                <w:sz w:val="20"/>
              </w:rPr>
              <w:t xml:space="preserve">Number of successful Applicants </w:t>
            </w:r>
            <w:r w:rsidR="00334E03" w:rsidRPr="00290E52">
              <w:rPr>
                <w:rFonts w:ascii="Arial" w:hAnsi="Arial" w:cs="Arial"/>
                <w:sz w:val="20"/>
              </w:rPr>
              <w:t xml:space="preserve">to </w:t>
            </w:r>
            <w:r w:rsidRPr="00290E52">
              <w:rPr>
                <w:rFonts w:ascii="Arial" w:hAnsi="Arial" w:cs="Arial"/>
                <w:sz w:val="20"/>
              </w:rPr>
              <w:t>be appointed to the framework</w:t>
            </w:r>
          </w:p>
        </w:tc>
        <w:tc>
          <w:tcPr>
            <w:tcW w:w="4820" w:type="dxa"/>
            <w:tcBorders>
              <w:top w:val="single" w:sz="4" w:space="0" w:color="auto"/>
              <w:left w:val="single" w:sz="4" w:space="0" w:color="auto"/>
              <w:bottom w:val="single" w:sz="4" w:space="0" w:color="auto"/>
              <w:right w:val="single" w:sz="4" w:space="0" w:color="auto"/>
            </w:tcBorders>
          </w:tcPr>
          <w:p w14:paraId="6643E45F" w14:textId="774A94ED" w:rsidR="00A72EF7" w:rsidRPr="00290E52" w:rsidRDefault="3AC4C183" w:rsidP="1E835662">
            <w:pPr>
              <w:spacing w:before="120" w:after="120"/>
              <w:ind w:left="34"/>
              <w:jc w:val="both"/>
            </w:pPr>
            <w:r w:rsidRPr="1E835662">
              <w:rPr>
                <w:rFonts w:ascii="Arial" w:eastAsia="Arial" w:hAnsi="Arial" w:cs="Arial"/>
                <w:sz w:val="20"/>
              </w:rPr>
              <w:t xml:space="preserve">One (1) Applicant will be appointed to the framework (provided five Tenders are compliant and meet the minimum requirements).  </w:t>
            </w:r>
          </w:p>
          <w:p w14:paraId="6E2A7444" w14:textId="0443C4DF" w:rsidR="00A72EF7" w:rsidRPr="00290E52" w:rsidRDefault="3AC4C183" w:rsidP="1E835662">
            <w:pPr>
              <w:widowControl w:val="0"/>
              <w:spacing w:before="120" w:after="120"/>
              <w:ind w:left="34"/>
              <w:jc w:val="both"/>
            </w:pPr>
            <w:r w:rsidRPr="1E835662">
              <w:rPr>
                <w:rFonts w:ascii="Arial" w:eastAsia="Arial" w:hAnsi="Arial" w:cs="Arial"/>
                <w:sz w:val="20"/>
              </w:rPr>
              <w:t>There will also be a maximum of One (1) reserve supplier who will be placed on a reserve supplier list, who may replace a framework supplier in accordance with the framework agreements.</w:t>
            </w:r>
          </w:p>
        </w:tc>
      </w:tr>
    </w:tbl>
    <w:p w14:paraId="421A8F0D" w14:textId="463DC1DB" w:rsidR="00B234BE" w:rsidRPr="00290E52" w:rsidRDefault="00F23C66" w:rsidP="194F037C">
      <w:pPr>
        <w:pStyle w:val="Heading2"/>
        <w:shd w:val="clear" w:color="auto" w:fill="C6D9F1"/>
        <w:rPr>
          <w:rFonts w:ascii="Arial" w:hAnsi="Arial" w:cs="Arial"/>
          <w:i w:val="0"/>
          <w:iCs w:val="0"/>
          <w:sz w:val="20"/>
          <w:szCs w:val="20"/>
        </w:rPr>
      </w:pPr>
      <w:bookmarkStart w:id="34" w:name="_Toc504482223"/>
      <w:bookmarkStart w:id="35" w:name="_Toc256000008"/>
      <w:bookmarkStart w:id="36" w:name="_Toc256000057"/>
      <w:bookmarkStart w:id="37" w:name="_Toc638654063"/>
      <w:r w:rsidRPr="194F037C">
        <w:rPr>
          <w:rFonts w:ascii="Arial" w:hAnsi="Arial" w:cs="Arial"/>
          <w:i w:val="0"/>
          <w:iCs w:val="0"/>
          <w:sz w:val="20"/>
          <w:szCs w:val="20"/>
        </w:rPr>
        <w:br w:type="page"/>
      </w:r>
      <w:bookmarkEnd w:id="34"/>
      <w:bookmarkEnd w:id="35"/>
      <w:bookmarkEnd w:id="36"/>
      <w:bookmarkEnd w:id="37"/>
      <w:proofErr w:type="gramStart"/>
      <w:r w:rsidR="003A62E6">
        <w:rPr>
          <w:rFonts w:ascii="Arial" w:hAnsi="Arial" w:cs="Arial"/>
          <w:i w:val="0"/>
          <w:iCs w:val="0"/>
          <w:sz w:val="20"/>
          <w:szCs w:val="20"/>
        </w:rPr>
        <w:lastRenderedPageBreak/>
        <w:t>G.DEFINITIONS</w:t>
      </w:r>
      <w:proofErr w:type="gramEnd"/>
    </w:p>
    <w:p w14:paraId="0FEEC7CF" w14:textId="77777777" w:rsidR="00B234BE" w:rsidRPr="00290E52" w:rsidRDefault="00B234BE" w:rsidP="00B234BE">
      <w:pPr>
        <w:pStyle w:val="Heading2"/>
        <w:rPr>
          <w:rFonts w:ascii="Arial" w:hAnsi="Arial" w:cs="Arial"/>
          <w:i w:val="0"/>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797"/>
      </w:tblGrid>
      <w:tr w:rsidR="00FD0423" w14:paraId="39F9EFB8" w14:textId="77777777" w:rsidTr="00B234BE">
        <w:tc>
          <w:tcPr>
            <w:tcW w:w="1809" w:type="dxa"/>
            <w:shd w:val="clear" w:color="auto" w:fill="FFFFFF"/>
          </w:tcPr>
          <w:p w14:paraId="5673FAC2" w14:textId="77777777" w:rsidR="00B234BE" w:rsidRPr="00290E52" w:rsidRDefault="00FD0423" w:rsidP="00B234BE">
            <w:pPr>
              <w:keepNext/>
              <w:keepLines/>
              <w:spacing w:before="120" w:after="120"/>
              <w:rPr>
                <w:rFonts w:ascii="Arial" w:hAnsi="Arial" w:cs="Arial"/>
                <w:b/>
                <w:sz w:val="20"/>
              </w:rPr>
            </w:pPr>
            <w:r w:rsidRPr="00290E52">
              <w:rPr>
                <w:rFonts w:ascii="Arial" w:hAnsi="Arial" w:cs="Arial"/>
                <w:b/>
                <w:sz w:val="20"/>
              </w:rPr>
              <w:t xml:space="preserve">Agent </w:t>
            </w:r>
          </w:p>
        </w:tc>
        <w:tc>
          <w:tcPr>
            <w:tcW w:w="7797" w:type="dxa"/>
          </w:tcPr>
          <w:p w14:paraId="3A67C4E9" w14:textId="77777777" w:rsidR="00B234BE" w:rsidRPr="00290E52" w:rsidRDefault="00FD0423" w:rsidP="00B234BE">
            <w:pPr>
              <w:keepNext/>
              <w:keepLines/>
              <w:spacing w:before="120" w:after="120"/>
              <w:ind w:left="34"/>
              <w:rPr>
                <w:rFonts w:ascii="Arial" w:hAnsi="Arial" w:cs="Arial"/>
                <w:sz w:val="20"/>
              </w:rPr>
            </w:pPr>
            <w:r w:rsidRPr="00290E52">
              <w:rPr>
                <w:rFonts w:ascii="Arial" w:hAnsi="Arial" w:cs="Arial"/>
                <w:sz w:val="20"/>
              </w:rPr>
              <w:t xml:space="preserve">means any entity that has authority to act on behalf of another person (the principal) either in the agent's own name or in the name of the principal. </w:t>
            </w:r>
          </w:p>
        </w:tc>
      </w:tr>
      <w:tr w:rsidR="00FD0423" w14:paraId="5E834E4C" w14:textId="77777777" w:rsidTr="00B234BE">
        <w:tc>
          <w:tcPr>
            <w:tcW w:w="1809" w:type="dxa"/>
            <w:shd w:val="clear" w:color="auto" w:fill="FFFFFF"/>
          </w:tcPr>
          <w:p w14:paraId="446E2DDA" w14:textId="77777777" w:rsidR="00B234BE" w:rsidRPr="00290E52" w:rsidRDefault="00FD0423" w:rsidP="00B234BE">
            <w:pPr>
              <w:keepNext/>
              <w:keepLines/>
              <w:spacing w:before="120" w:after="120"/>
              <w:rPr>
                <w:rFonts w:ascii="Arial" w:hAnsi="Arial" w:cs="Arial"/>
                <w:b/>
                <w:sz w:val="20"/>
              </w:rPr>
            </w:pPr>
            <w:r w:rsidRPr="00290E52">
              <w:rPr>
                <w:rFonts w:ascii="Arial" w:hAnsi="Arial" w:cs="Arial"/>
                <w:b/>
                <w:sz w:val="20"/>
              </w:rPr>
              <w:t>Applicant</w:t>
            </w:r>
          </w:p>
        </w:tc>
        <w:tc>
          <w:tcPr>
            <w:tcW w:w="7797" w:type="dxa"/>
          </w:tcPr>
          <w:p w14:paraId="51E1CD06" w14:textId="77777777" w:rsidR="00B234BE" w:rsidRPr="00290E52" w:rsidRDefault="00FD0423" w:rsidP="00CC4F2F">
            <w:pPr>
              <w:keepNext/>
              <w:keepLines/>
              <w:spacing w:before="120" w:after="120"/>
              <w:ind w:left="34"/>
              <w:rPr>
                <w:rFonts w:ascii="Arial" w:hAnsi="Arial" w:cs="Arial"/>
                <w:sz w:val="20"/>
              </w:rPr>
            </w:pPr>
            <w:r w:rsidRPr="00290E52">
              <w:rPr>
                <w:rFonts w:ascii="Arial" w:hAnsi="Arial" w:cs="Arial"/>
                <w:sz w:val="20"/>
                <w:lang w:val="en-IE"/>
              </w:rPr>
              <w:t>means the interested party/parties seeking to qualify for inclusion on the list of tenderers that receive an IT</w:t>
            </w:r>
            <w:r w:rsidR="00CC4F2F">
              <w:rPr>
                <w:rFonts w:ascii="Arial" w:hAnsi="Arial" w:cs="Arial"/>
                <w:sz w:val="20"/>
                <w:lang w:val="en-IE"/>
              </w:rPr>
              <w:t>N</w:t>
            </w:r>
            <w:r w:rsidRPr="00290E52">
              <w:rPr>
                <w:rFonts w:ascii="Arial" w:hAnsi="Arial" w:cs="Arial"/>
                <w:sz w:val="20"/>
                <w:lang w:val="en-IE"/>
              </w:rPr>
              <w:t xml:space="preserve"> and, if relevant, all Joint Venture Applicants.</w:t>
            </w:r>
          </w:p>
        </w:tc>
      </w:tr>
      <w:tr w:rsidR="00FD0423" w14:paraId="0AF8AB73" w14:textId="77777777" w:rsidTr="00B234BE">
        <w:tc>
          <w:tcPr>
            <w:tcW w:w="1809" w:type="dxa"/>
            <w:shd w:val="clear" w:color="auto" w:fill="FFFFFF"/>
          </w:tcPr>
          <w:p w14:paraId="6E5FA1C2" w14:textId="77777777" w:rsidR="00B234BE" w:rsidRPr="00290E52" w:rsidRDefault="00FD0423" w:rsidP="00B234BE">
            <w:pPr>
              <w:keepNext/>
              <w:keepLines/>
              <w:spacing w:before="120" w:after="120"/>
              <w:rPr>
                <w:rFonts w:ascii="Arial" w:hAnsi="Arial" w:cs="Arial"/>
                <w:b/>
                <w:sz w:val="20"/>
              </w:rPr>
            </w:pPr>
            <w:r w:rsidRPr="00290E52">
              <w:rPr>
                <w:rFonts w:ascii="Arial" w:hAnsi="Arial" w:cs="Arial"/>
                <w:b/>
                <w:sz w:val="20"/>
              </w:rPr>
              <w:t>Contract</w:t>
            </w:r>
          </w:p>
          <w:p w14:paraId="65CD7BBF" w14:textId="77777777" w:rsidR="00B234BE" w:rsidRPr="00290E52" w:rsidRDefault="00B234BE" w:rsidP="00B234BE">
            <w:pPr>
              <w:keepNext/>
              <w:keepLines/>
              <w:spacing w:before="120" w:after="120"/>
              <w:rPr>
                <w:rFonts w:ascii="Arial" w:hAnsi="Arial" w:cs="Arial"/>
                <w:b/>
                <w:sz w:val="20"/>
              </w:rPr>
            </w:pPr>
          </w:p>
        </w:tc>
        <w:tc>
          <w:tcPr>
            <w:tcW w:w="7797" w:type="dxa"/>
          </w:tcPr>
          <w:p w14:paraId="17113A5C" w14:textId="4CFE77B6" w:rsidR="00B234BE" w:rsidRPr="00290E52" w:rsidRDefault="00FD0423" w:rsidP="00033C39">
            <w:pPr>
              <w:keepNext/>
              <w:keepLines/>
              <w:spacing w:before="120" w:after="120"/>
              <w:ind w:left="34"/>
              <w:rPr>
                <w:rFonts w:ascii="Arial" w:hAnsi="Arial" w:cs="Arial"/>
                <w:sz w:val="20"/>
              </w:rPr>
            </w:pPr>
            <w:r w:rsidRPr="00290E52">
              <w:rPr>
                <w:rFonts w:ascii="Arial" w:hAnsi="Arial" w:cs="Arial"/>
                <w:sz w:val="20"/>
                <w:lang w:val="en-US"/>
              </w:rPr>
              <w:t xml:space="preserve">means the </w:t>
            </w:r>
            <w:r w:rsidRPr="00290E52">
              <w:rPr>
                <w:rFonts w:ascii="Arial" w:hAnsi="Arial" w:cs="Arial"/>
                <w:sz w:val="20"/>
              </w:rPr>
              <w:t>framework</w:t>
            </w:r>
            <w:r w:rsidRPr="00290E52">
              <w:rPr>
                <w:rFonts w:ascii="Arial" w:hAnsi="Arial" w:cs="Arial"/>
                <w:sz w:val="20"/>
                <w:lang w:val="en-US"/>
              </w:rPr>
              <w:t xml:space="preserve"> agreement that will be awarded to the most economically advantageous tenderer(s), from which the Contracting Entity or its agents may draw-down </w:t>
            </w:r>
            <w:r w:rsidRPr="00290E52">
              <w:rPr>
                <w:rFonts w:ascii="Arial" w:hAnsi="Arial" w:cs="Arial"/>
                <w:sz w:val="20"/>
              </w:rPr>
              <w:t>services</w:t>
            </w:r>
            <w:r w:rsidR="00CA01A9">
              <w:rPr>
                <w:rFonts w:ascii="Arial" w:hAnsi="Arial" w:cs="Arial"/>
                <w:sz w:val="20"/>
              </w:rPr>
              <w:t xml:space="preserve">.  </w:t>
            </w:r>
          </w:p>
        </w:tc>
      </w:tr>
      <w:tr w:rsidR="00FD0423" w14:paraId="34D11359" w14:textId="77777777" w:rsidTr="00B234BE">
        <w:tc>
          <w:tcPr>
            <w:tcW w:w="1809" w:type="dxa"/>
            <w:shd w:val="clear" w:color="auto" w:fill="FFFFFF"/>
          </w:tcPr>
          <w:p w14:paraId="00D60DF5" w14:textId="77777777" w:rsidR="00B234BE" w:rsidRPr="00290E52" w:rsidRDefault="00FD0423" w:rsidP="00B234BE">
            <w:pPr>
              <w:keepNext/>
              <w:keepLines/>
              <w:spacing w:before="120" w:after="120"/>
              <w:rPr>
                <w:rFonts w:ascii="Arial" w:hAnsi="Arial" w:cs="Arial"/>
                <w:b/>
                <w:sz w:val="20"/>
                <w:lang w:val="en-IE"/>
              </w:rPr>
            </w:pPr>
            <w:r w:rsidRPr="00290E52">
              <w:rPr>
                <w:rFonts w:ascii="Arial" w:hAnsi="Arial" w:cs="Arial"/>
                <w:b/>
                <w:sz w:val="20"/>
                <w:lang w:val="en-IE"/>
              </w:rPr>
              <w:t>Contracting Entity</w:t>
            </w:r>
          </w:p>
        </w:tc>
        <w:tc>
          <w:tcPr>
            <w:tcW w:w="7797" w:type="dxa"/>
          </w:tcPr>
          <w:p w14:paraId="2EE225CE" w14:textId="77777777" w:rsidR="00B234BE" w:rsidRPr="00290E52" w:rsidRDefault="00FD0423" w:rsidP="00B234BE">
            <w:pPr>
              <w:keepNext/>
              <w:keepLines/>
              <w:spacing w:before="120" w:after="120"/>
              <w:ind w:left="34"/>
              <w:rPr>
                <w:rFonts w:ascii="Arial" w:hAnsi="Arial" w:cs="Arial"/>
                <w:sz w:val="20"/>
                <w:lang w:val="en-IE"/>
              </w:rPr>
            </w:pPr>
            <w:r w:rsidRPr="00290E52">
              <w:rPr>
                <w:rFonts w:ascii="Arial" w:hAnsi="Arial" w:cs="Arial"/>
                <w:sz w:val="20"/>
                <w:lang w:val="en-IE"/>
              </w:rPr>
              <w:t xml:space="preserve">the entity named in Item A1 of </w:t>
            </w:r>
            <w:proofErr w:type="gramStart"/>
            <w:r w:rsidRPr="00290E52">
              <w:rPr>
                <w:rFonts w:ascii="Arial" w:hAnsi="Arial" w:cs="Arial"/>
                <w:sz w:val="20"/>
                <w:lang w:val="en-IE"/>
              </w:rPr>
              <w:t>the Particulars</w:t>
            </w:r>
            <w:proofErr w:type="gramEnd"/>
            <w:r w:rsidRPr="00290E52">
              <w:rPr>
                <w:rFonts w:ascii="Arial" w:hAnsi="Arial" w:cs="Arial"/>
                <w:sz w:val="20"/>
                <w:lang w:val="en-IE"/>
              </w:rPr>
              <w:t>.</w:t>
            </w:r>
          </w:p>
        </w:tc>
      </w:tr>
      <w:tr w:rsidR="00FD0423" w14:paraId="04CC55D0" w14:textId="77777777" w:rsidTr="00B234BE">
        <w:tc>
          <w:tcPr>
            <w:tcW w:w="1809" w:type="dxa"/>
            <w:shd w:val="clear" w:color="auto" w:fill="FFFFFF"/>
          </w:tcPr>
          <w:p w14:paraId="53E0158F" w14:textId="77777777" w:rsidR="00B234BE" w:rsidRPr="00290E52" w:rsidRDefault="00FD0423" w:rsidP="00B234BE">
            <w:pPr>
              <w:keepNext/>
              <w:keepLines/>
              <w:spacing w:before="120" w:after="120"/>
              <w:rPr>
                <w:rFonts w:ascii="Arial" w:hAnsi="Arial" w:cs="Arial"/>
                <w:b/>
                <w:sz w:val="20"/>
              </w:rPr>
            </w:pPr>
            <w:r w:rsidRPr="00290E52">
              <w:rPr>
                <w:rFonts w:ascii="Arial" w:hAnsi="Arial" w:cs="Arial"/>
                <w:b/>
                <w:sz w:val="20"/>
              </w:rPr>
              <w:t>Distributor</w:t>
            </w:r>
          </w:p>
        </w:tc>
        <w:tc>
          <w:tcPr>
            <w:tcW w:w="7797" w:type="dxa"/>
          </w:tcPr>
          <w:p w14:paraId="56A7F770" w14:textId="77777777" w:rsidR="00B234BE" w:rsidRPr="00290E52" w:rsidRDefault="00FD0423" w:rsidP="00B234BE">
            <w:pPr>
              <w:keepNext/>
              <w:keepLines/>
              <w:spacing w:before="120" w:after="120"/>
              <w:ind w:left="34"/>
              <w:rPr>
                <w:rFonts w:ascii="Arial" w:hAnsi="Arial" w:cs="Arial"/>
                <w:sz w:val="20"/>
              </w:rPr>
            </w:pPr>
            <w:r w:rsidRPr="00290E52">
              <w:rPr>
                <w:rFonts w:ascii="Arial" w:hAnsi="Arial" w:cs="Arial"/>
                <w:sz w:val="20"/>
              </w:rPr>
              <w:t xml:space="preserve">means any entity that purchases and resells goods of a </w:t>
            </w:r>
            <w:proofErr w:type="gramStart"/>
            <w:r w:rsidRPr="00290E52">
              <w:rPr>
                <w:rFonts w:ascii="Arial" w:hAnsi="Arial" w:cs="Arial"/>
                <w:sz w:val="20"/>
              </w:rPr>
              <w:t>third party</w:t>
            </w:r>
            <w:proofErr w:type="gramEnd"/>
            <w:r w:rsidRPr="00290E52">
              <w:rPr>
                <w:rFonts w:ascii="Arial" w:hAnsi="Arial" w:cs="Arial"/>
                <w:sz w:val="20"/>
              </w:rPr>
              <w:t xml:space="preserve"> supplier or manufacturer</w:t>
            </w:r>
          </w:p>
        </w:tc>
      </w:tr>
      <w:tr w:rsidR="00FD0423" w14:paraId="2DCD425A" w14:textId="77777777" w:rsidTr="00B234BE">
        <w:tc>
          <w:tcPr>
            <w:tcW w:w="1809" w:type="dxa"/>
            <w:shd w:val="clear" w:color="auto" w:fill="FFFFFF"/>
          </w:tcPr>
          <w:p w14:paraId="2E04C309" w14:textId="77777777" w:rsidR="00B234BE" w:rsidRPr="00290E52" w:rsidRDefault="00FD0423" w:rsidP="00CC4F2F">
            <w:pPr>
              <w:keepNext/>
              <w:keepLines/>
              <w:spacing w:before="120" w:after="120"/>
              <w:rPr>
                <w:rFonts w:ascii="Arial" w:hAnsi="Arial" w:cs="Arial"/>
                <w:b/>
                <w:sz w:val="20"/>
              </w:rPr>
            </w:pPr>
            <w:r w:rsidRPr="00290E52">
              <w:rPr>
                <w:rFonts w:ascii="Arial" w:hAnsi="Arial" w:cs="Arial"/>
                <w:b/>
                <w:sz w:val="20"/>
              </w:rPr>
              <w:t>IT</w:t>
            </w:r>
            <w:r w:rsidR="00CC4F2F">
              <w:rPr>
                <w:rFonts w:ascii="Arial" w:hAnsi="Arial" w:cs="Arial"/>
                <w:b/>
                <w:sz w:val="20"/>
              </w:rPr>
              <w:t>N</w:t>
            </w:r>
          </w:p>
        </w:tc>
        <w:tc>
          <w:tcPr>
            <w:tcW w:w="7797" w:type="dxa"/>
          </w:tcPr>
          <w:p w14:paraId="07BB0C23" w14:textId="77777777" w:rsidR="00B234BE" w:rsidRPr="00290E52" w:rsidRDefault="00FD0423" w:rsidP="00CC4F2F">
            <w:pPr>
              <w:keepNext/>
              <w:keepLines/>
              <w:spacing w:before="120" w:after="120"/>
              <w:ind w:left="34"/>
              <w:rPr>
                <w:rFonts w:ascii="Arial" w:hAnsi="Arial" w:cs="Arial"/>
                <w:sz w:val="20"/>
              </w:rPr>
            </w:pPr>
            <w:r w:rsidRPr="00290E52">
              <w:rPr>
                <w:rFonts w:ascii="Arial" w:hAnsi="Arial" w:cs="Arial"/>
                <w:sz w:val="20"/>
              </w:rPr>
              <w:t xml:space="preserve">means the instructions to </w:t>
            </w:r>
            <w:r w:rsidR="00CC4F2F">
              <w:rPr>
                <w:rFonts w:ascii="Arial" w:hAnsi="Arial" w:cs="Arial"/>
                <w:sz w:val="20"/>
              </w:rPr>
              <w:t>negotiate</w:t>
            </w:r>
            <w:r w:rsidRPr="00290E52">
              <w:rPr>
                <w:rFonts w:ascii="Arial" w:hAnsi="Arial" w:cs="Arial"/>
                <w:sz w:val="20"/>
              </w:rPr>
              <w:t xml:space="preserve"> to be issued for this competition (if any)</w:t>
            </w:r>
          </w:p>
        </w:tc>
      </w:tr>
      <w:tr w:rsidR="00FD0423" w14:paraId="558F8A85" w14:textId="77777777" w:rsidTr="00B234BE">
        <w:tc>
          <w:tcPr>
            <w:tcW w:w="1809" w:type="dxa"/>
            <w:shd w:val="clear" w:color="auto" w:fill="FFFFFF"/>
          </w:tcPr>
          <w:p w14:paraId="367753E8" w14:textId="77777777" w:rsidR="00B234BE" w:rsidRPr="00290E52" w:rsidRDefault="00FD0423" w:rsidP="00B234BE">
            <w:pPr>
              <w:widowControl w:val="0"/>
              <w:spacing w:before="120" w:after="120"/>
              <w:rPr>
                <w:rFonts w:ascii="Arial" w:hAnsi="Arial" w:cs="Arial"/>
                <w:b/>
                <w:sz w:val="20"/>
                <w:lang w:val="en-IE"/>
              </w:rPr>
            </w:pPr>
            <w:r w:rsidRPr="00290E52">
              <w:rPr>
                <w:rFonts w:ascii="Arial" w:hAnsi="Arial" w:cs="Arial"/>
                <w:b/>
                <w:sz w:val="20"/>
                <w:lang w:val="en-IE"/>
              </w:rPr>
              <w:t>Joint Venture Applicant</w:t>
            </w:r>
          </w:p>
        </w:tc>
        <w:tc>
          <w:tcPr>
            <w:tcW w:w="7797" w:type="dxa"/>
          </w:tcPr>
          <w:p w14:paraId="1ADAC3A0" w14:textId="77777777" w:rsidR="00B234BE" w:rsidRPr="00290E52" w:rsidRDefault="00FD0423" w:rsidP="00B234BE">
            <w:pPr>
              <w:widowControl w:val="0"/>
              <w:spacing w:before="120" w:after="120"/>
              <w:ind w:left="34"/>
              <w:rPr>
                <w:rFonts w:ascii="Arial" w:hAnsi="Arial" w:cs="Arial"/>
                <w:sz w:val="20"/>
                <w:lang w:val="en-IE"/>
              </w:rPr>
            </w:pPr>
            <w:r w:rsidRPr="00290E52">
              <w:rPr>
                <w:rFonts w:ascii="Arial" w:hAnsi="Arial" w:cs="Arial"/>
                <w:sz w:val="20"/>
                <w:lang w:val="en-IE"/>
              </w:rPr>
              <w:t>Means any unincorporated joint venture/consortium that is seeking to qualify for inclusion in the select tenderer list.</w:t>
            </w:r>
          </w:p>
        </w:tc>
      </w:tr>
      <w:tr w:rsidR="00FD0423" w14:paraId="290DE2A1" w14:textId="77777777" w:rsidTr="00B234BE">
        <w:tc>
          <w:tcPr>
            <w:tcW w:w="1809" w:type="dxa"/>
            <w:tcBorders>
              <w:top w:val="single" w:sz="4" w:space="0" w:color="auto"/>
              <w:left w:val="single" w:sz="4" w:space="0" w:color="auto"/>
              <w:bottom w:val="single" w:sz="4" w:space="0" w:color="auto"/>
              <w:right w:val="single" w:sz="4" w:space="0" w:color="auto"/>
            </w:tcBorders>
            <w:shd w:val="clear" w:color="auto" w:fill="FFFFFF"/>
          </w:tcPr>
          <w:p w14:paraId="7EC1EF66" w14:textId="77777777" w:rsidR="00B234BE" w:rsidRPr="00290E52" w:rsidRDefault="00FD0423" w:rsidP="00B234BE">
            <w:pPr>
              <w:widowControl w:val="0"/>
              <w:spacing w:before="120" w:after="120"/>
              <w:rPr>
                <w:rFonts w:ascii="Arial" w:hAnsi="Arial" w:cs="Arial"/>
                <w:b/>
                <w:sz w:val="20"/>
                <w:lang w:val="en-IE"/>
              </w:rPr>
            </w:pPr>
            <w:r w:rsidRPr="00290E52">
              <w:rPr>
                <w:rFonts w:ascii="Arial" w:hAnsi="Arial" w:cs="Arial"/>
                <w:b/>
                <w:sz w:val="20"/>
                <w:lang w:val="en-IE"/>
              </w:rPr>
              <w:t>Minimum Requirements</w:t>
            </w:r>
          </w:p>
        </w:tc>
        <w:tc>
          <w:tcPr>
            <w:tcW w:w="7797" w:type="dxa"/>
            <w:tcBorders>
              <w:top w:val="single" w:sz="4" w:space="0" w:color="auto"/>
              <w:left w:val="single" w:sz="4" w:space="0" w:color="auto"/>
              <w:bottom w:val="single" w:sz="4" w:space="0" w:color="auto"/>
              <w:right w:val="single" w:sz="4" w:space="0" w:color="auto"/>
            </w:tcBorders>
          </w:tcPr>
          <w:p w14:paraId="710A0926" w14:textId="77777777" w:rsidR="00B234BE" w:rsidRPr="00290E52" w:rsidRDefault="00FD0423" w:rsidP="00B234BE">
            <w:pPr>
              <w:widowControl w:val="0"/>
              <w:spacing w:before="120" w:after="120"/>
              <w:ind w:left="34"/>
              <w:rPr>
                <w:rFonts w:ascii="Arial" w:hAnsi="Arial" w:cs="Arial"/>
                <w:sz w:val="20"/>
                <w:lang w:val="en-IE"/>
              </w:rPr>
            </w:pPr>
            <w:r w:rsidRPr="00290E52">
              <w:rPr>
                <w:rFonts w:ascii="Arial" w:hAnsi="Arial" w:cs="Arial"/>
                <w:sz w:val="20"/>
                <w:lang w:val="en-IE"/>
              </w:rPr>
              <w:t xml:space="preserve">means the minimum requirements identified in </w:t>
            </w:r>
            <w:r w:rsidR="0024490B">
              <w:rPr>
                <w:rFonts w:ascii="Arial" w:hAnsi="Arial" w:cs="Arial"/>
                <w:sz w:val="20"/>
                <w:lang w:val="en-IE"/>
              </w:rPr>
              <w:t>S</w:t>
            </w:r>
            <w:r w:rsidRPr="00290E52">
              <w:rPr>
                <w:rFonts w:ascii="Arial" w:hAnsi="Arial" w:cs="Arial"/>
                <w:sz w:val="20"/>
                <w:lang w:val="en-IE"/>
              </w:rPr>
              <w:t xml:space="preserve">ection D of </w:t>
            </w:r>
            <w:proofErr w:type="gramStart"/>
            <w:r w:rsidRPr="00290E52">
              <w:rPr>
                <w:rFonts w:ascii="Arial" w:hAnsi="Arial" w:cs="Arial"/>
                <w:sz w:val="20"/>
                <w:lang w:val="en-IE"/>
              </w:rPr>
              <w:t>the Particulars</w:t>
            </w:r>
            <w:proofErr w:type="gramEnd"/>
            <w:r w:rsidRPr="00290E52">
              <w:rPr>
                <w:rFonts w:ascii="Arial" w:hAnsi="Arial" w:cs="Arial"/>
                <w:sz w:val="20"/>
                <w:lang w:val="en-IE"/>
              </w:rPr>
              <w:t>.</w:t>
            </w:r>
          </w:p>
        </w:tc>
      </w:tr>
      <w:tr w:rsidR="00FD0423" w14:paraId="2843D161" w14:textId="77777777" w:rsidTr="00B234BE">
        <w:tc>
          <w:tcPr>
            <w:tcW w:w="1809" w:type="dxa"/>
            <w:tcBorders>
              <w:top w:val="single" w:sz="4" w:space="0" w:color="auto"/>
              <w:left w:val="single" w:sz="4" w:space="0" w:color="auto"/>
              <w:bottom w:val="single" w:sz="4" w:space="0" w:color="auto"/>
              <w:right w:val="single" w:sz="4" w:space="0" w:color="auto"/>
            </w:tcBorders>
            <w:shd w:val="clear" w:color="auto" w:fill="FFFFFF"/>
          </w:tcPr>
          <w:p w14:paraId="14BBFCA7" w14:textId="77777777" w:rsidR="00B234BE" w:rsidRPr="00290E52" w:rsidRDefault="00FD0423" w:rsidP="00B234BE">
            <w:pPr>
              <w:widowControl w:val="0"/>
              <w:spacing w:before="120" w:after="120"/>
              <w:rPr>
                <w:rFonts w:ascii="Arial" w:hAnsi="Arial" w:cs="Arial"/>
                <w:b/>
                <w:sz w:val="20"/>
                <w:lang w:val="en-IE"/>
              </w:rPr>
            </w:pPr>
            <w:r w:rsidRPr="00290E52">
              <w:rPr>
                <w:rFonts w:ascii="Arial" w:hAnsi="Arial" w:cs="Arial"/>
                <w:b/>
                <w:sz w:val="20"/>
                <w:lang w:val="en-IE"/>
              </w:rPr>
              <w:t>PQQ</w:t>
            </w:r>
          </w:p>
        </w:tc>
        <w:tc>
          <w:tcPr>
            <w:tcW w:w="7797" w:type="dxa"/>
            <w:tcBorders>
              <w:top w:val="single" w:sz="4" w:space="0" w:color="auto"/>
              <w:left w:val="single" w:sz="4" w:space="0" w:color="auto"/>
              <w:bottom w:val="single" w:sz="4" w:space="0" w:color="auto"/>
              <w:right w:val="single" w:sz="4" w:space="0" w:color="auto"/>
            </w:tcBorders>
          </w:tcPr>
          <w:p w14:paraId="0AD8550F" w14:textId="77777777" w:rsidR="00B234BE" w:rsidRPr="00290E52" w:rsidRDefault="00FD0423" w:rsidP="00B234BE">
            <w:pPr>
              <w:widowControl w:val="0"/>
              <w:spacing w:before="120" w:after="120"/>
              <w:ind w:left="34"/>
              <w:rPr>
                <w:rFonts w:ascii="Arial" w:hAnsi="Arial" w:cs="Arial"/>
                <w:sz w:val="20"/>
                <w:lang w:val="en-IE"/>
              </w:rPr>
            </w:pPr>
            <w:r w:rsidRPr="00290E52">
              <w:rPr>
                <w:rFonts w:ascii="Arial" w:hAnsi="Arial" w:cs="Arial"/>
                <w:sz w:val="20"/>
                <w:lang w:val="en-IE"/>
              </w:rPr>
              <w:t>means this pre-qualification questionnaire together with its accompanying documents.</w:t>
            </w:r>
          </w:p>
        </w:tc>
      </w:tr>
      <w:tr w:rsidR="00FD0423" w14:paraId="7545E055" w14:textId="77777777" w:rsidTr="00B234BE">
        <w:tc>
          <w:tcPr>
            <w:tcW w:w="1809" w:type="dxa"/>
            <w:tcBorders>
              <w:top w:val="single" w:sz="4" w:space="0" w:color="auto"/>
              <w:left w:val="single" w:sz="4" w:space="0" w:color="auto"/>
              <w:bottom w:val="single" w:sz="4" w:space="0" w:color="auto"/>
              <w:right w:val="single" w:sz="4" w:space="0" w:color="auto"/>
            </w:tcBorders>
            <w:shd w:val="clear" w:color="auto" w:fill="FFFFFF"/>
          </w:tcPr>
          <w:p w14:paraId="4CC4412B" w14:textId="77777777" w:rsidR="00B234BE" w:rsidRPr="00290E52" w:rsidRDefault="00FD0423" w:rsidP="00B234BE">
            <w:pPr>
              <w:widowControl w:val="0"/>
              <w:spacing w:before="120" w:after="120"/>
              <w:rPr>
                <w:rFonts w:ascii="Arial" w:hAnsi="Arial" w:cs="Arial"/>
                <w:b/>
                <w:sz w:val="20"/>
                <w:lang w:val="en-IE"/>
              </w:rPr>
            </w:pPr>
            <w:r w:rsidRPr="00290E52">
              <w:rPr>
                <w:rFonts w:ascii="Arial" w:hAnsi="Arial" w:cs="Arial"/>
                <w:b/>
                <w:sz w:val="20"/>
                <w:lang w:val="en-IE"/>
              </w:rPr>
              <w:t>PQQ Response</w:t>
            </w:r>
          </w:p>
        </w:tc>
        <w:tc>
          <w:tcPr>
            <w:tcW w:w="7797" w:type="dxa"/>
            <w:tcBorders>
              <w:top w:val="single" w:sz="4" w:space="0" w:color="auto"/>
              <w:left w:val="single" w:sz="4" w:space="0" w:color="auto"/>
              <w:bottom w:val="single" w:sz="4" w:space="0" w:color="auto"/>
              <w:right w:val="single" w:sz="4" w:space="0" w:color="auto"/>
            </w:tcBorders>
          </w:tcPr>
          <w:p w14:paraId="2004DAAD" w14:textId="77777777" w:rsidR="00B234BE" w:rsidRPr="00290E52" w:rsidRDefault="00FD0423" w:rsidP="00B234BE">
            <w:pPr>
              <w:widowControl w:val="0"/>
              <w:spacing w:before="120" w:after="120"/>
              <w:ind w:left="34"/>
              <w:rPr>
                <w:rFonts w:ascii="Arial" w:hAnsi="Arial" w:cs="Arial"/>
                <w:sz w:val="20"/>
                <w:lang w:val="en-IE"/>
              </w:rPr>
            </w:pPr>
            <w:r w:rsidRPr="00290E52">
              <w:rPr>
                <w:rFonts w:ascii="Arial" w:hAnsi="Arial" w:cs="Arial"/>
                <w:sz w:val="20"/>
                <w:lang w:val="en-IE"/>
              </w:rPr>
              <w:t>means the Applicant’s completed PQQ, including all attachments</w:t>
            </w:r>
          </w:p>
        </w:tc>
      </w:tr>
      <w:tr w:rsidR="00FD0423" w14:paraId="5405A502" w14:textId="77777777" w:rsidTr="00B234BE">
        <w:tc>
          <w:tcPr>
            <w:tcW w:w="1809" w:type="dxa"/>
            <w:tcBorders>
              <w:top w:val="single" w:sz="4" w:space="0" w:color="auto"/>
              <w:left w:val="single" w:sz="4" w:space="0" w:color="auto"/>
              <w:bottom w:val="single" w:sz="4" w:space="0" w:color="auto"/>
              <w:right w:val="single" w:sz="4" w:space="0" w:color="auto"/>
            </w:tcBorders>
            <w:shd w:val="clear" w:color="auto" w:fill="FFFFFF"/>
          </w:tcPr>
          <w:p w14:paraId="14BC13A5" w14:textId="77777777" w:rsidR="00B234BE" w:rsidRPr="00290E52" w:rsidRDefault="00FD0423" w:rsidP="00B234BE">
            <w:pPr>
              <w:widowControl w:val="0"/>
              <w:spacing w:before="120" w:after="120"/>
              <w:rPr>
                <w:rFonts w:ascii="Arial" w:hAnsi="Arial" w:cs="Arial"/>
                <w:b/>
                <w:sz w:val="20"/>
                <w:lang w:val="en-IE"/>
              </w:rPr>
            </w:pPr>
            <w:r w:rsidRPr="00290E52">
              <w:rPr>
                <w:rFonts w:ascii="Arial" w:hAnsi="Arial" w:cs="Arial"/>
                <w:b/>
                <w:sz w:val="20"/>
                <w:lang w:val="en-IE"/>
              </w:rPr>
              <w:t>Principal Applicant</w:t>
            </w:r>
          </w:p>
        </w:tc>
        <w:tc>
          <w:tcPr>
            <w:tcW w:w="7797" w:type="dxa"/>
            <w:tcBorders>
              <w:top w:val="single" w:sz="4" w:space="0" w:color="auto"/>
              <w:left w:val="single" w:sz="4" w:space="0" w:color="auto"/>
              <w:bottom w:val="single" w:sz="4" w:space="0" w:color="auto"/>
              <w:right w:val="single" w:sz="4" w:space="0" w:color="auto"/>
            </w:tcBorders>
          </w:tcPr>
          <w:p w14:paraId="0E4A50AD" w14:textId="77777777" w:rsidR="00B234BE" w:rsidRPr="00290E52" w:rsidRDefault="00FD0423" w:rsidP="00EC5EDB">
            <w:pPr>
              <w:widowControl w:val="0"/>
              <w:spacing w:before="120" w:after="120"/>
              <w:ind w:left="34"/>
              <w:rPr>
                <w:rFonts w:ascii="Arial" w:hAnsi="Arial" w:cs="Arial"/>
                <w:sz w:val="20"/>
                <w:lang w:val="en-IE"/>
              </w:rPr>
            </w:pPr>
            <w:r w:rsidRPr="00290E52">
              <w:rPr>
                <w:rFonts w:ascii="Arial" w:hAnsi="Arial" w:cs="Arial"/>
                <w:sz w:val="20"/>
                <w:lang w:val="en-IE"/>
              </w:rPr>
              <w:t xml:space="preserve">means the party </w:t>
            </w:r>
            <w:r w:rsidR="00EC5EDB" w:rsidRPr="00290E52">
              <w:rPr>
                <w:rFonts w:ascii="Arial" w:hAnsi="Arial" w:cs="Arial"/>
                <w:sz w:val="20"/>
                <w:lang w:val="en-IE"/>
              </w:rPr>
              <w:t xml:space="preserve">identified in </w:t>
            </w:r>
            <w:r w:rsidR="00A2294A">
              <w:rPr>
                <w:rFonts w:ascii="Arial" w:hAnsi="Arial" w:cs="Arial"/>
                <w:sz w:val="20"/>
                <w:lang w:val="en-IE"/>
              </w:rPr>
              <w:t>Part B, Section A</w:t>
            </w:r>
            <w:r w:rsidR="00EC5EDB" w:rsidRPr="00290E52">
              <w:rPr>
                <w:rFonts w:ascii="Arial" w:hAnsi="Arial" w:cs="Arial"/>
                <w:sz w:val="20"/>
                <w:lang w:val="en-IE"/>
              </w:rPr>
              <w:t xml:space="preserve"> of a </w:t>
            </w:r>
            <w:r w:rsidRPr="00290E52">
              <w:rPr>
                <w:rFonts w:ascii="Arial" w:hAnsi="Arial" w:cs="Arial"/>
                <w:sz w:val="20"/>
                <w:lang w:val="en-IE"/>
              </w:rPr>
              <w:t>Joint Venture Applicant</w:t>
            </w:r>
            <w:r w:rsidR="00EC5EDB" w:rsidRPr="00290E52">
              <w:rPr>
                <w:rFonts w:ascii="Arial" w:hAnsi="Arial" w:cs="Arial"/>
                <w:sz w:val="20"/>
                <w:lang w:val="en-IE"/>
              </w:rPr>
              <w:t>’s PQQ Response</w:t>
            </w:r>
          </w:p>
        </w:tc>
      </w:tr>
    </w:tbl>
    <w:p w14:paraId="22DDCF8E" w14:textId="55F606EF" w:rsidR="00B234BE" w:rsidRPr="00290E52" w:rsidRDefault="004B7BB7" w:rsidP="003A62E6">
      <w:pPr>
        <w:shd w:val="clear" w:color="auto" w:fill="C6D9F1"/>
        <w:autoSpaceDE w:val="0"/>
        <w:autoSpaceDN w:val="0"/>
        <w:adjustRightInd w:val="0"/>
        <w:spacing w:after="120"/>
        <w:jc w:val="both"/>
        <w:rPr>
          <w:rFonts w:ascii="Arial" w:hAnsi="Arial" w:cs="Arial"/>
          <w:sz w:val="20"/>
        </w:rPr>
      </w:pPr>
      <w:r>
        <w:br w:type="page"/>
      </w:r>
      <w:bookmarkStart w:id="38" w:name="_Toc504482224"/>
      <w:bookmarkStart w:id="39" w:name="_Toc256000010"/>
      <w:bookmarkStart w:id="40" w:name="_Toc1086913726"/>
      <w:bookmarkStart w:id="41" w:name="_Toc231465434"/>
      <w:r w:rsidRPr="003A62E6">
        <w:rPr>
          <w:rFonts w:ascii="Arial" w:hAnsi="Arial" w:cs="Arial"/>
          <w:b/>
          <w:color w:val="000000"/>
          <w:sz w:val="20"/>
        </w:rPr>
        <w:lastRenderedPageBreak/>
        <w:t>I</w:t>
      </w:r>
      <w:r w:rsidR="00FD0423" w:rsidRPr="003A62E6">
        <w:rPr>
          <w:rFonts w:ascii="Arial" w:hAnsi="Arial" w:cs="Arial"/>
          <w:b/>
          <w:color w:val="000000"/>
          <w:sz w:val="20"/>
        </w:rPr>
        <w:t>MPORTANT NOTICE</w:t>
      </w:r>
      <w:bookmarkEnd w:id="38"/>
      <w:bookmarkEnd w:id="39"/>
      <w:bookmarkEnd w:id="40"/>
      <w:bookmarkEnd w:id="41"/>
    </w:p>
    <w:p w14:paraId="327036C1" w14:textId="77777777" w:rsidR="00B234BE" w:rsidRPr="00290E52" w:rsidRDefault="00B234BE" w:rsidP="00B234BE">
      <w:pPr>
        <w:pStyle w:val="Heading1"/>
        <w:rPr>
          <w:rFonts w:ascii="Arial" w:hAnsi="Arial" w:cs="Arial"/>
          <w:sz w:val="20"/>
          <w:szCs w:val="20"/>
        </w:rPr>
      </w:pPr>
    </w:p>
    <w:p w14:paraId="15F15E7C" w14:textId="77777777" w:rsidR="00B234BE" w:rsidRPr="00290E52" w:rsidRDefault="00FD0423" w:rsidP="00B234BE">
      <w:pPr>
        <w:tabs>
          <w:tab w:val="left" w:pos="5387"/>
        </w:tabs>
        <w:jc w:val="both"/>
        <w:rPr>
          <w:rFonts w:ascii="Arial" w:hAnsi="Arial" w:cs="Arial"/>
          <w:color w:val="000000"/>
          <w:sz w:val="20"/>
        </w:rPr>
      </w:pPr>
      <w:bookmarkStart w:id="42" w:name="_DV_M20"/>
      <w:bookmarkEnd w:id="42"/>
      <w:r w:rsidRPr="00290E52">
        <w:rPr>
          <w:rFonts w:ascii="Arial" w:hAnsi="Arial" w:cs="Arial"/>
          <w:color w:val="000000"/>
          <w:sz w:val="20"/>
        </w:rPr>
        <w:t>This PQQ is issued by the Contracting Entity for the purposes of a competition for the award of the Contract</w:t>
      </w:r>
      <w:r w:rsidRPr="00290E52">
        <w:rPr>
          <w:rFonts w:ascii="Arial" w:hAnsi="Arial" w:cs="Arial"/>
          <w:sz w:val="20"/>
        </w:rPr>
        <w:t>.</w:t>
      </w:r>
      <w:r w:rsidRPr="00290E52">
        <w:rPr>
          <w:rFonts w:ascii="Arial" w:hAnsi="Arial" w:cs="Arial"/>
          <w:b/>
          <w:sz w:val="20"/>
        </w:rPr>
        <w:t xml:space="preserve">  </w:t>
      </w:r>
      <w:r w:rsidRPr="00290E52">
        <w:rPr>
          <w:rFonts w:ascii="Arial" w:hAnsi="Arial" w:cs="Arial"/>
          <w:color w:val="000000"/>
          <w:sz w:val="20"/>
        </w:rPr>
        <w:t xml:space="preserve"> </w:t>
      </w:r>
    </w:p>
    <w:p w14:paraId="67C282C0" w14:textId="77777777" w:rsidR="00B234BE" w:rsidRPr="00290E52" w:rsidRDefault="00B234BE" w:rsidP="00B234BE">
      <w:pPr>
        <w:tabs>
          <w:tab w:val="left" w:pos="5387"/>
        </w:tabs>
        <w:jc w:val="both"/>
        <w:rPr>
          <w:rFonts w:ascii="Arial" w:hAnsi="Arial" w:cs="Arial"/>
          <w:color w:val="000000"/>
          <w:sz w:val="20"/>
        </w:rPr>
      </w:pPr>
    </w:p>
    <w:p w14:paraId="2C1EF96F" w14:textId="77777777" w:rsidR="00B234BE" w:rsidRPr="00290E52" w:rsidRDefault="00FD0423" w:rsidP="00B234BE">
      <w:pPr>
        <w:autoSpaceDE w:val="0"/>
        <w:autoSpaceDN w:val="0"/>
        <w:adjustRightInd w:val="0"/>
        <w:jc w:val="both"/>
        <w:rPr>
          <w:rFonts w:ascii="Arial" w:hAnsi="Arial" w:cs="Arial"/>
          <w:color w:val="000000"/>
          <w:sz w:val="20"/>
        </w:rPr>
      </w:pPr>
      <w:r w:rsidRPr="00290E52">
        <w:rPr>
          <w:rFonts w:ascii="Arial" w:hAnsi="Arial" w:cs="Arial"/>
          <w:color w:val="000000"/>
          <w:sz w:val="20"/>
        </w:rPr>
        <w:t xml:space="preserve">This PQQ is a summary of available information and no reliance shall be placed on any information or statements contained herein, and no representation or warranty, express or implied, is or shall be made in relation to the completeness, accuracy or functioning of the information contained in this PQQ, nor as to the reasonableness of any assumption made in preparing this information.  </w:t>
      </w:r>
    </w:p>
    <w:p w14:paraId="3B53F090" w14:textId="77777777" w:rsidR="00B234BE" w:rsidRPr="00290E52" w:rsidRDefault="00B234BE" w:rsidP="00B234BE">
      <w:pPr>
        <w:autoSpaceDE w:val="0"/>
        <w:autoSpaceDN w:val="0"/>
        <w:adjustRightInd w:val="0"/>
        <w:jc w:val="both"/>
        <w:rPr>
          <w:rFonts w:ascii="Arial" w:hAnsi="Arial" w:cs="Arial"/>
          <w:color w:val="000000"/>
          <w:sz w:val="20"/>
        </w:rPr>
      </w:pPr>
    </w:p>
    <w:p w14:paraId="1E40AAF7" w14:textId="77777777" w:rsidR="00B234BE" w:rsidRPr="00290E52" w:rsidRDefault="00FD0423" w:rsidP="00B234BE">
      <w:pPr>
        <w:autoSpaceDE w:val="0"/>
        <w:autoSpaceDN w:val="0"/>
        <w:adjustRightInd w:val="0"/>
        <w:jc w:val="both"/>
        <w:rPr>
          <w:rFonts w:ascii="Arial" w:hAnsi="Arial" w:cs="Arial"/>
          <w:color w:val="000000"/>
          <w:sz w:val="20"/>
        </w:rPr>
      </w:pPr>
      <w:r w:rsidRPr="00290E52">
        <w:rPr>
          <w:rFonts w:ascii="Arial" w:hAnsi="Arial" w:cs="Arial"/>
          <w:color w:val="000000"/>
          <w:sz w:val="20"/>
        </w:rPr>
        <w:t xml:space="preserve">Neither the Contracting Entity nor any subsidiary or holding company of the Contracting Entity or a subsidiary of any such holding company, nor its advisers, consultants, contractors, servants and/or agents shall have any liability or responsibility in relation to the accuracy, adequacy or completeness of such information or any statements made. </w:t>
      </w:r>
      <w:r w:rsidR="005B12FD">
        <w:rPr>
          <w:rFonts w:ascii="Arial" w:hAnsi="Arial" w:cs="Arial"/>
          <w:color w:val="000000"/>
          <w:sz w:val="20"/>
        </w:rPr>
        <w:t xml:space="preserve"> </w:t>
      </w:r>
      <w:r w:rsidRPr="00290E52">
        <w:rPr>
          <w:rFonts w:ascii="Arial" w:hAnsi="Arial" w:cs="Arial"/>
          <w:color w:val="000000"/>
          <w:sz w:val="20"/>
        </w:rPr>
        <w:t>For the avoidance of doubt, Applicants should not assume that any such information or statements shall remain unchanged - t</w:t>
      </w:r>
      <w:r w:rsidRPr="00290E52">
        <w:rPr>
          <w:rFonts w:ascii="Arial" w:hAnsi="Arial" w:cs="Arial"/>
          <w:sz w:val="20"/>
        </w:rPr>
        <w:t>he information provided herein is preliminary only and will be superseded by the IT</w:t>
      </w:r>
      <w:r w:rsidR="00CC4F2F">
        <w:rPr>
          <w:rFonts w:ascii="Arial" w:hAnsi="Arial" w:cs="Arial"/>
          <w:sz w:val="20"/>
        </w:rPr>
        <w:t>N</w:t>
      </w:r>
      <w:r w:rsidRPr="00290E52">
        <w:rPr>
          <w:rFonts w:ascii="Arial" w:hAnsi="Arial" w:cs="Arial"/>
          <w:sz w:val="20"/>
        </w:rPr>
        <w:t xml:space="preserve"> when it is published.</w:t>
      </w:r>
    </w:p>
    <w:p w14:paraId="31EB99BA" w14:textId="77777777" w:rsidR="00B234BE" w:rsidRDefault="00B234BE" w:rsidP="00B234BE">
      <w:pPr>
        <w:autoSpaceDE w:val="0"/>
        <w:autoSpaceDN w:val="0"/>
        <w:adjustRightInd w:val="0"/>
        <w:jc w:val="both"/>
        <w:rPr>
          <w:rFonts w:ascii="Arial" w:hAnsi="Arial" w:cs="Arial"/>
          <w:color w:val="000000"/>
          <w:sz w:val="20"/>
        </w:rPr>
      </w:pPr>
    </w:p>
    <w:p w14:paraId="36753FCD" w14:textId="77777777" w:rsidR="005B12FD" w:rsidRPr="005B12FD" w:rsidRDefault="00FD0423" w:rsidP="005B12FD">
      <w:pPr>
        <w:jc w:val="both"/>
        <w:rPr>
          <w:rFonts w:ascii="Arial" w:hAnsi="Arial" w:cs="Arial"/>
          <w:sz w:val="20"/>
        </w:rPr>
      </w:pPr>
      <w:r w:rsidRPr="00290E52">
        <w:rPr>
          <w:rFonts w:ascii="Arial" w:hAnsi="Arial" w:cs="Arial"/>
          <w:color w:val="000000"/>
          <w:sz w:val="20"/>
        </w:rPr>
        <w:t>Neither the Contracting Entity nor any subsidiary or holding company of the Contracting Entity or a subsidiary of any such holding company, nor its advisers, consultants, contractors, servants and/or agents shall have any liability or responsibility in relation to</w:t>
      </w:r>
      <w:r w:rsidRPr="005B12FD">
        <w:rPr>
          <w:rFonts w:ascii="Arial" w:hAnsi="Arial" w:cs="Arial"/>
          <w:sz w:val="20"/>
        </w:rPr>
        <w:t xml:space="preserve"> any system issues </w:t>
      </w:r>
      <w:r>
        <w:rPr>
          <w:rFonts w:ascii="Arial" w:hAnsi="Arial" w:cs="Arial"/>
          <w:sz w:val="20"/>
        </w:rPr>
        <w:t>with the e</w:t>
      </w:r>
      <w:r w:rsidR="00207187">
        <w:rPr>
          <w:rFonts w:ascii="Arial" w:hAnsi="Arial" w:cs="Arial"/>
          <w:sz w:val="20"/>
        </w:rPr>
        <w:t>T</w:t>
      </w:r>
      <w:r>
        <w:rPr>
          <w:rFonts w:ascii="Arial" w:hAnsi="Arial" w:cs="Arial"/>
          <w:sz w:val="20"/>
        </w:rPr>
        <w:t xml:space="preserve">enders portal, either </w:t>
      </w:r>
      <w:r w:rsidRPr="005B12FD">
        <w:rPr>
          <w:rFonts w:ascii="Arial" w:hAnsi="Arial" w:cs="Arial"/>
          <w:sz w:val="20"/>
        </w:rPr>
        <w:t>due to network congestion or poor network speeds</w:t>
      </w:r>
      <w:r w:rsidR="00033C39">
        <w:rPr>
          <w:rFonts w:ascii="Arial" w:hAnsi="Arial" w:cs="Arial"/>
          <w:sz w:val="20"/>
        </w:rPr>
        <w:t>,</w:t>
      </w:r>
      <w:r>
        <w:rPr>
          <w:rFonts w:ascii="Arial" w:hAnsi="Arial" w:cs="Arial"/>
          <w:sz w:val="20"/>
        </w:rPr>
        <w:t xml:space="preserve"> or otherwise</w:t>
      </w:r>
      <w:r w:rsidRPr="005B12FD">
        <w:rPr>
          <w:rFonts w:ascii="Arial" w:hAnsi="Arial" w:cs="Arial"/>
          <w:sz w:val="20"/>
        </w:rPr>
        <w:t>.</w:t>
      </w:r>
    </w:p>
    <w:p w14:paraId="4B1D5D09" w14:textId="77777777" w:rsidR="005B12FD" w:rsidRPr="00290E52" w:rsidRDefault="005B12FD" w:rsidP="00B234BE">
      <w:pPr>
        <w:autoSpaceDE w:val="0"/>
        <w:autoSpaceDN w:val="0"/>
        <w:adjustRightInd w:val="0"/>
        <w:jc w:val="both"/>
        <w:rPr>
          <w:rFonts w:ascii="Arial" w:hAnsi="Arial" w:cs="Arial"/>
          <w:color w:val="000000"/>
          <w:sz w:val="20"/>
        </w:rPr>
      </w:pPr>
    </w:p>
    <w:p w14:paraId="4086F9A3" w14:textId="77777777" w:rsidR="00B234BE" w:rsidRPr="00290E52" w:rsidRDefault="00FD0423" w:rsidP="00B234BE">
      <w:pPr>
        <w:autoSpaceDE w:val="0"/>
        <w:autoSpaceDN w:val="0"/>
        <w:adjustRightInd w:val="0"/>
        <w:jc w:val="both"/>
        <w:rPr>
          <w:rFonts w:ascii="Arial" w:hAnsi="Arial" w:cs="Arial"/>
          <w:color w:val="000000"/>
          <w:sz w:val="20"/>
        </w:rPr>
      </w:pPr>
      <w:r w:rsidRPr="00290E52">
        <w:rPr>
          <w:rFonts w:ascii="Arial" w:hAnsi="Arial" w:cs="Arial"/>
          <w:color w:val="000000"/>
          <w:sz w:val="20"/>
        </w:rPr>
        <w:t xml:space="preserve">The Contracting Entity is not bound by any anomalies, errors or omissions in this PQQ.  Neither the issue of this PQQ nor any information or statement in this PQQ shall constitute or result in the basis of a contract or part of a contract between the Contracting Entity and any Applicant. The Contracting Entity shall not be obliged to </w:t>
      </w:r>
      <w:proofErr w:type="gramStart"/>
      <w:r w:rsidRPr="00290E52">
        <w:rPr>
          <w:rFonts w:ascii="Arial" w:hAnsi="Arial" w:cs="Arial"/>
          <w:color w:val="000000"/>
          <w:sz w:val="20"/>
        </w:rPr>
        <w:t>enter into</w:t>
      </w:r>
      <w:proofErr w:type="gramEnd"/>
      <w:r w:rsidRPr="00290E52">
        <w:rPr>
          <w:rFonts w:ascii="Arial" w:hAnsi="Arial" w:cs="Arial"/>
          <w:color w:val="000000"/>
          <w:sz w:val="20"/>
        </w:rPr>
        <w:t xml:space="preserve"> a contract with any Applicant. No legal relationship or other obligation shall arise between the Applicant and the Contracting Entity unless and until a Contract in relation to the subject of this competition has been formally executed in writing by the Contracting Entity and the successful Applicant in this competition and any conditions precedent to the effectiveness of such documents (if any) have been fulfilled.</w:t>
      </w:r>
    </w:p>
    <w:p w14:paraId="1523B41D" w14:textId="77777777" w:rsidR="00B234BE" w:rsidRPr="00290E52" w:rsidRDefault="00B234BE" w:rsidP="00B234BE">
      <w:pPr>
        <w:autoSpaceDE w:val="0"/>
        <w:autoSpaceDN w:val="0"/>
        <w:adjustRightInd w:val="0"/>
        <w:jc w:val="both"/>
        <w:rPr>
          <w:rFonts w:ascii="Arial" w:hAnsi="Arial" w:cs="Arial"/>
          <w:color w:val="000000"/>
          <w:sz w:val="20"/>
        </w:rPr>
      </w:pPr>
    </w:p>
    <w:p w14:paraId="15C18478" w14:textId="77777777" w:rsidR="00B234BE" w:rsidRPr="00290E52" w:rsidRDefault="00FD0423" w:rsidP="00B234BE">
      <w:pPr>
        <w:autoSpaceDE w:val="0"/>
        <w:autoSpaceDN w:val="0"/>
        <w:adjustRightInd w:val="0"/>
        <w:jc w:val="both"/>
        <w:rPr>
          <w:rFonts w:ascii="Arial" w:hAnsi="Arial" w:cs="Arial"/>
          <w:color w:val="000000"/>
          <w:sz w:val="20"/>
        </w:rPr>
      </w:pPr>
      <w:r w:rsidRPr="00290E52">
        <w:rPr>
          <w:rFonts w:ascii="Arial" w:hAnsi="Arial" w:cs="Arial"/>
          <w:color w:val="000000"/>
          <w:sz w:val="20"/>
        </w:rPr>
        <w:t>The Contracting Entity reserves the right at any time to take such steps as it considers appropriate in respect of the competition, which may include (but are not limited to):</w:t>
      </w:r>
    </w:p>
    <w:p w14:paraId="3C03B175" w14:textId="77777777" w:rsidR="00B234BE" w:rsidRPr="00290E52" w:rsidRDefault="00B234BE" w:rsidP="00B234BE">
      <w:pPr>
        <w:autoSpaceDE w:val="0"/>
        <w:autoSpaceDN w:val="0"/>
        <w:adjustRightInd w:val="0"/>
        <w:jc w:val="both"/>
        <w:rPr>
          <w:rFonts w:ascii="Arial" w:hAnsi="Arial" w:cs="Arial"/>
          <w:color w:val="000000"/>
          <w:sz w:val="20"/>
        </w:rPr>
      </w:pPr>
    </w:p>
    <w:p w14:paraId="74BBA261" w14:textId="77777777" w:rsidR="00B234BE" w:rsidRPr="00290E52" w:rsidRDefault="00FD0423" w:rsidP="00B234BE">
      <w:pPr>
        <w:autoSpaceDE w:val="0"/>
        <w:autoSpaceDN w:val="0"/>
        <w:adjustRightInd w:val="0"/>
        <w:ind w:left="720" w:hanging="720"/>
        <w:jc w:val="both"/>
        <w:rPr>
          <w:rFonts w:ascii="Arial" w:hAnsi="Arial" w:cs="Arial"/>
          <w:color w:val="000000"/>
          <w:sz w:val="20"/>
        </w:rPr>
      </w:pPr>
      <w:r w:rsidRPr="00290E52">
        <w:rPr>
          <w:rFonts w:ascii="Arial" w:hAnsi="Arial" w:cs="Arial"/>
          <w:color w:val="000000"/>
          <w:sz w:val="20"/>
        </w:rPr>
        <w:t>•</w:t>
      </w:r>
      <w:r w:rsidRPr="00290E52">
        <w:rPr>
          <w:rFonts w:ascii="Arial" w:hAnsi="Arial" w:cs="Arial"/>
          <w:color w:val="000000"/>
          <w:sz w:val="20"/>
        </w:rPr>
        <w:tab/>
        <w:t>to change the basis of, or the procedures (including the timetable) relating to, the tender process;</w:t>
      </w:r>
    </w:p>
    <w:p w14:paraId="5D514B03" w14:textId="77777777" w:rsidR="00B234BE" w:rsidRPr="00290E52" w:rsidRDefault="00FD0423" w:rsidP="00B234BE">
      <w:pPr>
        <w:autoSpaceDE w:val="0"/>
        <w:autoSpaceDN w:val="0"/>
        <w:adjustRightInd w:val="0"/>
        <w:jc w:val="both"/>
        <w:rPr>
          <w:rFonts w:ascii="Arial" w:hAnsi="Arial" w:cs="Arial"/>
          <w:color w:val="000000"/>
          <w:sz w:val="20"/>
        </w:rPr>
      </w:pPr>
      <w:r w:rsidRPr="00290E52">
        <w:rPr>
          <w:rFonts w:ascii="Arial" w:hAnsi="Arial" w:cs="Arial"/>
          <w:color w:val="000000"/>
          <w:sz w:val="20"/>
        </w:rPr>
        <w:t>•</w:t>
      </w:r>
      <w:r w:rsidRPr="00290E52">
        <w:rPr>
          <w:rFonts w:ascii="Arial" w:hAnsi="Arial" w:cs="Arial"/>
          <w:color w:val="000000"/>
          <w:sz w:val="20"/>
        </w:rPr>
        <w:tab/>
        <w:t>to reject any, or all, of the PQQ Responses;</w:t>
      </w:r>
    </w:p>
    <w:p w14:paraId="12B7A1F6" w14:textId="77777777" w:rsidR="00B234BE" w:rsidRPr="00290E52" w:rsidRDefault="00FD0423" w:rsidP="00B234BE">
      <w:pPr>
        <w:autoSpaceDE w:val="0"/>
        <w:autoSpaceDN w:val="0"/>
        <w:adjustRightInd w:val="0"/>
        <w:jc w:val="both"/>
        <w:rPr>
          <w:rFonts w:ascii="Arial" w:hAnsi="Arial" w:cs="Arial"/>
          <w:color w:val="000000"/>
          <w:sz w:val="20"/>
        </w:rPr>
      </w:pPr>
      <w:r w:rsidRPr="00290E52">
        <w:rPr>
          <w:rFonts w:ascii="Arial" w:hAnsi="Arial" w:cs="Arial"/>
          <w:color w:val="000000"/>
          <w:sz w:val="20"/>
        </w:rPr>
        <w:t>•</w:t>
      </w:r>
      <w:r w:rsidRPr="00290E52">
        <w:rPr>
          <w:rFonts w:ascii="Arial" w:hAnsi="Arial" w:cs="Arial"/>
          <w:color w:val="000000"/>
          <w:sz w:val="20"/>
        </w:rPr>
        <w:tab/>
        <w:t>not to invite an Applicant to proceed further;</w:t>
      </w:r>
    </w:p>
    <w:p w14:paraId="29CD151D" w14:textId="77777777" w:rsidR="00B234BE" w:rsidRPr="00290E52" w:rsidRDefault="00FD0423" w:rsidP="00B234BE">
      <w:pPr>
        <w:autoSpaceDE w:val="0"/>
        <w:autoSpaceDN w:val="0"/>
        <w:adjustRightInd w:val="0"/>
        <w:jc w:val="both"/>
        <w:rPr>
          <w:rFonts w:ascii="Arial" w:hAnsi="Arial" w:cs="Arial"/>
          <w:color w:val="000000"/>
          <w:sz w:val="20"/>
        </w:rPr>
      </w:pPr>
      <w:r w:rsidRPr="00290E52">
        <w:rPr>
          <w:rFonts w:ascii="Arial" w:hAnsi="Arial" w:cs="Arial"/>
          <w:color w:val="000000"/>
          <w:sz w:val="20"/>
        </w:rPr>
        <w:t>•</w:t>
      </w:r>
      <w:r w:rsidRPr="00290E52">
        <w:rPr>
          <w:rFonts w:ascii="Arial" w:hAnsi="Arial" w:cs="Arial"/>
          <w:color w:val="000000"/>
          <w:sz w:val="20"/>
        </w:rPr>
        <w:tab/>
        <w:t>not to furnish an Applicant with additional information;</w:t>
      </w:r>
    </w:p>
    <w:p w14:paraId="3BAFBC99" w14:textId="77777777" w:rsidR="00B234BE" w:rsidRPr="00290E52" w:rsidRDefault="00FD0423" w:rsidP="00B234BE">
      <w:pPr>
        <w:autoSpaceDE w:val="0"/>
        <w:autoSpaceDN w:val="0"/>
        <w:adjustRightInd w:val="0"/>
        <w:ind w:left="720" w:hanging="720"/>
        <w:jc w:val="both"/>
        <w:rPr>
          <w:rFonts w:ascii="Arial" w:hAnsi="Arial" w:cs="Arial"/>
          <w:color w:val="000000"/>
          <w:sz w:val="20"/>
        </w:rPr>
      </w:pPr>
      <w:r w:rsidRPr="00290E52">
        <w:rPr>
          <w:rFonts w:ascii="Arial" w:hAnsi="Arial" w:cs="Arial"/>
          <w:color w:val="000000"/>
          <w:sz w:val="20"/>
        </w:rPr>
        <w:t>•</w:t>
      </w:r>
      <w:r w:rsidRPr="00290E52">
        <w:rPr>
          <w:rFonts w:ascii="Arial" w:hAnsi="Arial" w:cs="Arial"/>
          <w:color w:val="000000"/>
          <w:sz w:val="20"/>
        </w:rPr>
        <w:tab/>
        <w:t>not to otherwise negotiate with an Applicant in respect of the award of the Contract at any time; or</w:t>
      </w:r>
    </w:p>
    <w:p w14:paraId="5FE302DC" w14:textId="77777777" w:rsidR="00B234BE" w:rsidRPr="00290E52" w:rsidRDefault="00FD0423" w:rsidP="00B234BE">
      <w:pPr>
        <w:autoSpaceDE w:val="0"/>
        <w:autoSpaceDN w:val="0"/>
        <w:adjustRightInd w:val="0"/>
        <w:jc w:val="both"/>
        <w:rPr>
          <w:rFonts w:ascii="Arial" w:hAnsi="Arial" w:cs="Arial"/>
          <w:color w:val="000000"/>
          <w:sz w:val="20"/>
        </w:rPr>
      </w:pPr>
      <w:r w:rsidRPr="00290E52">
        <w:rPr>
          <w:rFonts w:ascii="Arial" w:hAnsi="Arial" w:cs="Arial"/>
          <w:color w:val="000000"/>
          <w:sz w:val="20"/>
        </w:rPr>
        <w:t>•</w:t>
      </w:r>
      <w:r w:rsidRPr="00290E52">
        <w:rPr>
          <w:rFonts w:ascii="Arial" w:hAnsi="Arial" w:cs="Arial"/>
          <w:color w:val="000000"/>
          <w:sz w:val="20"/>
        </w:rPr>
        <w:tab/>
        <w:t>to abandon the competition</w:t>
      </w:r>
    </w:p>
    <w:p w14:paraId="22F1A47D" w14:textId="77777777" w:rsidR="00B234BE" w:rsidRPr="00290E52" w:rsidRDefault="00B234BE" w:rsidP="00B234BE">
      <w:pPr>
        <w:autoSpaceDE w:val="0"/>
        <w:autoSpaceDN w:val="0"/>
        <w:adjustRightInd w:val="0"/>
        <w:jc w:val="both"/>
        <w:rPr>
          <w:rFonts w:ascii="Arial" w:hAnsi="Arial" w:cs="Arial"/>
          <w:color w:val="000000"/>
          <w:sz w:val="20"/>
        </w:rPr>
      </w:pPr>
    </w:p>
    <w:p w14:paraId="2B401ED6" w14:textId="77777777" w:rsidR="00B234BE" w:rsidRPr="00290E52" w:rsidRDefault="00FD0423" w:rsidP="00B234BE">
      <w:pPr>
        <w:autoSpaceDE w:val="0"/>
        <w:autoSpaceDN w:val="0"/>
        <w:adjustRightInd w:val="0"/>
        <w:jc w:val="both"/>
        <w:rPr>
          <w:rFonts w:ascii="Arial" w:hAnsi="Arial" w:cs="Arial"/>
          <w:color w:val="000000"/>
          <w:sz w:val="20"/>
        </w:rPr>
      </w:pPr>
      <w:r w:rsidRPr="00290E52">
        <w:rPr>
          <w:rFonts w:ascii="Arial" w:hAnsi="Arial" w:cs="Arial"/>
          <w:sz w:val="20"/>
        </w:rPr>
        <w:t>and no expense incurred by any person in responding to this PQQ will be reimbursed.</w:t>
      </w:r>
    </w:p>
    <w:p w14:paraId="55EBBFE6" w14:textId="77777777" w:rsidR="00B234BE" w:rsidRPr="00290E52" w:rsidRDefault="00B234BE" w:rsidP="00B234BE">
      <w:pPr>
        <w:autoSpaceDE w:val="0"/>
        <w:autoSpaceDN w:val="0"/>
        <w:adjustRightInd w:val="0"/>
        <w:jc w:val="both"/>
        <w:rPr>
          <w:rFonts w:ascii="Arial" w:hAnsi="Arial" w:cs="Arial"/>
          <w:color w:val="000000"/>
          <w:sz w:val="20"/>
        </w:rPr>
      </w:pPr>
    </w:p>
    <w:p w14:paraId="502DB152" w14:textId="77777777" w:rsidR="00B234BE" w:rsidRPr="00290E52" w:rsidRDefault="00FD0423" w:rsidP="00B234BE">
      <w:pPr>
        <w:autoSpaceDE w:val="0"/>
        <w:autoSpaceDN w:val="0"/>
        <w:adjustRightInd w:val="0"/>
        <w:jc w:val="both"/>
        <w:rPr>
          <w:rFonts w:ascii="Arial" w:hAnsi="Arial" w:cs="Arial"/>
          <w:color w:val="000000"/>
          <w:sz w:val="20"/>
        </w:rPr>
      </w:pPr>
      <w:r w:rsidRPr="00290E52">
        <w:rPr>
          <w:rFonts w:ascii="Arial" w:hAnsi="Arial" w:cs="Arial"/>
          <w:color w:val="000000"/>
          <w:sz w:val="20"/>
        </w:rPr>
        <w:t>The Contracting Entity reserves the right to amend this document, its requirements and any information contained herein at any time by notice, in writing, to the Applicants. Reference to this PQQ shall include all information contained in this document and any other information (whether written, oral or in machine-readable form) or opinions made available at any time during the competition by or on behalf of the Contracting Entity, any subsidiary or holding company of the Contracting Entity or a subsidiary of any such holding company, its advisers, consultants, contractors, servants and/or agents in connection with this competition or the Contract.</w:t>
      </w:r>
    </w:p>
    <w:p w14:paraId="03F87DAB" w14:textId="77777777" w:rsidR="00B234BE" w:rsidRDefault="00B234BE" w:rsidP="00B234BE">
      <w:pPr>
        <w:autoSpaceDE w:val="0"/>
        <w:autoSpaceDN w:val="0"/>
        <w:adjustRightInd w:val="0"/>
        <w:jc w:val="both"/>
        <w:rPr>
          <w:rFonts w:ascii="Arial" w:hAnsi="Arial" w:cs="Arial"/>
          <w:color w:val="000000"/>
          <w:sz w:val="20"/>
        </w:rPr>
      </w:pPr>
    </w:p>
    <w:p w14:paraId="6EF9CBA8" w14:textId="77777777" w:rsidR="00433542" w:rsidRDefault="00FD0423" w:rsidP="00B234BE">
      <w:pPr>
        <w:autoSpaceDE w:val="0"/>
        <w:autoSpaceDN w:val="0"/>
        <w:adjustRightInd w:val="0"/>
        <w:jc w:val="both"/>
        <w:rPr>
          <w:rFonts w:ascii="Arial" w:hAnsi="Arial" w:cs="Arial"/>
          <w:color w:val="000000"/>
          <w:sz w:val="20"/>
        </w:rPr>
      </w:pPr>
      <w:r>
        <w:rPr>
          <w:rFonts w:ascii="Arial" w:hAnsi="Arial" w:cs="Arial"/>
          <w:color w:val="000000"/>
          <w:sz w:val="20"/>
        </w:rPr>
        <w:t xml:space="preserve">The Contracting Entity does not make any guarantee </w:t>
      </w:r>
      <w:proofErr w:type="gramStart"/>
      <w:r>
        <w:rPr>
          <w:rFonts w:ascii="Arial" w:hAnsi="Arial" w:cs="Arial"/>
          <w:color w:val="000000"/>
          <w:sz w:val="20"/>
        </w:rPr>
        <w:t>in regard to</w:t>
      </w:r>
      <w:proofErr w:type="gramEnd"/>
      <w:r>
        <w:rPr>
          <w:rFonts w:ascii="Arial" w:hAnsi="Arial" w:cs="Arial"/>
          <w:color w:val="000000"/>
          <w:sz w:val="20"/>
        </w:rPr>
        <w:t xml:space="preserve"> any contract award and/</w:t>
      </w:r>
      <w:r w:rsidR="00033C39">
        <w:rPr>
          <w:rFonts w:ascii="Arial" w:hAnsi="Arial" w:cs="Arial"/>
          <w:color w:val="000000"/>
          <w:sz w:val="20"/>
        </w:rPr>
        <w:t xml:space="preserve">or the volume or value of works, services or supplies </w:t>
      </w:r>
      <w:r>
        <w:rPr>
          <w:rFonts w:ascii="Arial" w:hAnsi="Arial" w:cs="Arial"/>
          <w:color w:val="000000"/>
          <w:sz w:val="20"/>
        </w:rPr>
        <w:t>to be procured.</w:t>
      </w:r>
    </w:p>
    <w:p w14:paraId="0006D143" w14:textId="77777777" w:rsidR="00433542" w:rsidRPr="00290E52" w:rsidRDefault="00433542" w:rsidP="00B234BE">
      <w:pPr>
        <w:autoSpaceDE w:val="0"/>
        <w:autoSpaceDN w:val="0"/>
        <w:adjustRightInd w:val="0"/>
        <w:jc w:val="both"/>
        <w:rPr>
          <w:rFonts w:ascii="Arial" w:hAnsi="Arial" w:cs="Arial"/>
          <w:color w:val="000000"/>
          <w:sz w:val="20"/>
        </w:rPr>
      </w:pPr>
    </w:p>
    <w:p w14:paraId="2096BA1A" w14:textId="77777777" w:rsidR="00B234BE" w:rsidRPr="00290E52" w:rsidRDefault="00FD0423" w:rsidP="00B234BE">
      <w:pPr>
        <w:autoSpaceDE w:val="0"/>
        <w:autoSpaceDN w:val="0"/>
        <w:adjustRightInd w:val="0"/>
        <w:jc w:val="both"/>
        <w:rPr>
          <w:rFonts w:ascii="Arial" w:hAnsi="Arial" w:cs="Arial"/>
          <w:color w:val="000000"/>
          <w:sz w:val="20"/>
        </w:rPr>
      </w:pPr>
      <w:r w:rsidRPr="00290E52">
        <w:rPr>
          <w:rFonts w:ascii="Arial" w:hAnsi="Arial" w:cs="Arial"/>
          <w:color w:val="000000"/>
          <w:sz w:val="20"/>
        </w:rPr>
        <w:t xml:space="preserve">Irish law is applicable to this document. The Irish courts shall have exclusive jurisdiction in relation to any disputes arising from this document. </w:t>
      </w:r>
    </w:p>
    <w:p w14:paraId="516E4B37" w14:textId="77777777" w:rsidR="004B7BB7" w:rsidRPr="00290E52" w:rsidRDefault="00B234BE" w:rsidP="00A25A08">
      <w:pPr>
        <w:shd w:val="clear" w:color="auto" w:fill="FFFFFF"/>
        <w:autoSpaceDE w:val="0"/>
        <w:autoSpaceDN w:val="0"/>
        <w:adjustRightInd w:val="0"/>
        <w:spacing w:after="120"/>
        <w:jc w:val="both"/>
        <w:rPr>
          <w:rFonts w:ascii="Arial" w:hAnsi="Arial" w:cs="Arial"/>
          <w:b/>
          <w:color w:val="000000"/>
          <w:sz w:val="20"/>
        </w:rPr>
      </w:pPr>
      <w:bookmarkStart w:id="43" w:name="_DV_M25"/>
      <w:bookmarkEnd w:id="43"/>
      <w:r w:rsidRPr="00290E52">
        <w:rPr>
          <w:color w:val="000000"/>
        </w:rPr>
        <w:br w:type="page"/>
      </w:r>
      <w:bookmarkStart w:id="44" w:name="_DV_M28"/>
      <w:bookmarkStart w:id="45" w:name="_Toc158140152"/>
      <w:bookmarkStart w:id="46" w:name="_Toc504482225"/>
      <w:bookmarkEnd w:id="44"/>
    </w:p>
    <w:p w14:paraId="0F48674F" w14:textId="77777777" w:rsidR="00B234BE" w:rsidRPr="00290E52" w:rsidRDefault="004B7BB7" w:rsidP="003111C7">
      <w:pPr>
        <w:shd w:val="clear" w:color="auto" w:fill="C6D9F1"/>
        <w:autoSpaceDE w:val="0"/>
        <w:autoSpaceDN w:val="0"/>
        <w:adjustRightInd w:val="0"/>
        <w:spacing w:after="120"/>
        <w:jc w:val="both"/>
        <w:rPr>
          <w:rFonts w:ascii="Arial" w:hAnsi="Arial" w:cs="Arial"/>
          <w:b/>
          <w:color w:val="000000"/>
          <w:sz w:val="20"/>
        </w:rPr>
      </w:pPr>
      <w:r w:rsidRPr="003A62E6">
        <w:rPr>
          <w:rFonts w:ascii="Arial" w:hAnsi="Arial" w:cs="Arial"/>
          <w:b/>
          <w:color w:val="000000"/>
          <w:sz w:val="20"/>
        </w:rPr>
        <w:lastRenderedPageBreak/>
        <w:t>D</w:t>
      </w:r>
      <w:r w:rsidR="00936FB9" w:rsidRPr="003A62E6">
        <w:rPr>
          <w:rFonts w:ascii="Arial" w:hAnsi="Arial" w:cs="Arial"/>
          <w:b/>
          <w:color w:val="000000"/>
          <w:sz w:val="20"/>
        </w:rPr>
        <w:t>ATA PROTECTION NOTICE</w:t>
      </w:r>
    </w:p>
    <w:p w14:paraId="67AFEB82" w14:textId="77777777" w:rsidR="00B234BE" w:rsidRPr="00290E52" w:rsidRDefault="00FD0423" w:rsidP="00936FB9">
      <w:pPr>
        <w:autoSpaceDE w:val="0"/>
        <w:autoSpaceDN w:val="0"/>
        <w:adjustRightInd w:val="0"/>
        <w:spacing w:after="120"/>
        <w:jc w:val="both"/>
        <w:rPr>
          <w:rFonts w:ascii="Arial" w:hAnsi="Arial" w:cs="Arial"/>
          <w:color w:val="000000"/>
          <w:sz w:val="20"/>
        </w:rPr>
      </w:pPr>
      <w:r w:rsidRPr="00290E52">
        <w:rPr>
          <w:rFonts w:ascii="Arial" w:hAnsi="Arial" w:cs="Arial"/>
          <w:color w:val="000000"/>
          <w:sz w:val="20"/>
        </w:rPr>
        <w:t>As part of your PQQ Response, you may provide personal data relating to yourself, employees or other third parties. In this PQQ, “Data Protection Law” means all applicable data protection law including the General Data Protection Regulation (Regulation (EU) 2016/679) and the Data Protection Act 2018; and the terms ‘personal data’, ‘process’, ‘controller’, ‘processor’ and ‘data subject’ shall have the meanings given to them under Data Protection Law.</w:t>
      </w:r>
    </w:p>
    <w:p w14:paraId="62EAC1B3" w14:textId="77777777" w:rsidR="00B234BE" w:rsidRPr="00290E52" w:rsidRDefault="00FD0423" w:rsidP="00936FB9">
      <w:pPr>
        <w:autoSpaceDE w:val="0"/>
        <w:autoSpaceDN w:val="0"/>
        <w:adjustRightInd w:val="0"/>
        <w:spacing w:after="120"/>
        <w:jc w:val="both"/>
        <w:rPr>
          <w:rFonts w:ascii="Arial" w:hAnsi="Arial" w:cs="Arial"/>
          <w:color w:val="000000"/>
          <w:sz w:val="20"/>
        </w:rPr>
      </w:pPr>
      <w:r w:rsidRPr="00290E52">
        <w:rPr>
          <w:rFonts w:ascii="Arial" w:hAnsi="Arial" w:cs="Arial"/>
          <w:color w:val="000000"/>
          <w:sz w:val="20"/>
        </w:rPr>
        <w:t xml:space="preserve">Where you provide personal data relating to third parties, you must ensure that such third parties are made aware of the contents of this Data Protection Notice in full. </w:t>
      </w:r>
    </w:p>
    <w:p w14:paraId="6315EA4F" w14:textId="77777777" w:rsidR="00B234BE" w:rsidRPr="00290E52" w:rsidRDefault="00FD0423" w:rsidP="00936FB9">
      <w:pPr>
        <w:autoSpaceDE w:val="0"/>
        <w:autoSpaceDN w:val="0"/>
        <w:adjustRightInd w:val="0"/>
        <w:spacing w:after="120"/>
        <w:jc w:val="both"/>
        <w:rPr>
          <w:rFonts w:ascii="Arial" w:hAnsi="Arial" w:cs="Arial"/>
          <w:color w:val="000000"/>
          <w:sz w:val="20"/>
        </w:rPr>
      </w:pPr>
      <w:r w:rsidRPr="00290E52">
        <w:rPr>
          <w:rFonts w:ascii="Arial" w:hAnsi="Arial" w:cs="Arial"/>
          <w:color w:val="000000"/>
          <w:sz w:val="20"/>
        </w:rPr>
        <w:t>Where such personal data is provided, the relevant controller is</w:t>
      </w:r>
      <w:r w:rsidR="001D51A4">
        <w:rPr>
          <w:rFonts w:ascii="Arial" w:hAnsi="Arial" w:cs="Arial"/>
          <w:color w:val="000000"/>
          <w:sz w:val="20"/>
        </w:rPr>
        <w:t xml:space="preserve"> the Contracting Entity</w:t>
      </w:r>
      <w:r w:rsidRPr="00290E52">
        <w:rPr>
          <w:rFonts w:ascii="Arial" w:hAnsi="Arial" w:cs="Arial"/>
          <w:color w:val="000000"/>
          <w:sz w:val="20"/>
        </w:rPr>
        <w:t xml:space="preserve">. If you have any questions about our use of your personal data, please </w:t>
      </w:r>
      <w:r w:rsidR="00F23C66">
        <w:rPr>
          <w:rFonts w:ascii="Arial" w:hAnsi="Arial" w:cs="Arial"/>
          <w:color w:val="000000"/>
          <w:sz w:val="20"/>
        </w:rPr>
        <w:t>use the eTenders messaging system to raise these with the Contracting Entity.</w:t>
      </w:r>
    </w:p>
    <w:p w14:paraId="5ACAC352" w14:textId="77777777" w:rsidR="00B234BE" w:rsidRPr="00290E52" w:rsidRDefault="00FD0423" w:rsidP="00936FB9">
      <w:pPr>
        <w:autoSpaceDE w:val="0"/>
        <w:autoSpaceDN w:val="0"/>
        <w:adjustRightInd w:val="0"/>
        <w:spacing w:after="120"/>
        <w:jc w:val="both"/>
        <w:rPr>
          <w:rFonts w:ascii="Arial" w:hAnsi="Arial" w:cs="Arial"/>
          <w:color w:val="000000"/>
          <w:sz w:val="20"/>
          <w:lang w:val="en-IE"/>
        </w:rPr>
      </w:pPr>
      <w:r w:rsidRPr="00290E52">
        <w:rPr>
          <w:rFonts w:ascii="Arial" w:hAnsi="Arial" w:cs="Arial"/>
          <w:color w:val="000000"/>
          <w:sz w:val="20"/>
          <w:lang w:val="en-IE"/>
        </w:rPr>
        <w:t>We generally process the following personal data as part of PQQ Responses:</w:t>
      </w:r>
    </w:p>
    <w:p w14:paraId="2FB40CD6" w14:textId="77777777" w:rsidR="00B234BE" w:rsidRPr="00290E52" w:rsidRDefault="001D51A4" w:rsidP="003D238B">
      <w:pPr>
        <w:numPr>
          <w:ilvl w:val="0"/>
          <w:numId w:val="25"/>
        </w:numPr>
        <w:autoSpaceDE w:val="0"/>
        <w:autoSpaceDN w:val="0"/>
        <w:adjustRightInd w:val="0"/>
        <w:jc w:val="both"/>
        <w:rPr>
          <w:rFonts w:ascii="Arial" w:hAnsi="Arial" w:cs="Arial"/>
          <w:color w:val="000000"/>
          <w:sz w:val="20"/>
          <w:lang w:val="en-IE"/>
        </w:rPr>
      </w:pPr>
      <w:r>
        <w:rPr>
          <w:rFonts w:ascii="Arial" w:hAnsi="Arial" w:cs="Arial"/>
          <w:color w:val="000000"/>
          <w:sz w:val="20"/>
          <w:lang w:val="en-IE"/>
        </w:rPr>
        <w:t>n</w:t>
      </w:r>
      <w:r w:rsidR="00FD0423" w:rsidRPr="00290E52">
        <w:rPr>
          <w:rFonts w:ascii="Arial" w:hAnsi="Arial" w:cs="Arial"/>
          <w:color w:val="000000"/>
          <w:sz w:val="20"/>
          <w:lang w:val="en-IE"/>
        </w:rPr>
        <w:t>ame;</w:t>
      </w:r>
    </w:p>
    <w:p w14:paraId="295D44BC" w14:textId="77777777" w:rsidR="00B234BE" w:rsidRPr="00290E52" w:rsidRDefault="001D51A4" w:rsidP="003D238B">
      <w:pPr>
        <w:numPr>
          <w:ilvl w:val="0"/>
          <w:numId w:val="25"/>
        </w:numPr>
        <w:autoSpaceDE w:val="0"/>
        <w:autoSpaceDN w:val="0"/>
        <w:adjustRightInd w:val="0"/>
        <w:jc w:val="both"/>
        <w:rPr>
          <w:rFonts w:ascii="Arial" w:hAnsi="Arial" w:cs="Arial"/>
          <w:color w:val="000000"/>
          <w:sz w:val="20"/>
          <w:lang w:val="en-IE"/>
        </w:rPr>
      </w:pPr>
      <w:r>
        <w:rPr>
          <w:rFonts w:ascii="Arial" w:hAnsi="Arial" w:cs="Arial"/>
          <w:color w:val="000000"/>
          <w:sz w:val="20"/>
          <w:lang w:val="en-IE"/>
        </w:rPr>
        <w:t>c</w:t>
      </w:r>
      <w:r w:rsidR="00FD0423" w:rsidRPr="00290E52">
        <w:rPr>
          <w:rFonts w:ascii="Arial" w:hAnsi="Arial" w:cs="Arial"/>
          <w:color w:val="000000"/>
          <w:sz w:val="20"/>
          <w:lang w:val="en-IE"/>
        </w:rPr>
        <w:t>ontact details;</w:t>
      </w:r>
    </w:p>
    <w:p w14:paraId="7A22B5B6" w14:textId="77777777" w:rsidR="00FE23DF" w:rsidRDefault="001D51A4" w:rsidP="003D238B">
      <w:pPr>
        <w:numPr>
          <w:ilvl w:val="0"/>
          <w:numId w:val="25"/>
        </w:numPr>
        <w:autoSpaceDE w:val="0"/>
        <w:autoSpaceDN w:val="0"/>
        <w:adjustRightInd w:val="0"/>
        <w:jc w:val="both"/>
        <w:rPr>
          <w:rFonts w:ascii="Arial" w:hAnsi="Arial" w:cs="Arial"/>
          <w:color w:val="000000"/>
          <w:sz w:val="20"/>
          <w:lang w:val="en-IE"/>
        </w:rPr>
      </w:pPr>
      <w:r>
        <w:rPr>
          <w:rFonts w:ascii="Arial" w:hAnsi="Arial" w:cs="Arial"/>
          <w:color w:val="000000"/>
          <w:sz w:val="20"/>
          <w:lang w:val="en-IE"/>
        </w:rPr>
        <w:t>q</w:t>
      </w:r>
      <w:r w:rsidR="00B234BE" w:rsidRPr="00290E52">
        <w:rPr>
          <w:rFonts w:ascii="Arial" w:hAnsi="Arial" w:cs="Arial"/>
          <w:color w:val="000000"/>
          <w:sz w:val="20"/>
          <w:lang w:val="en-IE"/>
        </w:rPr>
        <w:t>ualifications;</w:t>
      </w:r>
    </w:p>
    <w:p w14:paraId="20A20A05" w14:textId="77777777" w:rsidR="00FE23DF" w:rsidRDefault="001D51A4" w:rsidP="003D238B">
      <w:pPr>
        <w:numPr>
          <w:ilvl w:val="0"/>
          <w:numId w:val="25"/>
        </w:numPr>
        <w:autoSpaceDE w:val="0"/>
        <w:autoSpaceDN w:val="0"/>
        <w:adjustRightInd w:val="0"/>
        <w:jc w:val="both"/>
        <w:rPr>
          <w:rFonts w:ascii="Arial" w:hAnsi="Arial" w:cs="Arial"/>
          <w:color w:val="000000"/>
          <w:sz w:val="20"/>
          <w:lang w:val="en-IE"/>
        </w:rPr>
      </w:pPr>
      <w:r>
        <w:rPr>
          <w:rFonts w:ascii="Arial" w:hAnsi="Arial" w:cs="Arial"/>
          <w:color w:val="000000"/>
          <w:sz w:val="20"/>
          <w:lang w:val="en-IE"/>
        </w:rPr>
        <w:t>curriculum v</w:t>
      </w:r>
      <w:r w:rsidR="00FD0423">
        <w:rPr>
          <w:rFonts w:ascii="Arial" w:hAnsi="Arial" w:cs="Arial"/>
          <w:color w:val="000000"/>
          <w:sz w:val="20"/>
          <w:lang w:val="en-IE"/>
        </w:rPr>
        <w:t>itae;</w:t>
      </w:r>
    </w:p>
    <w:p w14:paraId="036721E2" w14:textId="77777777" w:rsidR="00FE23DF" w:rsidRDefault="001D51A4" w:rsidP="003D238B">
      <w:pPr>
        <w:numPr>
          <w:ilvl w:val="0"/>
          <w:numId w:val="25"/>
        </w:numPr>
        <w:autoSpaceDE w:val="0"/>
        <w:autoSpaceDN w:val="0"/>
        <w:adjustRightInd w:val="0"/>
        <w:jc w:val="both"/>
        <w:rPr>
          <w:rFonts w:ascii="Arial" w:hAnsi="Arial" w:cs="Arial"/>
          <w:color w:val="000000"/>
          <w:sz w:val="20"/>
          <w:lang w:val="en-IE"/>
        </w:rPr>
      </w:pPr>
      <w:r>
        <w:rPr>
          <w:rFonts w:ascii="Arial" w:hAnsi="Arial" w:cs="Arial"/>
          <w:color w:val="000000"/>
          <w:sz w:val="20"/>
          <w:lang w:val="en-IE"/>
        </w:rPr>
        <w:t>c</w:t>
      </w:r>
      <w:r w:rsidR="00FD0423">
        <w:rPr>
          <w:rFonts w:ascii="Arial" w:hAnsi="Arial" w:cs="Arial"/>
          <w:color w:val="000000"/>
          <w:sz w:val="20"/>
          <w:lang w:val="en-IE"/>
        </w:rPr>
        <w:t xml:space="preserve">ompany / </w:t>
      </w:r>
      <w:r>
        <w:rPr>
          <w:rFonts w:ascii="Arial" w:hAnsi="Arial" w:cs="Arial"/>
          <w:color w:val="000000"/>
          <w:sz w:val="20"/>
          <w:lang w:val="en-IE"/>
        </w:rPr>
        <w:t>p</w:t>
      </w:r>
      <w:r w:rsidR="00FD0423">
        <w:rPr>
          <w:rFonts w:ascii="Arial" w:hAnsi="Arial" w:cs="Arial"/>
          <w:color w:val="000000"/>
          <w:sz w:val="20"/>
          <w:lang w:val="en-IE"/>
        </w:rPr>
        <w:t xml:space="preserve">roject </w:t>
      </w:r>
      <w:proofErr w:type="spellStart"/>
      <w:r>
        <w:rPr>
          <w:rFonts w:ascii="Arial" w:hAnsi="Arial" w:cs="Arial"/>
          <w:color w:val="000000"/>
          <w:sz w:val="20"/>
          <w:lang w:val="en-IE"/>
        </w:rPr>
        <w:t>o</w:t>
      </w:r>
      <w:r w:rsidR="00FD0423">
        <w:rPr>
          <w:rFonts w:ascii="Arial" w:hAnsi="Arial" w:cs="Arial"/>
          <w:color w:val="000000"/>
          <w:sz w:val="20"/>
          <w:lang w:val="en-IE"/>
        </w:rPr>
        <w:t>rganagram</w:t>
      </w:r>
      <w:proofErr w:type="spellEnd"/>
      <w:r w:rsidR="00FD0423">
        <w:rPr>
          <w:rFonts w:ascii="Arial" w:hAnsi="Arial" w:cs="Arial"/>
          <w:color w:val="000000"/>
          <w:sz w:val="20"/>
          <w:lang w:val="en-IE"/>
        </w:rPr>
        <w:t>;</w:t>
      </w:r>
    </w:p>
    <w:p w14:paraId="268B9A31" w14:textId="77777777" w:rsidR="00B234BE" w:rsidRPr="00290E52" w:rsidRDefault="001D51A4" w:rsidP="003D238B">
      <w:pPr>
        <w:numPr>
          <w:ilvl w:val="0"/>
          <w:numId w:val="25"/>
        </w:numPr>
        <w:autoSpaceDE w:val="0"/>
        <w:autoSpaceDN w:val="0"/>
        <w:adjustRightInd w:val="0"/>
        <w:spacing w:after="120"/>
        <w:jc w:val="both"/>
        <w:rPr>
          <w:rFonts w:ascii="Arial" w:hAnsi="Arial" w:cs="Arial"/>
          <w:color w:val="000000"/>
          <w:sz w:val="20"/>
        </w:rPr>
      </w:pPr>
      <w:r>
        <w:rPr>
          <w:rFonts w:ascii="Arial" w:hAnsi="Arial" w:cs="Arial"/>
          <w:color w:val="000000"/>
          <w:sz w:val="20"/>
        </w:rPr>
        <w:t>a</w:t>
      </w:r>
      <w:r w:rsidR="00FD0423" w:rsidRPr="00290E52">
        <w:rPr>
          <w:rFonts w:ascii="Arial" w:hAnsi="Arial" w:cs="Arial"/>
          <w:color w:val="000000"/>
          <w:sz w:val="20"/>
        </w:rPr>
        <w:t xml:space="preserve">ny other </w:t>
      </w:r>
      <w:r>
        <w:rPr>
          <w:rFonts w:ascii="Arial" w:hAnsi="Arial" w:cs="Arial"/>
          <w:color w:val="000000"/>
          <w:sz w:val="20"/>
        </w:rPr>
        <w:t xml:space="preserve">personal </w:t>
      </w:r>
      <w:r w:rsidR="00FD0423" w:rsidRPr="00290E52">
        <w:rPr>
          <w:rFonts w:ascii="Arial" w:hAnsi="Arial" w:cs="Arial"/>
          <w:color w:val="000000"/>
          <w:sz w:val="20"/>
        </w:rPr>
        <w:t xml:space="preserve">data provided by you as part of your submission. </w:t>
      </w:r>
    </w:p>
    <w:p w14:paraId="54A72164" w14:textId="77777777" w:rsidR="00B234BE" w:rsidRPr="00290E52" w:rsidRDefault="00FD0423" w:rsidP="00936FB9">
      <w:pPr>
        <w:autoSpaceDE w:val="0"/>
        <w:autoSpaceDN w:val="0"/>
        <w:adjustRightInd w:val="0"/>
        <w:spacing w:after="120"/>
        <w:jc w:val="both"/>
        <w:rPr>
          <w:rFonts w:ascii="Arial" w:hAnsi="Arial" w:cs="Arial"/>
          <w:color w:val="000000"/>
          <w:sz w:val="20"/>
        </w:rPr>
      </w:pPr>
      <w:r w:rsidRPr="00290E52">
        <w:rPr>
          <w:rFonts w:ascii="Arial" w:hAnsi="Arial" w:cs="Arial"/>
          <w:color w:val="000000"/>
          <w:sz w:val="20"/>
        </w:rPr>
        <w:t>We collect personal data from you directly, and from the following sources:</w:t>
      </w:r>
    </w:p>
    <w:p w14:paraId="2AB8E022" w14:textId="77777777" w:rsidR="00B234BE" w:rsidRPr="00290E52" w:rsidRDefault="001D51A4" w:rsidP="003D238B">
      <w:pPr>
        <w:numPr>
          <w:ilvl w:val="0"/>
          <w:numId w:val="26"/>
        </w:numPr>
        <w:autoSpaceDE w:val="0"/>
        <w:autoSpaceDN w:val="0"/>
        <w:adjustRightInd w:val="0"/>
        <w:ind w:left="709"/>
        <w:jc w:val="both"/>
        <w:rPr>
          <w:rFonts w:ascii="Arial" w:hAnsi="Arial" w:cs="Arial"/>
          <w:color w:val="000000"/>
          <w:sz w:val="20"/>
          <w:lang w:val="en-IE"/>
        </w:rPr>
      </w:pPr>
      <w:r>
        <w:rPr>
          <w:rFonts w:ascii="Arial" w:hAnsi="Arial" w:cs="Arial"/>
          <w:color w:val="000000"/>
          <w:sz w:val="20"/>
          <w:lang w:val="en-IE"/>
        </w:rPr>
        <w:t>y</w:t>
      </w:r>
      <w:r w:rsidR="00FD0423" w:rsidRPr="00290E52">
        <w:rPr>
          <w:rFonts w:ascii="Arial" w:hAnsi="Arial" w:cs="Arial"/>
          <w:color w:val="000000"/>
          <w:sz w:val="20"/>
          <w:lang w:val="en-IE"/>
        </w:rPr>
        <w:t>our employer</w:t>
      </w:r>
      <w:r w:rsidR="00FE23DF">
        <w:rPr>
          <w:rFonts w:ascii="Arial" w:hAnsi="Arial" w:cs="Arial"/>
          <w:color w:val="000000"/>
          <w:sz w:val="20"/>
          <w:lang w:val="en-IE"/>
        </w:rPr>
        <w:t xml:space="preserve"> (where relevant)</w:t>
      </w:r>
      <w:r w:rsidR="00FD0423" w:rsidRPr="00290E52">
        <w:rPr>
          <w:rFonts w:ascii="Arial" w:hAnsi="Arial" w:cs="Arial"/>
          <w:color w:val="000000"/>
          <w:sz w:val="20"/>
          <w:lang w:val="en-IE"/>
        </w:rPr>
        <w:t xml:space="preserve">;  </w:t>
      </w:r>
    </w:p>
    <w:p w14:paraId="117B33EC" w14:textId="77777777" w:rsidR="00B234BE" w:rsidRDefault="001D51A4" w:rsidP="003D238B">
      <w:pPr>
        <w:numPr>
          <w:ilvl w:val="0"/>
          <w:numId w:val="26"/>
        </w:numPr>
        <w:autoSpaceDE w:val="0"/>
        <w:autoSpaceDN w:val="0"/>
        <w:adjustRightInd w:val="0"/>
        <w:ind w:left="709"/>
        <w:jc w:val="both"/>
        <w:rPr>
          <w:rFonts w:ascii="Arial" w:hAnsi="Arial" w:cs="Arial"/>
          <w:color w:val="000000"/>
          <w:sz w:val="20"/>
          <w:lang w:val="en-IE"/>
        </w:rPr>
      </w:pPr>
      <w:r>
        <w:rPr>
          <w:rFonts w:ascii="Arial" w:hAnsi="Arial" w:cs="Arial"/>
          <w:color w:val="000000"/>
          <w:sz w:val="20"/>
          <w:lang w:val="en-IE"/>
        </w:rPr>
        <w:t>o</w:t>
      </w:r>
      <w:r w:rsidR="00FD0423" w:rsidRPr="00290E52">
        <w:rPr>
          <w:rFonts w:ascii="Arial" w:hAnsi="Arial" w:cs="Arial"/>
          <w:color w:val="000000"/>
          <w:sz w:val="20"/>
          <w:lang w:val="en-IE"/>
        </w:rPr>
        <w:t>ther</w:t>
      </w:r>
      <w:r w:rsidR="00FE23DF">
        <w:rPr>
          <w:rFonts w:ascii="Arial" w:hAnsi="Arial" w:cs="Arial"/>
          <w:color w:val="000000"/>
          <w:sz w:val="20"/>
          <w:lang w:val="en-IE"/>
        </w:rPr>
        <w:t xml:space="preserve"> members of your consortium;</w:t>
      </w:r>
    </w:p>
    <w:p w14:paraId="3E83A7B8" w14:textId="77777777" w:rsidR="001D51A4" w:rsidRPr="00290E52" w:rsidRDefault="00FD0423" w:rsidP="003D238B">
      <w:pPr>
        <w:numPr>
          <w:ilvl w:val="0"/>
          <w:numId w:val="26"/>
        </w:numPr>
        <w:autoSpaceDE w:val="0"/>
        <w:autoSpaceDN w:val="0"/>
        <w:adjustRightInd w:val="0"/>
        <w:spacing w:after="120"/>
        <w:ind w:left="709" w:hanging="357"/>
        <w:jc w:val="both"/>
        <w:rPr>
          <w:rFonts w:ascii="Arial" w:hAnsi="Arial" w:cs="Arial"/>
          <w:color w:val="000000"/>
          <w:sz w:val="20"/>
          <w:lang w:val="en-IE"/>
        </w:rPr>
      </w:pPr>
      <w:r>
        <w:rPr>
          <w:rFonts w:ascii="Arial" w:hAnsi="Arial" w:cs="Arial"/>
          <w:color w:val="000000"/>
          <w:sz w:val="20"/>
          <w:lang w:val="en-IE"/>
        </w:rPr>
        <w:t>any other source of personal data referred to in this PQQ.</w:t>
      </w:r>
    </w:p>
    <w:p w14:paraId="5BC62684" w14:textId="77777777" w:rsidR="00B234BE" w:rsidRPr="00290E52" w:rsidRDefault="00FD0423" w:rsidP="00936FB9">
      <w:pPr>
        <w:autoSpaceDE w:val="0"/>
        <w:autoSpaceDN w:val="0"/>
        <w:adjustRightInd w:val="0"/>
        <w:spacing w:after="120"/>
        <w:jc w:val="both"/>
        <w:rPr>
          <w:rFonts w:ascii="Arial" w:hAnsi="Arial" w:cs="Arial"/>
          <w:color w:val="000000"/>
          <w:sz w:val="20"/>
        </w:rPr>
      </w:pPr>
      <w:r w:rsidRPr="00290E52">
        <w:rPr>
          <w:rFonts w:ascii="Arial" w:hAnsi="Arial" w:cs="Arial"/>
          <w:color w:val="000000"/>
          <w:sz w:val="20"/>
        </w:rPr>
        <w:t xml:space="preserve">Any personal data provided will be processed for the purposes of the PQQ process. Our </w:t>
      </w:r>
      <w:r w:rsidRPr="00290E52">
        <w:rPr>
          <w:rFonts w:ascii="Arial" w:hAnsi="Arial" w:cs="Arial"/>
          <w:color w:val="000000"/>
          <w:sz w:val="20"/>
          <w:lang w:val="en-IE"/>
        </w:rPr>
        <w:t>legal basis for processing such personal data in accordance with the provisions of this Data Protection Notice is that it is necessary for the exercise of official authority vested in us.</w:t>
      </w:r>
    </w:p>
    <w:p w14:paraId="5BC08CA3" w14:textId="77777777" w:rsidR="00B234BE" w:rsidRPr="00290E52" w:rsidRDefault="00FD0423" w:rsidP="00936FB9">
      <w:pPr>
        <w:autoSpaceDE w:val="0"/>
        <w:autoSpaceDN w:val="0"/>
        <w:adjustRightInd w:val="0"/>
        <w:spacing w:after="120"/>
        <w:jc w:val="both"/>
        <w:rPr>
          <w:rFonts w:ascii="Arial" w:hAnsi="Arial" w:cs="Arial"/>
          <w:color w:val="000000"/>
          <w:sz w:val="20"/>
        </w:rPr>
      </w:pPr>
      <w:r w:rsidRPr="00290E52">
        <w:rPr>
          <w:rFonts w:ascii="Arial" w:hAnsi="Arial" w:cs="Arial"/>
          <w:color w:val="000000"/>
          <w:sz w:val="20"/>
        </w:rPr>
        <w:t>We may disclose your personal data to various recipients in connection with the tender process, including:</w:t>
      </w:r>
    </w:p>
    <w:p w14:paraId="04E03EA2" w14:textId="77777777" w:rsidR="00B234BE" w:rsidRPr="00290E52" w:rsidRDefault="001D51A4" w:rsidP="003D238B">
      <w:pPr>
        <w:numPr>
          <w:ilvl w:val="0"/>
          <w:numId w:val="27"/>
        </w:numPr>
        <w:autoSpaceDE w:val="0"/>
        <w:autoSpaceDN w:val="0"/>
        <w:adjustRightInd w:val="0"/>
        <w:jc w:val="both"/>
        <w:rPr>
          <w:rFonts w:ascii="Arial" w:hAnsi="Arial" w:cs="Arial"/>
          <w:color w:val="000000"/>
          <w:sz w:val="20"/>
          <w:lang w:val="en-IE"/>
        </w:rPr>
      </w:pPr>
      <w:r>
        <w:rPr>
          <w:rFonts w:ascii="Arial" w:hAnsi="Arial" w:cs="Arial"/>
          <w:color w:val="000000"/>
          <w:sz w:val="20"/>
        </w:rPr>
        <w:t>y</w:t>
      </w:r>
      <w:r w:rsidR="00FD0423" w:rsidRPr="00290E52">
        <w:rPr>
          <w:rFonts w:ascii="Arial" w:hAnsi="Arial" w:cs="Arial"/>
          <w:color w:val="000000"/>
          <w:sz w:val="20"/>
        </w:rPr>
        <w:t xml:space="preserve">our </w:t>
      </w:r>
      <w:r w:rsidR="00FD0423" w:rsidRPr="00290E52">
        <w:rPr>
          <w:rFonts w:ascii="Arial" w:hAnsi="Arial" w:cs="Arial"/>
          <w:color w:val="000000"/>
          <w:sz w:val="20"/>
          <w:lang w:val="en-IE"/>
        </w:rPr>
        <w:t>employer;</w:t>
      </w:r>
    </w:p>
    <w:p w14:paraId="29CF722B" w14:textId="77777777" w:rsidR="00B234BE" w:rsidRPr="00290E52" w:rsidRDefault="001D51A4" w:rsidP="003D238B">
      <w:pPr>
        <w:numPr>
          <w:ilvl w:val="0"/>
          <w:numId w:val="27"/>
        </w:numPr>
        <w:autoSpaceDE w:val="0"/>
        <w:autoSpaceDN w:val="0"/>
        <w:adjustRightInd w:val="0"/>
        <w:jc w:val="both"/>
        <w:rPr>
          <w:rFonts w:ascii="Arial" w:hAnsi="Arial" w:cs="Arial"/>
          <w:color w:val="000000"/>
          <w:sz w:val="20"/>
        </w:rPr>
      </w:pPr>
      <w:r>
        <w:rPr>
          <w:rFonts w:ascii="Arial" w:hAnsi="Arial" w:cs="Arial"/>
          <w:color w:val="000000"/>
          <w:sz w:val="20"/>
          <w:lang w:val="en-IE"/>
        </w:rPr>
        <w:t>o</w:t>
      </w:r>
      <w:r w:rsidR="00FD0423" w:rsidRPr="00290E52">
        <w:rPr>
          <w:rFonts w:ascii="Arial" w:hAnsi="Arial" w:cs="Arial"/>
          <w:color w:val="000000"/>
          <w:sz w:val="20"/>
          <w:lang w:val="en-IE"/>
        </w:rPr>
        <w:t xml:space="preserve">ther members of your consortium; </w:t>
      </w:r>
    </w:p>
    <w:p w14:paraId="165BA0A2" w14:textId="77777777" w:rsidR="001D51A4" w:rsidRDefault="00FD0423" w:rsidP="003D238B">
      <w:pPr>
        <w:numPr>
          <w:ilvl w:val="0"/>
          <w:numId w:val="27"/>
        </w:numPr>
        <w:autoSpaceDE w:val="0"/>
        <w:autoSpaceDN w:val="0"/>
        <w:adjustRightInd w:val="0"/>
        <w:jc w:val="both"/>
        <w:rPr>
          <w:rFonts w:ascii="Arial" w:hAnsi="Arial" w:cs="Arial"/>
          <w:color w:val="000000"/>
          <w:sz w:val="20"/>
        </w:rPr>
      </w:pPr>
      <w:r>
        <w:rPr>
          <w:rFonts w:ascii="Arial" w:hAnsi="Arial" w:cs="Arial"/>
          <w:color w:val="000000"/>
          <w:sz w:val="20"/>
          <w:lang w:val="en-IE"/>
        </w:rPr>
        <w:t>t</w:t>
      </w:r>
      <w:proofErr w:type="spellStart"/>
      <w:r w:rsidR="00B234BE" w:rsidRPr="00290E52">
        <w:rPr>
          <w:rFonts w:ascii="Arial" w:hAnsi="Arial" w:cs="Arial"/>
          <w:color w:val="000000"/>
          <w:sz w:val="20"/>
        </w:rPr>
        <w:t>hird</w:t>
      </w:r>
      <w:proofErr w:type="spellEnd"/>
      <w:r w:rsidR="00B234BE" w:rsidRPr="00290E52">
        <w:rPr>
          <w:rFonts w:ascii="Arial" w:hAnsi="Arial" w:cs="Arial"/>
          <w:color w:val="000000"/>
          <w:sz w:val="20"/>
        </w:rPr>
        <w:t xml:space="preserve"> party service providers of</w:t>
      </w:r>
      <w:r w:rsidR="00E63678">
        <w:rPr>
          <w:rFonts w:ascii="Arial" w:hAnsi="Arial" w:cs="Arial"/>
          <w:color w:val="000000"/>
          <w:sz w:val="20"/>
        </w:rPr>
        <w:t xml:space="preserve"> the Contracting Entity</w:t>
      </w:r>
      <w:r w:rsidR="00B234BE" w:rsidRPr="00290E52">
        <w:rPr>
          <w:rFonts w:ascii="Arial" w:hAnsi="Arial" w:cs="Arial"/>
          <w:color w:val="000000"/>
          <w:sz w:val="20"/>
        </w:rPr>
        <w:t>, such as advisors and contractors; and</w:t>
      </w:r>
    </w:p>
    <w:p w14:paraId="542E257E" w14:textId="77777777" w:rsidR="00B234BE" w:rsidRPr="00290E52" w:rsidRDefault="001D51A4" w:rsidP="003D238B">
      <w:pPr>
        <w:numPr>
          <w:ilvl w:val="0"/>
          <w:numId w:val="27"/>
        </w:numPr>
        <w:autoSpaceDE w:val="0"/>
        <w:autoSpaceDN w:val="0"/>
        <w:adjustRightInd w:val="0"/>
        <w:spacing w:after="120"/>
        <w:ind w:left="714" w:hanging="357"/>
        <w:jc w:val="both"/>
        <w:rPr>
          <w:rFonts w:ascii="Arial" w:hAnsi="Arial" w:cs="Arial"/>
          <w:color w:val="000000"/>
          <w:sz w:val="20"/>
        </w:rPr>
      </w:pPr>
      <w:r>
        <w:rPr>
          <w:rFonts w:ascii="Arial" w:hAnsi="Arial" w:cs="Arial"/>
          <w:color w:val="000000"/>
          <w:sz w:val="20"/>
        </w:rPr>
        <w:t>other potential recipients identified in this PQQ.</w:t>
      </w:r>
      <w:r w:rsidR="00FD0423" w:rsidRPr="00290E52">
        <w:rPr>
          <w:rFonts w:ascii="Arial" w:hAnsi="Arial" w:cs="Arial"/>
          <w:color w:val="000000"/>
          <w:sz w:val="20"/>
        </w:rPr>
        <w:t xml:space="preserve"> </w:t>
      </w:r>
    </w:p>
    <w:p w14:paraId="096126EC" w14:textId="77777777" w:rsidR="00B234BE" w:rsidRPr="00290E52" w:rsidRDefault="00FD0423" w:rsidP="00936FB9">
      <w:pPr>
        <w:autoSpaceDE w:val="0"/>
        <w:autoSpaceDN w:val="0"/>
        <w:adjustRightInd w:val="0"/>
        <w:spacing w:after="120"/>
        <w:jc w:val="both"/>
        <w:rPr>
          <w:rFonts w:ascii="Arial" w:hAnsi="Arial" w:cs="Arial"/>
          <w:color w:val="000000"/>
          <w:sz w:val="20"/>
          <w:lang w:val="en-IE"/>
        </w:rPr>
      </w:pPr>
      <w:r w:rsidRPr="00290E52">
        <w:rPr>
          <w:rFonts w:ascii="Arial" w:hAnsi="Arial" w:cs="Arial"/>
          <w:color w:val="000000"/>
          <w:sz w:val="20"/>
          <w:lang w:val="en-IE"/>
        </w:rPr>
        <w:t>In connection with the above we may transfer your personal data outside the European Economic Area, including to a jurisdiction which is not recognised by the European Commission as providing for an equivalent level of protection for personal data as is provided for in the European Union (a “</w:t>
      </w:r>
      <w:r w:rsidRPr="00290E52">
        <w:rPr>
          <w:rFonts w:ascii="Arial" w:hAnsi="Arial" w:cs="Arial"/>
          <w:b/>
          <w:color w:val="000000"/>
          <w:sz w:val="20"/>
          <w:lang w:val="en-IE"/>
        </w:rPr>
        <w:t>Third Country</w:t>
      </w:r>
      <w:r w:rsidRPr="00290E52">
        <w:rPr>
          <w:rFonts w:ascii="Arial" w:hAnsi="Arial" w:cs="Arial"/>
          <w:color w:val="000000"/>
          <w:sz w:val="20"/>
          <w:lang w:val="en-IE"/>
        </w:rPr>
        <w:t>”).  If and to the extent that we do so, we will ensure that appropriate measures are in place to comply with our obligations under applicable law governing such transfers, which may include entering into a contract governing the transfer which contains the ‘standard contractual clauses’ approved for this purpose by the European Commission or, in respect of transfers to the United States of America, ensuring that the transfer is covered by the EU-US Privacy Shield framework (or any replacement framework).  Further details of the measures that we have taken in this regard are available on request fro</w:t>
      </w:r>
      <w:r w:rsidR="00FE23DF">
        <w:rPr>
          <w:rFonts w:ascii="Arial" w:hAnsi="Arial" w:cs="Arial"/>
          <w:color w:val="000000"/>
          <w:sz w:val="20"/>
          <w:lang w:val="en-IE"/>
        </w:rPr>
        <w:t>m</w:t>
      </w:r>
      <w:r w:rsidR="001D51A4">
        <w:rPr>
          <w:rFonts w:ascii="Arial" w:hAnsi="Arial" w:cs="Arial"/>
          <w:color w:val="000000"/>
          <w:sz w:val="20"/>
          <w:lang w:val="en-IE"/>
        </w:rPr>
        <w:t xml:space="preserve"> the Contracting Entity</w:t>
      </w:r>
      <w:r w:rsidRPr="00290E52">
        <w:rPr>
          <w:rFonts w:ascii="Arial" w:hAnsi="Arial" w:cs="Arial"/>
          <w:color w:val="000000"/>
          <w:sz w:val="20"/>
          <w:lang w:val="en-IE"/>
        </w:rPr>
        <w:t>.</w:t>
      </w:r>
    </w:p>
    <w:p w14:paraId="6F1EDE89" w14:textId="77777777" w:rsidR="00B234BE" w:rsidRPr="00290E52" w:rsidRDefault="00FD0423" w:rsidP="00936FB9">
      <w:pPr>
        <w:autoSpaceDE w:val="0"/>
        <w:autoSpaceDN w:val="0"/>
        <w:adjustRightInd w:val="0"/>
        <w:spacing w:after="120"/>
        <w:jc w:val="both"/>
        <w:rPr>
          <w:rFonts w:ascii="Arial" w:hAnsi="Arial" w:cs="Arial"/>
          <w:color w:val="000000"/>
          <w:sz w:val="20"/>
        </w:rPr>
      </w:pPr>
      <w:r w:rsidRPr="00290E52">
        <w:rPr>
          <w:rFonts w:ascii="Arial" w:hAnsi="Arial" w:cs="Arial"/>
          <w:color w:val="000000"/>
          <w:sz w:val="20"/>
        </w:rPr>
        <w:t xml:space="preserve">If you are unsuccessful as part of the tender process, such personal data will be retained until three years after the conclusion of the tender process. If you are successful, and a contract is awarded to you at the end of the tender process, such personal data will be </w:t>
      </w:r>
      <w:r w:rsidR="00C0335C" w:rsidRPr="00290E52">
        <w:rPr>
          <w:rFonts w:ascii="Arial" w:hAnsi="Arial" w:cs="Arial"/>
          <w:color w:val="000000"/>
          <w:sz w:val="20"/>
        </w:rPr>
        <w:t xml:space="preserve">retained in accordance with </w:t>
      </w:r>
      <w:r w:rsidR="00E86101" w:rsidRPr="00290E52">
        <w:rPr>
          <w:rFonts w:ascii="Arial" w:hAnsi="Arial" w:cs="Arial"/>
          <w:sz w:val="20"/>
        </w:rPr>
        <w:t xml:space="preserve">PD/97, </w:t>
      </w:r>
      <w:r w:rsidR="00E63678">
        <w:rPr>
          <w:rFonts w:ascii="Arial" w:hAnsi="Arial" w:cs="Arial"/>
          <w:sz w:val="20"/>
        </w:rPr>
        <w:t xml:space="preserve">the Contracting Entity’s </w:t>
      </w:r>
      <w:r w:rsidR="00E86101" w:rsidRPr="00290E52">
        <w:rPr>
          <w:rFonts w:ascii="Arial" w:hAnsi="Arial" w:cs="Arial"/>
          <w:sz w:val="20"/>
        </w:rPr>
        <w:t>d</w:t>
      </w:r>
      <w:r w:rsidR="00C0335C" w:rsidRPr="00290E52">
        <w:rPr>
          <w:rFonts w:ascii="Arial" w:hAnsi="Arial" w:cs="Arial"/>
          <w:sz w:val="20"/>
        </w:rPr>
        <w:t xml:space="preserve">ata </w:t>
      </w:r>
      <w:r w:rsidR="00E86101" w:rsidRPr="00290E52">
        <w:rPr>
          <w:rFonts w:ascii="Arial" w:hAnsi="Arial" w:cs="Arial"/>
          <w:sz w:val="20"/>
        </w:rPr>
        <w:t>m</w:t>
      </w:r>
      <w:r w:rsidR="00C0335C" w:rsidRPr="00290E52">
        <w:rPr>
          <w:rFonts w:ascii="Arial" w:hAnsi="Arial" w:cs="Arial"/>
          <w:sz w:val="20"/>
        </w:rPr>
        <w:t xml:space="preserve">anagement </w:t>
      </w:r>
      <w:r w:rsidR="00E86101" w:rsidRPr="00290E52">
        <w:rPr>
          <w:rFonts w:ascii="Arial" w:hAnsi="Arial" w:cs="Arial"/>
          <w:sz w:val="20"/>
        </w:rPr>
        <w:t>p</w:t>
      </w:r>
      <w:r w:rsidR="00C0335C" w:rsidRPr="00290E52">
        <w:rPr>
          <w:rFonts w:ascii="Arial" w:hAnsi="Arial" w:cs="Arial"/>
          <w:sz w:val="20"/>
        </w:rPr>
        <w:t>olicy</w:t>
      </w:r>
      <w:r w:rsidRPr="00290E52">
        <w:rPr>
          <w:rFonts w:ascii="Arial" w:hAnsi="Arial" w:cs="Arial"/>
          <w:color w:val="000000"/>
          <w:sz w:val="20"/>
        </w:rPr>
        <w:t>.</w:t>
      </w:r>
    </w:p>
    <w:p w14:paraId="0E4C0D75" w14:textId="77777777" w:rsidR="00936FB9" w:rsidRPr="00290E52" w:rsidRDefault="00B234BE" w:rsidP="00936FB9">
      <w:pPr>
        <w:autoSpaceDE w:val="0"/>
        <w:autoSpaceDN w:val="0"/>
        <w:adjustRightInd w:val="0"/>
        <w:jc w:val="both"/>
        <w:rPr>
          <w:rFonts w:ascii="Arial" w:hAnsi="Arial" w:cs="Arial"/>
          <w:color w:val="000000"/>
          <w:sz w:val="20"/>
        </w:rPr>
      </w:pPr>
      <w:r w:rsidRPr="00290E52">
        <w:rPr>
          <w:rFonts w:ascii="Arial" w:hAnsi="Arial" w:cs="Arial"/>
          <w:color w:val="000000"/>
          <w:sz w:val="20"/>
        </w:rPr>
        <w:t xml:space="preserve">Any data subjects in respect of which we </w:t>
      </w:r>
      <w:proofErr w:type="gramStart"/>
      <w:r w:rsidRPr="00290E52">
        <w:rPr>
          <w:rFonts w:ascii="Arial" w:hAnsi="Arial" w:cs="Arial"/>
          <w:color w:val="000000"/>
          <w:sz w:val="20"/>
        </w:rPr>
        <w:t>hold</w:t>
      </w:r>
      <w:proofErr w:type="gramEnd"/>
      <w:r w:rsidRPr="00290E52">
        <w:rPr>
          <w:rFonts w:ascii="Arial" w:hAnsi="Arial" w:cs="Arial"/>
          <w:color w:val="000000"/>
          <w:sz w:val="20"/>
        </w:rPr>
        <w:t xml:space="preserve"> or process personal data have rights in relation to their personal data, including the right to request access to their data and, in certain circumstances to request rectification, erasure or restriction of the processing of their personal data. All such data subjects have the right to lodge a complaint with the Irish supervisory authority, the Data Protection Commission. The provision of such personal data is not a contractual requirement, however, failure to provide sufficient information may affect the completeness of your PQQ Response.</w:t>
      </w:r>
    </w:p>
    <w:p w14:paraId="16ACF356" w14:textId="77777777" w:rsidR="004B7BB7" w:rsidRPr="00290E52" w:rsidRDefault="00B234BE" w:rsidP="194F037C">
      <w:pPr>
        <w:shd w:val="clear" w:color="auto" w:fill="FFFFFF" w:themeFill="background1"/>
        <w:autoSpaceDE w:val="0"/>
        <w:autoSpaceDN w:val="0"/>
        <w:adjustRightInd w:val="0"/>
        <w:jc w:val="both"/>
        <w:rPr>
          <w:rFonts w:ascii="Arial" w:hAnsi="Arial" w:cs="Arial"/>
          <w:b/>
          <w:bCs/>
          <w:caps/>
          <w:sz w:val="20"/>
          <w:u w:val="single"/>
        </w:rPr>
      </w:pPr>
      <w:r w:rsidRPr="194F037C">
        <w:rPr>
          <w:rFonts w:ascii="Arial" w:hAnsi="Arial" w:cs="Arial"/>
          <w:caps/>
          <w:sz w:val="20"/>
          <w:u w:val="single"/>
        </w:rPr>
        <w:br w:type="page"/>
      </w:r>
      <w:bookmarkStart w:id="47" w:name="_Toc256000012"/>
    </w:p>
    <w:p w14:paraId="03FFD5B4" w14:textId="77777777" w:rsidR="00B234BE" w:rsidRPr="00290E52" w:rsidRDefault="004B7BB7" w:rsidP="194F037C">
      <w:pPr>
        <w:shd w:val="clear" w:color="auto" w:fill="C6D9F1"/>
        <w:autoSpaceDE w:val="0"/>
        <w:autoSpaceDN w:val="0"/>
        <w:adjustRightInd w:val="0"/>
        <w:jc w:val="both"/>
        <w:rPr>
          <w:rFonts w:ascii="Arial" w:hAnsi="Arial" w:cs="Arial"/>
          <w:b/>
          <w:bCs/>
          <w:sz w:val="20"/>
        </w:rPr>
      </w:pPr>
      <w:r w:rsidRPr="194F037C">
        <w:rPr>
          <w:rFonts w:ascii="Arial" w:hAnsi="Arial" w:cs="Arial"/>
          <w:b/>
          <w:bCs/>
          <w:caps/>
          <w:sz w:val="20"/>
          <w:u w:val="single"/>
        </w:rPr>
        <w:lastRenderedPageBreak/>
        <w:t>S</w:t>
      </w:r>
      <w:r w:rsidR="00FD0423" w:rsidRPr="194F037C">
        <w:rPr>
          <w:rFonts w:ascii="Arial" w:hAnsi="Arial" w:cs="Arial"/>
          <w:b/>
          <w:bCs/>
          <w:caps/>
          <w:sz w:val="20"/>
          <w:u w:val="single"/>
        </w:rPr>
        <w:t>ection</w:t>
      </w:r>
      <w:r w:rsidR="00FD0423" w:rsidRPr="194F037C">
        <w:rPr>
          <w:rFonts w:ascii="Arial" w:hAnsi="Arial" w:cs="Arial"/>
          <w:b/>
          <w:bCs/>
          <w:sz w:val="20"/>
          <w:u w:val="single"/>
        </w:rPr>
        <w:t xml:space="preserve"> 1:</w:t>
      </w:r>
      <w:r w:rsidR="00FD0423" w:rsidRPr="194F037C">
        <w:rPr>
          <w:rFonts w:ascii="Arial" w:hAnsi="Arial" w:cs="Arial"/>
          <w:b/>
          <w:bCs/>
          <w:sz w:val="20"/>
        </w:rPr>
        <w:t xml:space="preserve">  CONTRACTING ENTITY ORGANISATION INFORMATION</w:t>
      </w:r>
      <w:bookmarkStart w:id="48" w:name="_DV_C4"/>
      <w:bookmarkEnd w:id="45"/>
      <w:bookmarkEnd w:id="46"/>
      <w:bookmarkEnd w:id="47"/>
      <w:r w:rsidR="00FD0423" w:rsidRPr="194F037C">
        <w:rPr>
          <w:rFonts w:ascii="Arial" w:hAnsi="Arial" w:cs="Arial"/>
          <w:b/>
          <w:bCs/>
          <w:sz w:val="20"/>
        </w:rPr>
        <w:t xml:space="preserve"> </w:t>
      </w:r>
      <w:bookmarkEnd w:id="48"/>
    </w:p>
    <w:p w14:paraId="08B61B5B" w14:textId="77777777" w:rsidR="00B234BE" w:rsidRPr="00290E52" w:rsidRDefault="00B234BE" w:rsidP="00B234BE">
      <w:pPr>
        <w:keepNext/>
        <w:keepLines/>
        <w:rPr>
          <w:rFonts w:ascii="Arial" w:hAnsi="Arial" w:cs="Arial"/>
          <w:b/>
          <w:sz w:val="20"/>
          <w:u w:val="single"/>
        </w:rPr>
      </w:pPr>
    </w:p>
    <w:p w14:paraId="4D44380B" w14:textId="77777777" w:rsidR="00622568" w:rsidRDefault="00622568" w:rsidP="007A321D">
      <w:pPr>
        <w:widowControl w:val="0"/>
        <w:spacing w:after="120"/>
        <w:jc w:val="both"/>
        <w:rPr>
          <w:rFonts w:ascii="Arial" w:hAnsi="Arial" w:cs="Arial"/>
          <w:b/>
          <w:sz w:val="20"/>
        </w:rPr>
      </w:pPr>
    </w:p>
    <w:p w14:paraId="4D26CA7F" w14:textId="77777777" w:rsidR="00B234BE" w:rsidRPr="00290E52" w:rsidRDefault="00FD0423" w:rsidP="007A321D">
      <w:pPr>
        <w:widowControl w:val="0"/>
        <w:spacing w:after="120"/>
        <w:jc w:val="both"/>
        <w:rPr>
          <w:rFonts w:ascii="Arial" w:hAnsi="Arial" w:cs="Arial"/>
          <w:sz w:val="20"/>
        </w:rPr>
      </w:pPr>
      <w:r w:rsidRPr="00290E52">
        <w:rPr>
          <w:rFonts w:ascii="Arial" w:hAnsi="Arial" w:cs="Arial"/>
          <w:b/>
          <w:sz w:val="20"/>
        </w:rPr>
        <w:t xml:space="preserve">Gas Networks Ireland:  </w:t>
      </w:r>
      <w:r w:rsidRPr="00290E52">
        <w:rPr>
          <w:rFonts w:ascii="Arial" w:hAnsi="Arial" w:cs="Arial"/>
          <w:sz w:val="20"/>
        </w:rPr>
        <w:t>established pursuant to section 5 of the Gas Regulation Act 2013</w:t>
      </w:r>
      <w:r w:rsidR="008B7211">
        <w:rPr>
          <w:rFonts w:ascii="Arial" w:hAnsi="Arial" w:cs="Arial"/>
          <w:sz w:val="20"/>
        </w:rPr>
        <w:t>, i</w:t>
      </w:r>
      <w:r w:rsidRPr="00290E52">
        <w:rPr>
          <w:rFonts w:ascii="Arial" w:hAnsi="Arial" w:cs="Arial"/>
          <w:sz w:val="20"/>
        </w:rPr>
        <w:t xml:space="preserve">t carries out activities with respect, inter alia, to the construction, operation and maintenance of and the provision of services with respect to Gas Networks Ireland’s transmission and distribution networks used to transport natural gas to and in Ireland and includes all businesses carried out or to be carried out by the networks business from time to time and any subsidiaries of Gas Networks Ireland from time to time (other than GNI (UK)). </w:t>
      </w:r>
    </w:p>
    <w:p w14:paraId="6433556F" w14:textId="77777777" w:rsidR="00B234BE" w:rsidRPr="00290E52" w:rsidRDefault="00FD0423" w:rsidP="007A321D">
      <w:pPr>
        <w:widowControl w:val="0"/>
        <w:spacing w:after="120"/>
        <w:jc w:val="both"/>
        <w:rPr>
          <w:rFonts w:cs="Arial"/>
          <w:iCs/>
        </w:rPr>
      </w:pPr>
      <w:r w:rsidRPr="00290E52">
        <w:rPr>
          <w:rFonts w:ascii="Arial" w:hAnsi="Arial" w:cs="Arial"/>
          <w:iCs/>
          <w:sz w:val="20"/>
        </w:rPr>
        <w:t>Gas Networks Ireland is certified to both the Environmental Management system, ISO14001 and the Energy Management System, ISO50001.  Tenderers should note that the evaluation of Tenders may include elements that relate to environmental and energy performance of services, materials, methodology and equipment proposed by the Tenderers</w:t>
      </w:r>
      <w:r w:rsidR="00CA01A9">
        <w:rPr>
          <w:rFonts w:ascii="Arial" w:hAnsi="Arial" w:cs="Arial"/>
          <w:iCs/>
          <w:sz w:val="20"/>
        </w:rPr>
        <w:t>.</w:t>
      </w:r>
    </w:p>
    <w:p w14:paraId="2061615D" w14:textId="77777777" w:rsidR="00B234BE" w:rsidRDefault="00FD0423" w:rsidP="007A321D">
      <w:pPr>
        <w:widowControl w:val="0"/>
        <w:spacing w:after="120"/>
        <w:jc w:val="both"/>
        <w:rPr>
          <w:rFonts w:ascii="Arial" w:hAnsi="Arial" w:cs="Arial"/>
          <w:sz w:val="20"/>
        </w:rPr>
      </w:pPr>
      <w:r w:rsidRPr="00290E52">
        <w:rPr>
          <w:rFonts w:ascii="Arial" w:hAnsi="Arial" w:cs="Arial"/>
          <w:sz w:val="20"/>
        </w:rPr>
        <w:t xml:space="preserve">For more information, please see Gas Network Ireland’s website, which can be found at </w:t>
      </w:r>
      <w:hyperlink r:id="rId16" w:history="1">
        <w:r w:rsidRPr="00290E52">
          <w:rPr>
            <w:rFonts w:ascii="Arial" w:hAnsi="Arial" w:cs="Arial"/>
            <w:sz w:val="20"/>
          </w:rPr>
          <w:t>www.gasnetworks.ie</w:t>
        </w:r>
      </w:hyperlink>
      <w:r w:rsidR="007A321D" w:rsidRPr="00290E52">
        <w:rPr>
          <w:rFonts w:ascii="Arial" w:hAnsi="Arial" w:cs="Arial"/>
          <w:sz w:val="20"/>
        </w:rPr>
        <w:t>.</w:t>
      </w:r>
    </w:p>
    <w:p w14:paraId="52E0DEB0" w14:textId="77777777" w:rsidR="00622568" w:rsidRPr="00290E52" w:rsidRDefault="00622568" w:rsidP="007A321D">
      <w:pPr>
        <w:widowControl w:val="0"/>
        <w:spacing w:after="120"/>
        <w:jc w:val="both"/>
        <w:rPr>
          <w:rFonts w:ascii="Arial" w:hAnsi="Arial" w:cs="Arial"/>
          <w:sz w:val="20"/>
        </w:rPr>
      </w:pPr>
    </w:p>
    <w:p w14:paraId="17CBDEBB" w14:textId="74AA56D3" w:rsidR="00B234BE" w:rsidRPr="00290E52" w:rsidRDefault="00FD0423" w:rsidP="1E835662">
      <w:pPr>
        <w:widowControl w:val="0"/>
        <w:spacing w:after="120"/>
        <w:jc w:val="both"/>
        <w:rPr>
          <w:rFonts w:ascii="Arial" w:hAnsi="Arial" w:cs="Arial"/>
          <w:sz w:val="20"/>
        </w:rPr>
      </w:pPr>
      <w:r w:rsidRPr="1E835662">
        <w:rPr>
          <w:rFonts w:ascii="Arial" w:hAnsi="Arial" w:cs="Arial"/>
          <w:b/>
          <w:bCs/>
          <w:sz w:val="20"/>
        </w:rPr>
        <w:t xml:space="preserve">GNI (UK) Limited:  </w:t>
      </w:r>
      <w:r w:rsidRPr="1E835662">
        <w:rPr>
          <w:rFonts w:ascii="Arial" w:hAnsi="Arial" w:cs="Arial"/>
          <w:sz w:val="20"/>
        </w:rPr>
        <w:t xml:space="preserve">a </w:t>
      </w:r>
      <w:proofErr w:type="gramStart"/>
      <w:r w:rsidRPr="1E835662">
        <w:rPr>
          <w:rFonts w:ascii="Arial" w:hAnsi="Arial" w:cs="Arial"/>
          <w:sz w:val="20"/>
        </w:rPr>
        <w:t>wholly-owned</w:t>
      </w:r>
      <w:proofErr w:type="gramEnd"/>
      <w:r w:rsidRPr="1E835662">
        <w:rPr>
          <w:rFonts w:ascii="Arial" w:hAnsi="Arial" w:cs="Arial"/>
          <w:sz w:val="20"/>
        </w:rPr>
        <w:t xml:space="preserve"> subsidiary of Gas Networks Ireland, registered in </w:t>
      </w:r>
      <w:r w:rsidR="7F99A8C1" w:rsidRPr="1E835662">
        <w:rPr>
          <w:rFonts w:ascii="Arial" w:hAnsi="Arial" w:cs="Arial"/>
          <w:sz w:val="20"/>
        </w:rPr>
        <w:t xml:space="preserve">England, </w:t>
      </w:r>
      <w:proofErr w:type="gramStart"/>
      <w:r w:rsidR="7F99A8C1" w:rsidRPr="1E835662">
        <w:rPr>
          <w:rFonts w:ascii="Arial" w:hAnsi="Arial" w:cs="Arial"/>
          <w:sz w:val="20"/>
        </w:rPr>
        <w:t>Scotland  IOM</w:t>
      </w:r>
      <w:proofErr w:type="gramEnd"/>
      <w:r w:rsidR="7F99A8C1" w:rsidRPr="1E835662">
        <w:rPr>
          <w:rFonts w:ascii="Arial" w:hAnsi="Arial" w:cs="Arial"/>
          <w:sz w:val="20"/>
        </w:rPr>
        <w:t xml:space="preserve"> </w:t>
      </w:r>
      <w:r w:rsidRPr="1E835662">
        <w:rPr>
          <w:rFonts w:ascii="Arial" w:hAnsi="Arial" w:cs="Arial"/>
          <w:sz w:val="20"/>
        </w:rPr>
        <w:t xml:space="preserve"> and Wales. The principal activity of the company is the transportation of natural gas (1) together with GNI, through two pipelines from Moffat in Scotland to Ballough in Ireland; and (2) from Belfast to Derry (through the North-West Pipeline) in Northern Ireland, and from </w:t>
      </w:r>
      <w:proofErr w:type="spellStart"/>
      <w:r w:rsidRPr="1E835662">
        <w:rPr>
          <w:rFonts w:ascii="Arial" w:hAnsi="Arial" w:cs="Arial"/>
          <w:sz w:val="20"/>
        </w:rPr>
        <w:t>Gormanston</w:t>
      </w:r>
      <w:proofErr w:type="spellEnd"/>
      <w:r w:rsidRPr="1E835662">
        <w:rPr>
          <w:rFonts w:ascii="Arial" w:hAnsi="Arial" w:cs="Arial"/>
          <w:sz w:val="20"/>
        </w:rPr>
        <w:t xml:space="preserve">, Ireland to Belfast (through the South-North Pipeline). </w:t>
      </w:r>
    </w:p>
    <w:p w14:paraId="032C68C8" w14:textId="77777777" w:rsidR="00B234BE" w:rsidRDefault="00FD0423" w:rsidP="007A321D">
      <w:pPr>
        <w:widowControl w:val="0"/>
        <w:spacing w:after="120"/>
        <w:jc w:val="both"/>
        <w:rPr>
          <w:rFonts w:ascii="Arial" w:hAnsi="Arial" w:cs="Arial"/>
          <w:iCs/>
          <w:sz w:val="20"/>
        </w:rPr>
      </w:pPr>
      <w:r w:rsidRPr="00290E52">
        <w:rPr>
          <w:rFonts w:ascii="Arial" w:hAnsi="Arial" w:cs="Arial"/>
          <w:iCs/>
          <w:sz w:val="20"/>
        </w:rPr>
        <w:t>GNI (UK) Limited is certified to both the Environmental Management system, ISO14001 and the Energy Management System, ISO50001. Tenderers should note that the evaluation of Tenders may include elements that relate to environmental and energy performance of services, materials, methodology and equipment proposed by the Tenderers</w:t>
      </w:r>
      <w:r w:rsidR="00CA01A9">
        <w:rPr>
          <w:rFonts w:ascii="Arial" w:hAnsi="Arial" w:cs="Arial"/>
          <w:iCs/>
          <w:sz w:val="20"/>
        </w:rPr>
        <w:t>.</w:t>
      </w:r>
    </w:p>
    <w:p w14:paraId="59BC60A6" w14:textId="77777777" w:rsidR="00622568" w:rsidRPr="00290E52" w:rsidRDefault="00622568" w:rsidP="007A321D">
      <w:pPr>
        <w:widowControl w:val="0"/>
        <w:spacing w:after="120"/>
        <w:jc w:val="both"/>
        <w:rPr>
          <w:rFonts w:ascii="Arial" w:hAnsi="Arial" w:cs="Arial"/>
          <w:sz w:val="20"/>
          <w:lang w:val="en-IE" w:eastAsia="en-IE"/>
        </w:rPr>
      </w:pPr>
    </w:p>
    <w:p w14:paraId="2AD4AFA7" w14:textId="77777777" w:rsidR="00B234BE" w:rsidRPr="00290E52" w:rsidRDefault="00FD0423" w:rsidP="007A321D">
      <w:pPr>
        <w:spacing w:after="120"/>
        <w:jc w:val="both"/>
        <w:rPr>
          <w:rFonts w:ascii="Arial" w:hAnsi="Arial" w:cs="Arial"/>
          <w:sz w:val="20"/>
          <w:lang w:eastAsia="en-US"/>
        </w:rPr>
      </w:pPr>
      <w:r w:rsidRPr="00290E52">
        <w:rPr>
          <w:rFonts w:ascii="Arial" w:hAnsi="Arial" w:cs="Arial"/>
          <w:b/>
          <w:color w:val="000000"/>
          <w:sz w:val="20"/>
        </w:rPr>
        <w:t>Au</w:t>
      </w:r>
      <w:r w:rsidR="007A321D" w:rsidRPr="00290E52">
        <w:rPr>
          <w:rFonts w:ascii="Arial" w:hAnsi="Arial" w:cs="Arial"/>
          <w:b/>
          <w:color w:val="000000"/>
          <w:sz w:val="20"/>
        </w:rPr>
        <w:t>r</w:t>
      </w:r>
      <w:r w:rsidRPr="00290E52">
        <w:rPr>
          <w:rFonts w:ascii="Arial" w:hAnsi="Arial" w:cs="Arial"/>
          <w:b/>
          <w:color w:val="000000"/>
          <w:sz w:val="20"/>
        </w:rPr>
        <w:t xml:space="preserve">ora:  </w:t>
      </w:r>
      <w:bookmarkStart w:id="49" w:name="OLE_LINK2"/>
      <w:bookmarkStart w:id="50" w:name="OLE_LINK1"/>
      <w:bookmarkEnd w:id="49"/>
      <w:bookmarkEnd w:id="50"/>
      <w:r w:rsidRPr="00290E52">
        <w:rPr>
          <w:rFonts w:ascii="Arial" w:hAnsi="Arial" w:cs="Arial"/>
          <w:sz w:val="20"/>
          <w:lang w:eastAsia="en-US"/>
        </w:rPr>
        <w:t xml:space="preserve">a carrier-neutral operator specialising in Fibre Optic network services for customers seeking a future proof high bandwidth solution. Aurora is focused on the design and build of bespoke dedicated fibre network solutions. Since its establishment by Bord </w:t>
      </w:r>
      <w:proofErr w:type="spellStart"/>
      <w:r w:rsidRPr="00290E52">
        <w:rPr>
          <w:rFonts w:ascii="Arial" w:hAnsi="Arial" w:cs="Arial"/>
          <w:sz w:val="20"/>
          <w:lang w:eastAsia="en-US"/>
        </w:rPr>
        <w:t>Gáis</w:t>
      </w:r>
      <w:proofErr w:type="spellEnd"/>
      <w:r w:rsidRPr="00290E52">
        <w:rPr>
          <w:rFonts w:ascii="Arial" w:hAnsi="Arial" w:cs="Arial"/>
          <w:sz w:val="20"/>
          <w:lang w:eastAsia="en-US"/>
        </w:rPr>
        <w:t xml:space="preserve"> in 2000, Aurora has been increasingly recognised as the leading provider of fibre networks to carriers and service providers. Aurora also provides private fibre solutions to large corporate, public sector and financial services organisations. As a division of Gas Networks Ireland, Aurora combines telecommunications expertise with that of advanced network design, construction and project management to offer a best-in-class fibre network.</w:t>
      </w:r>
    </w:p>
    <w:p w14:paraId="3C636100" w14:textId="77777777" w:rsidR="00B234BE" w:rsidRPr="00290E52" w:rsidRDefault="00FD0423" w:rsidP="007A321D">
      <w:pPr>
        <w:spacing w:after="120"/>
        <w:jc w:val="both"/>
        <w:rPr>
          <w:rFonts w:ascii="Arial" w:hAnsi="Arial" w:cs="Arial"/>
          <w:sz w:val="20"/>
        </w:rPr>
      </w:pPr>
      <w:r w:rsidRPr="00290E52">
        <w:rPr>
          <w:rFonts w:ascii="Arial" w:hAnsi="Arial" w:cs="Arial"/>
          <w:sz w:val="20"/>
          <w:lang w:eastAsia="en-US"/>
        </w:rPr>
        <w:t xml:space="preserve">For more information, please see Aurora’s website, which can be found at </w:t>
      </w:r>
      <w:hyperlink r:id="rId17" w:history="1">
        <w:r w:rsidRPr="00290E52">
          <w:rPr>
            <w:rStyle w:val="Hyperlink"/>
            <w:rFonts w:ascii="Arial" w:hAnsi="Arial" w:cs="Arial"/>
            <w:b/>
            <w:bCs/>
            <w:sz w:val="20"/>
            <w:lang w:eastAsia="en-US"/>
          </w:rPr>
          <w:t>www.auroratelecom.ie</w:t>
        </w:r>
      </w:hyperlink>
    </w:p>
    <w:p w14:paraId="4B8D13D7" w14:textId="77777777" w:rsidR="004B7BB7" w:rsidRPr="00290E52" w:rsidRDefault="00622568" w:rsidP="194F037C">
      <w:pPr>
        <w:shd w:val="clear" w:color="auto" w:fill="FFFFFF" w:themeFill="background1"/>
        <w:spacing w:after="120"/>
        <w:ind w:right="175"/>
        <w:jc w:val="both"/>
        <w:rPr>
          <w:rFonts w:ascii="Arial" w:hAnsi="Arial" w:cs="Arial"/>
          <w:b/>
          <w:bCs/>
          <w:w w:val="0"/>
          <w:sz w:val="20"/>
          <w:u w:val="single"/>
        </w:rPr>
      </w:pPr>
      <w:bookmarkStart w:id="51" w:name="_Toc158140153"/>
      <w:bookmarkStart w:id="52" w:name="_Toc504482226"/>
      <w:bookmarkStart w:id="53" w:name="_Toc256000013"/>
      <w:r w:rsidRPr="194F037C">
        <w:rPr>
          <w:lang w:val="en-IE"/>
        </w:rPr>
        <w:br w:type="page"/>
      </w:r>
    </w:p>
    <w:p w14:paraId="7E3F0CF2" w14:textId="77777777" w:rsidR="00B234BE" w:rsidRPr="00290E52" w:rsidRDefault="004B7BB7" w:rsidP="194F037C">
      <w:pPr>
        <w:shd w:val="clear" w:color="auto" w:fill="C6D9F1"/>
        <w:spacing w:after="120"/>
        <w:ind w:right="175"/>
        <w:jc w:val="both"/>
        <w:rPr>
          <w:rFonts w:ascii="Arial" w:hAnsi="Arial" w:cs="Arial"/>
          <w:b/>
          <w:bCs/>
          <w:w w:val="0"/>
          <w:sz w:val="20"/>
        </w:rPr>
      </w:pPr>
      <w:r w:rsidRPr="194F037C">
        <w:rPr>
          <w:rFonts w:ascii="Arial" w:hAnsi="Arial" w:cs="Arial"/>
          <w:b/>
          <w:bCs/>
          <w:w w:val="0"/>
          <w:sz w:val="20"/>
          <w:u w:val="single"/>
        </w:rPr>
        <w:lastRenderedPageBreak/>
        <w:t>S</w:t>
      </w:r>
      <w:r w:rsidR="00FD0423" w:rsidRPr="194F037C">
        <w:rPr>
          <w:rFonts w:ascii="Arial" w:hAnsi="Arial" w:cs="Arial"/>
          <w:b/>
          <w:bCs/>
          <w:w w:val="0"/>
          <w:sz w:val="20"/>
          <w:u w:val="single"/>
        </w:rPr>
        <w:t>ECTION 2:</w:t>
      </w:r>
      <w:r w:rsidR="00FD0423" w:rsidRPr="194F037C">
        <w:rPr>
          <w:rFonts w:ascii="Arial" w:hAnsi="Arial" w:cs="Arial"/>
          <w:b/>
          <w:bCs/>
          <w:w w:val="0"/>
          <w:sz w:val="20"/>
        </w:rPr>
        <w:t xml:space="preserve">  INSTRUCTIONS TO </w:t>
      </w:r>
      <w:bookmarkEnd w:id="51"/>
      <w:r w:rsidR="00FD0423" w:rsidRPr="194F037C">
        <w:rPr>
          <w:rFonts w:ascii="Arial" w:hAnsi="Arial" w:cs="Arial"/>
          <w:b/>
          <w:bCs/>
          <w:w w:val="0"/>
          <w:sz w:val="20"/>
        </w:rPr>
        <w:t>APPLICANTS</w:t>
      </w:r>
      <w:bookmarkEnd w:id="52"/>
      <w:bookmarkEnd w:id="53"/>
    </w:p>
    <w:p w14:paraId="53E0AB0E" w14:textId="77777777" w:rsidR="00B234BE" w:rsidRPr="00290E52" w:rsidRDefault="00B234BE" w:rsidP="00B234BE">
      <w:pPr>
        <w:rPr>
          <w:rFonts w:ascii="Arial" w:hAnsi="Arial" w:cs="Arial"/>
          <w:sz w:val="20"/>
        </w:rPr>
      </w:pPr>
    </w:p>
    <w:p w14:paraId="6D0F1DC3" w14:textId="77777777" w:rsidR="00B234BE" w:rsidRPr="00290E52" w:rsidRDefault="00FD0423" w:rsidP="00B234BE">
      <w:pPr>
        <w:jc w:val="both"/>
        <w:rPr>
          <w:rFonts w:ascii="Arial" w:hAnsi="Arial" w:cs="Arial"/>
          <w:color w:val="000000"/>
          <w:w w:val="0"/>
          <w:sz w:val="20"/>
        </w:rPr>
      </w:pPr>
      <w:bookmarkStart w:id="54" w:name="_DV_M44"/>
      <w:bookmarkEnd w:id="54"/>
      <w:r w:rsidRPr="00290E52">
        <w:rPr>
          <w:rFonts w:ascii="Arial" w:hAnsi="Arial" w:cs="Arial"/>
          <w:color w:val="000000"/>
          <w:w w:val="0"/>
          <w:sz w:val="20"/>
        </w:rPr>
        <w:t xml:space="preserve">The Contracting Entity invites </w:t>
      </w:r>
      <w:r w:rsidR="00C358D1">
        <w:rPr>
          <w:rFonts w:ascii="Arial" w:hAnsi="Arial" w:cs="Arial"/>
          <w:color w:val="000000"/>
          <w:w w:val="0"/>
          <w:sz w:val="20"/>
        </w:rPr>
        <w:t xml:space="preserve">Applicants </w:t>
      </w:r>
      <w:r w:rsidRPr="00290E52">
        <w:rPr>
          <w:rFonts w:ascii="Arial" w:hAnsi="Arial" w:cs="Arial"/>
          <w:color w:val="000000"/>
          <w:w w:val="0"/>
          <w:sz w:val="20"/>
        </w:rPr>
        <w:t xml:space="preserve">to </w:t>
      </w:r>
      <w:bookmarkStart w:id="55" w:name="_DV_C89"/>
      <w:r w:rsidRPr="00290E52">
        <w:rPr>
          <w:rFonts w:ascii="Arial" w:hAnsi="Arial" w:cs="Arial"/>
          <w:sz w:val="20"/>
        </w:rPr>
        <w:t>apply to</w:t>
      </w:r>
      <w:bookmarkStart w:id="56" w:name="_DV_M46"/>
      <w:bookmarkEnd w:id="55"/>
      <w:bookmarkEnd w:id="56"/>
      <w:r w:rsidRPr="00290E52">
        <w:rPr>
          <w:rFonts w:ascii="Arial" w:hAnsi="Arial" w:cs="Arial"/>
          <w:sz w:val="20"/>
        </w:rPr>
        <w:t xml:space="preserve"> </w:t>
      </w:r>
      <w:r w:rsidRPr="00290E52">
        <w:rPr>
          <w:rFonts w:ascii="Arial" w:hAnsi="Arial" w:cs="Arial"/>
          <w:color w:val="000000"/>
          <w:w w:val="0"/>
          <w:sz w:val="20"/>
        </w:rPr>
        <w:t>pre-qualify to tender for the Contract.</w:t>
      </w:r>
    </w:p>
    <w:p w14:paraId="77F5AE55" w14:textId="77777777" w:rsidR="00B234BE" w:rsidRPr="00290E52" w:rsidRDefault="00B234BE" w:rsidP="00B234BE">
      <w:pPr>
        <w:tabs>
          <w:tab w:val="left" w:pos="720"/>
        </w:tabs>
        <w:autoSpaceDE w:val="0"/>
        <w:autoSpaceDN w:val="0"/>
        <w:adjustRightInd w:val="0"/>
        <w:jc w:val="both"/>
        <w:rPr>
          <w:rFonts w:ascii="Arial" w:hAnsi="Arial" w:cs="Arial"/>
          <w:color w:val="000000"/>
          <w:w w:val="0"/>
          <w:sz w:val="20"/>
        </w:rPr>
      </w:pPr>
    </w:p>
    <w:p w14:paraId="272DF3AF" w14:textId="77777777" w:rsidR="00B234BE" w:rsidRPr="00290E52" w:rsidRDefault="00FD0423" w:rsidP="003111C7">
      <w:pPr>
        <w:shd w:val="clear" w:color="auto" w:fill="C6D9F1"/>
        <w:tabs>
          <w:tab w:val="left" w:pos="720"/>
        </w:tabs>
        <w:autoSpaceDE w:val="0"/>
        <w:autoSpaceDN w:val="0"/>
        <w:adjustRightInd w:val="0"/>
        <w:jc w:val="both"/>
        <w:rPr>
          <w:rFonts w:ascii="Arial" w:hAnsi="Arial" w:cs="Arial"/>
          <w:b/>
          <w:color w:val="000000"/>
          <w:w w:val="0"/>
          <w:sz w:val="20"/>
        </w:rPr>
      </w:pPr>
      <w:r w:rsidRPr="00290E52">
        <w:rPr>
          <w:rFonts w:ascii="Arial" w:hAnsi="Arial" w:cs="Arial"/>
          <w:b/>
          <w:color w:val="000000"/>
          <w:w w:val="0"/>
          <w:sz w:val="20"/>
        </w:rPr>
        <w:t>Conditions of Submission of PQQ Response</w:t>
      </w:r>
    </w:p>
    <w:p w14:paraId="28EA3D58" w14:textId="77777777" w:rsidR="00B234BE" w:rsidRPr="00290E52" w:rsidRDefault="00B234BE" w:rsidP="00B234BE">
      <w:pPr>
        <w:tabs>
          <w:tab w:val="left" w:pos="720"/>
        </w:tabs>
        <w:autoSpaceDE w:val="0"/>
        <w:autoSpaceDN w:val="0"/>
        <w:adjustRightInd w:val="0"/>
        <w:jc w:val="both"/>
        <w:rPr>
          <w:rFonts w:ascii="Arial" w:hAnsi="Arial" w:cs="Arial"/>
          <w:color w:val="000000"/>
          <w:w w:val="0"/>
          <w:sz w:val="20"/>
        </w:rPr>
      </w:pPr>
    </w:p>
    <w:p w14:paraId="3D40185C" w14:textId="77777777" w:rsidR="00B234BE" w:rsidRPr="00290E52" w:rsidRDefault="00FD0423" w:rsidP="003D238B">
      <w:pPr>
        <w:numPr>
          <w:ilvl w:val="1"/>
          <w:numId w:val="20"/>
        </w:numPr>
        <w:tabs>
          <w:tab w:val="left" w:pos="720"/>
        </w:tabs>
        <w:autoSpaceDE w:val="0"/>
        <w:autoSpaceDN w:val="0"/>
        <w:adjustRightInd w:val="0"/>
        <w:jc w:val="both"/>
        <w:rPr>
          <w:rFonts w:ascii="Arial" w:hAnsi="Arial" w:cs="Arial"/>
          <w:color w:val="000000"/>
          <w:w w:val="0"/>
          <w:sz w:val="20"/>
        </w:rPr>
      </w:pPr>
      <w:r w:rsidRPr="00290E52">
        <w:rPr>
          <w:rFonts w:ascii="Arial" w:hAnsi="Arial" w:cs="Arial"/>
          <w:color w:val="000000"/>
          <w:w w:val="0"/>
          <w:sz w:val="20"/>
        </w:rPr>
        <w:t>By submitting a PQQ Response</w:t>
      </w:r>
      <w:r w:rsidR="003075D5">
        <w:rPr>
          <w:rFonts w:ascii="Arial" w:hAnsi="Arial" w:cs="Arial"/>
          <w:color w:val="000000"/>
          <w:w w:val="0"/>
          <w:sz w:val="20"/>
        </w:rPr>
        <w:t>,</w:t>
      </w:r>
      <w:r w:rsidRPr="00290E52">
        <w:rPr>
          <w:rFonts w:ascii="Arial" w:hAnsi="Arial" w:cs="Arial"/>
          <w:color w:val="000000"/>
          <w:w w:val="0"/>
          <w:sz w:val="20"/>
        </w:rPr>
        <w:t xml:space="preserve"> an Applicant agrees and confirms:</w:t>
      </w:r>
    </w:p>
    <w:p w14:paraId="5EF34E86" w14:textId="77777777" w:rsidR="00B234BE" w:rsidRPr="00290E52" w:rsidRDefault="00B234BE" w:rsidP="00B234BE">
      <w:pPr>
        <w:tabs>
          <w:tab w:val="left" w:pos="720"/>
        </w:tabs>
        <w:autoSpaceDE w:val="0"/>
        <w:autoSpaceDN w:val="0"/>
        <w:adjustRightInd w:val="0"/>
        <w:jc w:val="both"/>
        <w:rPr>
          <w:rFonts w:ascii="Arial" w:hAnsi="Arial" w:cs="Arial"/>
          <w:color w:val="000000"/>
          <w:w w:val="0"/>
          <w:sz w:val="20"/>
        </w:rPr>
      </w:pPr>
    </w:p>
    <w:p w14:paraId="371840FF" w14:textId="77777777" w:rsidR="00B234BE" w:rsidRPr="00290E52" w:rsidRDefault="00FD0423" w:rsidP="00B234BE">
      <w:pPr>
        <w:tabs>
          <w:tab w:val="left" w:pos="720"/>
        </w:tabs>
        <w:autoSpaceDE w:val="0"/>
        <w:autoSpaceDN w:val="0"/>
        <w:adjustRightInd w:val="0"/>
        <w:ind w:left="720"/>
        <w:jc w:val="both"/>
        <w:rPr>
          <w:rFonts w:ascii="Arial" w:hAnsi="Arial" w:cs="Arial"/>
          <w:color w:val="000000"/>
          <w:w w:val="0"/>
          <w:sz w:val="20"/>
        </w:rPr>
      </w:pPr>
      <w:r w:rsidRPr="00290E52">
        <w:rPr>
          <w:rFonts w:ascii="Arial" w:hAnsi="Arial" w:cs="Arial"/>
          <w:color w:val="000000"/>
          <w:w w:val="0"/>
          <w:sz w:val="20"/>
        </w:rPr>
        <w:t>(a)</w:t>
      </w:r>
      <w:r w:rsidRPr="00290E52">
        <w:rPr>
          <w:rFonts w:ascii="Arial" w:hAnsi="Arial" w:cs="Arial"/>
          <w:color w:val="000000"/>
          <w:w w:val="0"/>
          <w:sz w:val="20"/>
        </w:rPr>
        <w:tab/>
        <w:t xml:space="preserve">that it has examined and understood this PQQ;  </w:t>
      </w:r>
    </w:p>
    <w:p w14:paraId="38825A11" w14:textId="77777777" w:rsidR="00B234BE" w:rsidRPr="00290E52" w:rsidRDefault="00FD0423" w:rsidP="00B234BE">
      <w:pPr>
        <w:tabs>
          <w:tab w:val="left" w:pos="720"/>
        </w:tabs>
        <w:autoSpaceDE w:val="0"/>
        <w:autoSpaceDN w:val="0"/>
        <w:adjustRightInd w:val="0"/>
        <w:ind w:left="1440" w:hanging="731"/>
        <w:jc w:val="both"/>
        <w:rPr>
          <w:rFonts w:ascii="Arial" w:hAnsi="Arial" w:cs="Arial"/>
          <w:color w:val="000000"/>
          <w:w w:val="0"/>
          <w:sz w:val="20"/>
        </w:rPr>
      </w:pPr>
      <w:r w:rsidRPr="00290E52">
        <w:rPr>
          <w:rFonts w:ascii="Arial" w:hAnsi="Arial" w:cs="Arial"/>
          <w:color w:val="000000"/>
          <w:w w:val="0"/>
          <w:sz w:val="20"/>
        </w:rPr>
        <w:t>(b)</w:t>
      </w:r>
      <w:r w:rsidRPr="00290E52">
        <w:rPr>
          <w:rFonts w:ascii="Arial" w:hAnsi="Arial" w:cs="Arial"/>
          <w:color w:val="000000"/>
          <w:w w:val="0"/>
          <w:sz w:val="20"/>
        </w:rPr>
        <w:tab/>
        <w:t xml:space="preserve">that it may not, in its PQQ Response, make any changes to the information provided to the </w:t>
      </w:r>
      <w:r w:rsidR="00622568">
        <w:rPr>
          <w:rFonts w:ascii="Arial" w:hAnsi="Arial" w:cs="Arial"/>
          <w:color w:val="000000"/>
          <w:w w:val="0"/>
          <w:sz w:val="20"/>
        </w:rPr>
        <w:t xml:space="preserve">Contracting Entity </w:t>
      </w:r>
      <w:r w:rsidRPr="00290E52">
        <w:rPr>
          <w:rFonts w:ascii="Arial" w:hAnsi="Arial" w:cs="Arial"/>
          <w:color w:val="000000"/>
          <w:w w:val="0"/>
          <w:sz w:val="20"/>
        </w:rPr>
        <w:t xml:space="preserve">without </w:t>
      </w:r>
      <w:r w:rsidR="00622568">
        <w:rPr>
          <w:rFonts w:ascii="Arial" w:hAnsi="Arial" w:cs="Arial"/>
          <w:color w:val="000000"/>
          <w:w w:val="0"/>
          <w:sz w:val="20"/>
        </w:rPr>
        <w:t xml:space="preserve">prior </w:t>
      </w:r>
      <w:r w:rsidRPr="00290E52">
        <w:rPr>
          <w:rFonts w:ascii="Arial" w:hAnsi="Arial" w:cs="Arial"/>
          <w:color w:val="000000"/>
          <w:w w:val="0"/>
          <w:sz w:val="20"/>
        </w:rPr>
        <w:t>written consent of the Contracting Entity and that any such consent must be sought from the Contracting Entity in writing and the Contracting Entity may decide, at its absolute discretion, whether to accept or reject the change;</w:t>
      </w:r>
    </w:p>
    <w:p w14:paraId="7BC6196F" w14:textId="77777777" w:rsidR="00B234BE" w:rsidRPr="00290E52" w:rsidRDefault="00FD0423" w:rsidP="00B234BE">
      <w:pPr>
        <w:tabs>
          <w:tab w:val="left" w:pos="720"/>
        </w:tabs>
        <w:autoSpaceDE w:val="0"/>
        <w:autoSpaceDN w:val="0"/>
        <w:adjustRightInd w:val="0"/>
        <w:ind w:left="1440" w:hanging="731"/>
        <w:jc w:val="both"/>
        <w:rPr>
          <w:rFonts w:ascii="Arial" w:hAnsi="Arial" w:cs="Arial"/>
          <w:color w:val="000000"/>
          <w:w w:val="0"/>
          <w:sz w:val="20"/>
        </w:rPr>
      </w:pPr>
      <w:r w:rsidRPr="00290E52">
        <w:rPr>
          <w:rFonts w:ascii="Arial" w:hAnsi="Arial" w:cs="Arial"/>
          <w:color w:val="000000"/>
          <w:w w:val="0"/>
          <w:sz w:val="20"/>
        </w:rPr>
        <w:t>(c)</w:t>
      </w:r>
      <w:r w:rsidRPr="00290E52">
        <w:rPr>
          <w:rFonts w:ascii="Arial" w:hAnsi="Arial" w:cs="Arial"/>
          <w:color w:val="000000"/>
          <w:w w:val="0"/>
          <w:sz w:val="20"/>
        </w:rPr>
        <w:tab/>
        <w:t>the Applicant may be requested by the Contracting Entity to provide further information to support its PQQ Response;</w:t>
      </w:r>
    </w:p>
    <w:p w14:paraId="79CAC0AA" w14:textId="77777777" w:rsidR="00B234BE" w:rsidRPr="00290E52" w:rsidRDefault="00FD0423" w:rsidP="00B234BE">
      <w:pPr>
        <w:tabs>
          <w:tab w:val="left" w:pos="720"/>
        </w:tabs>
        <w:autoSpaceDE w:val="0"/>
        <w:autoSpaceDN w:val="0"/>
        <w:adjustRightInd w:val="0"/>
        <w:ind w:left="1440" w:hanging="731"/>
        <w:jc w:val="both"/>
        <w:rPr>
          <w:rFonts w:ascii="Arial" w:hAnsi="Arial" w:cs="Arial"/>
          <w:color w:val="000000"/>
          <w:w w:val="0"/>
          <w:sz w:val="20"/>
        </w:rPr>
      </w:pPr>
      <w:r w:rsidRPr="00290E52">
        <w:rPr>
          <w:rFonts w:ascii="Arial" w:hAnsi="Arial" w:cs="Arial"/>
          <w:color w:val="000000"/>
          <w:w w:val="0"/>
          <w:sz w:val="20"/>
        </w:rPr>
        <w:t>(d)</w:t>
      </w:r>
      <w:r w:rsidRPr="00290E52">
        <w:rPr>
          <w:rFonts w:ascii="Arial" w:hAnsi="Arial" w:cs="Arial"/>
          <w:color w:val="000000"/>
          <w:w w:val="0"/>
          <w:sz w:val="20"/>
        </w:rPr>
        <w:tab/>
        <w:t>the Contracting Entity is not bound to accept any application by way of a PQQ Response which it may receive;</w:t>
      </w:r>
    </w:p>
    <w:p w14:paraId="724E3802" w14:textId="77777777" w:rsidR="00B234BE" w:rsidRPr="00290E52" w:rsidRDefault="00FD0423" w:rsidP="00B234BE">
      <w:pPr>
        <w:tabs>
          <w:tab w:val="left" w:pos="720"/>
        </w:tabs>
        <w:autoSpaceDE w:val="0"/>
        <w:autoSpaceDN w:val="0"/>
        <w:adjustRightInd w:val="0"/>
        <w:ind w:left="1440" w:hanging="1440"/>
        <w:jc w:val="both"/>
        <w:rPr>
          <w:rFonts w:ascii="Arial" w:hAnsi="Arial" w:cs="Arial"/>
          <w:color w:val="000000"/>
          <w:w w:val="0"/>
          <w:sz w:val="20"/>
        </w:rPr>
      </w:pPr>
      <w:r w:rsidRPr="00290E52">
        <w:rPr>
          <w:rFonts w:ascii="Arial" w:hAnsi="Arial" w:cs="Arial"/>
          <w:color w:val="000000"/>
          <w:w w:val="0"/>
          <w:sz w:val="20"/>
        </w:rPr>
        <w:tab/>
        <w:t>(e)</w:t>
      </w:r>
      <w:r w:rsidRPr="00290E52">
        <w:rPr>
          <w:rFonts w:ascii="Arial" w:hAnsi="Arial" w:cs="Arial"/>
          <w:color w:val="000000"/>
          <w:w w:val="0"/>
          <w:sz w:val="20"/>
        </w:rPr>
        <w:tab/>
        <w:t>the Contracting Entity shall not be liable in any way for any costs incurred in the preparation or in the submission of the Applicant’s PQQ Response;</w:t>
      </w:r>
    </w:p>
    <w:p w14:paraId="3DC7A77A" w14:textId="77777777" w:rsidR="00B234BE" w:rsidRPr="00290E52" w:rsidRDefault="00290E52" w:rsidP="00290E52">
      <w:pPr>
        <w:tabs>
          <w:tab w:val="left" w:pos="720"/>
        </w:tabs>
        <w:autoSpaceDE w:val="0"/>
        <w:autoSpaceDN w:val="0"/>
        <w:adjustRightInd w:val="0"/>
        <w:ind w:left="1418" w:hanging="709"/>
        <w:jc w:val="both"/>
        <w:rPr>
          <w:rFonts w:ascii="Arial" w:hAnsi="Arial" w:cs="Arial"/>
          <w:color w:val="000000"/>
          <w:w w:val="0"/>
          <w:sz w:val="20"/>
        </w:rPr>
      </w:pPr>
      <w:r w:rsidRPr="00290E52">
        <w:rPr>
          <w:rFonts w:ascii="Arial" w:hAnsi="Arial" w:cs="Arial"/>
          <w:color w:val="000000"/>
          <w:w w:val="0"/>
          <w:sz w:val="20"/>
        </w:rPr>
        <w:t>(f)</w:t>
      </w:r>
      <w:r w:rsidRPr="00290E52">
        <w:rPr>
          <w:rFonts w:ascii="Arial" w:hAnsi="Arial" w:cs="Arial"/>
          <w:color w:val="000000"/>
          <w:w w:val="0"/>
          <w:sz w:val="20"/>
        </w:rPr>
        <w:tab/>
      </w:r>
      <w:r w:rsidR="00FD0423" w:rsidRPr="00290E52">
        <w:rPr>
          <w:rFonts w:ascii="Arial" w:hAnsi="Arial" w:cs="Arial"/>
          <w:color w:val="000000"/>
          <w:w w:val="0"/>
          <w:sz w:val="20"/>
        </w:rPr>
        <w:t>none of the information provided to the Applicant or received from the Applicant shall constitute a contract or part of a contract between the Contracting Entity and any Applicant and that the Contracting Entity reserves the right not to follow up this invitation in any way and/or to change the tender procedure and/or terminate discussions at any time;</w:t>
      </w:r>
    </w:p>
    <w:p w14:paraId="2F70CBD0" w14:textId="77777777" w:rsidR="00B234BE" w:rsidRPr="00290E52" w:rsidRDefault="00290E52" w:rsidP="00290E52">
      <w:pPr>
        <w:tabs>
          <w:tab w:val="left" w:pos="720"/>
        </w:tabs>
        <w:autoSpaceDE w:val="0"/>
        <w:autoSpaceDN w:val="0"/>
        <w:adjustRightInd w:val="0"/>
        <w:ind w:left="1418" w:hanging="709"/>
        <w:jc w:val="both"/>
        <w:rPr>
          <w:rFonts w:ascii="Arial" w:hAnsi="Arial" w:cs="Arial"/>
          <w:color w:val="000000"/>
          <w:w w:val="0"/>
          <w:sz w:val="20"/>
        </w:rPr>
      </w:pPr>
      <w:r w:rsidRPr="00290E52">
        <w:rPr>
          <w:rFonts w:ascii="Arial" w:hAnsi="Arial" w:cs="Arial"/>
          <w:color w:val="000000"/>
          <w:w w:val="0"/>
          <w:sz w:val="20"/>
        </w:rPr>
        <w:t>(g)</w:t>
      </w:r>
      <w:r w:rsidRPr="00290E52">
        <w:rPr>
          <w:rFonts w:ascii="Arial" w:hAnsi="Arial" w:cs="Arial"/>
          <w:color w:val="000000"/>
          <w:w w:val="0"/>
          <w:sz w:val="20"/>
        </w:rPr>
        <w:tab/>
      </w:r>
      <w:r w:rsidR="00FD0423" w:rsidRPr="00290E52">
        <w:rPr>
          <w:rFonts w:ascii="Arial" w:hAnsi="Arial" w:cs="Arial"/>
          <w:color w:val="000000"/>
          <w:w w:val="0"/>
          <w:sz w:val="20"/>
        </w:rPr>
        <w:t>no legal relationship or other obligation shall arise between any Applicant and the Contracting Entity unless and until a contract has been formally executed in writing by the Contracting Entity and the successful tenderer and any conditions precedent to the effectiveness of such documents have been fulfilled.</w:t>
      </w:r>
    </w:p>
    <w:p w14:paraId="1547B1E6" w14:textId="77777777" w:rsidR="00B234BE" w:rsidRPr="00290E52" w:rsidRDefault="00B234BE" w:rsidP="00B234BE">
      <w:pPr>
        <w:tabs>
          <w:tab w:val="left" w:pos="720"/>
        </w:tabs>
        <w:ind w:left="725" w:hanging="765"/>
        <w:jc w:val="both"/>
        <w:rPr>
          <w:rFonts w:ascii="Arial" w:hAnsi="Arial" w:cs="Arial"/>
          <w:color w:val="000000"/>
          <w:w w:val="0"/>
          <w:sz w:val="20"/>
        </w:rPr>
      </w:pPr>
      <w:bookmarkStart w:id="57" w:name="_DV_M49"/>
      <w:bookmarkEnd w:id="57"/>
    </w:p>
    <w:p w14:paraId="7A807508" w14:textId="77777777" w:rsidR="00B234BE" w:rsidRPr="00290E52" w:rsidRDefault="00FD0423" w:rsidP="003111C7">
      <w:pPr>
        <w:shd w:val="clear" w:color="auto" w:fill="C6D9F1"/>
        <w:tabs>
          <w:tab w:val="left" w:pos="720"/>
        </w:tabs>
        <w:ind w:left="725" w:hanging="765"/>
        <w:jc w:val="both"/>
        <w:rPr>
          <w:rFonts w:ascii="Arial" w:hAnsi="Arial" w:cs="Arial"/>
          <w:b/>
          <w:color w:val="000000"/>
          <w:w w:val="0"/>
          <w:sz w:val="20"/>
        </w:rPr>
      </w:pPr>
      <w:r w:rsidRPr="00290E52">
        <w:rPr>
          <w:rFonts w:ascii="Arial" w:hAnsi="Arial" w:cs="Arial"/>
          <w:b/>
          <w:color w:val="000000"/>
          <w:w w:val="0"/>
          <w:sz w:val="20"/>
        </w:rPr>
        <w:t>PQQ Response</w:t>
      </w:r>
    </w:p>
    <w:p w14:paraId="2D16A1C1" w14:textId="77777777" w:rsidR="00E86101" w:rsidRPr="00290E52" w:rsidRDefault="00E86101" w:rsidP="00E86101">
      <w:pPr>
        <w:tabs>
          <w:tab w:val="left" w:pos="720"/>
        </w:tabs>
        <w:ind w:left="725" w:hanging="765"/>
        <w:jc w:val="both"/>
        <w:rPr>
          <w:rFonts w:ascii="Arial" w:hAnsi="Arial" w:cs="Arial"/>
          <w:color w:val="000000"/>
          <w:w w:val="0"/>
          <w:sz w:val="20"/>
        </w:rPr>
      </w:pPr>
    </w:p>
    <w:p w14:paraId="584827AD" w14:textId="77777777" w:rsidR="00B234BE" w:rsidRPr="00290E52" w:rsidRDefault="00FD0423" w:rsidP="003D238B">
      <w:pPr>
        <w:numPr>
          <w:ilvl w:val="1"/>
          <w:numId w:val="20"/>
        </w:numPr>
        <w:tabs>
          <w:tab w:val="left" w:pos="720"/>
        </w:tabs>
        <w:autoSpaceDE w:val="0"/>
        <w:autoSpaceDN w:val="0"/>
        <w:adjustRightInd w:val="0"/>
        <w:ind w:left="709" w:hanging="709"/>
        <w:jc w:val="both"/>
        <w:rPr>
          <w:rFonts w:ascii="Arial" w:hAnsi="Arial" w:cs="Arial"/>
          <w:color w:val="000000"/>
          <w:w w:val="0"/>
          <w:sz w:val="20"/>
        </w:rPr>
      </w:pPr>
      <w:bookmarkStart w:id="58" w:name="_DV_M64"/>
      <w:bookmarkEnd w:id="58"/>
      <w:r w:rsidRPr="00290E52">
        <w:rPr>
          <w:rFonts w:ascii="Arial" w:hAnsi="Arial" w:cs="Arial"/>
          <w:color w:val="000000"/>
          <w:w w:val="0"/>
          <w:sz w:val="20"/>
        </w:rPr>
        <w:t>The Contracting Entity reserves the right, but shall not be obliged, to reject any PQQ Response which does not fully comply with the requirements set out in this document.</w:t>
      </w:r>
      <w:r w:rsidR="00341432">
        <w:rPr>
          <w:rFonts w:ascii="Arial" w:hAnsi="Arial" w:cs="Arial"/>
          <w:color w:val="000000"/>
          <w:w w:val="0"/>
          <w:sz w:val="20"/>
        </w:rPr>
        <w:t xml:space="preserve"> </w:t>
      </w:r>
      <w:r w:rsidRPr="00290E52">
        <w:rPr>
          <w:rFonts w:ascii="Arial" w:hAnsi="Arial" w:cs="Arial"/>
          <w:color w:val="000000"/>
          <w:w w:val="0"/>
          <w:sz w:val="20"/>
        </w:rPr>
        <w:t xml:space="preserve"> If a PQQ Response fails to so comply, the Contracting Entity shall be entitled (but shall not be obliged) to take such steps as it considers appropriate, at its sole discretion, including (but not limited to):</w:t>
      </w:r>
    </w:p>
    <w:p w14:paraId="63270B63" w14:textId="77777777" w:rsidR="00B234BE" w:rsidRPr="00290E52" w:rsidRDefault="00B234BE" w:rsidP="00B234BE">
      <w:pPr>
        <w:tabs>
          <w:tab w:val="left" w:pos="720"/>
        </w:tabs>
        <w:autoSpaceDE w:val="0"/>
        <w:autoSpaceDN w:val="0"/>
        <w:adjustRightInd w:val="0"/>
        <w:jc w:val="both"/>
        <w:rPr>
          <w:rFonts w:ascii="Arial" w:hAnsi="Arial" w:cs="Arial"/>
          <w:color w:val="000000"/>
          <w:w w:val="0"/>
          <w:sz w:val="20"/>
        </w:rPr>
      </w:pPr>
    </w:p>
    <w:p w14:paraId="6BECB240" w14:textId="77777777" w:rsidR="00B234BE" w:rsidRPr="00290E52" w:rsidRDefault="00FD0423" w:rsidP="00B234BE">
      <w:pPr>
        <w:ind w:left="720"/>
        <w:jc w:val="both"/>
        <w:rPr>
          <w:rStyle w:val="DeltaViewInsertion"/>
          <w:rFonts w:ascii="Arial" w:hAnsi="Arial" w:cs="Arial"/>
          <w:color w:val="000000"/>
          <w:sz w:val="20"/>
          <w:u w:val="none"/>
        </w:rPr>
      </w:pPr>
      <w:r w:rsidRPr="00290E52">
        <w:rPr>
          <w:rStyle w:val="DeltaViewInsertion"/>
          <w:rFonts w:ascii="Arial" w:hAnsi="Arial" w:cs="Arial"/>
          <w:color w:val="000000"/>
          <w:sz w:val="20"/>
          <w:u w:val="none"/>
        </w:rPr>
        <w:t>(a)</w:t>
      </w:r>
      <w:r w:rsidRPr="00290E52">
        <w:rPr>
          <w:rStyle w:val="DeltaViewInsertion"/>
          <w:rFonts w:ascii="Arial" w:hAnsi="Arial" w:cs="Arial"/>
          <w:color w:val="000000"/>
          <w:sz w:val="20"/>
          <w:u w:val="none"/>
        </w:rPr>
        <w:tab/>
        <w:t>to reject the PQQ Response as non-compliant;</w:t>
      </w:r>
    </w:p>
    <w:p w14:paraId="727F208E" w14:textId="77777777" w:rsidR="00B234BE" w:rsidRPr="00290E52" w:rsidRDefault="00FD0423" w:rsidP="00B234BE">
      <w:pPr>
        <w:ind w:left="720"/>
        <w:jc w:val="both"/>
        <w:rPr>
          <w:rStyle w:val="DeltaViewInsertion"/>
          <w:rFonts w:ascii="Arial" w:hAnsi="Arial" w:cs="Arial"/>
          <w:color w:val="000000"/>
          <w:sz w:val="20"/>
          <w:u w:val="none"/>
        </w:rPr>
      </w:pPr>
      <w:r w:rsidRPr="00290E52">
        <w:rPr>
          <w:rStyle w:val="DeltaViewInsertion"/>
          <w:rFonts w:ascii="Arial" w:hAnsi="Arial" w:cs="Arial"/>
          <w:color w:val="000000"/>
          <w:sz w:val="20"/>
          <w:u w:val="none"/>
        </w:rPr>
        <w:t>(b)</w:t>
      </w:r>
      <w:r w:rsidRPr="00290E52">
        <w:rPr>
          <w:rStyle w:val="DeltaViewInsertion"/>
          <w:rFonts w:ascii="Arial" w:hAnsi="Arial" w:cs="Arial"/>
          <w:color w:val="000000"/>
          <w:sz w:val="20"/>
          <w:u w:val="none"/>
        </w:rPr>
        <w:tab/>
        <w:t>without prejudice to the Contracting Entity’ right to reject the PQQ Response:</w:t>
      </w:r>
    </w:p>
    <w:p w14:paraId="1210E997" w14:textId="77777777" w:rsidR="00B234BE" w:rsidRPr="00290E52" w:rsidRDefault="00FD0423" w:rsidP="00290E52">
      <w:pPr>
        <w:ind w:left="2127" w:hanging="720"/>
        <w:jc w:val="both"/>
        <w:rPr>
          <w:rStyle w:val="DeltaViewInsertion"/>
          <w:rFonts w:ascii="Arial" w:hAnsi="Arial" w:cs="Arial"/>
          <w:color w:val="000000"/>
          <w:sz w:val="20"/>
          <w:u w:val="none"/>
        </w:rPr>
      </w:pPr>
      <w:r w:rsidRPr="00290E52">
        <w:rPr>
          <w:rStyle w:val="DeltaViewInsertion"/>
          <w:rFonts w:ascii="Arial" w:hAnsi="Arial" w:cs="Arial"/>
          <w:color w:val="000000"/>
          <w:sz w:val="20"/>
          <w:u w:val="none"/>
        </w:rPr>
        <w:t>(</w:t>
      </w:r>
      <w:proofErr w:type="spellStart"/>
      <w:r w:rsidRPr="00290E52">
        <w:rPr>
          <w:rStyle w:val="DeltaViewInsertion"/>
          <w:rFonts w:ascii="Arial" w:hAnsi="Arial" w:cs="Arial"/>
          <w:color w:val="000000"/>
          <w:sz w:val="20"/>
          <w:u w:val="none"/>
        </w:rPr>
        <w:t>i</w:t>
      </w:r>
      <w:proofErr w:type="spellEnd"/>
      <w:r w:rsidRPr="00290E52">
        <w:rPr>
          <w:rStyle w:val="DeltaViewInsertion"/>
          <w:rFonts w:ascii="Arial" w:hAnsi="Arial" w:cs="Arial"/>
          <w:color w:val="000000"/>
          <w:sz w:val="20"/>
          <w:u w:val="none"/>
        </w:rPr>
        <w:t>)</w:t>
      </w:r>
      <w:r w:rsidRPr="00290E52">
        <w:rPr>
          <w:rStyle w:val="DeltaViewInsertion"/>
          <w:rFonts w:ascii="Arial" w:hAnsi="Arial" w:cs="Arial"/>
          <w:color w:val="000000"/>
          <w:sz w:val="20"/>
          <w:u w:val="none"/>
        </w:rPr>
        <w:tab/>
        <w:t>to meet with, raise issues and/or seek clarification, references or certificates from the Applicant in respect of its PQQ Response;</w:t>
      </w:r>
    </w:p>
    <w:p w14:paraId="2DDDFF07" w14:textId="77777777" w:rsidR="00B234BE" w:rsidRPr="00290E52" w:rsidRDefault="00FD0423" w:rsidP="00290E52">
      <w:pPr>
        <w:ind w:left="2127" w:hanging="720"/>
        <w:jc w:val="both"/>
        <w:rPr>
          <w:rStyle w:val="DeltaViewInsertion"/>
          <w:rFonts w:ascii="Arial" w:hAnsi="Arial" w:cs="Arial"/>
          <w:color w:val="000000"/>
          <w:sz w:val="20"/>
          <w:u w:val="none"/>
        </w:rPr>
      </w:pPr>
      <w:r w:rsidRPr="00290E52">
        <w:rPr>
          <w:rStyle w:val="DeltaViewInsertion"/>
          <w:rFonts w:ascii="Arial" w:hAnsi="Arial" w:cs="Arial"/>
          <w:color w:val="000000"/>
          <w:sz w:val="20"/>
          <w:u w:val="none"/>
        </w:rPr>
        <w:t>(ii)</w:t>
      </w:r>
      <w:r w:rsidRPr="00290E52">
        <w:rPr>
          <w:rStyle w:val="DeltaViewInsertion"/>
          <w:rFonts w:ascii="Arial" w:hAnsi="Arial" w:cs="Arial"/>
          <w:color w:val="000000"/>
          <w:sz w:val="20"/>
          <w:u w:val="none"/>
        </w:rPr>
        <w:tab/>
        <w:t>to request the Applicant to provide the Contracting Entity with information or items which have not been provided or have been provided in an incorrect form; and/or</w:t>
      </w:r>
    </w:p>
    <w:p w14:paraId="388D79B9" w14:textId="77777777" w:rsidR="00B234BE" w:rsidRPr="00290E52" w:rsidRDefault="00FD0423" w:rsidP="003D238B">
      <w:pPr>
        <w:numPr>
          <w:ilvl w:val="0"/>
          <w:numId w:val="21"/>
        </w:numPr>
        <w:autoSpaceDE w:val="0"/>
        <w:autoSpaceDN w:val="0"/>
        <w:adjustRightInd w:val="0"/>
        <w:ind w:left="2127" w:hanging="708"/>
        <w:jc w:val="both"/>
        <w:rPr>
          <w:rStyle w:val="DeltaViewInsertion"/>
          <w:rFonts w:ascii="Arial" w:hAnsi="Arial" w:cs="Arial"/>
          <w:color w:val="000000"/>
          <w:sz w:val="20"/>
          <w:u w:val="none"/>
        </w:rPr>
      </w:pPr>
      <w:r w:rsidRPr="00290E52">
        <w:rPr>
          <w:rStyle w:val="DeltaViewInsertion"/>
          <w:rFonts w:ascii="Arial" w:hAnsi="Arial" w:cs="Arial"/>
          <w:color w:val="000000"/>
          <w:sz w:val="20"/>
          <w:u w:val="none"/>
        </w:rPr>
        <w:t>to waive a requirement which, in the opinion of the Contracting Entity, is minor or procedural.</w:t>
      </w:r>
    </w:p>
    <w:p w14:paraId="2683814E" w14:textId="77777777" w:rsidR="00341432" w:rsidRDefault="00341432" w:rsidP="00341432">
      <w:pPr>
        <w:autoSpaceDE w:val="0"/>
        <w:autoSpaceDN w:val="0"/>
        <w:adjustRightInd w:val="0"/>
        <w:ind w:left="709"/>
        <w:jc w:val="both"/>
        <w:rPr>
          <w:rStyle w:val="DeltaViewInsertion"/>
          <w:rFonts w:ascii="Arial" w:hAnsi="Arial" w:cs="Arial"/>
          <w:color w:val="000000"/>
          <w:sz w:val="20"/>
          <w:u w:val="none"/>
        </w:rPr>
      </w:pPr>
    </w:p>
    <w:p w14:paraId="1E0451AC" w14:textId="77777777" w:rsidR="004B7BB7" w:rsidRDefault="00341432" w:rsidP="00341432">
      <w:pPr>
        <w:autoSpaceDE w:val="0"/>
        <w:autoSpaceDN w:val="0"/>
        <w:adjustRightInd w:val="0"/>
        <w:ind w:left="709"/>
        <w:jc w:val="both"/>
        <w:rPr>
          <w:rStyle w:val="DeltaViewInsertion"/>
          <w:rFonts w:ascii="Arial" w:hAnsi="Arial" w:cs="Arial"/>
          <w:color w:val="000000"/>
          <w:sz w:val="20"/>
          <w:u w:val="none"/>
        </w:rPr>
      </w:pPr>
      <w:r>
        <w:rPr>
          <w:rStyle w:val="DeltaViewInsertion"/>
          <w:rFonts w:ascii="Arial" w:hAnsi="Arial" w:cs="Arial"/>
          <w:color w:val="000000"/>
          <w:sz w:val="20"/>
          <w:u w:val="none"/>
        </w:rPr>
        <w:t xml:space="preserve">Notwithstanding the above, the Contracting Entity does not have the discretion to accept late submissions.  See Item B2 of </w:t>
      </w:r>
      <w:proofErr w:type="gramStart"/>
      <w:r>
        <w:rPr>
          <w:rStyle w:val="DeltaViewInsertion"/>
          <w:rFonts w:ascii="Arial" w:hAnsi="Arial" w:cs="Arial"/>
          <w:color w:val="000000"/>
          <w:sz w:val="20"/>
          <w:u w:val="none"/>
        </w:rPr>
        <w:t>the Particulars</w:t>
      </w:r>
      <w:proofErr w:type="gramEnd"/>
      <w:r>
        <w:rPr>
          <w:rStyle w:val="DeltaViewInsertion"/>
          <w:rFonts w:ascii="Arial" w:hAnsi="Arial" w:cs="Arial"/>
          <w:color w:val="000000"/>
          <w:sz w:val="20"/>
          <w:u w:val="none"/>
        </w:rPr>
        <w:t>.</w:t>
      </w:r>
    </w:p>
    <w:p w14:paraId="26BE0023" w14:textId="77777777" w:rsidR="00341432" w:rsidRPr="00290E52" w:rsidRDefault="00341432" w:rsidP="00341432">
      <w:pPr>
        <w:autoSpaceDE w:val="0"/>
        <w:autoSpaceDN w:val="0"/>
        <w:adjustRightInd w:val="0"/>
        <w:ind w:left="709"/>
        <w:jc w:val="both"/>
        <w:rPr>
          <w:rStyle w:val="DeltaViewInsertion"/>
          <w:rFonts w:ascii="Arial" w:hAnsi="Arial" w:cs="Arial"/>
          <w:color w:val="000000"/>
          <w:sz w:val="20"/>
          <w:u w:val="none"/>
        </w:rPr>
      </w:pPr>
    </w:p>
    <w:p w14:paraId="62181195" w14:textId="77777777" w:rsidR="00B234BE" w:rsidRPr="00290E52" w:rsidRDefault="00FD0423" w:rsidP="003D238B">
      <w:pPr>
        <w:numPr>
          <w:ilvl w:val="1"/>
          <w:numId w:val="20"/>
        </w:numPr>
        <w:tabs>
          <w:tab w:val="left" w:pos="720"/>
        </w:tabs>
        <w:autoSpaceDE w:val="0"/>
        <w:autoSpaceDN w:val="0"/>
        <w:adjustRightInd w:val="0"/>
        <w:ind w:left="709" w:hanging="709"/>
        <w:jc w:val="both"/>
        <w:rPr>
          <w:rFonts w:ascii="Arial" w:hAnsi="Arial" w:cs="Arial"/>
          <w:color w:val="000000"/>
          <w:w w:val="0"/>
          <w:sz w:val="20"/>
        </w:rPr>
      </w:pPr>
      <w:bookmarkStart w:id="59" w:name="_DV_M65"/>
      <w:bookmarkEnd w:id="59"/>
      <w:r w:rsidRPr="00290E52">
        <w:rPr>
          <w:rFonts w:ascii="Arial" w:hAnsi="Arial" w:cs="Arial"/>
          <w:color w:val="000000"/>
          <w:w w:val="0"/>
          <w:sz w:val="20"/>
        </w:rPr>
        <w:t>The Applicant should ensure that the Applicant’s PQQ Response is comprehensive and clear, as pre-qualification may be based solely on this without any call to interview. However, the Contracting Entity retains the right, at its discretion:</w:t>
      </w:r>
    </w:p>
    <w:p w14:paraId="50677D49" w14:textId="77777777" w:rsidR="00B234BE" w:rsidRPr="00290E52" w:rsidRDefault="00B234BE" w:rsidP="00B234BE">
      <w:pPr>
        <w:tabs>
          <w:tab w:val="left" w:pos="720"/>
        </w:tabs>
        <w:autoSpaceDE w:val="0"/>
        <w:autoSpaceDN w:val="0"/>
        <w:adjustRightInd w:val="0"/>
        <w:jc w:val="both"/>
        <w:rPr>
          <w:rFonts w:ascii="Arial" w:hAnsi="Arial" w:cs="Arial"/>
          <w:color w:val="000000"/>
          <w:w w:val="0"/>
          <w:sz w:val="20"/>
        </w:rPr>
      </w:pPr>
    </w:p>
    <w:p w14:paraId="2D3E3289" w14:textId="77777777" w:rsidR="00B234BE" w:rsidRPr="00290E52" w:rsidRDefault="00FD0423" w:rsidP="003D238B">
      <w:pPr>
        <w:numPr>
          <w:ilvl w:val="2"/>
          <w:numId w:val="16"/>
        </w:numPr>
        <w:tabs>
          <w:tab w:val="clear" w:pos="640"/>
        </w:tabs>
        <w:autoSpaceDE w:val="0"/>
        <w:autoSpaceDN w:val="0"/>
        <w:adjustRightInd w:val="0"/>
        <w:ind w:left="1418"/>
        <w:jc w:val="both"/>
        <w:rPr>
          <w:rFonts w:ascii="Arial" w:hAnsi="Arial" w:cs="Arial"/>
          <w:color w:val="000000"/>
          <w:w w:val="0"/>
          <w:sz w:val="20"/>
        </w:rPr>
      </w:pPr>
      <w:r w:rsidRPr="00290E52">
        <w:rPr>
          <w:rFonts w:ascii="Arial" w:hAnsi="Arial" w:cs="Arial"/>
          <w:color w:val="000000"/>
          <w:w w:val="0"/>
          <w:sz w:val="20"/>
        </w:rPr>
        <w:t>to call all, some only or none of the Applicants to</w:t>
      </w:r>
      <w:r w:rsidRPr="00290E52">
        <w:rPr>
          <w:rStyle w:val="DeltaViewInsertion"/>
          <w:rFonts w:ascii="Arial" w:hAnsi="Arial" w:cs="Arial"/>
          <w:color w:val="000000"/>
          <w:sz w:val="20"/>
          <w:u w:val="none"/>
        </w:rPr>
        <w:t xml:space="preserve"> make a presentation to the Contracting Entity for the</w:t>
      </w:r>
      <w:r w:rsidRPr="00290E52">
        <w:rPr>
          <w:rFonts w:ascii="Arial" w:hAnsi="Arial" w:cs="Arial"/>
          <w:color w:val="000000"/>
          <w:w w:val="0"/>
          <w:sz w:val="20"/>
        </w:rPr>
        <w:t xml:space="preserve"> purpose of clarifying their respective PQQ Responses; and/or</w:t>
      </w:r>
    </w:p>
    <w:p w14:paraId="46258384" w14:textId="77777777" w:rsidR="00B234BE" w:rsidRPr="00290E52" w:rsidRDefault="00FD0423" w:rsidP="003D238B">
      <w:pPr>
        <w:numPr>
          <w:ilvl w:val="2"/>
          <w:numId w:val="16"/>
        </w:numPr>
        <w:tabs>
          <w:tab w:val="clear" w:pos="640"/>
        </w:tabs>
        <w:autoSpaceDE w:val="0"/>
        <w:autoSpaceDN w:val="0"/>
        <w:adjustRightInd w:val="0"/>
        <w:ind w:left="1418"/>
        <w:jc w:val="both"/>
        <w:rPr>
          <w:rFonts w:ascii="Arial" w:hAnsi="Arial" w:cs="Arial"/>
          <w:color w:val="000000"/>
          <w:w w:val="0"/>
          <w:sz w:val="20"/>
        </w:rPr>
      </w:pPr>
      <w:r w:rsidRPr="00290E52">
        <w:rPr>
          <w:rFonts w:ascii="Arial" w:hAnsi="Arial" w:cs="Arial"/>
          <w:color w:val="000000"/>
          <w:w w:val="0"/>
          <w:sz w:val="20"/>
        </w:rPr>
        <w:t>to require, all, some only or none of the Applicants to facilitate a site visit and / or system audit to provide further clarification in support of their respective PQQ Responses.</w:t>
      </w:r>
    </w:p>
    <w:p w14:paraId="28333F50" w14:textId="77777777" w:rsidR="00B234BE" w:rsidRPr="00290E52" w:rsidRDefault="00B234BE" w:rsidP="00B234BE">
      <w:pPr>
        <w:tabs>
          <w:tab w:val="left" w:pos="720"/>
        </w:tabs>
        <w:ind w:left="725" w:hanging="765"/>
        <w:jc w:val="both"/>
        <w:rPr>
          <w:rFonts w:ascii="Arial" w:hAnsi="Arial" w:cs="Arial"/>
          <w:color w:val="000000"/>
          <w:w w:val="0"/>
          <w:sz w:val="20"/>
        </w:rPr>
      </w:pPr>
    </w:p>
    <w:p w14:paraId="5110AA2A" w14:textId="77777777" w:rsidR="00B234BE" w:rsidRPr="00290E52" w:rsidRDefault="00FD0423" w:rsidP="003D238B">
      <w:pPr>
        <w:numPr>
          <w:ilvl w:val="1"/>
          <w:numId w:val="20"/>
        </w:numPr>
        <w:tabs>
          <w:tab w:val="left" w:pos="720"/>
        </w:tabs>
        <w:autoSpaceDE w:val="0"/>
        <w:autoSpaceDN w:val="0"/>
        <w:adjustRightInd w:val="0"/>
        <w:ind w:left="709" w:hanging="709"/>
        <w:jc w:val="both"/>
        <w:rPr>
          <w:rFonts w:ascii="Arial" w:hAnsi="Arial" w:cs="Arial"/>
          <w:color w:val="000000"/>
          <w:w w:val="0"/>
          <w:sz w:val="20"/>
        </w:rPr>
      </w:pPr>
      <w:r w:rsidRPr="00290E52">
        <w:rPr>
          <w:rFonts w:ascii="Arial" w:hAnsi="Arial" w:cs="Arial"/>
          <w:color w:val="000000"/>
          <w:w w:val="0"/>
          <w:sz w:val="20"/>
        </w:rPr>
        <w:t xml:space="preserve">Neither the Contracting Entity nor any of their respective </w:t>
      </w:r>
      <w:bookmarkStart w:id="60" w:name="_DV_C110"/>
      <w:r w:rsidRPr="00290E52">
        <w:rPr>
          <w:rFonts w:ascii="Arial" w:hAnsi="Arial" w:cs="Arial"/>
          <w:color w:val="000000"/>
          <w:w w:val="0"/>
          <w:sz w:val="20"/>
        </w:rPr>
        <w:t>servants,</w:t>
      </w:r>
      <w:r w:rsidRPr="00290E52">
        <w:rPr>
          <w:rStyle w:val="DeltaViewInsertion"/>
          <w:rFonts w:ascii="Arial" w:hAnsi="Arial" w:cs="Arial"/>
          <w:color w:val="000000"/>
          <w:w w:val="0"/>
          <w:sz w:val="20"/>
          <w:u w:val="none"/>
        </w:rPr>
        <w:t xml:space="preserve"> consultants, agents or advisers</w:t>
      </w:r>
      <w:bookmarkStart w:id="61" w:name="_DV_M67"/>
      <w:bookmarkEnd w:id="60"/>
      <w:bookmarkEnd w:id="61"/>
      <w:r w:rsidRPr="00290E52">
        <w:rPr>
          <w:rFonts w:ascii="Arial" w:hAnsi="Arial" w:cs="Arial"/>
          <w:color w:val="000000"/>
          <w:w w:val="0"/>
          <w:sz w:val="20"/>
        </w:rPr>
        <w:t xml:space="preserve"> will be responsible for any expense incurred in the preparation and delivery of </w:t>
      </w:r>
      <w:bookmarkStart w:id="62" w:name="_DV_C112"/>
      <w:r w:rsidRPr="00290E52">
        <w:rPr>
          <w:rFonts w:ascii="Arial" w:hAnsi="Arial" w:cs="Arial"/>
          <w:color w:val="000000"/>
          <w:w w:val="0"/>
          <w:sz w:val="20"/>
        </w:rPr>
        <w:t>the PQQ Res</w:t>
      </w:r>
      <w:r w:rsidRPr="00290E52">
        <w:rPr>
          <w:rStyle w:val="DeltaViewInsertion"/>
          <w:rFonts w:ascii="Arial" w:hAnsi="Arial" w:cs="Arial"/>
          <w:color w:val="000000"/>
          <w:w w:val="0"/>
          <w:sz w:val="20"/>
          <w:u w:val="none"/>
        </w:rPr>
        <w:t xml:space="preserve">ponse </w:t>
      </w:r>
      <w:bookmarkEnd w:id="62"/>
      <w:r w:rsidRPr="00290E52">
        <w:rPr>
          <w:rFonts w:ascii="Arial" w:hAnsi="Arial" w:cs="Arial"/>
          <w:color w:val="000000"/>
          <w:w w:val="0"/>
          <w:sz w:val="20"/>
        </w:rPr>
        <w:t>or in attendance at interview (if required).</w:t>
      </w:r>
    </w:p>
    <w:p w14:paraId="075CFFC1" w14:textId="77777777" w:rsidR="00B234BE" w:rsidRPr="00290E52" w:rsidRDefault="00B234BE" w:rsidP="00290E52">
      <w:pPr>
        <w:tabs>
          <w:tab w:val="left" w:pos="720"/>
        </w:tabs>
        <w:ind w:left="709" w:hanging="709"/>
        <w:jc w:val="both"/>
        <w:rPr>
          <w:rFonts w:ascii="Arial" w:hAnsi="Arial" w:cs="Arial"/>
          <w:color w:val="000000"/>
          <w:w w:val="0"/>
          <w:sz w:val="20"/>
        </w:rPr>
      </w:pPr>
    </w:p>
    <w:p w14:paraId="15CC3135" w14:textId="77777777" w:rsidR="00B234BE" w:rsidRPr="00290E52" w:rsidRDefault="00FD0423" w:rsidP="003D238B">
      <w:pPr>
        <w:numPr>
          <w:ilvl w:val="1"/>
          <w:numId w:val="20"/>
        </w:numPr>
        <w:tabs>
          <w:tab w:val="left" w:pos="720"/>
        </w:tabs>
        <w:autoSpaceDE w:val="0"/>
        <w:autoSpaceDN w:val="0"/>
        <w:adjustRightInd w:val="0"/>
        <w:ind w:left="709" w:hanging="709"/>
        <w:jc w:val="both"/>
        <w:rPr>
          <w:rFonts w:ascii="Arial" w:hAnsi="Arial" w:cs="Arial"/>
          <w:color w:val="000000"/>
          <w:w w:val="0"/>
          <w:sz w:val="20"/>
        </w:rPr>
      </w:pPr>
      <w:bookmarkStart w:id="63" w:name="_DV_M69"/>
      <w:bookmarkEnd w:id="63"/>
      <w:r w:rsidRPr="00290E52">
        <w:rPr>
          <w:rFonts w:ascii="Arial" w:hAnsi="Arial" w:cs="Arial"/>
          <w:color w:val="000000"/>
          <w:w w:val="0"/>
          <w:sz w:val="20"/>
        </w:rPr>
        <w:lastRenderedPageBreak/>
        <w:t>All information requested must be provided in the English or the Irish language (accompanied by an English translation).</w:t>
      </w:r>
    </w:p>
    <w:p w14:paraId="55888A88" w14:textId="77777777" w:rsidR="00B234BE" w:rsidRPr="00290E52" w:rsidRDefault="00B234BE" w:rsidP="00290E52">
      <w:pPr>
        <w:tabs>
          <w:tab w:val="left" w:pos="720"/>
        </w:tabs>
        <w:ind w:left="709" w:hanging="709"/>
        <w:jc w:val="both"/>
        <w:rPr>
          <w:rFonts w:ascii="Arial" w:hAnsi="Arial" w:cs="Arial"/>
          <w:color w:val="000000"/>
          <w:w w:val="0"/>
          <w:sz w:val="20"/>
        </w:rPr>
      </w:pPr>
    </w:p>
    <w:p w14:paraId="723759CC" w14:textId="77777777" w:rsidR="00B234BE" w:rsidRPr="00290E52" w:rsidRDefault="00FD0423" w:rsidP="003D238B">
      <w:pPr>
        <w:numPr>
          <w:ilvl w:val="1"/>
          <w:numId w:val="20"/>
        </w:numPr>
        <w:tabs>
          <w:tab w:val="left" w:pos="720"/>
        </w:tabs>
        <w:autoSpaceDE w:val="0"/>
        <w:autoSpaceDN w:val="0"/>
        <w:adjustRightInd w:val="0"/>
        <w:ind w:left="709" w:hanging="709"/>
        <w:jc w:val="both"/>
        <w:rPr>
          <w:rFonts w:ascii="Arial" w:hAnsi="Arial" w:cs="Arial"/>
          <w:color w:val="000000"/>
          <w:w w:val="0"/>
          <w:sz w:val="20"/>
        </w:rPr>
      </w:pPr>
      <w:bookmarkStart w:id="64" w:name="_DV_M70"/>
      <w:bookmarkEnd w:id="64"/>
      <w:r w:rsidRPr="00290E52">
        <w:rPr>
          <w:rFonts w:ascii="Arial" w:hAnsi="Arial" w:cs="Arial"/>
          <w:color w:val="000000"/>
          <w:w w:val="0"/>
          <w:sz w:val="20"/>
        </w:rPr>
        <w:t>Answers must be provided to all questions in the PQQ. If a question is not relevant to an Applicant “Not Applicable” or “n/a” should be inserted.</w:t>
      </w:r>
    </w:p>
    <w:p w14:paraId="507CD182" w14:textId="77777777" w:rsidR="00B234BE" w:rsidRPr="00290E52" w:rsidRDefault="00B234BE" w:rsidP="00290E52">
      <w:pPr>
        <w:tabs>
          <w:tab w:val="left" w:pos="720"/>
        </w:tabs>
        <w:ind w:left="709" w:hanging="709"/>
        <w:jc w:val="both"/>
        <w:rPr>
          <w:rFonts w:ascii="Arial" w:hAnsi="Arial" w:cs="Arial"/>
          <w:color w:val="000000"/>
          <w:w w:val="0"/>
          <w:sz w:val="20"/>
        </w:rPr>
      </w:pPr>
    </w:p>
    <w:p w14:paraId="5F7E3F5E" w14:textId="44BDDBF9" w:rsidR="00B234BE" w:rsidRPr="00290E52" w:rsidRDefault="00FD0423" w:rsidP="1E835662">
      <w:pPr>
        <w:numPr>
          <w:ilvl w:val="1"/>
          <w:numId w:val="20"/>
        </w:numPr>
        <w:tabs>
          <w:tab w:val="left" w:pos="720"/>
        </w:tabs>
        <w:autoSpaceDE w:val="0"/>
        <w:autoSpaceDN w:val="0"/>
        <w:adjustRightInd w:val="0"/>
        <w:ind w:left="709" w:hanging="709"/>
        <w:jc w:val="both"/>
        <w:rPr>
          <w:rFonts w:ascii="Arial" w:hAnsi="Arial" w:cs="Arial"/>
          <w:color w:val="000000"/>
          <w:w w:val="0"/>
          <w:sz w:val="20"/>
        </w:rPr>
      </w:pPr>
      <w:bookmarkStart w:id="65" w:name="_DV_M71"/>
      <w:bookmarkStart w:id="66" w:name="_DV_M72"/>
      <w:bookmarkStart w:id="67" w:name="_DV_M73"/>
      <w:bookmarkEnd w:id="65"/>
      <w:bookmarkEnd w:id="66"/>
      <w:bookmarkEnd w:id="67"/>
      <w:r w:rsidRPr="1E835662">
        <w:rPr>
          <w:rFonts w:ascii="Arial" w:hAnsi="Arial" w:cs="Arial"/>
          <w:color w:val="000000"/>
          <w:w w:val="0"/>
          <w:sz w:val="20"/>
        </w:rPr>
        <w:t xml:space="preserve">All financial data is to be given in </w:t>
      </w:r>
      <w:r w:rsidRPr="1E835662">
        <w:rPr>
          <w:rFonts w:ascii="Arial" w:hAnsi="Arial" w:cs="Arial"/>
          <w:color w:val="000000" w:themeColor="text1"/>
          <w:sz w:val="20"/>
        </w:rPr>
        <w:t>Eur</w:t>
      </w:r>
      <w:r w:rsidRPr="1E835662">
        <w:rPr>
          <w:rFonts w:ascii="Arial" w:hAnsi="Arial" w:cs="Arial"/>
          <w:color w:val="000000"/>
          <w:w w:val="0"/>
          <w:sz w:val="20"/>
        </w:rPr>
        <w:t>o (€)</w:t>
      </w:r>
      <w:r w:rsidR="00CA01A9" w:rsidRPr="1E835662">
        <w:rPr>
          <w:rFonts w:ascii="Arial" w:hAnsi="Arial" w:cs="Arial"/>
          <w:sz w:val="20"/>
        </w:rPr>
        <w:t xml:space="preserve">, then the average European Central Bank foreign exchange rate for the financial period will be used when translating all income </w:t>
      </w:r>
      <w:r w:rsidR="00033C39" w:rsidRPr="1E835662">
        <w:rPr>
          <w:rFonts w:ascii="Arial" w:hAnsi="Arial" w:cs="Arial"/>
          <w:sz w:val="20"/>
        </w:rPr>
        <w:t>s</w:t>
      </w:r>
      <w:r w:rsidR="00CA01A9" w:rsidRPr="1E835662">
        <w:rPr>
          <w:rFonts w:ascii="Arial" w:hAnsi="Arial" w:cs="Arial"/>
          <w:sz w:val="20"/>
        </w:rPr>
        <w:t>tatement values and the rate as at the period end will be used when translating balance sheet values.</w:t>
      </w:r>
    </w:p>
    <w:p w14:paraId="0951DC82" w14:textId="77777777" w:rsidR="00B234BE" w:rsidRPr="00290E52" w:rsidRDefault="00B234BE" w:rsidP="00622568">
      <w:pPr>
        <w:widowControl w:val="0"/>
        <w:jc w:val="both"/>
        <w:rPr>
          <w:rFonts w:ascii="Arial" w:hAnsi="Arial" w:cs="Arial"/>
          <w:sz w:val="20"/>
        </w:rPr>
      </w:pPr>
      <w:bookmarkStart w:id="68" w:name="_DV_M74"/>
      <w:bookmarkStart w:id="69" w:name="_DV_M77"/>
      <w:bookmarkStart w:id="70" w:name="_DV_M78"/>
      <w:bookmarkStart w:id="71" w:name="_DV_M79"/>
      <w:bookmarkEnd w:id="68"/>
      <w:bookmarkEnd w:id="69"/>
      <w:bookmarkEnd w:id="70"/>
      <w:bookmarkEnd w:id="71"/>
    </w:p>
    <w:p w14:paraId="24851529" w14:textId="77777777" w:rsidR="00B234BE" w:rsidRPr="00290E52" w:rsidRDefault="00850B79" w:rsidP="003D238B">
      <w:pPr>
        <w:widowControl w:val="0"/>
        <w:numPr>
          <w:ilvl w:val="1"/>
          <w:numId w:val="20"/>
        </w:numPr>
        <w:ind w:left="709" w:hanging="709"/>
        <w:jc w:val="both"/>
        <w:rPr>
          <w:rFonts w:ascii="Arial" w:hAnsi="Arial" w:cs="Arial"/>
          <w:sz w:val="20"/>
        </w:rPr>
      </w:pPr>
      <w:r w:rsidRPr="00850B79">
        <w:rPr>
          <w:rFonts w:ascii="Arial" w:hAnsi="Arial" w:cs="Arial"/>
          <w:sz w:val="20"/>
          <w:lang w:val="en-IE" w:eastAsia="en-US"/>
        </w:rPr>
        <w:t xml:space="preserve">To ensure equality of treatment in the assessment of </w:t>
      </w:r>
      <w:r>
        <w:rPr>
          <w:rFonts w:ascii="Arial" w:hAnsi="Arial" w:cs="Arial"/>
          <w:sz w:val="20"/>
          <w:lang w:val="en-IE" w:eastAsia="en-US"/>
        </w:rPr>
        <w:t>PQQ Responses</w:t>
      </w:r>
      <w:r w:rsidRPr="00850B79">
        <w:rPr>
          <w:rFonts w:ascii="Arial" w:hAnsi="Arial" w:cs="Arial"/>
          <w:sz w:val="20"/>
          <w:lang w:val="en-IE" w:eastAsia="en-US"/>
        </w:rPr>
        <w:t xml:space="preserve">, limits are placed on the size, format, and the amount of information </w:t>
      </w:r>
      <w:r>
        <w:rPr>
          <w:rFonts w:ascii="Arial" w:hAnsi="Arial" w:cs="Arial"/>
          <w:sz w:val="20"/>
          <w:lang w:val="en-IE" w:eastAsia="en-US"/>
        </w:rPr>
        <w:t>Applicants</w:t>
      </w:r>
      <w:r w:rsidRPr="00850B79">
        <w:rPr>
          <w:rFonts w:ascii="Arial" w:hAnsi="Arial" w:cs="Arial"/>
          <w:sz w:val="20"/>
          <w:lang w:val="en-IE" w:eastAsia="en-US"/>
        </w:rPr>
        <w:t xml:space="preserve"> may submit in respect of the </w:t>
      </w:r>
      <w:r>
        <w:rPr>
          <w:rFonts w:ascii="Arial" w:hAnsi="Arial" w:cs="Arial"/>
          <w:sz w:val="20"/>
          <w:lang w:val="en-IE" w:eastAsia="en-US"/>
        </w:rPr>
        <w:t>selection</w:t>
      </w:r>
      <w:r w:rsidRPr="00850B79">
        <w:rPr>
          <w:rFonts w:ascii="Arial" w:hAnsi="Arial" w:cs="Arial"/>
          <w:sz w:val="20"/>
          <w:lang w:val="en-IE" w:eastAsia="en-US"/>
        </w:rPr>
        <w:t xml:space="preserve"> criteria.  Additional information submitted by </w:t>
      </w:r>
      <w:r>
        <w:rPr>
          <w:rFonts w:ascii="Arial" w:hAnsi="Arial" w:cs="Arial"/>
          <w:sz w:val="20"/>
          <w:lang w:val="en-IE" w:eastAsia="en-US"/>
        </w:rPr>
        <w:t>Applicants</w:t>
      </w:r>
      <w:r w:rsidRPr="00850B79">
        <w:rPr>
          <w:rFonts w:ascii="Arial" w:hAnsi="Arial" w:cs="Arial"/>
          <w:sz w:val="20"/>
          <w:lang w:val="en-IE" w:eastAsia="en-US"/>
        </w:rPr>
        <w:t xml:space="preserve"> in excess of any stated limit shall not be considered by the </w:t>
      </w:r>
      <w:r w:rsidR="008A3403">
        <w:rPr>
          <w:rFonts w:ascii="Arial" w:hAnsi="Arial" w:cs="Arial"/>
          <w:sz w:val="20"/>
          <w:lang w:val="en-IE" w:eastAsia="en-US"/>
        </w:rPr>
        <w:t>Contracting Entity</w:t>
      </w:r>
      <w:r w:rsidRPr="00850B79">
        <w:rPr>
          <w:rFonts w:ascii="Arial" w:hAnsi="Arial" w:cs="Arial"/>
          <w:sz w:val="20"/>
          <w:lang w:val="en-IE" w:eastAsia="en-US"/>
        </w:rPr>
        <w:t xml:space="preserve"> nor shall it be included in the evaluation/ assessment process, i.e. where a maximum of 10 pages are specified</w:t>
      </w:r>
      <w:r w:rsidR="00B77770">
        <w:rPr>
          <w:rFonts w:ascii="Arial" w:hAnsi="Arial" w:cs="Arial"/>
          <w:sz w:val="20"/>
          <w:lang w:val="en-IE" w:eastAsia="en-US"/>
        </w:rPr>
        <w:t xml:space="preserve"> for a particular response, </w:t>
      </w:r>
      <w:r w:rsidRPr="00850B79">
        <w:rPr>
          <w:rFonts w:ascii="Arial" w:hAnsi="Arial" w:cs="Arial"/>
          <w:sz w:val="20"/>
          <w:lang w:val="en-IE" w:eastAsia="en-US"/>
        </w:rPr>
        <w:t xml:space="preserve">the </w:t>
      </w:r>
      <w:r w:rsidR="008A3403">
        <w:rPr>
          <w:rFonts w:ascii="Arial" w:hAnsi="Arial" w:cs="Arial"/>
          <w:sz w:val="20"/>
          <w:lang w:val="en-IE" w:eastAsia="en-US"/>
        </w:rPr>
        <w:t>Contracting Entity</w:t>
      </w:r>
      <w:r w:rsidRPr="00850B79">
        <w:rPr>
          <w:rFonts w:ascii="Arial" w:hAnsi="Arial" w:cs="Arial"/>
          <w:sz w:val="20"/>
          <w:lang w:val="en-IE" w:eastAsia="en-US"/>
        </w:rPr>
        <w:t xml:space="preserve"> shall only consider the information presented in the first 10 pages</w:t>
      </w:r>
      <w:r w:rsidR="00B77770">
        <w:rPr>
          <w:rFonts w:ascii="Arial" w:hAnsi="Arial" w:cs="Arial"/>
          <w:sz w:val="20"/>
          <w:lang w:val="en-IE" w:eastAsia="en-US"/>
        </w:rPr>
        <w:t xml:space="preserve"> of that response section</w:t>
      </w:r>
      <w:r w:rsidRPr="00850B79">
        <w:rPr>
          <w:rFonts w:ascii="Arial" w:hAnsi="Arial" w:cs="Arial"/>
          <w:sz w:val="20"/>
          <w:lang w:val="en-IE" w:eastAsia="en-US"/>
        </w:rPr>
        <w:t xml:space="preserve"> and additional pages shall not be read or assessed.  Similarly, where three examples of projects are requested only the first three projects listed/provided shall be considered as part of the assessment.</w:t>
      </w:r>
    </w:p>
    <w:p w14:paraId="208986A3" w14:textId="77777777" w:rsidR="00B234BE" w:rsidRPr="00290E52" w:rsidRDefault="00B234BE" w:rsidP="00290E52">
      <w:pPr>
        <w:widowControl w:val="0"/>
        <w:ind w:left="709" w:hanging="709"/>
        <w:jc w:val="both"/>
        <w:rPr>
          <w:rFonts w:ascii="Arial" w:hAnsi="Arial" w:cs="Arial"/>
          <w:sz w:val="20"/>
          <w:lang w:val="en-IE" w:eastAsia="en-US"/>
        </w:rPr>
      </w:pPr>
    </w:p>
    <w:p w14:paraId="56FECC4B" w14:textId="77777777" w:rsidR="00B234BE" w:rsidRPr="00290E52" w:rsidRDefault="00FD0423" w:rsidP="003D238B">
      <w:pPr>
        <w:widowControl w:val="0"/>
        <w:numPr>
          <w:ilvl w:val="1"/>
          <w:numId w:val="20"/>
        </w:numPr>
        <w:ind w:left="709" w:hanging="709"/>
        <w:jc w:val="both"/>
        <w:rPr>
          <w:rFonts w:ascii="Arial" w:hAnsi="Arial" w:cs="Arial"/>
          <w:sz w:val="20"/>
        </w:rPr>
      </w:pPr>
      <w:r w:rsidRPr="00290E52">
        <w:rPr>
          <w:rFonts w:ascii="Arial" w:hAnsi="Arial" w:cs="Arial"/>
          <w:sz w:val="20"/>
        </w:rPr>
        <w:t xml:space="preserve">A minimum font size of </w:t>
      </w:r>
      <w:proofErr w:type="gramStart"/>
      <w:r w:rsidRPr="00290E52">
        <w:rPr>
          <w:rFonts w:ascii="Arial" w:hAnsi="Arial" w:cs="Arial"/>
          <w:sz w:val="20"/>
        </w:rPr>
        <w:t>10 point</w:t>
      </w:r>
      <w:proofErr w:type="gramEnd"/>
      <w:r w:rsidRPr="00290E52">
        <w:rPr>
          <w:rFonts w:ascii="Arial" w:hAnsi="Arial" w:cs="Arial"/>
          <w:sz w:val="20"/>
        </w:rPr>
        <w:t xml:space="preserve"> Arial or equivalent shall be used in submission text.  References to an A4 page are to one side of an A4 page (i.e. a double-sided page counts as 2 A4 Pages). For readability purposes, spreadsheets, drawings and diagrams only, (e.g. programmes, flow-charts), may be presented on A3 pages.  Each A3 page shall count as 2 A4 pages, however the previous restriction on font size shall not apply to A3 pages.</w:t>
      </w:r>
    </w:p>
    <w:p w14:paraId="07F0321D" w14:textId="77777777" w:rsidR="00B234BE" w:rsidRPr="00290E52" w:rsidRDefault="00B234BE" w:rsidP="00B234BE">
      <w:pPr>
        <w:pStyle w:val="ListParagraph"/>
        <w:rPr>
          <w:rFonts w:ascii="Arial" w:hAnsi="Arial" w:cs="Arial"/>
          <w:sz w:val="20"/>
        </w:rPr>
      </w:pPr>
    </w:p>
    <w:p w14:paraId="24BF4659" w14:textId="77777777" w:rsidR="00B234BE" w:rsidRPr="00290E52" w:rsidRDefault="00FD0423" w:rsidP="003111C7">
      <w:pPr>
        <w:shd w:val="clear" w:color="auto" w:fill="C6D9F1"/>
        <w:ind w:left="720" w:hanging="720"/>
        <w:jc w:val="both"/>
        <w:rPr>
          <w:rFonts w:ascii="Arial" w:hAnsi="Arial" w:cs="Arial"/>
          <w:b/>
          <w:color w:val="000000"/>
          <w:w w:val="0"/>
          <w:sz w:val="20"/>
        </w:rPr>
      </w:pPr>
      <w:r w:rsidRPr="00290E52">
        <w:rPr>
          <w:rFonts w:ascii="Arial" w:hAnsi="Arial" w:cs="Arial"/>
          <w:b/>
          <w:color w:val="000000"/>
          <w:w w:val="0"/>
          <w:sz w:val="20"/>
        </w:rPr>
        <w:t>Amendments, Clarifications and Queries</w:t>
      </w:r>
    </w:p>
    <w:p w14:paraId="58FA8691" w14:textId="77777777" w:rsidR="00B234BE" w:rsidRPr="00290E52" w:rsidRDefault="00B234BE" w:rsidP="00B234BE">
      <w:pPr>
        <w:ind w:left="720" w:hanging="720"/>
        <w:jc w:val="both"/>
        <w:rPr>
          <w:rFonts w:ascii="Arial" w:hAnsi="Arial" w:cs="Arial"/>
          <w:b/>
          <w:color w:val="000000"/>
          <w:w w:val="0"/>
          <w:sz w:val="20"/>
        </w:rPr>
      </w:pPr>
    </w:p>
    <w:p w14:paraId="1E095865" w14:textId="77777777" w:rsidR="00B234BE" w:rsidRPr="00290E52" w:rsidRDefault="00FD0423" w:rsidP="003D238B">
      <w:pPr>
        <w:numPr>
          <w:ilvl w:val="1"/>
          <w:numId w:val="20"/>
        </w:numPr>
        <w:tabs>
          <w:tab w:val="left" w:pos="720"/>
        </w:tabs>
        <w:autoSpaceDE w:val="0"/>
        <w:autoSpaceDN w:val="0"/>
        <w:adjustRightInd w:val="0"/>
        <w:ind w:left="709" w:hanging="709"/>
        <w:jc w:val="both"/>
        <w:rPr>
          <w:rFonts w:ascii="Arial" w:hAnsi="Arial" w:cs="Arial"/>
          <w:color w:val="000000"/>
          <w:w w:val="0"/>
          <w:sz w:val="20"/>
        </w:rPr>
      </w:pPr>
      <w:bookmarkStart w:id="72" w:name="_DV_M80"/>
      <w:bookmarkEnd w:id="72"/>
      <w:r w:rsidRPr="00290E52">
        <w:rPr>
          <w:rFonts w:ascii="Arial" w:hAnsi="Arial" w:cs="Arial"/>
          <w:color w:val="000000"/>
          <w:w w:val="0"/>
          <w:sz w:val="20"/>
        </w:rPr>
        <w:t>If the Contracting Entity is of the opinion that a clarification and/or amendment is required to be made to this PQQ, and/or additional information is required to be issued, then the Contracting Entity shall be entitled to make any such clarification and/or amendment and/or issue such additional information, at any time prior to the date for submission of the PQQ Response as noted at Item B1 of the Particulars.</w:t>
      </w:r>
    </w:p>
    <w:p w14:paraId="6790EDDC" w14:textId="77777777" w:rsidR="00B234BE" w:rsidRPr="00290E52" w:rsidRDefault="00B234BE" w:rsidP="00290E52">
      <w:pPr>
        <w:tabs>
          <w:tab w:val="left" w:pos="720"/>
        </w:tabs>
        <w:autoSpaceDE w:val="0"/>
        <w:autoSpaceDN w:val="0"/>
        <w:adjustRightInd w:val="0"/>
        <w:ind w:left="709" w:hanging="709"/>
        <w:jc w:val="both"/>
        <w:rPr>
          <w:rFonts w:ascii="Arial" w:hAnsi="Arial" w:cs="Arial"/>
          <w:color w:val="000000"/>
          <w:w w:val="0"/>
          <w:sz w:val="20"/>
        </w:rPr>
      </w:pPr>
    </w:p>
    <w:p w14:paraId="3E020297" w14:textId="77777777" w:rsidR="00B234BE" w:rsidRPr="00290E52" w:rsidRDefault="00FD0423" w:rsidP="003D238B">
      <w:pPr>
        <w:numPr>
          <w:ilvl w:val="1"/>
          <w:numId w:val="20"/>
        </w:numPr>
        <w:tabs>
          <w:tab w:val="left" w:pos="720"/>
        </w:tabs>
        <w:autoSpaceDE w:val="0"/>
        <w:autoSpaceDN w:val="0"/>
        <w:adjustRightInd w:val="0"/>
        <w:ind w:left="709" w:hanging="709"/>
        <w:jc w:val="both"/>
        <w:rPr>
          <w:rFonts w:ascii="Arial" w:hAnsi="Arial" w:cs="Arial"/>
          <w:color w:val="000000"/>
          <w:w w:val="0"/>
          <w:sz w:val="20"/>
        </w:rPr>
      </w:pPr>
      <w:r w:rsidRPr="00290E52">
        <w:rPr>
          <w:rFonts w:ascii="Arial" w:hAnsi="Arial" w:cs="Arial"/>
          <w:color w:val="000000"/>
          <w:w w:val="0"/>
          <w:sz w:val="20"/>
        </w:rPr>
        <w:t xml:space="preserve">Subject to any applicable legal requirements, the Contracting Entity will not </w:t>
      </w:r>
      <w:proofErr w:type="gramStart"/>
      <w:r w:rsidRPr="00290E52">
        <w:rPr>
          <w:rFonts w:ascii="Arial" w:hAnsi="Arial" w:cs="Arial"/>
          <w:color w:val="000000"/>
          <w:w w:val="0"/>
          <w:sz w:val="20"/>
        </w:rPr>
        <w:t>enter into</w:t>
      </w:r>
      <w:proofErr w:type="gramEnd"/>
      <w:r w:rsidRPr="00290E52">
        <w:rPr>
          <w:rFonts w:ascii="Arial" w:hAnsi="Arial" w:cs="Arial"/>
          <w:color w:val="000000"/>
          <w:w w:val="0"/>
          <w:sz w:val="20"/>
        </w:rPr>
        <w:t xml:space="preserve"> any correspondence with an Applicant except to seek clarification of </w:t>
      </w:r>
      <w:r w:rsidR="00A63F78">
        <w:rPr>
          <w:rFonts w:ascii="Arial" w:hAnsi="Arial" w:cs="Arial"/>
          <w:color w:val="000000"/>
          <w:w w:val="0"/>
          <w:sz w:val="20"/>
        </w:rPr>
        <w:t>the Applicant’s PQQ Response</w:t>
      </w:r>
      <w:r w:rsidRPr="00290E52">
        <w:rPr>
          <w:rFonts w:ascii="Arial" w:hAnsi="Arial" w:cs="Arial"/>
          <w:color w:val="000000"/>
          <w:w w:val="0"/>
          <w:sz w:val="20"/>
        </w:rPr>
        <w:t xml:space="preserve"> or in response to an Applicant’s request to make a change, enquiry or request for clarification as referred to below.</w:t>
      </w:r>
    </w:p>
    <w:p w14:paraId="6E2A2362" w14:textId="77777777" w:rsidR="00B234BE" w:rsidRPr="00290E52" w:rsidRDefault="00B234BE" w:rsidP="00290E52">
      <w:pPr>
        <w:tabs>
          <w:tab w:val="left" w:pos="720"/>
        </w:tabs>
        <w:autoSpaceDE w:val="0"/>
        <w:autoSpaceDN w:val="0"/>
        <w:adjustRightInd w:val="0"/>
        <w:ind w:left="709" w:hanging="709"/>
        <w:jc w:val="both"/>
        <w:rPr>
          <w:rFonts w:ascii="Arial" w:hAnsi="Arial" w:cs="Arial"/>
          <w:color w:val="000000"/>
          <w:w w:val="0"/>
          <w:sz w:val="20"/>
        </w:rPr>
      </w:pPr>
    </w:p>
    <w:p w14:paraId="619C6035" w14:textId="77777777" w:rsidR="00B234BE" w:rsidRPr="00290E52" w:rsidRDefault="00124A61" w:rsidP="003D238B">
      <w:pPr>
        <w:numPr>
          <w:ilvl w:val="1"/>
          <w:numId w:val="20"/>
        </w:numPr>
        <w:tabs>
          <w:tab w:val="left" w:pos="720"/>
        </w:tabs>
        <w:autoSpaceDE w:val="0"/>
        <w:autoSpaceDN w:val="0"/>
        <w:adjustRightInd w:val="0"/>
        <w:ind w:left="709" w:hanging="709"/>
        <w:jc w:val="both"/>
        <w:rPr>
          <w:rFonts w:ascii="Arial" w:hAnsi="Arial" w:cs="Arial"/>
          <w:color w:val="000000"/>
          <w:w w:val="0"/>
          <w:sz w:val="20"/>
        </w:rPr>
      </w:pPr>
      <w:r>
        <w:rPr>
          <w:rFonts w:ascii="Arial" w:hAnsi="Arial" w:cs="Arial"/>
          <w:sz w:val="20"/>
        </w:rPr>
        <w:t>N</w:t>
      </w:r>
      <w:r w:rsidR="00FD0423" w:rsidRPr="00290E52">
        <w:rPr>
          <w:rFonts w:ascii="Arial" w:hAnsi="Arial" w:cs="Arial"/>
          <w:sz w:val="20"/>
        </w:rPr>
        <w:t xml:space="preserve">o communication may be entered into with any employee of the Contracting Entity, or any subsidiary of </w:t>
      </w:r>
      <w:r w:rsidR="00476CAC">
        <w:rPr>
          <w:rFonts w:ascii="Arial" w:hAnsi="Arial" w:cs="Arial"/>
          <w:sz w:val="20"/>
        </w:rPr>
        <w:t xml:space="preserve">the Contracting Entity </w:t>
      </w:r>
      <w:r w:rsidR="00FD0423" w:rsidRPr="00290E52">
        <w:rPr>
          <w:rFonts w:ascii="Arial" w:hAnsi="Arial" w:cs="Arial"/>
          <w:sz w:val="20"/>
        </w:rPr>
        <w:t>in relation to this PQQ.</w:t>
      </w:r>
    </w:p>
    <w:p w14:paraId="4723C9F7" w14:textId="77777777" w:rsidR="00B234BE" w:rsidRPr="00290E52" w:rsidRDefault="00B234BE" w:rsidP="00290E52">
      <w:pPr>
        <w:tabs>
          <w:tab w:val="left" w:pos="720"/>
        </w:tabs>
        <w:ind w:left="709" w:hanging="709"/>
        <w:jc w:val="both"/>
        <w:rPr>
          <w:rFonts w:ascii="Arial" w:hAnsi="Arial" w:cs="Arial"/>
          <w:color w:val="000000"/>
          <w:w w:val="0"/>
          <w:sz w:val="20"/>
        </w:rPr>
      </w:pPr>
      <w:bookmarkStart w:id="73" w:name="_DV_M81"/>
      <w:bookmarkEnd w:id="73"/>
    </w:p>
    <w:p w14:paraId="4307D41C" w14:textId="77777777" w:rsidR="00B234BE" w:rsidRPr="00290E52" w:rsidRDefault="00FD0423" w:rsidP="003D238B">
      <w:pPr>
        <w:numPr>
          <w:ilvl w:val="1"/>
          <w:numId w:val="20"/>
        </w:numPr>
        <w:tabs>
          <w:tab w:val="left" w:pos="720"/>
        </w:tabs>
        <w:autoSpaceDE w:val="0"/>
        <w:autoSpaceDN w:val="0"/>
        <w:adjustRightInd w:val="0"/>
        <w:ind w:left="709" w:hanging="709"/>
        <w:jc w:val="both"/>
        <w:rPr>
          <w:rFonts w:ascii="Arial" w:hAnsi="Arial" w:cs="Arial"/>
          <w:color w:val="000000"/>
          <w:w w:val="0"/>
          <w:sz w:val="20"/>
        </w:rPr>
      </w:pPr>
      <w:bookmarkStart w:id="74" w:name="_DV_M82"/>
      <w:bookmarkEnd w:id="74"/>
      <w:r w:rsidRPr="00290E52">
        <w:rPr>
          <w:rFonts w:ascii="Arial" w:hAnsi="Arial" w:cs="Arial"/>
          <w:color w:val="000000"/>
          <w:w w:val="0"/>
          <w:sz w:val="20"/>
        </w:rPr>
        <w:t xml:space="preserve">Verbal queries or requests for clarification will not be considered by the Contracting Entity. A written response will be emailed to enquiries received on or before the Final Date for Receipt of Queries/Requests for Clarification noted at Item C2 of </w:t>
      </w:r>
      <w:proofErr w:type="gramStart"/>
      <w:r w:rsidRPr="00290E52">
        <w:rPr>
          <w:rFonts w:ascii="Arial" w:hAnsi="Arial" w:cs="Arial"/>
          <w:color w:val="000000"/>
          <w:w w:val="0"/>
          <w:sz w:val="20"/>
        </w:rPr>
        <w:t>the Particulars</w:t>
      </w:r>
      <w:proofErr w:type="gramEnd"/>
      <w:r w:rsidRPr="00290E52">
        <w:rPr>
          <w:rFonts w:ascii="Arial" w:hAnsi="Arial" w:cs="Arial"/>
          <w:b/>
          <w:color w:val="000000"/>
          <w:w w:val="0"/>
          <w:sz w:val="20"/>
        </w:rPr>
        <w:t>.</w:t>
      </w:r>
      <w:r w:rsidRPr="00290E52">
        <w:rPr>
          <w:rFonts w:ascii="Arial" w:hAnsi="Arial" w:cs="Arial"/>
          <w:color w:val="000000"/>
          <w:w w:val="0"/>
          <w:sz w:val="20"/>
        </w:rPr>
        <w:t xml:space="preserve">  The Contracting Entity may at its absolute discretion</w:t>
      </w:r>
      <w:bookmarkStart w:id="75" w:name="_DV_C125"/>
      <w:r w:rsidRPr="00290E52">
        <w:rPr>
          <w:rStyle w:val="DeltaViewInsertion"/>
          <w:rFonts w:ascii="Arial" w:hAnsi="Arial" w:cs="Arial"/>
          <w:color w:val="000000"/>
          <w:w w:val="0"/>
          <w:sz w:val="20"/>
          <w:u w:val="none"/>
        </w:rPr>
        <w:t>, but shall not be obliged to,</w:t>
      </w:r>
      <w:bookmarkStart w:id="76" w:name="_DV_M83"/>
      <w:bookmarkEnd w:id="75"/>
      <w:bookmarkEnd w:id="76"/>
      <w:r w:rsidRPr="00290E52">
        <w:rPr>
          <w:rFonts w:ascii="Arial" w:hAnsi="Arial" w:cs="Arial"/>
          <w:color w:val="000000"/>
          <w:w w:val="0"/>
          <w:sz w:val="20"/>
        </w:rPr>
        <w:t xml:space="preserve"> reply to queries received after that time and date. </w:t>
      </w:r>
    </w:p>
    <w:p w14:paraId="1E6105AC" w14:textId="77777777" w:rsidR="00B234BE" w:rsidRPr="00290E52" w:rsidRDefault="00B234BE" w:rsidP="00290E52">
      <w:pPr>
        <w:tabs>
          <w:tab w:val="left" w:pos="720"/>
        </w:tabs>
        <w:ind w:left="709" w:hanging="709"/>
        <w:jc w:val="both"/>
        <w:rPr>
          <w:rFonts w:ascii="Arial" w:hAnsi="Arial" w:cs="Arial"/>
          <w:color w:val="000000"/>
          <w:w w:val="0"/>
          <w:sz w:val="20"/>
        </w:rPr>
      </w:pPr>
    </w:p>
    <w:p w14:paraId="0B23669D" w14:textId="77777777" w:rsidR="00B234BE" w:rsidRPr="00290E52" w:rsidRDefault="00FD0423" w:rsidP="003D238B">
      <w:pPr>
        <w:numPr>
          <w:ilvl w:val="1"/>
          <w:numId w:val="20"/>
        </w:numPr>
        <w:tabs>
          <w:tab w:val="left" w:pos="720"/>
        </w:tabs>
        <w:autoSpaceDE w:val="0"/>
        <w:autoSpaceDN w:val="0"/>
        <w:adjustRightInd w:val="0"/>
        <w:ind w:left="709" w:hanging="709"/>
        <w:jc w:val="both"/>
        <w:rPr>
          <w:rFonts w:ascii="Arial" w:hAnsi="Arial" w:cs="Arial"/>
          <w:color w:val="000000"/>
          <w:w w:val="0"/>
          <w:sz w:val="20"/>
        </w:rPr>
      </w:pPr>
      <w:bookmarkStart w:id="77" w:name="_DV_M84"/>
      <w:bookmarkEnd w:id="77"/>
      <w:r w:rsidRPr="00290E52">
        <w:rPr>
          <w:rFonts w:ascii="Arial" w:hAnsi="Arial" w:cs="Arial"/>
          <w:color w:val="000000"/>
          <w:w w:val="0"/>
          <w:sz w:val="20"/>
        </w:rPr>
        <w:t xml:space="preserve">All such queries received, together with replies and clarifications on the points raised, may be circulated to all Applicants. </w:t>
      </w:r>
      <w:bookmarkStart w:id="78" w:name="_DV_C126"/>
      <w:bookmarkStart w:id="79" w:name="_Toc248392"/>
      <w:bookmarkStart w:id="80" w:name="_Toc258324"/>
      <w:bookmarkStart w:id="81" w:name="_Toc260802"/>
      <w:bookmarkStart w:id="82" w:name="_Toc763982"/>
      <w:bookmarkStart w:id="83" w:name="_Toc838401"/>
      <w:bookmarkStart w:id="84" w:name="_Toc3192115"/>
      <w:bookmarkStart w:id="85" w:name="_Toc4832365"/>
      <w:bookmarkStart w:id="86" w:name="_Toc67383237"/>
      <w:bookmarkStart w:id="87" w:name="_Toc67384430"/>
      <w:bookmarkStart w:id="88" w:name="_Toc68958899"/>
      <w:bookmarkStart w:id="89" w:name="_Toc79383779"/>
      <w:bookmarkStart w:id="90" w:name="_Toc79385031"/>
      <w:bookmarkStart w:id="91" w:name="_Toc79386497"/>
      <w:r w:rsidRPr="00290E52">
        <w:rPr>
          <w:rStyle w:val="DeltaViewInsertion"/>
          <w:rFonts w:ascii="Arial" w:hAnsi="Arial" w:cs="Arial"/>
          <w:color w:val="000000"/>
          <w:w w:val="0"/>
          <w:sz w:val="20"/>
          <w:u w:val="none"/>
        </w:rPr>
        <w:t xml:space="preserve">If an Applicant believes a query/request and/or its response relates to a confidential or commercially sensitive aspect of its </w:t>
      </w:r>
      <w:bookmarkStart w:id="92" w:name="_DV_C127"/>
      <w:bookmarkEnd w:id="78"/>
      <w:r w:rsidRPr="00290E52">
        <w:rPr>
          <w:rStyle w:val="DeltaViewInsertion"/>
          <w:rFonts w:ascii="Arial" w:hAnsi="Arial" w:cs="Arial"/>
          <w:color w:val="000000"/>
          <w:w w:val="0"/>
          <w:sz w:val="20"/>
          <w:u w:val="none"/>
        </w:rPr>
        <w:t xml:space="preserve">PQQ Response </w:t>
      </w:r>
      <w:r w:rsidRPr="00290E52">
        <w:rPr>
          <w:rFonts w:ascii="Arial" w:hAnsi="Arial" w:cs="Arial"/>
          <w:sz w:val="20"/>
        </w:rPr>
        <w:t xml:space="preserve">that Applicant </w:t>
      </w:r>
      <w:r w:rsidRPr="00290E52">
        <w:rPr>
          <w:rStyle w:val="DeltaViewInsertion"/>
          <w:rFonts w:ascii="Arial" w:hAnsi="Arial" w:cs="Arial"/>
          <w:color w:val="000000"/>
          <w:w w:val="0"/>
          <w:sz w:val="20"/>
          <w:u w:val="none"/>
        </w:rPr>
        <w:t>must mark the query/request as “confidential” or “commercially sensitive”.</w:t>
      </w:r>
      <w:bookmarkStart w:id="93" w:name="_DV_C128"/>
      <w:bookmarkStart w:id="94" w:name="_Toc248393"/>
      <w:bookmarkStart w:id="95" w:name="_Toc258325"/>
      <w:bookmarkStart w:id="96" w:name="_Toc260803"/>
      <w:bookmarkStart w:id="97" w:name="_Toc763983"/>
      <w:bookmarkStart w:id="98" w:name="_Toc838402"/>
      <w:bookmarkStart w:id="99" w:name="_Toc3192116"/>
      <w:bookmarkStart w:id="100" w:name="_Toc4832366"/>
      <w:bookmarkStart w:id="101" w:name="_Toc67383238"/>
      <w:bookmarkStart w:id="102" w:name="_Toc67384431"/>
      <w:bookmarkStart w:id="103" w:name="_Toc68958900"/>
      <w:bookmarkStart w:id="104" w:name="_Toc79383780"/>
      <w:bookmarkStart w:id="105" w:name="_Toc79385032"/>
      <w:bookmarkStart w:id="106" w:name="_Toc7938649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290E52">
        <w:rPr>
          <w:rStyle w:val="DeltaViewInsertion"/>
          <w:rFonts w:ascii="Arial" w:hAnsi="Arial" w:cs="Arial"/>
          <w:color w:val="000000"/>
          <w:w w:val="0"/>
          <w:sz w:val="20"/>
          <w:u w:val="none"/>
        </w:rPr>
        <w:t xml:space="preserve"> If </w:t>
      </w:r>
      <w:r w:rsidRPr="00290E52">
        <w:rPr>
          <w:rFonts w:ascii="Arial" w:hAnsi="Arial" w:cs="Arial"/>
          <w:color w:val="000000"/>
          <w:w w:val="0"/>
          <w:sz w:val="20"/>
        </w:rPr>
        <w:t>the Contracting Entity</w:t>
      </w:r>
      <w:r w:rsidRPr="00290E52">
        <w:rPr>
          <w:rStyle w:val="DeltaViewInsertion"/>
          <w:rFonts w:ascii="Arial" w:hAnsi="Arial" w:cs="Arial"/>
          <w:color w:val="000000"/>
          <w:w w:val="0"/>
          <w:sz w:val="20"/>
          <w:u w:val="none"/>
        </w:rPr>
        <w:t xml:space="preserve">, at its discretion, is satisfied that the query/request and/or its response </w:t>
      </w:r>
      <w:bookmarkStart w:id="107" w:name="_DV_C129"/>
      <w:bookmarkEnd w:id="93"/>
      <w:r w:rsidRPr="00290E52">
        <w:rPr>
          <w:rStyle w:val="DeltaViewInsertion"/>
          <w:rFonts w:ascii="Arial" w:hAnsi="Arial" w:cs="Arial"/>
          <w:color w:val="000000"/>
          <w:w w:val="0"/>
          <w:sz w:val="20"/>
          <w:u w:val="none"/>
        </w:rPr>
        <w:t>should</w:t>
      </w:r>
      <w:bookmarkStart w:id="108" w:name="_DV_C130"/>
      <w:bookmarkEnd w:id="107"/>
      <w:r w:rsidRPr="00290E52">
        <w:rPr>
          <w:rStyle w:val="DeltaViewInsertion"/>
          <w:rFonts w:ascii="Arial" w:hAnsi="Arial" w:cs="Arial"/>
          <w:color w:val="000000"/>
          <w:w w:val="0"/>
          <w:sz w:val="20"/>
          <w:u w:val="none"/>
        </w:rPr>
        <w:t xml:space="preserve"> be properly regarded as confidential or commercially sensitive, the nature of the query/request and its response shall be kept confidential (subject to </w:t>
      </w:r>
      <w:bookmarkStart w:id="109" w:name="_DV_C131"/>
      <w:bookmarkEnd w:id="94"/>
      <w:bookmarkEnd w:id="95"/>
      <w:bookmarkEnd w:id="96"/>
      <w:bookmarkEnd w:id="97"/>
      <w:bookmarkEnd w:id="98"/>
      <w:bookmarkEnd w:id="99"/>
      <w:bookmarkEnd w:id="100"/>
      <w:bookmarkEnd w:id="101"/>
      <w:bookmarkEnd w:id="102"/>
      <w:bookmarkEnd w:id="103"/>
      <w:bookmarkEnd w:id="104"/>
      <w:bookmarkEnd w:id="105"/>
      <w:bookmarkEnd w:id="106"/>
      <w:bookmarkEnd w:id="108"/>
      <w:r w:rsidRPr="00290E52">
        <w:rPr>
          <w:rStyle w:val="DeltaViewInsertion"/>
          <w:rFonts w:ascii="Arial" w:hAnsi="Arial" w:cs="Arial"/>
          <w:color w:val="000000"/>
          <w:w w:val="0"/>
          <w:sz w:val="20"/>
          <w:u w:val="none"/>
        </w:rPr>
        <w:t xml:space="preserve">any applicable legal requirements). </w:t>
      </w:r>
      <w:bookmarkEnd w:id="109"/>
    </w:p>
    <w:p w14:paraId="68244151" w14:textId="77777777" w:rsidR="00B234BE" w:rsidRPr="00290E52" w:rsidRDefault="00B234BE" w:rsidP="00290E52">
      <w:pPr>
        <w:ind w:left="709" w:hanging="709"/>
        <w:jc w:val="both"/>
        <w:rPr>
          <w:rFonts w:ascii="Arial" w:hAnsi="Arial" w:cs="Arial"/>
          <w:color w:val="000000"/>
          <w:w w:val="0"/>
          <w:sz w:val="20"/>
        </w:rPr>
      </w:pPr>
      <w:bookmarkStart w:id="110" w:name="_Toc248394"/>
      <w:bookmarkStart w:id="111" w:name="_Toc258326"/>
      <w:bookmarkStart w:id="112" w:name="_Toc260804"/>
      <w:bookmarkStart w:id="113" w:name="_Toc763984"/>
      <w:bookmarkStart w:id="114" w:name="_Toc838403"/>
      <w:bookmarkStart w:id="115" w:name="_Toc3192117"/>
      <w:bookmarkStart w:id="116" w:name="_Toc4832367"/>
      <w:bookmarkStart w:id="117" w:name="_Toc67383239"/>
      <w:bookmarkStart w:id="118" w:name="_Toc67384432"/>
      <w:bookmarkStart w:id="119" w:name="_Toc68958901"/>
      <w:bookmarkStart w:id="120" w:name="_Toc79383781"/>
      <w:bookmarkStart w:id="121" w:name="_Toc79385033"/>
      <w:bookmarkStart w:id="122" w:name="_Toc79386499"/>
    </w:p>
    <w:p w14:paraId="51EAA7AD" w14:textId="77777777" w:rsidR="00B234BE" w:rsidRPr="00290E52" w:rsidRDefault="00FD0423" w:rsidP="003D238B">
      <w:pPr>
        <w:numPr>
          <w:ilvl w:val="1"/>
          <w:numId w:val="20"/>
        </w:numPr>
        <w:tabs>
          <w:tab w:val="left" w:pos="720"/>
        </w:tabs>
        <w:autoSpaceDE w:val="0"/>
        <w:autoSpaceDN w:val="0"/>
        <w:adjustRightInd w:val="0"/>
        <w:ind w:left="709" w:hanging="709"/>
        <w:jc w:val="both"/>
        <w:rPr>
          <w:rFonts w:ascii="Arial" w:hAnsi="Arial" w:cs="Arial"/>
          <w:color w:val="000000"/>
          <w:w w:val="0"/>
          <w:sz w:val="20"/>
        </w:rPr>
      </w:pPr>
      <w:bookmarkStart w:id="123" w:name="_DV_C132"/>
      <w:r w:rsidRPr="00290E52">
        <w:rPr>
          <w:rStyle w:val="DeltaViewInsertion"/>
          <w:rFonts w:ascii="Arial" w:hAnsi="Arial" w:cs="Arial"/>
          <w:color w:val="000000"/>
          <w:w w:val="0"/>
          <w:sz w:val="20"/>
          <w:u w:val="none"/>
        </w:rPr>
        <w:t xml:space="preserve">If </w:t>
      </w:r>
      <w:bookmarkStart w:id="124" w:name="_DV_C133"/>
      <w:bookmarkEnd w:id="123"/>
      <w:r w:rsidRPr="00290E52">
        <w:rPr>
          <w:rFonts w:ascii="Arial" w:hAnsi="Arial" w:cs="Arial"/>
          <w:color w:val="000000"/>
          <w:w w:val="0"/>
          <w:sz w:val="20"/>
        </w:rPr>
        <w:t xml:space="preserve">the Contracting Entity </w:t>
      </w:r>
      <w:r w:rsidRPr="00290E52">
        <w:rPr>
          <w:rStyle w:val="DeltaViewInsertion"/>
          <w:rFonts w:ascii="Arial" w:hAnsi="Arial" w:cs="Arial"/>
          <w:color w:val="000000"/>
          <w:w w:val="0"/>
          <w:sz w:val="20"/>
          <w:u w:val="none"/>
        </w:rPr>
        <w:t>is of the opinion that</w:t>
      </w:r>
      <w:bookmarkStart w:id="125" w:name="_DV_C134"/>
      <w:bookmarkEnd w:id="124"/>
      <w:r w:rsidRPr="00290E52">
        <w:rPr>
          <w:rStyle w:val="DeltaViewInsertion"/>
          <w:rFonts w:ascii="Arial" w:hAnsi="Arial" w:cs="Arial"/>
          <w:color w:val="000000"/>
          <w:w w:val="0"/>
          <w:sz w:val="20"/>
          <w:u w:val="none"/>
        </w:rPr>
        <w:t xml:space="preserve"> it would be inappropriate to answer the query/request on a confidential basis, it will notify the Applicant and </w:t>
      </w:r>
      <w:bookmarkStart w:id="126" w:name="_DV_C135"/>
      <w:bookmarkEnd w:id="125"/>
      <w:r w:rsidRPr="00290E52">
        <w:rPr>
          <w:rStyle w:val="DeltaViewInsertion"/>
          <w:rFonts w:ascii="Arial" w:hAnsi="Arial" w:cs="Arial"/>
          <w:color w:val="000000"/>
          <w:w w:val="0"/>
          <w:sz w:val="20"/>
          <w:u w:val="none"/>
        </w:rPr>
        <w:t xml:space="preserve">require the Applicant to either withdraw the query or to raise any objection within </w:t>
      </w:r>
      <w:bookmarkStart w:id="127" w:name="_DV_C136"/>
      <w:bookmarkEnd w:id="126"/>
      <w:r w:rsidRPr="00290E52">
        <w:rPr>
          <w:rStyle w:val="DeltaViewInsertion"/>
          <w:rFonts w:ascii="Arial" w:hAnsi="Arial" w:cs="Arial"/>
          <w:color w:val="000000"/>
          <w:w w:val="0"/>
          <w:sz w:val="20"/>
          <w:u w:val="none"/>
        </w:rPr>
        <w:t xml:space="preserve">3 working days </w:t>
      </w:r>
      <w:r w:rsidRPr="00290E52">
        <w:rPr>
          <w:rFonts w:ascii="Arial" w:hAnsi="Arial" w:cs="Arial"/>
          <w:sz w:val="20"/>
        </w:rPr>
        <w:t xml:space="preserve">(being a day on which banks are normally open for business in Dublin) </w:t>
      </w:r>
      <w:r w:rsidRPr="00290E52">
        <w:rPr>
          <w:rStyle w:val="DeltaViewInsertion"/>
          <w:rFonts w:ascii="Arial" w:hAnsi="Arial" w:cs="Arial"/>
          <w:color w:val="000000"/>
          <w:w w:val="0"/>
          <w:sz w:val="20"/>
          <w:u w:val="none"/>
        </w:rPr>
        <w:t>of such notification</w:t>
      </w:r>
      <w:bookmarkStart w:id="128" w:name="_DV_C137"/>
      <w:bookmarkEnd w:id="127"/>
      <w:r w:rsidRPr="00290E52">
        <w:rPr>
          <w:rStyle w:val="DeltaViewInsertion"/>
          <w:rFonts w:ascii="Arial" w:hAnsi="Arial" w:cs="Arial"/>
          <w:color w:val="000000"/>
          <w:w w:val="0"/>
          <w:sz w:val="20"/>
          <w:u w:val="none"/>
        </w:rPr>
        <w:t xml:space="preserve"> and state the grounds for its objection.</w:t>
      </w:r>
      <w:bookmarkStart w:id="129" w:name="_DV_C138"/>
      <w:bookmarkStart w:id="130" w:name="_Toc248395"/>
      <w:bookmarkStart w:id="131" w:name="_Toc258327"/>
      <w:bookmarkStart w:id="132" w:name="_Toc260805"/>
      <w:bookmarkStart w:id="133" w:name="_Toc763985"/>
      <w:bookmarkStart w:id="134" w:name="_Toc838404"/>
      <w:bookmarkStart w:id="135" w:name="_Toc3192118"/>
      <w:bookmarkStart w:id="136" w:name="_Toc4832368"/>
      <w:bookmarkStart w:id="137" w:name="_Toc67383240"/>
      <w:bookmarkStart w:id="138" w:name="_Toc67384433"/>
      <w:bookmarkStart w:id="139" w:name="_Toc68958902"/>
      <w:bookmarkStart w:id="140" w:name="_Toc79383782"/>
      <w:bookmarkStart w:id="141" w:name="_Toc79385034"/>
      <w:bookmarkStart w:id="142" w:name="_Toc79386500"/>
      <w:bookmarkEnd w:id="110"/>
      <w:bookmarkEnd w:id="111"/>
      <w:bookmarkEnd w:id="112"/>
      <w:bookmarkEnd w:id="113"/>
      <w:bookmarkEnd w:id="114"/>
      <w:bookmarkEnd w:id="115"/>
      <w:bookmarkEnd w:id="116"/>
      <w:bookmarkEnd w:id="117"/>
      <w:bookmarkEnd w:id="118"/>
      <w:bookmarkEnd w:id="119"/>
      <w:bookmarkEnd w:id="120"/>
      <w:bookmarkEnd w:id="121"/>
      <w:bookmarkEnd w:id="122"/>
      <w:bookmarkEnd w:id="128"/>
      <w:r w:rsidRPr="00290E52">
        <w:rPr>
          <w:rStyle w:val="DeltaViewInsertion"/>
          <w:rFonts w:ascii="Arial" w:hAnsi="Arial" w:cs="Arial"/>
          <w:color w:val="000000"/>
          <w:w w:val="0"/>
          <w:sz w:val="20"/>
          <w:u w:val="none"/>
        </w:rPr>
        <w:t xml:space="preserve"> If the Applicant does not withdraw the query/request or raise any objection within the </w:t>
      </w:r>
      <w:r w:rsidRPr="00290E52">
        <w:rPr>
          <w:rStyle w:val="DeltaViewInsertion"/>
          <w:rFonts w:ascii="Arial" w:hAnsi="Arial" w:cs="Arial"/>
          <w:color w:val="000000"/>
          <w:w w:val="0"/>
          <w:sz w:val="20"/>
          <w:u w:val="none"/>
        </w:rPr>
        <w:lastRenderedPageBreak/>
        <w:t>specified period, or</w:t>
      </w:r>
      <w:bookmarkStart w:id="143" w:name="_DV_C139"/>
      <w:bookmarkEnd w:id="129"/>
      <w:r w:rsidRPr="00290E52">
        <w:rPr>
          <w:rStyle w:val="DeltaViewInsertion"/>
          <w:rFonts w:ascii="Arial" w:hAnsi="Arial" w:cs="Arial"/>
          <w:color w:val="000000"/>
          <w:w w:val="0"/>
          <w:sz w:val="20"/>
          <w:u w:val="none"/>
        </w:rPr>
        <w:t xml:space="preserve"> </w:t>
      </w:r>
      <w:r w:rsidRPr="00290E52">
        <w:rPr>
          <w:rFonts w:ascii="Arial" w:hAnsi="Arial" w:cs="Arial"/>
          <w:color w:val="000000"/>
          <w:w w:val="0"/>
          <w:sz w:val="20"/>
        </w:rPr>
        <w:t xml:space="preserve">the Contracting Entity </w:t>
      </w:r>
      <w:r w:rsidRPr="00290E52">
        <w:rPr>
          <w:rStyle w:val="DeltaViewInsertion"/>
          <w:rFonts w:ascii="Arial" w:hAnsi="Arial" w:cs="Arial"/>
          <w:color w:val="000000"/>
          <w:w w:val="0"/>
          <w:sz w:val="20"/>
          <w:u w:val="none"/>
        </w:rPr>
        <w:t xml:space="preserve">is of the opinion that, </w:t>
      </w:r>
      <w:bookmarkStart w:id="144" w:name="_DV_C140"/>
      <w:bookmarkEnd w:id="143"/>
      <w:r w:rsidRPr="00290E52">
        <w:rPr>
          <w:rStyle w:val="DeltaViewInsertion"/>
          <w:rFonts w:ascii="Arial" w:hAnsi="Arial" w:cs="Arial"/>
          <w:color w:val="000000"/>
          <w:w w:val="0"/>
          <w:sz w:val="20"/>
          <w:u w:val="none"/>
        </w:rPr>
        <w:t xml:space="preserve">notwithstanding the objection of the Applicant, the query/request is not confidential or commercially sensitive, </w:t>
      </w:r>
      <w:bookmarkStart w:id="145" w:name="_DV_C141"/>
      <w:bookmarkEnd w:id="144"/>
      <w:r w:rsidRPr="00290E52">
        <w:rPr>
          <w:rStyle w:val="DeltaViewInsertion"/>
          <w:rFonts w:ascii="Arial" w:hAnsi="Arial" w:cs="Arial"/>
          <w:color w:val="000000"/>
          <w:w w:val="0"/>
          <w:sz w:val="20"/>
          <w:u w:val="none"/>
        </w:rPr>
        <w:t>the Contracting Entity may issue</w:t>
      </w:r>
      <w:bookmarkStart w:id="146" w:name="_DV_C142"/>
      <w:bookmarkEnd w:id="145"/>
      <w:r w:rsidRPr="00290E52">
        <w:rPr>
          <w:rStyle w:val="DeltaViewInsertion"/>
          <w:rFonts w:ascii="Arial" w:hAnsi="Arial" w:cs="Arial"/>
          <w:color w:val="000000"/>
          <w:w w:val="0"/>
          <w:sz w:val="20"/>
          <w:u w:val="none"/>
        </w:rPr>
        <w:t xml:space="preserve"> the query/request and its response </w:t>
      </w:r>
      <w:bookmarkStart w:id="147" w:name="_DV_C143"/>
      <w:bookmarkEnd w:id="146"/>
      <w:r w:rsidRPr="00290E52">
        <w:rPr>
          <w:rStyle w:val="DeltaViewInsertion"/>
          <w:rFonts w:ascii="Arial" w:hAnsi="Arial" w:cs="Arial"/>
          <w:color w:val="000000"/>
          <w:w w:val="0"/>
          <w:sz w:val="20"/>
          <w:u w:val="none"/>
        </w:rPr>
        <w:t xml:space="preserve">to all of the </w:t>
      </w:r>
      <w:bookmarkStart w:id="148" w:name="_DV_C144"/>
      <w:bookmarkEnd w:id="147"/>
      <w:r w:rsidRPr="00290E52">
        <w:rPr>
          <w:rStyle w:val="DeltaViewInsertion"/>
          <w:rFonts w:ascii="Arial" w:hAnsi="Arial" w:cs="Arial"/>
          <w:color w:val="000000"/>
          <w:w w:val="0"/>
          <w:sz w:val="20"/>
          <w:u w:val="none"/>
        </w:rPr>
        <w:t>Applicants.</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8"/>
    </w:p>
    <w:p w14:paraId="322F7D3A" w14:textId="77777777" w:rsidR="00B234BE" w:rsidRPr="00290E52" w:rsidRDefault="00B234BE" w:rsidP="00B234BE">
      <w:pPr>
        <w:ind w:left="720"/>
        <w:jc w:val="both"/>
        <w:rPr>
          <w:rFonts w:ascii="Arial" w:hAnsi="Arial" w:cs="Arial"/>
          <w:b/>
          <w:color w:val="000000"/>
          <w:w w:val="0"/>
          <w:sz w:val="20"/>
        </w:rPr>
      </w:pPr>
      <w:bookmarkStart w:id="149" w:name="_DV_C145"/>
    </w:p>
    <w:p w14:paraId="62E3EAB1" w14:textId="77777777" w:rsidR="00B234BE" w:rsidRPr="00290E52" w:rsidRDefault="00FD0423" w:rsidP="003111C7">
      <w:pPr>
        <w:shd w:val="clear" w:color="auto" w:fill="C6D9F1"/>
        <w:jc w:val="both"/>
        <w:rPr>
          <w:rFonts w:ascii="Arial" w:hAnsi="Arial" w:cs="Arial"/>
          <w:b/>
          <w:color w:val="000000"/>
          <w:w w:val="0"/>
          <w:sz w:val="20"/>
        </w:rPr>
      </w:pPr>
      <w:r w:rsidRPr="00290E52">
        <w:rPr>
          <w:rFonts w:ascii="Arial" w:hAnsi="Arial" w:cs="Arial"/>
          <w:b/>
          <w:color w:val="000000"/>
          <w:w w:val="0"/>
          <w:sz w:val="20"/>
        </w:rPr>
        <w:t>Ambiguities</w:t>
      </w:r>
    </w:p>
    <w:p w14:paraId="5CAF7339" w14:textId="77777777" w:rsidR="00B234BE" w:rsidRPr="00290E52" w:rsidRDefault="00B234BE" w:rsidP="00B234BE">
      <w:pPr>
        <w:jc w:val="both"/>
        <w:rPr>
          <w:rFonts w:ascii="Arial" w:hAnsi="Arial" w:cs="Arial"/>
          <w:color w:val="000000"/>
          <w:w w:val="0"/>
          <w:sz w:val="20"/>
        </w:rPr>
      </w:pPr>
    </w:p>
    <w:p w14:paraId="51E43343" w14:textId="77777777" w:rsidR="00B234BE" w:rsidRPr="00290E52" w:rsidRDefault="00FD0423" w:rsidP="003D238B">
      <w:pPr>
        <w:numPr>
          <w:ilvl w:val="1"/>
          <w:numId w:val="20"/>
        </w:numPr>
        <w:tabs>
          <w:tab w:val="left" w:pos="720"/>
        </w:tabs>
        <w:autoSpaceDE w:val="0"/>
        <w:autoSpaceDN w:val="0"/>
        <w:adjustRightInd w:val="0"/>
        <w:ind w:left="709" w:hanging="709"/>
        <w:jc w:val="both"/>
        <w:rPr>
          <w:rStyle w:val="DeltaViewInsertion"/>
          <w:rFonts w:ascii="Arial" w:hAnsi="Arial" w:cs="Arial"/>
          <w:color w:val="000000"/>
          <w:w w:val="0"/>
          <w:sz w:val="20"/>
          <w:u w:val="none"/>
        </w:rPr>
      </w:pPr>
      <w:bookmarkStart w:id="150" w:name="_DV_C146"/>
      <w:bookmarkEnd w:id="149"/>
      <w:r w:rsidRPr="00290E52">
        <w:rPr>
          <w:rFonts w:ascii="Arial" w:hAnsi="Arial" w:cs="Arial"/>
          <w:color w:val="000000"/>
          <w:w w:val="0"/>
          <w:sz w:val="20"/>
        </w:rPr>
        <w:t>Applicants shall immediately notify the Contracting Entity should</w:t>
      </w:r>
      <w:r w:rsidRPr="00290E52">
        <w:rPr>
          <w:rFonts w:ascii="Arial" w:hAnsi="Arial" w:cs="Arial"/>
          <w:sz w:val="20"/>
        </w:rPr>
        <w:t xml:space="preserve"> they</w:t>
      </w:r>
      <w:r w:rsidRPr="00290E52">
        <w:rPr>
          <w:rStyle w:val="DeltaViewInsertion"/>
          <w:rFonts w:ascii="Arial" w:hAnsi="Arial" w:cs="Arial"/>
          <w:color w:val="000000"/>
          <w:w w:val="0"/>
          <w:sz w:val="20"/>
          <w:u w:val="none"/>
        </w:rPr>
        <w:t xml:space="preserve"> become aware of any ambiguity, discrepancy, error or omission in this PQQ.  T</w:t>
      </w:r>
      <w:r w:rsidRPr="00290E52">
        <w:rPr>
          <w:rFonts w:ascii="Arial" w:hAnsi="Arial" w:cs="Arial"/>
          <w:color w:val="000000"/>
          <w:w w:val="0"/>
          <w:sz w:val="20"/>
        </w:rPr>
        <w:t xml:space="preserve">he Contracting Entity </w:t>
      </w:r>
      <w:r w:rsidRPr="00290E52">
        <w:rPr>
          <w:rStyle w:val="DeltaViewInsertion"/>
          <w:rFonts w:ascii="Arial" w:hAnsi="Arial" w:cs="Arial"/>
          <w:color w:val="000000"/>
          <w:w w:val="0"/>
          <w:sz w:val="20"/>
          <w:u w:val="none"/>
        </w:rPr>
        <w:t xml:space="preserve">shall, upon receipt of such notification, notify all Applicants of its ruling in respect of any such ambiguity, discrepancy, error or omission. Such ruling shall be issued in writing, shall form part of the competition documents and </w:t>
      </w:r>
      <w:bookmarkEnd w:id="150"/>
      <w:r w:rsidRPr="00290E52">
        <w:rPr>
          <w:rFonts w:ascii="Arial" w:hAnsi="Arial" w:cs="Arial"/>
          <w:color w:val="000000"/>
          <w:sz w:val="20"/>
        </w:rPr>
        <w:t>may in the Contracting Entity’s sole discretion form part of the Contract documents to be entered into in respect of the competition.</w:t>
      </w:r>
    </w:p>
    <w:p w14:paraId="3A8F7E36" w14:textId="77777777" w:rsidR="00B234BE" w:rsidRPr="00290E52" w:rsidRDefault="00B234BE" w:rsidP="00B234BE">
      <w:pPr>
        <w:tabs>
          <w:tab w:val="left" w:pos="720"/>
        </w:tabs>
        <w:autoSpaceDE w:val="0"/>
        <w:autoSpaceDN w:val="0"/>
        <w:adjustRightInd w:val="0"/>
        <w:jc w:val="both"/>
        <w:rPr>
          <w:rStyle w:val="DeltaViewInsertion"/>
          <w:rFonts w:ascii="Arial" w:hAnsi="Arial" w:cs="Arial"/>
          <w:color w:val="000000"/>
          <w:w w:val="0"/>
          <w:sz w:val="20"/>
          <w:u w:val="none"/>
        </w:rPr>
      </w:pPr>
    </w:p>
    <w:p w14:paraId="2DE9B489" w14:textId="77777777" w:rsidR="00B234BE" w:rsidRPr="00290E52" w:rsidRDefault="00FD0423" w:rsidP="003111C7">
      <w:pPr>
        <w:widowControl w:val="0"/>
        <w:shd w:val="clear" w:color="auto" w:fill="C6D9F1"/>
        <w:tabs>
          <w:tab w:val="left" w:pos="720"/>
        </w:tabs>
        <w:autoSpaceDE w:val="0"/>
        <w:autoSpaceDN w:val="0"/>
        <w:adjustRightInd w:val="0"/>
        <w:jc w:val="both"/>
        <w:rPr>
          <w:rStyle w:val="DeltaViewInsertion"/>
          <w:rFonts w:ascii="Arial" w:hAnsi="Arial" w:cs="Arial"/>
          <w:b/>
          <w:color w:val="000000"/>
          <w:w w:val="0"/>
          <w:sz w:val="20"/>
          <w:u w:val="none"/>
        </w:rPr>
      </w:pPr>
      <w:r w:rsidRPr="00290E52">
        <w:rPr>
          <w:rStyle w:val="DeltaViewInsertion"/>
          <w:rFonts w:ascii="Arial" w:hAnsi="Arial" w:cs="Arial"/>
          <w:b/>
          <w:color w:val="000000"/>
          <w:w w:val="0"/>
          <w:sz w:val="20"/>
          <w:u w:val="none"/>
        </w:rPr>
        <w:t>Conflict of Interest</w:t>
      </w:r>
    </w:p>
    <w:p w14:paraId="79BFBA37" w14:textId="77777777" w:rsidR="00B234BE" w:rsidRPr="00290E52" w:rsidRDefault="00B234BE" w:rsidP="00B234BE">
      <w:pPr>
        <w:widowControl w:val="0"/>
        <w:tabs>
          <w:tab w:val="left" w:pos="720"/>
        </w:tabs>
        <w:autoSpaceDE w:val="0"/>
        <w:autoSpaceDN w:val="0"/>
        <w:adjustRightInd w:val="0"/>
        <w:jc w:val="both"/>
        <w:rPr>
          <w:rStyle w:val="DeltaViewInsertion"/>
          <w:rFonts w:ascii="Arial" w:hAnsi="Arial" w:cs="Arial"/>
          <w:color w:val="000000"/>
          <w:w w:val="0"/>
          <w:sz w:val="20"/>
          <w:u w:val="none"/>
        </w:rPr>
      </w:pPr>
    </w:p>
    <w:p w14:paraId="4B57D700" w14:textId="14AC087D" w:rsidR="00B234BE" w:rsidRPr="00290E52" w:rsidRDefault="00FD0423" w:rsidP="1E835662">
      <w:pPr>
        <w:widowControl w:val="0"/>
        <w:numPr>
          <w:ilvl w:val="1"/>
          <w:numId w:val="20"/>
        </w:numPr>
        <w:autoSpaceDE w:val="0"/>
        <w:autoSpaceDN w:val="0"/>
        <w:adjustRightInd w:val="0"/>
        <w:ind w:left="709" w:hanging="709"/>
        <w:jc w:val="both"/>
        <w:rPr>
          <w:rFonts w:ascii="Arial" w:hAnsi="Arial" w:cs="Arial"/>
          <w:color w:val="000000"/>
          <w:w w:val="0"/>
          <w:sz w:val="20"/>
        </w:rPr>
      </w:pPr>
      <w:r w:rsidRPr="1E835662">
        <w:rPr>
          <w:rFonts w:ascii="Arial" w:hAnsi="Arial" w:cs="Arial"/>
          <w:color w:val="000000"/>
          <w:w w:val="0"/>
          <w:sz w:val="20"/>
        </w:rPr>
        <w:t xml:space="preserve">Any conflict of interest or potential conflict of interest involving an Applicant (including any parent, subsidiary or associated company of the Applicant or any director, partner or person in an equivalent position in the Applicant) must be fully disclosed to the Contracting Entity on submission of the Applicant's PQQ Response.  In the event of any conflict or potential conflict of interest, the Contracting Entity shall, in its absolute discretion, decide on the appropriate course of action, which may without limitation, include exclusion of the Applicant from the competition. Any registerable interest involving the Applicants or any sub-contractors and any of the members of the Board of the Contracting Entity or (where applicable) its </w:t>
      </w:r>
      <w:r w:rsidR="00D66674" w:rsidRPr="1E835662">
        <w:rPr>
          <w:rFonts w:ascii="Arial" w:hAnsi="Arial" w:cs="Arial"/>
          <w:color w:val="000000"/>
          <w:w w:val="0"/>
          <w:sz w:val="20"/>
        </w:rPr>
        <w:t>subsidiary</w:t>
      </w:r>
      <w:r w:rsidRPr="1E835662">
        <w:rPr>
          <w:rFonts w:ascii="Arial" w:hAnsi="Arial" w:cs="Arial"/>
          <w:color w:val="000000"/>
          <w:w w:val="0"/>
          <w:sz w:val="20"/>
        </w:rPr>
        <w:t xml:space="preserve"> or parent company, members of the Government, members of the Oireachtas, or employees of the Contracting Entity or their relatives must be fully disclosed in the response to this PQQ. In the event of such information only coming to their notice after the submission of a PQQ Response and prior to the award of the Contract with the Applicant, it should be communicated to the Contracting Entity immediately upon it becoming known to the Applicant. The terms 'registerable interest' and 'relative' shall be interpreted as per Section 2 and Schedule 2 of the Ethics in Public Office Act 1995 (as amended).  </w:t>
      </w:r>
    </w:p>
    <w:p w14:paraId="03E00122" w14:textId="77777777" w:rsidR="00B234BE" w:rsidRPr="00290E52" w:rsidRDefault="00B234BE" w:rsidP="00B234BE">
      <w:pPr>
        <w:widowControl w:val="0"/>
        <w:autoSpaceDE w:val="0"/>
        <w:autoSpaceDN w:val="0"/>
        <w:adjustRightInd w:val="0"/>
        <w:ind w:left="720"/>
        <w:jc w:val="both"/>
        <w:rPr>
          <w:rFonts w:ascii="Arial" w:hAnsi="Arial" w:cs="Arial"/>
          <w:color w:val="000000"/>
          <w:w w:val="0"/>
          <w:sz w:val="20"/>
        </w:rPr>
      </w:pPr>
    </w:p>
    <w:p w14:paraId="43981891" w14:textId="77777777" w:rsidR="00B234BE" w:rsidRPr="00290E52" w:rsidRDefault="00FD0423" w:rsidP="003111C7">
      <w:pPr>
        <w:widowControl w:val="0"/>
        <w:shd w:val="clear" w:color="auto" w:fill="C6D9F1"/>
        <w:tabs>
          <w:tab w:val="left" w:pos="720"/>
        </w:tabs>
        <w:autoSpaceDE w:val="0"/>
        <w:autoSpaceDN w:val="0"/>
        <w:adjustRightInd w:val="0"/>
        <w:jc w:val="both"/>
        <w:rPr>
          <w:rFonts w:ascii="Arial" w:hAnsi="Arial" w:cs="Arial"/>
          <w:color w:val="000000"/>
          <w:w w:val="0"/>
          <w:sz w:val="20"/>
        </w:rPr>
      </w:pPr>
      <w:bookmarkStart w:id="151" w:name="_DV_C147"/>
      <w:r w:rsidRPr="00290E52">
        <w:rPr>
          <w:rStyle w:val="DeltaViewInsertion"/>
          <w:rFonts w:ascii="Arial" w:hAnsi="Arial" w:cs="Arial"/>
          <w:b/>
          <w:color w:val="000000"/>
          <w:w w:val="0"/>
          <w:sz w:val="20"/>
          <w:u w:val="none"/>
        </w:rPr>
        <w:t xml:space="preserve">Code of Business Conduct </w:t>
      </w:r>
    </w:p>
    <w:p w14:paraId="3CF35AC0" w14:textId="77777777" w:rsidR="00B234BE" w:rsidRPr="00290E52" w:rsidRDefault="00B234BE" w:rsidP="00B234BE">
      <w:pPr>
        <w:widowControl w:val="0"/>
        <w:autoSpaceDE w:val="0"/>
        <w:autoSpaceDN w:val="0"/>
        <w:adjustRightInd w:val="0"/>
        <w:ind w:left="720"/>
        <w:jc w:val="both"/>
        <w:rPr>
          <w:rFonts w:ascii="Arial" w:hAnsi="Arial" w:cs="Arial"/>
          <w:color w:val="000000"/>
          <w:w w:val="0"/>
          <w:sz w:val="20"/>
        </w:rPr>
      </w:pPr>
    </w:p>
    <w:p w14:paraId="5EED5D0D" w14:textId="77777777" w:rsidR="00B234BE" w:rsidRPr="00290E52" w:rsidRDefault="00FD0423" w:rsidP="003D238B">
      <w:pPr>
        <w:widowControl w:val="0"/>
        <w:numPr>
          <w:ilvl w:val="1"/>
          <w:numId w:val="20"/>
        </w:numPr>
        <w:autoSpaceDE w:val="0"/>
        <w:autoSpaceDN w:val="0"/>
        <w:adjustRightInd w:val="0"/>
        <w:ind w:left="709" w:hanging="709"/>
        <w:jc w:val="both"/>
        <w:rPr>
          <w:color w:val="000000"/>
          <w:w w:val="0"/>
          <w:sz w:val="20"/>
        </w:rPr>
      </w:pPr>
      <w:r w:rsidRPr="00290E52">
        <w:rPr>
          <w:rFonts w:ascii="Arial" w:hAnsi="Arial" w:cs="Arial"/>
          <w:sz w:val="20"/>
          <w:lang w:val="en-US"/>
        </w:rPr>
        <w:t>The Contracting Entity’s purchasing activities of goods and services are carried out in accordance with best business practice. The Contracting Entity complies with the Code of Practice for the Governance of State Bodies issued by the Department of Finance (the ‘Code of Practice’) and with the Charter on Ethics in Public Procurement issued by the Forum on Public Procurement in Ireland. The Contracting Entity complies with applicable tendering and purchasing procedures and is committed to fairness, transparency and integrity in all business dealings. The Contracting Entity does not engage in any practice which distorts or is likely to distort fair and open competition in the procurement /tender process or which involves any improper or unethical business practices.</w:t>
      </w:r>
    </w:p>
    <w:p w14:paraId="5317ABBD" w14:textId="77777777" w:rsidR="00B234BE" w:rsidRPr="00290E52" w:rsidRDefault="00B234BE" w:rsidP="00290E52">
      <w:pPr>
        <w:widowControl w:val="0"/>
        <w:autoSpaceDE w:val="0"/>
        <w:autoSpaceDN w:val="0"/>
        <w:adjustRightInd w:val="0"/>
        <w:ind w:left="709" w:hanging="709"/>
        <w:jc w:val="both"/>
        <w:rPr>
          <w:color w:val="000000"/>
          <w:w w:val="0"/>
          <w:sz w:val="20"/>
        </w:rPr>
      </w:pPr>
    </w:p>
    <w:p w14:paraId="4E2460B4" w14:textId="77777777" w:rsidR="00B234BE" w:rsidRPr="00290E52" w:rsidRDefault="00FD0423" w:rsidP="003D238B">
      <w:pPr>
        <w:widowControl w:val="0"/>
        <w:numPr>
          <w:ilvl w:val="1"/>
          <w:numId w:val="20"/>
        </w:numPr>
        <w:autoSpaceDE w:val="0"/>
        <w:autoSpaceDN w:val="0"/>
        <w:adjustRightInd w:val="0"/>
        <w:ind w:left="709" w:hanging="709"/>
        <w:jc w:val="both"/>
        <w:rPr>
          <w:color w:val="000000"/>
          <w:w w:val="0"/>
          <w:sz w:val="20"/>
        </w:rPr>
      </w:pPr>
      <w:r w:rsidRPr="00290E52">
        <w:rPr>
          <w:rFonts w:ascii="Arial" w:hAnsi="Arial" w:cs="Arial"/>
          <w:sz w:val="20"/>
          <w:lang w:val="en-US"/>
        </w:rPr>
        <w:t xml:space="preserve">It is a requirement of the Contracting Entity that all </w:t>
      </w:r>
      <w:proofErr w:type="gramStart"/>
      <w:r w:rsidRPr="00290E52">
        <w:rPr>
          <w:rFonts w:ascii="Arial" w:hAnsi="Arial" w:cs="Arial"/>
          <w:sz w:val="20"/>
          <w:lang w:val="en-US"/>
        </w:rPr>
        <w:t>third party</w:t>
      </w:r>
      <w:proofErr w:type="gramEnd"/>
      <w:r w:rsidRPr="00290E52">
        <w:rPr>
          <w:rFonts w:ascii="Arial" w:hAnsi="Arial" w:cs="Arial"/>
          <w:sz w:val="20"/>
          <w:lang w:val="en-US"/>
        </w:rPr>
        <w:t xml:space="preserve"> suppliers who engage with the company at any stage in the “procure to pay” process (tendering, contracting, ordering, certification, invoicing, payments) do so in compliance with best practice and with honesty and integrity.  </w:t>
      </w:r>
      <w:r w:rsidRPr="00290E52">
        <w:rPr>
          <w:rFonts w:ascii="Arial" w:hAnsi="Arial" w:cs="Arial"/>
          <w:sz w:val="20"/>
        </w:rPr>
        <w:t>If the Applicant is dissatisfied in relation to the Contracting Entity’s tendering and purchasing procedures it shall immediately bring this to the Contracting Entity’s attention</w:t>
      </w:r>
      <w:r w:rsidRPr="00290E52">
        <w:rPr>
          <w:rFonts w:ascii="Arial" w:hAnsi="Arial" w:cs="Arial"/>
          <w:sz w:val="20"/>
          <w:lang w:val="en-US"/>
        </w:rPr>
        <w:t>.</w:t>
      </w:r>
    </w:p>
    <w:p w14:paraId="649EBA92" w14:textId="77777777" w:rsidR="00B234BE" w:rsidRPr="00290E52" w:rsidRDefault="00B234BE" w:rsidP="00B234BE">
      <w:pPr>
        <w:widowControl w:val="0"/>
        <w:autoSpaceDE w:val="0"/>
        <w:autoSpaceDN w:val="0"/>
        <w:adjustRightInd w:val="0"/>
        <w:ind w:left="720"/>
        <w:jc w:val="both"/>
        <w:rPr>
          <w:rFonts w:ascii="Arial" w:hAnsi="Arial" w:cs="Arial"/>
          <w:color w:val="000000"/>
          <w:w w:val="0"/>
          <w:sz w:val="20"/>
        </w:rPr>
      </w:pPr>
    </w:p>
    <w:p w14:paraId="3868636F" w14:textId="77777777" w:rsidR="00B234BE" w:rsidRPr="00290E52" w:rsidRDefault="00FD0423" w:rsidP="003111C7">
      <w:pPr>
        <w:shd w:val="clear" w:color="auto" w:fill="C6D9F1"/>
        <w:ind w:left="-40"/>
        <w:jc w:val="both"/>
        <w:rPr>
          <w:rFonts w:ascii="Arial" w:hAnsi="Arial" w:cs="Arial"/>
          <w:b/>
          <w:color w:val="000000"/>
          <w:w w:val="0"/>
          <w:sz w:val="20"/>
        </w:rPr>
      </w:pPr>
      <w:r w:rsidRPr="00290E52">
        <w:rPr>
          <w:rFonts w:ascii="Arial" w:hAnsi="Arial" w:cs="Arial"/>
          <w:b/>
          <w:color w:val="000000"/>
          <w:w w:val="0"/>
          <w:sz w:val="20"/>
        </w:rPr>
        <w:t>Confidentiality</w:t>
      </w:r>
    </w:p>
    <w:p w14:paraId="17BB5E7C" w14:textId="77777777" w:rsidR="00B234BE" w:rsidRPr="00290E52" w:rsidRDefault="00B234BE" w:rsidP="00B234BE">
      <w:pPr>
        <w:ind w:left="-40"/>
        <w:jc w:val="both"/>
        <w:rPr>
          <w:rFonts w:ascii="Arial" w:hAnsi="Arial" w:cs="Arial"/>
          <w:color w:val="000000"/>
          <w:w w:val="0"/>
          <w:sz w:val="20"/>
        </w:rPr>
      </w:pPr>
    </w:p>
    <w:p w14:paraId="0A2487A1" w14:textId="77777777" w:rsidR="00B234BE" w:rsidRPr="00290E52" w:rsidRDefault="00FD0423" w:rsidP="003D238B">
      <w:pPr>
        <w:numPr>
          <w:ilvl w:val="1"/>
          <w:numId w:val="20"/>
        </w:numPr>
        <w:tabs>
          <w:tab w:val="left" w:pos="720"/>
        </w:tabs>
        <w:autoSpaceDE w:val="0"/>
        <w:autoSpaceDN w:val="0"/>
        <w:adjustRightInd w:val="0"/>
        <w:ind w:left="709" w:hanging="709"/>
        <w:jc w:val="both"/>
        <w:rPr>
          <w:rFonts w:ascii="Arial" w:hAnsi="Arial" w:cs="Arial"/>
          <w:color w:val="000000"/>
          <w:w w:val="0"/>
          <w:sz w:val="20"/>
        </w:rPr>
      </w:pPr>
      <w:bookmarkStart w:id="152" w:name="_DV_C148"/>
      <w:bookmarkEnd w:id="151"/>
      <w:r w:rsidRPr="00290E52">
        <w:rPr>
          <w:rFonts w:ascii="Arial" w:hAnsi="Arial" w:cs="Arial"/>
          <w:sz w:val="20"/>
        </w:rPr>
        <w:t>All documents issued and information given to the</w:t>
      </w:r>
      <w:r w:rsidRPr="00290E52">
        <w:rPr>
          <w:rStyle w:val="DeltaViewInsertion"/>
          <w:rFonts w:ascii="Arial" w:hAnsi="Arial" w:cs="Arial"/>
          <w:color w:val="000000"/>
          <w:w w:val="0"/>
          <w:sz w:val="20"/>
          <w:u w:val="none"/>
        </w:rPr>
        <w:t xml:space="preserve"> Applicants shall be treated by the Applicants as confidential. Applicants shall not release details of the documents other than on a confidential basis to those who have a legitimate need to know or whom they need to consult, for the purpose of preparing their PQQ Response.</w:t>
      </w:r>
      <w:bookmarkEnd w:id="152"/>
    </w:p>
    <w:p w14:paraId="3673D107" w14:textId="77777777" w:rsidR="00B234BE" w:rsidRPr="00290E52" w:rsidRDefault="00B234BE" w:rsidP="00290E52">
      <w:pPr>
        <w:ind w:left="709" w:hanging="709"/>
        <w:jc w:val="both"/>
        <w:rPr>
          <w:rFonts w:ascii="Arial" w:hAnsi="Arial" w:cs="Arial"/>
          <w:color w:val="000000"/>
          <w:w w:val="0"/>
          <w:sz w:val="20"/>
        </w:rPr>
      </w:pPr>
    </w:p>
    <w:p w14:paraId="1426D376" w14:textId="77777777" w:rsidR="00B234BE" w:rsidRPr="00290E52" w:rsidRDefault="00FD0423" w:rsidP="003D238B">
      <w:pPr>
        <w:numPr>
          <w:ilvl w:val="1"/>
          <w:numId w:val="20"/>
        </w:numPr>
        <w:tabs>
          <w:tab w:val="left" w:pos="720"/>
        </w:tabs>
        <w:autoSpaceDE w:val="0"/>
        <w:autoSpaceDN w:val="0"/>
        <w:adjustRightInd w:val="0"/>
        <w:ind w:left="709" w:hanging="709"/>
        <w:jc w:val="both"/>
        <w:rPr>
          <w:rFonts w:ascii="Arial" w:hAnsi="Arial" w:cs="Arial"/>
          <w:color w:val="000000"/>
          <w:w w:val="0"/>
          <w:sz w:val="20"/>
        </w:rPr>
      </w:pPr>
      <w:bookmarkStart w:id="153" w:name="_DV_C149"/>
      <w:r w:rsidRPr="00290E52">
        <w:rPr>
          <w:rFonts w:ascii="Arial" w:hAnsi="Arial" w:cs="Arial"/>
          <w:sz w:val="20"/>
        </w:rPr>
        <w:t>Applicants shall not at any time release information</w:t>
      </w:r>
      <w:r w:rsidRPr="00290E52">
        <w:rPr>
          <w:rStyle w:val="DeltaViewInsertion"/>
          <w:rFonts w:ascii="Arial" w:hAnsi="Arial" w:cs="Arial"/>
          <w:color w:val="000000"/>
          <w:w w:val="0"/>
          <w:sz w:val="20"/>
          <w:u w:val="none"/>
        </w:rPr>
        <w:t xml:space="preserve"> concerning this competition for publication in the press or on radio, television, screen or any other medium.</w:t>
      </w:r>
      <w:bookmarkEnd w:id="153"/>
    </w:p>
    <w:p w14:paraId="308B0825" w14:textId="77777777" w:rsidR="00B234BE" w:rsidRPr="00290E52" w:rsidRDefault="00B234BE" w:rsidP="00290E52">
      <w:pPr>
        <w:ind w:left="709" w:hanging="709"/>
        <w:jc w:val="both"/>
        <w:rPr>
          <w:rFonts w:ascii="Arial" w:hAnsi="Arial" w:cs="Arial"/>
          <w:color w:val="000000"/>
          <w:w w:val="0"/>
          <w:sz w:val="20"/>
        </w:rPr>
      </w:pPr>
    </w:p>
    <w:p w14:paraId="60C448B5" w14:textId="77777777" w:rsidR="00B234BE" w:rsidRPr="00290E52" w:rsidRDefault="00476CAC" w:rsidP="003D238B">
      <w:pPr>
        <w:numPr>
          <w:ilvl w:val="1"/>
          <w:numId w:val="20"/>
        </w:numPr>
        <w:tabs>
          <w:tab w:val="left" w:pos="720"/>
        </w:tabs>
        <w:autoSpaceDE w:val="0"/>
        <w:autoSpaceDN w:val="0"/>
        <w:adjustRightInd w:val="0"/>
        <w:ind w:left="709" w:hanging="709"/>
        <w:jc w:val="both"/>
        <w:rPr>
          <w:rFonts w:ascii="Arial" w:hAnsi="Arial" w:cs="Arial"/>
          <w:color w:val="000000"/>
          <w:w w:val="0"/>
          <w:sz w:val="20"/>
        </w:rPr>
      </w:pPr>
      <w:bookmarkStart w:id="154" w:name="_DV_C150"/>
      <w:r>
        <w:rPr>
          <w:rFonts w:ascii="Arial" w:hAnsi="Arial" w:cs="Arial"/>
          <w:color w:val="000000"/>
          <w:w w:val="0"/>
          <w:sz w:val="20"/>
        </w:rPr>
        <w:t>T</w:t>
      </w:r>
      <w:r w:rsidR="00FD0423" w:rsidRPr="00290E52">
        <w:rPr>
          <w:rFonts w:ascii="Arial" w:hAnsi="Arial" w:cs="Arial"/>
          <w:color w:val="000000"/>
          <w:w w:val="0"/>
          <w:sz w:val="20"/>
        </w:rPr>
        <w:t xml:space="preserve">he Contracting Entity is subject to the Freedom of Information Act 2014 together with other legislation governing access to information. The provisions of any such legislation will supersede </w:t>
      </w:r>
      <w:r w:rsidR="00FD0423" w:rsidRPr="00290E52">
        <w:rPr>
          <w:rFonts w:ascii="Arial" w:hAnsi="Arial" w:cs="Arial"/>
          <w:color w:val="000000"/>
          <w:w w:val="0"/>
          <w:sz w:val="20"/>
        </w:rPr>
        <w:lastRenderedPageBreak/>
        <w:t>the stated position of the parties. Subject to the following, all documents submitted by an Applicant will be treated as confidential by the Contracting Entity:</w:t>
      </w:r>
    </w:p>
    <w:p w14:paraId="65263CB7" w14:textId="77777777" w:rsidR="00B234BE" w:rsidRPr="00290E52" w:rsidRDefault="00B234BE" w:rsidP="00B234BE">
      <w:pPr>
        <w:tabs>
          <w:tab w:val="left" w:pos="720"/>
        </w:tabs>
        <w:autoSpaceDE w:val="0"/>
        <w:autoSpaceDN w:val="0"/>
        <w:adjustRightInd w:val="0"/>
        <w:ind w:left="720"/>
        <w:jc w:val="both"/>
        <w:rPr>
          <w:rFonts w:ascii="Arial" w:hAnsi="Arial" w:cs="Arial"/>
          <w:color w:val="000000"/>
          <w:w w:val="0"/>
          <w:sz w:val="20"/>
        </w:rPr>
      </w:pPr>
    </w:p>
    <w:p w14:paraId="06F42714" w14:textId="77777777" w:rsidR="00B234BE" w:rsidRPr="00290E52" w:rsidRDefault="00FD0423" w:rsidP="003D238B">
      <w:pPr>
        <w:numPr>
          <w:ilvl w:val="4"/>
          <w:numId w:val="16"/>
        </w:numPr>
        <w:tabs>
          <w:tab w:val="clear" w:pos="1280"/>
          <w:tab w:val="num" w:pos="1418"/>
        </w:tabs>
        <w:autoSpaceDE w:val="0"/>
        <w:autoSpaceDN w:val="0"/>
        <w:adjustRightInd w:val="0"/>
        <w:ind w:left="1418" w:hanging="709"/>
        <w:jc w:val="both"/>
        <w:rPr>
          <w:rFonts w:ascii="Arial" w:hAnsi="Arial" w:cs="Arial"/>
          <w:color w:val="000000"/>
          <w:w w:val="0"/>
          <w:sz w:val="20"/>
        </w:rPr>
      </w:pPr>
      <w:r w:rsidRPr="00290E52">
        <w:rPr>
          <w:rFonts w:ascii="Arial" w:hAnsi="Arial" w:cs="Arial"/>
          <w:color w:val="000000"/>
          <w:w w:val="0"/>
          <w:sz w:val="20"/>
        </w:rPr>
        <w:t>the requirement on the Contracting Entity to disclose information under any applicable legal requirements, including obligations under Freedom of Information legislation;</w:t>
      </w:r>
    </w:p>
    <w:p w14:paraId="5F8BE1A3" w14:textId="77777777" w:rsidR="00B234BE" w:rsidRPr="00290E52" w:rsidRDefault="00FD0423" w:rsidP="003D238B">
      <w:pPr>
        <w:numPr>
          <w:ilvl w:val="4"/>
          <w:numId w:val="16"/>
        </w:numPr>
        <w:tabs>
          <w:tab w:val="clear" w:pos="1280"/>
          <w:tab w:val="num" w:pos="1418"/>
        </w:tabs>
        <w:autoSpaceDE w:val="0"/>
        <w:autoSpaceDN w:val="0"/>
        <w:adjustRightInd w:val="0"/>
        <w:ind w:left="1418" w:hanging="709"/>
        <w:jc w:val="both"/>
        <w:rPr>
          <w:rStyle w:val="DeltaViewInsertion"/>
          <w:rFonts w:ascii="Arial" w:hAnsi="Arial" w:cs="Arial"/>
          <w:color w:val="000000"/>
          <w:w w:val="0"/>
          <w:sz w:val="20"/>
          <w:u w:val="none"/>
        </w:rPr>
      </w:pPr>
      <w:r w:rsidRPr="00290E52">
        <w:rPr>
          <w:rFonts w:ascii="Arial" w:hAnsi="Arial" w:cs="Arial"/>
          <w:sz w:val="20"/>
        </w:rPr>
        <w:t>the right of the Contracting Entity, at any time, to publicise, or otherwise disclose, to any third party,</w:t>
      </w:r>
      <w:r w:rsidRPr="00290E52">
        <w:rPr>
          <w:rStyle w:val="DeltaViewInsertion"/>
          <w:rFonts w:ascii="Arial" w:hAnsi="Arial" w:cs="Arial"/>
          <w:color w:val="000000"/>
          <w:w w:val="0"/>
          <w:sz w:val="20"/>
          <w:u w:val="none"/>
        </w:rPr>
        <w:t xml:space="preserve"> information regarding the competition, the contract, the identity of Applicants (including details of their respective members, representatives, advisers, consultants, contractors, servants and/or agents), shortlisted or preferred Applicants, the tender process or the award of the contract (including, without limitation, details of the contract price);</w:t>
      </w:r>
    </w:p>
    <w:bookmarkEnd w:id="154"/>
    <w:p w14:paraId="145C0CF9" w14:textId="77777777" w:rsidR="00B234BE" w:rsidRPr="00290E52" w:rsidRDefault="00FD0423" w:rsidP="003D238B">
      <w:pPr>
        <w:numPr>
          <w:ilvl w:val="4"/>
          <w:numId w:val="16"/>
        </w:numPr>
        <w:tabs>
          <w:tab w:val="clear" w:pos="1280"/>
          <w:tab w:val="num" w:pos="1418"/>
        </w:tabs>
        <w:autoSpaceDE w:val="0"/>
        <w:autoSpaceDN w:val="0"/>
        <w:adjustRightInd w:val="0"/>
        <w:ind w:left="1418" w:hanging="709"/>
        <w:jc w:val="both"/>
        <w:rPr>
          <w:rStyle w:val="DeltaViewInsertion"/>
          <w:rFonts w:ascii="Arial" w:hAnsi="Arial" w:cs="Arial"/>
          <w:color w:val="000000"/>
          <w:w w:val="0"/>
          <w:sz w:val="20"/>
          <w:u w:val="none"/>
        </w:rPr>
      </w:pPr>
      <w:r w:rsidRPr="00290E52">
        <w:rPr>
          <w:rStyle w:val="DeltaViewInsertion"/>
          <w:rFonts w:ascii="Arial" w:hAnsi="Arial" w:cs="Arial"/>
          <w:color w:val="000000"/>
          <w:w w:val="0"/>
          <w:sz w:val="20"/>
          <w:u w:val="none"/>
        </w:rPr>
        <w:t>notwithstanding the generality of the foregoing, the right to disclose information to:</w:t>
      </w:r>
    </w:p>
    <w:p w14:paraId="2A6A6F5F" w14:textId="77777777" w:rsidR="00B234BE" w:rsidRPr="00290E52" w:rsidRDefault="00FD0423" w:rsidP="003D238B">
      <w:pPr>
        <w:numPr>
          <w:ilvl w:val="0"/>
          <w:numId w:val="22"/>
        </w:numPr>
        <w:tabs>
          <w:tab w:val="left" w:pos="1418"/>
        </w:tabs>
        <w:autoSpaceDE w:val="0"/>
        <w:autoSpaceDN w:val="0"/>
        <w:adjustRightInd w:val="0"/>
        <w:ind w:left="2127" w:hanging="709"/>
        <w:jc w:val="both"/>
        <w:rPr>
          <w:rStyle w:val="DeltaViewInsertion"/>
          <w:rFonts w:ascii="Arial" w:hAnsi="Arial" w:cs="Arial"/>
          <w:color w:val="000000"/>
          <w:w w:val="0"/>
          <w:sz w:val="20"/>
          <w:u w:val="none"/>
        </w:rPr>
      </w:pPr>
      <w:r w:rsidRPr="00290E52">
        <w:rPr>
          <w:rStyle w:val="DeltaViewInsertion"/>
          <w:rFonts w:ascii="Arial" w:hAnsi="Arial" w:cs="Arial"/>
          <w:color w:val="000000"/>
          <w:w w:val="0"/>
          <w:sz w:val="20"/>
          <w:u w:val="none"/>
        </w:rPr>
        <w:t xml:space="preserve">referees as part of the reference verification process; and </w:t>
      </w:r>
    </w:p>
    <w:p w14:paraId="503F4ADB" w14:textId="77777777" w:rsidR="00B234BE" w:rsidRPr="00290E52" w:rsidRDefault="00FD0423" w:rsidP="003D238B">
      <w:pPr>
        <w:numPr>
          <w:ilvl w:val="0"/>
          <w:numId w:val="23"/>
        </w:numPr>
        <w:tabs>
          <w:tab w:val="left" w:pos="1418"/>
        </w:tabs>
        <w:autoSpaceDE w:val="0"/>
        <w:autoSpaceDN w:val="0"/>
        <w:adjustRightInd w:val="0"/>
        <w:ind w:left="2127" w:hanging="709"/>
        <w:jc w:val="both"/>
        <w:rPr>
          <w:rStyle w:val="DeltaViewInsertion"/>
          <w:rFonts w:ascii="Arial" w:hAnsi="Arial" w:cs="Arial"/>
          <w:color w:val="000000"/>
          <w:w w:val="0"/>
          <w:sz w:val="20"/>
          <w:u w:val="none"/>
        </w:rPr>
      </w:pPr>
      <w:r w:rsidRPr="00290E52">
        <w:rPr>
          <w:rStyle w:val="DeltaViewInsertion"/>
          <w:rFonts w:ascii="Arial" w:hAnsi="Arial" w:cs="Arial"/>
          <w:color w:val="000000"/>
          <w:w w:val="0"/>
          <w:sz w:val="20"/>
          <w:u w:val="none"/>
        </w:rPr>
        <w:t xml:space="preserve">other state/semi-state entities (including other </w:t>
      </w:r>
      <w:r w:rsidR="00476CAC">
        <w:rPr>
          <w:rStyle w:val="DeltaViewInsertion"/>
          <w:rFonts w:ascii="Arial" w:hAnsi="Arial" w:cs="Arial"/>
          <w:color w:val="000000"/>
          <w:w w:val="0"/>
          <w:sz w:val="20"/>
          <w:u w:val="none"/>
        </w:rPr>
        <w:t>Contracting Entity</w:t>
      </w:r>
      <w:r w:rsidRPr="00290E52">
        <w:rPr>
          <w:rStyle w:val="DeltaViewInsertion"/>
          <w:rFonts w:ascii="Arial" w:hAnsi="Arial" w:cs="Arial"/>
          <w:color w:val="000000"/>
          <w:w w:val="0"/>
          <w:sz w:val="20"/>
          <w:u w:val="none"/>
        </w:rPr>
        <w:t xml:space="preserve"> group entities) for the purpose of disclosing details of the contract performance of the successful tenderer.  </w:t>
      </w:r>
    </w:p>
    <w:p w14:paraId="27278801" w14:textId="77777777" w:rsidR="00B234BE" w:rsidRPr="00290E52" w:rsidRDefault="00B234BE" w:rsidP="00B234BE">
      <w:pPr>
        <w:tabs>
          <w:tab w:val="left" w:pos="720"/>
        </w:tabs>
        <w:autoSpaceDE w:val="0"/>
        <w:autoSpaceDN w:val="0"/>
        <w:adjustRightInd w:val="0"/>
        <w:ind w:left="774"/>
        <w:jc w:val="both"/>
        <w:rPr>
          <w:rFonts w:ascii="Arial" w:hAnsi="Arial" w:cs="Arial"/>
          <w:color w:val="000000"/>
          <w:w w:val="0"/>
          <w:sz w:val="20"/>
        </w:rPr>
      </w:pPr>
    </w:p>
    <w:p w14:paraId="32995D0A" w14:textId="77777777" w:rsidR="00B234BE" w:rsidRPr="00290E52" w:rsidRDefault="00FD0423" w:rsidP="00D07292">
      <w:pPr>
        <w:tabs>
          <w:tab w:val="left" w:pos="720"/>
        </w:tabs>
        <w:autoSpaceDE w:val="0"/>
        <w:autoSpaceDN w:val="0"/>
        <w:adjustRightInd w:val="0"/>
        <w:jc w:val="both"/>
        <w:rPr>
          <w:rStyle w:val="DeltaViewInsertion"/>
          <w:rFonts w:ascii="Arial" w:hAnsi="Arial" w:cs="Arial"/>
          <w:color w:val="000000"/>
          <w:w w:val="0"/>
          <w:sz w:val="20"/>
          <w:u w:val="none"/>
        </w:rPr>
      </w:pPr>
      <w:r w:rsidRPr="00290E52">
        <w:rPr>
          <w:rFonts w:ascii="Arial" w:hAnsi="Arial" w:cs="Arial"/>
          <w:color w:val="000000"/>
          <w:w w:val="0"/>
          <w:sz w:val="20"/>
        </w:rPr>
        <w:t>Documents will not be returned to the Applicant.</w:t>
      </w:r>
    </w:p>
    <w:p w14:paraId="409317D5" w14:textId="77777777" w:rsidR="00C85F25" w:rsidRPr="00290E52" w:rsidRDefault="00C85F25" w:rsidP="00C85F25">
      <w:pPr>
        <w:tabs>
          <w:tab w:val="left" w:pos="720"/>
        </w:tabs>
        <w:autoSpaceDE w:val="0"/>
        <w:autoSpaceDN w:val="0"/>
        <w:adjustRightInd w:val="0"/>
        <w:jc w:val="both"/>
        <w:rPr>
          <w:rFonts w:ascii="Arial" w:hAnsi="Arial" w:cs="Arial"/>
          <w:b/>
          <w:color w:val="000000"/>
          <w:w w:val="0"/>
          <w:sz w:val="20"/>
        </w:rPr>
      </w:pPr>
    </w:p>
    <w:p w14:paraId="66061FFE" w14:textId="77777777" w:rsidR="00B234BE" w:rsidRPr="00290E52" w:rsidRDefault="00FD0423" w:rsidP="003111C7">
      <w:pPr>
        <w:shd w:val="clear" w:color="auto" w:fill="C6D9F1"/>
        <w:tabs>
          <w:tab w:val="left" w:pos="720"/>
        </w:tabs>
        <w:autoSpaceDE w:val="0"/>
        <w:autoSpaceDN w:val="0"/>
        <w:adjustRightInd w:val="0"/>
        <w:jc w:val="both"/>
        <w:rPr>
          <w:rFonts w:ascii="Arial" w:hAnsi="Arial" w:cs="Arial"/>
          <w:b/>
          <w:color w:val="000000"/>
          <w:w w:val="0"/>
          <w:sz w:val="20"/>
        </w:rPr>
      </w:pPr>
      <w:r w:rsidRPr="00290E52">
        <w:rPr>
          <w:rStyle w:val="DeltaViewInsertion"/>
          <w:rFonts w:ascii="Arial" w:hAnsi="Arial" w:cs="Arial"/>
          <w:b/>
          <w:color w:val="000000"/>
          <w:w w:val="0"/>
          <w:sz w:val="20"/>
          <w:u w:val="none"/>
        </w:rPr>
        <w:t>Tax Clearance Certificate and Insurance Requirements</w:t>
      </w:r>
    </w:p>
    <w:p w14:paraId="14063668" w14:textId="77777777" w:rsidR="00B234BE" w:rsidRPr="00290E52" w:rsidRDefault="00B234BE" w:rsidP="00B234BE">
      <w:pPr>
        <w:rPr>
          <w:rFonts w:ascii="Arial" w:hAnsi="Arial" w:cs="Arial"/>
          <w:color w:val="000000"/>
          <w:w w:val="0"/>
          <w:sz w:val="20"/>
        </w:rPr>
      </w:pPr>
      <w:bookmarkStart w:id="155" w:name="_DV_C151"/>
    </w:p>
    <w:p w14:paraId="4D61F32C" w14:textId="77777777" w:rsidR="00B234BE" w:rsidRPr="00290E52" w:rsidRDefault="00FD0423" w:rsidP="003D238B">
      <w:pPr>
        <w:numPr>
          <w:ilvl w:val="1"/>
          <w:numId w:val="20"/>
        </w:numPr>
        <w:autoSpaceDE w:val="0"/>
        <w:autoSpaceDN w:val="0"/>
        <w:adjustRightInd w:val="0"/>
        <w:ind w:left="709" w:hanging="709"/>
        <w:jc w:val="both"/>
        <w:rPr>
          <w:rStyle w:val="DeltaViewInsertion"/>
          <w:rFonts w:ascii="Arial" w:hAnsi="Arial" w:cs="Arial"/>
          <w:color w:val="000000"/>
          <w:w w:val="0"/>
          <w:sz w:val="20"/>
          <w:u w:val="none"/>
        </w:rPr>
      </w:pPr>
      <w:bookmarkStart w:id="156" w:name="_DV_C152"/>
      <w:bookmarkEnd w:id="155"/>
      <w:r w:rsidRPr="00290E52">
        <w:rPr>
          <w:rStyle w:val="DeltaViewInsertion"/>
          <w:rFonts w:ascii="Arial" w:hAnsi="Arial" w:cs="Arial"/>
          <w:color w:val="000000"/>
          <w:w w:val="0"/>
          <w:sz w:val="20"/>
          <w:u w:val="none"/>
        </w:rPr>
        <w:t xml:space="preserve">It shall be a condition of the award of the Contract that the successful tenderer (if the successful tenderer is a group, each member of the group), produces promptly a Tax Clearance Certificate, or in the case of a non-resident, a statement from the Revenue Commissioners in Ireland confirming suitability on tax grounds. </w:t>
      </w:r>
      <w:bookmarkEnd w:id="156"/>
      <w:r w:rsidRPr="00290E52">
        <w:rPr>
          <w:rStyle w:val="DeltaViewInsertion"/>
          <w:rFonts w:ascii="Arial" w:hAnsi="Arial" w:cs="Arial"/>
          <w:color w:val="000000"/>
          <w:w w:val="0"/>
          <w:sz w:val="20"/>
          <w:u w:val="none"/>
        </w:rPr>
        <w:t xml:space="preserve"> </w:t>
      </w:r>
    </w:p>
    <w:p w14:paraId="41BAAC16" w14:textId="77777777" w:rsidR="00B234BE" w:rsidRPr="00290E52" w:rsidRDefault="00B234BE" w:rsidP="00290E52">
      <w:pPr>
        <w:tabs>
          <w:tab w:val="left" w:pos="720"/>
        </w:tabs>
        <w:autoSpaceDE w:val="0"/>
        <w:autoSpaceDN w:val="0"/>
        <w:adjustRightInd w:val="0"/>
        <w:ind w:left="709" w:hanging="709"/>
        <w:jc w:val="both"/>
        <w:rPr>
          <w:rStyle w:val="DeltaViewInsertion"/>
          <w:rFonts w:ascii="Arial" w:hAnsi="Arial" w:cs="Arial"/>
          <w:color w:val="000000"/>
          <w:w w:val="0"/>
          <w:sz w:val="20"/>
          <w:u w:val="none"/>
        </w:rPr>
      </w:pPr>
    </w:p>
    <w:p w14:paraId="31689E50" w14:textId="77777777" w:rsidR="00B234BE" w:rsidRPr="00290E52" w:rsidRDefault="00FD0423" w:rsidP="003D238B">
      <w:pPr>
        <w:numPr>
          <w:ilvl w:val="1"/>
          <w:numId w:val="20"/>
        </w:numPr>
        <w:tabs>
          <w:tab w:val="left" w:pos="720"/>
        </w:tabs>
        <w:autoSpaceDE w:val="0"/>
        <w:autoSpaceDN w:val="0"/>
        <w:adjustRightInd w:val="0"/>
        <w:ind w:left="709" w:hanging="709"/>
        <w:jc w:val="both"/>
        <w:rPr>
          <w:rFonts w:ascii="Arial" w:hAnsi="Arial" w:cs="Arial"/>
          <w:color w:val="000000"/>
          <w:w w:val="0"/>
          <w:sz w:val="20"/>
        </w:rPr>
      </w:pPr>
      <w:r w:rsidRPr="00290E52">
        <w:rPr>
          <w:rFonts w:ascii="Arial" w:hAnsi="Arial" w:cs="Arial"/>
          <w:color w:val="000000"/>
          <w:w w:val="0"/>
          <w:sz w:val="20"/>
        </w:rPr>
        <w:t>It shall be a condition of the award of the Contract that the successful tenderer shall have in place insurance which meets the Contracting Entity’ requirements</w:t>
      </w:r>
      <w:r w:rsidR="008B7211">
        <w:rPr>
          <w:rFonts w:ascii="Arial" w:hAnsi="Arial" w:cs="Arial"/>
          <w:color w:val="000000"/>
          <w:w w:val="0"/>
          <w:sz w:val="20"/>
        </w:rPr>
        <w:t xml:space="preserve">, further details of which </w:t>
      </w:r>
      <w:r w:rsidRPr="00290E52">
        <w:rPr>
          <w:rFonts w:ascii="Arial" w:hAnsi="Arial" w:cs="Arial"/>
          <w:color w:val="000000"/>
          <w:w w:val="0"/>
          <w:sz w:val="20"/>
        </w:rPr>
        <w:t>will be provided in the later stages of this competition.</w:t>
      </w:r>
    </w:p>
    <w:p w14:paraId="158E2022" w14:textId="77777777" w:rsidR="00B234BE" w:rsidRPr="00290E52" w:rsidRDefault="00B234BE" w:rsidP="00290E52">
      <w:pPr>
        <w:tabs>
          <w:tab w:val="left" w:pos="720"/>
        </w:tabs>
        <w:autoSpaceDE w:val="0"/>
        <w:autoSpaceDN w:val="0"/>
        <w:adjustRightInd w:val="0"/>
        <w:ind w:left="709" w:hanging="709"/>
        <w:jc w:val="both"/>
        <w:rPr>
          <w:rFonts w:ascii="Arial" w:hAnsi="Arial" w:cs="Arial"/>
          <w:color w:val="000000"/>
          <w:w w:val="0"/>
          <w:sz w:val="20"/>
        </w:rPr>
      </w:pPr>
    </w:p>
    <w:p w14:paraId="08736D41" w14:textId="77777777" w:rsidR="00B234BE" w:rsidRPr="00290E52" w:rsidRDefault="00FD0423" w:rsidP="003D238B">
      <w:pPr>
        <w:numPr>
          <w:ilvl w:val="1"/>
          <w:numId w:val="20"/>
        </w:numPr>
        <w:tabs>
          <w:tab w:val="left" w:pos="720"/>
        </w:tabs>
        <w:autoSpaceDE w:val="0"/>
        <w:autoSpaceDN w:val="0"/>
        <w:adjustRightInd w:val="0"/>
        <w:ind w:left="709" w:hanging="709"/>
        <w:jc w:val="both"/>
        <w:rPr>
          <w:rFonts w:ascii="Arial" w:hAnsi="Arial" w:cs="Arial"/>
          <w:color w:val="000000"/>
          <w:w w:val="0"/>
          <w:sz w:val="20"/>
        </w:rPr>
      </w:pPr>
      <w:r w:rsidRPr="00290E52">
        <w:rPr>
          <w:rFonts w:ascii="Arial" w:hAnsi="Arial" w:cs="Arial"/>
          <w:color w:val="000000"/>
          <w:w w:val="0"/>
          <w:sz w:val="20"/>
        </w:rPr>
        <w:t>An Applicant who successfully pre-qualifies to participate in the next stage of the competition may be required to provide evidence to demonstrate that it can comply with the conditions noted at Sections 2.2</w:t>
      </w:r>
      <w:r w:rsidR="00D07292">
        <w:rPr>
          <w:rFonts w:ascii="Arial" w:hAnsi="Arial" w:cs="Arial"/>
          <w:color w:val="000000"/>
          <w:w w:val="0"/>
          <w:sz w:val="20"/>
        </w:rPr>
        <w:t>3</w:t>
      </w:r>
      <w:r w:rsidRPr="00290E52">
        <w:rPr>
          <w:rFonts w:ascii="Arial" w:hAnsi="Arial" w:cs="Arial"/>
          <w:color w:val="000000"/>
          <w:w w:val="0"/>
          <w:sz w:val="20"/>
        </w:rPr>
        <w:t xml:space="preserve"> and 2.2</w:t>
      </w:r>
      <w:r w:rsidR="00D07292">
        <w:rPr>
          <w:rFonts w:ascii="Arial" w:hAnsi="Arial" w:cs="Arial"/>
          <w:color w:val="000000"/>
          <w:w w:val="0"/>
          <w:sz w:val="20"/>
        </w:rPr>
        <w:t>4</w:t>
      </w:r>
      <w:r w:rsidRPr="00290E52">
        <w:rPr>
          <w:rFonts w:ascii="Arial" w:hAnsi="Arial" w:cs="Arial"/>
          <w:color w:val="000000"/>
          <w:w w:val="0"/>
          <w:sz w:val="20"/>
        </w:rPr>
        <w:t xml:space="preserve"> above when submitting its tender in this competition.  Further details will be included in the tender documents which will issue at a later stage in this competition.</w:t>
      </w:r>
    </w:p>
    <w:p w14:paraId="4F33133B" w14:textId="77777777" w:rsidR="00B234BE" w:rsidRPr="00290E52" w:rsidRDefault="00B234BE" w:rsidP="00C06AEA">
      <w:pPr>
        <w:pStyle w:val="ListParagraph"/>
        <w:shd w:val="clear" w:color="auto" w:fill="FFFFFF"/>
        <w:rPr>
          <w:rStyle w:val="DeltaViewInsertion"/>
          <w:rFonts w:ascii="Arial" w:hAnsi="Arial" w:cs="Arial"/>
          <w:b/>
          <w:color w:val="000000"/>
          <w:sz w:val="20"/>
          <w:szCs w:val="20"/>
          <w:u w:val="none"/>
          <w:lang w:val="en-IE"/>
        </w:rPr>
      </w:pPr>
    </w:p>
    <w:p w14:paraId="3B11EA98" w14:textId="295B5155" w:rsidR="00B234BE" w:rsidRPr="00290E52" w:rsidRDefault="00FD0423" w:rsidP="1E835662">
      <w:pPr>
        <w:pStyle w:val="Heading1"/>
        <w:shd w:val="clear" w:color="auto" w:fill="FFFFFF" w:themeFill="background1"/>
        <w:rPr>
          <w:rFonts w:ascii="Arial" w:hAnsi="Arial" w:cs="Arial"/>
          <w:sz w:val="20"/>
          <w:szCs w:val="20"/>
        </w:rPr>
      </w:pPr>
      <w:r w:rsidRPr="1E835662">
        <w:rPr>
          <w:rFonts w:ascii="Arial" w:hAnsi="Arial" w:cs="Arial"/>
          <w:color w:val="000000" w:themeColor="text1"/>
          <w:sz w:val="20"/>
          <w:szCs w:val="20"/>
        </w:rPr>
        <w:br w:type="page"/>
      </w:r>
      <w:bookmarkStart w:id="157" w:name="_Toc504482227"/>
      <w:bookmarkStart w:id="158" w:name="_Toc256000014"/>
      <w:bookmarkStart w:id="159" w:name="_Toc609308256"/>
      <w:bookmarkStart w:id="160" w:name="_Toc231465435"/>
      <w:r w:rsidRPr="1E835662">
        <w:rPr>
          <w:rFonts w:ascii="Arial" w:hAnsi="Arial" w:cs="Arial"/>
          <w:sz w:val="20"/>
          <w:szCs w:val="20"/>
          <w:u w:val="single"/>
        </w:rPr>
        <w:lastRenderedPageBreak/>
        <w:t>SECTION 3:</w:t>
      </w:r>
      <w:r>
        <w:tab/>
      </w:r>
      <w:r w:rsidRPr="1E835662">
        <w:rPr>
          <w:rFonts w:ascii="Arial" w:hAnsi="Arial" w:cs="Arial"/>
          <w:sz w:val="20"/>
          <w:szCs w:val="20"/>
        </w:rPr>
        <w:t>CRITERIA AND PROCESS FOR PRE-QUALIFICATION</w:t>
      </w:r>
      <w:bookmarkEnd w:id="157"/>
      <w:bookmarkEnd w:id="158"/>
      <w:bookmarkEnd w:id="159"/>
      <w:bookmarkEnd w:id="160"/>
    </w:p>
    <w:p w14:paraId="39619EDD" w14:textId="77777777" w:rsidR="00B234BE" w:rsidRPr="00290E52" w:rsidRDefault="00B234BE" w:rsidP="00B234BE">
      <w:pPr>
        <w:rPr>
          <w:rFonts w:ascii="Arial" w:hAnsi="Arial" w:cs="Arial"/>
          <w:sz w:val="20"/>
        </w:rPr>
      </w:pPr>
    </w:p>
    <w:p w14:paraId="71184F5C" w14:textId="77777777" w:rsidR="00B234BE" w:rsidRPr="00801466" w:rsidRDefault="00FD0423" w:rsidP="003111C7">
      <w:pPr>
        <w:pStyle w:val="MFNumLev1"/>
        <w:numPr>
          <w:ilvl w:val="0"/>
          <w:numId w:val="0"/>
        </w:numPr>
        <w:shd w:val="clear" w:color="auto" w:fill="C6D9F1"/>
        <w:rPr>
          <w:rFonts w:ascii="Arial" w:hAnsi="Arial" w:cs="Arial"/>
        </w:rPr>
      </w:pPr>
      <w:bookmarkStart w:id="161" w:name="_Toc504482228"/>
      <w:bookmarkStart w:id="162" w:name="_Toc256000015"/>
      <w:bookmarkStart w:id="163" w:name="_Toc256000064"/>
      <w:bookmarkStart w:id="164" w:name="_Toc471936730"/>
      <w:bookmarkStart w:id="165" w:name="_Toc231465436"/>
      <w:r w:rsidRPr="194F037C">
        <w:rPr>
          <w:rFonts w:ascii="Arial" w:hAnsi="Arial" w:cs="Arial"/>
        </w:rPr>
        <w:t>Compliance and Minimum Requirements</w:t>
      </w:r>
      <w:bookmarkEnd w:id="161"/>
      <w:bookmarkEnd w:id="162"/>
      <w:bookmarkEnd w:id="163"/>
      <w:bookmarkEnd w:id="164"/>
      <w:bookmarkEnd w:id="165"/>
    </w:p>
    <w:p w14:paraId="4CA97CC6" w14:textId="77777777" w:rsidR="00B234BE" w:rsidRPr="00801466" w:rsidRDefault="00FD0423" w:rsidP="00B234BE">
      <w:pPr>
        <w:tabs>
          <w:tab w:val="left" w:pos="720"/>
        </w:tabs>
        <w:autoSpaceDE w:val="0"/>
        <w:autoSpaceDN w:val="0"/>
        <w:adjustRightInd w:val="0"/>
        <w:ind w:left="720" w:hanging="720"/>
        <w:jc w:val="both"/>
        <w:rPr>
          <w:rFonts w:ascii="Arial" w:hAnsi="Arial" w:cs="Arial"/>
          <w:sz w:val="20"/>
        </w:rPr>
      </w:pPr>
      <w:r w:rsidRPr="00801466">
        <w:rPr>
          <w:rFonts w:ascii="Arial" w:hAnsi="Arial" w:cs="Arial"/>
          <w:sz w:val="20"/>
        </w:rPr>
        <w:t>3.1</w:t>
      </w:r>
      <w:r w:rsidRPr="00801466">
        <w:rPr>
          <w:rFonts w:ascii="Arial" w:hAnsi="Arial" w:cs="Arial"/>
          <w:sz w:val="20"/>
        </w:rPr>
        <w:tab/>
        <w:t xml:space="preserve">The Applicant’s response to the questions in </w:t>
      </w:r>
      <w:r w:rsidR="00A40E2D" w:rsidRPr="00801466">
        <w:rPr>
          <w:rFonts w:ascii="Arial" w:hAnsi="Arial" w:cs="Arial"/>
          <w:sz w:val="20"/>
        </w:rPr>
        <w:t>Part B, Appendix</w:t>
      </w:r>
      <w:r w:rsidRPr="00801466">
        <w:rPr>
          <w:rFonts w:ascii="Arial" w:hAnsi="Arial" w:cs="Arial"/>
          <w:sz w:val="20"/>
        </w:rPr>
        <w:t xml:space="preserve"> </w:t>
      </w:r>
      <w:r w:rsidR="00801466" w:rsidRPr="00801466">
        <w:rPr>
          <w:rFonts w:ascii="Arial" w:hAnsi="Arial" w:cs="Arial"/>
          <w:sz w:val="20"/>
        </w:rPr>
        <w:t xml:space="preserve">3 </w:t>
      </w:r>
      <w:r w:rsidRPr="00801466">
        <w:rPr>
          <w:rFonts w:ascii="Arial" w:hAnsi="Arial" w:cs="Arial"/>
          <w:sz w:val="20"/>
        </w:rPr>
        <w:t xml:space="preserve">(Exclusion Criteria) will be assessed in the first instance by the Contracting Entity.  In accordance with the instructions in </w:t>
      </w:r>
      <w:r w:rsidR="00801466" w:rsidRPr="00801466">
        <w:rPr>
          <w:rFonts w:ascii="Arial" w:hAnsi="Arial" w:cs="Arial"/>
          <w:sz w:val="20"/>
        </w:rPr>
        <w:t xml:space="preserve">Part B, Appendix 3 </w:t>
      </w:r>
      <w:r w:rsidRPr="00801466">
        <w:rPr>
          <w:rFonts w:ascii="Arial" w:hAnsi="Arial" w:cs="Arial"/>
          <w:sz w:val="20"/>
        </w:rPr>
        <w:t>(Exclusion Criteria), Applicants to whom any of the exclusion criteria apply may be deemed ineligible and may be eliminated from the competition.  No further consideration will be given to the PQQ Response of any Applicant so eliminated.</w:t>
      </w:r>
    </w:p>
    <w:p w14:paraId="1D24979E" w14:textId="77777777" w:rsidR="00B234BE" w:rsidRPr="00801466" w:rsidRDefault="00B234BE" w:rsidP="00B234BE">
      <w:pPr>
        <w:autoSpaceDE w:val="0"/>
        <w:autoSpaceDN w:val="0"/>
        <w:adjustRightInd w:val="0"/>
        <w:rPr>
          <w:rFonts w:ascii="Arial" w:hAnsi="Arial" w:cs="Arial"/>
          <w:sz w:val="20"/>
        </w:rPr>
      </w:pPr>
    </w:p>
    <w:p w14:paraId="1FD93A27" w14:textId="77777777" w:rsidR="00B234BE" w:rsidRPr="00801466" w:rsidRDefault="00FD0423" w:rsidP="00B234BE">
      <w:pPr>
        <w:tabs>
          <w:tab w:val="left" w:pos="720"/>
        </w:tabs>
        <w:autoSpaceDE w:val="0"/>
        <w:autoSpaceDN w:val="0"/>
        <w:adjustRightInd w:val="0"/>
        <w:ind w:left="720" w:hanging="720"/>
        <w:jc w:val="both"/>
        <w:rPr>
          <w:rFonts w:ascii="Arial" w:hAnsi="Arial" w:cs="Arial"/>
          <w:color w:val="000000"/>
          <w:w w:val="0"/>
          <w:sz w:val="20"/>
        </w:rPr>
      </w:pPr>
      <w:r w:rsidRPr="00801466">
        <w:rPr>
          <w:rFonts w:ascii="Arial" w:hAnsi="Arial" w:cs="Arial"/>
          <w:sz w:val="20"/>
        </w:rPr>
        <w:t>3.2</w:t>
      </w:r>
      <w:r w:rsidRPr="00801466">
        <w:rPr>
          <w:rFonts w:ascii="Arial" w:hAnsi="Arial" w:cs="Arial"/>
          <w:sz w:val="20"/>
        </w:rPr>
        <w:tab/>
        <w:t xml:space="preserve">An Applicant whose PQQ Response is not rejected following consideration by the Contracting Entity of the responses </w:t>
      </w:r>
      <w:r w:rsidR="00801466" w:rsidRPr="00801466">
        <w:rPr>
          <w:rFonts w:ascii="Arial" w:hAnsi="Arial" w:cs="Arial"/>
          <w:sz w:val="20"/>
        </w:rPr>
        <w:t xml:space="preserve">to Part B, Appendix 3 </w:t>
      </w:r>
      <w:r w:rsidRPr="00801466">
        <w:rPr>
          <w:rFonts w:ascii="Arial" w:hAnsi="Arial" w:cs="Arial"/>
          <w:sz w:val="20"/>
        </w:rPr>
        <w:t xml:space="preserve">(Exclusion Criteria) will then be assessed for compliance with the Minimum Requirements as set out at Item D of </w:t>
      </w:r>
      <w:proofErr w:type="gramStart"/>
      <w:r w:rsidRPr="00801466">
        <w:rPr>
          <w:rFonts w:ascii="Arial" w:hAnsi="Arial" w:cs="Arial"/>
          <w:sz w:val="20"/>
        </w:rPr>
        <w:t>the Particulars</w:t>
      </w:r>
      <w:proofErr w:type="gramEnd"/>
      <w:r w:rsidRPr="00801466">
        <w:rPr>
          <w:rFonts w:ascii="Arial" w:hAnsi="Arial" w:cs="Arial"/>
          <w:sz w:val="20"/>
        </w:rPr>
        <w:t xml:space="preserve">.  </w:t>
      </w:r>
      <w:proofErr w:type="gramStart"/>
      <w:r w:rsidRPr="00801466">
        <w:rPr>
          <w:rFonts w:ascii="Arial" w:hAnsi="Arial" w:cs="Arial"/>
          <w:sz w:val="20"/>
        </w:rPr>
        <w:t>In order to</w:t>
      </w:r>
      <w:proofErr w:type="gramEnd"/>
      <w:r w:rsidRPr="00801466">
        <w:rPr>
          <w:rFonts w:ascii="Arial" w:hAnsi="Arial" w:cs="Arial"/>
          <w:sz w:val="20"/>
        </w:rPr>
        <w:t xml:space="preserve"> be considered for prequalification the Applicant must satisfy </w:t>
      </w:r>
      <w:proofErr w:type="gramStart"/>
      <w:r w:rsidRPr="00801466">
        <w:rPr>
          <w:rFonts w:ascii="Arial" w:hAnsi="Arial" w:cs="Arial"/>
          <w:b/>
          <w:sz w:val="20"/>
          <w:u w:val="single"/>
        </w:rPr>
        <w:t>all</w:t>
      </w:r>
      <w:r w:rsidRPr="00801466">
        <w:rPr>
          <w:rFonts w:ascii="Arial" w:hAnsi="Arial" w:cs="Arial"/>
          <w:b/>
          <w:sz w:val="20"/>
        </w:rPr>
        <w:t xml:space="preserve"> </w:t>
      </w:r>
      <w:r w:rsidRPr="00801466">
        <w:rPr>
          <w:rFonts w:ascii="Arial" w:hAnsi="Arial" w:cs="Arial"/>
          <w:sz w:val="20"/>
        </w:rPr>
        <w:t>of</w:t>
      </w:r>
      <w:proofErr w:type="gramEnd"/>
      <w:r w:rsidRPr="00801466">
        <w:rPr>
          <w:rFonts w:ascii="Arial" w:hAnsi="Arial" w:cs="Arial"/>
          <w:sz w:val="20"/>
        </w:rPr>
        <w:t xml:space="preserve"> the Minimum Requirements specified at Item D of </w:t>
      </w:r>
      <w:proofErr w:type="gramStart"/>
      <w:r w:rsidRPr="00801466">
        <w:rPr>
          <w:rFonts w:ascii="Arial" w:hAnsi="Arial" w:cs="Arial"/>
          <w:sz w:val="20"/>
        </w:rPr>
        <w:t>the Particulars</w:t>
      </w:r>
      <w:proofErr w:type="gramEnd"/>
      <w:r w:rsidRPr="00801466">
        <w:rPr>
          <w:rFonts w:ascii="Arial" w:hAnsi="Arial" w:cs="Arial"/>
          <w:sz w:val="20"/>
        </w:rPr>
        <w:t>. If the Contracting Entity is not satisfied (acting reasonably) that a</w:t>
      </w:r>
      <w:r w:rsidRPr="00801466">
        <w:rPr>
          <w:rFonts w:ascii="Arial" w:hAnsi="Arial" w:cs="Arial"/>
          <w:color w:val="000000"/>
          <w:w w:val="0"/>
          <w:sz w:val="20"/>
        </w:rPr>
        <w:t xml:space="preserve">ny Applicant meets </w:t>
      </w:r>
      <w:proofErr w:type="gramStart"/>
      <w:r w:rsidRPr="00801466">
        <w:rPr>
          <w:rFonts w:ascii="Arial" w:hAnsi="Arial" w:cs="Arial"/>
          <w:color w:val="000000"/>
          <w:w w:val="0"/>
          <w:sz w:val="20"/>
        </w:rPr>
        <w:t>all of</w:t>
      </w:r>
      <w:proofErr w:type="gramEnd"/>
      <w:r w:rsidRPr="00801466">
        <w:rPr>
          <w:rFonts w:ascii="Arial" w:hAnsi="Arial" w:cs="Arial"/>
          <w:color w:val="000000"/>
          <w:w w:val="0"/>
          <w:sz w:val="20"/>
        </w:rPr>
        <w:t xml:space="preserve"> the Minimum Requirements, the Applicant shall be eliminated from the </w:t>
      </w:r>
      <w:proofErr w:type="gramStart"/>
      <w:r w:rsidRPr="00801466">
        <w:rPr>
          <w:rFonts w:ascii="Arial" w:hAnsi="Arial" w:cs="Arial"/>
          <w:color w:val="000000"/>
          <w:w w:val="0"/>
          <w:sz w:val="20"/>
        </w:rPr>
        <w:t>competition</w:t>
      </w:r>
      <w:proofErr w:type="gramEnd"/>
      <w:r w:rsidRPr="00801466">
        <w:rPr>
          <w:rFonts w:ascii="Arial" w:hAnsi="Arial" w:cs="Arial"/>
          <w:color w:val="000000"/>
          <w:w w:val="0"/>
          <w:sz w:val="20"/>
        </w:rPr>
        <w:t xml:space="preserve"> and no further consideration shall be given to its PQQ Response.</w:t>
      </w:r>
    </w:p>
    <w:p w14:paraId="6B98B505" w14:textId="77777777" w:rsidR="00B234BE" w:rsidRPr="00801466" w:rsidRDefault="00B234BE" w:rsidP="00B234BE">
      <w:pPr>
        <w:rPr>
          <w:rFonts w:ascii="Arial" w:hAnsi="Arial" w:cs="Arial"/>
          <w:b/>
          <w:sz w:val="20"/>
        </w:rPr>
      </w:pPr>
    </w:p>
    <w:p w14:paraId="5C656C43" w14:textId="77777777" w:rsidR="00B234BE" w:rsidRPr="00801466" w:rsidRDefault="00FD0423" w:rsidP="003D238B">
      <w:pPr>
        <w:numPr>
          <w:ilvl w:val="1"/>
          <w:numId w:val="24"/>
        </w:numPr>
        <w:tabs>
          <w:tab w:val="left" w:pos="720"/>
        </w:tabs>
        <w:autoSpaceDE w:val="0"/>
        <w:autoSpaceDN w:val="0"/>
        <w:adjustRightInd w:val="0"/>
        <w:jc w:val="both"/>
        <w:rPr>
          <w:rFonts w:ascii="Arial" w:hAnsi="Arial" w:cs="Arial"/>
          <w:sz w:val="20"/>
        </w:rPr>
      </w:pPr>
      <w:r w:rsidRPr="00801466">
        <w:rPr>
          <w:rFonts w:ascii="Arial" w:hAnsi="Arial" w:cs="Arial"/>
          <w:sz w:val="20"/>
        </w:rPr>
        <w:t>An Applicant who, in accordance with the procedure described above,</w:t>
      </w:r>
    </w:p>
    <w:p w14:paraId="39F73276" w14:textId="77777777" w:rsidR="00B234BE" w:rsidRPr="00801466" w:rsidRDefault="00B234BE" w:rsidP="00B234BE">
      <w:pPr>
        <w:rPr>
          <w:rFonts w:ascii="Arial" w:hAnsi="Arial" w:cs="Arial"/>
          <w:sz w:val="20"/>
        </w:rPr>
      </w:pPr>
    </w:p>
    <w:p w14:paraId="5B57B6D3" w14:textId="77777777" w:rsidR="00B234BE" w:rsidRPr="00801466" w:rsidRDefault="00FD0423" w:rsidP="00290E52">
      <w:pPr>
        <w:numPr>
          <w:ilvl w:val="0"/>
          <w:numId w:val="15"/>
        </w:numPr>
        <w:tabs>
          <w:tab w:val="clear" w:pos="780"/>
          <w:tab w:val="num" w:pos="1418"/>
        </w:tabs>
        <w:ind w:left="1418"/>
        <w:rPr>
          <w:rFonts w:ascii="Arial" w:hAnsi="Arial" w:cs="Arial"/>
          <w:sz w:val="20"/>
        </w:rPr>
      </w:pPr>
      <w:r w:rsidRPr="00801466">
        <w:rPr>
          <w:rFonts w:ascii="Arial" w:hAnsi="Arial" w:cs="Arial"/>
          <w:sz w:val="20"/>
        </w:rPr>
        <w:t xml:space="preserve">has been deemed eligible; and </w:t>
      </w:r>
    </w:p>
    <w:p w14:paraId="4F0DB450" w14:textId="77777777" w:rsidR="00B234BE" w:rsidRPr="00801466" w:rsidRDefault="00FD0423" w:rsidP="00290E52">
      <w:pPr>
        <w:numPr>
          <w:ilvl w:val="0"/>
          <w:numId w:val="15"/>
        </w:numPr>
        <w:tabs>
          <w:tab w:val="clear" w:pos="780"/>
          <w:tab w:val="num" w:pos="1418"/>
        </w:tabs>
        <w:ind w:left="1418"/>
        <w:rPr>
          <w:rFonts w:ascii="Arial" w:hAnsi="Arial" w:cs="Arial"/>
          <w:sz w:val="20"/>
        </w:rPr>
      </w:pPr>
      <w:r w:rsidRPr="00801466">
        <w:rPr>
          <w:rFonts w:ascii="Arial" w:hAnsi="Arial" w:cs="Arial"/>
          <w:sz w:val="20"/>
        </w:rPr>
        <w:t>has satisfied the Minimum Requirements,</w:t>
      </w:r>
    </w:p>
    <w:p w14:paraId="5BCB3DF9" w14:textId="77777777" w:rsidR="00B234BE" w:rsidRPr="00801466" w:rsidRDefault="00B234BE" w:rsidP="00B234BE">
      <w:pPr>
        <w:ind w:left="60"/>
        <w:rPr>
          <w:rFonts w:ascii="Arial" w:hAnsi="Arial" w:cs="Arial"/>
          <w:sz w:val="20"/>
        </w:rPr>
      </w:pPr>
    </w:p>
    <w:p w14:paraId="1F155C4A" w14:textId="77777777" w:rsidR="00B234BE" w:rsidRPr="00801466" w:rsidRDefault="00FD0423" w:rsidP="00B234BE">
      <w:pPr>
        <w:ind w:left="709"/>
        <w:jc w:val="both"/>
        <w:rPr>
          <w:rFonts w:ascii="Arial" w:hAnsi="Arial" w:cs="Arial"/>
          <w:sz w:val="20"/>
        </w:rPr>
      </w:pPr>
      <w:r w:rsidRPr="00801466">
        <w:rPr>
          <w:rFonts w:ascii="Arial" w:hAnsi="Arial" w:cs="Arial"/>
          <w:sz w:val="20"/>
        </w:rPr>
        <w:t xml:space="preserve">will then have its PQQ Response evaluated in accordance with the selection criteria stated at Item E of </w:t>
      </w:r>
      <w:proofErr w:type="gramStart"/>
      <w:r w:rsidRPr="00801466">
        <w:rPr>
          <w:rFonts w:ascii="Arial" w:hAnsi="Arial" w:cs="Arial"/>
          <w:sz w:val="20"/>
        </w:rPr>
        <w:t>the Particulars</w:t>
      </w:r>
      <w:proofErr w:type="gramEnd"/>
      <w:r w:rsidRPr="00801466">
        <w:rPr>
          <w:rFonts w:ascii="Arial" w:hAnsi="Arial" w:cs="Arial"/>
          <w:sz w:val="20"/>
        </w:rPr>
        <w:t>.</w:t>
      </w:r>
    </w:p>
    <w:p w14:paraId="11824CC4" w14:textId="77777777" w:rsidR="00B234BE" w:rsidRPr="00801466" w:rsidRDefault="00B234BE" w:rsidP="00B234BE">
      <w:pPr>
        <w:pStyle w:val="BodyText"/>
        <w:jc w:val="left"/>
        <w:rPr>
          <w:rFonts w:ascii="Arial" w:hAnsi="Arial" w:cs="Arial"/>
        </w:rPr>
      </w:pPr>
    </w:p>
    <w:p w14:paraId="4EC7B26D" w14:textId="77777777" w:rsidR="00B234BE" w:rsidRPr="00801466" w:rsidRDefault="00FD0423" w:rsidP="00B234BE">
      <w:pPr>
        <w:ind w:left="709" w:hanging="709"/>
        <w:jc w:val="both"/>
        <w:rPr>
          <w:rFonts w:ascii="Arial" w:hAnsi="Arial" w:cs="Arial"/>
          <w:sz w:val="20"/>
        </w:rPr>
      </w:pPr>
      <w:r w:rsidRPr="00801466">
        <w:rPr>
          <w:rFonts w:ascii="Arial" w:hAnsi="Arial" w:cs="Arial"/>
          <w:sz w:val="20"/>
        </w:rPr>
        <w:t>3.4</w:t>
      </w:r>
      <w:r w:rsidRPr="00801466">
        <w:rPr>
          <w:rFonts w:ascii="Arial" w:hAnsi="Arial" w:cs="Arial"/>
          <w:sz w:val="20"/>
        </w:rPr>
        <w:tab/>
        <w:t xml:space="preserve">Details of the information required to be provided by an Applicant in respect of each of the selection criteria set out at Item E of the Particulars (inclusive) are set out in </w:t>
      </w:r>
      <w:r w:rsidR="00A40E2D" w:rsidRPr="00801466">
        <w:rPr>
          <w:rFonts w:ascii="Arial" w:hAnsi="Arial" w:cs="Arial"/>
          <w:sz w:val="20"/>
        </w:rPr>
        <w:t xml:space="preserve">Part B, </w:t>
      </w:r>
      <w:r w:rsidRPr="00801466">
        <w:rPr>
          <w:rFonts w:ascii="Arial" w:hAnsi="Arial" w:cs="Arial"/>
          <w:sz w:val="20"/>
        </w:rPr>
        <w:t xml:space="preserve">Section </w:t>
      </w:r>
      <w:r w:rsidR="00801466" w:rsidRPr="00801466">
        <w:rPr>
          <w:rFonts w:ascii="Arial" w:hAnsi="Arial" w:cs="Arial"/>
          <w:sz w:val="20"/>
        </w:rPr>
        <w:t>C</w:t>
      </w:r>
      <w:r w:rsidRPr="00801466">
        <w:rPr>
          <w:rFonts w:ascii="Arial" w:hAnsi="Arial" w:cs="Arial"/>
          <w:sz w:val="20"/>
        </w:rPr>
        <w:t xml:space="preserve">.  The allocation of marks in respect of each of the noted criteria is as set out at Item E of </w:t>
      </w:r>
      <w:proofErr w:type="gramStart"/>
      <w:r w:rsidRPr="00801466">
        <w:rPr>
          <w:rFonts w:ascii="Arial" w:hAnsi="Arial" w:cs="Arial"/>
          <w:sz w:val="20"/>
        </w:rPr>
        <w:t>the Particulars</w:t>
      </w:r>
      <w:proofErr w:type="gramEnd"/>
      <w:r w:rsidRPr="00801466">
        <w:rPr>
          <w:rFonts w:ascii="Arial" w:hAnsi="Arial" w:cs="Arial"/>
          <w:sz w:val="20"/>
        </w:rPr>
        <w:t xml:space="preserve">. </w:t>
      </w:r>
    </w:p>
    <w:p w14:paraId="5E14D46A" w14:textId="77777777" w:rsidR="00B234BE" w:rsidRPr="00801466" w:rsidRDefault="00B234BE" w:rsidP="00B234BE">
      <w:pPr>
        <w:ind w:left="709" w:hanging="709"/>
        <w:rPr>
          <w:rFonts w:ascii="Arial" w:hAnsi="Arial" w:cs="Arial"/>
          <w:sz w:val="20"/>
          <w:lang w:val="en-IE"/>
        </w:rPr>
      </w:pPr>
    </w:p>
    <w:p w14:paraId="6025D806" w14:textId="77777777" w:rsidR="00B234BE" w:rsidRPr="00801466" w:rsidRDefault="00FD0423" w:rsidP="003111C7">
      <w:pPr>
        <w:shd w:val="clear" w:color="auto" w:fill="C6D9F1"/>
        <w:jc w:val="both"/>
        <w:rPr>
          <w:rFonts w:ascii="Arial" w:hAnsi="Arial" w:cs="Arial"/>
          <w:b/>
          <w:sz w:val="20"/>
        </w:rPr>
      </w:pPr>
      <w:r w:rsidRPr="00801466">
        <w:rPr>
          <w:rFonts w:ascii="Arial" w:hAnsi="Arial" w:cs="Arial"/>
          <w:b/>
          <w:sz w:val="20"/>
        </w:rPr>
        <w:t>Selection C</w:t>
      </w:r>
      <w:r w:rsidRPr="00801466">
        <w:rPr>
          <w:rFonts w:ascii="Arial" w:hAnsi="Arial" w:cs="Arial"/>
          <w:b/>
          <w:sz w:val="20"/>
          <w:shd w:val="clear" w:color="auto" w:fill="C6D9F1"/>
        </w:rPr>
        <w:t>r</w:t>
      </w:r>
      <w:r w:rsidRPr="00801466">
        <w:rPr>
          <w:rFonts w:ascii="Arial" w:hAnsi="Arial" w:cs="Arial"/>
          <w:b/>
          <w:sz w:val="20"/>
        </w:rPr>
        <w:t>iteria</w:t>
      </w:r>
    </w:p>
    <w:p w14:paraId="26DD3F24" w14:textId="77777777" w:rsidR="00B234BE" w:rsidRPr="00801466" w:rsidRDefault="00B234BE" w:rsidP="00B234BE">
      <w:pPr>
        <w:jc w:val="both"/>
        <w:rPr>
          <w:rFonts w:ascii="Arial" w:hAnsi="Arial" w:cs="Arial"/>
          <w:sz w:val="20"/>
        </w:rPr>
      </w:pPr>
    </w:p>
    <w:p w14:paraId="10CBFD35" w14:textId="77777777" w:rsidR="00B234BE" w:rsidRPr="00801466" w:rsidRDefault="00FD0423" w:rsidP="00B234BE">
      <w:pPr>
        <w:ind w:left="709" w:hanging="709"/>
        <w:jc w:val="both"/>
        <w:rPr>
          <w:rFonts w:ascii="Arial" w:hAnsi="Arial" w:cs="Arial"/>
          <w:sz w:val="20"/>
        </w:rPr>
      </w:pPr>
      <w:r w:rsidRPr="00801466">
        <w:rPr>
          <w:rFonts w:ascii="Arial" w:hAnsi="Arial" w:cs="Arial"/>
          <w:sz w:val="20"/>
        </w:rPr>
        <w:t>3.5</w:t>
      </w:r>
      <w:r w:rsidRPr="00801466">
        <w:rPr>
          <w:rFonts w:ascii="Arial" w:hAnsi="Arial" w:cs="Arial"/>
          <w:sz w:val="20"/>
        </w:rPr>
        <w:tab/>
        <w:t>The Applicant’s response to each question (other than in relation to financial capacity/standing) will be assessed in order to ascertain whether the level of detail, qualifications, experience, documentation, certification and/or content of the response is appropriate for a project of the nature, complexity and size (by reference to the lots applied for by the Applicant</w:t>
      </w:r>
      <w:r w:rsidR="00BA5CE0" w:rsidRPr="00801466">
        <w:rPr>
          <w:rFonts w:ascii="Arial" w:hAnsi="Arial" w:cs="Arial"/>
          <w:sz w:val="20"/>
        </w:rPr>
        <w:t>, if applicable</w:t>
      </w:r>
      <w:r w:rsidRPr="00801466">
        <w:rPr>
          <w:rFonts w:ascii="Arial" w:hAnsi="Arial" w:cs="Arial"/>
          <w:sz w:val="20"/>
        </w:rPr>
        <w:t>) envisaged in the scope of the proposed Contract (as described above in Item A</w:t>
      </w:r>
      <w:r w:rsidR="00C358D1" w:rsidRPr="00801466">
        <w:rPr>
          <w:rFonts w:ascii="Arial" w:hAnsi="Arial" w:cs="Arial"/>
          <w:sz w:val="20"/>
        </w:rPr>
        <w:t>4</w:t>
      </w:r>
      <w:r w:rsidRPr="00801466">
        <w:rPr>
          <w:rFonts w:ascii="Arial" w:hAnsi="Arial" w:cs="Arial"/>
          <w:sz w:val="20"/>
        </w:rPr>
        <w:t xml:space="preserve"> of the Particulars). </w:t>
      </w:r>
    </w:p>
    <w:p w14:paraId="7CBD8569" w14:textId="77777777" w:rsidR="00B234BE" w:rsidRPr="00801466" w:rsidRDefault="00B234BE" w:rsidP="00B234BE">
      <w:pPr>
        <w:rPr>
          <w:rFonts w:ascii="Arial" w:hAnsi="Arial" w:cs="Arial"/>
          <w:sz w:val="20"/>
        </w:rPr>
      </w:pPr>
    </w:p>
    <w:p w14:paraId="0DB3FEF7" w14:textId="77777777" w:rsidR="00B234BE" w:rsidRPr="00290E52" w:rsidRDefault="00FD0423" w:rsidP="00B234BE">
      <w:pPr>
        <w:ind w:left="709" w:hanging="709"/>
        <w:jc w:val="both"/>
        <w:rPr>
          <w:rFonts w:ascii="Arial" w:hAnsi="Arial" w:cs="Arial"/>
          <w:sz w:val="20"/>
          <w:lang w:val="en-IE"/>
        </w:rPr>
      </w:pPr>
      <w:r w:rsidRPr="00801466">
        <w:rPr>
          <w:rFonts w:ascii="Arial" w:hAnsi="Arial" w:cs="Arial"/>
          <w:sz w:val="20"/>
          <w:lang w:val="en-IE"/>
        </w:rPr>
        <w:t>3.6</w:t>
      </w:r>
      <w:r w:rsidRPr="00801466">
        <w:rPr>
          <w:rFonts w:ascii="Arial" w:hAnsi="Arial" w:cs="Arial"/>
          <w:sz w:val="20"/>
          <w:lang w:val="en-IE"/>
        </w:rPr>
        <w:tab/>
        <w:t>Where applicable, marks will be allocated based on the information and explanations provided in Applicants' written responses. Each question (</w:t>
      </w:r>
      <w:proofErr w:type="gramStart"/>
      <w:r w:rsidRPr="00801466">
        <w:rPr>
          <w:rFonts w:ascii="Arial" w:hAnsi="Arial" w:cs="Arial"/>
          <w:sz w:val="20"/>
          <w:lang w:val="en-IE"/>
        </w:rPr>
        <w:t>with the exception of</w:t>
      </w:r>
      <w:proofErr w:type="gramEnd"/>
      <w:r w:rsidRPr="00801466">
        <w:rPr>
          <w:rFonts w:ascii="Arial" w:hAnsi="Arial" w:cs="Arial"/>
          <w:sz w:val="20"/>
          <w:lang w:val="en-IE"/>
        </w:rPr>
        <w:t xml:space="preserve"> Section </w:t>
      </w:r>
      <w:r w:rsidR="00801466" w:rsidRPr="00801466">
        <w:rPr>
          <w:rFonts w:ascii="Arial" w:hAnsi="Arial" w:cs="Arial"/>
          <w:sz w:val="20"/>
          <w:lang w:val="en-IE"/>
        </w:rPr>
        <w:t>C</w:t>
      </w:r>
      <w:r w:rsidRPr="00801466">
        <w:rPr>
          <w:rFonts w:ascii="Arial" w:hAnsi="Arial" w:cs="Arial"/>
          <w:sz w:val="20"/>
          <w:lang w:val="en-IE"/>
        </w:rPr>
        <w:t>.1) will be scored 0-100% of the marks available for the question based on the following bands:</w:t>
      </w:r>
    </w:p>
    <w:p w14:paraId="4D48F9E9" w14:textId="77777777" w:rsidR="00B234BE" w:rsidRPr="00290E52" w:rsidRDefault="00B234BE" w:rsidP="00B234BE">
      <w:pPr>
        <w:ind w:left="709"/>
        <w:jc w:val="both"/>
        <w:rPr>
          <w:rFonts w:ascii="Arial" w:hAnsi="Arial" w:cs="Arial"/>
          <w:sz w:val="20"/>
          <w:lang w:val="en-IE"/>
        </w:rPr>
      </w:pPr>
    </w:p>
    <w:tbl>
      <w:tblPr>
        <w:tblW w:w="8505" w:type="dxa"/>
        <w:tblInd w:w="817" w:type="dxa"/>
        <w:tblCellMar>
          <w:left w:w="0" w:type="dxa"/>
          <w:right w:w="0" w:type="dxa"/>
        </w:tblCellMar>
        <w:tblLook w:val="04A0" w:firstRow="1" w:lastRow="0" w:firstColumn="1" w:lastColumn="0" w:noHBand="0" w:noVBand="1"/>
      </w:tblPr>
      <w:tblGrid>
        <w:gridCol w:w="1134"/>
        <w:gridCol w:w="7371"/>
      </w:tblGrid>
      <w:tr w:rsidR="00FD0423" w14:paraId="7BFCCCB6" w14:textId="77777777" w:rsidTr="00B234BE">
        <w:trPr>
          <w:trHeight w:val="107"/>
        </w:trPr>
        <w:tc>
          <w:tcPr>
            <w:tcW w:w="1134" w:type="dxa"/>
            <w:tcBorders>
              <w:top w:val="single" w:sz="8" w:space="0" w:color="auto"/>
              <w:left w:val="single" w:sz="8" w:space="0" w:color="auto"/>
              <w:bottom w:val="single" w:sz="8" w:space="0" w:color="auto"/>
              <w:right w:val="single" w:sz="8" w:space="0" w:color="auto"/>
            </w:tcBorders>
            <w:shd w:val="clear" w:color="auto" w:fill="808080"/>
            <w:tcMar>
              <w:top w:w="0" w:type="dxa"/>
              <w:left w:w="108" w:type="dxa"/>
              <w:bottom w:w="0" w:type="dxa"/>
              <w:right w:w="108" w:type="dxa"/>
            </w:tcMar>
            <w:hideMark/>
          </w:tcPr>
          <w:p w14:paraId="03A8319F" w14:textId="77777777" w:rsidR="00B234BE" w:rsidRPr="00290E52" w:rsidRDefault="00FD0423" w:rsidP="00B234BE">
            <w:pPr>
              <w:pStyle w:val="default0"/>
              <w:rPr>
                <w:color w:val="FFFFFF"/>
                <w:sz w:val="20"/>
                <w:szCs w:val="20"/>
                <w:lang w:val="en-IE"/>
              </w:rPr>
            </w:pPr>
            <w:r w:rsidRPr="00290E52">
              <w:rPr>
                <w:b/>
                <w:bCs/>
                <w:iCs/>
                <w:color w:val="FFFFFF"/>
                <w:sz w:val="20"/>
                <w:szCs w:val="20"/>
              </w:rPr>
              <w:t xml:space="preserve">Score </w:t>
            </w:r>
          </w:p>
        </w:tc>
        <w:tc>
          <w:tcPr>
            <w:tcW w:w="7371" w:type="dxa"/>
            <w:tcBorders>
              <w:top w:val="single" w:sz="8" w:space="0" w:color="auto"/>
              <w:left w:val="nil"/>
              <w:bottom w:val="single" w:sz="8" w:space="0" w:color="auto"/>
              <w:right w:val="single" w:sz="8" w:space="0" w:color="auto"/>
            </w:tcBorders>
            <w:shd w:val="clear" w:color="auto" w:fill="808080"/>
            <w:tcMar>
              <w:top w:w="0" w:type="dxa"/>
              <w:left w:w="108" w:type="dxa"/>
              <w:bottom w:w="0" w:type="dxa"/>
              <w:right w:w="108" w:type="dxa"/>
            </w:tcMar>
            <w:hideMark/>
          </w:tcPr>
          <w:p w14:paraId="6684494C" w14:textId="77777777" w:rsidR="00B234BE" w:rsidRPr="00290E52" w:rsidRDefault="00FD0423" w:rsidP="00B234BE">
            <w:pPr>
              <w:pStyle w:val="default0"/>
              <w:rPr>
                <w:color w:val="FFFFFF"/>
                <w:sz w:val="20"/>
                <w:szCs w:val="20"/>
              </w:rPr>
            </w:pPr>
            <w:r w:rsidRPr="00290E52">
              <w:rPr>
                <w:b/>
                <w:bCs/>
                <w:iCs/>
                <w:color w:val="FFFFFF"/>
                <w:sz w:val="20"/>
                <w:szCs w:val="20"/>
              </w:rPr>
              <w:t xml:space="preserve">Indicator </w:t>
            </w:r>
          </w:p>
        </w:tc>
      </w:tr>
      <w:tr w:rsidR="00FD0423" w14:paraId="26A9AB7F" w14:textId="77777777" w:rsidTr="00B234BE">
        <w:trPr>
          <w:trHeight w:val="247"/>
        </w:trPr>
        <w:tc>
          <w:tcPr>
            <w:tcW w:w="1134"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2C4655BC" w14:textId="77777777" w:rsidR="00B234BE" w:rsidRPr="00290E52" w:rsidRDefault="00FD0423" w:rsidP="00B234BE">
            <w:pPr>
              <w:pStyle w:val="default0"/>
              <w:rPr>
                <w:color w:val="auto"/>
                <w:sz w:val="20"/>
                <w:szCs w:val="20"/>
              </w:rPr>
            </w:pPr>
            <w:r w:rsidRPr="00290E52">
              <w:rPr>
                <w:iCs/>
                <w:color w:val="auto"/>
                <w:sz w:val="20"/>
                <w:szCs w:val="20"/>
              </w:rPr>
              <w:t xml:space="preserve">90-100% </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2153CB44" w14:textId="77777777" w:rsidR="00B234BE" w:rsidRPr="00290E52" w:rsidRDefault="00FD0423" w:rsidP="00B234BE">
            <w:pPr>
              <w:pStyle w:val="default0"/>
              <w:rPr>
                <w:color w:val="auto"/>
                <w:sz w:val="20"/>
                <w:szCs w:val="20"/>
              </w:rPr>
            </w:pPr>
            <w:r w:rsidRPr="00290E52">
              <w:rPr>
                <w:iCs/>
                <w:color w:val="auto"/>
                <w:sz w:val="20"/>
                <w:szCs w:val="20"/>
              </w:rPr>
              <w:t xml:space="preserve">Excellent – response demonstrates exceptional evidence of capability </w:t>
            </w:r>
          </w:p>
        </w:tc>
      </w:tr>
      <w:tr w:rsidR="00FD0423" w14:paraId="33FA2202" w14:textId="77777777" w:rsidTr="00B234BE">
        <w:trPr>
          <w:trHeight w:val="247"/>
        </w:trPr>
        <w:tc>
          <w:tcPr>
            <w:tcW w:w="1134"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624FF07" w14:textId="77777777" w:rsidR="00B234BE" w:rsidRPr="00290E52" w:rsidRDefault="00FD0423" w:rsidP="00B234BE">
            <w:pPr>
              <w:pStyle w:val="default0"/>
              <w:rPr>
                <w:color w:val="auto"/>
                <w:sz w:val="20"/>
                <w:szCs w:val="20"/>
              </w:rPr>
            </w:pPr>
            <w:r w:rsidRPr="00290E52">
              <w:rPr>
                <w:iCs/>
                <w:color w:val="auto"/>
                <w:sz w:val="20"/>
                <w:szCs w:val="20"/>
              </w:rPr>
              <w:t>70-89%</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64588BDA" w14:textId="77777777" w:rsidR="00B234BE" w:rsidRPr="00290E52" w:rsidRDefault="00FD0423" w:rsidP="00B234BE">
            <w:pPr>
              <w:pStyle w:val="default0"/>
              <w:rPr>
                <w:color w:val="auto"/>
                <w:sz w:val="20"/>
                <w:szCs w:val="20"/>
              </w:rPr>
            </w:pPr>
            <w:r w:rsidRPr="00290E52">
              <w:rPr>
                <w:iCs/>
                <w:color w:val="auto"/>
                <w:sz w:val="20"/>
                <w:szCs w:val="20"/>
              </w:rPr>
              <w:t xml:space="preserve">Above Average - response demonstrates convincing evidence of capability </w:t>
            </w:r>
          </w:p>
        </w:tc>
      </w:tr>
      <w:tr w:rsidR="00FD0423" w14:paraId="13DEA8E3" w14:textId="77777777" w:rsidTr="00B234BE">
        <w:trPr>
          <w:trHeight w:val="232"/>
        </w:trPr>
        <w:tc>
          <w:tcPr>
            <w:tcW w:w="1134"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1DF76B37" w14:textId="77777777" w:rsidR="00B234BE" w:rsidRPr="00290E52" w:rsidRDefault="00FD0423" w:rsidP="00B234BE">
            <w:pPr>
              <w:pStyle w:val="default0"/>
              <w:rPr>
                <w:iCs/>
                <w:color w:val="auto"/>
                <w:sz w:val="20"/>
                <w:szCs w:val="20"/>
              </w:rPr>
            </w:pPr>
            <w:r w:rsidRPr="00290E52">
              <w:rPr>
                <w:iCs/>
                <w:color w:val="auto"/>
                <w:sz w:val="20"/>
                <w:szCs w:val="20"/>
              </w:rPr>
              <w:t>50-69%</w:t>
            </w:r>
          </w:p>
        </w:tc>
        <w:tc>
          <w:tcPr>
            <w:tcW w:w="737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37D8D135" w14:textId="77777777" w:rsidR="00B234BE" w:rsidRPr="00290E52" w:rsidRDefault="00FD0423" w:rsidP="00B234BE">
            <w:pPr>
              <w:pStyle w:val="default0"/>
              <w:rPr>
                <w:iCs/>
                <w:color w:val="auto"/>
                <w:sz w:val="20"/>
                <w:szCs w:val="20"/>
              </w:rPr>
            </w:pPr>
            <w:r w:rsidRPr="00290E52">
              <w:rPr>
                <w:iCs/>
                <w:color w:val="auto"/>
                <w:sz w:val="20"/>
                <w:szCs w:val="20"/>
              </w:rPr>
              <w:t>Average – response demonstrates some capability</w:t>
            </w:r>
          </w:p>
        </w:tc>
      </w:tr>
      <w:tr w:rsidR="00FD0423" w14:paraId="779DFAE7" w14:textId="77777777" w:rsidTr="00B234BE">
        <w:trPr>
          <w:trHeight w:val="247"/>
        </w:trPr>
        <w:tc>
          <w:tcPr>
            <w:tcW w:w="1134"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001BCA4" w14:textId="77777777" w:rsidR="00B234BE" w:rsidRPr="00290E52" w:rsidRDefault="00FD0423" w:rsidP="00B234BE">
            <w:pPr>
              <w:pStyle w:val="default0"/>
              <w:rPr>
                <w:iCs/>
                <w:color w:val="auto"/>
                <w:sz w:val="20"/>
                <w:szCs w:val="20"/>
              </w:rPr>
            </w:pPr>
            <w:r w:rsidRPr="00290E52">
              <w:rPr>
                <w:iCs/>
                <w:color w:val="auto"/>
                <w:sz w:val="20"/>
                <w:szCs w:val="20"/>
              </w:rPr>
              <w:t>30-49%</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3DAED7EA" w14:textId="77777777" w:rsidR="00B234BE" w:rsidRPr="00290E52" w:rsidRDefault="00FD0423" w:rsidP="00B234BE">
            <w:pPr>
              <w:pStyle w:val="default0"/>
              <w:rPr>
                <w:iCs/>
                <w:color w:val="auto"/>
                <w:sz w:val="20"/>
                <w:szCs w:val="20"/>
              </w:rPr>
            </w:pPr>
            <w:r w:rsidRPr="00290E52">
              <w:rPr>
                <w:iCs/>
                <w:color w:val="auto"/>
                <w:sz w:val="20"/>
                <w:szCs w:val="20"/>
              </w:rPr>
              <w:t xml:space="preserve">Below Average - response lacks convincing evidence of capability </w:t>
            </w:r>
          </w:p>
        </w:tc>
      </w:tr>
      <w:tr w:rsidR="00FD0423" w14:paraId="3D2A233D" w14:textId="77777777" w:rsidTr="00B234BE">
        <w:trPr>
          <w:trHeight w:val="247"/>
        </w:trPr>
        <w:tc>
          <w:tcPr>
            <w:tcW w:w="1134"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02AF7A64" w14:textId="77777777" w:rsidR="00B234BE" w:rsidRPr="00290E52" w:rsidRDefault="00FD0423" w:rsidP="00B234BE">
            <w:pPr>
              <w:pStyle w:val="default0"/>
              <w:rPr>
                <w:iCs/>
                <w:color w:val="auto"/>
                <w:sz w:val="20"/>
                <w:szCs w:val="20"/>
              </w:rPr>
            </w:pPr>
            <w:r w:rsidRPr="00290E52">
              <w:rPr>
                <w:iCs/>
                <w:color w:val="auto"/>
                <w:sz w:val="20"/>
                <w:szCs w:val="20"/>
              </w:rPr>
              <w:t>11-29%</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20F6F538" w14:textId="77777777" w:rsidR="00B234BE" w:rsidRPr="00290E52" w:rsidRDefault="00FD0423" w:rsidP="00B234BE">
            <w:pPr>
              <w:pStyle w:val="default0"/>
              <w:rPr>
                <w:iCs/>
                <w:color w:val="auto"/>
                <w:sz w:val="20"/>
                <w:szCs w:val="20"/>
              </w:rPr>
            </w:pPr>
            <w:r w:rsidRPr="00290E52">
              <w:rPr>
                <w:iCs/>
                <w:color w:val="auto"/>
                <w:sz w:val="20"/>
                <w:szCs w:val="20"/>
              </w:rPr>
              <w:t>A poor response - limited or poor evidence of capability</w:t>
            </w:r>
          </w:p>
        </w:tc>
      </w:tr>
      <w:tr w:rsidR="00FD0423" w14:paraId="415A5052" w14:textId="77777777" w:rsidTr="00B234BE">
        <w:trPr>
          <w:trHeight w:val="109"/>
        </w:trPr>
        <w:tc>
          <w:tcPr>
            <w:tcW w:w="1134"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1496A6FE" w14:textId="77777777" w:rsidR="00B234BE" w:rsidRPr="00290E52" w:rsidRDefault="00FD0423" w:rsidP="00B234BE">
            <w:pPr>
              <w:pStyle w:val="default0"/>
              <w:rPr>
                <w:iCs/>
                <w:color w:val="auto"/>
                <w:sz w:val="20"/>
                <w:szCs w:val="20"/>
              </w:rPr>
            </w:pPr>
            <w:r w:rsidRPr="00290E52">
              <w:rPr>
                <w:iCs/>
                <w:color w:val="auto"/>
                <w:sz w:val="20"/>
                <w:szCs w:val="20"/>
              </w:rPr>
              <w:t>0-10%</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72910ADA" w14:textId="77777777" w:rsidR="00B234BE" w:rsidRPr="00290E52" w:rsidRDefault="00FD0423" w:rsidP="00B234BE">
            <w:pPr>
              <w:pStyle w:val="default0"/>
              <w:rPr>
                <w:iCs/>
                <w:color w:val="auto"/>
                <w:sz w:val="20"/>
                <w:szCs w:val="20"/>
              </w:rPr>
            </w:pPr>
            <w:r w:rsidRPr="00290E52">
              <w:rPr>
                <w:iCs/>
                <w:color w:val="auto"/>
                <w:sz w:val="20"/>
                <w:szCs w:val="20"/>
              </w:rPr>
              <w:t>Failed to address the question</w:t>
            </w:r>
          </w:p>
        </w:tc>
      </w:tr>
    </w:tbl>
    <w:p w14:paraId="40C82ED5" w14:textId="77777777" w:rsidR="00B234BE" w:rsidRPr="00290E52" w:rsidRDefault="00B234BE" w:rsidP="00B234BE">
      <w:pPr>
        <w:jc w:val="both"/>
        <w:rPr>
          <w:rFonts w:ascii="Arial" w:hAnsi="Arial" w:cs="Arial"/>
          <w:sz w:val="20"/>
        </w:rPr>
      </w:pPr>
    </w:p>
    <w:p w14:paraId="5AB98170" w14:textId="77777777" w:rsidR="00B234BE" w:rsidRPr="00290E52" w:rsidRDefault="00FD0423" w:rsidP="00B234BE">
      <w:pPr>
        <w:ind w:left="709" w:hanging="709"/>
        <w:jc w:val="both"/>
        <w:rPr>
          <w:rFonts w:ascii="Arial" w:hAnsi="Arial" w:cs="Arial"/>
          <w:sz w:val="20"/>
        </w:rPr>
      </w:pPr>
      <w:r w:rsidRPr="00290E52">
        <w:rPr>
          <w:rFonts w:ascii="Arial" w:hAnsi="Arial" w:cs="Arial"/>
          <w:sz w:val="20"/>
        </w:rPr>
        <w:t>3.7</w:t>
      </w:r>
      <w:r w:rsidRPr="00290E52">
        <w:rPr>
          <w:rFonts w:ascii="Arial" w:hAnsi="Arial" w:cs="Arial"/>
          <w:sz w:val="20"/>
        </w:rPr>
        <w:tab/>
        <w:t>There are minimum pass marks in respect of certain questions and certain selection criteria.  If the Applicant’s response to one of those questions or selection criteria fails to meet the minimum pass mark, that Applicant may be excluded from further consideration.</w:t>
      </w:r>
    </w:p>
    <w:p w14:paraId="19A77A49" w14:textId="77777777" w:rsidR="00B234BE" w:rsidRPr="00290E52" w:rsidRDefault="00B234BE" w:rsidP="003111C7">
      <w:pPr>
        <w:shd w:val="clear" w:color="auto" w:fill="FFFFFF"/>
        <w:ind w:left="709" w:hanging="709"/>
        <w:jc w:val="both"/>
        <w:rPr>
          <w:rFonts w:ascii="Arial" w:hAnsi="Arial" w:cs="Arial"/>
          <w:sz w:val="20"/>
          <w:lang w:val="en-IE"/>
        </w:rPr>
      </w:pPr>
    </w:p>
    <w:p w14:paraId="490AF8C4" w14:textId="77777777" w:rsidR="00D56009" w:rsidRDefault="00B234BE" w:rsidP="003111C7">
      <w:pPr>
        <w:shd w:val="clear" w:color="auto" w:fill="FFFFFF"/>
        <w:ind w:left="709" w:hanging="709"/>
        <w:jc w:val="both"/>
        <w:rPr>
          <w:rFonts w:ascii="Arial" w:hAnsi="Arial" w:cs="Arial"/>
          <w:b/>
          <w:sz w:val="20"/>
          <w:lang w:val="en-IE"/>
        </w:rPr>
      </w:pPr>
      <w:r w:rsidRPr="00290E52">
        <w:rPr>
          <w:rFonts w:ascii="Arial" w:hAnsi="Arial" w:cs="Arial"/>
          <w:b/>
          <w:sz w:val="20"/>
          <w:lang w:val="en-IE"/>
        </w:rPr>
        <w:br w:type="page"/>
      </w:r>
    </w:p>
    <w:p w14:paraId="44F66486" w14:textId="77777777" w:rsidR="00B234BE" w:rsidRPr="00290E52" w:rsidRDefault="00FD0423" w:rsidP="003111C7">
      <w:pPr>
        <w:shd w:val="clear" w:color="auto" w:fill="C6D9F1"/>
        <w:ind w:left="709" w:hanging="709"/>
        <w:jc w:val="both"/>
        <w:rPr>
          <w:rFonts w:ascii="Arial" w:hAnsi="Arial" w:cs="Arial"/>
          <w:b/>
          <w:sz w:val="20"/>
          <w:lang w:val="en-IE"/>
        </w:rPr>
      </w:pPr>
      <w:r w:rsidRPr="00290E52">
        <w:rPr>
          <w:rFonts w:ascii="Arial" w:hAnsi="Arial" w:cs="Arial"/>
          <w:b/>
          <w:sz w:val="20"/>
          <w:lang w:val="en-IE"/>
        </w:rPr>
        <w:lastRenderedPageBreak/>
        <w:t>In</w:t>
      </w:r>
      <w:r w:rsidR="00433542">
        <w:rPr>
          <w:rFonts w:ascii="Arial" w:hAnsi="Arial" w:cs="Arial"/>
          <w:b/>
          <w:sz w:val="20"/>
          <w:lang w:val="en-IE"/>
        </w:rPr>
        <w:t>vitation to Negotiate</w:t>
      </w:r>
    </w:p>
    <w:p w14:paraId="3B7B430B" w14:textId="77777777" w:rsidR="00B234BE" w:rsidRPr="00290E52" w:rsidRDefault="00B234BE" w:rsidP="00B234BE">
      <w:pPr>
        <w:ind w:left="709" w:hanging="709"/>
        <w:jc w:val="both"/>
        <w:rPr>
          <w:rFonts w:ascii="Arial" w:hAnsi="Arial" w:cs="Arial"/>
          <w:sz w:val="20"/>
          <w:lang w:val="en-IE"/>
        </w:rPr>
      </w:pPr>
    </w:p>
    <w:p w14:paraId="02C7D916" w14:textId="77777777" w:rsidR="00B234BE" w:rsidRPr="00290E52" w:rsidRDefault="00FD0423" w:rsidP="00B234BE">
      <w:pPr>
        <w:widowControl w:val="0"/>
        <w:ind w:left="709" w:hanging="709"/>
        <w:jc w:val="both"/>
        <w:rPr>
          <w:rFonts w:ascii="Arial" w:hAnsi="Arial" w:cs="Arial"/>
          <w:sz w:val="20"/>
          <w:lang w:val="en-IE"/>
        </w:rPr>
      </w:pPr>
      <w:r w:rsidRPr="00290E52">
        <w:rPr>
          <w:rFonts w:ascii="Arial" w:hAnsi="Arial" w:cs="Arial"/>
          <w:sz w:val="20"/>
          <w:lang w:val="en-IE"/>
        </w:rPr>
        <w:t>3.8</w:t>
      </w:r>
      <w:r w:rsidRPr="00290E52">
        <w:rPr>
          <w:rFonts w:ascii="Arial" w:hAnsi="Arial" w:cs="Arial"/>
          <w:sz w:val="20"/>
          <w:lang w:val="en-IE"/>
        </w:rPr>
        <w:tab/>
        <w:t>The number of Applicants as noted in Item F of the Particulars (subject to there being sufficient suitable Applicants) achieving the highest scores for pre-qualification based on the selection criteria as set out in Item E of the Particulars will be issued with an IT</w:t>
      </w:r>
      <w:r w:rsidR="00CC4F2F">
        <w:rPr>
          <w:rFonts w:ascii="Arial" w:hAnsi="Arial" w:cs="Arial"/>
          <w:sz w:val="20"/>
          <w:lang w:val="en-IE"/>
        </w:rPr>
        <w:t>N</w:t>
      </w:r>
      <w:r w:rsidRPr="00290E52">
        <w:rPr>
          <w:rFonts w:ascii="Arial" w:hAnsi="Arial" w:cs="Arial"/>
          <w:sz w:val="20"/>
          <w:lang w:val="en-IE"/>
        </w:rPr>
        <w:t xml:space="preserve"> for the required works /supply of materials and/or services and will be invited to submit tenders in response to that document.</w:t>
      </w:r>
    </w:p>
    <w:p w14:paraId="47DFDD89" w14:textId="77777777" w:rsidR="00B234BE" w:rsidRPr="00290E52" w:rsidRDefault="00B234BE" w:rsidP="00B234BE">
      <w:pPr>
        <w:widowControl w:val="0"/>
        <w:jc w:val="both"/>
        <w:rPr>
          <w:rFonts w:ascii="Arial" w:hAnsi="Arial" w:cs="Arial"/>
          <w:sz w:val="20"/>
          <w:lang w:val="en-IE"/>
        </w:rPr>
      </w:pPr>
    </w:p>
    <w:p w14:paraId="7242A19E" w14:textId="77777777" w:rsidR="00B234BE" w:rsidRPr="00290E52" w:rsidRDefault="00FD0423" w:rsidP="00B234BE">
      <w:pPr>
        <w:widowControl w:val="0"/>
        <w:ind w:left="709" w:hanging="709"/>
        <w:rPr>
          <w:rFonts w:ascii="Arial" w:hAnsi="Arial" w:cs="Arial"/>
          <w:sz w:val="20"/>
          <w:lang w:val="en-IE"/>
        </w:rPr>
      </w:pPr>
      <w:r w:rsidRPr="00290E52">
        <w:rPr>
          <w:rFonts w:ascii="Arial" w:hAnsi="Arial" w:cs="Arial"/>
          <w:sz w:val="20"/>
          <w:lang w:val="en-IE"/>
        </w:rPr>
        <w:t>3.9</w:t>
      </w:r>
      <w:r w:rsidRPr="00290E52">
        <w:rPr>
          <w:rFonts w:ascii="Arial" w:hAnsi="Arial" w:cs="Arial"/>
          <w:sz w:val="20"/>
          <w:lang w:val="en-IE"/>
        </w:rPr>
        <w:tab/>
        <w:t>If there is a tie for the final pre-qualification slot the Contracting Entity reserves the right to pre-qualify and shortlist all such tied Applicants (so that more than the number of Applicants noted at Item F of the Particulars would then pre-qualify).</w:t>
      </w:r>
    </w:p>
    <w:p w14:paraId="013F1ADF" w14:textId="77777777" w:rsidR="00B234BE" w:rsidRPr="00290E52" w:rsidRDefault="00B234BE" w:rsidP="00B234BE">
      <w:pPr>
        <w:rPr>
          <w:rFonts w:ascii="Arial" w:hAnsi="Arial" w:cs="Arial"/>
          <w:b/>
          <w:sz w:val="20"/>
          <w:lang w:val="en-IE"/>
        </w:rPr>
      </w:pPr>
    </w:p>
    <w:p w14:paraId="6CF682D9" w14:textId="77777777" w:rsidR="00B234BE" w:rsidRPr="00290E52" w:rsidRDefault="00FD0423" w:rsidP="003111C7">
      <w:pPr>
        <w:shd w:val="clear" w:color="auto" w:fill="C6D9F1"/>
        <w:rPr>
          <w:rFonts w:ascii="Arial" w:hAnsi="Arial" w:cs="Arial"/>
          <w:b/>
          <w:sz w:val="20"/>
          <w:lang w:val="en-IE"/>
        </w:rPr>
      </w:pPr>
      <w:r w:rsidRPr="00290E52">
        <w:rPr>
          <w:rFonts w:ascii="Arial" w:hAnsi="Arial" w:cs="Arial"/>
          <w:b/>
          <w:sz w:val="20"/>
          <w:lang w:val="en-IE"/>
        </w:rPr>
        <w:t>Resources of other entities</w:t>
      </w:r>
    </w:p>
    <w:p w14:paraId="4806B49F" w14:textId="77777777" w:rsidR="00B234BE" w:rsidRPr="00290E52" w:rsidRDefault="00B234BE" w:rsidP="00B234BE">
      <w:pPr>
        <w:ind w:left="709" w:hanging="709"/>
        <w:jc w:val="both"/>
        <w:rPr>
          <w:rFonts w:ascii="Arial" w:hAnsi="Arial" w:cs="Arial"/>
          <w:color w:val="FF0000"/>
          <w:sz w:val="20"/>
          <w:lang w:val="en-IE"/>
        </w:rPr>
      </w:pPr>
    </w:p>
    <w:p w14:paraId="444C0B75" w14:textId="77777777" w:rsidR="00B234BE" w:rsidRPr="00290E52" w:rsidRDefault="00290E52" w:rsidP="00290E52">
      <w:pPr>
        <w:numPr>
          <w:ilvl w:val="1"/>
          <w:numId w:val="0"/>
        </w:numPr>
        <w:ind w:left="709" w:hanging="709"/>
        <w:jc w:val="both"/>
        <w:rPr>
          <w:rFonts w:ascii="Arial" w:hAnsi="Arial" w:cs="Arial"/>
          <w:color w:val="000000"/>
          <w:w w:val="0"/>
          <w:sz w:val="20"/>
        </w:rPr>
      </w:pPr>
      <w:r w:rsidRPr="00290E52">
        <w:rPr>
          <w:rFonts w:ascii="Arial" w:hAnsi="Arial" w:cs="Arial"/>
          <w:color w:val="000000"/>
          <w:w w:val="0"/>
          <w:sz w:val="20"/>
        </w:rPr>
        <w:t>3.10</w:t>
      </w:r>
      <w:r w:rsidRPr="00290E52">
        <w:rPr>
          <w:rFonts w:ascii="Arial" w:hAnsi="Arial" w:cs="Arial"/>
          <w:color w:val="000000"/>
          <w:w w:val="0"/>
          <w:sz w:val="20"/>
        </w:rPr>
        <w:tab/>
      </w:r>
      <w:r w:rsidR="00FD0423" w:rsidRPr="00290E52">
        <w:rPr>
          <w:rFonts w:ascii="Arial" w:hAnsi="Arial" w:cs="Arial"/>
          <w:color w:val="000000"/>
          <w:w w:val="0"/>
          <w:sz w:val="20"/>
        </w:rPr>
        <w:t xml:space="preserve">PQQ Responses may be submitted by </w:t>
      </w:r>
      <w:bookmarkStart w:id="166" w:name="_DV_C119"/>
      <w:r w:rsidR="00FD0423" w:rsidRPr="00290E52">
        <w:rPr>
          <w:rStyle w:val="DeltaViewInsertion"/>
          <w:rFonts w:ascii="Arial" w:hAnsi="Arial" w:cs="Arial"/>
          <w:color w:val="000000"/>
          <w:w w:val="0"/>
          <w:sz w:val="20"/>
          <w:u w:val="none"/>
        </w:rPr>
        <w:t>single entities, b</w:t>
      </w:r>
      <w:bookmarkStart w:id="167" w:name="_DV_M75"/>
      <w:bookmarkEnd w:id="166"/>
      <w:bookmarkEnd w:id="167"/>
      <w:r w:rsidR="00FD0423" w:rsidRPr="00290E52">
        <w:rPr>
          <w:rStyle w:val="DeltaViewInsertion"/>
          <w:rFonts w:ascii="Arial" w:hAnsi="Arial" w:cs="Arial"/>
          <w:color w:val="000000"/>
          <w:w w:val="0"/>
          <w:sz w:val="20"/>
          <w:u w:val="none"/>
        </w:rPr>
        <w:t xml:space="preserve">y </w:t>
      </w:r>
      <w:r w:rsidR="00FD0423" w:rsidRPr="00290E52">
        <w:rPr>
          <w:rFonts w:ascii="Arial" w:hAnsi="Arial" w:cs="Arial"/>
          <w:color w:val="000000"/>
          <w:w w:val="0"/>
          <w:sz w:val="20"/>
        </w:rPr>
        <w:t xml:space="preserve">groups of service providers or an entity relying on subcontractors. </w:t>
      </w:r>
      <w:r w:rsidR="00EC5EDB" w:rsidRPr="00290E52">
        <w:rPr>
          <w:rFonts w:ascii="Arial" w:hAnsi="Arial" w:cs="Arial"/>
          <w:color w:val="000000"/>
          <w:w w:val="0"/>
          <w:sz w:val="20"/>
        </w:rPr>
        <w:t xml:space="preserve">Where the PQQ is from a </w:t>
      </w:r>
      <w:r w:rsidR="001D21E8" w:rsidRPr="00290E52">
        <w:rPr>
          <w:rFonts w:ascii="Arial" w:hAnsi="Arial" w:cs="Arial"/>
          <w:color w:val="000000"/>
          <w:w w:val="0"/>
          <w:sz w:val="20"/>
        </w:rPr>
        <w:t>Joint Venture Applicant</w:t>
      </w:r>
      <w:r w:rsidR="00EC5EDB" w:rsidRPr="00290E52">
        <w:rPr>
          <w:rFonts w:ascii="Arial" w:hAnsi="Arial" w:cs="Arial"/>
          <w:color w:val="000000"/>
          <w:w w:val="0"/>
          <w:sz w:val="20"/>
        </w:rPr>
        <w:t xml:space="preserve">, the Principal Applicant nominated in the Applicant’s submission is responsible for ensuring that all parties to the consortium comply with this PQQ. The Contracting Entity will not act as an arbitrator between members of a consortium/joint venture. </w:t>
      </w:r>
      <w:r w:rsidR="00FD0423" w:rsidRPr="00290E52">
        <w:rPr>
          <w:rFonts w:ascii="Arial" w:hAnsi="Arial" w:cs="Arial"/>
          <w:color w:val="000000"/>
          <w:w w:val="0"/>
          <w:sz w:val="20"/>
        </w:rPr>
        <w:t xml:space="preserve">A group will not be required to convert into a specific legal form </w:t>
      </w:r>
      <w:proofErr w:type="gramStart"/>
      <w:r w:rsidR="00FD0423" w:rsidRPr="00290E52">
        <w:rPr>
          <w:rFonts w:ascii="Arial" w:hAnsi="Arial" w:cs="Arial"/>
          <w:color w:val="000000"/>
          <w:w w:val="0"/>
          <w:sz w:val="20"/>
        </w:rPr>
        <w:t>in order to</w:t>
      </w:r>
      <w:proofErr w:type="gramEnd"/>
      <w:r w:rsidR="00FD0423" w:rsidRPr="00290E52">
        <w:rPr>
          <w:rFonts w:ascii="Arial" w:hAnsi="Arial" w:cs="Arial"/>
          <w:color w:val="000000"/>
          <w:w w:val="0"/>
          <w:sz w:val="20"/>
        </w:rPr>
        <w:t xml:space="preserve"> submit a PQQ </w:t>
      </w:r>
      <w:proofErr w:type="gramStart"/>
      <w:r w:rsidR="00FD0423" w:rsidRPr="00290E52">
        <w:rPr>
          <w:rFonts w:ascii="Arial" w:hAnsi="Arial" w:cs="Arial"/>
          <w:color w:val="000000"/>
          <w:w w:val="0"/>
          <w:sz w:val="20"/>
        </w:rPr>
        <w:t>Response, but</w:t>
      </w:r>
      <w:proofErr w:type="gramEnd"/>
      <w:r w:rsidR="00FD0423" w:rsidRPr="00290E52">
        <w:rPr>
          <w:rFonts w:ascii="Arial" w:hAnsi="Arial" w:cs="Arial"/>
          <w:color w:val="000000"/>
          <w:w w:val="0"/>
          <w:sz w:val="20"/>
        </w:rPr>
        <w:t xml:space="preserve"> may be required to do so prior to award of the </w:t>
      </w:r>
      <w:r w:rsidR="00FD0423" w:rsidRPr="00BF7229">
        <w:rPr>
          <w:rFonts w:ascii="Arial" w:hAnsi="Arial" w:cs="Arial"/>
          <w:color w:val="000000"/>
          <w:w w:val="0"/>
          <w:sz w:val="20"/>
        </w:rPr>
        <w:t>Contract.  In addition to the requirements under</w:t>
      </w:r>
      <w:r w:rsidR="00BF7229" w:rsidRPr="00BF7229">
        <w:rPr>
          <w:rFonts w:ascii="Arial" w:hAnsi="Arial" w:cs="Arial"/>
          <w:color w:val="000000"/>
          <w:w w:val="0"/>
          <w:sz w:val="20"/>
        </w:rPr>
        <w:t xml:space="preserve"> Part B,</w:t>
      </w:r>
      <w:r w:rsidR="00FD0423" w:rsidRPr="00BF7229">
        <w:rPr>
          <w:rFonts w:ascii="Arial" w:hAnsi="Arial" w:cs="Arial"/>
          <w:color w:val="000000"/>
          <w:w w:val="0"/>
          <w:sz w:val="20"/>
        </w:rPr>
        <w:t xml:space="preserve"> Section </w:t>
      </w:r>
      <w:r w:rsidR="00BF7229" w:rsidRPr="00BF7229">
        <w:rPr>
          <w:rFonts w:ascii="Arial" w:hAnsi="Arial" w:cs="Arial"/>
          <w:color w:val="000000"/>
          <w:w w:val="0"/>
          <w:sz w:val="20"/>
        </w:rPr>
        <w:t>A</w:t>
      </w:r>
      <w:r w:rsidR="00FD0423" w:rsidRPr="00BF7229">
        <w:rPr>
          <w:rFonts w:ascii="Arial" w:hAnsi="Arial" w:cs="Arial"/>
          <w:color w:val="000000"/>
          <w:w w:val="0"/>
          <w:sz w:val="20"/>
        </w:rPr>
        <w:t>3 (Resources of Other Entities)</w:t>
      </w:r>
      <w:r w:rsidR="00BF7229" w:rsidRPr="00BF7229">
        <w:rPr>
          <w:rFonts w:ascii="Arial" w:hAnsi="Arial" w:cs="Arial"/>
          <w:color w:val="000000"/>
          <w:w w:val="0"/>
          <w:sz w:val="20"/>
        </w:rPr>
        <w:t xml:space="preserve"> of the PQQ</w:t>
      </w:r>
      <w:r w:rsidR="00FD0423" w:rsidRPr="00BF7229">
        <w:rPr>
          <w:rFonts w:ascii="Arial" w:hAnsi="Arial" w:cs="Arial"/>
          <w:color w:val="000000"/>
          <w:w w:val="0"/>
          <w:sz w:val="20"/>
        </w:rPr>
        <w:t>, the Contracting</w:t>
      </w:r>
      <w:r w:rsidR="00FD0423" w:rsidRPr="00290E52">
        <w:rPr>
          <w:rFonts w:ascii="Arial" w:hAnsi="Arial" w:cs="Arial"/>
          <w:color w:val="000000"/>
          <w:w w:val="0"/>
          <w:sz w:val="20"/>
        </w:rPr>
        <w:t xml:space="preserve"> Entity reserves the right, amongst other solutions, to require that the Contract be entered into with each member of the group on the basis of joint and several liability, to contract with one member of the group as prime contractor to whom the other members will be sub-contractors or to require joint liability from supporting entities in the case of critical tasks. Once pre-qualified, the composition of the group may only be changed with the consent of the Contracting Entity. </w:t>
      </w:r>
    </w:p>
    <w:p w14:paraId="34605D39" w14:textId="77777777" w:rsidR="00B234BE" w:rsidRPr="00290E52" w:rsidRDefault="00B234BE" w:rsidP="00B234BE">
      <w:pPr>
        <w:jc w:val="both"/>
        <w:rPr>
          <w:rFonts w:ascii="Arial" w:hAnsi="Arial" w:cs="Arial"/>
          <w:color w:val="FF0000"/>
          <w:sz w:val="20"/>
          <w:lang w:val="en-IE"/>
        </w:rPr>
      </w:pPr>
    </w:p>
    <w:p w14:paraId="6FE525C0" w14:textId="77777777" w:rsidR="00B234BE" w:rsidRPr="00290E52" w:rsidRDefault="00FD0423" w:rsidP="00B234BE">
      <w:pPr>
        <w:pStyle w:val="Default"/>
        <w:ind w:left="709" w:hanging="709"/>
        <w:jc w:val="both"/>
        <w:rPr>
          <w:w w:val="0"/>
          <w:sz w:val="20"/>
          <w:szCs w:val="20"/>
        </w:rPr>
      </w:pPr>
      <w:r w:rsidRPr="00290E52">
        <w:rPr>
          <w:w w:val="0"/>
          <w:sz w:val="20"/>
        </w:rPr>
        <w:t>3.11</w:t>
      </w:r>
      <w:r w:rsidRPr="00290E52">
        <w:rPr>
          <w:w w:val="0"/>
          <w:sz w:val="20"/>
        </w:rPr>
        <w:tab/>
        <w:t>Save where expressly stated to the contrary in this PQQ, in order to demonstrate the Applicant’s economic and financial standing, resources and/or technical and/or professional experience and abilities, the Applicant or any member of a Joint Venture Applicant) may rely on the resources/capacities of other entities, whatever the legal nature of the link between the Applicant and tho</w:t>
      </w:r>
      <w:r w:rsidRPr="00290E52">
        <w:rPr>
          <w:w w:val="0"/>
          <w:sz w:val="20"/>
          <w:szCs w:val="20"/>
        </w:rPr>
        <w:t>se other entities (including, for example, but not limited to, reliance on a parent company’s resources/capacities).  Please note that previous experience gained by:</w:t>
      </w:r>
    </w:p>
    <w:p w14:paraId="44E632FB" w14:textId="77777777" w:rsidR="00B234BE" w:rsidRPr="00290E52" w:rsidRDefault="00B234BE" w:rsidP="00290E52">
      <w:pPr>
        <w:pStyle w:val="Default"/>
        <w:ind w:left="1418" w:hanging="709"/>
        <w:jc w:val="both"/>
        <w:rPr>
          <w:w w:val="0"/>
          <w:sz w:val="20"/>
          <w:szCs w:val="20"/>
        </w:rPr>
      </w:pPr>
    </w:p>
    <w:p w14:paraId="4E3EA751" w14:textId="77777777" w:rsidR="00B234BE" w:rsidRPr="00290E52" w:rsidRDefault="00FD0423" w:rsidP="003D238B">
      <w:pPr>
        <w:pStyle w:val="ListBullet"/>
        <w:numPr>
          <w:ilvl w:val="2"/>
          <w:numId w:val="19"/>
        </w:numPr>
        <w:ind w:left="1418" w:hanging="709"/>
        <w:rPr>
          <w:rFonts w:ascii="Arial" w:hAnsi="Arial" w:cs="Arial"/>
          <w:sz w:val="20"/>
          <w:lang w:eastAsia="en-IE"/>
        </w:rPr>
      </w:pPr>
      <w:r w:rsidRPr="00290E52">
        <w:rPr>
          <w:rFonts w:ascii="Arial" w:hAnsi="Arial" w:cs="Arial"/>
          <w:sz w:val="20"/>
          <w:lang w:eastAsia="en-IE"/>
        </w:rPr>
        <w:t xml:space="preserve">an individual while working for a </w:t>
      </w:r>
      <w:proofErr w:type="gramStart"/>
      <w:r w:rsidRPr="00290E52">
        <w:rPr>
          <w:rFonts w:ascii="Arial" w:hAnsi="Arial" w:cs="Arial"/>
          <w:sz w:val="20"/>
          <w:lang w:eastAsia="en-IE"/>
        </w:rPr>
        <w:t>third party</w:t>
      </w:r>
      <w:proofErr w:type="gramEnd"/>
      <w:r w:rsidRPr="00290E52">
        <w:rPr>
          <w:rFonts w:ascii="Arial" w:hAnsi="Arial" w:cs="Arial"/>
          <w:sz w:val="20"/>
          <w:lang w:eastAsia="en-IE"/>
        </w:rPr>
        <w:t xml:space="preserve"> entity;</w:t>
      </w:r>
    </w:p>
    <w:p w14:paraId="54A5A9FD" w14:textId="77777777" w:rsidR="00B234BE" w:rsidRPr="00290E52" w:rsidRDefault="00B234BE" w:rsidP="00290E52">
      <w:pPr>
        <w:pStyle w:val="Default"/>
        <w:ind w:left="1418" w:hanging="709"/>
        <w:jc w:val="both"/>
        <w:rPr>
          <w:sz w:val="20"/>
          <w:szCs w:val="20"/>
          <w:lang w:eastAsia="en-IE"/>
        </w:rPr>
      </w:pPr>
    </w:p>
    <w:p w14:paraId="72772766" w14:textId="77777777" w:rsidR="00B234BE" w:rsidRPr="00290E52" w:rsidRDefault="00290E52" w:rsidP="00290E52">
      <w:pPr>
        <w:pStyle w:val="ListBullet"/>
        <w:numPr>
          <w:ilvl w:val="0"/>
          <w:numId w:val="0"/>
        </w:numPr>
        <w:ind w:left="1418" w:hanging="709"/>
        <w:rPr>
          <w:rFonts w:ascii="Arial" w:hAnsi="Arial" w:cs="Arial"/>
          <w:sz w:val="20"/>
          <w:lang w:eastAsia="en-IE"/>
        </w:rPr>
      </w:pPr>
      <w:r w:rsidRPr="00290E52">
        <w:rPr>
          <w:rFonts w:ascii="Arial" w:hAnsi="Arial" w:cs="Arial"/>
          <w:sz w:val="20"/>
          <w:lang w:eastAsia="en-IE"/>
        </w:rPr>
        <w:t>(b)</w:t>
      </w:r>
      <w:r w:rsidRPr="00290E52">
        <w:rPr>
          <w:rFonts w:ascii="Arial" w:hAnsi="Arial" w:cs="Arial"/>
          <w:sz w:val="20"/>
          <w:lang w:eastAsia="en-IE"/>
        </w:rPr>
        <w:tab/>
      </w:r>
      <w:r w:rsidR="00FD0423" w:rsidRPr="00290E52">
        <w:rPr>
          <w:rFonts w:ascii="Arial" w:hAnsi="Arial" w:cs="Arial"/>
          <w:sz w:val="20"/>
          <w:lang w:eastAsia="en-IE"/>
        </w:rPr>
        <w:t xml:space="preserve">a </w:t>
      </w:r>
      <w:proofErr w:type="gramStart"/>
      <w:r w:rsidR="00FD0423" w:rsidRPr="00290E52">
        <w:rPr>
          <w:rFonts w:ascii="Arial" w:hAnsi="Arial" w:cs="Arial"/>
          <w:sz w:val="20"/>
          <w:lang w:eastAsia="en-IE"/>
        </w:rPr>
        <w:t>third party</w:t>
      </w:r>
      <w:proofErr w:type="gramEnd"/>
      <w:r w:rsidR="00FD0423" w:rsidRPr="00290E52">
        <w:rPr>
          <w:rFonts w:ascii="Arial" w:hAnsi="Arial" w:cs="Arial"/>
          <w:sz w:val="20"/>
          <w:lang w:eastAsia="en-IE"/>
        </w:rPr>
        <w:t xml:space="preserve"> joint venture partner, where the Applicant did not supervise or carry out the work/services in question; and</w:t>
      </w:r>
    </w:p>
    <w:p w14:paraId="602F61C0" w14:textId="77777777" w:rsidR="00B234BE" w:rsidRPr="00290E52" w:rsidRDefault="00B234BE" w:rsidP="00290E52">
      <w:pPr>
        <w:pStyle w:val="Default"/>
        <w:ind w:left="1418" w:hanging="709"/>
        <w:jc w:val="both"/>
        <w:rPr>
          <w:sz w:val="20"/>
          <w:szCs w:val="20"/>
          <w:lang w:eastAsia="en-IE"/>
        </w:rPr>
      </w:pPr>
    </w:p>
    <w:p w14:paraId="14C5D998" w14:textId="77777777" w:rsidR="00B234BE" w:rsidRPr="00290E52" w:rsidRDefault="00FD0423" w:rsidP="003D238B">
      <w:pPr>
        <w:pStyle w:val="ListBullet"/>
        <w:numPr>
          <w:ilvl w:val="0"/>
          <w:numId w:val="19"/>
        </w:numPr>
        <w:ind w:left="1418" w:hanging="709"/>
        <w:rPr>
          <w:rFonts w:ascii="Arial" w:hAnsi="Arial" w:cs="Arial"/>
          <w:sz w:val="20"/>
          <w:lang w:eastAsia="en-IE"/>
        </w:rPr>
      </w:pPr>
      <w:r w:rsidRPr="00290E52">
        <w:rPr>
          <w:rFonts w:ascii="Arial" w:hAnsi="Arial" w:cs="Arial"/>
          <w:sz w:val="20"/>
          <w:lang w:eastAsia="en-IE"/>
        </w:rPr>
        <w:t xml:space="preserve">a </w:t>
      </w:r>
      <w:proofErr w:type="gramStart"/>
      <w:r w:rsidRPr="00290E52">
        <w:rPr>
          <w:rFonts w:ascii="Arial" w:hAnsi="Arial" w:cs="Arial"/>
          <w:sz w:val="20"/>
          <w:lang w:eastAsia="en-IE"/>
        </w:rPr>
        <w:t>third party</w:t>
      </w:r>
      <w:proofErr w:type="gramEnd"/>
      <w:r w:rsidRPr="00290E52">
        <w:rPr>
          <w:rFonts w:ascii="Arial" w:hAnsi="Arial" w:cs="Arial"/>
          <w:sz w:val="20"/>
          <w:lang w:eastAsia="en-IE"/>
        </w:rPr>
        <w:t xml:space="preserve"> designer where the Applicant was the design build contractor but not the designer that did the design</w:t>
      </w:r>
    </w:p>
    <w:p w14:paraId="053963B4" w14:textId="77777777" w:rsidR="00B234BE" w:rsidRPr="00290E52" w:rsidRDefault="00B234BE" w:rsidP="00B234BE">
      <w:pPr>
        <w:pStyle w:val="Default"/>
        <w:ind w:left="709" w:hanging="709"/>
        <w:jc w:val="both"/>
        <w:rPr>
          <w:sz w:val="20"/>
          <w:szCs w:val="20"/>
          <w:lang w:eastAsia="en-IE"/>
        </w:rPr>
      </w:pPr>
    </w:p>
    <w:p w14:paraId="05B2AECF" w14:textId="77777777" w:rsidR="00B234BE" w:rsidRPr="00290E52" w:rsidRDefault="00FD0423" w:rsidP="00B234BE">
      <w:pPr>
        <w:pStyle w:val="Default"/>
        <w:ind w:left="709"/>
        <w:jc w:val="both"/>
        <w:rPr>
          <w:sz w:val="20"/>
          <w:szCs w:val="20"/>
          <w:lang w:eastAsia="en-IE"/>
        </w:rPr>
      </w:pPr>
      <w:r w:rsidRPr="00290E52">
        <w:rPr>
          <w:sz w:val="20"/>
          <w:szCs w:val="20"/>
          <w:lang w:eastAsia="en-IE"/>
        </w:rPr>
        <w:t xml:space="preserve">cannot be relied upon unless the </w:t>
      </w:r>
      <w:proofErr w:type="gramStart"/>
      <w:r w:rsidRPr="00290E52">
        <w:rPr>
          <w:sz w:val="20"/>
          <w:szCs w:val="20"/>
          <w:lang w:eastAsia="en-IE"/>
        </w:rPr>
        <w:t>third party</w:t>
      </w:r>
      <w:proofErr w:type="gramEnd"/>
      <w:r w:rsidRPr="00290E52">
        <w:rPr>
          <w:sz w:val="20"/>
          <w:szCs w:val="20"/>
          <w:lang w:eastAsia="en-IE"/>
        </w:rPr>
        <w:t xml:space="preserve"> entity itself is relied upon.</w:t>
      </w:r>
    </w:p>
    <w:p w14:paraId="32E8FA71" w14:textId="77777777" w:rsidR="00B234BE" w:rsidRPr="00290E52" w:rsidRDefault="00B234BE" w:rsidP="00B234BE">
      <w:pPr>
        <w:pStyle w:val="Default"/>
        <w:ind w:left="709" w:hanging="709"/>
        <w:jc w:val="both"/>
        <w:rPr>
          <w:sz w:val="20"/>
          <w:szCs w:val="20"/>
          <w:lang w:eastAsia="en-IE"/>
        </w:rPr>
      </w:pPr>
    </w:p>
    <w:p w14:paraId="2EDC8037" w14:textId="77777777" w:rsidR="00B234BE" w:rsidRPr="00290E52" w:rsidRDefault="00FD0423" w:rsidP="00B234BE">
      <w:pPr>
        <w:pStyle w:val="Default"/>
        <w:ind w:left="709"/>
        <w:jc w:val="both"/>
        <w:rPr>
          <w:sz w:val="20"/>
          <w:szCs w:val="20"/>
          <w:lang w:eastAsia="en-IE"/>
        </w:rPr>
      </w:pPr>
      <w:r w:rsidRPr="00290E52">
        <w:rPr>
          <w:sz w:val="20"/>
          <w:szCs w:val="20"/>
          <w:lang w:eastAsia="en-IE"/>
        </w:rPr>
        <w:t xml:space="preserve">Previous experience of a management contractor in managing third party subcontractors for an item of work, where the management contractor can show that it managed those </w:t>
      </w:r>
      <w:proofErr w:type="gramStart"/>
      <w:r w:rsidRPr="00290E52">
        <w:rPr>
          <w:sz w:val="20"/>
          <w:szCs w:val="20"/>
          <w:lang w:eastAsia="en-IE"/>
        </w:rPr>
        <w:t>third party</w:t>
      </w:r>
      <w:proofErr w:type="gramEnd"/>
      <w:r w:rsidRPr="00290E52">
        <w:rPr>
          <w:sz w:val="20"/>
          <w:szCs w:val="20"/>
          <w:lang w:eastAsia="en-IE"/>
        </w:rPr>
        <w:t xml:space="preserve"> subcontractors and supervised their work, can be relied upon.</w:t>
      </w:r>
    </w:p>
    <w:p w14:paraId="5C2F9C8A" w14:textId="77777777" w:rsidR="00B234BE" w:rsidRPr="00290E52" w:rsidRDefault="00B234BE" w:rsidP="00B234BE">
      <w:pPr>
        <w:pStyle w:val="Default"/>
        <w:ind w:left="709" w:hanging="709"/>
        <w:jc w:val="both"/>
        <w:rPr>
          <w:sz w:val="20"/>
          <w:szCs w:val="20"/>
          <w:lang w:eastAsia="en-IE"/>
        </w:rPr>
      </w:pPr>
    </w:p>
    <w:p w14:paraId="29953CD1" w14:textId="77777777" w:rsidR="00B234BE" w:rsidRPr="00BF7229" w:rsidRDefault="00FD0423" w:rsidP="00B234BE">
      <w:pPr>
        <w:widowControl w:val="0"/>
        <w:ind w:left="709" w:hanging="709"/>
        <w:jc w:val="both"/>
        <w:rPr>
          <w:rFonts w:ascii="Arial" w:hAnsi="Arial" w:cs="Arial"/>
          <w:sz w:val="20"/>
          <w:lang w:val="en-IE"/>
        </w:rPr>
      </w:pPr>
      <w:r w:rsidRPr="00290E52">
        <w:rPr>
          <w:rFonts w:ascii="Arial" w:hAnsi="Arial" w:cs="Arial"/>
          <w:color w:val="000000"/>
          <w:w w:val="0"/>
          <w:sz w:val="20"/>
          <w:lang w:val="en-IE"/>
        </w:rPr>
        <w:t>3.12</w:t>
      </w:r>
      <w:r w:rsidRPr="00290E52">
        <w:rPr>
          <w:rFonts w:ascii="Arial" w:hAnsi="Arial" w:cs="Arial"/>
          <w:color w:val="000000"/>
          <w:w w:val="0"/>
          <w:sz w:val="20"/>
          <w:lang w:val="en-IE"/>
        </w:rPr>
        <w:tab/>
        <w:t xml:space="preserve">If the Applicant is relying on the resources/capacities of </w:t>
      </w:r>
      <w:r w:rsidRPr="00BF7229">
        <w:rPr>
          <w:rFonts w:ascii="Arial" w:hAnsi="Arial" w:cs="Arial"/>
          <w:color w:val="000000"/>
          <w:w w:val="0"/>
          <w:sz w:val="20"/>
          <w:lang w:val="en-IE"/>
        </w:rPr>
        <w:t xml:space="preserve">another entity or entities, it must provide confirmations from those entities in the form required in Sections </w:t>
      </w:r>
      <w:r w:rsidR="00BF7229" w:rsidRPr="00BF7229">
        <w:rPr>
          <w:rFonts w:ascii="Arial" w:hAnsi="Arial" w:cs="Arial"/>
          <w:color w:val="000000"/>
          <w:w w:val="0"/>
          <w:sz w:val="20"/>
          <w:lang w:val="en-IE"/>
        </w:rPr>
        <w:t>A.</w:t>
      </w:r>
      <w:r w:rsidRPr="00BF7229">
        <w:rPr>
          <w:rFonts w:ascii="Arial" w:hAnsi="Arial" w:cs="Arial"/>
          <w:color w:val="000000"/>
          <w:w w:val="0"/>
          <w:sz w:val="20"/>
          <w:lang w:val="en-IE"/>
        </w:rPr>
        <w:t xml:space="preserve">3.1 and </w:t>
      </w:r>
      <w:r w:rsidR="00BF7229" w:rsidRPr="00BF7229">
        <w:rPr>
          <w:rFonts w:ascii="Arial" w:hAnsi="Arial" w:cs="Arial"/>
          <w:color w:val="000000"/>
          <w:w w:val="0"/>
          <w:sz w:val="20"/>
          <w:lang w:val="en-IE"/>
        </w:rPr>
        <w:t>A</w:t>
      </w:r>
      <w:r w:rsidRPr="00BF7229">
        <w:rPr>
          <w:rFonts w:ascii="Arial" w:hAnsi="Arial" w:cs="Arial"/>
          <w:color w:val="000000"/>
          <w:w w:val="0"/>
          <w:sz w:val="20"/>
          <w:lang w:val="en-IE"/>
        </w:rPr>
        <w:t>.3.2 (</w:t>
      </w:r>
      <w:r w:rsidRPr="00BF7229">
        <w:rPr>
          <w:rFonts w:ascii="Arial" w:hAnsi="Arial" w:cs="Arial"/>
          <w:sz w:val="20"/>
          <w:lang w:val="en-IE"/>
        </w:rPr>
        <w:t xml:space="preserve">or in such other format as is deemed acceptable in form and substance to the Contracting Entity, at its sole discretion). </w:t>
      </w:r>
      <w:r w:rsidRPr="00BF7229">
        <w:rPr>
          <w:rFonts w:ascii="Arial" w:hAnsi="Arial" w:cs="Arial"/>
          <w:color w:val="000000"/>
          <w:w w:val="0"/>
          <w:sz w:val="20"/>
          <w:lang w:val="en-IE"/>
        </w:rPr>
        <w:t xml:space="preserve">  </w:t>
      </w:r>
    </w:p>
    <w:p w14:paraId="5D4AD9DE" w14:textId="77777777" w:rsidR="00B234BE" w:rsidRPr="00BF7229" w:rsidRDefault="00B234BE" w:rsidP="00B234BE">
      <w:pPr>
        <w:widowControl w:val="0"/>
        <w:ind w:left="709"/>
        <w:jc w:val="both"/>
        <w:rPr>
          <w:rFonts w:ascii="Arial" w:hAnsi="Arial" w:cs="Arial"/>
          <w:sz w:val="20"/>
          <w:lang w:val="en-IE"/>
        </w:rPr>
      </w:pPr>
    </w:p>
    <w:p w14:paraId="1B94FF7B" w14:textId="77777777" w:rsidR="00B234BE" w:rsidRPr="00290E52" w:rsidRDefault="00FD0423" w:rsidP="00B234BE">
      <w:pPr>
        <w:ind w:left="709" w:hanging="709"/>
        <w:jc w:val="both"/>
        <w:rPr>
          <w:rFonts w:ascii="Arial" w:hAnsi="Arial" w:cs="Arial"/>
          <w:iCs/>
          <w:sz w:val="20"/>
          <w:lang w:eastAsia="en-IE"/>
        </w:rPr>
      </w:pPr>
      <w:r w:rsidRPr="00BF7229">
        <w:rPr>
          <w:rFonts w:ascii="Arial" w:hAnsi="Arial" w:cs="Arial"/>
          <w:sz w:val="20"/>
          <w:lang w:val="en-IE"/>
        </w:rPr>
        <w:t>3.13</w:t>
      </w:r>
      <w:r w:rsidRPr="00BF7229">
        <w:rPr>
          <w:rFonts w:ascii="Arial" w:hAnsi="Arial" w:cs="Arial"/>
          <w:sz w:val="20"/>
          <w:lang w:val="en-IE"/>
        </w:rPr>
        <w:tab/>
      </w:r>
      <w:r w:rsidRPr="00BF7229">
        <w:rPr>
          <w:rFonts w:ascii="Arial" w:hAnsi="Arial" w:cs="Arial"/>
          <w:iCs/>
          <w:sz w:val="20"/>
          <w:lang w:eastAsia="en-IE"/>
        </w:rPr>
        <w:t xml:space="preserve">Where the Applicant is relying on the resources of another entity, or is a consortium or joint venture, the </w:t>
      </w:r>
      <w:proofErr w:type="spellStart"/>
      <w:r w:rsidRPr="00BF7229">
        <w:rPr>
          <w:rFonts w:ascii="Arial" w:hAnsi="Arial" w:cs="Arial"/>
          <w:iCs/>
          <w:sz w:val="20"/>
          <w:lang w:eastAsia="en-IE"/>
        </w:rPr>
        <w:t>entit</w:t>
      </w:r>
      <w:proofErr w:type="spellEnd"/>
      <w:r w:rsidRPr="00BF7229">
        <w:rPr>
          <w:rFonts w:ascii="Arial" w:hAnsi="Arial" w:cs="Arial"/>
          <w:iCs/>
          <w:sz w:val="20"/>
          <w:lang w:eastAsia="en-IE"/>
        </w:rPr>
        <w:t>(</w:t>
      </w:r>
      <w:proofErr w:type="spellStart"/>
      <w:r w:rsidRPr="00BF7229">
        <w:rPr>
          <w:rFonts w:ascii="Arial" w:hAnsi="Arial" w:cs="Arial"/>
          <w:iCs/>
          <w:sz w:val="20"/>
          <w:lang w:eastAsia="en-IE"/>
        </w:rPr>
        <w:t>ies</w:t>
      </w:r>
      <w:proofErr w:type="spellEnd"/>
      <w:r w:rsidRPr="00BF7229">
        <w:rPr>
          <w:rFonts w:ascii="Arial" w:hAnsi="Arial" w:cs="Arial"/>
          <w:iCs/>
          <w:sz w:val="20"/>
          <w:lang w:eastAsia="en-IE"/>
        </w:rPr>
        <w:t xml:space="preserve">) identified in </w:t>
      </w:r>
      <w:r w:rsidR="00BF7229" w:rsidRPr="00BF7229">
        <w:rPr>
          <w:rFonts w:ascii="Arial" w:hAnsi="Arial" w:cs="Arial"/>
          <w:iCs/>
          <w:sz w:val="20"/>
          <w:lang w:eastAsia="en-IE"/>
        </w:rPr>
        <w:t xml:space="preserve">Part B, </w:t>
      </w:r>
      <w:r w:rsidRPr="00BF7229">
        <w:rPr>
          <w:rFonts w:ascii="Arial" w:hAnsi="Arial" w:cs="Arial"/>
          <w:iCs/>
          <w:sz w:val="20"/>
          <w:lang w:eastAsia="en-IE"/>
        </w:rPr>
        <w:t xml:space="preserve">Section </w:t>
      </w:r>
      <w:r w:rsidR="00BF7229" w:rsidRPr="00BF7229">
        <w:rPr>
          <w:rFonts w:ascii="Arial" w:hAnsi="Arial" w:cs="Arial"/>
          <w:iCs/>
          <w:sz w:val="20"/>
          <w:lang w:eastAsia="en-IE"/>
        </w:rPr>
        <w:t>A.1 (Applicant’s organisation)</w:t>
      </w:r>
      <w:r w:rsidRPr="00BF7229">
        <w:rPr>
          <w:rFonts w:ascii="Arial" w:hAnsi="Arial" w:cs="Arial"/>
          <w:iCs/>
          <w:sz w:val="20"/>
          <w:lang w:eastAsia="en-IE"/>
        </w:rPr>
        <w:t xml:space="preserve"> as being relied upon for a question shall respond to the relevant question.</w:t>
      </w:r>
    </w:p>
    <w:p w14:paraId="3E19BF64" w14:textId="77777777" w:rsidR="00B234BE" w:rsidRPr="00290E52" w:rsidRDefault="00B234BE" w:rsidP="00B234BE">
      <w:pPr>
        <w:ind w:left="709" w:hanging="709"/>
        <w:jc w:val="both"/>
        <w:rPr>
          <w:rFonts w:ascii="Arial" w:hAnsi="Arial" w:cs="Arial"/>
          <w:iCs/>
          <w:sz w:val="20"/>
          <w:lang w:eastAsia="en-IE"/>
        </w:rPr>
      </w:pPr>
    </w:p>
    <w:p w14:paraId="7CD03185" w14:textId="77777777" w:rsidR="00B234BE" w:rsidRPr="00290E52" w:rsidRDefault="00525A07" w:rsidP="00B234BE">
      <w:pPr>
        <w:autoSpaceDE w:val="0"/>
        <w:autoSpaceDN w:val="0"/>
        <w:ind w:left="709" w:hanging="709"/>
        <w:jc w:val="both"/>
        <w:rPr>
          <w:rFonts w:ascii="Arial" w:hAnsi="Arial" w:cs="Arial"/>
          <w:b/>
          <w:bCs/>
          <w:sz w:val="20"/>
          <w:lang w:eastAsia="en-IE"/>
        </w:rPr>
      </w:pPr>
      <w:r w:rsidRPr="00290E52">
        <w:rPr>
          <w:rFonts w:ascii="Arial" w:hAnsi="Arial" w:cs="Arial"/>
          <w:sz w:val="20"/>
          <w:lang w:eastAsia="en-IE"/>
        </w:rPr>
        <w:br w:type="page"/>
      </w:r>
      <w:r w:rsidR="00FD0423" w:rsidRPr="00290E52">
        <w:rPr>
          <w:rFonts w:ascii="Arial" w:hAnsi="Arial" w:cs="Arial"/>
          <w:sz w:val="20"/>
          <w:lang w:eastAsia="en-IE"/>
        </w:rPr>
        <w:lastRenderedPageBreak/>
        <w:t>3.14</w:t>
      </w:r>
      <w:r w:rsidR="00FD0423" w:rsidRPr="00290E52">
        <w:rPr>
          <w:rFonts w:ascii="Arial" w:hAnsi="Arial" w:cs="Arial"/>
          <w:sz w:val="20"/>
          <w:lang w:eastAsia="en-IE"/>
        </w:rPr>
        <w:tab/>
        <w:t>Where more than one response is provided for any one section/question, each response will be marked and allocated an equal weighting in order to allocate the marks (e.g. if three responses are received for a particular section which has a maximum mark of 120 Marks, each response will be scored out of 40</w:t>
      </w:r>
      <w:r w:rsidR="00FD0423" w:rsidRPr="00290E52">
        <w:rPr>
          <w:rFonts w:ascii="Arial" w:hAnsi="Arial" w:cs="Arial"/>
          <w:color w:val="FF0000"/>
          <w:sz w:val="20"/>
          <w:lang w:eastAsia="en-IE"/>
        </w:rPr>
        <w:t xml:space="preserve"> </w:t>
      </w:r>
      <w:r w:rsidR="00FD0423" w:rsidRPr="00290E52">
        <w:rPr>
          <w:rFonts w:ascii="Arial" w:hAnsi="Arial" w:cs="Arial"/>
          <w:sz w:val="20"/>
          <w:lang w:eastAsia="en-IE"/>
        </w:rPr>
        <w:t xml:space="preserve">marks with the results added together to give the overall result for that section).  </w:t>
      </w:r>
      <w:r w:rsidR="00FD0423" w:rsidRPr="00290E52">
        <w:rPr>
          <w:rFonts w:ascii="Arial" w:hAnsi="Arial" w:cs="Arial"/>
          <w:b/>
          <w:bCs/>
          <w:sz w:val="20"/>
          <w:lang w:eastAsia="en-IE"/>
        </w:rPr>
        <w:t>Accordingly, Applicants should not submit responses that they do not intend to be included in the assessment.</w:t>
      </w:r>
    </w:p>
    <w:p w14:paraId="5A08C57C" w14:textId="77777777" w:rsidR="00B234BE" w:rsidRPr="00290E52" w:rsidRDefault="00B234BE" w:rsidP="00B234BE">
      <w:pPr>
        <w:autoSpaceDE w:val="0"/>
        <w:autoSpaceDN w:val="0"/>
        <w:ind w:left="709" w:hanging="709"/>
        <w:jc w:val="both"/>
        <w:rPr>
          <w:rFonts w:ascii="Arial" w:hAnsi="Arial" w:cs="Arial"/>
          <w:b/>
          <w:bCs/>
          <w:sz w:val="20"/>
          <w:lang w:eastAsia="en-IE"/>
        </w:rPr>
      </w:pPr>
    </w:p>
    <w:p w14:paraId="1D8CFDCA" w14:textId="77777777" w:rsidR="00B234BE" w:rsidRPr="00290E52" w:rsidRDefault="00FD0423" w:rsidP="00B234BE">
      <w:pPr>
        <w:ind w:left="709" w:hanging="709"/>
        <w:jc w:val="both"/>
        <w:rPr>
          <w:rFonts w:ascii="Arial" w:hAnsi="Arial" w:cs="Arial"/>
          <w:sz w:val="20"/>
          <w:lang w:val="en-IE"/>
        </w:rPr>
      </w:pPr>
      <w:r w:rsidRPr="00290E52">
        <w:rPr>
          <w:rFonts w:ascii="Arial" w:hAnsi="Arial" w:cs="Arial"/>
          <w:sz w:val="20"/>
          <w:lang w:val="en-IE"/>
        </w:rPr>
        <w:t>3.15</w:t>
      </w:r>
      <w:r w:rsidRPr="00290E52">
        <w:rPr>
          <w:rFonts w:ascii="Arial" w:hAnsi="Arial" w:cs="Arial"/>
          <w:sz w:val="20"/>
          <w:lang w:val="en-IE"/>
        </w:rPr>
        <w:tab/>
        <w:t xml:space="preserve">If sufficient evidence to allow full assessment of the given criteria is not provided the Applicant or a member of an Applicant will be assessed based on its own financial and economic standing and/or </w:t>
      </w:r>
      <w:r w:rsidRPr="00290E52">
        <w:rPr>
          <w:rFonts w:ascii="Arial" w:hAnsi="Arial" w:cs="Arial"/>
          <w:color w:val="000000"/>
          <w:w w:val="0"/>
          <w:sz w:val="20"/>
          <w:lang w:val="en-IE"/>
        </w:rPr>
        <w:t>resources and/or technical and/or professional experience and abilities.</w:t>
      </w:r>
      <w:r w:rsidRPr="00290E52">
        <w:rPr>
          <w:rFonts w:ascii="Arial" w:hAnsi="Arial" w:cs="Arial"/>
          <w:sz w:val="20"/>
          <w:lang w:val="en-IE"/>
        </w:rPr>
        <w:t xml:space="preserve">  A contractual commitment in the form of a guarantee or in such other form as the Contracting Entity may specify may be required at contract stage in favour of the Contracting Entity from any such supporting entity.</w:t>
      </w:r>
    </w:p>
    <w:p w14:paraId="44F0FCC2" w14:textId="77777777" w:rsidR="00B234BE" w:rsidRPr="00290E52" w:rsidRDefault="00B234BE" w:rsidP="00B234BE">
      <w:pPr>
        <w:rPr>
          <w:rFonts w:ascii="Arial" w:hAnsi="Arial" w:cs="Arial"/>
          <w:b/>
          <w:sz w:val="20"/>
          <w:lang w:val="en-IE"/>
        </w:rPr>
      </w:pPr>
    </w:p>
    <w:p w14:paraId="6C1D782A" w14:textId="77777777" w:rsidR="00B234BE" w:rsidRPr="00290E52" w:rsidRDefault="00FD0423" w:rsidP="003111C7">
      <w:pPr>
        <w:shd w:val="clear" w:color="auto" w:fill="C6D9F1"/>
        <w:rPr>
          <w:rFonts w:ascii="Arial" w:hAnsi="Arial" w:cs="Arial"/>
          <w:b/>
          <w:sz w:val="20"/>
          <w:lang w:val="en-IE"/>
        </w:rPr>
      </w:pPr>
      <w:r w:rsidRPr="00290E52">
        <w:rPr>
          <w:rFonts w:ascii="Arial" w:hAnsi="Arial" w:cs="Arial"/>
          <w:b/>
          <w:sz w:val="20"/>
          <w:lang w:val="en-IE"/>
        </w:rPr>
        <w:t>Frameworks – Prohibition on Related Companies</w:t>
      </w:r>
    </w:p>
    <w:p w14:paraId="4197CD5B" w14:textId="77777777" w:rsidR="00B234BE" w:rsidRPr="00290E52" w:rsidRDefault="00B234BE" w:rsidP="00B234BE">
      <w:pPr>
        <w:ind w:left="709" w:hanging="709"/>
        <w:jc w:val="both"/>
        <w:rPr>
          <w:rFonts w:ascii="Arial" w:hAnsi="Arial" w:cs="Arial"/>
          <w:color w:val="FF0000"/>
          <w:sz w:val="20"/>
          <w:lang w:val="en-IE"/>
        </w:rPr>
      </w:pPr>
    </w:p>
    <w:p w14:paraId="77ADFDB0" w14:textId="77777777" w:rsidR="00B234BE" w:rsidRPr="00290E52" w:rsidRDefault="00FD0423" w:rsidP="00B234BE">
      <w:pPr>
        <w:autoSpaceDE w:val="0"/>
        <w:autoSpaceDN w:val="0"/>
        <w:ind w:left="709" w:hanging="709"/>
        <w:jc w:val="both"/>
        <w:rPr>
          <w:rFonts w:ascii="Arial" w:hAnsi="Arial" w:cs="Arial"/>
          <w:color w:val="000000"/>
          <w:w w:val="0"/>
          <w:sz w:val="20"/>
        </w:rPr>
      </w:pPr>
      <w:r w:rsidRPr="00290E52">
        <w:rPr>
          <w:rFonts w:ascii="Arial" w:hAnsi="Arial" w:cs="Arial"/>
          <w:color w:val="000000"/>
          <w:w w:val="0"/>
          <w:sz w:val="20"/>
        </w:rPr>
        <w:t>3.16</w:t>
      </w:r>
      <w:r w:rsidRPr="00290E52">
        <w:rPr>
          <w:rFonts w:ascii="Arial" w:hAnsi="Arial" w:cs="Arial"/>
          <w:color w:val="000000"/>
          <w:w w:val="0"/>
          <w:sz w:val="20"/>
        </w:rPr>
        <w:tab/>
        <w:t>In relation to a competition for a framework only, two related companies may not apply for the same lot if:</w:t>
      </w:r>
    </w:p>
    <w:p w14:paraId="68EA3CC6" w14:textId="77777777" w:rsidR="00B234BE" w:rsidRPr="00290E52" w:rsidRDefault="00B234BE" w:rsidP="00B234BE">
      <w:pPr>
        <w:autoSpaceDE w:val="0"/>
        <w:autoSpaceDN w:val="0"/>
        <w:ind w:left="709" w:hanging="709"/>
        <w:jc w:val="both"/>
        <w:rPr>
          <w:rFonts w:ascii="Arial" w:hAnsi="Arial" w:cs="Arial"/>
          <w:color w:val="000000"/>
          <w:w w:val="0"/>
          <w:sz w:val="20"/>
        </w:rPr>
      </w:pPr>
    </w:p>
    <w:p w14:paraId="7D2A713C" w14:textId="77777777" w:rsidR="00B234BE" w:rsidRPr="00290E52" w:rsidRDefault="00FD0423" w:rsidP="003D238B">
      <w:pPr>
        <w:pStyle w:val="ListBullet"/>
        <w:numPr>
          <w:ilvl w:val="2"/>
          <w:numId w:val="19"/>
        </w:numPr>
        <w:ind w:left="1418" w:hanging="709"/>
        <w:rPr>
          <w:rFonts w:ascii="Arial" w:hAnsi="Arial" w:cs="Arial"/>
          <w:sz w:val="20"/>
        </w:rPr>
      </w:pPr>
      <w:r w:rsidRPr="00290E52">
        <w:rPr>
          <w:rFonts w:ascii="Arial" w:hAnsi="Arial" w:cs="Arial"/>
          <w:sz w:val="20"/>
        </w:rPr>
        <w:t>one company is the other’s holding company; or</w:t>
      </w:r>
      <w:bookmarkStart w:id="168" w:name="s2._p135"/>
      <w:bookmarkEnd w:id="168"/>
    </w:p>
    <w:p w14:paraId="60470DEB" w14:textId="77777777" w:rsidR="00B234BE" w:rsidRPr="00290E52" w:rsidRDefault="00B234BE" w:rsidP="00290E52">
      <w:pPr>
        <w:pStyle w:val="NormalWeb"/>
        <w:spacing w:before="0" w:beforeAutospacing="0" w:after="0" w:line="240" w:lineRule="auto"/>
        <w:ind w:left="1418" w:hanging="709"/>
        <w:rPr>
          <w:rFonts w:ascii="Arial" w:hAnsi="Arial" w:cs="Arial"/>
          <w:sz w:val="20"/>
          <w:szCs w:val="20"/>
        </w:rPr>
      </w:pPr>
    </w:p>
    <w:p w14:paraId="20EDEBC8" w14:textId="77777777" w:rsidR="00B234BE" w:rsidRPr="00290E52" w:rsidRDefault="00FD0423" w:rsidP="003D238B">
      <w:pPr>
        <w:pStyle w:val="ListBullet"/>
        <w:numPr>
          <w:ilvl w:val="2"/>
          <w:numId w:val="19"/>
        </w:numPr>
        <w:ind w:left="1418" w:hanging="709"/>
        <w:rPr>
          <w:rFonts w:ascii="Arial" w:hAnsi="Arial" w:cs="Arial"/>
          <w:sz w:val="20"/>
        </w:rPr>
      </w:pPr>
      <w:r w:rsidRPr="00290E52">
        <w:rPr>
          <w:rFonts w:ascii="Arial" w:hAnsi="Arial" w:cs="Arial"/>
          <w:sz w:val="20"/>
        </w:rPr>
        <w:t>more than half in nominal value of one company’s equity share capital (within the meaning of section 7(11)</w:t>
      </w:r>
      <w:r w:rsidRPr="00290E52">
        <w:rPr>
          <w:rFonts w:ascii="Arial" w:hAnsi="Arial" w:cs="Arial"/>
          <w:iCs/>
          <w:sz w:val="20"/>
        </w:rPr>
        <w:t xml:space="preserve"> of the Companies Act 2014 (as amended)</w:t>
      </w:r>
      <w:r w:rsidRPr="00290E52">
        <w:rPr>
          <w:rFonts w:ascii="Arial" w:hAnsi="Arial" w:cs="Arial"/>
          <w:sz w:val="20"/>
        </w:rPr>
        <w:t>) is held by the other company or by members of the other company; or</w:t>
      </w:r>
    </w:p>
    <w:p w14:paraId="627B1159" w14:textId="77777777" w:rsidR="00B234BE" w:rsidRPr="00290E52" w:rsidRDefault="00B234BE" w:rsidP="00290E52">
      <w:pPr>
        <w:ind w:left="1418" w:hanging="709"/>
        <w:rPr>
          <w:rFonts w:ascii="Arial" w:hAnsi="Arial" w:cs="Arial"/>
          <w:color w:val="000000"/>
          <w:sz w:val="20"/>
        </w:rPr>
      </w:pPr>
      <w:bookmarkStart w:id="169" w:name="s2._p136"/>
      <w:bookmarkStart w:id="170" w:name="s2._p137"/>
      <w:bookmarkEnd w:id="169"/>
      <w:bookmarkEnd w:id="170"/>
    </w:p>
    <w:p w14:paraId="26557E4B" w14:textId="77777777" w:rsidR="00801466" w:rsidRDefault="00290E52" w:rsidP="00801466">
      <w:pPr>
        <w:pStyle w:val="ListBullet"/>
        <w:numPr>
          <w:ilvl w:val="0"/>
          <w:numId w:val="0"/>
        </w:numPr>
        <w:ind w:left="1418" w:hanging="709"/>
        <w:rPr>
          <w:rFonts w:ascii="Arial" w:hAnsi="Arial" w:cs="Arial"/>
          <w:sz w:val="20"/>
        </w:rPr>
      </w:pPr>
      <w:r w:rsidRPr="00290E52">
        <w:rPr>
          <w:rFonts w:ascii="Arial" w:hAnsi="Arial" w:cs="Arial"/>
          <w:sz w:val="20"/>
        </w:rPr>
        <w:t>(c)</w:t>
      </w:r>
      <w:r w:rsidRPr="00290E52">
        <w:rPr>
          <w:rFonts w:ascii="Arial" w:hAnsi="Arial" w:cs="Arial"/>
          <w:sz w:val="20"/>
        </w:rPr>
        <w:tab/>
      </w:r>
      <w:r w:rsidR="00B234BE" w:rsidRPr="00290E52">
        <w:rPr>
          <w:rFonts w:ascii="Arial" w:hAnsi="Arial" w:cs="Arial"/>
          <w:sz w:val="20"/>
        </w:rPr>
        <w:t>one company is entitled to exercise or control the exercise of more than one half of the voting power at any general meeting of the company; or</w:t>
      </w:r>
      <w:bookmarkStart w:id="171" w:name="s2._p138"/>
      <w:bookmarkEnd w:id="171"/>
    </w:p>
    <w:p w14:paraId="38DAB97F" w14:textId="77777777" w:rsidR="00801466" w:rsidRDefault="00801466" w:rsidP="00801466">
      <w:pPr>
        <w:pStyle w:val="ListBullet"/>
        <w:numPr>
          <w:ilvl w:val="0"/>
          <w:numId w:val="0"/>
        </w:numPr>
        <w:ind w:left="1418" w:hanging="709"/>
        <w:rPr>
          <w:rFonts w:ascii="Arial" w:hAnsi="Arial" w:cs="Arial"/>
          <w:sz w:val="20"/>
        </w:rPr>
      </w:pPr>
    </w:p>
    <w:p w14:paraId="3A0B0418" w14:textId="77777777" w:rsidR="00BF7229" w:rsidRDefault="00801466" w:rsidP="00801466">
      <w:pPr>
        <w:pStyle w:val="ListBullet"/>
        <w:numPr>
          <w:ilvl w:val="0"/>
          <w:numId w:val="0"/>
        </w:numPr>
        <w:ind w:left="1418" w:hanging="709"/>
        <w:rPr>
          <w:rFonts w:ascii="Arial" w:hAnsi="Arial" w:cs="Arial"/>
          <w:sz w:val="20"/>
        </w:rPr>
      </w:pPr>
      <w:r>
        <w:rPr>
          <w:rFonts w:ascii="Arial" w:hAnsi="Arial" w:cs="Arial"/>
          <w:sz w:val="20"/>
        </w:rPr>
        <w:t>(d)</w:t>
      </w:r>
      <w:r>
        <w:rPr>
          <w:rFonts w:ascii="Arial" w:hAnsi="Arial" w:cs="Arial"/>
          <w:sz w:val="20"/>
        </w:rPr>
        <w:tab/>
      </w:r>
      <w:r w:rsidR="00B234BE" w:rsidRPr="00290E52">
        <w:rPr>
          <w:rFonts w:ascii="Arial" w:hAnsi="Arial" w:cs="Arial"/>
          <w:sz w:val="20"/>
        </w:rPr>
        <w:t>the businesses of the companies have been so carried on that the separate business of each company, or a substantial part thereof, is not readily identifiable.</w:t>
      </w:r>
    </w:p>
    <w:p w14:paraId="207E5BB3" w14:textId="1071E800" w:rsidR="00BF7229" w:rsidRDefault="00FD0423" w:rsidP="003A62E6">
      <w:pPr>
        <w:pStyle w:val="Heading1"/>
        <w:shd w:val="clear" w:color="auto" w:fill="FFFFFF" w:themeFill="background1"/>
        <w:rPr>
          <w:rFonts w:ascii="Arial" w:hAnsi="Arial" w:cs="Arial"/>
          <w:bCs w:val="0"/>
          <w:kern w:val="0"/>
          <w:sz w:val="20"/>
          <w:szCs w:val="20"/>
          <w:shd w:val="clear" w:color="auto" w:fill="A5C9EB"/>
          <w:lang w:val="en-IE"/>
        </w:rPr>
      </w:pPr>
      <w:bookmarkStart w:id="172" w:name="_Toc140538191"/>
      <w:r w:rsidRPr="194F037C">
        <w:rPr>
          <w:rFonts w:ascii="Arial" w:hAnsi="Arial" w:cs="Arial"/>
          <w:sz w:val="20"/>
          <w:szCs w:val="20"/>
        </w:rPr>
        <w:br w:type="page"/>
      </w:r>
      <w:bookmarkStart w:id="173" w:name="_Toc231465437"/>
      <w:r w:rsidRPr="00BF7229">
        <w:rPr>
          <w:rFonts w:ascii="Arial" w:hAnsi="Arial" w:cs="Arial"/>
          <w:color w:val="000000"/>
          <w:w w:val="0"/>
          <w:sz w:val="20"/>
          <w:szCs w:val="20"/>
          <w:shd w:val="clear" w:color="auto" w:fill="A5C9EB"/>
        </w:rPr>
        <w:lastRenderedPageBreak/>
        <w:t xml:space="preserve">APPENDIX </w:t>
      </w:r>
      <w:r>
        <w:rPr>
          <w:rFonts w:ascii="Arial" w:hAnsi="Arial" w:cs="Arial"/>
          <w:color w:val="000000"/>
          <w:w w:val="0"/>
          <w:sz w:val="20"/>
          <w:szCs w:val="20"/>
          <w:shd w:val="clear" w:color="auto" w:fill="A5C9EB"/>
        </w:rPr>
        <w:t>1</w:t>
      </w:r>
      <w:r w:rsidRPr="00BF7229">
        <w:rPr>
          <w:rFonts w:ascii="Arial" w:hAnsi="Arial" w:cs="Arial"/>
          <w:color w:val="000000"/>
          <w:w w:val="0"/>
          <w:sz w:val="20"/>
          <w:szCs w:val="20"/>
          <w:shd w:val="clear" w:color="auto" w:fill="A5C9EB"/>
        </w:rPr>
        <w:t xml:space="preserve">: </w:t>
      </w:r>
      <w:r w:rsidR="00B22AAB">
        <w:rPr>
          <w:rFonts w:ascii="Arial" w:hAnsi="Arial" w:cs="Arial"/>
          <w:color w:val="000000"/>
          <w:w w:val="0"/>
          <w:sz w:val="20"/>
          <w:szCs w:val="20"/>
          <w:shd w:val="clear" w:color="auto" w:fill="A5C9EB"/>
        </w:rPr>
        <w:t>SCOPE OF THE CONTRACT</w:t>
      </w:r>
      <w:bookmarkEnd w:id="173"/>
    </w:p>
    <w:p w14:paraId="6AC13096" w14:textId="77777777" w:rsidR="00703A1A" w:rsidRPr="00703A1A" w:rsidRDefault="00703A1A" w:rsidP="00703A1A">
      <w:pPr>
        <w:rPr>
          <w:lang w:val="en-IE"/>
        </w:rPr>
      </w:pPr>
    </w:p>
    <w:bookmarkEnd w:id="172"/>
    <w:p w14:paraId="63F08C08" w14:textId="0E91C0DC" w:rsidR="00FE07C4" w:rsidRPr="00575419" w:rsidRDefault="00FE07C4" w:rsidP="00442090">
      <w:pPr>
        <w:pStyle w:val="ListBullet"/>
        <w:numPr>
          <w:ilvl w:val="0"/>
          <w:numId w:val="31"/>
        </w:numPr>
        <w:rPr>
          <w:rFonts w:ascii="Arial" w:hAnsi="Arial" w:cs="Arial"/>
          <w:b/>
          <w:bCs/>
          <w:sz w:val="20"/>
          <w:lang w:val="en-US"/>
        </w:rPr>
      </w:pPr>
      <w:r w:rsidRPr="00575419">
        <w:rPr>
          <w:rFonts w:ascii="Arial" w:hAnsi="Arial" w:cs="Arial"/>
          <w:b/>
          <w:bCs/>
          <w:sz w:val="20"/>
          <w:lang w:val="en-US"/>
        </w:rPr>
        <w:t>Introduction:</w:t>
      </w:r>
    </w:p>
    <w:p w14:paraId="675498D4" w14:textId="77777777" w:rsidR="00AB3AEB" w:rsidRPr="00290E52" w:rsidRDefault="00AB3AEB" w:rsidP="1E835662">
      <w:pPr>
        <w:pStyle w:val="ListBullet"/>
        <w:numPr>
          <w:ilvl w:val="0"/>
          <w:numId w:val="0"/>
        </w:numPr>
        <w:ind w:left="360" w:hanging="360"/>
        <w:rPr>
          <w:rFonts w:ascii="Arial" w:hAnsi="Arial" w:cs="Arial"/>
          <w:sz w:val="20"/>
        </w:rPr>
      </w:pPr>
    </w:p>
    <w:p w14:paraId="423188CA" w14:textId="6D13BBD0" w:rsidR="61976A2C" w:rsidRDefault="61976A2C" w:rsidP="003A62E6">
      <w:pPr>
        <w:jc w:val="both"/>
        <w:rPr>
          <w:rFonts w:ascii="Arial" w:hAnsi="Arial" w:cs="Arial"/>
          <w:sz w:val="20"/>
          <w:lang w:val="en-US"/>
        </w:rPr>
      </w:pPr>
      <w:r w:rsidRPr="1E835662">
        <w:rPr>
          <w:rFonts w:ascii="Arial" w:hAnsi="Arial" w:cs="Arial"/>
          <w:sz w:val="20"/>
          <w:lang w:val="en-US"/>
        </w:rPr>
        <w:t>Gas Networks Ireland (GNI), Gas Networks Ireland UK, and its subsidiaries require the provision of Manned Guarding and Associated Security Services across their commercial offices and property network.</w:t>
      </w:r>
    </w:p>
    <w:p w14:paraId="04346967" w14:textId="53E35CD2" w:rsidR="61976A2C" w:rsidRDefault="61976A2C" w:rsidP="003A62E6">
      <w:pPr>
        <w:jc w:val="both"/>
        <w:rPr>
          <w:rFonts w:ascii="Arial" w:hAnsi="Arial" w:cs="Arial"/>
          <w:sz w:val="20"/>
          <w:lang w:val="en-US"/>
        </w:rPr>
      </w:pPr>
      <w:r w:rsidRPr="1E835662">
        <w:rPr>
          <w:rFonts w:ascii="Arial" w:hAnsi="Arial" w:cs="Arial"/>
          <w:sz w:val="20"/>
          <w:lang w:val="en-US"/>
        </w:rPr>
        <w:t>The GNI asset portfolio spans the Republic of Ireland, Northern Ireland, Scotland and the Isle of Man. Accordingly, Tenderers must demonstrate the capability, capacity, and geographic coverage to deliver the full suite of services across all locations.</w:t>
      </w:r>
    </w:p>
    <w:p w14:paraId="3FDF6AA5" w14:textId="5EF3CEE7" w:rsidR="61976A2C" w:rsidRDefault="61976A2C" w:rsidP="003A62E6">
      <w:pPr>
        <w:jc w:val="both"/>
        <w:rPr>
          <w:rFonts w:ascii="Arial" w:hAnsi="Arial" w:cs="Arial"/>
          <w:sz w:val="20"/>
          <w:lang w:val="en-US"/>
        </w:rPr>
      </w:pPr>
      <w:r w:rsidRPr="1E835662">
        <w:rPr>
          <w:rFonts w:ascii="Arial" w:hAnsi="Arial" w:cs="Arial"/>
          <w:sz w:val="20"/>
          <w:lang w:val="en-US"/>
        </w:rPr>
        <w:t>The Contracting Authority requires a fully managed, best-in-class service, characterised by proactive delivery, responsiveness, operational resilience, and accountability for all aspects of service provision.</w:t>
      </w:r>
    </w:p>
    <w:p w14:paraId="5D140E67" w14:textId="742C5DC8" w:rsidR="61976A2C" w:rsidRDefault="61976A2C" w:rsidP="003A62E6">
      <w:pPr>
        <w:jc w:val="both"/>
        <w:rPr>
          <w:rFonts w:ascii="Arial" w:hAnsi="Arial" w:cs="Arial"/>
          <w:sz w:val="20"/>
          <w:lang w:val="en-US"/>
        </w:rPr>
      </w:pPr>
      <w:r w:rsidRPr="1E835662">
        <w:rPr>
          <w:rFonts w:ascii="Arial" w:hAnsi="Arial" w:cs="Arial"/>
          <w:sz w:val="20"/>
          <w:lang w:val="en-US"/>
        </w:rPr>
        <w:t>The successful Tenderer shall assume full responsibility for the management, supervision, and delivery of services, with GNI retaining responsibility for strategic direction and contract oversight.</w:t>
      </w:r>
    </w:p>
    <w:p w14:paraId="3AF36529" w14:textId="71CD4911" w:rsidR="1E835662" w:rsidRDefault="1E835662" w:rsidP="1E835662">
      <w:pPr>
        <w:spacing w:line="300" w:lineRule="auto"/>
        <w:jc w:val="both"/>
        <w:rPr>
          <w:rFonts w:ascii="Arial" w:hAnsi="Arial" w:cs="Arial"/>
          <w:sz w:val="20"/>
          <w:lang w:val="en-US"/>
        </w:rPr>
      </w:pPr>
    </w:p>
    <w:p w14:paraId="3EE585E3" w14:textId="77777777" w:rsidR="00FE07C4" w:rsidRDefault="00FE07C4">
      <w:pPr>
        <w:pStyle w:val="Heading2"/>
        <w:spacing w:line="300" w:lineRule="auto"/>
        <w:jc w:val="both"/>
        <w:rPr>
          <w:kern w:val="2"/>
          <w:lang w:val="en-IE" w:eastAsia="en-IE"/>
          <w14:ligatures w14:val="standardContextual"/>
        </w:rPr>
      </w:pPr>
      <w:bookmarkStart w:id="174" w:name="_Toc231465438"/>
      <w:r>
        <w:rPr>
          <w:rFonts w:ascii="Arial" w:hAnsi="Arial" w:cs="Arial"/>
          <w:i w:val="0"/>
          <w:iCs w:val="0"/>
          <w:sz w:val="20"/>
          <w:szCs w:val="20"/>
          <w:lang w:val="en-US"/>
        </w:rPr>
        <w:t>2. Service Delivery Model</w:t>
      </w:r>
      <w:bookmarkEnd w:id="174"/>
    </w:p>
    <w:p w14:paraId="2A8AF4BA" w14:textId="1799D638" w:rsidR="1E835662" w:rsidRDefault="1E835662" w:rsidP="1E835662">
      <w:pPr>
        <w:rPr>
          <w:lang w:val="en-US"/>
        </w:rPr>
      </w:pPr>
    </w:p>
    <w:p w14:paraId="7FF79552" w14:textId="21D14EE3" w:rsidR="61976A2C" w:rsidRDefault="61976A2C" w:rsidP="003A62E6">
      <w:pPr>
        <w:jc w:val="both"/>
        <w:rPr>
          <w:rFonts w:ascii="Arial" w:hAnsi="Arial" w:cs="Arial"/>
          <w:sz w:val="20"/>
          <w:lang w:val="en-US"/>
        </w:rPr>
      </w:pPr>
      <w:r w:rsidRPr="1E835662">
        <w:rPr>
          <w:rFonts w:ascii="Arial" w:hAnsi="Arial" w:cs="Arial"/>
          <w:sz w:val="20"/>
          <w:lang w:val="en-US"/>
        </w:rPr>
        <w:t>The Tenderer shall provide a fully managed service, including:</w:t>
      </w:r>
    </w:p>
    <w:p w14:paraId="0B161C4F" w14:textId="4B2A1F9C" w:rsidR="61976A2C" w:rsidRDefault="61976A2C" w:rsidP="003A62E6">
      <w:pPr>
        <w:pStyle w:val="ListParagraph"/>
        <w:numPr>
          <w:ilvl w:val="0"/>
          <w:numId w:val="13"/>
        </w:numPr>
        <w:spacing w:after="0" w:line="240" w:lineRule="auto"/>
        <w:jc w:val="both"/>
        <w:rPr>
          <w:rFonts w:ascii="Arial" w:hAnsi="Arial" w:cs="Arial"/>
          <w:sz w:val="20"/>
          <w:szCs w:val="20"/>
          <w:lang w:val="en-US"/>
        </w:rPr>
      </w:pPr>
      <w:r w:rsidRPr="1E835662">
        <w:rPr>
          <w:rFonts w:ascii="Arial" w:hAnsi="Arial" w:cs="Arial"/>
          <w:sz w:val="20"/>
          <w:szCs w:val="20"/>
          <w:lang w:val="en-US" w:eastAsia="en-GB"/>
        </w:rPr>
        <w:t>Appointment of a dedicated, experienced Contract Manager acting as the single point of contact</w:t>
      </w:r>
    </w:p>
    <w:p w14:paraId="0E57DC9C" w14:textId="67F68B3C" w:rsidR="61976A2C" w:rsidRDefault="61976A2C" w:rsidP="003A62E6">
      <w:pPr>
        <w:pStyle w:val="ListParagraph"/>
        <w:numPr>
          <w:ilvl w:val="0"/>
          <w:numId w:val="13"/>
        </w:numPr>
        <w:spacing w:after="0" w:line="240" w:lineRule="auto"/>
        <w:jc w:val="both"/>
        <w:rPr>
          <w:rFonts w:ascii="Arial" w:hAnsi="Arial" w:cs="Arial"/>
          <w:sz w:val="20"/>
          <w:szCs w:val="20"/>
          <w:lang w:val="en-US"/>
        </w:rPr>
      </w:pPr>
      <w:r w:rsidRPr="1E835662">
        <w:rPr>
          <w:rFonts w:ascii="Arial" w:hAnsi="Arial" w:cs="Arial"/>
          <w:sz w:val="20"/>
          <w:szCs w:val="20"/>
          <w:lang w:val="en-US" w:eastAsia="en-GB"/>
        </w:rPr>
        <w:t xml:space="preserve">Authority within the Tenderer’s </w:t>
      </w:r>
      <w:r w:rsidR="00B141FE" w:rsidRPr="1E835662">
        <w:rPr>
          <w:rFonts w:ascii="Arial" w:hAnsi="Arial" w:cs="Arial"/>
          <w:sz w:val="20"/>
          <w:szCs w:val="20"/>
          <w:lang w:val="en-US" w:eastAsia="en-GB"/>
        </w:rPr>
        <w:t>organi</w:t>
      </w:r>
      <w:r w:rsidR="00442090">
        <w:rPr>
          <w:rFonts w:ascii="Arial" w:hAnsi="Arial" w:cs="Arial"/>
          <w:sz w:val="20"/>
          <w:szCs w:val="20"/>
          <w:lang w:val="en-US" w:eastAsia="en-GB"/>
        </w:rPr>
        <w:t>s</w:t>
      </w:r>
      <w:r w:rsidR="00B141FE" w:rsidRPr="1E835662">
        <w:rPr>
          <w:rFonts w:ascii="Arial" w:hAnsi="Arial" w:cs="Arial"/>
          <w:sz w:val="20"/>
          <w:szCs w:val="20"/>
          <w:lang w:val="en-US" w:eastAsia="en-GB"/>
        </w:rPr>
        <w:t>ation</w:t>
      </w:r>
      <w:r w:rsidRPr="1E835662">
        <w:rPr>
          <w:rFonts w:ascii="Arial" w:hAnsi="Arial" w:cs="Arial"/>
          <w:sz w:val="20"/>
          <w:szCs w:val="20"/>
          <w:lang w:val="en-US" w:eastAsia="en-GB"/>
        </w:rPr>
        <w:t xml:space="preserve"> to mobilise resources and resolve service issues promptly</w:t>
      </w:r>
    </w:p>
    <w:p w14:paraId="20A4DD94" w14:textId="549F8F6E" w:rsidR="61976A2C" w:rsidRDefault="61976A2C" w:rsidP="003A62E6">
      <w:pPr>
        <w:pStyle w:val="ListParagraph"/>
        <w:numPr>
          <w:ilvl w:val="0"/>
          <w:numId w:val="13"/>
        </w:numPr>
        <w:spacing w:after="0" w:line="240" w:lineRule="auto"/>
        <w:jc w:val="both"/>
        <w:rPr>
          <w:rFonts w:ascii="Arial" w:hAnsi="Arial" w:cs="Arial"/>
          <w:sz w:val="20"/>
          <w:szCs w:val="20"/>
          <w:lang w:val="en-US"/>
        </w:rPr>
      </w:pPr>
      <w:r w:rsidRPr="1E835662">
        <w:rPr>
          <w:rFonts w:ascii="Arial" w:hAnsi="Arial" w:cs="Arial"/>
          <w:sz w:val="20"/>
          <w:szCs w:val="20"/>
          <w:lang w:val="en-US" w:eastAsia="en-GB"/>
        </w:rPr>
        <w:t>End-to-end accountability for service performance, staffing, supervision, and continuous improvemen</w:t>
      </w:r>
      <w:r w:rsidR="720D3DA7" w:rsidRPr="1E835662">
        <w:rPr>
          <w:rFonts w:ascii="Arial" w:hAnsi="Arial" w:cs="Arial"/>
          <w:sz w:val="20"/>
          <w:szCs w:val="20"/>
          <w:lang w:val="en-US" w:eastAsia="en-GB"/>
        </w:rPr>
        <w:t>t</w:t>
      </w:r>
      <w:r w:rsidR="00442090">
        <w:rPr>
          <w:rFonts w:ascii="Arial" w:hAnsi="Arial" w:cs="Arial"/>
          <w:sz w:val="20"/>
          <w:szCs w:val="20"/>
          <w:lang w:val="en-US" w:eastAsia="en-GB"/>
        </w:rPr>
        <w:t>.</w:t>
      </w:r>
    </w:p>
    <w:p w14:paraId="7BB8A6CC" w14:textId="21E675A9" w:rsidR="1E835662" w:rsidRDefault="1E835662" w:rsidP="1E835662">
      <w:pPr>
        <w:pStyle w:val="ListParagraph"/>
        <w:spacing w:after="0" w:line="300" w:lineRule="auto"/>
        <w:jc w:val="both"/>
        <w:rPr>
          <w:rFonts w:ascii="Arial" w:hAnsi="Arial" w:cs="Arial"/>
          <w:sz w:val="20"/>
          <w:szCs w:val="20"/>
          <w:lang w:val="en-US"/>
        </w:rPr>
      </w:pPr>
    </w:p>
    <w:p w14:paraId="37096A7A" w14:textId="77777777" w:rsidR="00FE07C4" w:rsidRDefault="00FE07C4" w:rsidP="003A62E6">
      <w:pPr>
        <w:pStyle w:val="Heading2"/>
        <w:jc w:val="both"/>
        <w:rPr>
          <w:kern w:val="2"/>
          <w:lang w:val="en-IE" w:eastAsia="en-IE"/>
          <w14:ligatures w14:val="standardContextual"/>
        </w:rPr>
      </w:pPr>
      <w:bookmarkStart w:id="175" w:name="_Toc231465439"/>
      <w:r>
        <w:rPr>
          <w:rFonts w:ascii="Arial" w:hAnsi="Arial" w:cs="Arial"/>
          <w:i w:val="0"/>
          <w:iCs w:val="0"/>
          <w:sz w:val="20"/>
          <w:szCs w:val="20"/>
          <w:lang w:val="en-US"/>
        </w:rPr>
        <w:t>3. Scope of Services</w:t>
      </w:r>
      <w:bookmarkEnd w:id="175"/>
    </w:p>
    <w:p w14:paraId="5BCC429D" w14:textId="7A503251" w:rsidR="1E835662" w:rsidRDefault="1E835662" w:rsidP="003A62E6">
      <w:pPr>
        <w:rPr>
          <w:lang w:val="en-US"/>
        </w:rPr>
      </w:pPr>
    </w:p>
    <w:p w14:paraId="087801C7" w14:textId="77777777" w:rsidR="00FE07C4" w:rsidRDefault="00FE07C4" w:rsidP="003A62E6">
      <w:pPr>
        <w:jc w:val="both"/>
        <w:rPr>
          <w:kern w:val="2"/>
          <w:szCs w:val="24"/>
          <w:lang w:val="en-IE" w:eastAsia="en-IE"/>
          <w14:ligatures w14:val="standardContextual"/>
        </w:rPr>
      </w:pPr>
      <w:r>
        <w:rPr>
          <w:rFonts w:ascii="Arial" w:hAnsi="Arial" w:cs="Arial"/>
          <w:sz w:val="20"/>
          <w:lang w:val="en-US"/>
        </w:rPr>
        <w:t>The services to be provided under this Framework Agreement include, but are not limited to, the following:</w:t>
      </w:r>
    </w:p>
    <w:p w14:paraId="2A42E2D9" w14:textId="77777777" w:rsidR="00CE5065" w:rsidRDefault="00CE5065" w:rsidP="003A62E6">
      <w:pPr>
        <w:jc w:val="both"/>
        <w:rPr>
          <w:kern w:val="2"/>
          <w:szCs w:val="24"/>
          <w:lang w:val="en-IE" w:eastAsia="en-IE"/>
          <w14:ligatures w14:val="standardContextual"/>
        </w:rPr>
      </w:pPr>
      <w:r>
        <w:rPr>
          <w:rFonts w:ascii="Arial" w:hAnsi="Arial" w:cs="Arial"/>
          <w:sz w:val="20"/>
          <w:lang w:val="en-US"/>
        </w:rPr>
        <w:t> </w:t>
      </w:r>
    </w:p>
    <w:p w14:paraId="70EC5DC7" w14:textId="77777777" w:rsidR="00FE07C4" w:rsidRDefault="00FE07C4">
      <w:pPr>
        <w:pStyle w:val="Heading3"/>
        <w:spacing w:line="300" w:lineRule="auto"/>
        <w:rPr>
          <w:rFonts w:ascii="Arial" w:hAnsi="Arial" w:cs="Arial"/>
          <w:sz w:val="20"/>
          <w:szCs w:val="20"/>
          <w:lang w:val="en-US"/>
        </w:rPr>
      </w:pPr>
      <w:bookmarkStart w:id="176" w:name="_Toc231465440"/>
      <w:r>
        <w:rPr>
          <w:rFonts w:ascii="Arial" w:hAnsi="Arial" w:cs="Arial"/>
          <w:sz w:val="20"/>
          <w:szCs w:val="20"/>
          <w:lang w:val="en-US"/>
        </w:rPr>
        <w:t>3.1 Security Management and Continuous Improvement</w:t>
      </w:r>
      <w:bookmarkEnd w:id="176"/>
    </w:p>
    <w:p w14:paraId="17949854" w14:textId="77777777" w:rsidR="003A62E6" w:rsidRPr="003A62E6" w:rsidRDefault="003A62E6" w:rsidP="003A62E6">
      <w:pPr>
        <w:rPr>
          <w:lang w:val="en-US"/>
        </w:rPr>
      </w:pPr>
    </w:p>
    <w:p w14:paraId="4E114B01" w14:textId="77777777" w:rsidR="00FE07C4" w:rsidRDefault="00FE07C4" w:rsidP="003A62E6">
      <w:pPr>
        <w:jc w:val="both"/>
        <w:rPr>
          <w:kern w:val="2"/>
          <w:szCs w:val="24"/>
          <w:lang w:val="en-IE" w:eastAsia="en-IE"/>
          <w14:ligatures w14:val="standardContextual"/>
        </w:rPr>
      </w:pPr>
      <w:r>
        <w:rPr>
          <w:rFonts w:ascii="Arial" w:hAnsi="Arial" w:cs="Arial"/>
          <w:sz w:val="20"/>
          <w:lang w:val="en-US"/>
        </w:rPr>
        <w:t>The Tenderer shall:</w:t>
      </w:r>
    </w:p>
    <w:p w14:paraId="62AEDD3F" w14:textId="77777777" w:rsidR="00FE07C4" w:rsidRDefault="00FE07C4" w:rsidP="003A62E6">
      <w:pPr>
        <w:pStyle w:val="ListParagraph"/>
        <w:numPr>
          <w:ilvl w:val="0"/>
          <w:numId w:val="12"/>
        </w:numPr>
        <w:spacing w:after="0" w:line="240" w:lineRule="auto"/>
        <w:contextualSpacing w:val="0"/>
        <w:jc w:val="both"/>
        <w:rPr>
          <w:kern w:val="2"/>
          <w:lang w:val="en-IE" w:eastAsia="en-IE"/>
          <w14:ligatures w14:val="standardContextual"/>
        </w:rPr>
      </w:pPr>
      <w:r>
        <w:rPr>
          <w:rFonts w:ascii="Arial" w:hAnsi="Arial" w:cs="Arial"/>
          <w:sz w:val="20"/>
          <w:szCs w:val="20"/>
          <w:lang w:val="en-US"/>
        </w:rPr>
        <w:t>Support GNI Security Management in the development and ongoing enhancement of a Security Management Plan (SMP)</w:t>
      </w:r>
    </w:p>
    <w:p w14:paraId="5BA00D4A" w14:textId="77777777" w:rsidR="00FE07C4" w:rsidRDefault="00FE07C4" w:rsidP="003A62E6">
      <w:pPr>
        <w:pStyle w:val="ListParagraph"/>
        <w:numPr>
          <w:ilvl w:val="0"/>
          <w:numId w:val="12"/>
        </w:numPr>
        <w:spacing w:after="0" w:line="240" w:lineRule="auto"/>
        <w:contextualSpacing w:val="0"/>
        <w:jc w:val="both"/>
        <w:rPr>
          <w:kern w:val="2"/>
          <w:lang w:val="en-IE" w:eastAsia="en-IE"/>
          <w14:ligatures w14:val="standardContextual"/>
        </w:rPr>
      </w:pPr>
      <w:r>
        <w:rPr>
          <w:rFonts w:ascii="Arial" w:hAnsi="Arial" w:cs="Arial"/>
          <w:sz w:val="20"/>
          <w:szCs w:val="20"/>
          <w:lang w:val="en-US"/>
        </w:rPr>
        <w:t>Develop and maintain robust procedures and assignment instructions tailored to each site</w:t>
      </w:r>
    </w:p>
    <w:p w14:paraId="2A79E8B5" w14:textId="77777777" w:rsidR="00FE07C4" w:rsidRDefault="00FE07C4" w:rsidP="003A62E6">
      <w:pPr>
        <w:pStyle w:val="ListParagraph"/>
        <w:numPr>
          <w:ilvl w:val="0"/>
          <w:numId w:val="12"/>
        </w:numPr>
        <w:spacing w:after="0" w:line="240" w:lineRule="auto"/>
        <w:contextualSpacing w:val="0"/>
        <w:jc w:val="both"/>
        <w:rPr>
          <w:kern w:val="2"/>
          <w:lang w:val="en-IE" w:eastAsia="en-IE"/>
          <w14:ligatures w14:val="standardContextual"/>
        </w:rPr>
      </w:pPr>
      <w:r>
        <w:rPr>
          <w:rFonts w:ascii="Arial" w:hAnsi="Arial" w:cs="Arial"/>
          <w:sz w:val="20"/>
          <w:szCs w:val="20"/>
          <w:lang w:val="en-US"/>
        </w:rPr>
        <w:t>Ensure all personnel are appropriately trained, competent, and performance managed</w:t>
      </w:r>
    </w:p>
    <w:p w14:paraId="46D0CC8F" w14:textId="77777777" w:rsidR="00FE07C4" w:rsidRDefault="00FE07C4" w:rsidP="003A62E6">
      <w:pPr>
        <w:pStyle w:val="ListParagraph"/>
        <w:numPr>
          <w:ilvl w:val="0"/>
          <w:numId w:val="12"/>
        </w:numPr>
        <w:spacing w:after="0" w:line="240" w:lineRule="auto"/>
        <w:contextualSpacing w:val="0"/>
        <w:jc w:val="both"/>
        <w:rPr>
          <w:kern w:val="2"/>
          <w:lang w:val="en-IE" w:eastAsia="en-IE"/>
          <w14:ligatures w14:val="standardContextual"/>
        </w:rPr>
      </w:pPr>
      <w:r>
        <w:rPr>
          <w:rFonts w:ascii="Arial" w:hAnsi="Arial" w:cs="Arial"/>
          <w:sz w:val="20"/>
          <w:szCs w:val="20"/>
          <w:lang w:val="en-US"/>
        </w:rPr>
        <w:t>Implement efficient reporting systems utilising IT platforms to capture, escalate, and track incidents and performance metrics</w:t>
      </w:r>
    </w:p>
    <w:p w14:paraId="1A84606E" w14:textId="77777777" w:rsidR="00FE07C4" w:rsidRDefault="00FE07C4" w:rsidP="003A62E6">
      <w:pPr>
        <w:pStyle w:val="ListParagraph"/>
        <w:numPr>
          <w:ilvl w:val="0"/>
          <w:numId w:val="12"/>
        </w:numPr>
        <w:spacing w:after="0" w:line="240" w:lineRule="auto"/>
        <w:contextualSpacing w:val="0"/>
        <w:jc w:val="both"/>
        <w:rPr>
          <w:kern w:val="2"/>
          <w:lang w:val="en-IE" w:eastAsia="en-IE"/>
          <w14:ligatures w14:val="standardContextual"/>
        </w:rPr>
      </w:pPr>
      <w:r>
        <w:rPr>
          <w:rFonts w:ascii="Arial" w:hAnsi="Arial" w:cs="Arial"/>
          <w:sz w:val="20"/>
          <w:szCs w:val="20"/>
          <w:lang w:val="en-US"/>
        </w:rPr>
        <w:t>Conduct regular audits, reviews, and service assessments to drive continuous improvement</w:t>
      </w:r>
    </w:p>
    <w:p w14:paraId="7CD1B839" w14:textId="77777777" w:rsidR="00FE07C4" w:rsidRDefault="00FE07C4" w:rsidP="003A62E6">
      <w:pPr>
        <w:pStyle w:val="ListParagraph"/>
        <w:numPr>
          <w:ilvl w:val="0"/>
          <w:numId w:val="12"/>
        </w:numPr>
        <w:spacing w:after="0" w:line="240" w:lineRule="auto"/>
        <w:contextualSpacing w:val="0"/>
        <w:jc w:val="both"/>
        <w:rPr>
          <w:kern w:val="2"/>
          <w:lang w:val="en-IE" w:eastAsia="en-IE"/>
          <w14:ligatures w14:val="standardContextual"/>
        </w:rPr>
      </w:pPr>
      <w:r>
        <w:rPr>
          <w:rFonts w:ascii="Arial" w:hAnsi="Arial" w:cs="Arial"/>
          <w:sz w:val="20"/>
          <w:szCs w:val="20"/>
          <w:lang w:val="en-US"/>
        </w:rPr>
        <w:t>Provide strategic advice and recommendations, incorporating international best practice and innovation.</w:t>
      </w:r>
    </w:p>
    <w:p w14:paraId="16E16224" w14:textId="7219291E" w:rsidR="1E835662" w:rsidRDefault="1E835662" w:rsidP="1E835662">
      <w:pPr>
        <w:spacing w:line="300" w:lineRule="auto"/>
        <w:jc w:val="both"/>
      </w:pPr>
    </w:p>
    <w:p w14:paraId="1667C827" w14:textId="77777777" w:rsidR="00AA1F34" w:rsidRDefault="00AA1F34">
      <w:pPr>
        <w:pStyle w:val="Heading3"/>
        <w:spacing w:line="300" w:lineRule="auto"/>
        <w:rPr>
          <w:kern w:val="2"/>
          <w:lang w:val="en-IE" w:eastAsia="en-IE"/>
          <w14:ligatures w14:val="standardContextual"/>
        </w:rPr>
      </w:pPr>
      <w:bookmarkStart w:id="177" w:name="_Toc231465441"/>
      <w:r>
        <w:rPr>
          <w:rFonts w:ascii="Arial" w:hAnsi="Arial" w:cs="Arial"/>
          <w:sz w:val="20"/>
          <w:szCs w:val="20"/>
          <w:lang w:val="en-US"/>
        </w:rPr>
        <w:t>3.2 Manned Guarding Services</w:t>
      </w:r>
      <w:bookmarkEnd w:id="177"/>
    </w:p>
    <w:p w14:paraId="1E25B4DA" w14:textId="77777777" w:rsidR="00AA1F34" w:rsidRDefault="00AA1F34" w:rsidP="003A62E6">
      <w:pPr>
        <w:jc w:val="both"/>
        <w:rPr>
          <w:kern w:val="2"/>
          <w:szCs w:val="24"/>
          <w:lang w:val="en-IE" w:eastAsia="en-IE"/>
          <w14:ligatures w14:val="standardContextual"/>
        </w:rPr>
      </w:pPr>
      <w:r>
        <w:rPr>
          <w:rFonts w:ascii="Arial" w:hAnsi="Arial" w:cs="Arial"/>
          <w:sz w:val="20"/>
          <w:lang w:val="en-US"/>
        </w:rPr>
        <w:t xml:space="preserve">The Tenderer shall provide </w:t>
      </w:r>
      <w:proofErr w:type="gramStart"/>
      <w:r>
        <w:rPr>
          <w:rFonts w:ascii="Arial" w:hAnsi="Arial" w:cs="Arial"/>
          <w:sz w:val="20"/>
          <w:lang w:val="en-US"/>
        </w:rPr>
        <w:t>uniformed</w:t>
      </w:r>
      <w:proofErr w:type="gramEnd"/>
      <w:r>
        <w:rPr>
          <w:rFonts w:ascii="Arial" w:hAnsi="Arial" w:cs="Arial"/>
          <w:sz w:val="20"/>
          <w:lang w:val="en-US"/>
        </w:rPr>
        <w:t>, professional security personnel to deliver:</w:t>
      </w:r>
    </w:p>
    <w:p w14:paraId="5EA169A8" w14:textId="77777777" w:rsidR="00AA1F34" w:rsidRDefault="00AA1F34" w:rsidP="003A62E6">
      <w:pPr>
        <w:pStyle w:val="ListParagraph"/>
        <w:numPr>
          <w:ilvl w:val="0"/>
          <w:numId w:val="11"/>
        </w:numPr>
        <w:spacing w:after="0" w:line="240" w:lineRule="auto"/>
        <w:contextualSpacing w:val="0"/>
        <w:jc w:val="both"/>
        <w:rPr>
          <w:kern w:val="2"/>
          <w:lang w:val="en-IE" w:eastAsia="en-IE"/>
          <w14:ligatures w14:val="standardContextual"/>
        </w:rPr>
      </w:pPr>
      <w:r>
        <w:rPr>
          <w:rFonts w:ascii="Arial" w:hAnsi="Arial" w:cs="Arial"/>
          <w:sz w:val="20"/>
          <w:szCs w:val="20"/>
          <w:lang w:val="en-US"/>
        </w:rPr>
        <w:t>On-site guarding and patrols (internal and external)</w:t>
      </w:r>
    </w:p>
    <w:p w14:paraId="20F95DF5" w14:textId="77777777" w:rsidR="00AA1F34" w:rsidRDefault="00AA1F34" w:rsidP="003A62E6">
      <w:pPr>
        <w:pStyle w:val="ListParagraph"/>
        <w:numPr>
          <w:ilvl w:val="0"/>
          <w:numId w:val="11"/>
        </w:numPr>
        <w:spacing w:after="0" w:line="240" w:lineRule="auto"/>
        <w:contextualSpacing w:val="0"/>
        <w:jc w:val="both"/>
        <w:rPr>
          <w:kern w:val="2"/>
          <w:lang w:val="en-IE" w:eastAsia="en-IE"/>
          <w14:ligatures w14:val="standardContextual"/>
        </w:rPr>
      </w:pPr>
      <w:r>
        <w:rPr>
          <w:rFonts w:ascii="Arial" w:hAnsi="Arial" w:cs="Arial"/>
          <w:sz w:val="20"/>
          <w:szCs w:val="20"/>
          <w:lang w:val="en-US"/>
        </w:rPr>
        <w:t>Reception / front-of-house services including visitor management and access control</w:t>
      </w:r>
    </w:p>
    <w:p w14:paraId="434DAA55" w14:textId="77777777" w:rsidR="00AA1F34" w:rsidRDefault="00AA1F34" w:rsidP="003A62E6">
      <w:pPr>
        <w:pStyle w:val="ListParagraph"/>
        <w:numPr>
          <w:ilvl w:val="0"/>
          <w:numId w:val="11"/>
        </w:numPr>
        <w:spacing w:after="0" w:line="240" w:lineRule="auto"/>
        <w:contextualSpacing w:val="0"/>
        <w:jc w:val="both"/>
        <w:rPr>
          <w:kern w:val="2"/>
          <w:lang w:val="en-IE" w:eastAsia="en-IE"/>
          <w14:ligatures w14:val="standardContextual"/>
        </w:rPr>
      </w:pPr>
      <w:r>
        <w:rPr>
          <w:rFonts w:ascii="Arial" w:hAnsi="Arial" w:cs="Arial"/>
          <w:sz w:val="20"/>
          <w:szCs w:val="20"/>
          <w:lang w:val="en-US"/>
        </w:rPr>
        <w:t>CCTV monitoring and security system oversight</w:t>
      </w:r>
    </w:p>
    <w:p w14:paraId="3D46A5F4" w14:textId="77777777" w:rsidR="00AA1F34" w:rsidRDefault="00AA1F34" w:rsidP="003A62E6">
      <w:pPr>
        <w:pStyle w:val="ListParagraph"/>
        <w:numPr>
          <w:ilvl w:val="0"/>
          <w:numId w:val="11"/>
        </w:numPr>
        <w:spacing w:after="0" w:line="240" w:lineRule="auto"/>
        <w:contextualSpacing w:val="0"/>
        <w:jc w:val="both"/>
        <w:rPr>
          <w:kern w:val="2"/>
          <w:lang w:val="en-IE" w:eastAsia="en-IE"/>
          <w14:ligatures w14:val="standardContextual"/>
        </w:rPr>
      </w:pPr>
      <w:r>
        <w:rPr>
          <w:rFonts w:ascii="Arial" w:hAnsi="Arial" w:cs="Arial"/>
          <w:sz w:val="20"/>
          <w:szCs w:val="20"/>
          <w:lang w:val="en-US"/>
        </w:rPr>
        <w:t>Building opening, closing, and occupancy checks</w:t>
      </w:r>
    </w:p>
    <w:p w14:paraId="17E566FD" w14:textId="59B092CB" w:rsidR="00AA1F34" w:rsidRDefault="00AA1F34" w:rsidP="003A62E6">
      <w:pPr>
        <w:pStyle w:val="ListParagraph"/>
        <w:numPr>
          <w:ilvl w:val="0"/>
          <w:numId w:val="11"/>
        </w:numPr>
        <w:spacing w:after="0" w:line="240" w:lineRule="auto"/>
        <w:contextualSpacing w:val="0"/>
        <w:jc w:val="both"/>
        <w:rPr>
          <w:kern w:val="2"/>
          <w:lang w:val="en-IE" w:eastAsia="en-IE"/>
          <w14:ligatures w14:val="standardContextual"/>
        </w:rPr>
      </w:pPr>
      <w:r>
        <w:rPr>
          <w:rFonts w:ascii="Arial" w:hAnsi="Arial" w:cs="Arial"/>
          <w:sz w:val="20"/>
          <w:szCs w:val="20"/>
          <w:lang w:val="en-US"/>
        </w:rPr>
        <w:t>Temporary and contract-specific guarding services</w:t>
      </w:r>
      <w:r w:rsidR="00442090">
        <w:rPr>
          <w:rFonts w:ascii="Arial" w:hAnsi="Arial" w:cs="Arial"/>
          <w:sz w:val="20"/>
          <w:szCs w:val="20"/>
          <w:lang w:val="en-US"/>
        </w:rPr>
        <w:t>.</w:t>
      </w:r>
    </w:p>
    <w:p w14:paraId="1D5415A4" w14:textId="77777777" w:rsidR="00CE5065" w:rsidRDefault="00CE5065">
      <w:pPr>
        <w:pStyle w:val="ListParagraph"/>
        <w:spacing w:after="0" w:line="300" w:lineRule="auto"/>
        <w:jc w:val="both"/>
        <w:rPr>
          <w:kern w:val="2"/>
          <w:lang w:val="en-IE" w:eastAsia="en-IE"/>
          <w14:ligatures w14:val="standardContextual"/>
        </w:rPr>
      </w:pPr>
      <w:r>
        <w:rPr>
          <w:rFonts w:ascii="Arial" w:hAnsi="Arial" w:cs="Arial"/>
          <w:sz w:val="20"/>
          <w:szCs w:val="20"/>
          <w:lang w:val="en-US"/>
        </w:rPr>
        <w:t> </w:t>
      </w:r>
    </w:p>
    <w:p w14:paraId="75EB3AD0" w14:textId="77777777" w:rsidR="00AA1F34" w:rsidRDefault="00AA1F34" w:rsidP="003A62E6">
      <w:pPr>
        <w:jc w:val="both"/>
        <w:rPr>
          <w:kern w:val="2"/>
          <w:szCs w:val="24"/>
          <w:lang w:val="en-IE" w:eastAsia="en-IE"/>
          <w14:ligatures w14:val="standardContextual"/>
        </w:rPr>
      </w:pPr>
      <w:r>
        <w:rPr>
          <w:rFonts w:ascii="Arial" w:hAnsi="Arial" w:cs="Arial"/>
          <w:sz w:val="20"/>
          <w:lang w:val="en-US"/>
        </w:rPr>
        <w:t>All personnel shall be proactive, professional, and capable of engaging effectively with GNI staff, contractors, and visitors.</w:t>
      </w:r>
    </w:p>
    <w:p w14:paraId="0152ADE5" w14:textId="5C4FE405" w:rsidR="1E835662" w:rsidRDefault="1E835662" w:rsidP="1E835662">
      <w:pPr>
        <w:spacing w:line="300" w:lineRule="auto"/>
        <w:jc w:val="both"/>
      </w:pPr>
    </w:p>
    <w:p w14:paraId="51A913D2" w14:textId="77777777" w:rsidR="00AA1F34" w:rsidRDefault="00AA1F34">
      <w:pPr>
        <w:pStyle w:val="Heading3"/>
        <w:spacing w:line="300" w:lineRule="auto"/>
        <w:rPr>
          <w:kern w:val="2"/>
          <w:lang w:val="en-IE" w:eastAsia="en-IE"/>
          <w14:ligatures w14:val="standardContextual"/>
        </w:rPr>
      </w:pPr>
      <w:bookmarkStart w:id="178" w:name="_Toc231465442"/>
      <w:r>
        <w:rPr>
          <w:rFonts w:ascii="Arial" w:hAnsi="Arial" w:cs="Arial"/>
          <w:sz w:val="20"/>
          <w:szCs w:val="20"/>
          <w:lang w:val="en-US"/>
        </w:rPr>
        <w:t>3.3 Security Operations Centre (SOC)</w:t>
      </w:r>
      <w:bookmarkEnd w:id="178"/>
    </w:p>
    <w:p w14:paraId="57A42785" w14:textId="000BCAD7" w:rsidR="00575419" w:rsidRDefault="00575419" w:rsidP="003A62E6">
      <w:pPr>
        <w:jc w:val="both"/>
        <w:rPr>
          <w:kern w:val="2"/>
          <w:szCs w:val="24"/>
          <w:lang w:val="en-IE" w:eastAsia="en-IE"/>
          <w14:ligatures w14:val="standardContextual"/>
        </w:rPr>
      </w:pPr>
      <w:r>
        <w:rPr>
          <w:rFonts w:ascii="Arial" w:hAnsi="Arial" w:cs="Arial"/>
          <w:sz w:val="20"/>
          <w:lang w:val="en-US"/>
        </w:rPr>
        <w:t>The Tenderer shall provide:</w:t>
      </w:r>
    </w:p>
    <w:p w14:paraId="5A588534" w14:textId="71AAF3D6" w:rsidR="00D8762F" w:rsidRPr="00442090" w:rsidRDefault="00957C4B" w:rsidP="00442090">
      <w:pPr>
        <w:numPr>
          <w:ilvl w:val="0"/>
          <w:numId w:val="10"/>
        </w:numPr>
        <w:jc w:val="both"/>
        <w:rPr>
          <w:rFonts w:ascii="Arial" w:hAnsi="Arial" w:cs="Arial"/>
          <w:sz w:val="20"/>
          <w:lang w:val="en-IE"/>
        </w:rPr>
      </w:pPr>
      <w:r w:rsidRPr="6041FCE9">
        <w:rPr>
          <w:rFonts w:ascii="Arial" w:hAnsi="Arial" w:cs="Arial"/>
          <w:sz w:val="20"/>
          <w:lang w:val="en-IE"/>
        </w:rPr>
        <w:t>S</w:t>
      </w:r>
      <w:r w:rsidR="00D8762F" w:rsidRPr="6041FCE9">
        <w:rPr>
          <w:rFonts w:ascii="Arial" w:hAnsi="Arial" w:cs="Arial"/>
          <w:sz w:val="20"/>
          <w:lang w:val="en-IE"/>
        </w:rPr>
        <w:t xml:space="preserve">uitably qualified and vetted control room personnel to operate </w:t>
      </w:r>
      <w:r w:rsidR="4F5B5A4D" w:rsidRPr="6041FCE9">
        <w:rPr>
          <w:rFonts w:ascii="Arial" w:hAnsi="Arial" w:cs="Arial"/>
          <w:sz w:val="20"/>
          <w:lang w:val="en-IE"/>
        </w:rPr>
        <w:t>a 24/7 security operations centre</w:t>
      </w:r>
    </w:p>
    <w:p w14:paraId="38DDDBC0" w14:textId="2A10FFD4" w:rsidR="00575419" w:rsidRDefault="00575419" w:rsidP="003A62E6">
      <w:pPr>
        <w:pStyle w:val="ListParagraph"/>
        <w:numPr>
          <w:ilvl w:val="0"/>
          <w:numId w:val="10"/>
        </w:numPr>
        <w:spacing w:after="0" w:line="240" w:lineRule="auto"/>
        <w:contextualSpacing w:val="0"/>
        <w:jc w:val="both"/>
        <w:rPr>
          <w:rFonts w:ascii="Arial" w:hAnsi="Arial" w:cs="Arial"/>
          <w:sz w:val="20"/>
          <w:szCs w:val="20"/>
          <w:lang w:val="en-IE"/>
        </w:rPr>
      </w:pPr>
      <w:r>
        <w:rPr>
          <w:rFonts w:ascii="Arial" w:hAnsi="Arial" w:cs="Arial"/>
          <w:sz w:val="20"/>
          <w:szCs w:val="20"/>
          <w:lang w:val="en-US"/>
        </w:rPr>
        <w:t>Continuous monitoring of security systems and alarms</w:t>
      </w:r>
    </w:p>
    <w:p w14:paraId="2E148532" w14:textId="202BD0C7" w:rsidR="00575419" w:rsidRDefault="00575419" w:rsidP="003A62E6">
      <w:pPr>
        <w:pStyle w:val="ListParagraph"/>
        <w:numPr>
          <w:ilvl w:val="0"/>
          <w:numId w:val="10"/>
        </w:numPr>
        <w:spacing w:after="0" w:line="240" w:lineRule="auto"/>
        <w:contextualSpacing w:val="0"/>
        <w:jc w:val="both"/>
        <w:rPr>
          <w:rFonts w:ascii="Arial" w:hAnsi="Arial" w:cs="Arial"/>
          <w:sz w:val="20"/>
          <w:szCs w:val="20"/>
          <w:lang w:val="en-IE"/>
        </w:rPr>
      </w:pPr>
      <w:r>
        <w:rPr>
          <w:rFonts w:ascii="Arial" w:hAnsi="Arial" w:cs="Arial"/>
          <w:sz w:val="20"/>
          <w:szCs w:val="20"/>
          <w:lang w:val="en-US"/>
        </w:rPr>
        <w:t>Incident detection, escalation, and response in line with defined procedures</w:t>
      </w:r>
    </w:p>
    <w:p w14:paraId="7BC75A22" w14:textId="363D2919" w:rsidR="00575419" w:rsidRDefault="00575419" w:rsidP="003A62E6">
      <w:pPr>
        <w:pStyle w:val="ListParagraph"/>
        <w:numPr>
          <w:ilvl w:val="0"/>
          <w:numId w:val="10"/>
        </w:numPr>
        <w:spacing w:after="0" w:line="240" w:lineRule="auto"/>
        <w:contextualSpacing w:val="0"/>
        <w:jc w:val="both"/>
        <w:rPr>
          <w:kern w:val="2"/>
          <w:lang w:val="en-IE" w:eastAsia="en-IE"/>
          <w14:ligatures w14:val="standardContextual"/>
        </w:rPr>
      </w:pPr>
      <w:r>
        <w:rPr>
          <w:rFonts w:ascii="Arial" w:hAnsi="Arial" w:cs="Arial"/>
          <w:sz w:val="20"/>
          <w:szCs w:val="20"/>
          <w:lang w:val="en-US"/>
        </w:rPr>
        <w:lastRenderedPageBreak/>
        <w:t>Comprehensive logging and reporting of all alerts, incidents, and outcomes</w:t>
      </w:r>
    </w:p>
    <w:p w14:paraId="0C840B0B" w14:textId="35F2F040" w:rsidR="1E835662" w:rsidRDefault="1E835662" w:rsidP="1E835662">
      <w:pPr>
        <w:spacing w:line="300" w:lineRule="auto"/>
        <w:jc w:val="both"/>
      </w:pPr>
    </w:p>
    <w:p w14:paraId="3DD89D18" w14:textId="67FC68CB" w:rsidR="00575419" w:rsidRDefault="00575419" w:rsidP="00575419">
      <w:pPr>
        <w:pStyle w:val="Heading3"/>
        <w:spacing w:line="300" w:lineRule="auto"/>
        <w:rPr>
          <w:kern w:val="2"/>
          <w:lang w:val="en-IE" w:eastAsia="en-IE"/>
          <w14:ligatures w14:val="standardContextual"/>
        </w:rPr>
      </w:pPr>
      <w:bookmarkStart w:id="179" w:name="_Toc231465443"/>
      <w:proofErr w:type="gramStart"/>
      <w:r>
        <w:rPr>
          <w:rFonts w:ascii="Arial" w:hAnsi="Arial" w:cs="Arial"/>
          <w:sz w:val="20"/>
          <w:szCs w:val="20"/>
          <w:lang w:val="en-US"/>
        </w:rPr>
        <w:t>3.4 Site</w:t>
      </w:r>
      <w:proofErr w:type="gramEnd"/>
      <w:r>
        <w:rPr>
          <w:rFonts w:ascii="Arial" w:hAnsi="Arial" w:cs="Arial"/>
          <w:sz w:val="20"/>
          <w:szCs w:val="20"/>
          <w:lang w:val="en-US"/>
        </w:rPr>
        <w:t xml:space="preserve"> Security Operations</w:t>
      </w:r>
      <w:bookmarkEnd w:id="179"/>
    </w:p>
    <w:p w14:paraId="33FA7507" w14:textId="130A2456" w:rsidR="00575419" w:rsidRDefault="00575419" w:rsidP="003A62E6">
      <w:pPr>
        <w:jc w:val="both"/>
        <w:rPr>
          <w:kern w:val="2"/>
          <w:szCs w:val="24"/>
          <w:lang w:val="en-IE" w:eastAsia="en-IE"/>
          <w14:ligatures w14:val="standardContextual"/>
        </w:rPr>
      </w:pPr>
      <w:r>
        <w:rPr>
          <w:rFonts w:ascii="Arial" w:hAnsi="Arial" w:cs="Arial"/>
          <w:sz w:val="20"/>
          <w:lang w:val="en-US"/>
        </w:rPr>
        <w:t>Security personnel shall perform duties including, but not limited to:</w:t>
      </w:r>
    </w:p>
    <w:p w14:paraId="3E556331" w14:textId="70EAB821" w:rsidR="00575419" w:rsidRDefault="00575419" w:rsidP="003A62E6">
      <w:pPr>
        <w:pStyle w:val="ListParagraph"/>
        <w:numPr>
          <w:ilvl w:val="0"/>
          <w:numId w:val="9"/>
        </w:numPr>
        <w:spacing w:after="0" w:line="240" w:lineRule="auto"/>
        <w:contextualSpacing w:val="0"/>
        <w:jc w:val="both"/>
        <w:rPr>
          <w:kern w:val="2"/>
          <w:lang w:val="en-IE" w:eastAsia="en-IE"/>
          <w14:ligatures w14:val="standardContextual"/>
        </w:rPr>
      </w:pPr>
      <w:r>
        <w:rPr>
          <w:rFonts w:ascii="Arial" w:hAnsi="Arial" w:cs="Arial"/>
          <w:sz w:val="20"/>
          <w:szCs w:val="20"/>
          <w:lang w:val="en-US"/>
        </w:rPr>
        <w:t>Access control management (staff, visitors, contractors) including ID issuance</w:t>
      </w:r>
    </w:p>
    <w:p w14:paraId="481D863D" w14:textId="5566FF2D" w:rsidR="00575419" w:rsidRDefault="00575419" w:rsidP="003A62E6">
      <w:pPr>
        <w:pStyle w:val="ListParagraph"/>
        <w:numPr>
          <w:ilvl w:val="0"/>
          <w:numId w:val="9"/>
        </w:numPr>
        <w:spacing w:after="0" w:line="240" w:lineRule="auto"/>
        <w:contextualSpacing w:val="0"/>
        <w:jc w:val="both"/>
        <w:rPr>
          <w:kern w:val="2"/>
          <w:lang w:val="en-IE" w:eastAsia="en-IE"/>
          <w14:ligatures w14:val="standardContextual"/>
        </w:rPr>
      </w:pPr>
      <w:r>
        <w:rPr>
          <w:rFonts w:ascii="Arial" w:hAnsi="Arial" w:cs="Arial"/>
          <w:sz w:val="20"/>
          <w:szCs w:val="20"/>
          <w:lang w:val="en-US"/>
        </w:rPr>
        <w:t>Emergency response procedures, including evacuation support</w:t>
      </w:r>
    </w:p>
    <w:p w14:paraId="4B2158B2" w14:textId="5C2F3061" w:rsidR="00575419" w:rsidRDefault="00575419" w:rsidP="003A62E6">
      <w:pPr>
        <w:pStyle w:val="ListParagraph"/>
        <w:numPr>
          <w:ilvl w:val="0"/>
          <w:numId w:val="9"/>
        </w:numPr>
        <w:spacing w:after="0" w:line="240" w:lineRule="auto"/>
        <w:contextualSpacing w:val="0"/>
        <w:jc w:val="both"/>
        <w:rPr>
          <w:kern w:val="2"/>
          <w:lang w:val="en-IE" w:eastAsia="en-IE"/>
          <w14:ligatures w14:val="standardContextual"/>
        </w:rPr>
      </w:pPr>
      <w:r>
        <w:rPr>
          <w:rFonts w:ascii="Arial" w:hAnsi="Arial" w:cs="Arial"/>
          <w:sz w:val="20"/>
          <w:szCs w:val="20"/>
          <w:lang w:val="en-US"/>
        </w:rPr>
        <w:t>Alarm response, keyholding, and lock/unlock services</w:t>
      </w:r>
    </w:p>
    <w:p w14:paraId="2E156781" w14:textId="791F8A5A" w:rsidR="00575419" w:rsidRDefault="00575419" w:rsidP="003A62E6">
      <w:pPr>
        <w:pStyle w:val="ListParagraph"/>
        <w:numPr>
          <w:ilvl w:val="0"/>
          <w:numId w:val="9"/>
        </w:numPr>
        <w:spacing w:after="0" w:line="240" w:lineRule="auto"/>
        <w:contextualSpacing w:val="0"/>
        <w:jc w:val="both"/>
        <w:rPr>
          <w:kern w:val="2"/>
          <w:lang w:val="en-IE" w:eastAsia="en-IE"/>
          <w14:ligatures w14:val="standardContextual"/>
        </w:rPr>
      </w:pPr>
      <w:r>
        <w:rPr>
          <w:rFonts w:ascii="Arial" w:hAnsi="Arial" w:cs="Arial"/>
          <w:sz w:val="20"/>
          <w:szCs w:val="20"/>
          <w:lang w:val="en-US"/>
        </w:rPr>
        <w:t>Incident, accident, and event reporting</w:t>
      </w:r>
    </w:p>
    <w:p w14:paraId="658C6409" w14:textId="13B4B797" w:rsidR="00575419" w:rsidRDefault="00575419" w:rsidP="003A62E6">
      <w:pPr>
        <w:pStyle w:val="ListParagraph"/>
        <w:numPr>
          <w:ilvl w:val="0"/>
          <w:numId w:val="9"/>
        </w:numPr>
        <w:spacing w:after="0" w:line="240" w:lineRule="auto"/>
        <w:contextualSpacing w:val="0"/>
        <w:jc w:val="both"/>
        <w:rPr>
          <w:kern w:val="2"/>
          <w:lang w:val="en-IE" w:eastAsia="en-IE"/>
          <w14:ligatures w14:val="standardContextual"/>
        </w:rPr>
      </w:pPr>
      <w:r>
        <w:rPr>
          <w:rFonts w:ascii="Arial" w:hAnsi="Arial" w:cs="Arial"/>
          <w:sz w:val="20"/>
          <w:szCs w:val="20"/>
          <w:lang w:val="en-US"/>
        </w:rPr>
        <w:t>CCTV monitoring and surveillance</w:t>
      </w:r>
    </w:p>
    <w:p w14:paraId="1B886316" w14:textId="7E4C810A" w:rsidR="00575419" w:rsidRDefault="00575419" w:rsidP="003A62E6">
      <w:pPr>
        <w:pStyle w:val="ListParagraph"/>
        <w:numPr>
          <w:ilvl w:val="0"/>
          <w:numId w:val="9"/>
        </w:numPr>
        <w:spacing w:after="0" w:line="240" w:lineRule="auto"/>
        <w:contextualSpacing w:val="0"/>
        <w:jc w:val="both"/>
        <w:rPr>
          <w:kern w:val="2"/>
          <w:lang w:val="en-IE" w:eastAsia="en-IE"/>
          <w14:ligatures w14:val="standardContextual"/>
        </w:rPr>
      </w:pPr>
      <w:r>
        <w:rPr>
          <w:rFonts w:ascii="Arial" w:hAnsi="Arial" w:cs="Arial"/>
          <w:sz w:val="20"/>
          <w:szCs w:val="20"/>
          <w:lang w:val="en-US"/>
        </w:rPr>
        <w:t>Patrol execution and monitoring</w:t>
      </w:r>
    </w:p>
    <w:p w14:paraId="4BF4C627" w14:textId="32B64A03" w:rsidR="00575419" w:rsidRDefault="00575419" w:rsidP="003A62E6">
      <w:pPr>
        <w:pStyle w:val="ListParagraph"/>
        <w:numPr>
          <w:ilvl w:val="0"/>
          <w:numId w:val="9"/>
        </w:numPr>
        <w:spacing w:after="0" w:line="240" w:lineRule="auto"/>
        <w:contextualSpacing w:val="0"/>
        <w:jc w:val="both"/>
        <w:rPr>
          <w:kern w:val="2"/>
          <w:lang w:val="en-IE" w:eastAsia="en-IE"/>
          <w14:ligatures w14:val="standardContextual"/>
        </w:rPr>
      </w:pPr>
      <w:r>
        <w:rPr>
          <w:rFonts w:ascii="Arial" w:hAnsi="Arial" w:cs="Arial"/>
          <w:sz w:val="20"/>
          <w:szCs w:val="20"/>
          <w:lang w:val="en-US"/>
        </w:rPr>
        <w:t>Escorting contractors and managing restricted/high-risk areas</w:t>
      </w:r>
    </w:p>
    <w:p w14:paraId="34CC262B" w14:textId="5D282697" w:rsidR="00575419" w:rsidRDefault="00575419" w:rsidP="003A62E6">
      <w:pPr>
        <w:pStyle w:val="ListParagraph"/>
        <w:numPr>
          <w:ilvl w:val="0"/>
          <w:numId w:val="9"/>
        </w:numPr>
        <w:spacing w:after="0" w:line="240" w:lineRule="auto"/>
        <w:contextualSpacing w:val="0"/>
        <w:jc w:val="both"/>
        <w:rPr>
          <w:kern w:val="2"/>
          <w:lang w:val="en-IE" w:eastAsia="en-IE"/>
          <w14:ligatures w14:val="standardContextual"/>
        </w:rPr>
      </w:pPr>
      <w:r>
        <w:rPr>
          <w:rFonts w:ascii="Arial" w:hAnsi="Arial" w:cs="Arial"/>
          <w:sz w:val="20"/>
          <w:szCs w:val="20"/>
          <w:lang w:val="en-US"/>
        </w:rPr>
        <w:t>Car park management and traffic control</w:t>
      </w:r>
    </w:p>
    <w:p w14:paraId="1EEFF330" w14:textId="2910AD90" w:rsidR="00575419" w:rsidRDefault="00575419" w:rsidP="003A62E6">
      <w:pPr>
        <w:pStyle w:val="ListParagraph"/>
        <w:numPr>
          <w:ilvl w:val="0"/>
          <w:numId w:val="9"/>
        </w:numPr>
        <w:spacing w:after="0" w:line="240" w:lineRule="auto"/>
        <w:contextualSpacing w:val="0"/>
        <w:jc w:val="both"/>
        <w:rPr>
          <w:kern w:val="2"/>
          <w:lang w:val="en-IE" w:eastAsia="en-IE"/>
          <w14:ligatures w14:val="standardContextual"/>
        </w:rPr>
      </w:pPr>
      <w:r>
        <w:rPr>
          <w:rFonts w:ascii="Arial" w:hAnsi="Arial" w:cs="Arial"/>
          <w:sz w:val="20"/>
          <w:szCs w:val="20"/>
          <w:lang w:val="en-US"/>
        </w:rPr>
        <w:t>First Aid provision and emergency response</w:t>
      </w:r>
    </w:p>
    <w:p w14:paraId="15F3695B" w14:textId="4EE2DB21" w:rsidR="00575419" w:rsidRDefault="00575419" w:rsidP="003A62E6">
      <w:pPr>
        <w:pStyle w:val="ListParagraph"/>
        <w:numPr>
          <w:ilvl w:val="0"/>
          <w:numId w:val="9"/>
        </w:numPr>
        <w:spacing w:after="0" w:line="240" w:lineRule="auto"/>
        <w:contextualSpacing w:val="0"/>
        <w:jc w:val="both"/>
        <w:rPr>
          <w:kern w:val="2"/>
          <w:lang w:val="en-IE" w:eastAsia="en-IE"/>
          <w14:ligatures w14:val="standardContextual"/>
        </w:rPr>
      </w:pPr>
      <w:r>
        <w:rPr>
          <w:rFonts w:ascii="Arial" w:hAnsi="Arial" w:cs="Arial"/>
          <w:sz w:val="20"/>
          <w:szCs w:val="20"/>
          <w:lang w:val="en-US"/>
        </w:rPr>
        <w:t>Lone worker monitoring and support</w:t>
      </w:r>
    </w:p>
    <w:p w14:paraId="177CF7F3" w14:textId="335281F2" w:rsidR="00575419" w:rsidRDefault="00575419" w:rsidP="003A62E6">
      <w:pPr>
        <w:pStyle w:val="ListParagraph"/>
        <w:numPr>
          <w:ilvl w:val="0"/>
          <w:numId w:val="9"/>
        </w:numPr>
        <w:spacing w:after="0" w:line="240" w:lineRule="auto"/>
        <w:contextualSpacing w:val="0"/>
        <w:jc w:val="both"/>
        <w:rPr>
          <w:kern w:val="2"/>
          <w:lang w:val="en-IE" w:eastAsia="en-IE"/>
          <w14:ligatures w14:val="standardContextual"/>
        </w:rPr>
      </w:pPr>
      <w:r>
        <w:rPr>
          <w:rFonts w:ascii="Arial" w:hAnsi="Arial" w:cs="Arial"/>
          <w:sz w:val="20"/>
          <w:szCs w:val="20"/>
          <w:lang w:val="en-US"/>
        </w:rPr>
        <w:t xml:space="preserve">Assistance to </w:t>
      </w:r>
      <w:proofErr w:type="gramStart"/>
      <w:r>
        <w:rPr>
          <w:rFonts w:ascii="Arial" w:hAnsi="Arial" w:cs="Arial"/>
          <w:sz w:val="20"/>
          <w:szCs w:val="20"/>
          <w:lang w:val="en-US"/>
        </w:rPr>
        <w:t>persons</w:t>
      </w:r>
      <w:proofErr w:type="gramEnd"/>
      <w:r>
        <w:rPr>
          <w:rFonts w:ascii="Arial" w:hAnsi="Arial" w:cs="Arial"/>
          <w:sz w:val="20"/>
          <w:szCs w:val="20"/>
          <w:lang w:val="en-US"/>
        </w:rPr>
        <w:t xml:space="preserve"> with additional needs</w:t>
      </w:r>
    </w:p>
    <w:p w14:paraId="717646BE" w14:textId="0C944A96" w:rsidR="00575419" w:rsidRDefault="00575419" w:rsidP="003A62E6">
      <w:pPr>
        <w:pStyle w:val="ListParagraph"/>
        <w:numPr>
          <w:ilvl w:val="0"/>
          <w:numId w:val="9"/>
        </w:numPr>
        <w:spacing w:after="0" w:line="240" w:lineRule="auto"/>
        <w:contextualSpacing w:val="0"/>
        <w:jc w:val="both"/>
        <w:rPr>
          <w:kern w:val="2"/>
          <w:lang w:val="en-IE" w:eastAsia="en-IE"/>
          <w14:ligatures w14:val="standardContextual"/>
        </w:rPr>
      </w:pPr>
      <w:r>
        <w:rPr>
          <w:rFonts w:ascii="Arial" w:hAnsi="Arial" w:cs="Arial"/>
          <w:sz w:val="20"/>
          <w:szCs w:val="20"/>
          <w:lang w:val="en-US"/>
        </w:rPr>
        <w:t>Fire safety support, including maintaining fire registers and first response</w:t>
      </w:r>
    </w:p>
    <w:p w14:paraId="430670B8" w14:textId="18BD2A0D" w:rsidR="00575419" w:rsidRDefault="00575419" w:rsidP="003A62E6">
      <w:pPr>
        <w:pStyle w:val="ListParagraph"/>
        <w:numPr>
          <w:ilvl w:val="0"/>
          <w:numId w:val="9"/>
        </w:numPr>
        <w:spacing w:after="0" w:line="240" w:lineRule="auto"/>
        <w:contextualSpacing w:val="0"/>
        <w:jc w:val="both"/>
        <w:rPr>
          <w:kern w:val="2"/>
          <w:lang w:val="en-IE" w:eastAsia="en-IE"/>
          <w14:ligatures w14:val="standardContextual"/>
        </w:rPr>
      </w:pPr>
      <w:r>
        <w:rPr>
          <w:rFonts w:ascii="Arial" w:hAnsi="Arial" w:cs="Arial"/>
          <w:sz w:val="20"/>
          <w:szCs w:val="20"/>
          <w:lang w:val="en-US"/>
        </w:rPr>
        <w:t>Monitoring of building systems (e.g. HVAC, BMS, alarms)</w:t>
      </w:r>
    </w:p>
    <w:p w14:paraId="3C184D0A" w14:textId="1726A555" w:rsidR="00575419" w:rsidRDefault="00575419" w:rsidP="003A62E6">
      <w:pPr>
        <w:pStyle w:val="ListParagraph"/>
        <w:numPr>
          <w:ilvl w:val="0"/>
          <w:numId w:val="9"/>
        </w:numPr>
        <w:spacing w:after="0" w:line="240" w:lineRule="auto"/>
        <w:contextualSpacing w:val="0"/>
        <w:jc w:val="both"/>
        <w:rPr>
          <w:kern w:val="2"/>
          <w:lang w:val="en-IE" w:eastAsia="en-IE"/>
          <w14:ligatures w14:val="standardContextual"/>
        </w:rPr>
      </w:pPr>
      <w:r>
        <w:rPr>
          <w:rFonts w:ascii="Arial" w:hAnsi="Arial" w:cs="Arial"/>
          <w:sz w:val="20"/>
          <w:szCs w:val="20"/>
          <w:lang w:val="en-US"/>
        </w:rPr>
        <w:t>Equipment fault reporting and preventative checks</w:t>
      </w:r>
    </w:p>
    <w:p w14:paraId="07FA994B" w14:textId="3222F4DA" w:rsidR="00575419" w:rsidRDefault="00575419" w:rsidP="003A62E6">
      <w:pPr>
        <w:pStyle w:val="ListParagraph"/>
        <w:numPr>
          <w:ilvl w:val="0"/>
          <w:numId w:val="9"/>
        </w:numPr>
        <w:spacing w:after="0" w:line="240" w:lineRule="auto"/>
        <w:contextualSpacing w:val="0"/>
        <w:jc w:val="both"/>
        <w:rPr>
          <w:kern w:val="2"/>
          <w:lang w:val="en-IE" w:eastAsia="en-IE"/>
          <w14:ligatures w14:val="standardContextual"/>
        </w:rPr>
      </w:pPr>
      <w:r>
        <w:rPr>
          <w:rFonts w:ascii="Arial" w:hAnsi="Arial" w:cs="Arial"/>
          <w:sz w:val="20"/>
          <w:szCs w:val="20"/>
          <w:lang w:val="en-US"/>
        </w:rPr>
        <w:t>Daily activity logs and records management</w:t>
      </w:r>
    </w:p>
    <w:p w14:paraId="2F398336" w14:textId="221791F2" w:rsidR="00575419" w:rsidRDefault="00575419" w:rsidP="003A62E6">
      <w:pPr>
        <w:jc w:val="both"/>
        <w:rPr>
          <w:kern w:val="2"/>
          <w:szCs w:val="24"/>
          <w:lang w:val="en-IE" w:eastAsia="en-IE"/>
          <w14:ligatures w14:val="standardContextual"/>
        </w:rPr>
      </w:pPr>
      <w:r>
        <w:rPr>
          <w:rFonts w:ascii="Arial" w:hAnsi="Arial" w:cs="Arial"/>
          <w:sz w:val="20"/>
          <w:lang w:val="en-US"/>
        </w:rPr>
        <w:t>This list is non-exhaustive, and additional related duties may be required.</w:t>
      </w:r>
    </w:p>
    <w:p w14:paraId="104430EA" w14:textId="15C50CB2" w:rsidR="1E835662" w:rsidRDefault="1E835662" w:rsidP="1E835662">
      <w:pPr>
        <w:spacing w:line="300" w:lineRule="auto"/>
        <w:jc w:val="both"/>
      </w:pPr>
    </w:p>
    <w:p w14:paraId="076040DA" w14:textId="5D5F99B7" w:rsidR="00575419" w:rsidRDefault="00575419" w:rsidP="00575419">
      <w:pPr>
        <w:pStyle w:val="Heading3"/>
        <w:spacing w:line="300" w:lineRule="auto"/>
        <w:rPr>
          <w:kern w:val="2"/>
          <w:lang w:val="en-IE" w:eastAsia="en-IE"/>
          <w14:ligatures w14:val="standardContextual"/>
        </w:rPr>
      </w:pPr>
      <w:bookmarkStart w:id="180" w:name="_Toc231465444"/>
      <w:r>
        <w:rPr>
          <w:rFonts w:ascii="Arial" w:hAnsi="Arial" w:cs="Arial"/>
          <w:sz w:val="20"/>
          <w:szCs w:val="20"/>
          <w:lang w:val="en-US"/>
        </w:rPr>
        <w:t>3.5 Mobile and Keyholding Services</w:t>
      </w:r>
      <w:bookmarkEnd w:id="180"/>
    </w:p>
    <w:p w14:paraId="7DFF5539" w14:textId="77777777" w:rsidR="00CE5065" w:rsidRDefault="00CE5065" w:rsidP="003A62E6">
      <w:pPr>
        <w:jc w:val="both"/>
        <w:rPr>
          <w:kern w:val="2"/>
          <w:szCs w:val="24"/>
          <w:lang w:val="en-IE" w:eastAsia="en-IE"/>
          <w14:ligatures w14:val="standardContextual"/>
        </w:rPr>
      </w:pPr>
      <w:r>
        <w:rPr>
          <w:rFonts w:ascii="Arial" w:hAnsi="Arial" w:cs="Arial"/>
          <w:sz w:val="20"/>
          <w:lang w:val="en-US"/>
        </w:rPr>
        <w:t>The Tenderer shall provide:</w:t>
      </w:r>
    </w:p>
    <w:p w14:paraId="3311E8BE" w14:textId="77777777" w:rsidR="00CE5065" w:rsidRDefault="00CE5065" w:rsidP="003A62E6">
      <w:pPr>
        <w:pStyle w:val="ListParagraph"/>
        <w:numPr>
          <w:ilvl w:val="0"/>
          <w:numId w:val="8"/>
        </w:numPr>
        <w:spacing w:after="0" w:line="240" w:lineRule="auto"/>
        <w:contextualSpacing w:val="0"/>
        <w:jc w:val="both"/>
        <w:rPr>
          <w:kern w:val="2"/>
          <w:lang w:val="en-IE" w:eastAsia="en-IE"/>
          <w14:ligatures w14:val="standardContextual"/>
        </w:rPr>
      </w:pPr>
      <w:r>
        <w:rPr>
          <w:rFonts w:ascii="Arial" w:hAnsi="Arial" w:cs="Arial"/>
          <w:sz w:val="20"/>
          <w:szCs w:val="20"/>
          <w:lang w:val="en-US"/>
        </w:rPr>
        <w:t>Keyholding services for all designated sites</w:t>
      </w:r>
    </w:p>
    <w:p w14:paraId="11FB6B80" w14:textId="77777777" w:rsidR="00CE5065" w:rsidRDefault="00CE5065" w:rsidP="003A62E6">
      <w:pPr>
        <w:pStyle w:val="ListParagraph"/>
        <w:numPr>
          <w:ilvl w:val="0"/>
          <w:numId w:val="8"/>
        </w:numPr>
        <w:spacing w:after="0" w:line="240" w:lineRule="auto"/>
        <w:contextualSpacing w:val="0"/>
        <w:jc w:val="both"/>
        <w:rPr>
          <w:kern w:val="2"/>
          <w:lang w:val="en-IE" w:eastAsia="en-IE"/>
          <w14:ligatures w14:val="standardContextual"/>
        </w:rPr>
      </w:pPr>
      <w:r>
        <w:rPr>
          <w:rFonts w:ascii="Arial" w:hAnsi="Arial" w:cs="Arial"/>
          <w:sz w:val="20"/>
          <w:szCs w:val="20"/>
          <w:lang w:val="en-US"/>
        </w:rPr>
        <w:t>Mobile patrols and inspections</w:t>
      </w:r>
    </w:p>
    <w:p w14:paraId="65056E23" w14:textId="77777777" w:rsidR="00CE5065" w:rsidRDefault="00CE5065" w:rsidP="003A62E6">
      <w:pPr>
        <w:pStyle w:val="ListParagraph"/>
        <w:numPr>
          <w:ilvl w:val="0"/>
          <w:numId w:val="8"/>
        </w:numPr>
        <w:spacing w:after="0" w:line="240" w:lineRule="auto"/>
        <w:contextualSpacing w:val="0"/>
        <w:jc w:val="both"/>
        <w:rPr>
          <w:kern w:val="2"/>
          <w:lang w:val="en-IE" w:eastAsia="en-IE"/>
          <w14:ligatures w14:val="standardContextual"/>
        </w:rPr>
      </w:pPr>
      <w:r>
        <w:rPr>
          <w:rFonts w:ascii="Arial" w:hAnsi="Arial" w:cs="Arial"/>
          <w:sz w:val="20"/>
          <w:szCs w:val="20"/>
          <w:lang w:val="en-US"/>
        </w:rPr>
        <w:t>Alarm response services</w:t>
      </w:r>
    </w:p>
    <w:p w14:paraId="6A0240A5" w14:textId="63CCCD04" w:rsidR="00CE5065" w:rsidRDefault="00CE5065" w:rsidP="003A62E6">
      <w:pPr>
        <w:pStyle w:val="ListParagraph"/>
        <w:numPr>
          <w:ilvl w:val="0"/>
          <w:numId w:val="8"/>
        </w:numPr>
        <w:spacing w:after="0" w:line="240" w:lineRule="auto"/>
        <w:contextualSpacing w:val="0"/>
        <w:jc w:val="both"/>
        <w:rPr>
          <w:kern w:val="2"/>
          <w:lang w:val="en-IE" w:eastAsia="en-IE"/>
          <w14:ligatures w14:val="standardContextual"/>
        </w:rPr>
      </w:pPr>
      <w:r>
        <w:rPr>
          <w:rFonts w:ascii="Arial" w:hAnsi="Arial" w:cs="Arial"/>
          <w:sz w:val="20"/>
          <w:szCs w:val="20"/>
          <w:lang w:val="en-US"/>
        </w:rPr>
        <w:t>Site opening and closing services</w:t>
      </w:r>
      <w:r w:rsidR="001177D1">
        <w:rPr>
          <w:rFonts w:ascii="Arial" w:hAnsi="Arial" w:cs="Arial"/>
          <w:sz w:val="20"/>
          <w:szCs w:val="20"/>
          <w:lang w:val="en-US"/>
        </w:rPr>
        <w:t>.</w:t>
      </w:r>
    </w:p>
    <w:p w14:paraId="4FA26150" w14:textId="76457114" w:rsidR="1E835662" w:rsidRDefault="1E835662" w:rsidP="1E835662">
      <w:pPr>
        <w:spacing w:line="300" w:lineRule="auto"/>
        <w:jc w:val="both"/>
      </w:pPr>
    </w:p>
    <w:p w14:paraId="68F6C04B" w14:textId="77777777" w:rsidR="00CE5065" w:rsidRDefault="00CE5065" w:rsidP="00CE5065">
      <w:pPr>
        <w:pStyle w:val="Heading3"/>
        <w:spacing w:line="300" w:lineRule="auto"/>
        <w:rPr>
          <w:kern w:val="2"/>
          <w:lang w:val="en-IE" w:eastAsia="en-IE"/>
          <w14:ligatures w14:val="standardContextual"/>
        </w:rPr>
      </w:pPr>
      <w:bookmarkStart w:id="181" w:name="_Toc231465445"/>
      <w:r>
        <w:rPr>
          <w:rFonts w:ascii="Arial" w:hAnsi="Arial" w:cs="Arial"/>
          <w:sz w:val="20"/>
          <w:szCs w:val="20"/>
          <w:lang w:val="en-US"/>
        </w:rPr>
        <w:t>3.6 Specialist Security Services</w:t>
      </w:r>
      <w:bookmarkEnd w:id="181"/>
    </w:p>
    <w:p w14:paraId="01BE3B6B" w14:textId="77777777" w:rsidR="00CE5065" w:rsidRDefault="00CE5065" w:rsidP="003A62E6">
      <w:pPr>
        <w:jc w:val="both"/>
        <w:rPr>
          <w:kern w:val="2"/>
          <w:szCs w:val="24"/>
          <w:lang w:val="en-IE" w:eastAsia="en-IE"/>
          <w14:ligatures w14:val="standardContextual"/>
        </w:rPr>
      </w:pPr>
      <w:r>
        <w:rPr>
          <w:rFonts w:ascii="Arial" w:hAnsi="Arial" w:cs="Arial"/>
          <w:sz w:val="20"/>
          <w:lang w:val="en-US"/>
        </w:rPr>
        <w:t>The Tenderer shall have the capability to provide specialist services, including:</w:t>
      </w:r>
    </w:p>
    <w:p w14:paraId="244DDAB9" w14:textId="77777777" w:rsidR="00CE5065" w:rsidRDefault="00CE5065" w:rsidP="003A62E6">
      <w:pPr>
        <w:pStyle w:val="ListParagraph"/>
        <w:numPr>
          <w:ilvl w:val="0"/>
          <w:numId w:val="7"/>
        </w:numPr>
        <w:spacing w:after="0" w:line="240" w:lineRule="auto"/>
        <w:contextualSpacing w:val="0"/>
        <w:jc w:val="both"/>
        <w:rPr>
          <w:kern w:val="2"/>
          <w:lang w:val="en-IE" w:eastAsia="en-IE"/>
          <w14:ligatures w14:val="standardContextual"/>
        </w:rPr>
      </w:pPr>
      <w:r>
        <w:rPr>
          <w:rFonts w:ascii="Arial" w:hAnsi="Arial" w:cs="Arial"/>
          <w:sz w:val="20"/>
          <w:szCs w:val="20"/>
          <w:lang w:val="en-US"/>
        </w:rPr>
        <w:t>Security equipment provision and advisory</w:t>
      </w:r>
    </w:p>
    <w:p w14:paraId="7C6E0015" w14:textId="77777777" w:rsidR="00CE5065" w:rsidRDefault="00CE5065" w:rsidP="003A62E6">
      <w:pPr>
        <w:pStyle w:val="ListParagraph"/>
        <w:numPr>
          <w:ilvl w:val="0"/>
          <w:numId w:val="7"/>
        </w:numPr>
        <w:spacing w:after="0" w:line="240" w:lineRule="auto"/>
        <w:contextualSpacing w:val="0"/>
        <w:jc w:val="both"/>
        <w:rPr>
          <w:kern w:val="2"/>
          <w:lang w:val="en-IE" w:eastAsia="en-IE"/>
          <w14:ligatures w14:val="standardContextual"/>
        </w:rPr>
      </w:pPr>
      <w:r>
        <w:rPr>
          <w:rFonts w:ascii="Arial" w:hAnsi="Arial" w:cs="Arial"/>
          <w:sz w:val="20"/>
          <w:szCs w:val="20"/>
          <w:lang w:val="en-US"/>
        </w:rPr>
        <w:t>Counter-terrorism security guidance</w:t>
      </w:r>
    </w:p>
    <w:p w14:paraId="54122119" w14:textId="77777777" w:rsidR="00CE5065" w:rsidRDefault="00CE5065" w:rsidP="003A62E6">
      <w:pPr>
        <w:pStyle w:val="ListParagraph"/>
        <w:numPr>
          <w:ilvl w:val="0"/>
          <w:numId w:val="7"/>
        </w:numPr>
        <w:spacing w:after="0" w:line="240" w:lineRule="auto"/>
        <w:contextualSpacing w:val="0"/>
        <w:jc w:val="both"/>
        <w:rPr>
          <w:kern w:val="2"/>
          <w:lang w:val="en-IE" w:eastAsia="en-IE"/>
          <w14:ligatures w14:val="standardContextual"/>
        </w:rPr>
      </w:pPr>
      <w:r>
        <w:rPr>
          <w:rFonts w:ascii="Arial" w:hAnsi="Arial" w:cs="Arial"/>
          <w:sz w:val="20"/>
          <w:szCs w:val="20"/>
          <w:lang w:val="en-US"/>
        </w:rPr>
        <w:t>Site hardening and physical security improvements</w:t>
      </w:r>
    </w:p>
    <w:p w14:paraId="30C2ACB2" w14:textId="77777777" w:rsidR="00CE5065" w:rsidRDefault="00CE5065" w:rsidP="003A62E6">
      <w:pPr>
        <w:pStyle w:val="ListParagraph"/>
        <w:numPr>
          <w:ilvl w:val="0"/>
          <w:numId w:val="7"/>
        </w:numPr>
        <w:spacing w:after="0" w:line="240" w:lineRule="auto"/>
        <w:contextualSpacing w:val="0"/>
        <w:jc w:val="both"/>
        <w:rPr>
          <w:kern w:val="2"/>
          <w:lang w:val="en-IE" w:eastAsia="en-IE"/>
          <w14:ligatures w14:val="standardContextual"/>
        </w:rPr>
      </w:pPr>
      <w:r>
        <w:rPr>
          <w:rFonts w:ascii="Arial" w:hAnsi="Arial" w:cs="Arial"/>
          <w:sz w:val="20"/>
          <w:szCs w:val="20"/>
          <w:lang w:val="en-US"/>
        </w:rPr>
        <w:t>Security training for GNI personnel</w:t>
      </w:r>
    </w:p>
    <w:p w14:paraId="289CF85E" w14:textId="77777777" w:rsidR="00CE5065" w:rsidRDefault="00CE5065" w:rsidP="003A62E6">
      <w:pPr>
        <w:pStyle w:val="ListParagraph"/>
        <w:numPr>
          <w:ilvl w:val="0"/>
          <w:numId w:val="7"/>
        </w:numPr>
        <w:spacing w:after="0" w:line="240" w:lineRule="auto"/>
        <w:contextualSpacing w:val="0"/>
        <w:jc w:val="both"/>
        <w:rPr>
          <w:kern w:val="2"/>
          <w:lang w:val="en-IE" w:eastAsia="en-IE"/>
          <w14:ligatures w14:val="standardContextual"/>
        </w:rPr>
      </w:pPr>
      <w:r>
        <w:rPr>
          <w:rFonts w:ascii="Arial" w:hAnsi="Arial" w:cs="Arial"/>
          <w:sz w:val="20"/>
          <w:szCs w:val="20"/>
          <w:lang w:val="en-US"/>
        </w:rPr>
        <w:t>Threat monitoring and response</w:t>
      </w:r>
    </w:p>
    <w:p w14:paraId="654B72F1" w14:textId="77777777" w:rsidR="00CE5065" w:rsidRDefault="00CE5065" w:rsidP="003A62E6">
      <w:pPr>
        <w:pStyle w:val="ListParagraph"/>
        <w:numPr>
          <w:ilvl w:val="0"/>
          <w:numId w:val="7"/>
        </w:numPr>
        <w:spacing w:after="0" w:line="240" w:lineRule="auto"/>
        <w:contextualSpacing w:val="0"/>
        <w:jc w:val="both"/>
        <w:rPr>
          <w:kern w:val="2"/>
          <w:lang w:val="en-IE" w:eastAsia="en-IE"/>
          <w14:ligatures w14:val="standardContextual"/>
        </w:rPr>
      </w:pPr>
      <w:r>
        <w:rPr>
          <w:rFonts w:ascii="Arial" w:hAnsi="Arial" w:cs="Arial"/>
          <w:sz w:val="20"/>
          <w:szCs w:val="20"/>
          <w:lang w:val="en-US"/>
        </w:rPr>
        <w:t>Protest and incident management</w:t>
      </w:r>
    </w:p>
    <w:p w14:paraId="5C9D1022" w14:textId="77777777" w:rsidR="00CE5065" w:rsidRDefault="00CE5065" w:rsidP="003A62E6">
      <w:pPr>
        <w:pStyle w:val="ListParagraph"/>
        <w:numPr>
          <w:ilvl w:val="0"/>
          <w:numId w:val="7"/>
        </w:numPr>
        <w:spacing w:after="0" w:line="240" w:lineRule="auto"/>
        <w:contextualSpacing w:val="0"/>
        <w:jc w:val="both"/>
        <w:rPr>
          <w:kern w:val="2"/>
          <w:lang w:val="en-IE" w:eastAsia="en-IE"/>
          <w14:ligatures w14:val="standardContextual"/>
        </w:rPr>
      </w:pPr>
      <w:r>
        <w:rPr>
          <w:rFonts w:ascii="Arial" w:hAnsi="Arial" w:cs="Arial"/>
          <w:sz w:val="20"/>
          <w:szCs w:val="20"/>
          <w:lang w:val="en-US"/>
        </w:rPr>
        <w:t>Event security planning and risk assessments</w:t>
      </w:r>
    </w:p>
    <w:p w14:paraId="60FD731E" w14:textId="77777777" w:rsidR="00CE5065" w:rsidRDefault="00CE5065" w:rsidP="003A62E6">
      <w:pPr>
        <w:pStyle w:val="ListParagraph"/>
        <w:numPr>
          <w:ilvl w:val="0"/>
          <w:numId w:val="7"/>
        </w:numPr>
        <w:spacing w:after="0" w:line="240" w:lineRule="auto"/>
        <w:contextualSpacing w:val="0"/>
        <w:jc w:val="both"/>
        <w:rPr>
          <w:kern w:val="2"/>
          <w:lang w:val="en-IE" w:eastAsia="en-IE"/>
          <w14:ligatures w14:val="standardContextual"/>
        </w:rPr>
      </w:pPr>
      <w:r>
        <w:rPr>
          <w:rFonts w:ascii="Arial" w:hAnsi="Arial" w:cs="Arial"/>
          <w:sz w:val="20"/>
          <w:szCs w:val="20"/>
          <w:lang w:val="en-US"/>
        </w:rPr>
        <w:t>Security penetration testing</w:t>
      </w:r>
    </w:p>
    <w:p w14:paraId="1284EA76" w14:textId="652F5495" w:rsidR="00CE5065" w:rsidRDefault="00CE5065" w:rsidP="003A62E6">
      <w:pPr>
        <w:pStyle w:val="ListParagraph"/>
        <w:numPr>
          <w:ilvl w:val="0"/>
          <w:numId w:val="7"/>
        </w:numPr>
        <w:spacing w:after="0" w:line="240" w:lineRule="auto"/>
        <w:contextualSpacing w:val="0"/>
        <w:jc w:val="both"/>
        <w:rPr>
          <w:kern w:val="2"/>
          <w:lang w:val="en-IE" w:eastAsia="en-IE"/>
          <w14:ligatures w14:val="standardContextual"/>
        </w:rPr>
      </w:pPr>
      <w:r>
        <w:rPr>
          <w:rFonts w:ascii="Arial" w:hAnsi="Arial" w:cs="Arial"/>
          <w:sz w:val="20"/>
          <w:szCs w:val="20"/>
          <w:lang w:val="en-US"/>
        </w:rPr>
        <w:t>Security consultancy services</w:t>
      </w:r>
      <w:r w:rsidR="001177D1">
        <w:rPr>
          <w:rFonts w:ascii="Arial" w:hAnsi="Arial" w:cs="Arial"/>
          <w:sz w:val="20"/>
          <w:szCs w:val="20"/>
          <w:lang w:val="en-US"/>
        </w:rPr>
        <w:t>.</w:t>
      </w:r>
    </w:p>
    <w:p w14:paraId="5333B975" w14:textId="4116FEE2" w:rsidR="1E835662" w:rsidRDefault="1E835662" w:rsidP="1E835662">
      <w:pPr>
        <w:spacing w:line="300" w:lineRule="auto"/>
        <w:jc w:val="both"/>
      </w:pPr>
    </w:p>
    <w:p w14:paraId="35239423" w14:textId="77777777" w:rsidR="00CE5065" w:rsidRDefault="00CE5065" w:rsidP="00CE5065">
      <w:pPr>
        <w:pStyle w:val="Heading3"/>
        <w:spacing w:line="300" w:lineRule="auto"/>
        <w:rPr>
          <w:kern w:val="2"/>
          <w:lang w:val="en-IE" w:eastAsia="en-IE"/>
          <w14:ligatures w14:val="standardContextual"/>
        </w:rPr>
      </w:pPr>
      <w:bookmarkStart w:id="182" w:name="_Toc231465446"/>
      <w:r>
        <w:rPr>
          <w:rFonts w:ascii="Arial" w:hAnsi="Arial" w:cs="Arial"/>
          <w:sz w:val="20"/>
          <w:szCs w:val="20"/>
          <w:lang w:val="en-US"/>
        </w:rPr>
        <w:t>3.7 Personal and Executive Protection (as required)</w:t>
      </w:r>
      <w:bookmarkEnd w:id="182"/>
    </w:p>
    <w:p w14:paraId="770545C1" w14:textId="77777777" w:rsidR="00CE5065" w:rsidRDefault="00CE5065" w:rsidP="003A62E6">
      <w:pPr>
        <w:jc w:val="both"/>
        <w:rPr>
          <w:kern w:val="2"/>
          <w:szCs w:val="24"/>
          <w:lang w:val="en-IE" w:eastAsia="en-IE"/>
          <w14:ligatures w14:val="standardContextual"/>
        </w:rPr>
      </w:pPr>
      <w:r>
        <w:rPr>
          <w:rFonts w:ascii="Arial" w:hAnsi="Arial" w:cs="Arial"/>
          <w:sz w:val="20"/>
          <w:lang w:val="en-US"/>
        </w:rPr>
        <w:t>The Tenderer shall provide personal and executive protection services, including:</w:t>
      </w:r>
    </w:p>
    <w:p w14:paraId="2AFB1B58" w14:textId="77777777" w:rsidR="00CE5065" w:rsidRDefault="00CE5065" w:rsidP="003A62E6">
      <w:pPr>
        <w:pStyle w:val="ListParagraph"/>
        <w:numPr>
          <w:ilvl w:val="0"/>
          <w:numId w:val="6"/>
        </w:numPr>
        <w:spacing w:after="0" w:line="240" w:lineRule="auto"/>
        <w:contextualSpacing w:val="0"/>
        <w:jc w:val="both"/>
        <w:rPr>
          <w:kern w:val="2"/>
          <w:lang w:val="en-IE" w:eastAsia="en-IE"/>
          <w14:ligatures w14:val="standardContextual"/>
        </w:rPr>
      </w:pPr>
      <w:r>
        <w:rPr>
          <w:rFonts w:ascii="Arial" w:hAnsi="Arial" w:cs="Arial"/>
          <w:sz w:val="20"/>
          <w:szCs w:val="20"/>
          <w:lang w:val="en-US"/>
        </w:rPr>
        <w:t>Risk assessment and threat mitigation planning</w:t>
      </w:r>
    </w:p>
    <w:p w14:paraId="410D1B40" w14:textId="77777777" w:rsidR="00CE5065" w:rsidRDefault="00CE5065" w:rsidP="003A62E6">
      <w:pPr>
        <w:pStyle w:val="ListParagraph"/>
        <w:numPr>
          <w:ilvl w:val="0"/>
          <w:numId w:val="6"/>
        </w:numPr>
        <w:spacing w:after="0" w:line="240" w:lineRule="auto"/>
        <w:contextualSpacing w:val="0"/>
        <w:jc w:val="both"/>
        <w:rPr>
          <w:kern w:val="2"/>
          <w:lang w:val="en-IE" w:eastAsia="en-IE"/>
          <w14:ligatures w14:val="standardContextual"/>
        </w:rPr>
      </w:pPr>
      <w:r>
        <w:rPr>
          <w:rFonts w:ascii="Arial" w:hAnsi="Arial" w:cs="Arial"/>
          <w:sz w:val="20"/>
          <w:szCs w:val="20"/>
          <w:lang w:val="en-US"/>
        </w:rPr>
        <w:t>Deployment of trained protection personnel</w:t>
      </w:r>
    </w:p>
    <w:p w14:paraId="61A67089" w14:textId="40F3D496" w:rsidR="00CE5065" w:rsidRDefault="00CE5065" w:rsidP="003A62E6">
      <w:pPr>
        <w:pStyle w:val="ListParagraph"/>
        <w:numPr>
          <w:ilvl w:val="0"/>
          <w:numId w:val="6"/>
        </w:numPr>
        <w:spacing w:after="0" w:line="240" w:lineRule="auto"/>
        <w:contextualSpacing w:val="0"/>
        <w:jc w:val="both"/>
        <w:rPr>
          <w:kern w:val="2"/>
          <w:lang w:val="en-IE" w:eastAsia="en-IE"/>
          <w14:ligatures w14:val="standardContextual"/>
        </w:rPr>
      </w:pPr>
      <w:r>
        <w:rPr>
          <w:rFonts w:ascii="Arial" w:hAnsi="Arial" w:cs="Arial"/>
          <w:sz w:val="20"/>
          <w:szCs w:val="20"/>
          <w:lang w:val="en-US"/>
        </w:rPr>
        <w:t>Development of preventive security measures</w:t>
      </w:r>
      <w:r w:rsidR="001177D1">
        <w:rPr>
          <w:rFonts w:ascii="Arial" w:hAnsi="Arial" w:cs="Arial"/>
          <w:sz w:val="20"/>
          <w:szCs w:val="20"/>
          <w:lang w:val="en-US"/>
        </w:rPr>
        <w:t>.</w:t>
      </w:r>
    </w:p>
    <w:p w14:paraId="2CB062A7" w14:textId="56FB78CC" w:rsidR="1E835662" w:rsidRDefault="1E835662" w:rsidP="1E835662">
      <w:pPr>
        <w:spacing w:line="300" w:lineRule="auto"/>
        <w:jc w:val="both"/>
      </w:pPr>
    </w:p>
    <w:p w14:paraId="607B0E4C" w14:textId="77777777" w:rsidR="00CE5065" w:rsidRDefault="00CE5065" w:rsidP="00CE5065">
      <w:pPr>
        <w:pStyle w:val="Heading2"/>
        <w:spacing w:line="300" w:lineRule="auto"/>
        <w:jc w:val="both"/>
        <w:rPr>
          <w:kern w:val="2"/>
          <w:lang w:val="en-IE" w:eastAsia="en-IE"/>
          <w14:ligatures w14:val="standardContextual"/>
        </w:rPr>
      </w:pPr>
      <w:bookmarkStart w:id="183" w:name="_Toc231465447"/>
      <w:r>
        <w:rPr>
          <w:rFonts w:ascii="Arial" w:hAnsi="Arial" w:cs="Arial"/>
          <w:i w:val="0"/>
          <w:iCs w:val="0"/>
          <w:sz w:val="20"/>
          <w:szCs w:val="20"/>
          <w:lang w:val="en-US"/>
        </w:rPr>
        <w:t>4. Equipment and Resources</w:t>
      </w:r>
      <w:bookmarkEnd w:id="183"/>
    </w:p>
    <w:p w14:paraId="66A676C8" w14:textId="77777777" w:rsidR="00CE5065" w:rsidRDefault="00CE5065" w:rsidP="003A62E6">
      <w:pPr>
        <w:jc w:val="both"/>
        <w:rPr>
          <w:kern w:val="2"/>
          <w:szCs w:val="24"/>
          <w:lang w:val="en-IE" w:eastAsia="en-IE"/>
          <w14:ligatures w14:val="standardContextual"/>
        </w:rPr>
      </w:pPr>
      <w:r>
        <w:rPr>
          <w:rFonts w:ascii="Arial" w:hAnsi="Arial" w:cs="Arial"/>
          <w:sz w:val="20"/>
          <w:lang w:val="en-US"/>
        </w:rPr>
        <w:t>The Tenderer shall provide all equipment necessary for service delivery, including, but not limited to:</w:t>
      </w:r>
    </w:p>
    <w:p w14:paraId="2058900A" w14:textId="77777777" w:rsidR="00CE5065" w:rsidRDefault="00CE5065" w:rsidP="003A62E6">
      <w:pPr>
        <w:pStyle w:val="ListParagraph"/>
        <w:numPr>
          <w:ilvl w:val="0"/>
          <w:numId w:val="5"/>
        </w:numPr>
        <w:spacing w:after="0" w:line="240" w:lineRule="auto"/>
        <w:contextualSpacing w:val="0"/>
        <w:jc w:val="both"/>
        <w:rPr>
          <w:kern w:val="2"/>
          <w:lang w:val="en-IE" w:eastAsia="en-IE"/>
          <w14:ligatures w14:val="standardContextual"/>
        </w:rPr>
      </w:pPr>
      <w:r>
        <w:rPr>
          <w:rFonts w:ascii="Arial" w:hAnsi="Arial" w:cs="Arial"/>
          <w:sz w:val="20"/>
          <w:szCs w:val="20"/>
          <w:lang w:val="en-US"/>
        </w:rPr>
        <w:t>Two-way radios</w:t>
      </w:r>
    </w:p>
    <w:p w14:paraId="2E4AB677" w14:textId="77777777" w:rsidR="00CE5065" w:rsidRDefault="00CE5065" w:rsidP="003A62E6">
      <w:pPr>
        <w:pStyle w:val="ListParagraph"/>
        <w:numPr>
          <w:ilvl w:val="0"/>
          <w:numId w:val="5"/>
        </w:numPr>
        <w:spacing w:after="0" w:line="240" w:lineRule="auto"/>
        <w:contextualSpacing w:val="0"/>
        <w:jc w:val="both"/>
        <w:rPr>
          <w:kern w:val="2"/>
          <w:lang w:val="en-IE" w:eastAsia="en-IE"/>
          <w14:ligatures w14:val="standardContextual"/>
        </w:rPr>
      </w:pPr>
      <w:r>
        <w:rPr>
          <w:rFonts w:ascii="Arial" w:hAnsi="Arial" w:cs="Arial"/>
          <w:sz w:val="20"/>
          <w:szCs w:val="20"/>
          <w:lang w:val="en-US"/>
        </w:rPr>
        <w:t>Patrol monitoring systems</w:t>
      </w:r>
    </w:p>
    <w:p w14:paraId="5FE7EA3B" w14:textId="77777777" w:rsidR="00CE5065" w:rsidRDefault="00CE5065" w:rsidP="003A62E6">
      <w:pPr>
        <w:pStyle w:val="ListParagraph"/>
        <w:numPr>
          <w:ilvl w:val="0"/>
          <w:numId w:val="5"/>
        </w:numPr>
        <w:spacing w:after="0" w:line="240" w:lineRule="auto"/>
        <w:contextualSpacing w:val="0"/>
        <w:jc w:val="both"/>
        <w:rPr>
          <w:kern w:val="2"/>
          <w:lang w:val="en-IE" w:eastAsia="en-IE"/>
          <w14:ligatures w14:val="standardContextual"/>
        </w:rPr>
      </w:pPr>
      <w:r>
        <w:rPr>
          <w:rFonts w:ascii="Arial" w:hAnsi="Arial" w:cs="Arial"/>
          <w:sz w:val="20"/>
          <w:szCs w:val="20"/>
          <w:lang w:val="en-US"/>
        </w:rPr>
        <w:t>Communication and reporting tools</w:t>
      </w:r>
    </w:p>
    <w:p w14:paraId="437994AE" w14:textId="72E471EF" w:rsidR="00CE5065" w:rsidRDefault="00CE5065" w:rsidP="003A62E6">
      <w:pPr>
        <w:pStyle w:val="ListParagraph"/>
        <w:numPr>
          <w:ilvl w:val="0"/>
          <w:numId w:val="5"/>
        </w:numPr>
        <w:spacing w:after="0" w:line="240" w:lineRule="auto"/>
        <w:contextualSpacing w:val="0"/>
        <w:jc w:val="both"/>
        <w:rPr>
          <w:kern w:val="2"/>
          <w:lang w:val="en-IE" w:eastAsia="en-IE"/>
          <w14:ligatures w14:val="standardContextual"/>
        </w:rPr>
      </w:pPr>
      <w:r>
        <w:rPr>
          <w:rFonts w:ascii="Arial" w:hAnsi="Arial" w:cs="Arial"/>
          <w:sz w:val="20"/>
          <w:szCs w:val="20"/>
          <w:lang w:val="en-US"/>
        </w:rPr>
        <w:t xml:space="preserve">Any additional equipment </w:t>
      </w:r>
      <w:proofErr w:type="gramStart"/>
      <w:r>
        <w:rPr>
          <w:rFonts w:ascii="Arial" w:hAnsi="Arial" w:cs="Arial"/>
          <w:sz w:val="20"/>
          <w:szCs w:val="20"/>
          <w:lang w:val="en-US"/>
        </w:rPr>
        <w:t>required</w:t>
      </w:r>
      <w:proofErr w:type="gramEnd"/>
      <w:r>
        <w:rPr>
          <w:rFonts w:ascii="Arial" w:hAnsi="Arial" w:cs="Arial"/>
          <w:sz w:val="20"/>
          <w:szCs w:val="20"/>
          <w:lang w:val="en-US"/>
        </w:rPr>
        <w:t xml:space="preserve"> to deliver the services effectively</w:t>
      </w:r>
      <w:r w:rsidR="001177D1">
        <w:rPr>
          <w:rFonts w:ascii="Arial" w:hAnsi="Arial" w:cs="Arial"/>
          <w:sz w:val="20"/>
          <w:szCs w:val="20"/>
          <w:lang w:val="en-US"/>
        </w:rPr>
        <w:t>.</w:t>
      </w:r>
    </w:p>
    <w:p w14:paraId="75CD4FEF" w14:textId="15F7DF60" w:rsidR="1E835662" w:rsidRDefault="1E835662" w:rsidP="1E835662">
      <w:pPr>
        <w:spacing w:line="300" w:lineRule="auto"/>
        <w:jc w:val="both"/>
      </w:pPr>
    </w:p>
    <w:p w14:paraId="672729D5" w14:textId="77777777" w:rsidR="00CE5065" w:rsidRDefault="00CE5065" w:rsidP="00CE5065">
      <w:pPr>
        <w:pStyle w:val="Heading2"/>
        <w:spacing w:line="300" w:lineRule="auto"/>
        <w:jc w:val="both"/>
        <w:rPr>
          <w:kern w:val="2"/>
          <w:lang w:val="en-IE" w:eastAsia="en-IE"/>
          <w14:ligatures w14:val="standardContextual"/>
        </w:rPr>
      </w:pPr>
      <w:bookmarkStart w:id="184" w:name="_Toc231465448"/>
      <w:r>
        <w:rPr>
          <w:rFonts w:ascii="Arial" w:hAnsi="Arial" w:cs="Arial"/>
          <w:i w:val="0"/>
          <w:iCs w:val="0"/>
          <w:sz w:val="20"/>
          <w:szCs w:val="20"/>
          <w:lang w:val="en-US"/>
        </w:rPr>
        <w:lastRenderedPageBreak/>
        <w:t>5. Management and Supervision</w:t>
      </w:r>
      <w:bookmarkEnd w:id="184"/>
    </w:p>
    <w:p w14:paraId="02B2BDB2" w14:textId="77777777" w:rsidR="00CE5065" w:rsidRDefault="00CE5065" w:rsidP="003A62E6">
      <w:pPr>
        <w:jc w:val="both"/>
        <w:rPr>
          <w:kern w:val="2"/>
          <w:szCs w:val="24"/>
          <w:lang w:val="en-IE" w:eastAsia="en-IE"/>
          <w14:ligatures w14:val="standardContextual"/>
        </w:rPr>
      </w:pPr>
      <w:r>
        <w:rPr>
          <w:rFonts w:ascii="Arial" w:hAnsi="Arial" w:cs="Arial"/>
          <w:sz w:val="20"/>
          <w:lang w:val="en-US"/>
        </w:rPr>
        <w:t>The Tenderer shall:</w:t>
      </w:r>
    </w:p>
    <w:p w14:paraId="2FA102F8" w14:textId="77777777" w:rsidR="00CE5065" w:rsidRDefault="00CE5065" w:rsidP="003A62E6">
      <w:pPr>
        <w:pStyle w:val="ListParagraph"/>
        <w:numPr>
          <w:ilvl w:val="0"/>
          <w:numId w:val="4"/>
        </w:numPr>
        <w:spacing w:after="0" w:line="240" w:lineRule="auto"/>
        <w:contextualSpacing w:val="0"/>
        <w:jc w:val="both"/>
        <w:rPr>
          <w:kern w:val="2"/>
          <w:lang w:val="en-IE" w:eastAsia="en-IE"/>
          <w14:ligatures w14:val="standardContextual"/>
        </w:rPr>
      </w:pPr>
      <w:r>
        <w:rPr>
          <w:rFonts w:ascii="Arial" w:hAnsi="Arial" w:cs="Arial"/>
          <w:sz w:val="20"/>
          <w:szCs w:val="20"/>
          <w:lang w:val="en-US"/>
        </w:rPr>
        <w:t>Maintain a robust management structure to ensure consistent service delivery</w:t>
      </w:r>
    </w:p>
    <w:p w14:paraId="425974B3" w14:textId="77777777" w:rsidR="00CE5065" w:rsidRDefault="00CE5065" w:rsidP="003A62E6">
      <w:pPr>
        <w:pStyle w:val="ListParagraph"/>
        <w:numPr>
          <w:ilvl w:val="0"/>
          <w:numId w:val="4"/>
        </w:numPr>
        <w:spacing w:after="0" w:line="240" w:lineRule="auto"/>
        <w:contextualSpacing w:val="0"/>
        <w:jc w:val="both"/>
        <w:rPr>
          <w:kern w:val="2"/>
          <w:lang w:val="en-IE" w:eastAsia="en-IE"/>
          <w14:ligatures w14:val="standardContextual"/>
        </w:rPr>
      </w:pPr>
      <w:r>
        <w:rPr>
          <w:rFonts w:ascii="Arial" w:hAnsi="Arial" w:cs="Arial"/>
          <w:sz w:val="20"/>
          <w:szCs w:val="20"/>
          <w:lang w:val="en-US"/>
        </w:rPr>
        <w:t>Proactively support operational staff to deliver high-quality services</w:t>
      </w:r>
    </w:p>
    <w:p w14:paraId="1640BC43" w14:textId="77777777" w:rsidR="00CE5065" w:rsidRDefault="00CE5065" w:rsidP="003A62E6">
      <w:pPr>
        <w:pStyle w:val="ListParagraph"/>
        <w:numPr>
          <w:ilvl w:val="0"/>
          <w:numId w:val="4"/>
        </w:numPr>
        <w:spacing w:after="0" w:line="240" w:lineRule="auto"/>
        <w:contextualSpacing w:val="0"/>
        <w:jc w:val="both"/>
        <w:rPr>
          <w:kern w:val="2"/>
          <w:lang w:val="en-IE" w:eastAsia="en-IE"/>
          <w14:ligatures w14:val="standardContextual"/>
        </w:rPr>
      </w:pPr>
      <w:r>
        <w:rPr>
          <w:rFonts w:ascii="Arial" w:hAnsi="Arial" w:cs="Arial"/>
          <w:sz w:val="20"/>
          <w:szCs w:val="20"/>
          <w:lang w:val="en-US"/>
        </w:rPr>
        <w:t>Implement innovative solutions and continuous improvement initiatives</w:t>
      </w:r>
    </w:p>
    <w:p w14:paraId="48959108" w14:textId="22D2250F" w:rsidR="00CE5065" w:rsidRDefault="00CE5065" w:rsidP="003A62E6">
      <w:pPr>
        <w:pStyle w:val="ListParagraph"/>
        <w:numPr>
          <w:ilvl w:val="0"/>
          <w:numId w:val="4"/>
        </w:numPr>
        <w:spacing w:after="0" w:line="240" w:lineRule="auto"/>
        <w:contextualSpacing w:val="0"/>
        <w:jc w:val="both"/>
        <w:rPr>
          <w:kern w:val="2"/>
          <w:lang w:val="en-IE" w:eastAsia="en-IE"/>
          <w14:ligatures w14:val="standardContextual"/>
        </w:rPr>
      </w:pPr>
      <w:r>
        <w:rPr>
          <w:rFonts w:ascii="Arial" w:hAnsi="Arial" w:cs="Arial"/>
          <w:sz w:val="20"/>
          <w:szCs w:val="20"/>
          <w:lang w:val="en-US"/>
        </w:rPr>
        <w:t>Conduct regular performance reviews, audits, and service evaluations</w:t>
      </w:r>
      <w:r w:rsidR="001177D1">
        <w:rPr>
          <w:rFonts w:ascii="Arial" w:hAnsi="Arial" w:cs="Arial"/>
          <w:sz w:val="20"/>
          <w:szCs w:val="20"/>
          <w:lang w:val="en-US"/>
        </w:rPr>
        <w:t>.</w:t>
      </w:r>
    </w:p>
    <w:p w14:paraId="08E53142" w14:textId="3B8198AC" w:rsidR="1E835662" w:rsidRDefault="1E835662" w:rsidP="1E835662">
      <w:pPr>
        <w:spacing w:line="300" w:lineRule="auto"/>
        <w:jc w:val="both"/>
      </w:pPr>
    </w:p>
    <w:p w14:paraId="66E6D83C" w14:textId="77777777" w:rsidR="00CE5065" w:rsidRDefault="00CE5065" w:rsidP="00CE5065">
      <w:pPr>
        <w:pStyle w:val="Heading2"/>
        <w:spacing w:line="300" w:lineRule="auto"/>
        <w:jc w:val="both"/>
        <w:rPr>
          <w:kern w:val="2"/>
          <w:lang w:val="en-IE" w:eastAsia="en-IE"/>
          <w14:ligatures w14:val="standardContextual"/>
        </w:rPr>
      </w:pPr>
      <w:bookmarkStart w:id="185" w:name="_Toc231465449"/>
      <w:r>
        <w:rPr>
          <w:rFonts w:ascii="Arial" w:hAnsi="Arial" w:cs="Arial"/>
          <w:i w:val="0"/>
          <w:iCs w:val="0"/>
          <w:sz w:val="20"/>
          <w:szCs w:val="20"/>
          <w:lang w:val="en-US"/>
        </w:rPr>
        <w:t>6. Strategy and Innovation</w:t>
      </w:r>
      <w:bookmarkEnd w:id="185"/>
    </w:p>
    <w:p w14:paraId="7D7BD5B0" w14:textId="77777777" w:rsidR="00CE5065" w:rsidRDefault="00CE5065" w:rsidP="003A62E6">
      <w:pPr>
        <w:jc w:val="both"/>
        <w:rPr>
          <w:kern w:val="2"/>
          <w:szCs w:val="24"/>
          <w:lang w:val="en-IE" w:eastAsia="en-IE"/>
          <w14:ligatures w14:val="standardContextual"/>
        </w:rPr>
      </w:pPr>
      <w:r>
        <w:rPr>
          <w:rFonts w:ascii="Arial" w:hAnsi="Arial" w:cs="Arial"/>
          <w:sz w:val="20"/>
          <w:lang w:val="en-US"/>
        </w:rPr>
        <w:t>The Tenderer shall:</w:t>
      </w:r>
    </w:p>
    <w:p w14:paraId="6882BE39" w14:textId="77777777" w:rsidR="00CE5065" w:rsidRDefault="00CE5065" w:rsidP="003A62E6">
      <w:pPr>
        <w:pStyle w:val="ListParagraph"/>
        <w:numPr>
          <w:ilvl w:val="0"/>
          <w:numId w:val="3"/>
        </w:numPr>
        <w:spacing w:after="0" w:line="240" w:lineRule="auto"/>
        <w:contextualSpacing w:val="0"/>
        <w:jc w:val="both"/>
        <w:rPr>
          <w:kern w:val="2"/>
          <w:lang w:val="en-IE" w:eastAsia="en-IE"/>
          <w14:ligatures w14:val="standardContextual"/>
        </w:rPr>
      </w:pPr>
      <w:r>
        <w:rPr>
          <w:rFonts w:ascii="Arial" w:hAnsi="Arial" w:cs="Arial"/>
          <w:sz w:val="20"/>
          <w:szCs w:val="20"/>
          <w:lang w:val="en-US"/>
        </w:rPr>
        <w:t>Actively support GNI in implementing international best practice in security management</w:t>
      </w:r>
    </w:p>
    <w:p w14:paraId="01314F67" w14:textId="77777777" w:rsidR="00CE5065" w:rsidRDefault="00CE5065" w:rsidP="003A62E6">
      <w:pPr>
        <w:pStyle w:val="ListParagraph"/>
        <w:numPr>
          <w:ilvl w:val="0"/>
          <w:numId w:val="3"/>
        </w:numPr>
        <w:spacing w:after="0" w:line="240" w:lineRule="auto"/>
        <w:contextualSpacing w:val="0"/>
        <w:jc w:val="both"/>
        <w:rPr>
          <w:kern w:val="2"/>
          <w:lang w:val="en-IE" w:eastAsia="en-IE"/>
          <w14:ligatures w14:val="standardContextual"/>
        </w:rPr>
      </w:pPr>
      <w:r>
        <w:rPr>
          <w:rFonts w:ascii="Arial" w:hAnsi="Arial" w:cs="Arial"/>
          <w:sz w:val="20"/>
          <w:szCs w:val="20"/>
          <w:lang w:val="en-US"/>
        </w:rPr>
        <w:t>Develop proactive and innovative security strategies and protocols</w:t>
      </w:r>
    </w:p>
    <w:p w14:paraId="3F396121" w14:textId="5A950AF4" w:rsidR="00CE5065" w:rsidRDefault="00CE5065" w:rsidP="003A62E6">
      <w:pPr>
        <w:pStyle w:val="ListParagraph"/>
        <w:numPr>
          <w:ilvl w:val="0"/>
          <w:numId w:val="3"/>
        </w:numPr>
        <w:spacing w:after="0" w:line="240" w:lineRule="auto"/>
        <w:contextualSpacing w:val="0"/>
        <w:jc w:val="both"/>
        <w:rPr>
          <w:kern w:val="2"/>
          <w:lang w:val="en-IE" w:eastAsia="en-IE"/>
          <w14:ligatures w14:val="standardContextual"/>
        </w:rPr>
      </w:pPr>
      <w:r>
        <w:rPr>
          <w:rFonts w:ascii="Arial" w:hAnsi="Arial" w:cs="Arial"/>
          <w:sz w:val="20"/>
          <w:szCs w:val="20"/>
          <w:lang w:val="en-US"/>
        </w:rPr>
        <w:t>Provide consultancy services including risk assessments, investigations, and strategic advice</w:t>
      </w:r>
      <w:r w:rsidR="001177D1">
        <w:rPr>
          <w:rFonts w:ascii="Arial" w:hAnsi="Arial" w:cs="Arial"/>
          <w:sz w:val="20"/>
          <w:szCs w:val="20"/>
          <w:lang w:val="en-US"/>
        </w:rPr>
        <w:t>.</w:t>
      </w:r>
    </w:p>
    <w:p w14:paraId="465A9115" w14:textId="70CFC25A" w:rsidR="1E835662" w:rsidRDefault="1E835662" w:rsidP="1E835662">
      <w:pPr>
        <w:spacing w:line="300" w:lineRule="auto"/>
        <w:jc w:val="both"/>
      </w:pPr>
    </w:p>
    <w:p w14:paraId="6CA110B8" w14:textId="77777777" w:rsidR="00CE5065" w:rsidRDefault="00CE5065" w:rsidP="00CE5065">
      <w:pPr>
        <w:pStyle w:val="Heading2"/>
        <w:spacing w:line="300" w:lineRule="auto"/>
        <w:jc w:val="both"/>
        <w:rPr>
          <w:kern w:val="2"/>
          <w:lang w:val="en-IE" w:eastAsia="en-IE"/>
          <w14:ligatures w14:val="standardContextual"/>
        </w:rPr>
      </w:pPr>
      <w:bookmarkStart w:id="186" w:name="_Toc231465450"/>
      <w:r>
        <w:rPr>
          <w:rFonts w:ascii="Arial" w:hAnsi="Arial" w:cs="Arial"/>
          <w:i w:val="0"/>
          <w:iCs w:val="0"/>
          <w:sz w:val="20"/>
          <w:szCs w:val="20"/>
          <w:lang w:val="en-US"/>
        </w:rPr>
        <w:t>7. Performance Management</w:t>
      </w:r>
      <w:bookmarkEnd w:id="186"/>
    </w:p>
    <w:p w14:paraId="6017624C" w14:textId="77777777" w:rsidR="00CE5065" w:rsidRDefault="00CE5065" w:rsidP="003A62E6">
      <w:pPr>
        <w:jc w:val="both"/>
        <w:rPr>
          <w:kern w:val="2"/>
          <w:szCs w:val="24"/>
          <w:lang w:val="en-IE" w:eastAsia="en-IE"/>
          <w14:ligatures w14:val="standardContextual"/>
        </w:rPr>
      </w:pPr>
      <w:r>
        <w:rPr>
          <w:rFonts w:ascii="Arial" w:hAnsi="Arial" w:cs="Arial"/>
          <w:sz w:val="20"/>
          <w:lang w:val="en-US"/>
        </w:rPr>
        <w:t>GNI will implement a formal performance management framework, including:</w:t>
      </w:r>
    </w:p>
    <w:p w14:paraId="7292E84F" w14:textId="77777777" w:rsidR="00CE5065" w:rsidRDefault="00CE5065" w:rsidP="003A62E6">
      <w:pPr>
        <w:pStyle w:val="ListParagraph"/>
        <w:numPr>
          <w:ilvl w:val="0"/>
          <w:numId w:val="2"/>
        </w:numPr>
        <w:spacing w:after="0" w:line="240" w:lineRule="auto"/>
        <w:contextualSpacing w:val="0"/>
        <w:jc w:val="both"/>
        <w:rPr>
          <w:kern w:val="2"/>
          <w:lang w:val="en-IE" w:eastAsia="en-IE"/>
          <w14:ligatures w14:val="standardContextual"/>
        </w:rPr>
      </w:pPr>
      <w:r>
        <w:rPr>
          <w:rFonts w:ascii="Arial" w:hAnsi="Arial" w:cs="Arial"/>
          <w:sz w:val="20"/>
          <w:szCs w:val="20"/>
          <w:lang w:val="en-US"/>
        </w:rPr>
        <w:t>Defined Key Performance Indicators (KPIs)</w:t>
      </w:r>
    </w:p>
    <w:p w14:paraId="564393CA" w14:textId="77777777" w:rsidR="00CE5065" w:rsidRDefault="00CE5065" w:rsidP="003A62E6">
      <w:pPr>
        <w:pStyle w:val="ListParagraph"/>
        <w:numPr>
          <w:ilvl w:val="0"/>
          <w:numId w:val="2"/>
        </w:numPr>
        <w:spacing w:after="0" w:line="240" w:lineRule="auto"/>
        <w:contextualSpacing w:val="0"/>
        <w:jc w:val="both"/>
        <w:rPr>
          <w:kern w:val="2"/>
          <w:lang w:val="en-IE" w:eastAsia="en-IE"/>
          <w14:ligatures w14:val="standardContextual"/>
        </w:rPr>
      </w:pPr>
      <w:r>
        <w:rPr>
          <w:rFonts w:ascii="Arial" w:hAnsi="Arial" w:cs="Arial"/>
          <w:sz w:val="20"/>
          <w:szCs w:val="20"/>
          <w:lang w:val="en-US"/>
        </w:rPr>
        <w:t>Service monitoring and reporting requirements</w:t>
      </w:r>
    </w:p>
    <w:p w14:paraId="2A8BCB1A" w14:textId="77777777" w:rsidR="00CE5065" w:rsidRDefault="00CE5065" w:rsidP="003A62E6">
      <w:pPr>
        <w:pStyle w:val="ListParagraph"/>
        <w:numPr>
          <w:ilvl w:val="0"/>
          <w:numId w:val="2"/>
        </w:numPr>
        <w:spacing w:after="0" w:line="240" w:lineRule="auto"/>
        <w:contextualSpacing w:val="0"/>
        <w:jc w:val="both"/>
        <w:rPr>
          <w:kern w:val="2"/>
          <w:lang w:val="en-IE" w:eastAsia="en-IE"/>
          <w14:ligatures w14:val="standardContextual"/>
        </w:rPr>
      </w:pPr>
      <w:r>
        <w:rPr>
          <w:rFonts w:ascii="Arial" w:hAnsi="Arial" w:cs="Arial"/>
          <w:sz w:val="20"/>
          <w:szCs w:val="20"/>
          <w:lang w:val="en-US"/>
        </w:rPr>
        <w:t>Performance review meetings and governance structures</w:t>
      </w:r>
    </w:p>
    <w:p w14:paraId="7BAE67B9" w14:textId="77777777" w:rsidR="00CE5065" w:rsidRDefault="00CE5065" w:rsidP="003A62E6">
      <w:pPr>
        <w:jc w:val="both"/>
        <w:rPr>
          <w:kern w:val="2"/>
          <w:szCs w:val="24"/>
          <w:lang w:val="en-IE" w:eastAsia="en-IE"/>
          <w14:ligatures w14:val="standardContextual"/>
        </w:rPr>
      </w:pPr>
      <w:r>
        <w:rPr>
          <w:rFonts w:ascii="Arial" w:hAnsi="Arial" w:cs="Arial"/>
          <w:sz w:val="20"/>
          <w:lang w:val="en-US"/>
        </w:rPr>
        <w:t>Failure to meet required performance standards may result in the application of contractual remedies, including financial penalties.</w:t>
      </w:r>
    </w:p>
    <w:p w14:paraId="31E91236" w14:textId="22116F21" w:rsidR="1E835662" w:rsidRDefault="1E835662" w:rsidP="1E835662">
      <w:pPr>
        <w:spacing w:line="300" w:lineRule="auto"/>
        <w:jc w:val="both"/>
      </w:pPr>
    </w:p>
    <w:p w14:paraId="335A0D82" w14:textId="77777777" w:rsidR="00CE5065" w:rsidRDefault="00CE5065" w:rsidP="00CE5065">
      <w:pPr>
        <w:pStyle w:val="Heading2"/>
        <w:spacing w:line="300" w:lineRule="auto"/>
        <w:jc w:val="both"/>
        <w:rPr>
          <w:kern w:val="2"/>
          <w:lang w:val="en-IE" w:eastAsia="en-IE"/>
          <w14:ligatures w14:val="standardContextual"/>
        </w:rPr>
      </w:pPr>
      <w:bookmarkStart w:id="187" w:name="_Toc231465451"/>
      <w:r>
        <w:rPr>
          <w:rFonts w:ascii="Arial" w:hAnsi="Arial" w:cs="Arial"/>
          <w:i w:val="0"/>
          <w:iCs w:val="0"/>
          <w:sz w:val="20"/>
          <w:szCs w:val="20"/>
          <w:lang w:val="en-US"/>
        </w:rPr>
        <w:t>8. Contractual Position</w:t>
      </w:r>
      <w:bookmarkEnd w:id="187"/>
    </w:p>
    <w:p w14:paraId="34FFF6D7" w14:textId="77777777" w:rsidR="00CE5065" w:rsidRDefault="00CE5065" w:rsidP="003A62E6">
      <w:pPr>
        <w:jc w:val="both"/>
        <w:rPr>
          <w:kern w:val="2"/>
          <w:szCs w:val="24"/>
          <w:lang w:val="en-IE" w:eastAsia="en-IE"/>
          <w14:ligatures w14:val="standardContextual"/>
        </w:rPr>
      </w:pPr>
      <w:r>
        <w:rPr>
          <w:rFonts w:ascii="Arial" w:hAnsi="Arial" w:cs="Arial"/>
          <w:sz w:val="20"/>
          <w:lang w:val="en-US"/>
        </w:rPr>
        <w:t>GNI does not guarantee:</w:t>
      </w:r>
    </w:p>
    <w:p w14:paraId="69701471" w14:textId="77777777" w:rsidR="00CE5065" w:rsidRDefault="00CE5065" w:rsidP="003A62E6">
      <w:pPr>
        <w:pStyle w:val="ListParagraph"/>
        <w:numPr>
          <w:ilvl w:val="0"/>
          <w:numId w:val="1"/>
        </w:numPr>
        <w:spacing w:after="0" w:line="240" w:lineRule="auto"/>
        <w:contextualSpacing w:val="0"/>
        <w:jc w:val="both"/>
        <w:rPr>
          <w:kern w:val="2"/>
          <w:lang w:val="en-IE" w:eastAsia="en-IE"/>
          <w14:ligatures w14:val="standardContextual"/>
        </w:rPr>
      </w:pPr>
      <w:r>
        <w:rPr>
          <w:rFonts w:ascii="Arial" w:hAnsi="Arial" w:cs="Arial"/>
          <w:sz w:val="20"/>
          <w:szCs w:val="20"/>
          <w:lang w:val="en-US"/>
        </w:rPr>
        <w:t>Any minimum volume of work</w:t>
      </w:r>
    </w:p>
    <w:p w14:paraId="3EFEF151" w14:textId="77777777" w:rsidR="00CE5065" w:rsidRDefault="00CE5065" w:rsidP="003A62E6">
      <w:pPr>
        <w:pStyle w:val="ListParagraph"/>
        <w:numPr>
          <w:ilvl w:val="0"/>
          <w:numId w:val="1"/>
        </w:numPr>
        <w:spacing w:after="0" w:line="240" w:lineRule="auto"/>
        <w:contextualSpacing w:val="0"/>
        <w:jc w:val="both"/>
        <w:rPr>
          <w:kern w:val="2"/>
          <w:lang w:val="en-IE" w:eastAsia="en-IE"/>
          <w14:ligatures w14:val="standardContextual"/>
        </w:rPr>
      </w:pPr>
      <w:r>
        <w:rPr>
          <w:rFonts w:ascii="Arial" w:hAnsi="Arial" w:cs="Arial"/>
          <w:sz w:val="20"/>
          <w:szCs w:val="20"/>
          <w:lang w:val="en-US"/>
        </w:rPr>
        <w:t>Any specific contract value</w:t>
      </w:r>
    </w:p>
    <w:p w14:paraId="4586FBF8" w14:textId="77777777" w:rsidR="00CE5065" w:rsidRDefault="00CE5065" w:rsidP="003A62E6">
      <w:pPr>
        <w:jc w:val="both"/>
        <w:rPr>
          <w:kern w:val="2"/>
          <w:szCs w:val="24"/>
          <w:lang w:val="en-IE" w:eastAsia="en-IE"/>
          <w14:ligatures w14:val="standardContextual"/>
        </w:rPr>
      </w:pPr>
      <w:r>
        <w:rPr>
          <w:rFonts w:ascii="Arial" w:hAnsi="Arial" w:cs="Arial"/>
          <w:sz w:val="20"/>
          <w:lang w:val="en-US"/>
        </w:rPr>
        <w:t xml:space="preserve">All services will be </w:t>
      </w:r>
      <w:proofErr w:type="gramStart"/>
      <w:r>
        <w:rPr>
          <w:rFonts w:ascii="Arial" w:hAnsi="Arial" w:cs="Arial"/>
          <w:sz w:val="20"/>
          <w:lang w:val="en-US"/>
        </w:rPr>
        <w:t>procured</w:t>
      </w:r>
      <w:proofErr w:type="gramEnd"/>
      <w:r>
        <w:rPr>
          <w:rFonts w:ascii="Arial" w:hAnsi="Arial" w:cs="Arial"/>
          <w:sz w:val="20"/>
          <w:lang w:val="en-US"/>
        </w:rPr>
        <w:t xml:space="preserve"> under the Framework Agreement on an as-required basis.</w:t>
      </w:r>
    </w:p>
    <w:p w14:paraId="04A669B4" w14:textId="77777777" w:rsidR="00C231AB" w:rsidRDefault="00C231AB">
      <w:pPr>
        <w:spacing w:line="300" w:lineRule="auto"/>
        <w:jc w:val="both"/>
        <w:rPr>
          <w:kern w:val="2"/>
          <w:szCs w:val="24"/>
          <w:lang w:val="en-IE" w:eastAsia="en-IE"/>
          <w14:ligatures w14:val="standardContextual"/>
        </w:rPr>
      </w:pPr>
      <w:r>
        <w:rPr>
          <w:rFonts w:ascii="Arial" w:hAnsi="Arial" w:cs="Arial"/>
          <w:sz w:val="20"/>
          <w:lang w:val="en-US"/>
        </w:rPr>
        <w:t> </w:t>
      </w:r>
    </w:p>
    <w:p w14:paraId="468B55BD" w14:textId="77777777" w:rsidR="00CE5065" w:rsidRDefault="00CE5065">
      <w:pPr>
        <w:spacing w:after="160" w:line="276" w:lineRule="auto"/>
        <w:rPr>
          <w:kern w:val="2"/>
          <w:szCs w:val="24"/>
          <w:lang w:val="en-IE" w:eastAsia="en-IE"/>
          <w14:ligatures w14:val="standardContextual"/>
        </w:rPr>
      </w:pPr>
      <w:r>
        <w:rPr>
          <w:rFonts w:ascii="Arial" w:hAnsi="Arial" w:cs="Arial"/>
          <w:sz w:val="20"/>
          <w:lang w:val="en-US"/>
        </w:rPr>
        <w:t> </w:t>
      </w:r>
    </w:p>
    <w:sectPr w:rsidR="00CE5065" w:rsidSect="007E2D26">
      <w:headerReference w:type="even" r:id="rId18"/>
      <w:headerReference w:type="default" r:id="rId19"/>
      <w:footerReference w:type="even" r:id="rId20"/>
      <w:footerReference w:type="default" r:id="rId21"/>
      <w:headerReference w:type="first" r:id="rId22"/>
      <w:footerReference w:type="first" r:id="rId23"/>
      <w:pgSz w:w="11907" w:h="16840" w:code="9"/>
      <w:pgMar w:top="964" w:right="1287" w:bottom="1440" w:left="1440" w:header="706" w:footer="706" w:gutter="0"/>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33F74" w14:textId="77777777" w:rsidR="00063349" w:rsidRDefault="00063349">
      <w:r>
        <w:separator/>
      </w:r>
    </w:p>
  </w:endnote>
  <w:endnote w:type="continuationSeparator" w:id="0">
    <w:p w14:paraId="3851F469" w14:textId="77777777" w:rsidR="00063349" w:rsidRDefault="00063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2E4A3" w14:textId="5FCCCC3D" w:rsidR="00B234BE" w:rsidRDefault="00D00EFC">
    <w:pPr>
      <w:pStyle w:val="Foot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4EC42071" wp14:editId="6AFFDB5D">
              <wp:simplePos x="635" y="635"/>
              <wp:positionH relativeFrom="page">
                <wp:align>center</wp:align>
              </wp:positionH>
              <wp:positionV relativeFrom="page">
                <wp:align>bottom</wp:align>
              </wp:positionV>
              <wp:extent cx="1059815" cy="345440"/>
              <wp:effectExtent l="0" t="0" r="6985" b="0"/>
              <wp:wrapNone/>
              <wp:docPr id="593420986" name="Text Box 2" descr=" *** [INTERNAL] ***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1DF4AF0A" w14:textId="4EEBE26E" w:rsidR="00D00EFC" w:rsidRPr="00D00EFC" w:rsidRDefault="00D00EFC" w:rsidP="00D00EFC">
                          <w:pPr>
                            <w:rPr>
                              <w:rFonts w:ascii="Aptos" w:eastAsia="Aptos" w:hAnsi="Aptos" w:cs="Aptos"/>
                              <w:noProof/>
                              <w:color w:val="000000"/>
                              <w:sz w:val="20"/>
                            </w:rPr>
                          </w:pPr>
                          <w:r w:rsidRPr="00D00EFC">
                            <w:rPr>
                              <w:rFonts w:ascii="Aptos" w:eastAsia="Aptos" w:hAnsi="Aptos" w:cs="Aptos"/>
                              <w:noProof/>
                              <w:color w:val="000000"/>
                              <w:sz w:val="20"/>
                            </w:rPr>
                            <w:t xml:space="preserve"> *** [INTERNAL] ***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DB1996F">
            <v:shapetype id="_x0000_t202" coordsize="21600,21600" o:spt="202" path="m,l,21600r21600,l21600,xe" w14:anchorId="4EC42071">
              <v:stroke joinstyle="miter"/>
              <v:path gradientshapeok="t" o:connecttype="rect"/>
            </v:shapetype>
            <v:shape id="Text Box 2" style="position:absolute;margin-left:0;margin-top:0;width:83.45pt;height:27.2pt;z-index:251658241;visibility:visible;mso-wrap-style:none;mso-wrap-distance-left:0;mso-wrap-distance-top:0;mso-wrap-distance-right:0;mso-wrap-distance-bottom:0;mso-position-horizontal:center;mso-position-horizontal-relative:page;mso-position-vertical:bottom;mso-position-vertical-relative:page;v-text-anchor:bottom" alt=" *** [INTERNAL] *** "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">
              <v:textbox style="mso-fit-shape-to-text:t" inset="0,0,0,15pt">
                <w:txbxContent>
                  <w:p w:rsidRPr="00D00EFC" w:rsidR="00D00EFC" w:rsidP="00D00EFC" w:rsidRDefault="00D00EFC" w14:paraId="398D8DC9" w14:textId="4EEBE26E">
                    <w:pPr>
                      <w:rPr>
                        <w:rFonts w:ascii="Aptos" w:hAnsi="Aptos" w:eastAsia="Aptos" w:cs="Aptos"/>
                        <w:noProof/>
                        <w:color w:val="000000"/>
                        <w:sz w:val="20"/>
                      </w:rPr>
                    </w:pPr>
                    <w:r w:rsidRPr="00D00EFC">
                      <w:rPr>
                        <w:rFonts w:ascii="Aptos" w:hAnsi="Aptos" w:eastAsia="Aptos" w:cs="Aptos"/>
                        <w:noProof/>
                        <w:color w:val="000000"/>
                        <w:sz w:val="20"/>
                      </w:rPr>
                      <w:t xml:space="preserve"> *** [INTERNAL] *** </w:t>
                    </w:r>
                  </w:p>
                </w:txbxContent>
              </v:textbox>
              <w10:wrap anchorx="page" anchory="page"/>
            </v:shape>
          </w:pict>
        </mc:Fallback>
      </mc:AlternateContent>
    </w:r>
    <w:r w:rsidR="00FD0423">
      <w:rPr>
        <w:rStyle w:val="PageNumber"/>
      </w:rPr>
      <w:fldChar w:fldCharType="begin"/>
    </w:r>
    <w:r w:rsidR="00FD0423">
      <w:rPr>
        <w:rStyle w:val="PageNumber"/>
      </w:rPr>
      <w:instrText xml:space="preserve">PAGE  </w:instrText>
    </w:r>
    <w:r w:rsidR="00FD0423">
      <w:rPr>
        <w:rStyle w:val="PageNumber"/>
      </w:rPr>
      <w:fldChar w:fldCharType="separate"/>
    </w:r>
    <w:r w:rsidR="00FD0423">
      <w:rPr>
        <w:rStyle w:val="PageNumber"/>
        <w:noProof/>
      </w:rPr>
      <w:t>8</w:t>
    </w:r>
    <w:r w:rsidR="00FD0423">
      <w:rPr>
        <w:rStyle w:val="PageNumber"/>
      </w:rPr>
      <w:fldChar w:fldCharType="end"/>
    </w:r>
  </w:p>
  <w:p w14:paraId="13DA2DA4" w14:textId="77777777" w:rsidR="00B234BE" w:rsidRDefault="00B234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8959F" w14:textId="3C614BC3" w:rsidR="003111C7" w:rsidRPr="003111C7" w:rsidRDefault="00D00EFC" w:rsidP="003111C7">
    <w:pPr>
      <w:pStyle w:val="Footer"/>
      <w:jc w:val="center"/>
      <w:rPr>
        <w:rFonts w:ascii="Arial" w:hAnsi="Arial" w:cs="Arial"/>
        <w:sz w:val="20"/>
      </w:rPr>
    </w:pPr>
    <w:r>
      <w:rPr>
        <w:rFonts w:ascii="Arial" w:hAnsi="Arial" w:cs="Arial"/>
        <w:noProof/>
        <w:sz w:val="20"/>
      </w:rPr>
      <mc:AlternateContent>
        <mc:Choice Requires="wps">
          <w:drawing>
            <wp:anchor distT="0" distB="0" distL="0" distR="0" simplePos="0" relativeHeight="251658242" behindDoc="0" locked="0" layoutInCell="1" allowOverlap="1" wp14:anchorId="7BA45BDE" wp14:editId="43928E14">
              <wp:simplePos x="635" y="635"/>
              <wp:positionH relativeFrom="page">
                <wp:align>center</wp:align>
              </wp:positionH>
              <wp:positionV relativeFrom="page">
                <wp:align>bottom</wp:align>
              </wp:positionV>
              <wp:extent cx="1059815" cy="345440"/>
              <wp:effectExtent l="0" t="0" r="6985" b="0"/>
              <wp:wrapNone/>
              <wp:docPr id="902184079" name="Text Box 3" descr=" *** [INTERNAL] ***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5B2D1F64" w14:textId="6D1A1D96" w:rsidR="00D00EFC" w:rsidRPr="00D00EFC" w:rsidRDefault="00D00EFC" w:rsidP="00D00EFC">
                          <w:pPr>
                            <w:rPr>
                              <w:rFonts w:ascii="Aptos" w:eastAsia="Aptos" w:hAnsi="Aptos" w:cs="Aptos"/>
                              <w:noProof/>
                              <w:color w:val="000000"/>
                              <w:sz w:val="20"/>
                            </w:rPr>
                          </w:pPr>
                          <w:r w:rsidRPr="00D00EFC">
                            <w:rPr>
                              <w:rFonts w:ascii="Aptos" w:eastAsia="Aptos" w:hAnsi="Aptos" w:cs="Aptos"/>
                              <w:noProof/>
                              <w:color w:val="000000"/>
                              <w:sz w:val="20"/>
                            </w:rPr>
                            <w:t xml:space="preserve"> *** [INTERNAL] ***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D3FDD11">
            <v:shapetype id="_x0000_t202" coordsize="21600,21600" o:spt="202" path="m,l,21600r21600,l21600,xe" w14:anchorId="7BA45BDE">
              <v:stroke joinstyle="miter"/>
              <v:path gradientshapeok="t" o:connecttype="rect"/>
            </v:shapetype>
            <v:shape id="Text Box 3" style="position:absolute;left:0;text-align:left;margin-left:0;margin-top:0;width:83.45pt;height:27.2pt;z-index:251658242;visibility:visible;mso-wrap-style:none;mso-wrap-distance-left:0;mso-wrap-distance-top:0;mso-wrap-distance-right:0;mso-wrap-distance-bottom:0;mso-position-horizontal:center;mso-position-horizontal-relative:page;mso-position-vertical:bottom;mso-position-vertical-relative:page;v-text-anchor:bottom" alt=" *** [INTERNAL] *** "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">
              <v:textbox style="mso-fit-shape-to-text:t" inset="0,0,0,15pt">
                <w:txbxContent>
                  <w:p w:rsidRPr="00D00EFC" w:rsidR="00D00EFC" w:rsidP="00D00EFC" w:rsidRDefault="00D00EFC" w14:paraId="5DD875E8" w14:textId="6D1A1D96">
                    <w:pPr>
                      <w:rPr>
                        <w:rFonts w:ascii="Aptos" w:hAnsi="Aptos" w:eastAsia="Aptos" w:cs="Aptos"/>
                        <w:noProof/>
                        <w:color w:val="000000"/>
                        <w:sz w:val="20"/>
                      </w:rPr>
                    </w:pPr>
                    <w:r w:rsidRPr="00D00EFC">
                      <w:rPr>
                        <w:rFonts w:ascii="Aptos" w:hAnsi="Aptos" w:eastAsia="Aptos" w:cs="Aptos"/>
                        <w:noProof/>
                        <w:color w:val="000000"/>
                        <w:sz w:val="20"/>
                      </w:rPr>
                      <w:t xml:space="preserve"> *** [INTERNAL] *** </w:t>
                    </w:r>
                  </w:p>
                </w:txbxContent>
              </v:textbox>
              <w10:wrap anchorx="page" anchory="page"/>
            </v:shape>
          </w:pict>
        </mc:Fallback>
      </mc:AlternateContent>
    </w:r>
    <w:r w:rsidR="00FD0423" w:rsidRPr="003111C7">
      <w:rPr>
        <w:rFonts w:ascii="Arial" w:hAnsi="Arial" w:cs="Arial"/>
        <w:sz w:val="20"/>
      </w:rPr>
      <w:fldChar w:fldCharType="begin"/>
    </w:r>
    <w:r w:rsidR="00FD0423" w:rsidRPr="003111C7">
      <w:rPr>
        <w:rFonts w:ascii="Arial" w:hAnsi="Arial" w:cs="Arial"/>
        <w:sz w:val="20"/>
      </w:rPr>
      <w:instrText xml:space="preserve"> PAGE   \* MERGEFORMAT </w:instrText>
    </w:r>
    <w:r w:rsidR="00FD0423" w:rsidRPr="003111C7">
      <w:rPr>
        <w:rFonts w:ascii="Arial" w:hAnsi="Arial" w:cs="Arial"/>
        <w:sz w:val="20"/>
      </w:rPr>
      <w:fldChar w:fldCharType="separate"/>
    </w:r>
    <w:r w:rsidR="000D6165">
      <w:rPr>
        <w:rFonts w:ascii="Arial" w:hAnsi="Arial" w:cs="Arial"/>
        <w:noProof/>
        <w:sz w:val="20"/>
      </w:rPr>
      <w:t>41</w:t>
    </w:r>
    <w:r w:rsidR="00FD0423" w:rsidRPr="003111C7">
      <w:rPr>
        <w:rFonts w:ascii="Arial" w:hAnsi="Arial" w:cs="Arial"/>
        <w:noProof/>
        <w:sz w:val="20"/>
      </w:rPr>
      <w:fldChar w:fldCharType="end"/>
    </w:r>
  </w:p>
  <w:p w14:paraId="3350CF0D" w14:textId="77777777" w:rsidR="003111C7" w:rsidRDefault="003111C7" w:rsidP="003111C7">
    <w:pPr>
      <w:pStyle w:val="Footer"/>
      <w:rPr>
        <w:rFonts w:ascii="Arial" w:hAnsi="Arial" w:cs="Arial"/>
        <w:b/>
        <w:color w:val="A6A6A6"/>
        <w:sz w:val="20"/>
        <w:lang w:val="en-US"/>
      </w:rPr>
    </w:pPr>
  </w:p>
  <w:p w14:paraId="3E23FAD7" w14:textId="77777777" w:rsidR="00B234BE" w:rsidRPr="003111C7" w:rsidRDefault="003111C7" w:rsidP="003111C7">
    <w:pPr>
      <w:pStyle w:val="Footer"/>
      <w:rPr>
        <w:color w:val="A6A6A6"/>
      </w:rPr>
    </w:pPr>
    <w:r w:rsidRPr="003111C7">
      <w:rPr>
        <w:rFonts w:ascii="Arial" w:hAnsi="Arial" w:cs="Arial"/>
        <w:b/>
        <w:color w:val="A6A6A6"/>
        <w:sz w:val="20"/>
        <w:lang w:val="en-US"/>
      </w:rPr>
      <w:t>PQQ NEGOTIATED</w:t>
    </w:r>
    <w:r w:rsidR="005A2D0B">
      <w:rPr>
        <w:rFonts w:ascii="Arial" w:hAnsi="Arial" w:cs="Arial"/>
        <w:b/>
        <w:color w:val="A6A6A6"/>
        <w:sz w:val="20"/>
        <w:lang w:val="en-US"/>
      </w:rPr>
      <w:t>: PART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5E303" w14:textId="0DDF07CD" w:rsidR="003111C7" w:rsidRPr="003111C7" w:rsidRDefault="00D00EFC">
    <w:pPr>
      <w:pStyle w:val="Footer"/>
      <w:jc w:val="center"/>
      <w:rPr>
        <w:rFonts w:ascii="Arial" w:hAnsi="Arial" w:cs="Arial"/>
        <w:sz w:val="20"/>
      </w:rPr>
    </w:pPr>
    <w:r>
      <w:rPr>
        <w:rFonts w:ascii="Arial" w:hAnsi="Arial" w:cs="Arial"/>
        <w:noProof/>
        <w:sz w:val="20"/>
      </w:rPr>
      <mc:AlternateContent>
        <mc:Choice Requires="wps">
          <w:drawing>
            <wp:anchor distT="0" distB="0" distL="0" distR="0" simplePos="0" relativeHeight="251658240" behindDoc="0" locked="0" layoutInCell="1" allowOverlap="1" wp14:anchorId="403AF59A" wp14:editId="40E9DB44">
              <wp:simplePos x="914400" y="9810750"/>
              <wp:positionH relativeFrom="page">
                <wp:align>center</wp:align>
              </wp:positionH>
              <wp:positionV relativeFrom="page">
                <wp:align>bottom</wp:align>
              </wp:positionV>
              <wp:extent cx="1059815" cy="345440"/>
              <wp:effectExtent l="0" t="0" r="6985" b="0"/>
              <wp:wrapNone/>
              <wp:docPr id="801248890" name="Text Box 1" descr=" *** [INTERNAL] ***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5B2D42B2" w14:textId="72648B71" w:rsidR="00D00EFC" w:rsidRPr="00D00EFC" w:rsidRDefault="00D00EFC" w:rsidP="00D00EFC">
                          <w:pPr>
                            <w:rPr>
                              <w:rFonts w:ascii="Aptos" w:eastAsia="Aptos" w:hAnsi="Aptos" w:cs="Aptos"/>
                              <w:noProof/>
                              <w:color w:val="000000"/>
                              <w:sz w:val="20"/>
                            </w:rPr>
                          </w:pPr>
                          <w:r w:rsidRPr="00D00EFC">
                            <w:rPr>
                              <w:rFonts w:ascii="Aptos" w:eastAsia="Aptos" w:hAnsi="Aptos" w:cs="Aptos"/>
                              <w:noProof/>
                              <w:color w:val="000000"/>
                              <w:sz w:val="20"/>
                            </w:rPr>
                            <w:t xml:space="preserve"> *** [INTERNAL] ***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770795C">
            <v:shapetype id="_x0000_t202" coordsize="21600,21600" o:spt="202" path="m,l,21600r21600,l21600,xe" w14:anchorId="403AF59A">
              <v:stroke joinstyle="miter"/>
              <v:path gradientshapeok="t" o:connecttype="rect"/>
            </v:shapetype>
            <v:shape id="Text Box 1" style="position:absolute;left:0;text-align:left;margin-left:0;margin-top:0;width:83.45pt;height:27.2pt;z-index:251658240;visibility:visible;mso-wrap-style:none;mso-wrap-distance-left:0;mso-wrap-distance-top:0;mso-wrap-distance-right:0;mso-wrap-distance-bottom:0;mso-position-horizontal:center;mso-position-horizontal-relative:page;mso-position-vertical:bottom;mso-position-vertical-relative:page;v-text-anchor:bottom" alt=" *** [INTERNAL] *** "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">
              <v:textbox style="mso-fit-shape-to-text:t" inset="0,0,0,15pt">
                <w:txbxContent>
                  <w:p w:rsidRPr="00D00EFC" w:rsidR="00D00EFC" w:rsidP="00D00EFC" w:rsidRDefault="00D00EFC" w14:paraId="64841CB2" w14:textId="72648B71">
                    <w:pPr>
                      <w:rPr>
                        <w:rFonts w:ascii="Aptos" w:hAnsi="Aptos" w:eastAsia="Aptos" w:cs="Aptos"/>
                        <w:noProof/>
                        <w:color w:val="000000"/>
                        <w:sz w:val="20"/>
                      </w:rPr>
                    </w:pPr>
                    <w:r w:rsidRPr="00D00EFC">
                      <w:rPr>
                        <w:rFonts w:ascii="Aptos" w:hAnsi="Aptos" w:eastAsia="Aptos" w:cs="Aptos"/>
                        <w:noProof/>
                        <w:color w:val="000000"/>
                        <w:sz w:val="20"/>
                      </w:rPr>
                      <w:t xml:space="preserve"> *** [INTERNAL] *** </w:t>
                    </w:r>
                  </w:p>
                </w:txbxContent>
              </v:textbox>
              <w10:wrap anchorx="page" anchory="page"/>
            </v:shape>
          </w:pict>
        </mc:Fallback>
      </mc:AlternateContent>
    </w:r>
    <w:r w:rsidR="00FD0423" w:rsidRPr="003111C7">
      <w:rPr>
        <w:rFonts w:ascii="Arial" w:hAnsi="Arial" w:cs="Arial"/>
        <w:sz w:val="20"/>
      </w:rPr>
      <w:fldChar w:fldCharType="begin"/>
    </w:r>
    <w:r w:rsidR="00FD0423" w:rsidRPr="003111C7">
      <w:rPr>
        <w:rFonts w:ascii="Arial" w:hAnsi="Arial" w:cs="Arial"/>
        <w:sz w:val="20"/>
      </w:rPr>
      <w:instrText xml:space="preserve"> PAGE   \* MERGEFORMAT </w:instrText>
    </w:r>
    <w:r w:rsidR="00FD0423" w:rsidRPr="003111C7">
      <w:rPr>
        <w:rFonts w:ascii="Arial" w:hAnsi="Arial" w:cs="Arial"/>
        <w:sz w:val="20"/>
      </w:rPr>
      <w:fldChar w:fldCharType="separate"/>
    </w:r>
    <w:r w:rsidR="000D6165">
      <w:rPr>
        <w:rFonts w:ascii="Arial" w:hAnsi="Arial" w:cs="Arial"/>
        <w:noProof/>
        <w:sz w:val="20"/>
      </w:rPr>
      <w:t>40</w:t>
    </w:r>
    <w:r w:rsidR="00FD0423" w:rsidRPr="003111C7">
      <w:rPr>
        <w:rFonts w:ascii="Arial" w:hAnsi="Arial" w:cs="Arial"/>
        <w:noProof/>
        <w:sz w:val="20"/>
      </w:rPr>
      <w:fldChar w:fldCharType="end"/>
    </w:r>
  </w:p>
  <w:p w14:paraId="4712D636" w14:textId="77777777" w:rsidR="003111C7" w:rsidRDefault="003111C7" w:rsidP="003111C7">
    <w:pPr>
      <w:pStyle w:val="Footer"/>
      <w:rPr>
        <w:rFonts w:ascii="Arial" w:hAnsi="Arial" w:cs="Arial"/>
        <w:b/>
        <w:color w:val="A6A6A6"/>
        <w:sz w:val="20"/>
        <w:lang w:val="en-US"/>
      </w:rPr>
    </w:pPr>
  </w:p>
  <w:p w14:paraId="38B0B3A7" w14:textId="77777777" w:rsidR="00B234BE" w:rsidRPr="003111C7" w:rsidRDefault="008D1401" w:rsidP="003111C7">
    <w:pPr>
      <w:pStyle w:val="Footer"/>
      <w:rPr>
        <w:color w:val="A6A6A6"/>
      </w:rPr>
    </w:pPr>
    <w:r>
      <w:rPr>
        <w:rFonts w:ascii="Arial" w:hAnsi="Arial" w:cs="Arial"/>
        <w:b/>
        <w:color w:val="A6A6A6"/>
        <w:sz w:val="20"/>
        <w:lang w:val="en-US"/>
      </w:rPr>
      <w:t>PQQ NEGOTIATED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AB69F" w14:textId="77777777" w:rsidR="00063349" w:rsidRDefault="00063349">
      <w:r>
        <w:separator/>
      </w:r>
    </w:p>
  </w:footnote>
  <w:footnote w:type="continuationSeparator" w:id="0">
    <w:p w14:paraId="242EA9D9" w14:textId="77777777" w:rsidR="00063349" w:rsidRDefault="00063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66F72" w14:textId="77777777" w:rsidR="006944E6" w:rsidRDefault="006944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162D7" w14:textId="77777777" w:rsidR="00B234BE" w:rsidRDefault="00B234BE">
    <w:pPr>
      <w:pStyle w:val="Header"/>
      <w:jc w:val="center"/>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75D4" w14:textId="77777777" w:rsidR="006944E6" w:rsidRDefault="006944E6">
    <w:pPr>
      <w:pStyle w:val="Header"/>
    </w:pPr>
  </w:p>
</w:hdr>
</file>

<file path=word/intelligence2.xml><?xml version="1.0" encoding="utf-8"?>
<int2:intelligence xmlns:int2="http://schemas.microsoft.com/office/intelligence/2020/intelligence" xmlns:oel="http://schemas.microsoft.com/office/2019/extlst">
  <int2:observations>
    <int2:textHash int2:hashCode="/+djKkPJswWbaF" int2:id="0VjaSNH1">
      <int2:state int2:value="Rejected" int2:type="spell"/>
    </int2:textHash>
    <int2:textHash int2:hashCode="yLGa3PbIwIauAZ" int2:id="PhrMRRVB">
      <int2:state int2:value="Rejected" int2:type="spell"/>
    </int2:textHash>
    <int2:textHash int2:hashCode="fHn4+Ovy0KWqy5" int2:id="avk0u5o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6EE01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9E1AEA"/>
    <w:multiLevelType w:val="hybridMultilevel"/>
    <w:tmpl w:val="4134D6BC"/>
    <w:lvl w:ilvl="0" w:tplc="FFFFFFFF">
      <w:start w:val="9"/>
      <w:numFmt w:val="lowerLetter"/>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2" w15:restartNumberingAfterBreak="0">
    <w:nsid w:val="0769BE90"/>
    <w:multiLevelType w:val="hybridMultilevel"/>
    <w:tmpl w:val="FFFFFFFF"/>
    <w:lvl w:ilvl="0" w:tplc="36BC22CC">
      <w:start w:val="1"/>
      <w:numFmt w:val="bullet"/>
      <w:lvlText w:val=""/>
      <w:lvlJc w:val="left"/>
      <w:pPr>
        <w:ind w:left="720" w:hanging="360"/>
      </w:pPr>
      <w:rPr>
        <w:rFonts w:ascii="Symbol" w:hAnsi="Symbol" w:hint="default"/>
      </w:rPr>
    </w:lvl>
    <w:lvl w:ilvl="1" w:tplc="3C26FE76">
      <w:start w:val="1"/>
      <w:numFmt w:val="bullet"/>
      <w:lvlText w:val="o"/>
      <w:lvlJc w:val="left"/>
      <w:pPr>
        <w:ind w:left="1440" w:hanging="360"/>
      </w:pPr>
      <w:rPr>
        <w:rFonts w:ascii="Courier New" w:hAnsi="Courier New" w:hint="default"/>
      </w:rPr>
    </w:lvl>
    <w:lvl w:ilvl="2" w:tplc="B1B0624E">
      <w:start w:val="1"/>
      <w:numFmt w:val="bullet"/>
      <w:lvlText w:val=""/>
      <w:lvlJc w:val="left"/>
      <w:pPr>
        <w:ind w:left="2160" w:hanging="360"/>
      </w:pPr>
      <w:rPr>
        <w:rFonts w:ascii="Wingdings" w:hAnsi="Wingdings" w:hint="default"/>
      </w:rPr>
    </w:lvl>
    <w:lvl w:ilvl="3" w:tplc="AB86C44A">
      <w:start w:val="1"/>
      <w:numFmt w:val="bullet"/>
      <w:lvlText w:val=""/>
      <w:lvlJc w:val="left"/>
      <w:pPr>
        <w:ind w:left="2880" w:hanging="360"/>
      </w:pPr>
      <w:rPr>
        <w:rFonts w:ascii="Symbol" w:hAnsi="Symbol" w:hint="default"/>
      </w:rPr>
    </w:lvl>
    <w:lvl w:ilvl="4" w:tplc="E79853A2">
      <w:start w:val="1"/>
      <w:numFmt w:val="bullet"/>
      <w:lvlText w:val="o"/>
      <w:lvlJc w:val="left"/>
      <w:pPr>
        <w:ind w:left="3600" w:hanging="360"/>
      </w:pPr>
      <w:rPr>
        <w:rFonts w:ascii="Courier New" w:hAnsi="Courier New" w:hint="default"/>
      </w:rPr>
    </w:lvl>
    <w:lvl w:ilvl="5" w:tplc="BEE6126C">
      <w:start w:val="1"/>
      <w:numFmt w:val="bullet"/>
      <w:lvlText w:val=""/>
      <w:lvlJc w:val="left"/>
      <w:pPr>
        <w:ind w:left="4320" w:hanging="360"/>
      </w:pPr>
      <w:rPr>
        <w:rFonts w:ascii="Wingdings" w:hAnsi="Wingdings" w:hint="default"/>
      </w:rPr>
    </w:lvl>
    <w:lvl w:ilvl="6" w:tplc="1778DA50">
      <w:start w:val="1"/>
      <w:numFmt w:val="bullet"/>
      <w:lvlText w:val=""/>
      <w:lvlJc w:val="left"/>
      <w:pPr>
        <w:ind w:left="5040" w:hanging="360"/>
      </w:pPr>
      <w:rPr>
        <w:rFonts w:ascii="Symbol" w:hAnsi="Symbol" w:hint="default"/>
      </w:rPr>
    </w:lvl>
    <w:lvl w:ilvl="7" w:tplc="BF98BB9C">
      <w:start w:val="1"/>
      <w:numFmt w:val="bullet"/>
      <w:lvlText w:val="o"/>
      <w:lvlJc w:val="left"/>
      <w:pPr>
        <w:ind w:left="5760" w:hanging="360"/>
      </w:pPr>
      <w:rPr>
        <w:rFonts w:ascii="Courier New" w:hAnsi="Courier New" w:hint="default"/>
      </w:rPr>
    </w:lvl>
    <w:lvl w:ilvl="8" w:tplc="0568C232">
      <w:start w:val="1"/>
      <w:numFmt w:val="bullet"/>
      <w:lvlText w:val=""/>
      <w:lvlJc w:val="left"/>
      <w:pPr>
        <w:ind w:left="6480" w:hanging="360"/>
      </w:pPr>
      <w:rPr>
        <w:rFonts w:ascii="Wingdings" w:hAnsi="Wingdings" w:hint="default"/>
      </w:rPr>
    </w:lvl>
  </w:abstractNum>
  <w:abstractNum w:abstractNumId="3" w15:restartNumberingAfterBreak="0">
    <w:nsid w:val="0914045D"/>
    <w:multiLevelType w:val="multilevel"/>
    <w:tmpl w:val="10340D74"/>
    <w:lvl w:ilvl="0">
      <w:start w:val="1"/>
      <w:numFmt w:val="decimal"/>
      <w:pStyle w:val="MFNumLev1"/>
      <w:lvlText w:val="%1."/>
      <w:lvlJc w:val="left"/>
      <w:pPr>
        <w:tabs>
          <w:tab w:val="num" w:pos="720"/>
        </w:tabs>
        <w:ind w:left="720" w:hanging="720"/>
      </w:pPr>
      <w:rPr>
        <w:rFonts w:cs="Times New Roman" w:hint="default"/>
        <w:b w:val="0"/>
        <w:i w:val="0"/>
      </w:rPr>
    </w:lvl>
    <w:lvl w:ilvl="1">
      <w:start w:val="1"/>
      <w:numFmt w:val="decimal"/>
      <w:pStyle w:val="MFNumLev2"/>
      <w:lvlText w:val="%1.%2"/>
      <w:lvlJc w:val="left"/>
      <w:pPr>
        <w:tabs>
          <w:tab w:val="num" w:pos="720"/>
        </w:tabs>
        <w:ind w:left="720" w:hanging="720"/>
      </w:pPr>
      <w:rPr>
        <w:rFonts w:cs="Times New Roman" w:hint="default"/>
      </w:rPr>
    </w:lvl>
    <w:lvl w:ilvl="2">
      <w:start w:val="1"/>
      <w:numFmt w:val="lowerLetter"/>
      <w:pStyle w:val="MFNumLev3"/>
      <w:lvlText w:val="(%3)"/>
      <w:lvlJc w:val="left"/>
      <w:pPr>
        <w:tabs>
          <w:tab w:val="num" w:pos="1440"/>
        </w:tabs>
        <w:ind w:left="1440" w:hanging="720"/>
      </w:pPr>
      <w:rPr>
        <w:rFonts w:cs="Times New Roman" w:hint="default"/>
      </w:rPr>
    </w:lvl>
    <w:lvl w:ilvl="3">
      <w:start w:val="1"/>
      <w:numFmt w:val="lowerRoman"/>
      <w:pStyle w:val="MFNumLev4"/>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4" w15:restartNumberingAfterBreak="0">
    <w:nsid w:val="09AFF343"/>
    <w:multiLevelType w:val="hybridMultilevel"/>
    <w:tmpl w:val="FFFFFFFF"/>
    <w:lvl w:ilvl="0" w:tplc="EF7CF892">
      <w:start w:val="1"/>
      <w:numFmt w:val="bullet"/>
      <w:lvlText w:val=""/>
      <w:lvlJc w:val="left"/>
      <w:pPr>
        <w:ind w:left="720" w:hanging="360"/>
      </w:pPr>
      <w:rPr>
        <w:rFonts w:ascii="Symbol" w:hAnsi="Symbol" w:hint="default"/>
      </w:rPr>
    </w:lvl>
    <w:lvl w:ilvl="1" w:tplc="886E4E96">
      <w:start w:val="1"/>
      <w:numFmt w:val="bullet"/>
      <w:lvlText w:val="o"/>
      <w:lvlJc w:val="left"/>
      <w:pPr>
        <w:ind w:left="1440" w:hanging="360"/>
      </w:pPr>
      <w:rPr>
        <w:rFonts w:ascii="Courier New" w:hAnsi="Courier New" w:hint="default"/>
      </w:rPr>
    </w:lvl>
    <w:lvl w:ilvl="2" w:tplc="68DEA55E">
      <w:start w:val="1"/>
      <w:numFmt w:val="bullet"/>
      <w:lvlText w:val=""/>
      <w:lvlJc w:val="left"/>
      <w:pPr>
        <w:ind w:left="2160" w:hanging="360"/>
      </w:pPr>
      <w:rPr>
        <w:rFonts w:ascii="Wingdings" w:hAnsi="Wingdings" w:hint="default"/>
      </w:rPr>
    </w:lvl>
    <w:lvl w:ilvl="3" w:tplc="AE580216">
      <w:start w:val="1"/>
      <w:numFmt w:val="bullet"/>
      <w:lvlText w:val=""/>
      <w:lvlJc w:val="left"/>
      <w:pPr>
        <w:ind w:left="2880" w:hanging="360"/>
      </w:pPr>
      <w:rPr>
        <w:rFonts w:ascii="Symbol" w:hAnsi="Symbol" w:hint="default"/>
      </w:rPr>
    </w:lvl>
    <w:lvl w:ilvl="4" w:tplc="83CCBB7E">
      <w:start w:val="1"/>
      <w:numFmt w:val="bullet"/>
      <w:lvlText w:val="o"/>
      <w:lvlJc w:val="left"/>
      <w:pPr>
        <w:ind w:left="3600" w:hanging="360"/>
      </w:pPr>
      <w:rPr>
        <w:rFonts w:ascii="Courier New" w:hAnsi="Courier New" w:hint="default"/>
      </w:rPr>
    </w:lvl>
    <w:lvl w:ilvl="5" w:tplc="64FEED82">
      <w:start w:val="1"/>
      <w:numFmt w:val="bullet"/>
      <w:lvlText w:val=""/>
      <w:lvlJc w:val="left"/>
      <w:pPr>
        <w:ind w:left="4320" w:hanging="360"/>
      </w:pPr>
      <w:rPr>
        <w:rFonts w:ascii="Wingdings" w:hAnsi="Wingdings" w:hint="default"/>
      </w:rPr>
    </w:lvl>
    <w:lvl w:ilvl="6" w:tplc="24A2AEE2">
      <w:start w:val="1"/>
      <w:numFmt w:val="bullet"/>
      <w:lvlText w:val=""/>
      <w:lvlJc w:val="left"/>
      <w:pPr>
        <w:ind w:left="5040" w:hanging="360"/>
      </w:pPr>
      <w:rPr>
        <w:rFonts w:ascii="Symbol" w:hAnsi="Symbol" w:hint="default"/>
      </w:rPr>
    </w:lvl>
    <w:lvl w:ilvl="7" w:tplc="B65C9B76">
      <w:start w:val="1"/>
      <w:numFmt w:val="bullet"/>
      <w:lvlText w:val="o"/>
      <w:lvlJc w:val="left"/>
      <w:pPr>
        <w:ind w:left="5760" w:hanging="360"/>
      </w:pPr>
      <w:rPr>
        <w:rFonts w:ascii="Courier New" w:hAnsi="Courier New" w:hint="default"/>
      </w:rPr>
    </w:lvl>
    <w:lvl w:ilvl="8" w:tplc="A52AE71C">
      <w:start w:val="1"/>
      <w:numFmt w:val="bullet"/>
      <w:lvlText w:val=""/>
      <w:lvlJc w:val="left"/>
      <w:pPr>
        <w:ind w:left="6480" w:hanging="360"/>
      </w:pPr>
      <w:rPr>
        <w:rFonts w:ascii="Wingdings" w:hAnsi="Wingdings" w:hint="default"/>
      </w:rPr>
    </w:lvl>
  </w:abstractNum>
  <w:abstractNum w:abstractNumId="5" w15:restartNumberingAfterBreak="0">
    <w:nsid w:val="12A7E7F1"/>
    <w:multiLevelType w:val="hybridMultilevel"/>
    <w:tmpl w:val="7F6A7E42"/>
    <w:lvl w:ilvl="0" w:tplc="23222CD6">
      <w:start w:val="1"/>
      <w:numFmt w:val="bullet"/>
      <w:lvlText w:val=""/>
      <w:lvlJc w:val="left"/>
      <w:pPr>
        <w:ind w:left="720" w:hanging="360"/>
      </w:pPr>
      <w:rPr>
        <w:rFonts w:ascii="Symbol" w:hAnsi="Symbol" w:hint="default"/>
      </w:rPr>
    </w:lvl>
    <w:lvl w:ilvl="1" w:tplc="6AE65EFA">
      <w:start w:val="1"/>
      <w:numFmt w:val="bullet"/>
      <w:lvlText w:val="o"/>
      <w:lvlJc w:val="left"/>
      <w:pPr>
        <w:ind w:left="1440" w:hanging="360"/>
      </w:pPr>
      <w:rPr>
        <w:rFonts w:ascii="Courier New" w:hAnsi="Courier New" w:hint="default"/>
      </w:rPr>
    </w:lvl>
    <w:lvl w:ilvl="2" w:tplc="234C9016">
      <w:start w:val="1"/>
      <w:numFmt w:val="bullet"/>
      <w:lvlText w:val=""/>
      <w:lvlJc w:val="left"/>
      <w:pPr>
        <w:ind w:left="2160" w:hanging="360"/>
      </w:pPr>
      <w:rPr>
        <w:rFonts w:ascii="Wingdings" w:hAnsi="Wingdings" w:hint="default"/>
      </w:rPr>
    </w:lvl>
    <w:lvl w:ilvl="3" w:tplc="03C27A2A">
      <w:start w:val="1"/>
      <w:numFmt w:val="bullet"/>
      <w:lvlText w:val=""/>
      <w:lvlJc w:val="left"/>
      <w:pPr>
        <w:ind w:left="2880" w:hanging="360"/>
      </w:pPr>
      <w:rPr>
        <w:rFonts w:ascii="Symbol" w:hAnsi="Symbol" w:hint="default"/>
      </w:rPr>
    </w:lvl>
    <w:lvl w:ilvl="4" w:tplc="28B404AA">
      <w:start w:val="1"/>
      <w:numFmt w:val="bullet"/>
      <w:lvlText w:val="o"/>
      <w:lvlJc w:val="left"/>
      <w:pPr>
        <w:ind w:left="3600" w:hanging="360"/>
      </w:pPr>
      <w:rPr>
        <w:rFonts w:ascii="Courier New" w:hAnsi="Courier New" w:hint="default"/>
      </w:rPr>
    </w:lvl>
    <w:lvl w:ilvl="5" w:tplc="32BA97A2">
      <w:start w:val="1"/>
      <w:numFmt w:val="bullet"/>
      <w:lvlText w:val=""/>
      <w:lvlJc w:val="left"/>
      <w:pPr>
        <w:ind w:left="4320" w:hanging="360"/>
      </w:pPr>
      <w:rPr>
        <w:rFonts w:ascii="Wingdings" w:hAnsi="Wingdings" w:hint="default"/>
      </w:rPr>
    </w:lvl>
    <w:lvl w:ilvl="6" w:tplc="A010103E">
      <w:start w:val="1"/>
      <w:numFmt w:val="bullet"/>
      <w:lvlText w:val=""/>
      <w:lvlJc w:val="left"/>
      <w:pPr>
        <w:ind w:left="5040" w:hanging="360"/>
      </w:pPr>
      <w:rPr>
        <w:rFonts w:ascii="Symbol" w:hAnsi="Symbol" w:hint="default"/>
      </w:rPr>
    </w:lvl>
    <w:lvl w:ilvl="7" w:tplc="9F90F290">
      <w:start w:val="1"/>
      <w:numFmt w:val="bullet"/>
      <w:lvlText w:val="o"/>
      <w:lvlJc w:val="left"/>
      <w:pPr>
        <w:ind w:left="5760" w:hanging="360"/>
      </w:pPr>
      <w:rPr>
        <w:rFonts w:ascii="Courier New" w:hAnsi="Courier New" w:hint="default"/>
      </w:rPr>
    </w:lvl>
    <w:lvl w:ilvl="8" w:tplc="44B2BF7C">
      <w:start w:val="1"/>
      <w:numFmt w:val="bullet"/>
      <w:lvlText w:val=""/>
      <w:lvlJc w:val="left"/>
      <w:pPr>
        <w:ind w:left="6480" w:hanging="360"/>
      </w:pPr>
      <w:rPr>
        <w:rFonts w:ascii="Wingdings" w:hAnsi="Wingdings" w:hint="default"/>
      </w:rPr>
    </w:lvl>
  </w:abstractNum>
  <w:abstractNum w:abstractNumId="6" w15:restartNumberingAfterBreak="0">
    <w:nsid w:val="148F7020"/>
    <w:multiLevelType w:val="hybridMultilevel"/>
    <w:tmpl w:val="87ECDC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042C16"/>
    <w:multiLevelType w:val="hybridMultilevel"/>
    <w:tmpl w:val="A120BC1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811737F"/>
    <w:multiLevelType w:val="hybridMultilevel"/>
    <w:tmpl w:val="5628BFA0"/>
    <w:lvl w:ilvl="0" w:tplc="FFFFFFFF">
      <w:start w:val="1"/>
      <w:numFmt w:val="bullet"/>
      <w:lvlText w:val=""/>
      <w:lvlJc w:val="left"/>
      <w:pPr>
        <w:ind w:left="1077" w:hanging="360"/>
      </w:pPr>
      <w:rPr>
        <w:rFonts w:ascii="Symbol" w:hAnsi="Symbol"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9" w15:restartNumberingAfterBreak="0">
    <w:nsid w:val="222815DE"/>
    <w:multiLevelType w:val="hybridMultilevel"/>
    <w:tmpl w:val="260E383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4494E3F"/>
    <w:multiLevelType w:val="multilevel"/>
    <w:tmpl w:val="2CE6E69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lowerLetter"/>
      <w:lvlText w:val="(%3)"/>
      <w:lvlJc w:val="left"/>
      <w:pPr>
        <w:tabs>
          <w:tab w:val="num" w:pos="640"/>
        </w:tabs>
        <w:ind w:left="640" w:hanging="720"/>
      </w:pPr>
      <w:rPr>
        <w:rFonts w:ascii="Arial" w:eastAsia="Times New Roman" w:hAnsi="Arial" w:cs="Arial"/>
      </w:rPr>
    </w:lvl>
    <w:lvl w:ilvl="3">
      <w:start w:val="1"/>
      <w:numFmt w:val="decimal"/>
      <w:lvlText w:val="%1.%2.%3.%4"/>
      <w:lvlJc w:val="left"/>
      <w:pPr>
        <w:tabs>
          <w:tab w:val="num" w:pos="960"/>
        </w:tabs>
        <w:ind w:left="960" w:hanging="1080"/>
      </w:pPr>
      <w:rPr>
        <w:rFonts w:cs="Times New Roman" w:hint="default"/>
      </w:rPr>
    </w:lvl>
    <w:lvl w:ilvl="4">
      <w:start w:val="1"/>
      <w:numFmt w:val="lowerLetter"/>
      <w:lvlText w:val="(%5)"/>
      <w:lvlJc w:val="left"/>
      <w:pPr>
        <w:tabs>
          <w:tab w:val="num" w:pos="1280"/>
        </w:tabs>
        <w:ind w:left="1280" w:hanging="1440"/>
      </w:pPr>
      <w:rPr>
        <w:rFonts w:ascii="Arial" w:eastAsia="Times New Roman" w:hAnsi="Arial" w:cs="Arial"/>
      </w:rPr>
    </w:lvl>
    <w:lvl w:ilvl="5">
      <w:start w:val="1"/>
      <w:numFmt w:val="decimal"/>
      <w:lvlText w:val="%1.%2.%3.%4.%5.%6"/>
      <w:lvlJc w:val="left"/>
      <w:pPr>
        <w:tabs>
          <w:tab w:val="num" w:pos="1240"/>
        </w:tabs>
        <w:ind w:left="1240" w:hanging="1440"/>
      </w:pPr>
      <w:rPr>
        <w:rFonts w:cs="Times New Roman" w:hint="default"/>
      </w:rPr>
    </w:lvl>
    <w:lvl w:ilvl="6">
      <w:start w:val="1"/>
      <w:numFmt w:val="decimal"/>
      <w:lvlText w:val="%1.%2.%3.%4.%5.%6.%7"/>
      <w:lvlJc w:val="left"/>
      <w:pPr>
        <w:tabs>
          <w:tab w:val="num" w:pos="1560"/>
        </w:tabs>
        <w:ind w:left="1560" w:hanging="1800"/>
      </w:pPr>
      <w:rPr>
        <w:rFonts w:cs="Times New Roman" w:hint="default"/>
      </w:rPr>
    </w:lvl>
    <w:lvl w:ilvl="7">
      <w:start w:val="1"/>
      <w:numFmt w:val="decimal"/>
      <w:lvlText w:val="%1.%2.%3.%4.%5.%6.%7.%8"/>
      <w:lvlJc w:val="left"/>
      <w:pPr>
        <w:tabs>
          <w:tab w:val="num" w:pos="1880"/>
        </w:tabs>
        <w:ind w:left="1880" w:hanging="2160"/>
      </w:pPr>
      <w:rPr>
        <w:rFonts w:cs="Times New Roman" w:hint="default"/>
      </w:rPr>
    </w:lvl>
    <w:lvl w:ilvl="8">
      <w:start w:val="1"/>
      <w:numFmt w:val="decimal"/>
      <w:lvlText w:val="%1.%2.%3.%4.%5.%6.%7.%8.%9"/>
      <w:lvlJc w:val="left"/>
      <w:pPr>
        <w:tabs>
          <w:tab w:val="num" w:pos="1840"/>
        </w:tabs>
        <w:ind w:left="1840" w:hanging="2160"/>
      </w:pPr>
      <w:rPr>
        <w:rFonts w:cs="Times New Roman" w:hint="default"/>
      </w:rPr>
    </w:lvl>
  </w:abstractNum>
  <w:abstractNum w:abstractNumId="11" w15:restartNumberingAfterBreak="0">
    <w:nsid w:val="2763FD06"/>
    <w:multiLevelType w:val="hybridMultilevel"/>
    <w:tmpl w:val="FFFFFFFF"/>
    <w:lvl w:ilvl="0" w:tplc="0C765B94">
      <w:start w:val="1"/>
      <w:numFmt w:val="lowerLetter"/>
      <w:lvlText w:val="a)"/>
      <w:lvlJc w:val="left"/>
      <w:pPr>
        <w:ind w:left="720" w:hanging="360"/>
      </w:pPr>
    </w:lvl>
    <w:lvl w:ilvl="1" w:tplc="9612A660">
      <w:start w:val="1"/>
      <w:numFmt w:val="lowerLetter"/>
      <w:lvlText w:val="%2."/>
      <w:lvlJc w:val="left"/>
      <w:pPr>
        <w:ind w:left="1440" w:hanging="360"/>
      </w:pPr>
    </w:lvl>
    <w:lvl w:ilvl="2" w:tplc="44827F56">
      <w:start w:val="1"/>
      <w:numFmt w:val="lowerRoman"/>
      <w:lvlText w:val="%3."/>
      <w:lvlJc w:val="right"/>
      <w:pPr>
        <w:ind w:left="2160" w:hanging="180"/>
      </w:pPr>
    </w:lvl>
    <w:lvl w:ilvl="3" w:tplc="65865004">
      <w:start w:val="1"/>
      <w:numFmt w:val="decimal"/>
      <w:lvlText w:val="%4."/>
      <w:lvlJc w:val="left"/>
      <w:pPr>
        <w:ind w:left="2880" w:hanging="360"/>
      </w:pPr>
    </w:lvl>
    <w:lvl w:ilvl="4" w:tplc="226CE018">
      <w:start w:val="1"/>
      <w:numFmt w:val="lowerLetter"/>
      <w:lvlText w:val="%5."/>
      <w:lvlJc w:val="left"/>
      <w:pPr>
        <w:ind w:left="3600" w:hanging="360"/>
      </w:pPr>
    </w:lvl>
    <w:lvl w:ilvl="5" w:tplc="B1C4477A">
      <w:start w:val="1"/>
      <w:numFmt w:val="lowerRoman"/>
      <w:lvlText w:val="%6."/>
      <w:lvlJc w:val="right"/>
      <w:pPr>
        <w:ind w:left="4320" w:hanging="180"/>
      </w:pPr>
    </w:lvl>
    <w:lvl w:ilvl="6" w:tplc="60C60AC6">
      <w:start w:val="1"/>
      <w:numFmt w:val="decimal"/>
      <w:lvlText w:val="%7."/>
      <w:lvlJc w:val="left"/>
      <w:pPr>
        <w:ind w:left="5040" w:hanging="360"/>
      </w:pPr>
    </w:lvl>
    <w:lvl w:ilvl="7" w:tplc="8BD02930">
      <w:start w:val="1"/>
      <w:numFmt w:val="lowerLetter"/>
      <w:lvlText w:val="%8."/>
      <w:lvlJc w:val="left"/>
      <w:pPr>
        <w:ind w:left="5760" w:hanging="360"/>
      </w:pPr>
    </w:lvl>
    <w:lvl w:ilvl="8" w:tplc="873A3588">
      <w:start w:val="1"/>
      <w:numFmt w:val="lowerRoman"/>
      <w:lvlText w:val="%9."/>
      <w:lvlJc w:val="right"/>
      <w:pPr>
        <w:ind w:left="6480" w:hanging="180"/>
      </w:pPr>
    </w:lvl>
  </w:abstractNum>
  <w:abstractNum w:abstractNumId="12" w15:restartNumberingAfterBreak="0">
    <w:nsid w:val="3C3096EB"/>
    <w:multiLevelType w:val="hybridMultilevel"/>
    <w:tmpl w:val="FFFFFFFF"/>
    <w:lvl w:ilvl="0" w:tplc="981AC736">
      <w:start w:val="1"/>
      <w:numFmt w:val="bullet"/>
      <w:lvlText w:val=""/>
      <w:lvlJc w:val="left"/>
      <w:pPr>
        <w:ind w:left="720" w:hanging="360"/>
      </w:pPr>
      <w:rPr>
        <w:rFonts w:ascii="Symbol" w:hAnsi="Symbol" w:hint="default"/>
      </w:rPr>
    </w:lvl>
    <w:lvl w:ilvl="1" w:tplc="F9829F24">
      <w:start w:val="1"/>
      <w:numFmt w:val="bullet"/>
      <w:lvlText w:val="o"/>
      <w:lvlJc w:val="left"/>
      <w:pPr>
        <w:ind w:left="1440" w:hanging="360"/>
      </w:pPr>
      <w:rPr>
        <w:rFonts w:ascii="Courier New" w:hAnsi="Courier New" w:hint="default"/>
      </w:rPr>
    </w:lvl>
    <w:lvl w:ilvl="2" w:tplc="9120F5B8">
      <w:start w:val="1"/>
      <w:numFmt w:val="bullet"/>
      <w:lvlText w:val=""/>
      <w:lvlJc w:val="left"/>
      <w:pPr>
        <w:ind w:left="2160" w:hanging="360"/>
      </w:pPr>
      <w:rPr>
        <w:rFonts w:ascii="Wingdings" w:hAnsi="Wingdings" w:hint="default"/>
      </w:rPr>
    </w:lvl>
    <w:lvl w:ilvl="3" w:tplc="40E062FE">
      <w:start w:val="1"/>
      <w:numFmt w:val="bullet"/>
      <w:lvlText w:val=""/>
      <w:lvlJc w:val="left"/>
      <w:pPr>
        <w:ind w:left="2880" w:hanging="360"/>
      </w:pPr>
      <w:rPr>
        <w:rFonts w:ascii="Symbol" w:hAnsi="Symbol" w:hint="default"/>
      </w:rPr>
    </w:lvl>
    <w:lvl w:ilvl="4" w:tplc="3E8E5E98">
      <w:start w:val="1"/>
      <w:numFmt w:val="bullet"/>
      <w:lvlText w:val="o"/>
      <w:lvlJc w:val="left"/>
      <w:pPr>
        <w:ind w:left="3600" w:hanging="360"/>
      </w:pPr>
      <w:rPr>
        <w:rFonts w:ascii="Courier New" w:hAnsi="Courier New" w:hint="default"/>
      </w:rPr>
    </w:lvl>
    <w:lvl w:ilvl="5" w:tplc="88861E8A">
      <w:start w:val="1"/>
      <w:numFmt w:val="bullet"/>
      <w:lvlText w:val=""/>
      <w:lvlJc w:val="left"/>
      <w:pPr>
        <w:ind w:left="4320" w:hanging="360"/>
      </w:pPr>
      <w:rPr>
        <w:rFonts w:ascii="Wingdings" w:hAnsi="Wingdings" w:hint="default"/>
      </w:rPr>
    </w:lvl>
    <w:lvl w:ilvl="6" w:tplc="1884EBA2">
      <w:start w:val="1"/>
      <w:numFmt w:val="bullet"/>
      <w:lvlText w:val=""/>
      <w:lvlJc w:val="left"/>
      <w:pPr>
        <w:ind w:left="5040" w:hanging="360"/>
      </w:pPr>
      <w:rPr>
        <w:rFonts w:ascii="Symbol" w:hAnsi="Symbol" w:hint="default"/>
      </w:rPr>
    </w:lvl>
    <w:lvl w:ilvl="7" w:tplc="2D3A990E">
      <w:start w:val="1"/>
      <w:numFmt w:val="bullet"/>
      <w:lvlText w:val="o"/>
      <w:lvlJc w:val="left"/>
      <w:pPr>
        <w:ind w:left="5760" w:hanging="360"/>
      </w:pPr>
      <w:rPr>
        <w:rFonts w:ascii="Courier New" w:hAnsi="Courier New" w:hint="default"/>
      </w:rPr>
    </w:lvl>
    <w:lvl w:ilvl="8" w:tplc="2DC40602">
      <w:start w:val="1"/>
      <w:numFmt w:val="bullet"/>
      <w:lvlText w:val=""/>
      <w:lvlJc w:val="left"/>
      <w:pPr>
        <w:ind w:left="6480" w:hanging="360"/>
      </w:pPr>
      <w:rPr>
        <w:rFonts w:ascii="Wingdings" w:hAnsi="Wingdings" w:hint="default"/>
      </w:rPr>
    </w:lvl>
  </w:abstractNum>
  <w:abstractNum w:abstractNumId="13" w15:restartNumberingAfterBreak="0">
    <w:nsid w:val="3EEF586B"/>
    <w:multiLevelType w:val="hybridMultilevel"/>
    <w:tmpl w:val="FFFFFFFF"/>
    <w:lvl w:ilvl="0" w:tplc="4C2C8E2C">
      <w:start w:val="1"/>
      <w:numFmt w:val="bullet"/>
      <w:lvlText w:val=""/>
      <w:lvlJc w:val="left"/>
      <w:pPr>
        <w:ind w:left="720" w:hanging="360"/>
      </w:pPr>
      <w:rPr>
        <w:rFonts w:ascii="Symbol" w:hAnsi="Symbol" w:hint="default"/>
      </w:rPr>
    </w:lvl>
    <w:lvl w:ilvl="1" w:tplc="A6FEDFF6">
      <w:start w:val="1"/>
      <w:numFmt w:val="bullet"/>
      <w:lvlText w:val="o"/>
      <w:lvlJc w:val="left"/>
      <w:pPr>
        <w:ind w:left="1440" w:hanging="360"/>
      </w:pPr>
      <w:rPr>
        <w:rFonts w:ascii="Courier New" w:hAnsi="Courier New" w:hint="default"/>
      </w:rPr>
    </w:lvl>
    <w:lvl w:ilvl="2" w:tplc="7F126BEC">
      <w:start w:val="1"/>
      <w:numFmt w:val="bullet"/>
      <w:lvlText w:val=""/>
      <w:lvlJc w:val="left"/>
      <w:pPr>
        <w:ind w:left="2160" w:hanging="360"/>
      </w:pPr>
      <w:rPr>
        <w:rFonts w:ascii="Wingdings" w:hAnsi="Wingdings" w:hint="default"/>
      </w:rPr>
    </w:lvl>
    <w:lvl w:ilvl="3" w:tplc="AA2A7934">
      <w:start w:val="1"/>
      <w:numFmt w:val="bullet"/>
      <w:lvlText w:val=""/>
      <w:lvlJc w:val="left"/>
      <w:pPr>
        <w:ind w:left="2880" w:hanging="360"/>
      </w:pPr>
      <w:rPr>
        <w:rFonts w:ascii="Symbol" w:hAnsi="Symbol" w:hint="default"/>
      </w:rPr>
    </w:lvl>
    <w:lvl w:ilvl="4" w:tplc="44D62476">
      <w:start w:val="1"/>
      <w:numFmt w:val="bullet"/>
      <w:lvlText w:val="o"/>
      <w:lvlJc w:val="left"/>
      <w:pPr>
        <w:ind w:left="3600" w:hanging="360"/>
      </w:pPr>
      <w:rPr>
        <w:rFonts w:ascii="Courier New" w:hAnsi="Courier New" w:hint="default"/>
      </w:rPr>
    </w:lvl>
    <w:lvl w:ilvl="5" w:tplc="38988D76">
      <w:start w:val="1"/>
      <w:numFmt w:val="bullet"/>
      <w:lvlText w:val=""/>
      <w:lvlJc w:val="left"/>
      <w:pPr>
        <w:ind w:left="4320" w:hanging="360"/>
      </w:pPr>
      <w:rPr>
        <w:rFonts w:ascii="Wingdings" w:hAnsi="Wingdings" w:hint="default"/>
      </w:rPr>
    </w:lvl>
    <w:lvl w:ilvl="6" w:tplc="8EAA852C">
      <w:start w:val="1"/>
      <w:numFmt w:val="bullet"/>
      <w:lvlText w:val=""/>
      <w:lvlJc w:val="left"/>
      <w:pPr>
        <w:ind w:left="5040" w:hanging="360"/>
      </w:pPr>
      <w:rPr>
        <w:rFonts w:ascii="Symbol" w:hAnsi="Symbol" w:hint="default"/>
      </w:rPr>
    </w:lvl>
    <w:lvl w:ilvl="7" w:tplc="7206C232">
      <w:start w:val="1"/>
      <w:numFmt w:val="bullet"/>
      <w:lvlText w:val="o"/>
      <w:lvlJc w:val="left"/>
      <w:pPr>
        <w:ind w:left="5760" w:hanging="360"/>
      </w:pPr>
      <w:rPr>
        <w:rFonts w:ascii="Courier New" w:hAnsi="Courier New" w:hint="default"/>
      </w:rPr>
    </w:lvl>
    <w:lvl w:ilvl="8" w:tplc="8C24CB06">
      <w:start w:val="1"/>
      <w:numFmt w:val="bullet"/>
      <w:lvlText w:val=""/>
      <w:lvlJc w:val="left"/>
      <w:pPr>
        <w:ind w:left="6480" w:hanging="360"/>
      </w:pPr>
      <w:rPr>
        <w:rFonts w:ascii="Wingdings" w:hAnsi="Wingdings" w:hint="default"/>
      </w:rPr>
    </w:lvl>
  </w:abstractNum>
  <w:abstractNum w:abstractNumId="14" w15:restartNumberingAfterBreak="0">
    <w:nsid w:val="46146197"/>
    <w:multiLevelType w:val="hybridMultilevel"/>
    <w:tmpl w:val="FFFFFFFF"/>
    <w:lvl w:ilvl="0" w:tplc="D5721B32">
      <w:start w:val="1"/>
      <w:numFmt w:val="bullet"/>
      <w:lvlText w:val=""/>
      <w:lvlJc w:val="left"/>
      <w:pPr>
        <w:ind w:left="720" w:hanging="360"/>
      </w:pPr>
      <w:rPr>
        <w:rFonts w:ascii="Symbol" w:hAnsi="Symbol" w:hint="default"/>
      </w:rPr>
    </w:lvl>
    <w:lvl w:ilvl="1" w:tplc="D73CB27E">
      <w:start w:val="1"/>
      <w:numFmt w:val="bullet"/>
      <w:lvlText w:val="o"/>
      <w:lvlJc w:val="left"/>
      <w:pPr>
        <w:ind w:left="1440" w:hanging="360"/>
      </w:pPr>
      <w:rPr>
        <w:rFonts w:ascii="Courier New" w:hAnsi="Courier New" w:hint="default"/>
      </w:rPr>
    </w:lvl>
    <w:lvl w:ilvl="2" w:tplc="FB62A12C">
      <w:start w:val="1"/>
      <w:numFmt w:val="bullet"/>
      <w:lvlText w:val=""/>
      <w:lvlJc w:val="left"/>
      <w:pPr>
        <w:ind w:left="2160" w:hanging="360"/>
      </w:pPr>
      <w:rPr>
        <w:rFonts w:ascii="Wingdings" w:hAnsi="Wingdings" w:hint="default"/>
      </w:rPr>
    </w:lvl>
    <w:lvl w:ilvl="3" w:tplc="B6963BDC">
      <w:start w:val="1"/>
      <w:numFmt w:val="bullet"/>
      <w:lvlText w:val=""/>
      <w:lvlJc w:val="left"/>
      <w:pPr>
        <w:ind w:left="2880" w:hanging="360"/>
      </w:pPr>
      <w:rPr>
        <w:rFonts w:ascii="Symbol" w:hAnsi="Symbol" w:hint="default"/>
      </w:rPr>
    </w:lvl>
    <w:lvl w:ilvl="4" w:tplc="E69C896A">
      <w:start w:val="1"/>
      <w:numFmt w:val="bullet"/>
      <w:lvlText w:val="o"/>
      <w:lvlJc w:val="left"/>
      <w:pPr>
        <w:ind w:left="3600" w:hanging="360"/>
      </w:pPr>
      <w:rPr>
        <w:rFonts w:ascii="Courier New" w:hAnsi="Courier New" w:hint="default"/>
      </w:rPr>
    </w:lvl>
    <w:lvl w:ilvl="5" w:tplc="4CC46834">
      <w:start w:val="1"/>
      <w:numFmt w:val="bullet"/>
      <w:lvlText w:val=""/>
      <w:lvlJc w:val="left"/>
      <w:pPr>
        <w:ind w:left="4320" w:hanging="360"/>
      </w:pPr>
      <w:rPr>
        <w:rFonts w:ascii="Wingdings" w:hAnsi="Wingdings" w:hint="default"/>
      </w:rPr>
    </w:lvl>
    <w:lvl w:ilvl="6" w:tplc="0F4E601C">
      <w:start w:val="1"/>
      <w:numFmt w:val="bullet"/>
      <w:lvlText w:val=""/>
      <w:lvlJc w:val="left"/>
      <w:pPr>
        <w:ind w:left="5040" w:hanging="360"/>
      </w:pPr>
      <w:rPr>
        <w:rFonts w:ascii="Symbol" w:hAnsi="Symbol" w:hint="default"/>
      </w:rPr>
    </w:lvl>
    <w:lvl w:ilvl="7" w:tplc="A88A2B50">
      <w:start w:val="1"/>
      <w:numFmt w:val="bullet"/>
      <w:lvlText w:val="o"/>
      <w:lvlJc w:val="left"/>
      <w:pPr>
        <w:ind w:left="5760" w:hanging="360"/>
      </w:pPr>
      <w:rPr>
        <w:rFonts w:ascii="Courier New" w:hAnsi="Courier New" w:hint="default"/>
      </w:rPr>
    </w:lvl>
    <w:lvl w:ilvl="8" w:tplc="1D50D7DE">
      <w:start w:val="1"/>
      <w:numFmt w:val="bullet"/>
      <w:lvlText w:val=""/>
      <w:lvlJc w:val="left"/>
      <w:pPr>
        <w:ind w:left="6480" w:hanging="360"/>
      </w:pPr>
      <w:rPr>
        <w:rFonts w:ascii="Wingdings" w:hAnsi="Wingdings" w:hint="default"/>
      </w:rPr>
    </w:lvl>
  </w:abstractNum>
  <w:abstractNum w:abstractNumId="15" w15:restartNumberingAfterBreak="0">
    <w:nsid w:val="4D9349E3"/>
    <w:multiLevelType w:val="hybridMultilevel"/>
    <w:tmpl w:val="9F563888"/>
    <w:lvl w:ilvl="0" w:tplc="FFFFFFFF">
      <w:start w:val="1"/>
      <w:numFmt w:val="lowerLetter"/>
      <w:lvlText w:val="(%1)"/>
      <w:lvlJc w:val="left"/>
      <w:pPr>
        <w:tabs>
          <w:tab w:val="num" w:pos="780"/>
        </w:tabs>
        <w:ind w:left="780" w:hanging="720"/>
      </w:pPr>
      <w:rPr>
        <w:rFonts w:ascii="Arial" w:eastAsia="Times New Roman" w:hAnsi="Arial" w:cs="Arial"/>
        <w:color w:val="auto"/>
        <w:u w:color="0000FF"/>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070B45"/>
    <w:multiLevelType w:val="multilevel"/>
    <w:tmpl w:val="FE942E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5B45DB"/>
    <w:multiLevelType w:val="hybridMultilevel"/>
    <w:tmpl w:val="FFFFFFFF"/>
    <w:lvl w:ilvl="0" w:tplc="1D5006CA">
      <w:start w:val="1"/>
      <w:numFmt w:val="bullet"/>
      <w:lvlText w:val=""/>
      <w:lvlJc w:val="left"/>
      <w:pPr>
        <w:ind w:left="720" w:hanging="360"/>
      </w:pPr>
      <w:rPr>
        <w:rFonts w:ascii="Symbol" w:hAnsi="Symbol" w:hint="default"/>
      </w:rPr>
    </w:lvl>
    <w:lvl w:ilvl="1" w:tplc="B8367820">
      <w:start w:val="1"/>
      <w:numFmt w:val="bullet"/>
      <w:lvlText w:val="o"/>
      <w:lvlJc w:val="left"/>
      <w:pPr>
        <w:ind w:left="1440" w:hanging="360"/>
      </w:pPr>
      <w:rPr>
        <w:rFonts w:ascii="Courier New" w:hAnsi="Courier New" w:hint="default"/>
      </w:rPr>
    </w:lvl>
    <w:lvl w:ilvl="2" w:tplc="03D0ACA8">
      <w:start w:val="1"/>
      <w:numFmt w:val="bullet"/>
      <w:lvlText w:val=""/>
      <w:lvlJc w:val="left"/>
      <w:pPr>
        <w:ind w:left="2160" w:hanging="360"/>
      </w:pPr>
      <w:rPr>
        <w:rFonts w:ascii="Wingdings" w:hAnsi="Wingdings" w:hint="default"/>
      </w:rPr>
    </w:lvl>
    <w:lvl w:ilvl="3" w:tplc="2DFC6CBE">
      <w:start w:val="1"/>
      <w:numFmt w:val="bullet"/>
      <w:lvlText w:val=""/>
      <w:lvlJc w:val="left"/>
      <w:pPr>
        <w:ind w:left="2880" w:hanging="360"/>
      </w:pPr>
      <w:rPr>
        <w:rFonts w:ascii="Symbol" w:hAnsi="Symbol" w:hint="default"/>
      </w:rPr>
    </w:lvl>
    <w:lvl w:ilvl="4" w:tplc="4C8C1786">
      <w:start w:val="1"/>
      <w:numFmt w:val="bullet"/>
      <w:lvlText w:val="o"/>
      <w:lvlJc w:val="left"/>
      <w:pPr>
        <w:ind w:left="3600" w:hanging="360"/>
      </w:pPr>
      <w:rPr>
        <w:rFonts w:ascii="Courier New" w:hAnsi="Courier New" w:hint="default"/>
      </w:rPr>
    </w:lvl>
    <w:lvl w:ilvl="5" w:tplc="BACA7644">
      <w:start w:val="1"/>
      <w:numFmt w:val="bullet"/>
      <w:lvlText w:val=""/>
      <w:lvlJc w:val="left"/>
      <w:pPr>
        <w:ind w:left="4320" w:hanging="360"/>
      </w:pPr>
      <w:rPr>
        <w:rFonts w:ascii="Wingdings" w:hAnsi="Wingdings" w:hint="default"/>
      </w:rPr>
    </w:lvl>
    <w:lvl w:ilvl="6" w:tplc="A8DC9126">
      <w:start w:val="1"/>
      <w:numFmt w:val="bullet"/>
      <w:lvlText w:val=""/>
      <w:lvlJc w:val="left"/>
      <w:pPr>
        <w:ind w:left="5040" w:hanging="360"/>
      </w:pPr>
      <w:rPr>
        <w:rFonts w:ascii="Symbol" w:hAnsi="Symbol" w:hint="default"/>
      </w:rPr>
    </w:lvl>
    <w:lvl w:ilvl="7" w:tplc="CDBE70FE">
      <w:start w:val="1"/>
      <w:numFmt w:val="bullet"/>
      <w:lvlText w:val="o"/>
      <w:lvlJc w:val="left"/>
      <w:pPr>
        <w:ind w:left="5760" w:hanging="360"/>
      </w:pPr>
      <w:rPr>
        <w:rFonts w:ascii="Courier New" w:hAnsi="Courier New" w:hint="default"/>
      </w:rPr>
    </w:lvl>
    <w:lvl w:ilvl="8" w:tplc="4B5A28E0">
      <w:start w:val="1"/>
      <w:numFmt w:val="bullet"/>
      <w:lvlText w:val=""/>
      <w:lvlJc w:val="left"/>
      <w:pPr>
        <w:ind w:left="6480" w:hanging="360"/>
      </w:pPr>
      <w:rPr>
        <w:rFonts w:ascii="Wingdings" w:hAnsi="Wingdings" w:hint="default"/>
      </w:rPr>
    </w:lvl>
  </w:abstractNum>
  <w:abstractNum w:abstractNumId="18" w15:restartNumberingAfterBreak="0">
    <w:nsid w:val="5ACA5BF2"/>
    <w:multiLevelType w:val="hybridMultilevel"/>
    <w:tmpl w:val="FFFFFFFF"/>
    <w:lvl w:ilvl="0" w:tplc="6D84B7F8">
      <w:start w:val="1"/>
      <w:numFmt w:val="bullet"/>
      <w:lvlText w:val=""/>
      <w:lvlJc w:val="left"/>
      <w:pPr>
        <w:ind w:left="720" w:hanging="360"/>
      </w:pPr>
      <w:rPr>
        <w:rFonts w:ascii="Symbol" w:hAnsi="Symbol" w:hint="default"/>
      </w:rPr>
    </w:lvl>
    <w:lvl w:ilvl="1" w:tplc="5574BBEE">
      <w:start w:val="1"/>
      <w:numFmt w:val="bullet"/>
      <w:lvlText w:val="o"/>
      <w:lvlJc w:val="left"/>
      <w:pPr>
        <w:ind w:left="1440" w:hanging="360"/>
      </w:pPr>
      <w:rPr>
        <w:rFonts w:ascii="Courier New" w:hAnsi="Courier New" w:hint="default"/>
      </w:rPr>
    </w:lvl>
    <w:lvl w:ilvl="2" w:tplc="0A049DCE">
      <w:start w:val="1"/>
      <w:numFmt w:val="bullet"/>
      <w:lvlText w:val=""/>
      <w:lvlJc w:val="left"/>
      <w:pPr>
        <w:ind w:left="2160" w:hanging="360"/>
      </w:pPr>
      <w:rPr>
        <w:rFonts w:ascii="Wingdings" w:hAnsi="Wingdings" w:hint="default"/>
      </w:rPr>
    </w:lvl>
    <w:lvl w:ilvl="3" w:tplc="7B90A6FE">
      <w:start w:val="1"/>
      <w:numFmt w:val="bullet"/>
      <w:lvlText w:val=""/>
      <w:lvlJc w:val="left"/>
      <w:pPr>
        <w:ind w:left="2880" w:hanging="360"/>
      </w:pPr>
      <w:rPr>
        <w:rFonts w:ascii="Symbol" w:hAnsi="Symbol" w:hint="default"/>
      </w:rPr>
    </w:lvl>
    <w:lvl w:ilvl="4" w:tplc="08307036">
      <w:start w:val="1"/>
      <w:numFmt w:val="bullet"/>
      <w:lvlText w:val="o"/>
      <w:lvlJc w:val="left"/>
      <w:pPr>
        <w:ind w:left="3600" w:hanging="360"/>
      </w:pPr>
      <w:rPr>
        <w:rFonts w:ascii="Courier New" w:hAnsi="Courier New" w:hint="default"/>
      </w:rPr>
    </w:lvl>
    <w:lvl w:ilvl="5" w:tplc="3534854A">
      <w:start w:val="1"/>
      <w:numFmt w:val="bullet"/>
      <w:lvlText w:val=""/>
      <w:lvlJc w:val="left"/>
      <w:pPr>
        <w:ind w:left="4320" w:hanging="360"/>
      </w:pPr>
      <w:rPr>
        <w:rFonts w:ascii="Wingdings" w:hAnsi="Wingdings" w:hint="default"/>
      </w:rPr>
    </w:lvl>
    <w:lvl w:ilvl="6" w:tplc="DDAA855E">
      <w:start w:val="1"/>
      <w:numFmt w:val="bullet"/>
      <w:lvlText w:val=""/>
      <w:lvlJc w:val="left"/>
      <w:pPr>
        <w:ind w:left="5040" w:hanging="360"/>
      </w:pPr>
      <w:rPr>
        <w:rFonts w:ascii="Symbol" w:hAnsi="Symbol" w:hint="default"/>
      </w:rPr>
    </w:lvl>
    <w:lvl w:ilvl="7" w:tplc="05E8E6DE">
      <w:start w:val="1"/>
      <w:numFmt w:val="bullet"/>
      <w:lvlText w:val="o"/>
      <w:lvlJc w:val="left"/>
      <w:pPr>
        <w:ind w:left="5760" w:hanging="360"/>
      </w:pPr>
      <w:rPr>
        <w:rFonts w:ascii="Courier New" w:hAnsi="Courier New" w:hint="default"/>
      </w:rPr>
    </w:lvl>
    <w:lvl w:ilvl="8" w:tplc="8084F084">
      <w:start w:val="1"/>
      <w:numFmt w:val="bullet"/>
      <w:lvlText w:val=""/>
      <w:lvlJc w:val="left"/>
      <w:pPr>
        <w:ind w:left="6480" w:hanging="360"/>
      </w:pPr>
      <w:rPr>
        <w:rFonts w:ascii="Wingdings" w:hAnsi="Wingdings" w:hint="default"/>
      </w:rPr>
    </w:lvl>
  </w:abstractNum>
  <w:abstractNum w:abstractNumId="19" w15:restartNumberingAfterBreak="0">
    <w:nsid w:val="5F12D6D1"/>
    <w:multiLevelType w:val="hybridMultilevel"/>
    <w:tmpl w:val="FFFFFFFF"/>
    <w:lvl w:ilvl="0" w:tplc="C3D438C4">
      <w:start w:val="1"/>
      <w:numFmt w:val="bullet"/>
      <w:lvlText w:val=""/>
      <w:lvlJc w:val="left"/>
      <w:pPr>
        <w:ind w:left="720" w:hanging="360"/>
      </w:pPr>
      <w:rPr>
        <w:rFonts w:ascii="Symbol" w:hAnsi="Symbol" w:hint="default"/>
      </w:rPr>
    </w:lvl>
    <w:lvl w:ilvl="1" w:tplc="0A54B064">
      <w:start w:val="1"/>
      <w:numFmt w:val="bullet"/>
      <w:lvlText w:val="o"/>
      <w:lvlJc w:val="left"/>
      <w:pPr>
        <w:ind w:left="1440" w:hanging="360"/>
      </w:pPr>
      <w:rPr>
        <w:rFonts w:ascii="Courier New" w:hAnsi="Courier New" w:hint="default"/>
      </w:rPr>
    </w:lvl>
    <w:lvl w:ilvl="2" w:tplc="908E3F4C">
      <w:start w:val="1"/>
      <w:numFmt w:val="bullet"/>
      <w:lvlText w:val=""/>
      <w:lvlJc w:val="left"/>
      <w:pPr>
        <w:ind w:left="2160" w:hanging="360"/>
      </w:pPr>
      <w:rPr>
        <w:rFonts w:ascii="Wingdings" w:hAnsi="Wingdings" w:hint="default"/>
      </w:rPr>
    </w:lvl>
    <w:lvl w:ilvl="3" w:tplc="A710B8EC">
      <w:start w:val="1"/>
      <w:numFmt w:val="bullet"/>
      <w:lvlText w:val=""/>
      <w:lvlJc w:val="left"/>
      <w:pPr>
        <w:ind w:left="2880" w:hanging="360"/>
      </w:pPr>
      <w:rPr>
        <w:rFonts w:ascii="Symbol" w:hAnsi="Symbol" w:hint="default"/>
      </w:rPr>
    </w:lvl>
    <w:lvl w:ilvl="4" w:tplc="CFC2C1CC">
      <w:start w:val="1"/>
      <w:numFmt w:val="bullet"/>
      <w:lvlText w:val="o"/>
      <w:lvlJc w:val="left"/>
      <w:pPr>
        <w:ind w:left="3600" w:hanging="360"/>
      </w:pPr>
      <w:rPr>
        <w:rFonts w:ascii="Courier New" w:hAnsi="Courier New" w:hint="default"/>
      </w:rPr>
    </w:lvl>
    <w:lvl w:ilvl="5" w:tplc="3F96E6BC">
      <w:start w:val="1"/>
      <w:numFmt w:val="bullet"/>
      <w:lvlText w:val=""/>
      <w:lvlJc w:val="left"/>
      <w:pPr>
        <w:ind w:left="4320" w:hanging="360"/>
      </w:pPr>
      <w:rPr>
        <w:rFonts w:ascii="Wingdings" w:hAnsi="Wingdings" w:hint="default"/>
      </w:rPr>
    </w:lvl>
    <w:lvl w:ilvl="6" w:tplc="7AC430CC">
      <w:start w:val="1"/>
      <w:numFmt w:val="bullet"/>
      <w:lvlText w:val=""/>
      <w:lvlJc w:val="left"/>
      <w:pPr>
        <w:ind w:left="5040" w:hanging="360"/>
      </w:pPr>
      <w:rPr>
        <w:rFonts w:ascii="Symbol" w:hAnsi="Symbol" w:hint="default"/>
      </w:rPr>
    </w:lvl>
    <w:lvl w:ilvl="7" w:tplc="838C3982">
      <w:start w:val="1"/>
      <w:numFmt w:val="bullet"/>
      <w:lvlText w:val="o"/>
      <w:lvlJc w:val="left"/>
      <w:pPr>
        <w:ind w:left="5760" w:hanging="360"/>
      </w:pPr>
      <w:rPr>
        <w:rFonts w:ascii="Courier New" w:hAnsi="Courier New" w:hint="default"/>
      </w:rPr>
    </w:lvl>
    <w:lvl w:ilvl="8" w:tplc="AC303DB4">
      <w:start w:val="1"/>
      <w:numFmt w:val="bullet"/>
      <w:lvlText w:val=""/>
      <w:lvlJc w:val="left"/>
      <w:pPr>
        <w:ind w:left="6480" w:hanging="360"/>
      </w:pPr>
      <w:rPr>
        <w:rFonts w:ascii="Wingdings" w:hAnsi="Wingdings" w:hint="default"/>
      </w:rPr>
    </w:lvl>
  </w:abstractNum>
  <w:abstractNum w:abstractNumId="20" w15:restartNumberingAfterBreak="0">
    <w:nsid w:val="6474F98E"/>
    <w:multiLevelType w:val="hybridMultilevel"/>
    <w:tmpl w:val="FFFFFFFF"/>
    <w:lvl w:ilvl="0" w:tplc="B3DC95E6">
      <w:start w:val="1"/>
      <w:numFmt w:val="bullet"/>
      <w:lvlText w:val=""/>
      <w:lvlJc w:val="left"/>
      <w:pPr>
        <w:ind w:left="720" w:hanging="360"/>
      </w:pPr>
      <w:rPr>
        <w:rFonts w:ascii="Symbol" w:hAnsi="Symbol" w:hint="default"/>
      </w:rPr>
    </w:lvl>
    <w:lvl w:ilvl="1" w:tplc="312E08C4">
      <w:start w:val="1"/>
      <w:numFmt w:val="bullet"/>
      <w:lvlText w:val="o"/>
      <w:lvlJc w:val="left"/>
      <w:pPr>
        <w:ind w:left="1440" w:hanging="360"/>
      </w:pPr>
      <w:rPr>
        <w:rFonts w:ascii="Courier New" w:hAnsi="Courier New" w:hint="default"/>
      </w:rPr>
    </w:lvl>
    <w:lvl w:ilvl="2" w:tplc="BE182400">
      <w:start w:val="1"/>
      <w:numFmt w:val="bullet"/>
      <w:lvlText w:val=""/>
      <w:lvlJc w:val="left"/>
      <w:pPr>
        <w:ind w:left="2160" w:hanging="360"/>
      </w:pPr>
      <w:rPr>
        <w:rFonts w:ascii="Wingdings" w:hAnsi="Wingdings" w:hint="default"/>
      </w:rPr>
    </w:lvl>
    <w:lvl w:ilvl="3" w:tplc="68FAB4A6">
      <w:start w:val="1"/>
      <w:numFmt w:val="bullet"/>
      <w:lvlText w:val=""/>
      <w:lvlJc w:val="left"/>
      <w:pPr>
        <w:ind w:left="2880" w:hanging="360"/>
      </w:pPr>
      <w:rPr>
        <w:rFonts w:ascii="Symbol" w:hAnsi="Symbol" w:hint="default"/>
      </w:rPr>
    </w:lvl>
    <w:lvl w:ilvl="4" w:tplc="CAA0047E">
      <w:start w:val="1"/>
      <w:numFmt w:val="bullet"/>
      <w:lvlText w:val="o"/>
      <w:lvlJc w:val="left"/>
      <w:pPr>
        <w:ind w:left="3600" w:hanging="360"/>
      </w:pPr>
      <w:rPr>
        <w:rFonts w:ascii="Courier New" w:hAnsi="Courier New" w:hint="default"/>
      </w:rPr>
    </w:lvl>
    <w:lvl w:ilvl="5" w:tplc="A0C65732">
      <w:start w:val="1"/>
      <w:numFmt w:val="bullet"/>
      <w:lvlText w:val=""/>
      <w:lvlJc w:val="left"/>
      <w:pPr>
        <w:ind w:left="4320" w:hanging="360"/>
      </w:pPr>
      <w:rPr>
        <w:rFonts w:ascii="Wingdings" w:hAnsi="Wingdings" w:hint="default"/>
      </w:rPr>
    </w:lvl>
    <w:lvl w:ilvl="6" w:tplc="A838DC1C">
      <w:start w:val="1"/>
      <w:numFmt w:val="bullet"/>
      <w:lvlText w:val=""/>
      <w:lvlJc w:val="left"/>
      <w:pPr>
        <w:ind w:left="5040" w:hanging="360"/>
      </w:pPr>
      <w:rPr>
        <w:rFonts w:ascii="Symbol" w:hAnsi="Symbol" w:hint="default"/>
      </w:rPr>
    </w:lvl>
    <w:lvl w:ilvl="7" w:tplc="A198DE32">
      <w:start w:val="1"/>
      <w:numFmt w:val="bullet"/>
      <w:lvlText w:val="o"/>
      <w:lvlJc w:val="left"/>
      <w:pPr>
        <w:ind w:left="5760" w:hanging="360"/>
      </w:pPr>
      <w:rPr>
        <w:rFonts w:ascii="Courier New" w:hAnsi="Courier New" w:hint="default"/>
      </w:rPr>
    </w:lvl>
    <w:lvl w:ilvl="8" w:tplc="E592D670">
      <w:start w:val="1"/>
      <w:numFmt w:val="bullet"/>
      <w:lvlText w:val=""/>
      <w:lvlJc w:val="left"/>
      <w:pPr>
        <w:ind w:left="6480" w:hanging="360"/>
      </w:pPr>
      <w:rPr>
        <w:rFonts w:ascii="Wingdings" w:hAnsi="Wingdings" w:hint="default"/>
      </w:rPr>
    </w:lvl>
  </w:abstractNum>
  <w:abstractNum w:abstractNumId="21" w15:restartNumberingAfterBreak="0">
    <w:nsid w:val="6856DA3C"/>
    <w:multiLevelType w:val="hybridMultilevel"/>
    <w:tmpl w:val="FFFFFFFF"/>
    <w:lvl w:ilvl="0" w:tplc="AD089156">
      <w:start w:val="1"/>
      <w:numFmt w:val="bullet"/>
      <w:lvlText w:val=""/>
      <w:lvlJc w:val="left"/>
      <w:pPr>
        <w:ind w:left="720" w:hanging="360"/>
      </w:pPr>
      <w:rPr>
        <w:rFonts w:ascii="Symbol" w:hAnsi="Symbol" w:hint="default"/>
      </w:rPr>
    </w:lvl>
    <w:lvl w:ilvl="1" w:tplc="22E07018">
      <w:start w:val="1"/>
      <w:numFmt w:val="bullet"/>
      <w:lvlText w:val="o"/>
      <w:lvlJc w:val="left"/>
      <w:pPr>
        <w:ind w:left="1440" w:hanging="360"/>
      </w:pPr>
      <w:rPr>
        <w:rFonts w:ascii="Courier New" w:hAnsi="Courier New" w:hint="default"/>
      </w:rPr>
    </w:lvl>
    <w:lvl w:ilvl="2" w:tplc="CDE431A2">
      <w:start w:val="1"/>
      <w:numFmt w:val="bullet"/>
      <w:lvlText w:val=""/>
      <w:lvlJc w:val="left"/>
      <w:pPr>
        <w:ind w:left="2160" w:hanging="360"/>
      </w:pPr>
      <w:rPr>
        <w:rFonts w:ascii="Wingdings" w:hAnsi="Wingdings" w:hint="default"/>
      </w:rPr>
    </w:lvl>
    <w:lvl w:ilvl="3" w:tplc="6DBAD7AE">
      <w:start w:val="1"/>
      <w:numFmt w:val="bullet"/>
      <w:lvlText w:val=""/>
      <w:lvlJc w:val="left"/>
      <w:pPr>
        <w:ind w:left="2880" w:hanging="360"/>
      </w:pPr>
      <w:rPr>
        <w:rFonts w:ascii="Symbol" w:hAnsi="Symbol" w:hint="default"/>
      </w:rPr>
    </w:lvl>
    <w:lvl w:ilvl="4" w:tplc="E93C4240">
      <w:start w:val="1"/>
      <w:numFmt w:val="bullet"/>
      <w:lvlText w:val="o"/>
      <w:lvlJc w:val="left"/>
      <w:pPr>
        <w:ind w:left="3600" w:hanging="360"/>
      </w:pPr>
      <w:rPr>
        <w:rFonts w:ascii="Courier New" w:hAnsi="Courier New" w:hint="default"/>
      </w:rPr>
    </w:lvl>
    <w:lvl w:ilvl="5" w:tplc="DD268372">
      <w:start w:val="1"/>
      <w:numFmt w:val="bullet"/>
      <w:lvlText w:val=""/>
      <w:lvlJc w:val="left"/>
      <w:pPr>
        <w:ind w:left="4320" w:hanging="360"/>
      </w:pPr>
      <w:rPr>
        <w:rFonts w:ascii="Wingdings" w:hAnsi="Wingdings" w:hint="default"/>
      </w:rPr>
    </w:lvl>
    <w:lvl w:ilvl="6" w:tplc="1A74244A">
      <w:start w:val="1"/>
      <w:numFmt w:val="bullet"/>
      <w:lvlText w:val=""/>
      <w:lvlJc w:val="left"/>
      <w:pPr>
        <w:ind w:left="5040" w:hanging="360"/>
      </w:pPr>
      <w:rPr>
        <w:rFonts w:ascii="Symbol" w:hAnsi="Symbol" w:hint="default"/>
      </w:rPr>
    </w:lvl>
    <w:lvl w:ilvl="7" w:tplc="A60EFA70">
      <w:start w:val="1"/>
      <w:numFmt w:val="bullet"/>
      <w:lvlText w:val="o"/>
      <w:lvlJc w:val="left"/>
      <w:pPr>
        <w:ind w:left="5760" w:hanging="360"/>
      </w:pPr>
      <w:rPr>
        <w:rFonts w:ascii="Courier New" w:hAnsi="Courier New" w:hint="default"/>
      </w:rPr>
    </w:lvl>
    <w:lvl w:ilvl="8" w:tplc="565097D4">
      <w:start w:val="1"/>
      <w:numFmt w:val="bullet"/>
      <w:lvlText w:val=""/>
      <w:lvlJc w:val="left"/>
      <w:pPr>
        <w:ind w:left="6480" w:hanging="360"/>
      </w:pPr>
      <w:rPr>
        <w:rFonts w:ascii="Wingdings" w:hAnsi="Wingdings" w:hint="default"/>
      </w:rPr>
    </w:lvl>
  </w:abstractNum>
  <w:abstractNum w:abstractNumId="22" w15:restartNumberingAfterBreak="0">
    <w:nsid w:val="6C456614"/>
    <w:multiLevelType w:val="hybridMultilevel"/>
    <w:tmpl w:val="E26AC10E"/>
    <w:lvl w:ilvl="0" w:tplc="FFFFFFFF">
      <w:start w:val="1"/>
      <w:numFmt w:val="lowerLetter"/>
      <w:lvlText w:val="(%1)"/>
      <w:lvlJc w:val="left"/>
      <w:pPr>
        <w:ind w:left="1080" w:hanging="360"/>
      </w:pPr>
      <w:rPr>
        <w:rFonts w:ascii="Arial" w:eastAsia="Times New Roman" w:hAnsi="Arial" w:cs="Arial"/>
      </w:rPr>
    </w:lvl>
    <w:lvl w:ilvl="1" w:tplc="FFFFFFFF">
      <w:start w:val="1"/>
      <w:numFmt w:val="lowerLetter"/>
      <w:lvlText w:val="%2)"/>
      <w:lvlJc w:val="left"/>
      <w:pPr>
        <w:ind w:left="2160" w:hanging="720"/>
      </w:pPr>
      <w:rPr>
        <w:rFonts w:hint="default"/>
      </w:rPr>
    </w:lvl>
    <w:lvl w:ilvl="2" w:tplc="FFFFFFFF">
      <w:start w:val="1"/>
      <w:numFmt w:val="lowerLetter"/>
      <w:lvlText w:val="(%3)"/>
      <w:lvlJc w:val="left"/>
      <w:pPr>
        <w:ind w:left="1495"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CDE5366"/>
    <w:multiLevelType w:val="multilevel"/>
    <w:tmpl w:val="8B7A711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CE6FDC"/>
    <w:multiLevelType w:val="hybridMultilevel"/>
    <w:tmpl w:val="FFFFFFFF"/>
    <w:lvl w:ilvl="0" w:tplc="90688A16">
      <w:start w:val="1"/>
      <w:numFmt w:val="bullet"/>
      <w:lvlText w:val=""/>
      <w:lvlJc w:val="left"/>
      <w:pPr>
        <w:ind w:left="720" w:hanging="360"/>
      </w:pPr>
      <w:rPr>
        <w:rFonts w:ascii="Symbol" w:hAnsi="Symbol" w:hint="default"/>
      </w:rPr>
    </w:lvl>
    <w:lvl w:ilvl="1" w:tplc="F1061BC4">
      <w:start w:val="1"/>
      <w:numFmt w:val="bullet"/>
      <w:lvlText w:val="o"/>
      <w:lvlJc w:val="left"/>
      <w:pPr>
        <w:ind w:left="1440" w:hanging="360"/>
      </w:pPr>
      <w:rPr>
        <w:rFonts w:ascii="Courier New" w:hAnsi="Courier New" w:hint="default"/>
      </w:rPr>
    </w:lvl>
    <w:lvl w:ilvl="2" w:tplc="7A4ACF8E">
      <w:start w:val="1"/>
      <w:numFmt w:val="bullet"/>
      <w:lvlText w:val=""/>
      <w:lvlJc w:val="left"/>
      <w:pPr>
        <w:ind w:left="2160" w:hanging="360"/>
      </w:pPr>
      <w:rPr>
        <w:rFonts w:ascii="Wingdings" w:hAnsi="Wingdings" w:hint="default"/>
      </w:rPr>
    </w:lvl>
    <w:lvl w:ilvl="3" w:tplc="15E8AA92">
      <w:start w:val="1"/>
      <w:numFmt w:val="bullet"/>
      <w:lvlText w:val=""/>
      <w:lvlJc w:val="left"/>
      <w:pPr>
        <w:ind w:left="2880" w:hanging="360"/>
      </w:pPr>
      <w:rPr>
        <w:rFonts w:ascii="Symbol" w:hAnsi="Symbol" w:hint="default"/>
      </w:rPr>
    </w:lvl>
    <w:lvl w:ilvl="4" w:tplc="14A8F8C2">
      <w:start w:val="1"/>
      <w:numFmt w:val="bullet"/>
      <w:lvlText w:val="o"/>
      <w:lvlJc w:val="left"/>
      <w:pPr>
        <w:ind w:left="3600" w:hanging="360"/>
      </w:pPr>
      <w:rPr>
        <w:rFonts w:ascii="Courier New" w:hAnsi="Courier New" w:hint="default"/>
      </w:rPr>
    </w:lvl>
    <w:lvl w:ilvl="5" w:tplc="CB8AE6F0">
      <w:start w:val="1"/>
      <w:numFmt w:val="bullet"/>
      <w:lvlText w:val=""/>
      <w:lvlJc w:val="left"/>
      <w:pPr>
        <w:ind w:left="4320" w:hanging="360"/>
      </w:pPr>
      <w:rPr>
        <w:rFonts w:ascii="Wingdings" w:hAnsi="Wingdings" w:hint="default"/>
      </w:rPr>
    </w:lvl>
    <w:lvl w:ilvl="6" w:tplc="2D744344">
      <w:start w:val="1"/>
      <w:numFmt w:val="bullet"/>
      <w:lvlText w:val=""/>
      <w:lvlJc w:val="left"/>
      <w:pPr>
        <w:ind w:left="5040" w:hanging="360"/>
      </w:pPr>
      <w:rPr>
        <w:rFonts w:ascii="Symbol" w:hAnsi="Symbol" w:hint="default"/>
      </w:rPr>
    </w:lvl>
    <w:lvl w:ilvl="7" w:tplc="04AA60C4">
      <w:start w:val="1"/>
      <w:numFmt w:val="bullet"/>
      <w:lvlText w:val="o"/>
      <w:lvlJc w:val="left"/>
      <w:pPr>
        <w:ind w:left="5760" w:hanging="360"/>
      </w:pPr>
      <w:rPr>
        <w:rFonts w:ascii="Courier New" w:hAnsi="Courier New" w:hint="default"/>
      </w:rPr>
    </w:lvl>
    <w:lvl w:ilvl="8" w:tplc="C8EE0502">
      <w:start w:val="1"/>
      <w:numFmt w:val="bullet"/>
      <w:lvlText w:val=""/>
      <w:lvlJc w:val="left"/>
      <w:pPr>
        <w:ind w:left="6480" w:hanging="360"/>
      </w:pPr>
      <w:rPr>
        <w:rFonts w:ascii="Wingdings" w:hAnsi="Wingdings" w:hint="default"/>
      </w:rPr>
    </w:lvl>
  </w:abstractNum>
  <w:abstractNum w:abstractNumId="25" w15:restartNumberingAfterBreak="0">
    <w:nsid w:val="6E9B7E46"/>
    <w:multiLevelType w:val="hybridMultilevel"/>
    <w:tmpl w:val="A010FEA0"/>
    <w:lvl w:ilvl="0" w:tplc="FFFFFFFF">
      <w:start w:val="3"/>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F5CB970"/>
    <w:multiLevelType w:val="hybridMultilevel"/>
    <w:tmpl w:val="FFFFFFFF"/>
    <w:lvl w:ilvl="0" w:tplc="2046871A">
      <w:start w:val="1"/>
      <w:numFmt w:val="bullet"/>
      <w:lvlText w:val=""/>
      <w:lvlJc w:val="left"/>
      <w:pPr>
        <w:ind w:left="720" w:hanging="360"/>
      </w:pPr>
      <w:rPr>
        <w:rFonts w:ascii="Symbol" w:hAnsi="Symbol" w:hint="default"/>
      </w:rPr>
    </w:lvl>
    <w:lvl w:ilvl="1" w:tplc="7734629A">
      <w:start w:val="1"/>
      <w:numFmt w:val="bullet"/>
      <w:lvlText w:val="o"/>
      <w:lvlJc w:val="left"/>
      <w:pPr>
        <w:ind w:left="1440" w:hanging="360"/>
      </w:pPr>
      <w:rPr>
        <w:rFonts w:ascii="Courier New" w:hAnsi="Courier New" w:hint="default"/>
      </w:rPr>
    </w:lvl>
    <w:lvl w:ilvl="2" w:tplc="3F9EE7CA">
      <w:start w:val="1"/>
      <w:numFmt w:val="bullet"/>
      <w:lvlText w:val=""/>
      <w:lvlJc w:val="left"/>
      <w:pPr>
        <w:ind w:left="2160" w:hanging="360"/>
      </w:pPr>
      <w:rPr>
        <w:rFonts w:ascii="Wingdings" w:hAnsi="Wingdings" w:hint="default"/>
      </w:rPr>
    </w:lvl>
    <w:lvl w:ilvl="3" w:tplc="F43C47C0">
      <w:start w:val="1"/>
      <w:numFmt w:val="bullet"/>
      <w:lvlText w:val=""/>
      <w:lvlJc w:val="left"/>
      <w:pPr>
        <w:ind w:left="2880" w:hanging="360"/>
      </w:pPr>
      <w:rPr>
        <w:rFonts w:ascii="Symbol" w:hAnsi="Symbol" w:hint="default"/>
      </w:rPr>
    </w:lvl>
    <w:lvl w:ilvl="4" w:tplc="016839D6">
      <w:start w:val="1"/>
      <w:numFmt w:val="bullet"/>
      <w:lvlText w:val="o"/>
      <w:lvlJc w:val="left"/>
      <w:pPr>
        <w:ind w:left="3600" w:hanging="360"/>
      </w:pPr>
      <w:rPr>
        <w:rFonts w:ascii="Courier New" w:hAnsi="Courier New" w:hint="default"/>
      </w:rPr>
    </w:lvl>
    <w:lvl w:ilvl="5" w:tplc="1B44672E">
      <w:start w:val="1"/>
      <w:numFmt w:val="bullet"/>
      <w:lvlText w:val=""/>
      <w:lvlJc w:val="left"/>
      <w:pPr>
        <w:ind w:left="4320" w:hanging="360"/>
      </w:pPr>
      <w:rPr>
        <w:rFonts w:ascii="Wingdings" w:hAnsi="Wingdings" w:hint="default"/>
      </w:rPr>
    </w:lvl>
    <w:lvl w:ilvl="6" w:tplc="C0FAC75C">
      <w:start w:val="1"/>
      <w:numFmt w:val="bullet"/>
      <w:lvlText w:val=""/>
      <w:lvlJc w:val="left"/>
      <w:pPr>
        <w:ind w:left="5040" w:hanging="360"/>
      </w:pPr>
      <w:rPr>
        <w:rFonts w:ascii="Symbol" w:hAnsi="Symbol" w:hint="default"/>
      </w:rPr>
    </w:lvl>
    <w:lvl w:ilvl="7" w:tplc="CB46C1B4">
      <w:start w:val="1"/>
      <w:numFmt w:val="bullet"/>
      <w:lvlText w:val="o"/>
      <w:lvlJc w:val="left"/>
      <w:pPr>
        <w:ind w:left="5760" w:hanging="360"/>
      </w:pPr>
      <w:rPr>
        <w:rFonts w:ascii="Courier New" w:hAnsi="Courier New" w:hint="default"/>
      </w:rPr>
    </w:lvl>
    <w:lvl w:ilvl="8" w:tplc="B086912A">
      <w:start w:val="1"/>
      <w:numFmt w:val="bullet"/>
      <w:lvlText w:val=""/>
      <w:lvlJc w:val="left"/>
      <w:pPr>
        <w:ind w:left="6480" w:hanging="360"/>
      </w:pPr>
      <w:rPr>
        <w:rFonts w:ascii="Wingdings" w:hAnsi="Wingdings" w:hint="default"/>
      </w:rPr>
    </w:lvl>
  </w:abstractNum>
  <w:abstractNum w:abstractNumId="27" w15:restartNumberingAfterBreak="0">
    <w:nsid w:val="7A8EE19E"/>
    <w:multiLevelType w:val="hybridMultilevel"/>
    <w:tmpl w:val="FFFFFFFF"/>
    <w:lvl w:ilvl="0" w:tplc="9B3A7CB4">
      <w:start w:val="1"/>
      <w:numFmt w:val="bullet"/>
      <w:lvlText w:val=""/>
      <w:lvlJc w:val="left"/>
      <w:pPr>
        <w:ind w:left="720" w:hanging="360"/>
      </w:pPr>
      <w:rPr>
        <w:rFonts w:ascii="Symbol" w:hAnsi="Symbol" w:hint="default"/>
      </w:rPr>
    </w:lvl>
    <w:lvl w:ilvl="1" w:tplc="7CA66E12">
      <w:start w:val="1"/>
      <w:numFmt w:val="bullet"/>
      <w:lvlText w:val="o"/>
      <w:lvlJc w:val="left"/>
      <w:pPr>
        <w:ind w:left="1440" w:hanging="360"/>
      </w:pPr>
      <w:rPr>
        <w:rFonts w:ascii="Courier New" w:hAnsi="Courier New" w:hint="default"/>
      </w:rPr>
    </w:lvl>
    <w:lvl w:ilvl="2" w:tplc="46F477FE">
      <w:start w:val="1"/>
      <w:numFmt w:val="bullet"/>
      <w:lvlText w:val=""/>
      <w:lvlJc w:val="left"/>
      <w:pPr>
        <w:ind w:left="2160" w:hanging="360"/>
      </w:pPr>
      <w:rPr>
        <w:rFonts w:ascii="Wingdings" w:hAnsi="Wingdings" w:hint="default"/>
      </w:rPr>
    </w:lvl>
    <w:lvl w:ilvl="3" w:tplc="B0367C5C">
      <w:start w:val="1"/>
      <w:numFmt w:val="bullet"/>
      <w:lvlText w:val=""/>
      <w:lvlJc w:val="left"/>
      <w:pPr>
        <w:ind w:left="2880" w:hanging="360"/>
      </w:pPr>
      <w:rPr>
        <w:rFonts w:ascii="Symbol" w:hAnsi="Symbol" w:hint="default"/>
      </w:rPr>
    </w:lvl>
    <w:lvl w:ilvl="4" w:tplc="3A74EF68">
      <w:start w:val="1"/>
      <w:numFmt w:val="bullet"/>
      <w:lvlText w:val="o"/>
      <w:lvlJc w:val="left"/>
      <w:pPr>
        <w:ind w:left="3600" w:hanging="360"/>
      </w:pPr>
      <w:rPr>
        <w:rFonts w:ascii="Courier New" w:hAnsi="Courier New" w:hint="default"/>
      </w:rPr>
    </w:lvl>
    <w:lvl w:ilvl="5" w:tplc="12303728">
      <w:start w:val="1"/>
      <w:numFmt w:val="bullet"/>
      <w:lvlText w:val=""/>
      <w:lvlJc w:val="left"/>
      <w:pPr>
        <w:ind w:left="4320" w:hanging="360"/>
      </w:pPr>
      <w:rPr>
        <w:rFonts w:ascii="Wingdings" w:hAnsi="Wingdings" w:hint="default"/>
      </w:rPr>
    </w:lvl>
    <w:lvl w:ilvl="6" w:tplc="491E5C28">
      <w:start w:val="1"/>
      <w:numFmt w:val="bullet"/>
      <w:lvlText w:val=""/>
      <w:lvlJc w:val="left"/>
      <w:pPr>
        <w:ind w:left="5040" w:hanging="360"/>
      </w:pPr>
      <w:rPr>
        <w:rFonts w:ascii="Symbol" w:hAnsi="Symbol" w:hint="default"/>
      </w:rPr>
    </w:lvl>
    <w:lvl w:ilvl="7" w:tplc="EF16B88C">
      <w:start w:val="1"/>
      <w:numFmt w:val="bullet"/>
      <w:lvlText w:val="o"/>
      <w:lvlJc w:val="left"/>
      <w:pPr>
        <w:ind w:left="5760" w:hanging="360"/>
      </w:pPr>
      <w:rPr>
        <w:rFonts w:ascii="Courier New" w:hAnsi="Courier New" w:hint="default"/>
      </w:rPr>
    </w:lvl>
    <w:lvl w:ilvl="8" w:tplc="59F0D84A">
      <w:start w:val="1"/>
      <w:numFmt w:val="bullet"/>
      <w:lvlText w:val=""/>
      <w:lvlJc w:val="left"/>
      <w:pPr>
        <w:ind w:left="6480" w:hanging="360"/>
      </w:pPr>
      <w:rPr>
        <w:rFonts w:ascii="Wingdings" w:hAnsi="Wingdings" w:hint="default"/>
      </w:rPr>
    </w:lvl>
  </w:abstractNum>
  <w:abstractNum w:abstractNumId="28" w15:restartNumberingAfterBreak="0">
    <w:nsid w:val="7B926A13"/>
    <w:multiLevelType w:val="hybridMultilevel"/>
    <w:tmpl w:val="705E30CA"/>
    <w:lvl w:ilvl="0" w:tplc="FFFFFFFF">
      <w:start w:val="1"/>
      <w:numFmt w:val="bullet"/>
      <w:lvlText w:val=""/>
      <w:lvlJc w:val="left"/>
      <w:pPr>
        <w:ind w:left="827" w:hanging="360"/>
      </w:pPr>
      <w:rPr>
        <w:rFonts w:ascii="Symbol" w:hAnsi="Symbol" w:hint="default"/>
      </w:rPr>
    </w:lvl>
    <w:lvl w:ilvl="1" w:tplc="FFFFFFFF" w:tentative="1">
      <w:start w:val="1"/>
      <w:numFmt w:val="bullet"/>
      <w:lvlText w:val="o"/>
      <w:lvlJc w:val="left"/>
      <w:pPr>
        <w:ind w:left="1547" w:hanging="360"/>
      </w:pPr>
      <w:rPr>
        <w:rFonts w:ascii="Courier New" w:hAnsi="Courier New" w:cs="Courier New" w:hint="default"/>
      </w:rPr>
    </w:lvl>
    <w:lvl w:ilvl="2" w:tplc="FFFFFFFF" w:tentative="1">
      <w:start w:val="1"/>
      <w:numFmt w:val="bullet"/>
      <w:lvlText w:val=""/>
      <w:lvlJc w:val="left"/>
      <w:pPr>
        <w:ind w:left="2267" w:hanging="360"/>
      </w:pPr>
      <w:rPr>
        <w:rFonts w:ascii="Wingdings" w:hAnsi="Wingdings" w:hint="default"/>
      </w:rPr>
    </w:lvl>
    <w:lvl w:ilvl="3" w:tplc="FFFFFFFF" w:tentative="1">
      <w:start w:val="1"/>
      <w:numFmt w:val="bullet"/>
      <w:lvlText w:val=""/>
      <w:lvlJc w:val="left"/>
      <w:pPr>
        <w:ind w:left="2987" w:hanging="360"/>
      </w:pPr>
      <w:rPr>
        <w:rFonts w:ascii="Symbol" w:hAnsi="Symbol" w:hint="default"/>
      </w:rPr>
    </w:lvl>
    <w:lvl w:ilvl="4" w:tplc="FFFFFFFF" w:tentative="1">
      <w:start w:val="1"/>
      <w:numFmt w:val="bullet"/>
      <w:lvlText w:val="o"/>
      <w:lvlJc w:val="left"/>
      <w:pPr>
        <w:ind w:left="3707" w:hanging="360"/>
      </w:pPr>
      <w:rPr>
        <w:rFonts w:ascii="Courier New" w:hAnsi="Courier New" w:cs="Courier New" w:hint="default"/>
      </w:rPr>
    </w:lvl>
    <w:lvl w:ilvl="5" w:tplc="FFFFFFFF" w:tentative="1">
      <w:start w:val="1"/>
      <w:numFmt w:val="bullet"/>
      <w:lvlText w:val=""/>
      <w:lvlJc w:val="left"/>
      <w:pPr>
        <w:ind w:left="4427" w:hanging="360"/>
      </w:pPr>
      <w:rPr>
        <w:rFonts w:ascii="Wingdings" w:hAnsi="Wingdings" w:hint="default"/>
      </w:rPr>
    </w:lvl>
    <w:lvl w:ilvl="6" w:tplc="FFFFFFFF" w:tentative="1">
      <w:start w:val="1"/>
      <w:numFmt w:val="bullet"/>
      <w:lvlText w:val=""/>
      <w:lvlJc w:val="left"/>
      <w:pPr>
        <w:ind w:left="5147" w:hanging="360"/>
      </w:pPr>
      <w:rPr>
        <w:rFonts w:ascii="Symbol" w:hAnsi="Symbol" w:hint="default"/>
      </w:rPr>
    </w:lvl>
    <w:lvl w:ilvl="7" w:tplc="FFFFFFFF" w:tentative="1">
      <w:start w:val="1"/>
      <w:numFmt w:val="bullet"/>
      <w:lvlText w:val="o"/>
      <w:lvlJc w:val="left"/>
      <w:pPr>
        <w:ind w:left="5867" w:hanging="360"/>
      </w:pPr>
      <w:rPr>
        <w:rFonts w:ascii="Courier New" w:hAnsi="Courier New" w:cs="Courier New" w:hint="default"/>
      </w:rPr>
    </w:lvl>
    <w:lvl w:ilvl="8" w:tplc="FFFFFFFF" w:tentative="1">
      <w:start w:val="1"/>
      <w:numFmt w:val="bullet"/>
      <w:lvlText w:val=""/>
      <w:lvlJc w:val="left"/>
      <w:pPr>
        <w:ind w:left="6587" w:hanging="360"/>
      </w:pPr>
      <w:rPr>
        <w:rFonts w:ascii="Wingdings" w:hAnsi="Wingdings" w:hint="default"/>
      </w:rPr>
    </w:lvl>
  </w:abstractNum>
  <w:abstractNum w:abstractNumId="29" w15:restartNumberingAfterBreak="0">
    <w:nsid w:val="7E2E271C"/>
    <w:multiLevelType w:val="hybridMultilevel"/>
    <w:tmpl w:val="C802ADD6"/>
    <w:lvl w:ilvl="0" w:tplc="7D08245E">
      <w:start w:val="1"/>
      <w:numFmt w:val="bullet"/>
      <w:lvlText w:val=""/>
      <w:lvlJc w:val="left"/>
      <w:pPr>
        <w:ind w:left="720" w:hanging="360"/>
      </w:pPr>
      <w:rPr>
        <w:rFonts w:ascii="Symbol" w:hAnsi="Symbol" w:hint="default"/>
      </w:rPr>
    </w:lvl>
    <w:lvl w:ilvl="1" w:tplc="7E32C6B6">
      <w:start w:val="1"/>
      <w:numFmt w:val="bullet"/>
      <w:lvlText w:val="o"/>
      <w:lvlJc w:val="left"/>
      <w:pPr>
        <w:ind w:left="1440" w:hanging="360"/>
      </w:pPr>
      <w:rPr>
        <w:rFonts w:ascii="Courier New" w:hAnsi="Courier New" w:hint="default"/>
      </w:rPr>
    </w:lvl>
    <w:lvl w:ilvl="2" w:tplc="CC42BFA4">
      <w:start w:val="1"/>
      <w:numFmt w:val="bullet"/>
      <w:lvlText w:val=""/>
      <w:lvlJc w:val="left"/>
      <w:pPr>
        <w:ind w:left="2160" w:hanging="360"/>
      </w:pPr>
      <w:rPr>
        <w:rFonts w:ascii="Wingdings" w:hAnsi="Wingdings" w:hint="default"/>
      </w:rPr>
    </w:lvl>
    <w:lvl w:ilvl="3" w:tplc="700AA0F4">
      <w:start w:val="1"/>
      <w:numFmt w:val="bullet"/>
      <w:lvlText w:val=""/>
      <w:lvlJc w:val="left"/>
      <w:pPr>
        <w:ind w:left="2880" w:hanging="360"/>
      </w:pPr>
      <w:rPr>
        <w:rFonts w:ascii="Symbol" w:hAnsi="Symbol" w:hint="default"/>
      </w:rPr>
    </w:lvl>
    <w:lvl w:ilvl="4" w:tplc="50264090">
      <w:start w:val="1"/>
      <w:numFmt w:val="bullet"/>
      <w:lvlText w:val="o"/>
      <w:lvlJc w:val="left"/>
      <w:pPr>
        <w:ind w:left="3600" w:hanging="360"/>
      </w:pPr>
      <w:rPr>
        <w:rFonts w:ascii="Courier New" w:hAnsi="Courier New" w:hint="default"/>
      </w:rPr>
    </w:lvl>
    <w:lvl w:ilvl="5" w:tplc="685ADA2A">
      <w:start w:val="1"/>
      <w:numFmt w:val="bullet"/>
      <w:lvlText w:val=""/>
      <w:lvlJc w:val="left"/>
      <w:pPr>
        <w:ind w:left="4320" w:hanging="360"/>
      </w:pPr>
      <w:rPr>
        <w:rFonts w:ascii="Wingdings" w:hAnsi="Wingdings" w:hint="default"/>
      </w:rPr>
    </w:lvl>
    <w:lvl w:ilvl="6" w:tplc="1152D51C">
      <w:start w:val="1"/>
      <w:numFmt w:val="bullet"/>
      <w:lvlText w:val=""/>
      <w:lvlJc w:val="left"/>
      <w:pPr>
        <w:ind w:left="5040" w:hanging="360"/>
      </w:pPr>
      <w:rPr>
        <w:rFonts w:ascii="Symbol" w:hAnsi="Symbol" w:hint="default"/>
      </w:rPr>
    </w:lvl>
    <w:lvl w:ilvl="7" w:tplc="18DC049A">
      <w:start w:val="1"/>
      <w:numFmt w:val="bullet"/>
      <w:lvlText w:val="o"/>
      <w:lvlJc w:val="left"/>
      <w:pPr>
        <w:ind w:left="5760" w:hanging="360"/>
      </w:pPr>
      <w:rPr>
        <w:rFonts w:ascii="Courier New" w:hAnsi="Courier New" w:hint="default"/>
      </w:rPr>
    </w:lvl>
    <w:lvl w:ilvl="8" w:tplc="FE269766">
      <w:start w:val="1"/>
      <w:numFmt w:val="bullet"/>
      <w:lvlText w:val=""/>
      <w:lvlJc w:val="left"/>
      <w:pPr>
        <w:ind w:left="6480" w:hanging="360"/>
      </w:pPr>
      <w:rPr>
        <w:rFonts w:ascii="Wingdings" w:hAnsi="Wingdings" w:hint="default"/>
      </w:rPr>
    </w:lvl>
  </w:abstractNum>
  <w:abstractNum w:abstractNumId="30" w15:restartNumberingAfterBreak="0">
    <w:nsid w:val="7EFD736A"/>
    <w:multiLevelType w:val="hybridMultilevel"/>
    <w:tmpl w:val="E1BEF9E8"/>
    <w:lvl w:ilvl="0" w:tplc="FFFFFFFF">
      <w:start w:val="2"/>
      <w:numFmt w:val="lowerRoman"/>
      <w:lvlText w:val="(%1)"/>
      <w:lvlJc w:val="left"/>
      <w:pPr>
        <w:ind w:left="2280" w:hanging="72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num w:numId="1" w16cid:durableId="2005352585">
    <w:abstractNumId w:val="27"/>
  </w:num>
  <w:num w:numId="2" w16cid:durableId="1819958326">
    <w:abstractNumId w:val="12"/>
  </w:num>
  <w:num w:numId="3" w16cid:durableId="1639918105">
    <w:abstractNumId w:val="20"/>
  </w:num>
  <w:num w:numId="4" w16cid:durableId="1890219887">
    <w:abstractNumId w:val="19"/>
  </w:num>
  <w:num w:numId="5" w16cid:durableId="1495755838">
    <w:abstractNumId w:val="26"/>
  </w:num>
  <w:num w:numId="6" w16cid:durableId="238295278">
    <w:abstractNumId w:val="21"/>
  </w:num>
  <w:num w:numId="7" w16cid:durableId="282811632">
    <w:abstractNumId w:val="2"/>
  </w:num>
  <w:num w:numId="8" w16cid:durableId="1576627969">
    <w:abstractNumId w:val="4"/>
  </w:num>
  <w:num w:numId="9" w16cid:durableId="65494614">
    <w:abstractNumId w:val="14"/>
  </w:num>
  <w:num w:numId="10" w16cid:durableId="1636716770">
    <w:abstractNumId w:val="18"/>
  </w:num>
  <w:num w:numId="11" w16cid:durableId="527304304">
    <w:abstractNumId w:val="13"/>
  </w:num>
  <w:num w:numId="12" w16cid:durableId="705376902">
    <w:abstractNumId w:val="17"/>
  </w:num>
  <w:num w:numId="13" w16cid:durableId="1462531593">
    <w:abstractNumId w:val="24"/>
  </w:num>
  <w:num w:numId="14" w16cid:durableId="1924407973">
    <w:abstractNumId w:val="11"/>
  </w:num>
  <w:num w:numId="15" w16cid:durableId="1796868771">
    <w:abstractNumId w:val="15"/>
  </w:num>
  <w:num w:numId="16" w16cid:durableId="1367022082">
    <w:abstractNumId w:val="10"/>
  </w:num>
  <w:num w:numId="17" w16cid:durableId="1453868354">
    <w:abstractNumId w:val="3"/>
  </w:num>
  <w:num w:numId="18" w16cid:durableId="1151288164">
    <w:abstractNumId w:val="0"/>
  </w:num>
  <w:num w:numId="19" w16cid:durableId="88045101">
    <w:abstractNumId w:val="22"/>
  </w:num>
  <w:num w:numId="20" w16cid:durableId="523397510">
    <w:abstractNumId w:val="16"/>
  </w:num>
  <w:num w:numId="21" w16cid:durableId="408506101">
    <w:abstractNumId w:val="25"/>
  </w:num>
  <w:num w:numId="22" w16cid:durableId="1279069076">
    <w:abstractNumId w:val="1"/>
  </w:num>
  <w:num w:numId="23" w16cid:durableId="1392848965">
    <w:abstractNumId w:val="30"/>
  </w:num>
  <w:num w:numId="24" w16cid:durableId="58939621">
    <w:abstractNumId w:val="23"/>
  </w:num>
  <w:num w:numId="25" w16cid:durableId="1182863615">
    <w:abstractNumId w:val="9"/>
  </w:num>
  <w:num w:numId="26" w16cid:durableId="1160773879">
    <w:abstractNumId w:val="8"/>
  </w:num>
  <w:num w:numId="27" w16cid:durableId="867985524">
    <w:abstractNumId w:val="6"/>
  </w:num>
  <w:num w:numId="28" w16cid:durableId="633607597">
    <w:abstractNumId w:val="28"/>
  </w:num>
  <w:num w:numId="29" w16cid:durableId="1796170920">
    <w:abstractNumId w:val="5"/>
  </w:num>
  <w:num w:numId="30" w16cid:durableId="634407182">
    <w:abstractNumId w:val="29"/>
  </w:num>
  <w:num w:numId="31" w16cid:durableId="94248289">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2C7"/>
    <w:rsid w:val="0000050F"/>
    <w:rsid w:val="00002530"/>
    <w:rsid w:val="00010D0C"/>
    <w:rsid w:val="00015BF7"/>
    <w:rsid w:val="000160FD"/>
    <w:rsid w:val="00016C20"/>
    <w:rsid w:val="000208D9"/>
    <w:rsid w:val="00021A2E"/>
    <w:rsid w:val="0002216B"/>
    <w:rsid w:val="0002493F"/>
    <w:rsid w:val="000253A4"/>
    <w:rsid w:val="00026125"/>
    <w:rsid w:val="00026B6C"/>
    <w:rsid w:val="00027C22"/>
    <w:rsid w:val="0003079B"/>
    <w:rsid w:val="00032768"/>
    <w:rsid w:val="0003318B"/>
    <w:rsid w:val="00033C39"/>
    <w:rsid w:val="0003436D"/>
    <w:rsid w:val="00036AE5"/>
    <w:rsid w:val="00042538"/>
    <w:rsid w:val="00045505"/>
    <w:rsid w:val="00046179"/>
    <w:rsid w:val="00051FC7"/>
    <w:rsid w:val="000553E0"/>
    <w:rsid w:val="000557F9"/>
    <w:rsid w:val="000610C1"/>
    <w:rsid w:val="000622C7"/>
    <w:rsid w:val="00062F1D"/>
    <w:rsid w:val="00063349"/>
    <w:rsid w:val="00063B6F"/>
    <w:rsid w:val="00064029"/>
    <w:rsid w:val="00065825"/>
    <w:rsid w:val="00071B97"/>
    <w:rsid w:val="0007626A"/>
    <w:rsid w:val="00077109"/>
    <w:rsid w:val="0008259D"/>
    <w:rsid w:val="000847AA"/>
    <w:rsid w:val="00090A24"/>
    <w:rsid w:val="00095CD5"/>
    <w:rsid w:val="000A03CA"/>
    <w:rsid w:val="000A502C"/>
    <w:rsid w:val="000A5379"/>
    <w:rsid w:val="000B1D75"/>
    <w:rsid w:val="000B20F5"/>
    <w:rsid w:val="000B2F7E"/>
    <w:rsid w:val="000B5648"/>
    <w:rsid w:val="000C05BE"/>
    <w:rsid w:val="000C1CCF"/>
    <w:rsid w:val="000C7D75"/>
    <w:rsid w:val="000D0E93"/>
    <w:rsid w:val="000D5201"/>
    <w:rsid w:val="000D6165"/>
    <w:rsid w:val="000D66B1"/>
    <w:rsid w:val="000E4047"/>
    <w:rsid w:val="000E493E"/>
    <w:rsid w:val="000E5367"/>
    <w:rsid w:val="000E619D"/>
    <w:rsid w:val="000F0BA7"/>
    <w:rsid w:val="000F0E0A"/>
    <w:rsid w:val="000F28D1"/>
    <w:rsid w:val="000F484F"/>
    <w:rsid w:val="000F4EE5"/>
    <w:rsid w:val="000F533A"/>
    <w:rsid w:val="000F7B3E"/>
    <w:rsid w:val="001102B6"/>
    <w:rsid w:val="00113E93"/>
    <w:rsid w:val="001141DB"/>
    <w:rsid w:val="00114241"/>
    <w:rsid w:val="00114A4D"/>
    <w:rsid w:val="001177D1"/>
    <w:rsid w:val="00121405"/>
    <w:rsid w:val="0012258A"/>
    <w:rsid w:val="00124A61"/>
    <w:rsid w:val="00131D1D"/>
    <w:rsid w:val="00140A42"/>
    <w:rsid w:val="00141169"/>
    <w:rsid w:val="0014244F"/>
    <w:rsid w:val="001521DF"/>
    <w:rsid w:val="00156448"/>
    <w:rsid w:val="00156FAB"/>
    <w:rsid w:val="001622FD"/>
    <w:rsid w:val="001635A6"/>
    <w:rsid w:val="001643E5"/>
    <w:rsid w:val="00164415"/>
    <w:rsid w:val="001655D4"/>
    <w:rsid w:val="00170FCF"/>
    <w:rsid w:val="00171110"/>
    <w:rsid w:val="0017443F"/>
    <w:rsid w:val="00176022"/>
    <w:rsid w:val="00176676"/>
    <w:rsid w:val="0018222D"/>
    <w:rsid w:val="001836FC"/>
    <w:rsid w:val="001842E6"/>
    <w:rsid w:val="00184EE4"/>
    <w:rsid w:val="001923FE"/>
    <w:rsid w:val="001928F5"/>
    <w:rsid w:val="00197806"/>
    <w:rsid w:val="001978FF"/>
    <w:rsid w:val="001A0BD1"/>
    <w:rsid w:val="001A17C1"/>
    <w:rsid w:val="001A36EF"/>
    <w:rsid w:val="001A3E48"/>
    <w:rsid w:val="001A5BC3"/>
    <w:rsid w:val="001A7D7B"/>
    <w:rsid w:val="001B007B"/>
    <w:rsid w:val="001B3025"/>
    <w:rsid w:val="001B32EB"/>
    <w:rsid w:val="001B438C"/>
    <w:rsid w:val="001B6717"/>
    <w:rsid w:val="001C521A"/>
    <w:rsid w:val="001C7F86"/>
    <w:rsid w:val="001D02ED"/>
    <w:rsid w:val="001D0950"/>
    <w:rsid w:val="001D21E8"/>
    <w:rsid w:val="001D3E45"/>
    <w:rsid w:val="001D51A4"/>
    <w:rsid w:val="001D6BC8"/>
    <w:rsid w:val="001F2530"/>
    <w:rsid w:val="001F404C"/>
    <w:rsid w:val="001F7AEB"/>
    <w:rsid w:val="001F7DB6"/>
    <w:rsid w:val="00201AE9"/>
    <w:rsid w:val="00202DFE"/>
    <w:rsid w:val="002036DA"/>
    <w:rsid w:val="00204EF2"/>
    <w:rsid w:val="00206873"/>
    <w:rsid w:val="00207187"/>
    <w:rsid w:val="00211A8D"/>
    <w:rsid w:val="00212E63"/>
    <w:rsid w:val="002134A7"/>
    <w:rsid w:val="00215E63"/>
    <w:rsid w:val="002203FA"/>
    <w:rsid w:val="00220F4B"/>
    <w:rsid w:val="00222C54"/>
    <w:rsid w:val="0024378D"/>
    <w:rsid w:val="0024490B"/>
    <w:rsid w:val="00246B74"/>
    <w:rsid w:val="00250928"/>
    <w:rsid w:val="002522DC"/>
    <w:rsid w:val="00255776"/>
    <w:rsid w:val="002558BC"/>
    <w:rsid w:val="00260FDC"/>
    <w:rsid w:val="00264E95"/>
    <w:rsid w:val="00265BFF"/>
    <w:rsid w:val="002668C8"/>
    <w:rsid w:val="00267322"/>
    <w:rsid w:val="002677A6"/>
    <w:rsid w:val="00277E38"/>
    <w:rsid w:val="002804EE"/>
    <w:rsid w:val="00280A5B"/>
    <w:rsid w:val="00281350"/>
    <w:rsid w:val="002823C2"/>
    <w:rsid w:val="00282E0D"/>
    <w:rsid w:val="00285241"/>
    <w:rsid w:val="00285894"/>
    <w:rsid w:val="00286EC5"/>
    <w:rsid w:val="00290E52"/>
    <w:rsid w:val="00294F1E"/>
    <w:rsid w:val="002A1424"/>
    <w:rsid w:val="002A3790"/>
    <w:rsid w:val="002A4A40"/>
    <w:rsid w:val="002B1BEC"/>
    <w:rsid w:val="002B39A7"/>
    <w:rsid w:val="002B5981"/>
    <w:rsid w:val="002B6AC0"/>
    <w:rsid w:val="002C195B"/>
    <w:rsid w:val="002C51CB"/>
    <w:rsid w:val="002C79F5"/>
    <w:rsid w:val="002D1377"/>
    <w:rsid w:val="002D3B37"/>
    <w:rsid w:val="002D50A2"/>
    <w:rsid w:val="002D6AC5"/>
    <w:rsid w:val="002D6DDB"/>
    <w:rsid w:val="002E02F5"/>
    <w:rsid w:val="002E198B"/>
    <w:rsid w:val="002E267C"/>
    <w:rsid w:val="002E4494"/>
    <w:rsid w:val="002E6101"/>
    <w:rsid w:val="002F33E2"/>
    <w:rsid w:val="002F6839"/>
    <w:rsid w:val="002F7253"/>
    <w:rsid w:val="002F7FA2"/>
    <w:rsid w:val="0030515C"/>
    <w:rsid w:val="00306109"/>
    <w:rsid w:val="003075D5"/>
    <w:rsid w:val="003111C7"/>
    <w:rsid w:val="00312689"/>
    <w:rsid w:val="00316651"/>
    <w:rsid w:val="00324600"/>
    <w:rsid w:val="0032469E"/>
    <w:rsid w:val="003261D2"/>
    <w:rsid w:val="003278DB"/>
    <w:rsid w:val="00332C23"/>
    <w:rsid w:val="00334E03"/>
    <w:rsid w:val="00340688"/>
    <w:rsid w:val="00340B9F"/>
    <w:rsid w:val="00340CA8"/>
    <w:rsid w:val="00341432"/>
    <w:rsid w:val="00341E77"/>
    <w:rsid w:val="0034577A"/>
    <w:rsid w:val="0035317B"/>
    <w:rsid w:val="0035739B"/>
    <w:rsid w:val="00357DC9"/>
    <w:rsid w:val="00362C03"/>
    <w:rsid w:val="003634B1"/>
    <w:rsid w:val="00365336"/>
    <w:rsid w:val="00370C47"/>
    <w:rsid w:val="003757BC"/>
    <w:rsid w:val="00376FD9"/>
    <w:rsid w:val="00380209"/>
    <w:rsid w:val="00382DBC"/>
    <w:rsid w:val="003873D1"/>
    <w:rsid w:val="00387D4F"/>
    <w:rsid w:val="003964F9"/>
    <w:rsid w:val="003A0EA2"/>
    <w:rsid w:val="003A3930"/>
    <w:rsid w:val="003A62E6"/>
    <w:rsid w:val="003A6566"/>
    <w:rsid w:val="003B0205"/>
    <w:rsid w:val="003B6779"/>
    <w:rsid w:val="003B67C6"/>
    <w:rsid w:val="003C1268"/>
    <w:rsid w:val="003C1D4F"/>
    <w:rsid w:val="003C631A"/>
    <w:rsid w:val="003C6DAC"/>
    <w:rsid w:val="003D07C6"/>
    <w:rsid w:val="003D0C53"/>
    <w:rsid w:val="003D238B"/>
    <w:rsid w:val="003D49AF"/>
    <w:rsid w:val="003D5FD1"/>
    <w:rsid w:val="003D7A0F"/>
    <w:rsid w:val="003E5C9B"/>
    <w:rsid w:val="003E6A50"/>
    <w:rsid w:val="003F16DB"/>
    <w:rsid w:val="003F170F"/>
    <w:rsid w:val="003F2013"/>
    <w:rsid w:val="003F235D"/>
    <w:rsid w:val="003F3001"/>
    <w:rsid w:val="003F5185"/>
    <w:rsid w:val="003F54FC"/>
    <w:rsid w:val="00401123"/>
    <w:rsid w:val="00404CA3"/>
    <w:rsid w:val="00405ADC"/>
    <w:rsid w:val="00407F5A"/>
    <w:rsid w:val="00412BE3"/>
    <w:rsid w:val="00414186"/>
    <w:rsid w:val="004156ED"/>
    <w:rsid w:val="00420825"/>
    <w:rsid w:val="0042241D"/>
    <w:rsid w:val="004228EC"/>
    <w:rsid w:val="0042708C"/>
    <w:rsid w:val="00430B41"/>
    <w:rsid w:val="00431DEA"/>
    <w:rsid w:val="00433542"/>
    <w:rsid w:val="0043511C"/>
    <w:rsid w:val="0043517D"/>
    <w:rsid w:val="00437A15"/>
    <w:rsid w:val="00442090"/>
    <w:rsid w:val="00442393"/>
    <w:rsid w:val="00444427"/>
    <w:rsid w:val="0044457C"/>
    <w:rsid w:val="00445F2C"/>
    <w:rsid w:val="00451774"/>
    <w:rsid w:val="00451A0B"/>
    <w:rsid w:val="00453BF4"/>
    <w:rsid w:val="00457AC3"/>
    <w:rsid w:val="00464DDF"/>
    <w:rsid w:val="0046704B"/>
    <w:rsid w:val="0047289C"/>
    <w:rsid w:val="00474937"/>
    <w:rsid w:val="004765A8"/>
    <w:rsid w:val="00476898"/>
    <w:rsid w:val="00476CAC"/>
    <w:rsid w:val="00476DB4"/>
    <w:rsid w:val="00480766"/>
    <w:rsid w:val="00484260"/>
    <w:rsid w:val="00485806"/>
    <w:rsid w:val="00487346"/>
    <w:rsid w:val="00487C8F"/>
    <w:rsid w:val="00487D3D"/>
    <w:rsid w:val="00490308"/>
    <w:rsid w:val="00490615"/>
    <w:rsid w:val="00491C9E"/>
    <w:rsid w:val="0049293E"/>
    <w:rsid w:val="00492F8A"/>
    <w:rsid w:val="00495DC0"/>
    <w:rsid w:val="004A2604"/>
    <w:rsid w:val="004A33BC"/>
    <w:rsid w:val="004A719C"/>
    <w:rsid w:val="004B1BD6"/>
    <w:rsid w:val="004B3808"/>
    <w:rsid w:val="004B38B1"/>
    <w:rsid w:val="004B5DB7"/>
    <w:rsid w:val="004B7BB7"/>
    <w:rsid w:val="004C0FEE"/>
    <w:rsid w:val="004C3B48"/>
    <w:rsid w:val="004C5E1B"/>
    <w:rsid w:val="004C7546"/>
    <w:rsid w:val="004C7AF3"/>
    <w:rsid w:val="004D3303"/>
    <w:rsid w:val="004E41A3"/>
    <w:rsid w:val="004E5AA5"/>
    <w:rsid w:val="004E5DBF"/>
    <w:rsid w:val="004E7F95"/>
    <w:rsid w:val="004F0919"/>
    <w:rsid w:val="004F1495"/>
    <w:rsid w:val="00502FAB"/>
    <w:rsid w:val="00507818"/>
    <w:rsid w:val="00510EC0"/>
    <w:rsid w:val="0051185E"/>
    <w:rsid w:val="00511CB1"/>
    <w:rsid w:val="00512EDD"/>
    <w:rsid w:val="00517B02"/>
    <w:rsid w:val="0052114E"/>
    <w:rsid w:val="00522E52"/>
    <w:rsid w:val="00523EA9"/>
    <w:rsid w:val="00524855"/>
    <w:rsid w:val="00525A07"/>
    <w:rsid w:val="00527115"/>
    <w:rsid w:val="00530693"/>
    <w:rsid w:val="00530B70"/>
    <w:rsid w:val="00533EF9"/>
    <w:rsid w:val="00534BE7"/>
    <w:rsid w:val="0054188A"/>
    <w:rsid w:val="00541F79"/>
    <w:rsid w:val="0054257B"/>
    <w:rsid w:val="00545478"/>
    <w:rsid w:val="005463CD"/>
    <w:rsid w:val="00546F99"/>
    <w:rsid w:val="005511E3"/>
    <w:rsid w:val="00553AA7"/>
    <w:rsid w:val="00557C2C"/>
    <w:rsid w:val="00557F3A"/>
    <w:rsid w:val="00563D43"/>
    <w:rsid w:val="00566342"/>
    <w:rsid w:val="00566397"/>
    <w:rsid w:val="00567D55"/>
    <w:rsid w:val="00567E33"/>
    <w:rsid w:val="0057049C"/>
    <w:rsid w:val="00572FDF"/>
    <w:rsid w:val="00575419"/>
    <w:rsid w:val="00576FE0"/>
    <w:rsid w:val="00584553"/>
    <w:rsid w:val="00586F4A"/>
    <w:rsid w:val="00587131"/>
    <w:rsid w:val="00590DD6"/>
    <w:rsid w:val="005944D0"/>
    <w:rsid w:val="00595458"/>
    <w:rsid w:val="00596F65"/>
    <w:rsid w:val="0059727E"/>
    <w:rsid w:val="005A1D61"/>
    <w:rsid w:val="005A2965"/>
    <w:rsid w:val="005A2BF8"/>
    <w:rsid w:val="005A2D0B"/>
    <w:rsid w:val="005A3F7D"/>
    <w:rsid w:val="005A65E7"/>
    <w:rsid w:val="005B12FD"/>
    <w:rsid w:val="005C251D"/>
    <w:rsid w:val="005C285B"/>
    <w:rsid w:val="005C28DD"/>
    <w:rsid w:val="005C3741"/>
    <w:rsid w:val="005D0136"/>
    <w:rsid w:val="005D090A"/>
    <w:rsid w:val="005D3671"/>
    <w:rsid w:val="005E2253"/>
    <w:rsid w:val="005E4336"/>
    <w:rsid w:val="005F02EB"/>
    <w:rsid w:val="005F0F3A"/>
    <w:rsid w:val="005F26DC"/>
    <w:rsid w:val="005F2DA7"/>
    <w:rsid w:val="005F3D70"/>
    <w:rsid w:val="00602BE9"/>
    <w:rsid w:val="00604A76"/>
    <w:rsid w:val="006059D5"/>
    <w:rsid w:val="00606EF5"/>
    <w:rsid w:val="006168E3"/>
    <w:rsid w:val="00622568"/>
    <w:rsid w:val="00623F5B"/>
    <w:rsid w:val="0063419B"/>
    <w:rsid w:val="006378B9"/>
    <w:rsid w:val="0064046D"/>
    <w:rsid w:val="0064472E"/>
    <w:rsid w:val="00646340"/>
    <w:rsid w:val="00646DC2"/>
    <w:rsid w:val="00651D3D"/>
    <w:rsid w:val="00652CD0"/>
    <w:rsid w:val="0065456E"/>
    <w:rsid w:val="006562FB"/>
    <w:rsid w:val="006604E6"/>
    <w:rsid w:val="00663504"/>
    <w:rsid w:val="00664A3C"/>
    <w:rsid w:val="00666D5C"/>
    <w:rsid w:val="00670B3C"/>
    <w:rsid w:val="006719A9"/>
    <w:rsid w:val="00671A93"/>
    <w:rsid w:val="00673EEA"/>
    <w:rsid w:val="00676F4D"/>
    <w:rsid w:val="00677ACE"/>
    <w:rsid w:val="00683670"/>
    <w:rsid w:val="00683902"/>
    <w:rsid w:val="006912A1"/>
    <w:rsid w:val="006922A4"/>
    <w:rsid w:val="00692572"/>
    <w:rsid w:val="006944E6"/>
    <w:rsid w:val="006950B2"/>
    <w:rsid w:val="0069571C"/>
    <w:rsid w:val="006A132F"/>
    <w:rsid w:val="006A4244"/>
    <w:rsid w:val="006A4390"/>
    <w:rsid w:val="006A4449"/>
    <w:rsid w:val="006A7F94"/>
    <w:rsid w:val="006B0233"/>
    <w:rsid w:val="006B33BE"/>
    <w:rsid w:val="006B496E"/>
    <w:rsid w:val="006B517B"/>
    <w:rsid w:val="006B5F3E"/>
    <w:rsid w:val="006B6AEB"/>
    <w:rsid w:val="006B6E30"/>
    <w:rsid w:val="006C0031"/>
    <w:rsid w:val="006C2375"/>
    <w:rsid w:val="006C2D92"/>
    <w:rsid w:val="006C5B1A"/>
    <w:rsid w:val="006C7389"/>
    <w:rsid w:val="006C7B6C"/>
    <w:rsid w:val="006D0824"/>
    <w:rsid w:val="006D2147"/>
    <w:rsid w:val="006D57F8"/>
    <w:rsid w:val="006D5F93"/>
    <w:rsid w:val="006D6BA1"/>
    <w:rsid w:val="006E1410"/>
    <w:rsid w:val="006E1530"/>
    <w:rsid w:val="006E167C"/>
    <w:rsid w:val="006E2516"/>
    <w:rsid w:val="006E4AFA"/>
    <w:rsid w:val="006E5A4D"/>
    <w:rsid w:val="006F2B5B"/>
    <w:rsid w:val="00703716"/>
    <w:rsid w:val="00703A1A"/>
    <w:rsid w:val="00704D82"/>
    <w:rsid w:val="00706E8C"/>
    <w:rsid w:val="00707BF7"/>
    <w:rsid w:val="00707E01"/>
    <w:rsid w:val="00711C85"/>
    <w:rsid w:val="007128D6"/>
    <w:rsid w:val="00716702"/>
    <w:rsid w:val="0071673E"/>
    <w:rsid w:val="007202C7"/>
    <w:rsid w:val="00720CDA"/>
    <w:rsid w:val="00722B40"/>
    <w:rsid w:val="00723889"/>
    <w:rsid w:val="007308FC"/>
    <w:rsid w:val="00730F03"/>
    <w:rsid w:val="00734CE1"/>
    <w:rsid w:val="00736615"/>
    <w:rsid w:val="007408D7"/>
    <w:rsid w:val="00745264"/>
    <w:rsid w:val="00746F3A"/>
    <w:rsid w:val="00747A24"/>
    <w:rsid w:val="0075395F"/>
    <w:rsid w:val="007539BF"/>
    <w:rsid w:val="00762945"/>
    <w:rsid w:val="007708EB"/>
    <w:rsid w:val="007717E9"/>
    <w:rsid w:val="00773D25"/>
    <w:rsid w:val="00777B17"/>
    <w:rsid w:val="00780252"/>
    <w:rsid w:val="00786BA2"/>
    <w:rsid w:val="00790A37"/>
    <w:rsid w:val="007A321D"/>
    <w:rsid w:val="007A4360"/>
    <w:rsid w:val="007B1D80"/>
    <w:rsid w:val="007B38AD"/>
    <w:rsid w:val="007B3D71"/>
    <w:rsid w:val="007B4186"/>
    <w:rsid w:val="007B53A9"/>
    <w:rsid w:val="007B5604"/>
    <w:rsid w:val="007B5A20"/>
    <w:rsid w:val="007B5F87"/>
    <w:rsid w:val="007C1C31"/>
    <w:rsid w:val="007C2394"/>
    <w:rsid w:val="007C23C0"/>
    <w:rsid w:val="007C326C"/>
    <w:rsid w:val="007C6173"/>
    <w:rsid w:val="007C6E58"/>
    <w:rsid w:val="007D11FD"/>
    <w:rsid w:val="007D2E07"/>
    <w:rsid w:val="007D4165"/>
    <w:rsid w:val="007D5623"/>
    <w:rsid w:val="007E025F"/>
    <w:rsid w:val="007E068B"/>
    <w:rsid w:val="007E1244"/>
    <w:rsid w:val="007E2D26"/>
    <w:rsid w:val="007E58FA"/>
    <w:rsid w:val="007F078B"/>
    <w:rsid w:val="007F1221"/>
    <w:rsid w:val="007F22B1"/>
    <w:rsid w:val="007F24B2"/>
    <w:rsid w:val="007F3438"/>
    <w:rsid w:val="00801466"/>
    <w:rsid w:val="00802452"/>
    <w:rsid w:val="008050D2"/>
    <w:rsid w:val="008050E1"/>
    <w:rsid w:val="00806E52"/>
    <w:rsid w:val="00811058"/>
    <w:rsid w:val="00814733"/>
    <w:rsid w:val="0081750D"/>
    <w:rsid w:val="00821ECA"/>
    <w:rsid w:val="00823171"/>
    <w:rsid w:val="0082571A"/>
    <w:rsid w:val="0082793F"/>
    <w:rsid w:val="00830926"/>
    <w:rsid w:val="0083112F"/>
    <w:rsid w:val="00832363"/>
    <w:rsid w:val="008330E1"/>
    <w:rsid w:val="00834B9A"/>
    <w:rsid w:val="00834C9A"/>
    <w:rsid w:val="00842475"/>
    <w:rsid w:val="008440E0"/>
    <w:rsid w:val="00847A90"/>
    <w:rsid w:val="008501B8"/>
    <w:rsid w:val="00850B79"/>
    <w:rsid w:val="00851781"/>
    <w:rsid w:val="00855DDB"/>
    <w:rsid w:val="00861F7D"/>
    <w:rsid w:val="00865142"/>
    <w:rsid w:val="00866B59"/>
    <w:rsid w:val="008679FB"/>
    <w:rsid w:val="00867BE9"/>
    <w:rsid w:val="008733D4"/>
    <w:rsid w:val="00874224"/>
    <w:rsid w:val="00875FA7"/>
    <w:rsid w:val="008779DF"/>
    <w:rsid w:val="008825E8"/>
    <w:rsid w:val="00883C19"/>
    <w:rsid w:val="00884581"/>
    <w:rsid w:val="00887D7C"/>
    <w:rsid w:val="00887E79"/>
    <w:rsid w:val="00891CF9"/>
    <w:rsid w:val="0089438F"/>
    <w:rsid w:val="00894398"/>
    <w:rsid w:val="00894F0A"/>
    <w:rsid w:val="008A1194"/>
    <w:rsid w:val="008A3403"/>
    <w:rsid w:val="008A3653"/>
    <w:rsid w:val="008A531E"/>
    <w:rsid w:val="008A57FC"/>
    <w:rsid w:val="008A6410"/>
    <w:rsid w:val="008A64D8"/>
    <w:rsid w:val="008B328C"/>
    <w:rsid w:val="008B4FDE"/>
    <w:rsid w:val="008B7211"/>
    <w:rsid w:val="008C1132"/>
    <w:rsid w:val="008C1690"/>
    <w:rsid w:val="008C3F04"/>
    <w:rsid w:val="008C4984"/>
    <w:rsid w:val="008C55FF"/>
    <w:rsid w:val="008C57A8"/>
    <w:rsid w:val="008C6035"/>
    <w:rsid w:val="008C65E6"/>
    <w:rsid w:val="008C6B50"/>
    <w:rsid w:val="008D0DA1"/>
    <w:rsid w:val="008D1401"/>
    <w:rsid w:val="008D1E00"/>
    <w:rsid w:val="008D200F"/>
    <w:rsid w:val="008D5363"/>
    <w:rsid w:val="008D5C09"/>
    <w:rsid w:val="008E5D73"/>
    <w:rsid w:val="008E65F9"/>
    <w:rsid w:val="008E6C86"/>
    <w:rsid w:val="008E7D0E"/>
    <w:rsid w:val="008F134A"/>
    <w:rsid w:val="008F5D91"/>
    <w:rsid w:val="008F6063"/>
    <w:rsid w:val="008F6EA1"/>
    <w:rsid w:val="00903ACF"/>
    <w:rsid w:val="009061AF"/>
    <w:rsid w:val="00907F38"/>
    <w:rsid w:val="00910301"/>
    <w:rsid w:val="00910F44"/>
    <w:rsid w:val="009122AC"/>
    <w:rsid w:val="00912706"/>
    <w:rsid w:val="00913AA7"/>
    <w:rsid w:val="00920211"/>
    <w:rsid w:val="00921866"/>
    <w:rsid w:val="00924042"/>
    <w:rsid w:val="00924772"/>
    <w:rsid w:val="00925B46"/>
    <w:rsid w:val="00930314"/>
    <w:rsid w:val="00930454"/>
    <w:rsid w:val="009313FF"/>
    <w:rsid w:val="00936960"/>
    <w:rsid w:val="00936FB9"/>
    <w:rsid w:val="009400CA"/>
    <w:rsid w:val="0094045F"/>
    <w:rsid w:val="00944D23"/>
    <w:rsid w:val="00945ED4"/>
    <w:rsid w:val="00946FA8"/>
    <w:rsid w:val="009470D9"/>
    <w:rsid w:val="00957C4B"/>
    <w:rsid w:val="00961159"/>
    <w:rsid w:val="00962910"/>
    <w:rsid w:val="00963151"/>
    <w:rsid w:val="009638DB"/>
    <w:rsid w:val="009663D8"/>
    <w:rsid w:val="00966CE9"/>
    <w:rsid w:val="009750AA"/>
    <w:rsid w:val="00980258"/>
    <w:rsid w:val="009842B3"/>
    <w:rsid w:val="00984681"/>
    <w:rsid w:val="00985183"/>
    <w:rsid w:val="0098561C"/>
    <w:rsid w:val="00986785"/>
    <w:rsid w:val="00987AB0"/>
    <w:rsid w:val="00990B1E"/>
    <w:rsid w:val="0099175D"/>
    <w:rsid w:val="00993743"/>
    <w:rsid w:val="00995251"/>
    <w:rsid w:val="00995CBF"/>
    <w:rsid w:val="009A344B"/>
    <w:rsid w:val="009B1F8B"/>
    <w:rsid w:val="009B2B8A"/>
    <w:rsid w:val="009B5778"/>
    <w:rsid w:val="009B5EB9"/>
    <w:rsid w:val="009B67DE"/>
    <w:rsid w:val="009C0F67"/>
    <w:rsid w:val="009C16DB"/>
    <w:rsid w:val="009C39EA"/>
    <w:rsid w:val="009C4B41"/>
    <w:rsid w:val="009C4BEB"/>
    <w:rsid w:val="009C709C"/>
    <w:rsid w:val="009D285D"/>
    <w:rsid w:val="009D3338"/>
    <w:rsid w:val="009D43C4"/>
    <w:rsid w:val="009D7D52"/>
    <w:rsid w:val="009F05A2"/>
    <w:rsid w:val="009F469F"/>
    <w:rsid w:val="009F494C"/>
    <w:rsid w:val="009F5D8E"/>
    <w:rsid w:val="009F6D27"/>
    <w:rsid w:val="00A010FD"/>
    <w:rsid w:val="00A052D2"/>
    <w:rsid w:val="00A1275E"/>
    <w:rsid w:val="00A14A62"/>
    <w:rsid w:val="00A14F4E"/>
    <w:rsid w:val="00A15F7F"/>
    <w:rsid w:val="00A1699C"/>
    <w:rsid w:val="00A2294A"/>
    <w:rsid w:val="00A2318E"/>
    <w:rsid w:val="00A232CE"/>
    <w:rsid w:val="00A24108"/>
    <w:rsid w:val="00A242E7"/>
    <w:rsid w:val="00A24FDC"/>
    <w:rsid w:val="00A25A08"/>
    <w:rsid w:val="00A25C2C"/>
    <w:rsid w:val="00A2602B"/>
    <w:rsid w:val="00A26857"/>
    <w:rsid w:val="00A30399"/>
    <w:rsid w:val="00A34E48"/>
    <w:rsid w:val="00A350B3"/>
    <w:rsid w:val="00A36CD9"/>
    <w:rsid w:val="00A37524"/>
    <w:rsid w:val="00A40E2D"/>
    <w:rsid w:val="00A42DF7"/>
    <w:rsid w:val="00A431A2"/>
    <w:rsid w:val="00A4362F"/>
    <w:rsid w:val="00A506D2"/>
    <w:rsid w:val="00A54AE2"/>
    <w:rsid w:val="00A55B87"/>
    <w:rsid w:val="00A56366"/>
    <w:rsid w:val="00A63F78"/>
    <w:rsid w:val="00A65268"/>
    <w:rsid w:val="00A66FC8"/>
    <w:rsid w:val="00A7021C"/>
    <w:rsid w:val="00A702F8"/>
    <w:rsid w:val="00A7115E"/>
    <w:rsid w:val="00A72EF7"/>
    <w:rsid w:val="00A73074"/>
    <w:rsid w:val="00A734EE"/>
    <w:rsid w:val="00A769AF"/>
    <w:rsid w:val="00A8191A"/>
    <w:rsid w:val="00A81F33"/>
    <w:rsid w:val="00A8278C"/>
    <w:rsid w:val="00A82926"/>
    <w:rsid w:val="00A866DD"/>
    <w:rsid w:val="00A86B3E"/>
    <w:rsid w:val="00A92F8A"/>
    <w:rsid w:val="00A93A26"/>
    <w:rsid w:val="00A93E9E"/>
    <w:rsid w:val="00A943F3"/>
    <w:rsid w:val="00A95824"/>
    <w:rsid w:val="00AA16D4"/>
    <w:rsid w:val="00AA1F34"/>
    <w:rsid w:val="00AA4D05"/>
    <w:rsid w:val="00AB3AEB"/>
    <w:rsid w:val="00AC0476"/>
    <w:rsid w:val="00AC098A"/>
    <w:rsid w:val="00AC6076"/>
    <w:rsid w:val="00AD2225"/>
    <w:rsid w:val="00AD3410"/>
    <w:rsid w:val="00AD56B0"/>
    <w:rsid w:val="00AE2327"/>
    <w:rsid w:val="00AE64BE"/>
    <w:rsid w:val="00AF13B3"/>
    <w:rsid w:val="00AF191F"/>
    <w:rsid w:val="00AF209B"/>
    <w:rsid w:val="00AF66F1"/>
    <w:rsid w:val="00B0099D"/>
    <w:rsid w:val="00B01164"/>
    <w:rsid w:val="00B02EDA"/>
    <w:rsid w:val="00B03566"/>
    <w:rsid w:val="00B10447"/>
    <w:rsid w:val="00B10B0A"/>
    <w:rsid w:val="00B141FE"/>
    <w:rsid w:val="00B148B4"/>
    <w:rsid w:val="00B15BB1"/>
    <w:rsid w:val="00B15C83"/>
    <w:rsid w:val="00B1711E"/>
    <w:rsid w:val="00B1713F"/>
    <w:rsid w:val="00B2167A"/>
    <w:rsid w:val="00B22123"/>
    <w:rsid w:val="00B22AAB"/>
    <w:rsid w:val="00B234BE"/>
    <w:rsid w:val="00B24E4F"/>
    <w:rsid w:val="00B254CA"/>
    <w:rsid w:val="00B27DE4"/>
    <w:rsid w:val="00B30967"/>
    <w:rsid w:val="00B31743"/>
    <w:rsid w:val="00B357E5"/>
    <w:rsid w:val="00B36A77"/>
    <w:rsid w:val="00B41333"/>
    <w:rsid w:val="00B419A6"/>
    <w:rsid w:val="00B42215"/>
    <w:rsid w:val="00B445DD"/>
    <w:rsid w:val="00B44C49"/>
    <w:rsid w:val="00B516B0"/>
    <w:rsid w:val="00B53594"/>
    <w:rsid w:val="00B552E0"/>
    <w:rsid w:val="00B5552B"/>
    <w:rsid w:val="00B6287D"/>
    <w:rsid w:val="00B631C4"/>
    <w:rsid w:val="00B63CBA"/>
    <w:rsid w:val="00B64886"/>
    <w:rsid w:val="00B678ED"/>
    <w:rsid w:val="00B738AF"/>
    <w:rsid w:val="00B77161"/>
    <w:rsid w:val="00B77770"/>
    <w:rsid w:val="00B81C9F"/>
    <w:rsid w:val="00B8243E"/>
    <w:rsid w:val="00B85852"/>
    <w:rsid w:val="00B87665"/>
    <w:rsid w:val="00B87E17"/>
    <w:rsid w:val="00B96B77"/>
    <w:rsid w:val="00B97735"/>
    <w:rsid w:val="00B97C7A"/>
    <w:rsid w:val="00BA02C5"/>
    <w:rsid w:val="00BA2457"/>
    <w:rsid w:val="00BA3296"/>
    <w:rsid w:val="00BA4368"/>
    <w:rsid w:val="00BA4B5D"/>
    <w:rsid w:val="00BA5CE0"/>
    <w:rsid w:val="00BA6AA3"/>
    <w:rsid w:val="00BA79E0"/>
    <w:rsid w:val="00BA7D00"/>
    <w:rsid w:val="00BB0C6B"/>
    <w:rsid w:val="00BB13EA"/>
    <w:rsid w:val="00BB1F02"/>
    <w:rsid w:val="00BB4429"/>
    <w:rsid w:val="00BB7106"/>
    <w:rsid w:val="00BB7BB2"/>
    <w:rsid w:val="00BB7CDF"/>
    <w:rsid w:val="00BC195B"/>
    <w:rsid w:val="00BC349C"/>
    <w:rsid w:val="00BC420E"/>
    <w:rsid w:val="00BC4F28"/>
    <w:rsid w:val="00BD0C2B"/>
    <w:rsid w:val="00BD0C83"/>
    <w:rsid w:val="00BD1C4D"/>
    <w:rsid w:val="00BD2772"/>
    <w:rsid w:val="00BD5F2A"/>
    <w:rsid w:val="00BE4489"/>
    <w:rsid w:val="00BE4F7A"/>
    <w:rsid w:val="00BF3FAE"/>
    <w:rsid w:val="00BF6AC7"/>
    <w:rsid w:val="00BF7229"/>
    <w:rsid w:val="00C022E6"/>
    <w:rsid w:val="00C0335C"/>
    <w:rsid w:val="00C03F00"/>
    <w:rsid w:val="00C06AEA"/>
    <w:rsid w:val="00C072D5"/>
    <w:rsid w:val="00C13EBD"/>
    <w:rsid w:val="00C15F32"/>
    <w:rsid w:val="00C231AB"/>
    <w:rsid w:val="00C23E2D"/>
    <w:rsid w:val="00C24A5F"/>
    <w:rsid w:val="00C260A1"/>
    <w:rsid w:val="00C33AB3"/>
    <w:rsid w:val="00C33CB7"/>
    <w:rsid w:val="00C3472A"/>
    <w:rsid w:val="00C34758"/>
    <w:rsid w:val="00C34DDB"/>
    <w:rsid w:val="00C358D1"/>
    <w:rsid w:val="00C3653A"/>
    <w:rsid w:val="00C3697F"/>
    <w:rsid w:val="00C3766C"/>
    <w:rsid w:val="00C457CB"/>
    <w:rsid w:val="00C52B1F"/>
    <w:rsid w:val="00C545DF"/>
    <w:rsid w:val="00C630CC"/>
    <w:rsid w:val="00C631E3"/>
    <w:rsid w:val="00C6398C"/>
    <w:rsid w:val="00C6462E"/>
    <w:rsid w:val="00C66D0E"/>
    <w:rsid w:val="00C7094C"/>
    <w:rsid w:val="00C71A2C"/>
    <w:rsid w:val="00C72664"/>
    <w:rsid w:val="00C72668"/>
    <w:rsid w:val="00C73E53"/>
    <w:rsid w:val="00C74031"/>
    <w:rsid w:val="00C77862"/>
    <w:rsid w:val="00C85F25"/>
    <w:rsid w:val="00C86165"/>
    <w:rsid w:val="00C9007C"/>
    <w:rsid w:val="00C91202"/>
    <w:rsid w:val="00C94088"/>
    <w:rsid w:val="00C96A4A"/>
    <w:rsid w:val="00CA01A9"/>
    <w:rsid w:val="00CA1CFF"/>
    <w:rsid w:val="00CA4E90"/>
    <w:rsid w:val="00CA5871"/>
    <w:rsid w:val="00CA7FA4"/>
    <w:rsid w:val="00CB193C"/>
    <w:rsid w:val="00CB1CA0"/>
    <w:rsid w:val="00CB21E8"/>
    <w:rsid w:val="00CB7E2E"/>
    <w:rsid w:val="00CC3620"/>
    <w:rsid w:val="00CC3808"/>
    <w:rsid w:val="00CC4F2F"/>
    <w:rsid w:val="00CD2D7C"/>
    <w:rsid w:val="00CD7162"/>
    <w:rsid w:val="00CE3E22"/>
    <w:rsid w:val="00CE3E88"/>
    <w:rsid w:val="00CE4622"/>
    <w:rsid w:val="00CE5065"/>
    <w:rsid w:val="00CF0263"/>
    <w:rsid w:val="00CF0BFD"/>
    <w:rsid w:val="00CF24D6"/>
    <w:rsid w:val="00CF332E"/>
    <w:rsid w:val="00D00EFC"/>
    <w:rsid w:val="00D07292"/>
    <w:rsid w:val="00D10953"/>
    <w:rsid w:val="00D119C4"/>
    <w:rsid w:val="00D143BA"/>
    <w:rsid w:val="00D14BDE"/>
    <w:rsid w:val="00D1573D"/>
    <w:rsid w:val="00D16C99"/>
    <w:rsid w:val="00D20D56"/>
    <w:rsid w:val="00D22848"/>
    <w:rsid w:val="00D22C49"/>
    <w:rsid w:val="00D30D5D"/>
    <w:rsid w:val="00D351FB"/>
    <w:rsid w:val="00D35D24"/>
    <w:rsid w:val="00D36FC2"/>
    <w:rsid w:val="00D37190"/>
    <w:rsid w:val="00D40E7E"/>
    <w:rsid w:val="00D4294D"/>
    <w:rsid w:val="00D44EB6"/>
    <w:rsid w:val="00D44FAF"/>
    <w:rsid w:val="00D4563E"/>
    <w:rsid w:val="00D5258C"/>
    <w:rsid w:val="00D56009"/>
    <w:rsid w:val="00D56875"/>
    <w:rsid w:val="00D6084B"/>
    <w:rsid w:val="00D66674"/>
    <w:rsid w:val="00D66AB6"/>
    <w:rsid w:val="00D71E19"/>
    <w:rsid w:val="00D749ED"/>
    <w:rsid w:val="00D76F4F"/>
    <w:rsid w:val="00D77F9F"/>
    <w:rsid w:val="00D80296"/>
    <w:rsid w:val="00D8187E"/>
    <w:rsid w:val="00D81CD7"/>
    <w:rsid w:val="00D8762F"/>
    <w:rsid w:val="00D931C5"/>
    <w:rsid w:val="00D9605C"/>
    <w:rsid w:val="00D96C73"/>
    <w:rsid w:val="00D96FE0"/>
    <w:rsid w:val="00DA3E5F"/>
    <w:rsid w:val="00DA4C61"/>
    <w:rsid w:val="00DA7AC0"/>
    <w:rsid w:val="00DC0BA7"/>
    <w:rsid w:val="00DC170E"/>
    <w:rsid w:val="00DC6733"/>
    <w:rsid w:val="00DD06AA"/>
    <w:rsid w:val="00DD6C1D"/>
    <w:rsid w:val="00DD6F11"/>
    <w:rsid w:val="00DF0DF1"/>
    <w:rsid w:val="00DF3D57"/>
    <w:rsid w:val="00DF4DB4"/>
    <w:rsid w:val="00E004FB"/>
    <w:rsid w:val="00E02502"/>
    <w:rsid w:val="00E03C88"/>
    <w:rsid w:val="00E04EC6"/>
    <w:rsid w:val="00E05AB1"/>
    <w:rsid w:val="00E10224"/>
    <w:rsid w:val="00E1229A"/>
    <w:rsid w:val="00E13AAC"/>
    <w:rsid w:val="00E153BF"/>
    <w:rsid w:val="00E15C89"/>
    <w:rsid w:val="00E17445"/>
    <w:rsid w:val="00E26077"/>
    <w:rsid w:val="00E26EDD"/>
    <w:rsid w:val="00E27C80"/>
    <w:rsid w:val="00E3006A"/>
    <w:rsid w:val="00E31854"/>
    <w:rsid w:val="00E338E0"/>
    <w:rsid w:val="00E359F5"/>
    <w:rsid w:val="00E4116D"/>
    <w:rsid w:val="00E4151E"/>
    <w:rsid w:val="00E448E8"/>
    <w:rsid w:val="00E44C9B"/>
    <w:rsid w:val="00E45505"/>
    <w:rsid w:val="00E52C25"/>
    <w:rsid w:val="00E54A9E"/>
    <w:rsid w:val="00E6185C"/>
    <w:rsid w:val="00E621C4"/>
    <w:rsid w:val="00E63678"/>
    <w:rsid w:val="00E63A52"/>
    <w:rsid w:val="00E641EB"/>
    <w:rsid w:val="00E67F2F"/>
    <w:rsid w:val="00E70AB8"/>
    <w:rsid w:val="00E71A19"/>
    <w:rsid w:val="00E73927"/>
    <w:rsid w:val="00E801E1"/>
    <w:rsid w:val="00E81BBC"/>
    <w:rsid w:val="00E82FDA"/>
    <w:rsid w:val="00E86101"/>
    <w:rsid w:val="00E903A4"/>
    <w:rsid w:val="00E91FEA"/>
    <w:rsid w:val="00E9228F"/>
    <w:rsid w:val="00E92B77"/>
    <w:rsid w:val="00E930D8"/>
    <w:rsid w:val="00E93649"/>
    <w:rsid w:val="00E94171"/>
    <w:rsid w:val="00E963F7"/>
    <w:rsid w:val="00EA1543"/>
    <w:rsid w:val="00EA5176"/>
    <w:rsid w:val="00EA593D"/>
    <w:rsid w:val="00EA7257"/>
    <w:rsid w:val="00EB1C37"/>
    <w:rsid w:val="00EB2896"/>
    <w:rsid w:val="00EB4C2F"/>
    <w:rsid w:val="00EC2782"/>
    <w:rsid w:val="00EC2F8F"/>
    <w:rsid w:val="00EC311C"/>
    <w:rsid w:val="00EC42AC"/>
    <w:rsid w:val="00EC5EDB"/>
    <w:rsid w:val="00EC603E"/>
    <w:rsid w:val="00EC6372"/>
    <w:rsid w:val="00ED31B6"/>
    <w:rsid w:val="00ED31DE"/>
    <w:rsid w:val="00ED5B79"/>
    <w:rsid w:val="00EE05ED"/>
    <w:rsid w:val="00EE0BBB"/>
    <w:rsid w:val="00EF0F20"/>
    <w:rsid w:val="00EF2978"/>
    <w:rsid w:val="00EF310A"/>
    <w:rsid w:val="00EF3FFC"/>
    <w:rsid w:val="00EF4D0D"/>
    <w:rsid w:val="00F04AC9"/>
    <w:rsid w:val="00F0784F"/>
    <w:rsid w:val="00F078D1"/>
    <w:rsid w:val="00F12779"/>
    <w:rsid w:val="00F1510B"/>
    <w:rsid w:val="00F2308F"/>
    <w:rsid w:val="00F231B1"/>
    <w:rsid w:val="00F23C66"/>
    <w:rsid w:val="00F25D4B"/>
    <w:rsid w:val="00F26AEB"/>
    <w:rsid w:val="00F26F61"/>
    <w:rsid w:val="00F32C38"/>
    <w:rsid w:val="00F337A2"/>
    <w:rsid w:val="00F34183"/>
    <w:rsid w:val="00F45C27"/>
    <w:rsid w:val="00F52371"/>
    <w:rsid w:val="00F53BF7"/>
    <w:rsid w:val="00F5478A"/>
    <w:rsid w:val="00F55E0E"/>
    <w:rsid w:val="00F55FDA"/>
    <w:rsid w:val="00F66992"/>
    <w:rsid w:val="00F67EB1"/>
    <w:rsid w:val="00F706EB"/>
    <w:rsid w:val="00F7570B"/>
    <w:rsid w:val="00F82A39"/>
    <w:rsid w:val="00F87210"/>
    <w:rsid w:val="00F90896"/>
    <w:rsid w:val="00F91603"/>
    <w:rsid w:val="00F9267D"/>
    <w:rsid w:val="00F9510E"/>
    <w:rsid w:val="00F9592D"/>
    <w:rsid w:val="00FA1284"/>
    <w:rsid w:val="00FA2D46"/>
    <w:rsid w:val="00FA64C7"/>
    <w:rsid w:val="00FA77E6"/>
    <w:rsid w:val="00FB3627"/>
    <w:rsid w:val="00FB607C"/>
    <w:rsid w:val="00FB69B3"/>
    <w:rsid w:val="00FB7724"/>
    <w:rsid w:val="00FC3685"/>
    <w:rsid w:val="00FC4556"/>
    <w:rsid w:val="00FC5E60"/>
    <w:rsid w:val="00FD0423"/>
    <w:rsid w:val="00FD70AD"/>
    <w:rsid w:val="00FD7E0B"/>
    <w:rsid w:val="00FE0743"/>
    <w:rsid w:val="00FE07C4"/>
    <w:rsid w:val="00FE23DF"/>
    <w:rsid w:val="00FE2FE9"/>
    <w:rsid w:val="00FE5C58"/>
    <w:rsid w:val="00FF08BB"/>
    <w:rsid w:val="00FF1FD8"/>
    <w:rsid w:val="0126419D"/>
    <w:rsid w:val="037F7745"/>
    <w:rsid w:val="03FF8F0E"/>
    <w:rsid w:val="0460DE7A"/>
    <w:rsid w:val="0600D920"/>
    <w:rsid w:val="0702B107"/>
    <w:rsid w:val="07656687"/>
    <w:rsid w:val="09BE53C4"/>
    <w:rsid w:val="0B97123B"/>
    <w:rsid w:val="0E1D2243"/>
    <w:rsid w:val="0EFA1EF8"/>
    <w:rsid w:val="0F3CD8BE"/>
    <w:rsid w:val="0F4E70C4"/>
    <w:rsid w:val="113DBD47"/>
    <w:rsid w:val="116C5FCD"/>
    <w:rsid w:val="1185C3F8"/>
    <w:rsid w:val="12510158"/>
    <w:rsid w:val="128599B3"/>
    <w:rsid w:val="13861266"/>
    <w:rsid w:val="14149C4C"/>
    <w:rsid w:val="146D8536"/>
    <w:rsid w:val="14A15DDA"/>
    <w:rsid w:val="14E4082C"/>
    <w:rsid w:val="15C5EA0A"/>
    <w:rsid w:val="1678EEC8"/>
    <w:rsid w:val="16F5E216"/>
    <w:rsid w:val="1805100A"/>
    <w:rsid w:val="189C956F"/>
    <w:rsid w:val="18D85582"/>
    <w:rsid w:val="18E66B3F"/>
    <w:rsid w:val="18F2FC69"/>
    <w:rsid w:val="194F037C"/>
    <w:rsid w:val="1AA38F33"/>
    <w:rsid w:val="1AAD067D"/>
    <w:rsid w:val="1BB75B1F"/>
    <w:rsid w:val="1BC1CB2B"/>
    <w:rsid w:val="1CEEEAF1"/>
    <w:rsid w:val="1E835662"/>
    <w:rsid w:val="216AB582"/>
    <w:rsid w:val="23520703"/>
    <w:rsid w:val="2408DE68"/>
    <w:rsid w:val="247A81C2"/>
    <w:rsid w:val="2519D0C9"/>
    <w:rsid w:val="2592BBCC"/>
    <w:rsid w:val="271A76A8"/>
    <w:rsid w:val="27E9E8EC"/>
    <w:rsid w:val="2804E154"/>
    <w:rsid w:val="2935FA00"/>
    <w:rsid w:val="29E17BAF"/>
    <w:rsid w:val="2A193337"/>
    <w:rsid w:val="2AB00E63"/>
    <w:rsid w:val="2C76E43A"/>
    <w:rsid w:val="2D3D1C8A"/>
    <w:rsid w:val="2DC0987F"/>
    <w:rsid w:val="2DD8D2C0"/>
    <w:rsid w:val="2EB6AA7A"/>
    <w:rsid w:val="2EB97780"/>
    <w:rsid w:val="2F85EBDD"/>
    <w:rsid w:val="3057C011"/>
    <w:rsid w:val="3170401B"/>
    <w:rsid w:val="33A58CB8"/>
    <w:rsid w:val="34430D54"/>
    <w:rsid w:val="361BF221"/>
    <w:rsid w:val="3773B5FD"/>
    <w:rsid w:val="37B5057B"/>
    <w:rsid w:val="382F935F"/>
    <w:rsid w:val="38305DA0"/>
    <w:rsid w:val="39EB450E"/>
    <w:rsid w:val="3AC4C183"/>
    <w:rsid w:val="3B781CCC"/>
    <w:rsid w:val="3D16FAAB"/>
    <w:rsid w:val="3E9110FB"/>
    <w:rsid w:val="3EAE346A"/>
    <w:rsid w:val="3F2CFB7D"/>
    <w:rsid w:val="3F67A6B9"/>
    <w:rsid w:val="400A7F6A"/>
    <w:rsid w:val="404CE5BF"/>
    <w:rsid w:val="4139390B"/>
    <w:rsid w:val="42017236"/>
    <w:rsid w:val="424B5062"/>
    <w:rsid w:val="42D5E357"/>
    <w:rsid w:val="443DF6FE"/>
    <w:rsid w:val="448EDCB8"/>
    <w:rsid w:val="45172238"/>
    <w:rsid w:val="455161EF"/>
    <w:rsid w:val="487B1221"/>
    <w:rsid w:val="4B117182"/>
    <w:rsid w:val="4BDD3CC0"/>
    <w:rsid w:val="4C16E778"/>
    <w:rsid w:val="4C719B70"/>
    <w:rsid w:val="4F5B5A4D"/>
    <w:rsid w:val="4F9B1E6A"/>
    <w:rsid w:val="4FBBD1DA"/>
    <w:rsid w:val="51B48F6E"/>
    <w:rsid w:val="5250B0E2"/>
    <w:rsid w:val="532B2A70"/>
    <w:rsid w:val="546749B8"/>
    <w:rsid w:val="548441B7"/>
    <w:rsid w:val="54AB0D8F"/>
    <w:rsid w:val="54F51B9A"/>
    <w:rsid w:val="55EF73F6"/>
    <w:rsid w:val="561E5742"/>
    <w:rsid w:val="572A85F2"/>
    <w:rsid w:val="577A9800"/>
    <w:rsid w:val="5A6101C0"/>
    <w:rsid w:val="5BE5FB31"/>
    <w:rsid w:val="5BF1FA55"/>
    <w:rsid w:val="5C3A455F"/>
    <w:rsid w:val="5CD7DD32"/>
    <w:rsid w:val="5F718984"/>
    <w:rsid w:val="5FF150BF"/>
    <w:rsid w:val="6041FCE9"/>
    <w:rsid w:val="607E01CD"/>
    <w:rsid w:val="61976A2C"/>
    <w:rsid w:val="62368E01"/>
    <w:rsid w:val="62E11F55"/>
    <w:rsid w:val="62E4BD85"/>
    <w:rsid w:val="6310862D"/>
    <w:rsid w:val="634013AE"/>
    <w:rsid w:val="653E4981"/>
    <w:rsid w:val="660BADC5"/>
    <w:rsid w:val="661BB41E"/>
    <w:rsid w:val="670CF19C"/>
    <w:rsid w:val="67FE5265"/>
    <w:rsid w:val="6893DFB2"/>
    <w:rsid w:val="692CB1CD"/>
    <w:rsid w:val="696595BF"/>
    <w:rsid w:val="6A41F736"/>
    <w:rsid w:val="6AD39F74"/>
    <w:rsid w:val="6B878853"/>
    <w:rsid w:val="6BAFEE6A"/>
    <w:rsid w:val="6BF6CB1D"/>
    <w:rsid w:val="6C18E6E7"/>
    <w:rsid w:val="716D7C2F"/>
    <w:rsid w:val="71A36F1F"/>
    <w:rsid w:val="720D3DA7"/>
    <w:rsid w:val="72957EF0"/>
    <w:rsid w:val="7412358D"/>
    <w:rsid w:val="744A30F1"/>
    <w:rsid w:val="7997928C"/>
    <w:rsid w:val="7ACB1EFE"/>
    <w:rsid w:val="7B447612"/>
    <w:rsid w:val="7B822755"/>
    <w:rsid w:val="7BA1DD21"/>
    <w:rsid w:val="7BA38A2B"/>
    <w:rsid w:val="7BD304CA"/>
    <w:rsid w:val="7D2F6F02"/>
    <w:rsid w:val="7DFEF503"/>
    <w:rsid w:val="7E254F8D"/>
    <w:rsid w:val="7E73EB10"/>
    <w:rsid w:val="7E904270"/>
    <w:rsid w:val="7F48ACB7"/>
    <w:rsid w:val="7F99A8C1"/>
    <w:rsid w:val="7FC759FF"/>
    <w:rsid w:val="7FDDBF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7D9CC1"/>
  <w15:chartTrackingRefBased/>
  <w15:docId w15:val="{21F452A4-80D8-42FF-88A3-3B40E27BA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5C8"/>
    <w:rPr>
      <w:rFonts w:ascii="NewCenturySchlbk" w:hAnsi="NewCenturySchlbk"/>
      <w:sz w:val="24"/>
      <w:lang w:eastAsia="en-GB"/>
    </w:rPr>
  </w:style>
  <w:style w:type="paragraph" w:styleId="Heading1">
    <w:name w:val="heading 1"/>
    <w:basedOn w:val="Normal"/>
    <w:next w:val="Normal"/>
    <w:link w:val="Heading1Char"/>
    <w:uiPriority w:val="9"/>
    <w:qFormat/>
    <w:rsid w:val="00A105C8"/>
    <w:pPr>
      <w:keepNext/>
      <w:jc w:val="both"/>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A105C8"/>
    <w:pPr>
      <w:keepNext/>
      <w:outlineLvl w:val="1"/>
    </w:pPr>
    <w:rPr>
      <w:rFonts w:ascii="Cambria" w:hAnsi="Cambria"/>
      <w:b/>
      <w:bCs/>
      <w:i/>
      <w:iCs/>
      <w:sz w:val="28"/>
      <w:szCs w:val="28"/>
    </w:rPr>
  </w:style>
  <w:style w:type="paragraph" w:styleId="Heading3">
    <w:name w:val="heading 3"/>
    <w:basedOn w:val="Normal"/>
    <w:next w:val="Normal"/>
    <w:link w:val="Heading3Char"/>
    <w:uiPriority w:val="9"/>
    <w:qFormat/>
    <w:rsid w:val="00A105C8"/>
    <w:pPr>
      <w:keepNext/>
      <w:jc w:val="both"/>
      <w:outlineLvl w:val="2"/>
    </w:pPr>
    <w:rPr>
      <w:rFonts w:ascii="Cambria" w:hAnsi="Cambria"/>
      <w:b/>
      <w:bCs/>
      <w:sz w:val="26"/>
      <w:szCs w:val="26"/>
    </w:rPr>
  </w:style>
  <w:style w:type="paragraph" w:styleId="Heading4">
    <w:name w:val="heading 4"/>
    <w:basedOn w:val="Normal"/>
    <w:next w:val="Normal"/>
    <w:link w:val="Heading4Char"/>
    <w:uiPriority w:val="9"/>
    <w:qFormat/>
    <w:rsid w:val="00A105C8"/>
    <w:pPr>
      <w:keepNext/>
      <w:jc w:val="both"/>
      <w:outlineLvl w:val="3"/>
    </w:pPr>
    <w:rPr>
      <w:rFonts w:ascii="Calibri" w:hAnsi="Calibri"/>
      <w:b/>
      <w:bCs/>
      <w:sz w:val="28"/>
      <w:szCs w:val="28"/>
    </w:rPr>
  </w:style>
  <w:style w:type="paragraph" w:styleId="Heading5">
    <w:name w:val="heading 5"/>
    <w:basedOn w:val="Normal"/>
    <w:next w:val="Normal"/>
    <w:link w:val="Heading5Char"/>
    <w:uiPriority w:val="9"/>
    <w:qFormat/>
    <w:rsid w:val="00A105C8"/>
    <w:pPr>
      <w:keepNext/>
      <w:jc w:val="both"/>
      <w:outlineLvl w:val="4"/>
    </w:pPr>
    <w:rPr>
      <w:rFonts w:ascii="Calibri" w:hAnsi="Calibri"/>
      <w:b/>
      <w:bCs/>
      <w:i/>
      <w:iCs/>
      <w:sz w:val="26"/>
      <w:szCs w:val="26"/>
    </w:rPr>
  </w:style>
  <w:style w:type="paragraph" w:styleId="Heading6">
    <w:name w:val="heading 6"/>
    <w:basedOn w:val="Normal"/>
    <w:next w:val="Normal"/>
    <w:link w:val="Heading6Char"/>
    <w:uiPriority w:val="9"/>
    <w:qFormat/>
    <w:rsid w:val="00A105C8"/>
    <w:pPr>
      <w:keepNext/>
      <w:jc w:val="both"/>
      <w:outlineLvl w:val="5"/>
    </w:pPr>
    <w:rPr>
      <w:rFonts w:ascii="Calibri" w:hAnsi="Calibri"/>
      <w:b/>
      <w:bCs/>
      <w:sz w:val="20"/>
    </w:rPr>
  </w:style>
  <w:style w:type="paragraph" w:styleId="Heading7">
    <w:name w:val="heading 7"/>
    <w:basedOn w:val="Normal"/>
    <w:next w:val="Normal"/>
    <w:link w:val="Heading7Char"/>
    <w:uiPriority w:val="9"/>
    <w:qFormat/>
    <w:rsid w:val="00A105C8"/>
    <w:pPr>
      <w:keepNext/>
      <w:jc w:val="center"/>
      <w:outlineLvl w:val="6"/>
    </w:pPr>
    <w:rPr>
      <w:rFonts w:ascii="Calibri" w:hAnsi="Calibri"/>
      <w:szCs w:val="24"/>
    </w:rPr>
  </w:style>
  <w:style w:type="paragraph" w:styleId="Heading8">
    <w:name w:val="heading 8"/>
    <w:basedOn w:val="Normal"/>
    <w:next w:val="Normal"/>
    <w:link w:val="Heading8Char"/>
    <w:uiPriority w:val="9"/>
    <w:qFormat/>
    <w:rsid w:val="00A105C8"/>
    <w:pPr>
      <w:keepNext/>
      <w:jc w:val="both"/>
      <w:outlineLvl w:val="7"/>
    </w:pPr>
    <w:rPr>
      <w:rFonts w:ascii="Calibri" w:hAnsi="Calibri"/>
      <w:i/>
      <w:iCs/>
      <w:szCs w:val="24"/>
    </w:rPr>
  </w:style>
  <w:style w:type="paragraph" w:styleId="Heading9">
    <w:name w:val="heading 9"/>
    <w:basedOn w:val="Normal"/>
    <w:next w:val="Normal"/>
    <w:link w:val="Heading9Char"/>
    <w:uiPriority w:val="9"/>
    <w:qFormat/>
    <w:rsid w:val="00A105C8"/>
    <w:pPr>
      <w:keepNext/>
      <w:jc w:val="center"/>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en-GB" w:eastAsia="en-GB"/>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semiHidden/>
    <w:locked/>
    <w:rPr>
      <w:rFonts w:ascii="Cambria" w:eastAsia="Times New Roman" w:hAnsi="Cambria" w:cs="Times New Roman"/>
      <w:b/>
      <w:bCs/>
      <w:sz w:val="26"/>
      <w:szCs w:val="26"/>
      <w:lang w:val="en-GB" w:eastAsia="en-GB"/>
    </w:rPr>
  </w:style>
  <w:style w:type="character" w:customStyle="1" w:styleId="Heading4Char">
    <w:name w:val="Heading 4 Char"/>
    <w:link w:val="Heading4"/>
    <w:uiPriority w:val="9"/>
    <w:semiHidden/>
    <w:locked/>
    <w:rPr>
      <w:rFonts w:ascii="Calibri" w:eastAsia="Times New Roman" w:hAnsi="Calibri" w:cs="Times New Roman"/>
      <w:b/>
      <w:bCs/>
      <w:sz w:val="28"/>
      <w:szCs w:val="28"/>
      <w:lang w:val="en-GB" w:eastAsia="en-GB"/>
    </w:rPr>
  </w:style>
  <w:style w:type="character" w:customStyle="1" w:styleId="Heading5Char">
    <w:name w:val="Heading 5 Char"/>
    <w:link w:val="Heading5"/>
    <w:uiPriority w:val="9"/>
    <w:semiHidden/>
    <w:locked/>
    <w:rPr>
      <w:rFonts w:ascii="Calibri" w:eastAsia="Times New Roman" w:hAnsi="Calibri" w:cs="Times New Roman"/>
      <w:b/>
      <w:bCs/>
      <w:i/>
      <w:iCs/>
      <w:sz w:val="26"/>
      <w:szCs w:val="26"/>
      <w:lang w:val="en-GB" w:eastAsia="en-GB"/>
    </w:rPr>
  </w:style>
  <w:style w:type="character" w:customStyle="1" w:styleId="Heading6Char">
    <w:name w:val="Heading 6 Char"/>
    <w:link w:val="Heading6"/>
    <w:uiPriority w:val="9"/>
    <w:semiHidden/>
    <w:locked/>
    <w:rPr>
      <w:rFonts w:ascii="Calibri" w:eastAsia="Times New Roman" w:hAnsi="Calibri" w:cs="Times New Roman"/>
      <w:b/>
      <w:bCs/>
      <w:lang w:val="en-GB" w:eastAsia="en-GB"/>
    </w:rPr>
  </w:style>
  <w:style w:type="character" w:customStyle="1" w:styleId="Heading7Char">
    <w:name w:val="Heading 7 Char"/>
    <w:link w:val="Heading7"/>
    <w:uiPriority w:val="9"/>
    <w:semiHidden/>
    <w:locked/>
    <w:rPr>
      <w:rFonts w:ascii="Calibri" w:eastAsia="Times New Roman" w:hAnsi="Calibri" w:cs="Times New Roman"/>
      <w:sz w:val="24"/>
      <w:szCs w:val="24"/>
      <w:lang w:val="en-GB" w:eastAsia="en-GB"/>
    </w:rPr>
  </w:style>
  <w:style w:type="character" w:customStyle="1" w:styleId="Heading8Char">
    <w:name w:val="Heading 8 Char"/>
    <w:link w:val="Heading8"/>
    <w:uiPriority w:val="9"/>
    <w:semiHidden/>
    <w:locked/>
    <w:rPr>
      <w:rFonts w:ascii="Calibri" w:eastAsia="Times New Roman" w:hAnsi="Calibri" w:cs="Times New Roman"/>
      <w:i/>
      <w:iCs/>
      <w:sz w:val="24"/>
      <w:szCs w:val="24"/>
      <w:lang w:val="en-GB" w:eastAsia="en-GB"/>
    </w:rPr>
  </w:style>
  <w:style w:type="character" w:customStyle="1" w:styleId="Heading9Char">
    <w:name w:val="Heading 9 Char"/>
    <w:link w:val="Heading9"/>
    <w:uiPriority w:val="9"/>
    <w:semiHidden/>
    <w:locked/>
    <w:rPr>
      <w:rFonts w:ascii="Cambria" w:eastAsia="Times New Roman" w:hAnsi="Cambria" w:cs="Times New Roman"/>
      <w:lang w:val="en-GB" w:eastAsia="en-GB"/>
    </w:rPr>
  </w:style>
  <w:style w:type="paragraph" w:styleId="BalloonText">
    <w:name w:val="Balloon Text"/>
    <w:basedOn w:val="Normal"/>
    <w:link w:val="BalloonTextChar"/>
    <w:uiPriority w:val="99"/>
    <w:rsid w:val="006A3E01"/>
    <w:rPr>
      <w:rFonts w:ascii="Tahoma" w:hAnsi="Tahoma"/>
      <w:sz w:val="16"/>
      <w:szCs w:val="16"/>
    </w:rPr>
  </w:style>
  <w:style w:type="character" w:customStyle="1" w:styleId="BalloonTextChar">
    <w:name w:val="Balloon Text Char"/>
    <w:link w:val="BalloonText"/>
    <w:uiPriority w:val="99"/>
    <w:locked/>
    <w:rsid w:val="006A3E01"/>
    <w:rPr>
      <w:rFonts w:ascii="Tahoma" w:hAnsi="Tahoma" w:cs="Tahoma"/>
      <w:sz w:val="16"/>
      <w:szCs w:val="16"/>
      <w:lang w:val="en-GB" w:eastAsia="en-GB"/>
    </w:rPr>
  </w:style>
  <w:style w:type="paragraph" w:styleId="Header">
    <w:name w:val="header"/>
    <w:basedOn w:val="Normal"/>
    <w:link w:val="HeaderChar"/>
    <w:uiPriority w:val="99"/>
    <w:rsid w:val="00A105C8"/>
    <w:pPr>
      <w:tabs>
        <w:tab w:val="center" w:pos="4320"/>
        <w:tab w:val="right" w:pos="8640"/>
      </w:tabs>
    </w:pPr>
    <w:rPr>
      <w:sz w:val="20"/>
    </w:rPr>
  </w:style>
  <w:style w:type="character" w:customStyle="1" w:styleId="HeaderChar">
    <w:name w:val="Header Char"/>
    <w:link w:val="Header"/>
    <w:uiPriority w:val="99"/>
    <w:locked/>
    <w:rPr>
      <w:rFonts w:ascii="NewCenturySchlbk" w:hAnsi="NewCenturySchlbk" w:cs="Times New Roman"/>
      <w:sz w:val="20"/>
      <w:szCs w:val="20"/>
      <w:lang w:val="en-GB" w:eastAsia="en-GB"/>
    </w:rPr>
  </w:style>
  <w:style w:type="paragraph" w:styleId="Footer">
    <w:name w:val="footer"/>
    <w:basedOn w:val="Normal"/>
    <w:link w:val="FooterChar"/>
    <w:uiPriority w:val="99"/>
    <w:rsid w:val="00A105C8"/>
    <w:pPr>
      <w:tabs>
        <w:tab w:val="center" w:pos="4320"/>
        <w:tab w:val="right" w:pos="8640"/>
      </w:tabs>
    </w:pPr>
  </w:style>
  <w:style w:type="character" w:customStyle="1" w:styleId="FooterChar">
    <w:name w:val="Footer Char"/>
    <w:link w:val="Footer"/>
    <w:uiPriority w:val="99"/>
    <w:locked/>
    <w:rsid w:val="006A3E01"/>
    <w:rPr>
      <w:rFonts w:ascii="NewCenturySchlbk" w:hAnsi="NewCenturySchlbk" w:cs="Times New Roman"/>
      <w:sz w:val="24"/>
      <w:lang w:val="en-GB" w:eastAsia="en-GB"/>
    </w:rPr>
  </w:style>
  <w:style w:type="paragraph" w:styleId="BodyText">
    <w:name w:val="Body Text"/>
    <w:basedOn w:val="Normal"/>
    <w:link w:val="BodyTextChar"/>
    <w:uiPriority w:val="99"/>
    <w:rsid w:val="00A105C8"/>
    <w:pPr>
      <w:jc w:val="both"/>
    </w:pPr>
    <w:rPr>
      <w:sz w:val="20"/>
    </w:rPr>
  </w:style>
  <w:style w:type="character" w:customStyle="1" w:styleId="BodyTextChar">
    <w:name w:val="Body Text Char"/>
    <w:link w:val="BodyText"/>
    <w:uiPriority w:val="99"/>
    <w:semiHidden/>
    <w:locked/>
    <w:rPr>
      <w:rFonts w:ascii="NewCenturySchlbk" w:hAnsi="NewCenturySchlbk" w:cs="Times New Roman"/>
      <w:sz w:val="20"/>
      <w:szCs w:val="20"/>
      <w:lang w:val="en-GB" w:eastAsia="en-GB"/>
    </w:rPr>
  </w:style>
  <w:style w:type="character" w:styleId="PageNumber">
    <w:name w:val="page number"/>
    <w:uiPriority w:val="99"/>
    <w:rsid w:val="00A105C8"/>
    <w:rPr>
      <w:rFonts w:cs="Times New Roman"/>
    </w:rPr>
  </w:style>
  <w:style w:type="paragraph" w:styleId="DocumentMap">
    <w:name w:val="Document Map"/>
    <w:basedOn w:val="Normal"/>
    <w:link w:val="DocumentMapChar"/>
    <w:uiPriority w:val="99"/>
    <w:semiHidden/>
    <w:rsid w:val="00A105C8"/>
    <w:pPr>
      <w:shd w:val="clear" w:color="auto" w:fill="000080"/>
    </w:pPr>
    <w:rPr>
      <w:rFonts w:ascii="Tahoma" w:hAnsi="Tahoma"/>
      <w:sz w:val="16"/>
      <w:szCs w:val="16"/>
    </w:rPr>
  </w:style>
  <w:style w:type="character" w:customStyle="1" w:styleId="DocumentMapChar">
    <w:name w:val="Document Map Char"/>
    <w:link w:val="DocumentMap"/>
    <w:uiPriority w:val="99"/>
    <w:semiHidden/>
    <w:locked/>
    <w:rPr>
      <w:rFonts w:ascii="Tahoma" w:hAnsi="Tahoma" w:cs="Tahoma"/>
      <w:sz w:val="16"/>
      <w:szCs w:val="16"/>
      <w:lang w:val="en-GB" w:eastAsia="en-GB"/>
    </w:rPr>
  </w:style>
  <w:style w:type="paragraph" w:styleId="BodyText2">
    <w:name w:val="Body Text 2"/>
    <w:basedOn w:val="Normal"/>
    <w:link w:val="BodyText2Char"/>
    <w:uiPriority w:val="99"/>
    <w:rsid w:val="00A105C8"/>
    <w:pPr>
      <w:outlineLvl w:val="0"/>
    </w:pPr>
    <w:rPr>
      <w:sz w:val="20"/>
    </w:rPr>
  </w:style>
  <w:style w:type="character" w:customStyle="1" w:styleId="BodyText2Char">
    <w:name w:val="Body Text 2 Char"/>
    <w:link w:val="BodyText2"/>
    <w:uiPriority w:val="99"/>
    <w:semiHidden/>
    <w:locked/>
    <w:rPr>
      <w:rFonts w:ascii="NewCenturySchlbk" w:hAnsi="NewCenturySchlbk" w:cs="Times New Roman"/>
      <w:sz w:val="20"/>
      <w:szCs w:val="20"/>
      <w:lang w:val="en-GB" w:eastAsia="en-GB"/>
    </w:rPr>
  </w:style>
  <w:style w:type="paragraph" w:styleId="BodyText3">
    <w:name w:val="Body Text 3"/>
    <w:basedOn w:val="Normal"/>
    <w:link w:val="BodyText3Char"/>
    <w:uiPriority w:val="99"/>
    <w:rsid w:val="00A105C8"/>
    <w:pPr>
      <w:jc w:val="both"/>
    </w:pPr>
    <w:rPr>
      <w:sz w:val="16"/>
      <w:szCs w:val="16"/>
    </w:rPr>
  </w:style>
  <w:style w:type="character" w:customStyle="1" w:styleId="BodyText3Char">
    <w:name w:val="Body Text 3 Char"/>
    <w:link w:val="BodyText3"/>
    <w:uiPriority w:val="99"/>
    <w:semiHidden/>
    <w:locked/>
    <w:rPr>
      <w:rFonts w:ascii="NewCenturySchlbk" w:hAnsi="NewCenturySchlbk" w:cs="Times New Roman"/>
      <w:sz w:val="16"/>
      <w:szCs w:val="16"/>
      <w:lang w:val="en-GB" w:eastAsia="en-GB"/>
    </w:rPr>
  </w:style>
  <w:style w:type="paragraph" w:styleId="BlockText">
    <w:name w:val="Block Text"/>
    <w:basedOn w:val="Normal"/>
    <w:rsid w:val="00A105C8"/>
    <w:pPr>
      <w:tabs>
        <w:tab w:val="num" w:pos="2160"/>
      </w:tabs>
      <w:ind w:left="1080" w:right="-1"/>
      <w:jc w:val="both"/>
    </w:pPr>
  </w:style>
  <w:style w:type="character" w:customStyle="1" w:styleId="object">
    <w:name w:val="object"/>
    <w:uiPriority w:val="99"/>
    <w:rsid w:val="00AE0A84"/>
    <w:rPr>
      <w:rFonts w:cs="Times New Roman"/>
    </w:rPr>
  </w:style>
  <w:style w:type="table" w:styleId="TableGrid">
    <w:name w:val="Table Grid"/>
    <w:basedOn w:val="TableNormal"/>
    <w:rsid w:val="00AE0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Text">
    <w:name w:val="H3 Text"/>
    <w:basedOn w:val="Normal"/>
    <w:uiPriority w:val="99"/>
    <w:rsid w:val="00DF037E"/>
    <w:pPr>
      <w:autoSpaceDE w:val="0"/>
      <w:autoSpaceDN w:val="0"/>
      <w:adjustRightInd w:val="0"/>
      <w:spacing w:after="240" w:line="240" w:lineRule="atLeast"/>
      <w:ind w:left="1985"/>
    </w:pPr>
    <w:rPr>
      <w:rFonts w:ascii="Times New Roman" w:hAnsi="Times New Roman"/>
      <w:lang w:val="en-IE" w:eastAsia="en-US"/>
    </w:rPr>
  </w:style>
  <w:style w:type="paragraph" w:styleId="PlainText">
    <w:name w:val="Plain Text"/>
    <w:basedOn w:val="Normal"/>
    <w:link w:val="PlainTextChar"/>
    <w:uiPriority w:val="99"/>
    <w:rsid w:val="00DF037E"/>
    <w:pPr>
      <w:widowControl w:val="0"/>
      <w:autoSpaceDE w:val="0"/>
      <w:autoSpaceDN w:val="0"/>
      <w:adjustRightInd w:val="0"/>
    </w:pPr>
    <w:rPr>
      <w:rFonts w:ascii="Courier New" w:hAnsi="Courier New"/>
      <w:sz w:val="20"/>
      <w:lang w:val="en-US" w:eastAsia="en-US"/>
    </w:rPr>
  </w:style>
  <w:style w:type="character" w:customStyle="1" w:styleId="PlainTextChar">
    <w:name w:val="Plain Text Char"/>
    <w:link w:val="PlainText"/>
    <w:uiPriority w:val="99"/>
    <w:locked/>
    <w:rsid w:val="00DF037E"/>
    <w:rPr>
      <w:rFonts w:ascii="Courier New" w:hAnsi="Courier New" w:cs="Times New Roman"/>
      <w:lang w:val="en-US" w:eastAsia="en-US" w:bidi="ar-SA"/>
    </w:rPr>
  </w:style>
  <w:style w:type="character" w:customStyle="1" w:styleId="DeltaViewInsertion">
    <w:name w:val="DeltaView Insertion"/>
    <w:rsid w:val="00DF037E"/>
    <w:rPr>
      <w:color w:val="FF0000"/>
      <w:spacing w:val="0"/>
      <w:u w:val="double"/>
    </w:rPr>
  </w:style>
  <w:style w:type="paragraph" w:customStyle="1" w:styleId="defaulttext">
    <w:name w:val="defaulttext"/>
    <w:basedOn w:val="Normal"/>
    <w:rsid w:val="0027062C"/>
    <w:rPr>
      <w:rFonts w:ascii="Times New Roman" w:hAnsi="Times New Roman"/>
      <w:szCs w:val="24"/>
    </w:rPr>
  </w:style>
  <w:style w:type="paragraph" w:customStyle="1" w:styleId="stylebodytextindentblackleft2cmafter12pt">
    <w:name w:val="stylebodytextindentblackleft2cmafter12pt"/>
    <w:basedOn w:val="Normal"/>
    <w:rsid w:val="0027062C"/>
    <w:pPr>
      <w:snapToGrid w:val="0"/>
      <w:spacing w:after="240"/>
      <w:ind w:left="397"/>
      <w:jc w:val="both"/>
    </w:pPr>
    <w:rPr>
      <w:rFonts w:ascii="Times New Roman" w:hAnsi="Times New Roman"/>
      <w:color w:val="000000"/>
      <w:szCs w:val="24"/>
    </w:rPr>
  </w:style>
  <w:style w:type="paragraph" w:styleId="ListParagraph">
    <w:name w:val="List Paragraph"/>
    <w:aliases w:val="Bullet OSM,Bullet for no #,Equipment,Figure_name,List Paragraph Char Char,List Paragraph Char Char Char,List Paragraph1,Numbered Indented Text,Paragraph 1,RFP SUB Points,Subtitle Cover Page,TOC style,Use Case List Paragraph,b1,igunore,lp1"/>
    <w:basedOn w:val="Normal"/>
    <w:link w:val="ListParagraphChar"/>
    <w:uiPriority w:val="34"/>
    <w:qFormat/>
    <w:rsid w:val="00803B9F"/>
    <w:pPr>
      <w:spacing w:after="200" w:line="276" w:lineRule="auto"/>
      <w:ind w:left="720"/>
      <w:contextualSpacing/>
    </w:pPr>
    <w:rPr>
      <w:rFonts w:ascii="Calibri" w:hAnsi="Calibri"/>
      <w:sz w:val="22"/>
      <w:szCs w:val="22"/>
      <w:lang w:val="x-none" w:eastAsia="en-US"/>
    </w:rPr>
  </w:style>
  <w:style w:type="character" w:customStyle="1" w:styleId="CharChar1">
    <w:name w:val="Char Char1"/>
    <w:uiPriority w:val="99"/>
    <w:rsid w:val="00803B9F"/>
    <w:rPr>
      <w:rFonts w:ascii="Courier New" w:hAnsi="Courier New" w:cs="Times New Roman"/>
      <w:lang w:val="en-US" w:eastAsia="en-US"/>
    </w:rPr>
  </w:style>
  <w:style w:type="character" w:styleId="Hyperlink">
    <w:name w:val="Hyperlink"/>
    <w:uiPriority w:val="99"/>
    <w:rsid w:val="003512FA"/>
    <w:rPr>
      <w:rFonts w:cs="Times New Roman"/>
      <w:color w:val="0000FF"/>
      <w:u w:val="single"/>
    </w:rPr>
  </w:style>
  <w:style w:type="paragraph" w:styleId="FootnoteText">
    <w:name w:val="footnote text"/>
    <w:aliases w:val="Car"/>
    <w:basedOn w:val="Normal"/>
    <w:link w:val="FootnoteTextChar"/>
    <w:uiPriority w:val="99"/>
    <w:rsid w:val="005045EA"/>
    <w:rPr>
      <w:sz w:val="20"/>
    </w:rPr>
  </w:style>
  <w:style w:type="character" w:customStyle="1" w:styleId="FootnoteTextChar">
    <w:name w:val="Footnote Text Char"/>
    <w:aliases w:val="Car Char"/>
    <w:link w:val="FootnoteText"/>
    <w:uiPriority w:val="99"/>
    <w:locked/>
    <w:rPr>
      <w:rFonts w:ascii="NewCenturySchlbk" w:hAnsi="NewCenturySchlbk" w:cs="Times New Roman"/>
      <w:sz w:val="20"/>
      <w:szCs w:val="20"/>
      <w:lang w:val="en-GB" w:eastAsia="en-GB"/>
    </w:rPr>
  </w:style>
  <w:style w:type="character" w:styleId="FootnoteReference">
    <w:name w:val="footnote reference"/>
    <w:uiPriority w:val="99"/>
    <w:rsid w:val="005045EA"/>
    <w:rPr>
      <w:rFonts w:cs="Times New Roman"/>
      <w:vertAlign w:val="superscript"/>
    </w:rPr>
  </w:style>
  <w:style w:type="paragraph" w:customStyle="1" w:styleId="MFNumLev3">
    <w:name w:val="MFNumLev3"/>
    <w:basedOn w:val="Normal"/>
    <w:rsid w:val="00AB6AF6"/>
    <w:pPr>
      <w:numPr>
        <w:ilvl w:val="2"/>
        <w:numId w:val="17"/>
      </w:numPr>
      <w:spacing w:after="240"/>
      <w:jc w:val="both"/>
      <w:outlineLvl w:val="2"/>
    </w:pPr>
    <w:rPr>
      <w:rFonts w:ascii="Book Antiqua" w:hAnsi="Book Antiqua"/>
      <w:sz w:val="20"/>
      <w:lang w:val="en-IE" w:eastAsia="en-US"/>
    </w:rPr>
  </w:style>
  <w:style w:type="paragraph" w:customStyle="1" w:styleId="MFNumLev1">
    <w:name w:val="MFNumLev1"/>
    <w:rsid w:val="00B63492"/>
    <w:pPr>
      <w:keepNext/>
      <w:numPr>
        <w:numId w:val="17"/>
      </w:numPr>
      <w:spacing w:after="240"/>
      <w:jc w:val="both"/>
      <w:outlineLvl w:val="0"/>
    </w:pPr>
    <w:rPr>
      <w:rFonts w:ascii="Book Antiqua" w:hAnsi="Book Antiqua"/>
      <w:b/>
      <w:lang w:val="en-IE" w:eastAsia="en-US"/>
    </w:rPr>
  </w:style>
  <w:style w:type="paragraph" w:customStyle="1" w:styleId="MFNumLev4">
    <w:name w:val="MFNumLev4"/>
    <w:basedOn w:val="Normal"/>
    <w:rsid w:val="0039094B"/>
    <w:pPr>
      <w:numPr>
        <w:ilvl w:val="3"/>
        <w:numId w:val="17"/>
      </w:numPr>
      <w:spacing w:after="240"/>
      <w:jc w:val="both"/>
      <w:outlineLvl w:val="3"/>
    </w:pPr>
    <w:rPr>
      <w:rFonts w:ascii="Book Antiqua" w:hAnsi="Book Antiqua"/>
      <w:sz w:val="20"/>
      <w:lang w:val="en-IE" w:eastAsia="en-US"/>
    </w:rPr>
  </w:style>
  <w:style w:type="paragraph" w:customStyle="1" w:styleId="Schedule">
    <w:name w:val="Schedule"/>
    <w:basedOn w:val="BodyText"/>
    <w:next w:val="BodyText"/>
    <w:uiPriority w:val="99"/>
    <w:rsid w:val="00DA0EC0"/>
    <w:pPr>
      <w:spacing w:after="240"/>
      <w:jc w:val="center"/>
    </w:pPr>
    <w:rPr>
      <w:rFonts w:ascii="Book Antiqua" w:hAnsi="Book Antiqua"/>
      <w:b/>
      <w:lang w:val="en-IE" w:eastAsia="en-US"/>
    </w:rPr>
  </w:style>
  <w:style w:type="paragraph" w:styleId="NormalWeb">
    <w:name w:val="Normal (Web)"/>
    <w:basedOn w:val="Normal"/>
    <w:uiPriority w:val="99"/>
    <w:rsid w:val="00CA0823"/>
    <w:pPr>
      <w:spacing w:before="100" w:beforeAutospacing="1" w:after="360" w:line="360" w:lineRule="auto"/>
    </w:pPr>
    <w:rPr>
      <w:rFonts w:ascii="Times New Roman" w:hAnsi="Times New Roman"/>
      <w:color w:val="000000"/>
      <w:sz w:val="17"/>
      <w:szCs w:val="17"/>
      <w:lang w:val="en-US" w:eastAsia="en-US"/>
    </w:rPr>
  </w:style>
  <w:style w:type="character" w:styleId="CommentReference">
    <w:name w:val="annotation reference"/>
    <w:uiPriority w:val="99"/>
    <w:rsid w:val="00A45A20"/>
    <w:rPr>
      <w:rFonts w:cs="Times New Roman"/>
      <w:sz w:val="16"/>
      <w:szCs w:val="16"/>
    </w:rPr>
  </w:style>
  <w:style w:type="paragraph" w:styleId="CommentText">
    <w:name w:val="annotation text"/>
    <w:basedOn w:val="Normal"/>
    <w:link w:val="CommentTextChar"/>
    <w:uiPriority w:val="99"/>
    <w:rsid w:val="00A45A20"/>
    <w:rPr>
      <w:sz w:val="20"/>
    </w:rPr>
  </w:style>
  <w:style w:type="character" w:customStyle="1" w:styleId="CommentTextChar">
    <w:name w:val="Comment Text Char"/>
    <w:link w:val="CommentText"/>
    <w:uiPriority w:val="99"/>
    <w:locked/>
    <w:rsid w:val="004B0AA0"/>
    <w:rPr>
      <w:rFonts w:ascii="NewCenturySchlbk" w:hAnsi="NewCenturySchlbk" w:cs="Times New Roman"/>
      <w:lang w:val="en-GB" w:eastAsia="en-GB" w:bidi="ar-SA"/>
    </w:rPr>
  </w:style>
  <w:style w:type="paragraph" w:styleId="CommentSubject">
    <w:name w:val="annotation subject"/>
    <w:basedOn w:val="CommentText"/>
    <w:next w:val="CommentText"/>
    <w:link w:val="CommentSubjectChar"/>
    <w:uiPriority w:val="99"/>
    <w:semiHidden/>
    <w:rsid w:val="00A45A20"/>
    <w:rPr>
      <w:b/>
      <w:bCs/>
    </w:rPr>
  </w:style>
  <w:style w:type="character" w:customStyle="1" w:styleId="CommentSubjectChar">
    <w:name w:val="Comment Subject Char"/>
    <w:link w:val="CommentSubject"/>
    <w:uiPriority w:val="99"/>
    <w:semiHidden/>
    <w:locked/>
    <w:rPr>
      <w:rFonts w:ascii="NewCenturySchlbk" w:hAnsi="NewCenturySchlbk" w:cs="Times New Roman"/>
      <w:b/>
      <w:bCs/>
      <w:sz w:val="20"/>
      <w:szCs w:val="20"/>
      <w:lang w:val="en-GB" w:eastAsia="en-GB" w:bidi="ar-SA"/>
    </w:rPr>
  </w:style>
  <w:style w:type="paragraph" w:customStyle="1" w:styleId="MFNumLev2">
    <w:name w:val="MFNumLev2"/>
    <w:basedOn w:val="MFNumLev1"/>
    <w:uiPriority w:val="99"/>
    <w:rsid w:val="00517589"/>
    <w:pPr>
      <w:keepNext w:val="0"/>
      <w:numPr>
        <w:ilvl w:val="1"/>
      </w:numPr>
      <w:outlineLvl w:val="1"/>
    </w:pPr>
    <w:rPr>
      <w:b w:val="0"/>
    </w:rPr>
  </w:style>
  <w:style w:type="character" w:customStyle="1" w:styleId="ListParagraphChar">
    <w:name w:val="List Paragraph Char"/>
    <w:aliases w:val="Bullet OSM Char,Bullet for no # Char,Equipment Char,Figure_name Char,List Paragraph Char Char Char1,List Paragraph Char Char Char Char,List Paragraph1 Char,Numbered Indented Text Char,Paragraph 1 Char,RFP SUB Points Char,b1 Char"/>
    <w:link w:val="ListParagraph"/>
    <w:locked/>
    <w:rsid w:val="00493B95"/>
    <w:rPr>
      <w:rFonts w:ascii="Calibri" w:hAnsi="Calibri"/>
      <w:sz w:val="22"/>
      <w:szCs w:val="22"/>
      <w:lang w:eastAsia="en-US"/>
    </w:rPr>
  </w:style>
  <w:style w:type="paragraph" w:styleId="Caption">
    <w:name w:val="caption"/>
    <w:basedOn w:val="Normal"/>
    <w:next w:val="Normal"/>
    <w:qFormat/>
    <w:locked/>
    <w:rsid w:val="002A1B72"/>
    <w:pPr>
      <w:spacing w:after="200"/>
    </w:pPr>
    <w:rPr>
      <w:b/>
      <w:bCs/>
      <w:color w:val="4F81BD"/>
      <w:sz w:val="18"/>
      <w:szCs w:val="18"/>
    </w:rPr>
  </w:style>
  <w:style w:type="paragraph" w:customStyle="1" w:styleId="DefaultText0">
    <w:name w:val="Default Text"/>
    <w:basedOn w:val="Normal"/>
    <w:rsid w:val="00ED4247"/>
    <w:rPr>
      <w:rFonts w:ascii="Times New Roman" w:hAnsi="Times New Roman"/>
      <w:lang w:eastAsia="en-US"/>
    </w:rPr>
  </w:style>
  <w:style w:type="paragraph" w:styleId="ListBullet">
    <w:name w:val="List Bullet"/>
    <w:basedOn w:val="Normal"/>
    <w:rsid w:val="0035781D"/>
    <w:pPr>
      <w:numPr>
        <w:numId w:val="18"/>
      </w:numPr>
      <w:contextualSpacing/>
    </w:pPr>
  </w:style>
  <w:style w:type="paragraph" w:customStyle="1" w:styleId="Default">
    <w:name w:val="Default"/>
    <w:rsid w:val="00122D01"/>
    <w:pPr>
      <w:autoSpaceDE w:val="0"/>
      <w:autoSpaceDN w:val="0"/>
      <w:adjustRightInd w:val="0"/>
    </w:pPr>
    <w:rPr>
      <w:rFonts w:ascii="Arial" w:hAnsi="Arial" w:cs="Arial"/>
      <w:color w:val="000000"/>
      <w:sz w:val="24"/>
      <w:szCs w:val="24"/>
      <w:lang w:val="en-IE" w:eastAsia="en-US"/>
    </w:rPr>
  </w:style>
  <w:style w:type="paragraph" w:customStyle="1" w:styleId="default0">
    <w:name w:val="default"/>
    <w:basedOn w:val="Normal"/>
    <w:rsid w:val="005A42B4"/>
    <w:pPr>
      <w:autoSpaceDE w:val="0"/>
      <w:autoSpaceDN w:val="0"/>
    </w:pPr>
    <w:rPr>
      <w:rFonts w:ascii="Arial" w:eastAsia="Calibri" w:hAnsi="Arial" w:cs="Arial"/>
      <w:color w:val="000000"/>
      <w:szCs w:val="24"/>
      <w:lang w:val="en-US" w:eastAsia="en-US"/>
    </w:rPr>
  </w:style>
  <w:style w:type="character" w:customStyle="1" w:styleId="FootnoteTextChar1">
    <w:name w:val="Footnote Text Char1"/>
    <w:aliases w:val="Car Char1"/>
    <w:uiPriority w:val="99"/>
    <w:semiHidden/>
    <w:locked/>
    <w:rsid w:val="00801FEE"/>
    <w:rPr>
      <w:rFonts w:ascii="NewCenturySchlbk" w:hAnsi="NewCenturySchlbk"/>
    </w:rPr>
  </w:style>
  <w:style w:type="character" w:styleId="FollowedHyperlink">
    <w:name w:val="FollowedHyperlink"/>
    <w:uiPriority w:val="99"/>
    <w:semiHidden/>
    <w:unhideWhenUsed/>
    <w:rsid w:val="005D7325"/>
    <w:rPr>
      <w:color w:val="954F72"/>
      <w:u w:val="single"/>
    </w:rPr>
  </w:style>
  <w:style w:type="paragraph" w:styleId="Revision">
    <w:name w:val="Revision"/>
    <w:hidden/>
    <w:uiPriority w:val="99"/>
    <w:semiHidden/>
    <w:rsid w:val="00EB5DFE"/>
    <w:rPr>
      <w:rFonts w:ascii="NewCenturySchlbk" w:hAnsi="NewCenturySchlbk"/>
      <w:sz w:val="24"/>
      <w:lang w:eastAsia="en-GB"/>
    </w:rPr>
  </w:style>
  <w:style w:type="paragraph" w:customStyle="1" w:styleId="doc-ti">
    <w:name w:val="doc-ti"/>
    <w:basedOn w:val="Normal"/>
    <w:rsid w:val="00097D3A"/>
    <w:pPr>
      <w:spacing w:before="240" w:after="120"/>
      <w:jc w:val="center"/>
    </w:pPr>
    <w:rPr>
      <w:rFonts w:ascii="Times New Roman" w:hAnsi="Times New Roman"/>
      <w:b/>
      <w:bCs/>
      <w:szCs w:val="24"/>
      <w:lang w:val="en-IE" w:eastAsia="en-IE"/>
    </w:rPr>
  </w:style>
  <w:style w:type="character" w:styleId="Strong">
    <w:name w:val="Strong"/>
    <w:qFormat/>
    <w:locked/>
    <w:rsid w:val="002E3891"/>
    <w:rPr>
      <w:b/>
      <w:bCs/>
    </w:rPr>
  </w:style>
  <w:style w:type="paragraph" w:styleId="TOCHeading">
    <w:name w:val="TOC Heading"/>
    <w:basedOn w:val="Heading1"/>
    <w:next w:val="Normal"/>
    <w:uiPriority w:val="39"/>
    <w:qFormat/>
    <w:rsid w:val="000C0EC1"/>
    <w:pPr>
      <w:keepLines/>
      <w:spacing w:before="480" w:line="276" w:lineRule="auto"/>
      <w:jc w:val="left"/>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qFormat/>
    <w:rsid w:val="000C0EC1"/>
  </w:style>
  <w:style w:type="paragraph" w:styleId="TOC2">
    <w:name w:val="toc 2"/>
    <w:basedOn w:val="Normal"/>
    <w:next w:val="Normal"/>
    <w:autoRedefine/>
    <w:uiPriority w:val="39"/>
    <w:unhideWhenUsed/>
    <w:qFormat/>
    <w:rsid w:val="00332C23"/>
    <w:pPr>
      <w:tabs>
        <w:tab w:val="right" w:leader="dot" w:pos="9170"/>
      </w:tabs>
      <w:spacing w:after="120" w:line="276" w:lineRule="auto"/>
      <w:ind w:left="567" w:hanging="567"/>
    </w:pPr>
    <w:rPr>
      <w:rFonts w:ascii="Arial" w:eastAsia="MS Mincho" w:hAnsi="Arial" w:cs="Arial"/>
      <w:szCs w:val="24"/>
      <w:lang w:val="en-US" w:eastAsia="ja-JP"/>
    </w:rPr>
  </w:style>
  <w:style w:type="paragraph" w:styleId="TOC3">
    <w:name w:val="toc 3"/>
    <w:basedOn w:val="Normal"/>
    <w:next w:val="Normal"/>
    <w:autoRedefine/>
    <w:uiPriority w:val="39"/>
    <w:unhideWhenUsed/>
    <w:qFormat/>
    <w:rsid w:val="000C0EC1"/>
    <w:pPr>
      <w:spacing w:after="100" w:line="276" w:lineRule="auto"/>
      <w:ind w:left="440"/>
    </w:pPr>
    <w:rPr>
      <w:rFonts w:ascii="Calibri" w:eastAsia="MS Mincho" w:hAnsi="Calibri" w:cs="Arial"/>
      <w:sz w:val="22"/>
      <w:szCs w:val="22"/>
      <w:lang w:val="en-US" w:eastAsia="ja-JP"/>
    </w:rPr>
  </w:style>
  <w:style w:type="paragraph" w:customStyle="1" w:styleId="Normal1">
    <w:name w:val="Normal1"/>
    <w:rsid w:val="000D0E93"/>
    <w:rPr>
      <w:color w:val="000000"/>
      <w:sz w:val="24"/>
      <w:szCs w:val="24"/>
      <w:lang w:eastAsia="en-US"/>
    </w:rPr>
  </w:style>
  <w:style w:type="paragraph" w:customStyle="1" w:styleId="H3">
    <w:name w:val="H3"/>
    <w:basedOn w:val="Normal"/>
    <w:next w:val="Normal"/>
    <w:uiPriority w:val="99"/>
    <w:rsid w:val="005B12FD"/>
    <w:pPr>
      <w:keepNext/>
      <w:autoSpaceDE w:val="0"/>
      <w:autoSpaceDN w:val="0"/>
      <w:adjustRightInd w:val="0"/>
      <w:spacing w:before="100" w:after="100"/>
      <w:outlineLvl w:val="3"/>
    </w:pPr>
    <w:rPr>
      <w:rFonts w:ascii="Times New Roman" w:eastAsia="Calibri" w:hAnsi="Times New Roman"/>
      <w:b/>
      <w:bCs/>
      <w:sz w:val="28"/>
      <w:szCs w:val="28"/>
      <w:lang w:val="en-IE" w:eastAsia="en-US"/>
    </w:rPr>
  </w:style>
  <w:style w:type="character" w:styleId="UnresolvedMention">
    <w:name w:val="Unresolved Mention"/>
    <w:uiPriority w:val="99"/>
    <w:semiHidden/>
    <w:unhideWhenUsed/>
    <w:rsid w:val="00866B59"/>
    <w:rPr>
      <w:color w:val="605E5C"/>
      <w:shd w:val="clear" w:color="auto" w:fill="E1DFDD"/>
    </w:rPr>
  </w:style>
  <w:style w:type="table" w:customStyle="1" w:styleId="TableGrid1">
    <w:name w:val="Table Grid1"/>
    <w:basedOn w:val="TableNormal"/>
    <w:uiPriority w:val="39"/>
    <w:rsid w:val="00A40E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D23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auroratelecom.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asnetworks.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etenders.gov.ie"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rish-eproc-helpdesk@eurodyn.com" TargetMode="External"/><Relationship Id="rId22" Type="http://schemas.openxmlformats.org/officeDocument/2006/relationships/header" Target="header3.xml"/><Relationship Id="rId27"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D46A8E16-2509-47C4-8D57-C7E9F0C56943}">
    <t:Anchor>
      <t:Comment id="1597828084"/>
    </t:Anchor>
    <t:History>
      <t:Event id="{AFE21E3A-071C-495F-97B0-55782A793D5E}" time="2026-04-15T09:08:35.165Z">
        <t:Attribution userId="S::noellecarmody@gasnetworks.ie::b0e70f28-1c49-4eb2-8f6c-40d3484641ec" userProvider="AD" userName="Noelle Carmody"/>
        <t:Anchor>
          <t:Comment id="1597828084"/>
        </t:Anchor>
        <t:Create/>
      </t:Event>
      <t:Event id="{D7030BC0-DF20-4838-8DFD-17AB6193554A}" time="2026-04-15T09:08:35.165Z">
        <t:Attribution userId="S::noellecarmody@gasnetworks.ie::b0e70f28-1c49-4eb2-8f6c-40d3484641ec" userProvider="AD" userName="Noelle Carmody"/>
        <t:Anchor>
          <t:Comment id="1597828084"/>
        </t:Anchor>
        <t:Assign userId="S::Fiona.okeeffe@gasnetworks.ie::d6e37514-85fb-4be7-84e3-71d5008eb94d" userProvider="AD" userName="Fiona okeeffe"/>
      </t:Event>
      <t:Event id="{494A4838-F2AB-48FB-A795-DE11167EF958}" time="2026-04-15T09:08:35.165Z">
        <t:Attribution userId="S::noellecarmody@gasnetworks.ie::b0e70f28-1c49-4eb2-8f6c-40d3484641ec" userProvider="AD" userName="Noelle Carmody"/>
        <t:Anchor>
          <t:Comment id="1597828084"/>
        </t:Anchor>
        <t:SetTitle title="@Fiona okeeffe - not using lots"/>
      </t:Event>
    </t:History>
  </t:Task>
  <t:Task id="{225352BE-8662-4ADD-A965-79D2363AF3FA}">
    <t:Anchor>
      <t:Comment id="1043518098"/>
    </t:Anchor>
    <t:History>
      <t:Event id="{79BAD27D-A72C-4EC5-B62A-ECD61DC18389}" time="2026-04-22T10:09:37.885Z">
        <t:Attribution userId="S::noellecarmody@gasnetworks.ie::b0e70f28-1c49-4eb2-8f6c-40d3484641ec" userProvider="AD" userName="Noelle Carmody"/>
        <t:Anchor>
          <t:Comment id="1043518098"/>
        </t:Anchor>
        <t:Create/>
      </t:Event>
      <t:Event id="{F7010313-7A1E-4DB1-A9EE-378CCA760F46}" time="2026-04-22T10:09:37.885Z">
        <t:Attribution userId="S::noellecarmody@gasnetworks.ie::b0e70f28-1c49-4eb2-8f6c-40d3484641ec" userProvider="AD" userName="Noelle Carmody"/>
        <t:Anchor>
          <t:Comment id="1043518098"/>
        </t:Anchor>
        <t:Assign userId="S::noellecarmody@gasnetworks.ie::b0e70f28-1c49-4eb2-8f6c-40d3484641ec" userProvider="AD" userName="Noelle Carmody"/>
      </t:Event>
      <t:Event id="{A8226545-10E2-49E7-96B0-1FAF0E64EF3E}" time="2026-04-22T10:09:37.885Z">
        <t:Attribution userId="S::noellecarmody@gasnetworks.ie::b0e70f28-1c49-4eb2-8f6c-40d3484641ec" userProvider="AD" userName="Noelle Carmody"/>
        <t:Anchor>
          <t:Comment id="1043518098"/>
        </t:Anchor>
        <t:SetTitle title="@Noelle Carmody - add CNI detail"/>
      </t:Event>
      <t:Event id="{737F042C-CB5A-4FD5-B39F-8000E52919FE}" time="2026-05-05T07:46:45.14Z">
        <t:Attribution userId="S::noellecarmody@gasnetworks.ie::b0e70f28-1c49-4eb2-8f6c-40d3484641ec" userProvider="AD" userName="Noelle Carmody"/>
        <t:Progress percentComplete="100"/>
      </t:Event>
    </t:History>
  </t:Task>
  <t:Task id="{320ACFFD-15B7-42C9-A5EC-D978CFA11B98}">
    <t:Anchor>
      <t:Comment id="1425516359"/>
    </t:Anchor>
    <t:History>
      <t:Event id="{288FDD1D-B1A3-4F53-9ABA-6781E330D68D}" time="2026-04-15T09:17:26.034Z">
        <t:Attribution userId="S::noellecarmody@gasnetworks.ie::b0e70f28-1c49-4eb2-8f6c-40d3484641ec" userProvider="AD" userName="Noelle Carmody"/>
        <t:Anchor>
          <t:Comment id="1425516359"/>
        </t:Anchor>
        <t:Create/>
      </t:Event>
      <t:Event id="{78771BD0-E977-4892-BDF5-FFD4EE9E08DB}" time="2026-04-15T09:17:26.034Z">
        <t:Attribution userId="S::noellecarmody@gasnetworks.ie::b0e70f28-1c49-4eb2-8f6c-40d3484641ec" userProvider="AD" userName="Noelle Carmody"/>
        <t:Anchor>
          <t:Comment id="1425516359"/>
        </t:Anchor>
        <t:Assign userId="S::Fiona.okeeffe@gasnetworks.ie::d6e37514-85fb-4be7-84e3-71d5008eb94d" userProvider="AD" userName="Fiona okeeffe"/>
      </t:Event>
      <t:Event id="{BD7581CF-0577-48BC-B627-4CE82DCF0818}" time="2026-04-15T09:17:26.034Z">
        <t:Attribution userId="S::noellecarmody@gasnetworks.ie::b0e70f28-1c49-4eb2-8f6c-40d3484641ec" userProvider="AD" userName="Noelle Carmody"/>
        <t:Anchor>
          <t:Comment id="1425516359"/>
        </t:Anchor>
        <t:SetTitle title="@Fiona okeeffe - include GNI UK reference here?"/>
      </t:Event>
    </t:History>
  </t:Task>
  <t:Task id="{D1EDEFEB-F985-42C0-A65E-28423242A37F}">
    <t:Anchor>
      <t:Comment id="1676465671"/>
    </t:Anchor>
    <t:History>
      <t:Event id="{174631A2-20DA-431D-BE6B-E609E2CCBCD3}" time="2026-04-22T10:16:01.907Z">
        <t:Attribution userId="S::noellecarmody@gasnetworks.ie::b0e70f28-1c49-4eb2-8f6c-40d3484641ec" userProvider="AD" userName="Noelle Carmody"/>
        <t:Anchor>
          <t:Comment id="1676465671"/>
        </t:Anchor>
        <t:Create/>
      </t:Event>
      <t:Event id="{48322EC3-CC7A-4D19-888E-80533C71D265}" time="2026-04-22T10:16:01.907Z">
        <t:Attribution userId="S::noellecarmody@gasnetworks.ie::b0e70f28-1c49-4eb2-8f6c-40d3484641ec" userProvider="AD" userName="Noelle Carmody"/>
        <t:Anchor>
          <t:Comment id="1676465671"/>
        </t:Anchor>
        <t:Assign userId="S::Fiona.okeeffe@gasnetworks.ie::d6e37514-85fb-4be7-84e3-71d5008eb94d" userProvider="AD" userName="Fiona okeeffe"/>
      </t:Event>
      <t:Event id="{D420F46C-CB36-49C7-A75F-700BE8F62B0B}" time="2026-04-22T10:16:01.907Z">
        <t:Attribution userId="S::noellecarmody@gasnetworks.ie::b0e70f28-1c49-4eb2-8f6c-40d3484641ec" userProvider="AD" userName="Noelle Carmody"/>
        <t:Anchor>
          <t:Comment id="1676465671"/>
        </t:Anchor>
        <t:SetTitle title="@Fiona okeeffe - check whether all entities need to be mentioned every time "/>
      </t:Event>
    </t:History>
  </t:Task>
  <t:Task id="{204DD5A8-8367-4240-B9FB-68465B9A51D6}">
    <t:Anchor>
      <t:Comment id="169502647"/>
    </t:Anchor>
    <t:History>
      <t:Event id="{99753E33-DD7A-4805-9898-4A50F7F8ADB8}" time="2026-04-21T10:41:20.586Z">
        <t:Attribution userId="S::noellecarmody@gasnetworks.ie::b0e70f28-1c49-4eb2-8f6c-40d3484641ec" userProvider="AD" userName="Noelle Carmody"/>
        <t:Anchor>
          <t:Comment id="280198814"/>
        </t:Anchor>
        <t:Create/>
      </t:Event>
      <t:Event id="{AC7CA7FB-58F4-49A5-B637-5D65D4887EE2}" time="2026-04-21T10:41:20.586Z">
        <t:Attribution userId="S::noellecarmody@gasnetworks.ie::b0e70f28-1c49-4eb2-8f6c-40d3484641ec" userProvider="AD" userName="Noelle Carmody"/>
        <t:Anchor>
          <t:Comment id="280198814"/>
        </t:Anchor>
        <t:Assign userId="S::ken.hegarty@gasnetworks.ie::8419fbfe-3653-4035-8d3b-b61c67a82f0d" userProvider="AD" userName="Ken Hegarty"/>
      </t:Event>
      <t:Event id="{7D8F1CE7-D265-4B78-A9B7-7DFFE4398886}" time="2026-04-21T10:41:20.586Z">
        <t:Attribution userId="S::noellecarmody@gasnetworks.ie::b0e70f28-1c49-4eb2-8f6c-40d3484641ec" userProvider="AD" userName="Noelle Carmody"/>
        <t:Anchor>
          <t:Comment id="280198814"/>
        </t:Anchor>
        <t:SetTitle title="@Ken Hegarty - detail added re: regions, I had included Isle of Man - yes or no?"/>
      </t:Event>
    </t:History>
  </t:Task>
  <t:Task id="{C37B9AA7-EC72-4FAA-9687-6FE4B9F21DB5}">
    <t:Anchor>
      <t:Comment id="1700560986"/>
    </t:Anchor>
    <t:History>
      <t:Event id="{C6B8A584-8EA2-47D7-A856-E77EC7EC039E}" time="2026-04-15T09:30:36.963Z">
        <t:Attribution userId="S::noellecarmody@gasnetworks.ie::b0e70f28-1c49-4eb2-8f6c-40d3484641ec" userProvider="AD" userName="Noelle Carmody"/>
        <t:Anchor>
          <t:Comment id="1700560986"/>
        </t:Anchor>
        <t:Create/>
      </t:Event>
      <t:Event id="{41483398-5B0F-4E3B-8572-EA8FC750FC8E}" time="2026-04-15T09:30:36.963Z">
        <t:Attribution userId="S::noellecarmody@gasnetworks.ie::b0e70f28-1c49-4eb2-8f6c-40d3484641ec" userProvider="AD" userName="Noelle Carmody"/>
        <t:Anchor>
          <t:Comment id="1700560986"/>
        </t:Anchor>
        <t:Assign userId="S::Fiona.okeeffe@gasnetworks.ie::d6e37514-85fb-4be7-84e3-71d5008eb94d" userProvider="AD" userName="Fiona okeeffe"/>
      </t:Event>
      <t:Event id="{B2CFB111-5E40-4668-AD34-C562F7DBB7AF}" time="2026-04-15T09:30:36.963Z">
        <t:Attribution userId="S::noellecarmody@gasnetworks.ie::b0e70f28-1c49-4eb2-8f6c-40d3484641ec" userProvider="AD" userName="Noelle Carmody"/>
        <t:Anchor>
          <t:Comment id="1700560986"/>
        </t:Anchor>
        <t:SetTitle title="@Fiona okeeffe - this is from the old contract, can you review"/>
      </t:Event>
    </t:History>
  </t:Task>
  <t:Task id="{30ECB3BD-57E2-430B-9435-D6C75EDB12BD}">
    <t:Anchor>
      <t:Comment id="579519049"/>
    </t:Anchor>
    <t:History>
      <t:Event id="{B714159B-8D41-4EA2-88AE-106739F332A6}" time="2026-04-22T10:07:41.768Z">
        <t:Attribution userId="S::noellecarmody@gasnetworks.ie::b0e70f28-1c49-4eb2-8f6c-40d3484641ec" userProvider="AD" userName="Noelle Carmody"/>
        <t:Anchor>
          <t:Comment id="1477111480"/>
        </t:Anchor>
        <t:Create/>
      </t:Event>
      <t:Event id="{0FA0BCF0-872E-472A-AB06-F8A40D486A8B}" time="2026-04-22T10:07:41.768Z">
        <t:Attribution userId="S::noellecarmody@gasnetworks.ie::b0e70f28-1c49-4eb2-8f6c-40d3484641ec" userProvider="AD" userName="Noelle Carmody"/>
        <t:Anchor>
          <t:Comment id="1477111480"/>
        </t:Anchor>
        <t:Assign userId="S::Fiona.okeeffe@gasnetworks.ie::d6e37514-85fb-4be7-84e3-71d5008eb94d" userProvider="AD" userName="Fiona okeeffe"/>
      </t:Event>
      <t:Event id="{CEFAA1D3-8366-4EB1-BEDF-2D4BDB6B2F36}" time="2026-04-22T10:07:41.768Z">
        <t:Attribution userId="S::noellecarmody@gasnetworks.ie::b0e70f28-1c49-4eb2-8f6c-40d3484641ec" userProvider="AD" userName="Noelle Carmody"/>
        <t:Anchor>
          <t:Comment id="1477111480"/>
        </t:Anchor>
        <t:SetTitle title="@Fiona okeeffe - figure to be reviewed "/>
      </t:Event>
    </t:History>
  </t:Task>
  <t:Task id="{B555B3AA-A465-4062-8965-46A04E3D400A}">
    <t:Anchor>
      <t:Comment id="834176420"/>
    </t:Anchor>
    <t:History>
      <t:Event id="{E1782B3D-2AA3-4798-9DCA-580D48359083}" time="2026-04-22T10:11:10.913Z">
        <t:Attribution userId="S::noellecarmody@gasnetworks.ie::b0e70f28-1c49-4eb2-8f6c-40d3484641ec" userProvider="AD" userName="Noelle Carmody"/>
        <t:Anchor>
          <t:Comment id="1679455361"/>
        </t:Anchor>
        <t:Create/>
      </t:Event>
      <t:Event id="{C8CF10B7-8661-4C48-8626-D5A7CADB6750}" time="2026-04-22T10:11:10.913Z">
        <t:Attribution userId="S::noellecarmody@gasnetworks.ie::b0e70f28-1c49-4eb2-8f6c-40d3484641ec" userProvider="AD" userName="Noelle Carmody"/>
        <t:Anchor>
          <t:Comment id="1679455361"/>
        </t:Anchor>
        <t:Assign userId="S::noellecarmody@gasnetworks.ie::b0e70f28-1c49-4eb2-8f6c-40d3484641ec" userProvider="AD" userName="Noelle Carmody"/>
      </t:Event>
      <t:Event id="{8C586D09-C6F1-4CF5-9536-F431B1AC0C2B}" time="2026-04-22T10:11:10.913Z">
        <t:Attribution userId="S::noellecarmody@gasnetworks.ie::b0e70f28-1c49-4eb2-8f6c-40d3484641ec" userProvider="AD" userName="Noelle Carmody"/>
        <t:Anchor>
          <t:Comment id="1679455361"/>
        </t:Anchor>
        <t:SetTitle title="@Noelle Carmody - add in detail re: certification"/>
      </t:Event>
    </t:History>
  </t:Task>
  <t:Task id="{8539AAD4-B797-4349-B0C3-CDED60B656AD}">
    <t:Anchor>
      <t:Comment id="807338800"/>
    </t:Anchor>
    <t:History>
      <t:Event id="{21065575-DEF7-4226-ABF0-B3C36DEC418A}" time="2026-05-05T07:47:52.731Z">
        <t:Attribution userId="S::noellecarmody@gasnetworks.ie::b0e70f28-1c49-4eb2-8f6c-40d3484641ec" userProvider="AD" userName="Noelle Carmody"/>
        <t:Anchor>
          <t:Comment id="943514788"/>
        </t:Anchor>
        <t:Create/>
      </t:Event>
      <t:Event id="{2E0F722B-BE6F-4A4D-B240-48B069132C8C}" time="2026-05-05T07:47:52.731Z">
        <t:Attribution userId="S::noellecarmody@gasnetworks.ie::b0e70f28-1c49-4eb2-8f6c-40d3484641ec" userProvider="AD" userName="Noelle Carmody"/>
        <t:Anchor>
          <t:Comment id="943514788"/>
        </t:Anchor>
        <t:Assign userId="S::ken.hegarty@gasnetworks.ie::8419fbfe-3653-4035-8d3b-b61c67a82f0d" userProvider="AD" userName="Ken Hegarty"/>
      </t:Event>
      <t:Event id="{E454B4CD-1FF6-41D5-98F7-E2BDA139EF3C}" time="2026-05-05T07:47:52.731Z">
        <t:Attribution userId="S::noellecarmody@gasnetworks.ie::b0e70f28-1c49-4eb2-8f6c-40d3484641ec" userProvider="AD" userName="Noelle Carmody"/>
        <t:Anchor>
          <t:Comment id="943514788"/>
        </t:Anchor>
        <t:SetTitle title="@Ken Hegarty - we don’t have this detail as yet for 26/007, waiting on confirmation of other sections to be scored and will update the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9b40ed75-de1b-467f-8017-a98b079a1b05" xsi:nil="true"/>
    <lcf76f155ced4ddcb4097134ff3c332f xmlns="6cdb8036-6cda-48b5-9473-93d923829a93">
      <Terms xmlns="http://schemas.microsoft.com/office/infopath/2007/PartnerControls"/>
    </lcf76f155ced4ddcb4097134ff3c332f>
    <MigrationClassification xmlns="6cdb8036-6cda-48b5-9473-93d923829a9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1E8F6305DF43B4A8D5E778493210C1D" ma:contentTypeVersion="18" ma:contentTypeDescription="Create a new document." ma:contentTypeScope="" ma:versionID="c91c1121566e5c35eb4df4eecd9b47ee">
  <xsd:schema xmlns:xsd="http://www.w3.org/2001/XMLSchema" xmlns:xs="http://www.w3.org/2001/XMLSchema" xmlns:p="http://schemas.microsoft.com/office/2006/metadata/properties" xmlns:ns2="6cdb8036-6cda-48b5-9473-93d923829a93" xmlns:ns3="e2f90e93-ec89-4329-b21a-0b93da67a33a" xmlns:ns4="9b40ed75-de1b-467f-8017-a98b079a1b05" targetNamespace="http://schemas.microsoft.com/office/2006/metadata/properties" ma:root="true" ma:fieldsID="8ee73a33675b7662e49190b99300557e" ns2:_="" ns3:_="" ns4:_="">
    <xsd:import namespace="6cdb8036-6cda-48b5-9473-93d923829a93"/>
    <xsd:import namespace="e2f90e93-ec89-4329-b21a-0b93da67a33a"/>
    <xsd:import namespace="9b40ed75-de1b-467f-8017-a98b079a1b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igrationClassification" minOccurs="0"/>
                <xsd:element ref="ns2:MediaServiceDateTaken"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b8036-6cda-48b5-9473-93d923829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igrationClassification" ma:index="18" nillable="true" ma:displayName="Migration Classification" ma:format="Dropdown" ma:internalName="MigrationClassification">
      <xsd:simpleType>
        <xsd:restriction base="dms:Choice">
          <xsd:enumeration value="IW Only"/>
          <xsd:enumeration value="GNI Only"/>
          <xsd:enumeration value="Copy for IW"/>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cc6c3b-cb11-4c6d-854c-e1c49edaf2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f90e93-ec89-4329-b21a-0b93da67a3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0ed75-de1b-467f-8017-a98b079a1b0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8030c09-6136-44e7-9f22-e669592449f7}" ma:internalName="TaxCatchAll" ma:showField="CatchAllData" ma:web="9b40ed75-de1b-467f-8017-a98b079a1b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B2E1FF-52B8-4B16-88F5-293058FEF837}">
  <ds:schemaRefs>
    <ds:schemaRef ds:uri="http://schemas.microsoft.com/sharepoint/v3/contenttype/forms"/>
  </ds:schemaRefs>
</ds:datastoreItem>
</file>

<file path=customXml/itemProps2.xml><?xml version="1.0" encoding="utf-8"?>
<ds:datastoreItem xmlns:ds="http://schemas.openxmlformats.org/officeDocument/2006/customXml" ds:itemID="{33EFFAD9-698D-42E3-8CBF-020949973292}">
  <ds:schemaRefs>
    <ds:schemaRef ds:uri="http://schemas.openxmlformats.org/officeDocument/2006/bibliography"/>
  </ds:schemaRefs>
</ds:datastoreItem>
</file>

<file path=customXml/itemProps3.xml><?xml version="1.0" encoding="utf-8"?>
<ds:datastoreItem xmlns:ds="http://schemas.openxmlformats.org/officeDocument/2006/customXml" ds:itemID="{94ED35B0-A4A7-486C-A321-A1DD2688E426}">
  <ds:schemaRefs>
    <ds:schemaRef ds:uri="http://schemas.microsoft.com/office/2006/metadata/longProperties"/>
  </ds:schemaRefs>
</ds:datastoreItem>
</file>

<file path=customXml/itemProps4.xml><?xml version="1.0" encoding="utf-8"?>
<ds:datastoreItem xmlns:ds="http://schemas.openxmlformats.org/officeDocument/2006/customXml" ds:itemID="{CB18DB64-46E2-4AA4-9FAF-E681E68651C2}">
  <ds:schemaRefs>
    <ds:schemaRef ds:uri="http://schemas.microsoft.com/office/2006/metadata/properties"/>
    <ds:schemaRef ds:uri="http://schemas.microsoft.com/office/infopath/2007/PartnerControls"/>
    <ds:schemaRef ds:uri="9b40ed75-de1b-467f-8017-a98b079a1b05"/>
    <ds:schemaRef ds:uri="6cdb8036-6cda-48b5-9473-93d923829a93"/>
  </ds:schemaRefs>
</ds:datastoreItem>
</file>

<file path=customXml/itemProps5.xml><?xml version="1.0" encoding="utf-8"?>
<ds:datastoreItem xmlns:ds="http://schemas.openxmlformats.org/officeDocument/2006/customXml" ds:itemID="{9D74AB57-D4E1-43DF-B9FF-2ED93BF3D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b8036-6cda-48b5-9473-93d923829a93"/>
    <ds:schemaRef ds:uri="e2f90e93-ec89-4329-b21a-0b93da67a33a"/>
    <ds:schemaRef ds:uri="9b40ed75-de1b-467f-8017-a98b079a1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0989442-ec9a-4099-8710-198982fdc311}" enabled="1" method="Privileged" siteId="{a12feace-3d16-4e2a-8bcf-c037e3e84aaf}" removed="0"/>
</clbl:labelList>
</file>

<file path=docProps/app.xml><?xml version="1.0" encoding="utf-8"?>
<Properties xmlns="http://schemas.openxmlformats.org/officeDocument/2006/extended-properties" xmlns:vt="http://schemas.openxmlformats.org/officeDocument/2006/docPropsVTypes">
  <Template>Normal</Template>
  <TotalTime>1</TotalTime>
  <Pages>21</Pages>
  <Words>8122</Words>
  <Characters>46298</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O’Driscoll</dc:creator>
  <cp:keywords/>
  <cp:lastModifiedBy>Ray O'Halloran (C)</cp:lastModifiedBy>
  <cp:revision>330</cp:revision>
  <cp:lastPrinted>1900-01-01T08:00:00Z</cp:lastPrinted>
  <dcterms:created xsi:type="dcterms:W3CDTF">2026-01-31T00:34:00Z</dcterms:created>
  <dcterms:modified xsi:type="dcterms:W3CDTF">2026-06-17T08:45:00Z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grationClassification">
    <vt:lpwstr/>
  </property>
  <property fmtid="{D5CDD505-2E9C-101B-9397-08002B2CF9AE}" pid="3" name="xd_Signature">
    <vt:lpwstr/>
  </property>
  <property fmtid="{D5CDD505-2E9C-101B-9397-08002B2CF9AE}" pid="4" name="display_urn:schemas-microsoft-com:office:office#Editor">
    <vt:lpwstr>Fiona okeeffe</vt:lpwstr>
  </property>
  <property fmtid="{D5CDD505-2E9C-101B-9397-08002B2CF9AE}" pid="5" name="Order">
    <vt:r8>97100</vt:r8>
  </property>
  <property fmtid="{D5CDD505-2E9C-101B-9397-08002B2CF9AE}" pid="6" name="xd_ProgID">
    <vt:lpwstr/>
  </property>
  <property fmtid="{D5CDD505-2E9C-101B-9397-08002B2CF9AE}" pid="7" name="_ExtendedDescription">
    <vt:lpwstr/>
  </property>
  <property fmtid="{D5CDD505-2E9C-101B-9397-08002B2CF9AE}" pid="8" name="display_urn:schemas-microsoft-com:office:office#Author">
    <vt:lpwstr>Sharon O’Driscoll</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0x01010021E8F6305DF43B4A8D5E778493210C1D</vt:lpwstr>
  </property>
  <property fmtid="{D5CDD505-2E9C-101B-9397-08002B2CF9AE}" pid="12" name="TriggerFlowInfo">
    <vt:lpwstr/>
  </property>
  <property fmtid="{D5CDD505-2E9C-101B-9397-08002B2CF9AE}" pid="13" name="docLang">
    <vt:lpwstr>en</vt:lpwstr>
  </property>
  <property fmtid="{D5CDD505-2E9C-101B-9397-08002B2CF9AE}" pid="14" name="ClassificationContentMarkingFooterShapeIds">
    <vt:lpwstr>2fc2167a,235ee2ba,35c63c8f</vt:lpwstr>
  </property>
  <property fmtid="{D5CDD505-2E9C-101B-9397-08002B2CF9AE}" pid="15" name="ClassificationContentMarkingFooterFontProps">
    <vt:lpwstr>#000000,10,Aptos</vt:lpwstr>
  </property>
  <property fmtid="{D5CDD505-2E9C-101B-9397-08002B2CF9AE}" pid="16" name="ClassificationContentMarkingFooterText">
    <vt:lpwstr> *** [INTERNAL] *** </vt:lpwstr>
  </property>
  <property fmtid="{D5CDD505-2E9C-101B-9397-08002B2CF9AE}" pid="17" name="MediaServiceImageTags">
    <vt:lpwstr/>
  </property>
  <property fmtid="{D5CDD505-2E9C-101B-9397-08002B2CF9AE}" pid="18" name="_MarkAsFinal">
    <vt:bool>true</vt:bool>
  </property>
</Properties>
</file>