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009B1" w14:textId="79455ACF" w:rsidR="00670182" w:rsidRPr="00F86E12" w:rsidRDefault="0034468B" w:rsidP="0034468B">
      <w:pPr>
        <w:jc w:val="center"/>
      </w:pPr>
      <w:r>
        <w:rPr>
          <w:noProof/>
        </w:rPr>
        <w:drawing>
          <wp:inline distT="0" distB="0" distL="0" distR="0" wp14:anchorId="1ED12168" wp14:editId="57FB4941">
            <wp:extent cx="2895600" cy="1447800"/>
            <wp:effectExtent l="0" t="0" r="0" b="0"/>
            <wp:docPr id="74565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600" cy="1447800"/>
                    </a:xfrm>
                    <a:prstGeom prst="rect">
                      <a:avLst/>
                    </a:prstGeom>
                    <a:noFill/>
                    <a:ln>
                      <a:noFill/>
                    </a:ln>
                  </pic:spPr>
                </pic:pic>
              </a:graphicData>
            </a:graphic>
          </wp:inline>
        </w:drawing>
      </w:r>
    </w:p>
    <w:p w14:paraId="636E5AFF" w14:textId="419CB47F" w:rsidR="002C04C8" w:rsidRPr="00F86E12" w:rsidRDefault="002C04C8" w:rsidP="00510DD1">
      <w:pPr>
        <w:shd w:val="clear" w:color="auto" w:fill="3FBFB6"/>
        <w:spacing w:line="240" w:lineRule="auto"/>
        <w:jc w:val="center"/>
        <w:rPr>
          <w:rFonts w:cs="Arial"/>
          <w:b/>
          <w:bCs/>
          <w:color w:val="FFFFFF" w:themeColor="background1"/>
          <w:sz w:val="28"/>
          <w:szCs w:val="28"/>
        </w:rPr>
      </w:pPr>
      <w:r w:rsidRPr="4DA2A176">
        <w:rPr>
          <w:rFonts w:cs="Arial"/>
          <w:b/>
          <w:bCs/>
          <w:color w:val="FFFFFF" w:themeColor="background1"/>
          <w:sz w:val="28"/>
          <w:szCs w:val="28"/>
        </w:rPr>
        <w:t>OPEN PROCEDURE</w:t>
      </w:r>
    </w:p>
    <w:p w14:paraId="7DFDF623" w14:textId="0F91C213" w:rsidR="002C04C8" w:rsidRDefault="00BC4BCF" w:rsidP="00510DD1">
      <w:pPr>
        <w:shd w:val="clear" w:color="auto" w:fill="3FBFB6"/>
        <w:spacing w:line="240" w:lineRule="auto"/>
        <w:jc w:val="center"/>
        <w:rPr>
          <w:rFonts w:cs="Arial"/>
          <w:b/>
          <w:color w:val="FFFFFF" w:themeColor="background1"/>
          <w:sz w:val="28"/>
        </w:rPr>
      </w:pPr>
      <w:r w:rsidRPr="00F86E12">
        <w:rPr>
          <w:rFonts w:cs="Arial"/>
          <w:b/>
          <w:color w:val="FFFFFF" w:themeColor="background1"/>
          <w:sz w:val="28"/>
        </w:rPr>
        <w:t xml:space="preserve">REQUEST FOR </w:t>
      </w:r>
      <w:r w:rsidR="003E5261" w:rsidRPr="00F86E12">
        <w:rPr>
          <w:rFonts w:cs="Arial"/>
          <w:b/>
          <w:color w:val="FFFFFF" w:themeColor="background1"/>
          <w:sz w:val="28"/>
        </w:rPr>
        <w:t>TENDER</w:t>
      </w:r>
      <w:r w:rsidR="00CF2462" w:rsidRPr="00F86E12">
        <w:rPr>
          <w:rFonts w:cs="Arial"/>
          <w:b/>
          <w:color w:val="FFFFFF" w:themeColor="background1"/>
          <w:sz w:val="28"/>
        </w:rPr>
        <w:t xml:space="preserve"> FOR A CONTRACT</w:t>
      </w:r>
    </w:p>
    <w:p w14:paraId="65CF100B" w14:textId="420BD6D7" w:rsidR="00FF1780" w:rsidRPr="000D6A2B" w:rsidRDefault="00FF1780" w:rsidP="00510DD1">
      <w:pPr>
        <w:shd w:val="clear" w:color="auto" w:fill="3FBFB6"/>
        <w:spacing w:line="240" w:lineRule="auto"/>
        <w:jc w:val="center"/>
        <w:rPr>
          <w:rFonts w:cs="Arial"/>
          <w:b/>
          <w:sz w:val="28"/>
        </w:rPr>
      </w:pPr>
      <w:r w:rsidRPr="000D6A2B">
        <w:rPr>
          <w:rFonts w:cs="Arial"/>
          <w:b/>
          <w:sz w:val="28"/>
        </w:rPr>
        <w:t>RECOMMENDED FOR BELOW EU THRESHOLD</w:t>
      </w:r>
      <w:r w:rsidR="009A0573">
        <w:rPr>
          <w:rFonts w:cs="Arial"/>
          <w:b/>
          <w:sz w:val="28"/>
        </w:rPr>
        <w:t xml:space="preserve"> ONLY</w:t>
      </w:r>
      <w:r w:rsidR="009A0573">
        <w:rPr>
          <w:rFonts w:cs="Arial"/>
          <w:b/>
          <w:sz w:val="28"/>
        </w:rPr>
        <w:br/>
        <w:t>(OGP TEMPLATE TO BE USED FOR ABOVE THRESHOLD)</w:t>
      </w:r>
    </w:p>
    <w:tbl>
      <w:tblPr>
        <w:tblStyle w:val="GridTable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4"/>
      </w:tblGrid>
      <w:tr w:rsidR="00AA6660" w:rsidRPr="00F86E12" w14:paraId="7BAD6DFE" w14:textId="77777777" w:rsidTr="009C3A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3"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27D65ACF" w14:textId="77777777" w:rsidR="00AA6660" w:rsidRPr="00F86E12" w:rsidRDefault="00AA6660" w:rsidP="00C55C87">
            <w:pPr>
              <w:jc w:val="both"/>
              <w:rPr>
                <w:rFonts w:cs="Arial"/>
                <w:b w:val="0"/>
                <w:bCs w:val="0"/>
                <w:highlight w:val="yellow"/>
              </w:rPr>
            </w:pPr>
            <w:r w:rsidRPr="00944FED">
              <w:rPr>
                <w:rFonts w:cs="Arial"/>
                <w:color w:val="000000" w:themeColor="text1"/>
              </w:rPr>
              <w:t>Scope of Contract</w:t>
            </w:r>
          </w:p>
        </w:tc>
        <w:tc>
          <w:tcPr>
            <w:tcW w:w="4534" w:type="dxa"/>
            <w:tcBorders>
              <w:top w:val="none" w:sz="0" w:space="0" w:color="auto"/>
              <w:left w:val="none" w:sz="0" w:space="0" w:color="auto"/>
              <w:bottom w:val="none" w:sz="0" w:space="0" w:color="auto"/>
              <w:right w:val="none" w:sz="0" w:space="0" w:color="auto"/>
            </w:tcBorders>
            <w:shd w:val="clear" w:color="auto" w:fill="auto"/>
          </w:tcPr>
          <w:p w14:paraId="06621432" w14:textId="44DD1368" w:rsidR="00AA6660" w:rsidRPr="00F86E12" w:rsidRDefault="00DA6693" w:rsidP="00C55C87">
            <w:pPr>
              <w:jc w:val="both"/>
              <w:cnfStyle w:val="100000000000" w:firstRow="1" w:lastRow="0" w:firstColumn="0" w:lastColumn="0" w:oddVBand="0" w:evenVBand="0" w:oddHBand="0" w:evenHBand="0" w:firstRowFirstColumn="0" w:firstRowLastColumn="0" w:lastRowFirstColumn="0" w:lastRowLastColumn="0"/>
              <w:rPr>
                <w:rFonts w:cs="Arial"/>
                <w:color w:val="auto"/>
                <w:highlight w:val="yellow"/>
              </w:rPr>
            </w:pPr>
            <w:r>
              <w:rPr>
                <w:rFonts w:cs="Arial"/>
                <w:b w:val="0"/>
                <w:bCs w:val="0"/>
                <w:color w:val="auto"/>
              </w:rPr>
              <w:t xml:space="preserve">Supply and Delivery of </w:t>
            </w:r>
            <w:r w:rsidR="009C3AE3" w:rsidRPr="009C3AE3">
              <w:rPr>
                <w:rFonts w:cs="Arial"/>
                <w:b w:val="0"/>
                <w:bCs w:val="0"/>
                <w:color w:val="auto"/>
              </w:rPr>
              <w:t>Items of PPE</w:t>
            </w:r>
          </w:p>
        </w:tc>
      </w:tr>
      <w:tr w:rsidR="00621319" w:rsidRPr="00F86E12" w14:paraId="25B085F4" w14:textId="77777777" w:rsidTr="009C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3" w:type="dxa"/>
            <w:shd w:val="clear" w:color="auto" w:fill="D9D9D9" w:themeFill="background1" w:themeFillShade="D9"/>
          </w:tcPr>
          <w:p w14:paraId="508A45BA" w14:textId="77777777" w:rsidR="00621319" w:rsidRPr="00F86E12" w:rsidRDefault="00621319" w:rsidP="00621319">
            <w:pPr>
              <w:jc w:val="both"/>
              <w:rPr>
                <w:rFonts w:cs="Arial"/>
              </w:rPr>
            </w:pPr>
            <w:r w:rsidRPr="00F86E12">
              <w:rPr>
                <w:rFonts w:cs="Arial"/>
              </w:rPr>
              <w:t>Procedure</w:t>
            </w:r>
          </w:p>
        </w:tc>
        <w:tc>
          <w:tcPr>
            <w:tcW w:w="4534" w:type="dxa"/>
            <w:shd w:val="clear" w:color="auto" w:fill="FFFFFF" w:themeFill="background1"/>
          </w:tcPr>
          <w:p w14:paraId="1A3CB320" w14:textId="14179BCA" w:rsidR="00621319" w:rsidRPr="00F86E12" w:rsidRDefault="00621319" w:rsidP="00621319">
            <w:pPr>
              <w:jc w:val="both"/>
              <w:cnfStyle w:val="000000100000" w:firstRow="0" w:lastRow="0" w:firstColumn="0" w:lastColumn="0" w:oddVBand="0" w:evenVBand="0" w:oddHBand="1" w:evenHBand="0" w:firstRowFirstColumn="0" w:firstRowLastColumn="0" w:lastRowFirstColumn="0" w:lastRowLastColumn="0"/>
              <w:rPr>
                <w:rFonts w:cs="Arial"/>
                <w:b/>
                <w:bCs/>
              </w:rPr>
            </w:pPr>
            <w:r w:rsidRPr="00F86E12">
              <w:rPr>
                <w:rFonts w:cs="Arial"/>
              </w:rPr>
              <w:t>Open Procedure – National Level</w:t>
            </w:r>
          </w:p>
        </w:tc>
      </w:tr>
      <w:tr w:rsidR="00621319" w:rsidRPr="00F86E12" w14:paraId="040A0C26" w14:textId="77777777" w:rsidTr="00135696">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D9D9D9" w:themeFill="background1" w:themeFillShade="D9"/>
          </w:tcPr>
          <w:p w14:paraId="71772D19" w14:textId="42E47B35" w:rsidR="00621319" w:rsidRPr="00F86E12" w:rsidRDefault="00621319" w:rsidP="00621319">
            <w:pPr>
              <w:jc w:val="both"/>
              <w:rPr>
                <w:rFonts w:cs="Arial"/>
              </w:rPr>
            </w:pPr>
            <w:r w:rsidRPr="00F86E12">
              <w:rPr>
                <w:rFonts w:cs="Arial"/>
              </w:rPr>
              <w:t>Key Dates</w:t>
            </w:r>
          </w:p>
        </w:tc>
      </w:tr>
      <w:tr w:rsidR="009C3AE3" w:rsidRPr="00F86E12" w14:paraId="1E649EFA" w14:textId="77777777" w:rsidTr="00510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3" w:type="dxa"/>
            <w:shd w:val="clear" w:color="auto" w:fill="D9D9D9" w:themeFill="background1" w:themeFillShade="D9"/>
          </w:tcPr>
          <w:p w14:paraId="73483581" w14:textId="31C6B657" w:rsidR="009C3AE3" w:rsidRPr="00F86E12" w:rsidRDefault="009C3AE3" w:rsidP="009C3AE3">
            <w:pPr>
              <w:jc w:val="both"/>
              <w:rPr>
                <w:rFonts w:cs="Arial"/>
              </w:rPr>
            </w:pPr>
            <w:r w:rsidRPr="00F86E12">
              <w:rPr>
                <w:rFonts w:cs="Arial"/>
              </w:rPr>
              <w:t>Issue Date</w:t>
            </w:r>
          </w:p>
        </w:tc>
        <w:tc>
          <w:tcPr>
            <w:tcW w:w="4534" w:type="dxa"/>
            <w:shd w:val="clear" w:color="auto" w:fill="auto"/>
          </w:tcPr>
          <w:p w14:paraId="343989B4" w14:textId="7294B921" w:rsidR="009C3AE3" w:rsidRPr="002021BB" w:rsidRDefault="009C3AE3" w:rsidP="009C3AE3">
            <w:pPr>
              <w:jc w:val="both"/>
              <w:cnfStyle w:val="000000100000" w:firstRow="0" w:lastRow="0" w:firstColumn="0" w:lastColumn="0" w:oddVBand="0" w:evenVBand="0" w:oddHBand="1" w:evenHBand="0" w:firstRowFirstColumn="0" w:firstRowLastColumn="0" w:lastRowFirstColumn="0" w:lastRowLastColumn="0"/>
              <w:rPr>
                <w:rFonts w:cs="Arial"/>
                <w:b/>
                <w:color w:val="FF0000"/>
                <w:highlight w:val="lightGray"/>
              </w:rPr>
            </w:pPr>
            <w:r>
              <w:rPr>
                <w:rFonts w:cs="Arial"/>
                <w:bCs/>
                <w:color w:val="FF0000"/>
                <w:highlight w:val="lightGray"/>
              </w:rPr>
              <w:t xml:space="preserve">As per </w:t>
            </w:r>
            <w:proofErr w:type="spellStart"/>
            <w:r>
              <w:rPr>
                <w:rFonts w:cs="Arial"/>
                <w:bCs/>
                <w:color w:val="FF0000"/>
                <w:highlight w:val="lightGray"/>
              </w:rPr>
              <w:t>eTenders</w:t>
            </w:r>
            <w:proofErr w:type="spellEnd"/>
            <w:r>
              <w:rPr>
                <w:rFonts w:cs="Arial"/>
                <w:bCs/>
                <w:color w:val="FF0000"/>
                <w:highlight w:val="lightGray"/>
              </w:rPr>
              <w:t xml:space="preserve">. </w:t>
            </w:r>
          </w:p>
        </w:tc>
      </w:tr>
      <w:tr w:rsidR="009C3AE3" w:rsidRPr="00F86E12" w14:paraId="69FC30D7" w14:textId="77777777" w:rsidTr="00510DD1">
        <w:tc>
          <w:tcPr>
            <w:cnfStyle w:val="001000000000" w:firstRow="0" w:lastRow="0" w:firstColumn="1" w:lastColumn="0" w:oddVBand="0" w:evenVBand="0" w:oddHBand="0" w:evenHBand="0" w:firstRowFirstColumn="0" w:firstRowLastColumn="0" w:lastRowFirstColumn="0" w:lastRowLastColumn="0"/>
            <w:tcW w:w="4533" w:type="dxa"/>
            <w:shd w:val="clear" w:color="auto" w:fill="D9D9D9" w:themeFill="background1" w:themeFillShade="D9"/>
          </w:tcPr>
          <w:p w14:paraId="3E4DE9EC" w14:textId="09605C00" w:rsidR="009C3AE3" w:rsidRPr="00F86E12" w:rsidRDefault="009C3AE3" w:rsidP="009C3AE3">
            <w:pPr>
              <w:jc w:val="both"/>
              <w:rPr>
                <w:rFonts w:cs="Arial"/>
              </w:rPr>
            </w:pPr>
            <w:r w:rsidRPr="00F86E12">
              <w:rPr>
                <w:rFonts w:cs="Arial"/>
              </w:rPr>
              <w:t>Closing Date for Queries</w:t>
            </w:r>
          </w:p>
        </w:tc>
        <w:tc>
          <w:tcPr>
            <w:tcW w:w="4534" w:type="dxa"/>
          </w:tcPr>
          <w:p w14:paraId="4E13D5C1" w14:textId="6363E59E" w:rsidR="009C3AE3" w:rsidRPr="002021BB" w:rsidRDefault="009C3AE3" w:rsidP="009C3AE3">
            <w:pPr>
              <w:jc w:val="both"/>
              <w:cnfStyle w:val="000000000000" w:firstRow="0" w:lastRow="0" w:firstColumn="0" w:lastColumn="0" w:oddVBand="0" w:evenVBand="0" w:oddHBand="0" w:evenHBand="0" w:firstRowFirstColumn="0" w:firstRowLastColumn="0" w:lastRowFirstColumn="0" w:lastRowLastColumn="0"/>
              <w:rPr>
                <w:rFonts w:cs="Arial"/>
                <w:b/>
                <w:bCs/>
                <w:color w:val="FF0000"/>
                <w:highlight w:val="lightGray"/>
              </w:rPr>
            </w:pPr>
            <w:r>
              <w:rPr>
                <w:rFonts w:cs="Arial"/>
                <w:bCs/>
                <w:color w:val="FF0000"/>
                <w:highlight w:val="lightGray"/>
              </w:rPr>
              <w:t xml:space="preserve">As per </w:t>
            </w:r>
            <w:proofErr w:type="spellStart"/>
            <w:r>
              <w:rPr>
                <w:rFonts w:cs="Arial"/>
                <w:bCs/>
                <w:color w:val="FF0000"/>
                <w:highlight w:val="lightGray"/>
              </w:rPr>
              <w:t>eTenders</w:t>
            </w:r>
            <w:proofErr w:type="spellEnd"/>
            <w:r>
              <w:rPr>
                <w:rFonts w:cs="Arial"/>
                <w:bCs/>
                <w:color w:val="FF0000"/>
                <w:highlight w:val="lightGray"/>
              </w:rPr>
              <w:t>.</w:t>
            </w:r>
          </w:p>
        </w:tc>
      </w:tr>
      <w:tr w:rsidR="009C3AE3" w:rsidRPr="00F86E12" w14:paraId="6B200B39" w14:textId="77777777" w:rsidTr="00510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3" w:type="dxa"/>
            <w:shd w:val="clear" w:color="auto" w:fill="D9D9D9" w:themeFill="background1" w:themeFillShade="D9"/>
          </w:tcPr>
          <w:p w14:paraId="76F9DC5B" w14:textId="6D5E39E8" w:rsidR="009C3AE3" w:rsidRPr="00F86E12" w:rsidRDefault="009C3AE3" w:rsidP="009C3AE3">
            <w:pPr>
              <w:jc w:val="both"/>
              <w:rPr>
                <w:rFonts w:cs="Arial"/>
              </w:rPr>
            </w:pPr>
            <w:r w:rsidRPr="00F86E12">
              <w:rPr>
                <w:rFonts w:cs="Arial"/>
              </w:rPr>
              <w:t>Closing Date for Tender Submissions</w:t>
            </w:r>
          </w:p>
        </w:tc>
        <w:tc>
          <w:tcPr>
            <w:tcW w:w="4534" w:type="dxa"/>
            <w:shd w:val="clear" w:color="auto" w:fill="auto"/>
          </w:tcPr>
          <w:p w14:paraId="6A877F00" w14:textId="09E756B0" w:rsidR="009C3AE3" w:rsidRPr="002021BB" w:rsidRDefault="009C3AE3" w:rsidP="009C3AE3">
            <w:pPr>
              <w:jc w:val="both"/>
              <w:cnfStyle w:val="000000100000" w:firstRow="0" w:lastRow="0" w:firstColumn="0" w:lastColumn="0" w:oddVBand="0" w:evenVBand="0" w:oddHBand="1" w:evenHBand="0" w:firstRowFirstColumn="0" w:firstRowLastColumn="0" w:lastRowFirstColumn="0" w:lastRowLastColumn="0"/>
              <w:rPr>
                <w:rFonts w:cs="Arial"/>
                <w:b/>
                <w:bCs/>
                <w:color w:val="FF0000"/>
                <w:highlight w:val="lightGray"/>
              </w:rPr>
            </w:pPr>
            <w:r>
              <w:rPr>
                <w:rFonts w:cs="Arial"/>
                <w:bCs/>
                <w:color w:val="FF0000"/>
                <w:highlight w:val="lightGray"/>
              </w:rPr>
              <w:t xml:space="preserve">As per </w:t>
            </w:r>
            <w:proofErr w:type="spellStart"/>
            <w:r>
              <w:rPr>
                <w:rFonts w:cs="Arial"/>
                <w:bCs/>
                <w:color w:val="FF0000"/>
                <w:highlight w:val="lightGray"/>
              </w:rPr>
              <w:t>eTenders</w:t>
            </w:r>
            <w:proofErr w:type="spellEnd"/>
            <w:r>
              <w:rPr>
                <w:rFonts w:cs="Arial"/>
                <w:bCs/>
                <w:color w:val="FF0000"/>
                <w:highlight w:val="lightGray"/>
              </w:rPr>
              <w:t>.</w:t>
            </w:r>
          </w:p>
        </w:tc>
      </w:tr>
      <w:tr w:rsidR="00621319" w:rsidRPr="00F86E12" w14:paraId="5DCC0A78" w14:textId="77777777" w:rsidTr="00510DD1">
        <w:tc>
          <w:tcPr>
            <w:cnfStyle w:val="001000000000" w:firstRow="0" w:lastRow="0" w:firstColumn="1" w:lastColumn="0" w:oddVBand="0" w:evenVBand="0" w:oddHBand="0" w:evenHBand="0" w:firstRowFirstColumn="0" w:firstRowLastColumn="0" w:lastRowFirstColumn="0" w:lastRowLastColumn="0"/>
            <w:tcW w:w="4533" w:type="dxa"/>
            <w:shd w:val="clear" w:color="auto" w:fill="D9D9D9" w:themeFill="background1" w:themeFillShade="D9"/>
          </w:tcPr>
          <w:p w14:paraId="180302E8" w14:textId="77777777" w:rsidR="00621319" w:rsidRPr="00F86E12" w:rsidRDefault="00621319" w:rsidP="00621319">
            <w:pPr>
              <w:jc w:val="both"/>
              <w:rPr>
                <w:rFonts w:cs="Arial"/>
                <w:b w:val="0"/>
                <w:bCs w:val="0"/>
              </w:rPr>
            </w:pPr>
            <w:r w:rsidRPr="00F86E12">
              <w:rPr>
                <w:rFonts w:cs="Arial"/>
              </w:rPr>
              <w:t>Contact for Queries</w:t>
            </w:r>
          </w:p>
        </w:tc>
        <w:tc>
          <w:tcPr>
            <w:tcW w:w="4534" w:type="dxa"/>
          </w:tcPr>
          <w:p w14:paraId="1BD537D8" w14:textId="522AB7ED" w:rsidR="00621319" w:rsidRPr="00F86E12" w:rsidRDefault="00621319" w:rsidP="00621319">
            <w:pPr>
              <w:jc w:val="both"/>
              <w:cnfStyle w:val="000000000000" w:firstRow="0" w:lastRow="0" w:firstColumn="0" w:lastColumn="0" w:oddVBand="0" w:evenVBand="0" w:oddHBand="0" w:evenHBand="0" w:firstRowFirstColumn="0" w:firstRowLastColumn="0" w:lastRowFirstColumn="0" w:lastRowLastColumn="0"/>
              <w:rPr>
                <w:rFonts w:cs="Arial"/>
              </w:rPr>
            </w:pPr>
            <w:r>
              <w:rPr>
                <w:rFonts w:cs="Arial"/>
                <w:noProof/>
              </w:rPr>
              <w:t xml:space="preserve">Messaging </w:t>
            </w:r>
            <w:r w:rsidRPr="00F86E12">
              <w:rPr>
                <w:rFonts w:cs="Arial"/>
                <w:noProof/>
              </w:rPr>
              <w:t xml:space="preserve">facility on </w:t>
            </w:r>
            <w:hyperlink r:id="rId12" w:history="1">
              <w:r w:rsidRPr="00F86E12">
                <w:rPr>
                  <w:rStyle w:val="Hyperlink"/>
                  <w:rFonts w:cs="Arial"/>
                  <w:noProof/>
                </w:rPr>
                <w:t>www.etenders.gov.ie</w:t>
              </w:r>
            </w:hyperlink>
          </w:p>
        </w:tc>
      </w:tr>
      <w:tr w:rsidR="00621319" w:rsidRPr="00F86E12" w14:paraId="39A47B18" w14:textId="77777777" w:rsidTr="00510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3" w:type="dxa"/>
            <w:shd w:val="clear" w:color="auto" w:fill="D9D9D9" w:themeFill="background1" w:themeFillShade="D9"/>
          </w:tcPr>
          <w:p w14:paraId="67D9022E" w14:textId="77777777" w:rsidR="00621319" w:rsidRPr="00F86E12" w:rsidRDefault="00621319" w:rsidP="00621319">
            <w:pPr>
              <w:jc w:val="both"/>
              <w:rPr>
                <w:rFonts w:cs="Arial"/>
                <w:b w:val="0"/>
                <w:bCs w:val="0"/>
              </w:rPr>
            </w:pPr>
            <w:r w:rsidRPr="00F86E12">
              <w:rPr>
                <w:rFonts w:cs="Arial"/>
              </w:rPr>
              <w:t>Format for submission of tenders</w:t>
            </w:r>
          </w:p>
        </w:tc>
        <w:tc>
          <w:tcPr>
            <w:tcW w:w="4534" w:type="dxa"/>
            <w:shd w:val="clear" w:color="auto" w:fill="auto"/>
          </w:tcPr>
          <w:p w14:paraId="2BE635A3" w14:textId="0F8F69EA" w:rsidR="00621319" w:rsidRPr="00F86E12" w:rsidRDefault="00621319" w:rsidP="00621319">
            <w:pPr>
              <w:jc w:val="both"/>
              <w:cnfStyle w:val="000000100000" w:firstRow="0" w:lastRow="0" w:firstColumn="0" w:lastColumn="0" w:oddVBand="0" w:evenVBand="0" w:oddHBand="1" w:evenHBand="0" w:firstRowFirstColumn="0" w:firstRowLastColumn="0" w:lastRowFirstColumn="0" w:lastRowLastColumn="0"/>
              <w:rPr>
                <w:rFonts w:cs="Arial"/>
              </w:rPr>
            </w:pPr>
            <w:r w:rsidRPr="00F86E12">
              <w:rPr>
                <w:rFonts w:cs="Arial"/>
              </w:rPr>
              <w:t xml:space="preserve">Via </w:t>
            </w:r>
            <w:hyperlink r:id="rId13" w:history="1">
              <w:r w:rsidRPr="00F86E12">
                <w:rPr>
                  <w:rStyle w:val="Hyperlink"/>
                  <w:rFonts w:cs="Arial"/>
                </w:rPr>
                <w:t>www.etenders.gov.ie</w:t>
              </w:r>
            </w:hyperlink>
            <w:r w:rsidRPr="00F86E12">
              <w:rPr>
                <w:rFonts w:cs="Arial"/>
              </w:rPr>
              <w:t xml:space="preserve"> only</w:t>
            </w:r>
          </w:p>
        </w:tc>
      </w:tr>
      <w:tr w:rsidR="00621319" w:rsidRPr="00F86E12" w14:paraId="25AFD6E5" w14:textId="77777777" w:rsidTr="00135696">
        <w:tc>
          <w:tcPr>
            <w:cnfStyle w:val="001000000000" w:firstRow="0" w:lastRow="0" w:firstColumn="1" w:lastColumn="0" w:oddVBand="0" w:evenVBand="0" w:oddHBand="0" w:evenHBand="0" w:firstRowFirstColumn="0" w:firstRowLastColumn="0" w:lastRowFirstColumn="0" w:lastRowLastColumn="0"/>
            <w:tcW w:w="9067" w:type="dxa"/>
            <w:gridSpan w:val="2"/>
          </w:tcPr>
          <w:p w14:paraId="11A6A0CC" w14:textId="14954EA1" w:rsidR="00621319" w:rsidRPr="00135696" w:rsidRDefault="00621319" w:rsidP="00621319">
            <w:pPr>
              <w:jc w:val="both"/>
              <w:rPr>
                <w:rFonts w:cs="Arial"/>
                <w:b w:val="0"/>
                <w:bCs w:val="0"/>
              </w:rPr>
            </w:pPr>
            <w:r w:rsidRPr="003834F5">
              <w:rPr>
                <w:rFonts w:cs="Arial"/>
                <w:sz w:val="20"/>
              </w:rPr>
              <w:t>Please note that information relating to this Request for Tender, including clarifications and changes, will be published on the Irish Government Procurement Opportunities Portal</w:t>
            </w:r>
            <w:r w:rsidRPr="00F86E12">
              <w:rPr>
                <w:rFonts w:cs="Arial"/>
              </w:rPr>
              <w:t xml:space="preserve"> </w:t>
            </w:r>
            <w:hyperlink r:id="rId14" w:history="1">
              <w:r w:rsidRPr="00F86E12">
                <w:rPr>
                  <w:rStyle w:val="Hyperlink"/>
                  <w:rFonts w:cs="Arial"/>
                  <w:i/>
                </w:rPr>
                <w:t>www.etenders.gov.ie</w:t>
              </w:r>
            </w:hyperlink>
            <w:r w:rsidRPr="00F86E12">
              <w:rPr>
                <w:rFonts w:cs="Arial"/>
              </w:rPr>
              <w:t xml:space="preserve">. </w:t>
            </w:r>
            <w:r w:rsidRPr="003834F5">
              <w:rPr>
                <w:rFonts w:cs="Arial"/>
                <w:sz w:val="20"/>
              </w:rPr>
              <w:t>Registration is free of charge and there is no charge for documents.</w:t>
            </w:r>
            <w:r w:rsidRPr="003834F5">
              <w:rPr>
                <w:rFonts w:cs="Arial"/>
              </w:rPr>
              <w:t xml:space="preserve"> </w:t>
            </w:r>
          </w:p>
          <w:p w14:paraId="2900FB27" w14:textId="51522C2E" w:rsidR="00621319" w:rsidRPr="00F86E12" w:rsidRDefault="00621319" w:rsidP="00621319">
            <w:pPr>
              <w:jc w:val="both"/>
              <w:rPr>
                <w:rFonts w:cs="Arial"/>
              </w:rPr>
            </w:pPr>
            <w:r w:rsidRPr="003834F5">
              <w:rPr>
                <w:rFonts w:cs="Arial"/>
                <w:sz w:val="20"/>
              </w:rPr>
              <w:t>Please note that the Contracting Authority accepts no responsibility for information relayed (or not relayed) via third parties.</w:t>
            </w:r>
          </w:p>
        </w:tc>
      </w:tr>
      <w:tr w:rsidR="00621319" w:rsidRPr="00F86E12" w14:paraId="7F0070D5" w14:textId="77777777" w:rsidTr="00135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tcPr>
          <w:p w14:paraId="62840D55" w14:textId="3A2BEB90" w:rsidR="00621319" w:rsidRPr="003834F5" w:rsidRDefault="00621319" w:rsidP="00621319">
            <w:pPr>
              <w:jc w:val="both"/>
              <w:rPr>
                <w:rFonts w:cs="Arial"/>
                <w:sz w:val="20"/>
              </w:rPr>
            </w:pPr>
            <w:r>
              <w:rPr>
                <w:rFonts w:cs="Arial"/>
                <w:sz w:val="20"/>
              </w:rPr>
              <w:t xml:space="preserve">Please note that the Contracting Authority has supplied a Tender Response Document (and where relevant a separate pricing document) which must be used in the tender response.  The documents should be uploaded as a Zip file on </w:t>
            </w:r>
            <w:proofErr w:type="spellStart"/>
            <w:r>
              <w:rPr>
                <w:rFonts w:cs="Arial"/>
                <w:sz w:val="20"/>
              </w:rPr>
              <w:t>eTenders</w:t>
            </w:r>
            <w:proofErr w:type="spellEnd"/>
            <w:r>
              <w:rPr>
                <w:rFonts w:cs="Arial"/>
                <w:sz w:val="20"/>
              </w:rPr>
              <w:t xml:space="preserve"> to protect the integrity of file names. </w:t>
            </w:r>
          </w:p>
        </w:tc>
      </w:tr>
    </w:tbl>
    <w:p w14:paraId="779F629F" w14:textId="77777777" w:rsidR="00A744EC" w:rsidRPr="00F86E12" w:rsidRDefault="00A744EC">
      <w:pPr>
        <w:spacing w:before="0" w:after="160" w:line="259" w:lineRule="auto"/>
        <w:rPr>
          <w:rFonts w:cs="Arial"/>
        </w:rPr>
      </w:pPr>
      <w:r w:rsidRPr="00F86E12">
        <w:rPr>
          <w:rFonts w:cs="Arial"/>
        </w:rPr>
        <w:br w:type="page"/>
      </w:r>
    </w:p>
    <w:p w14:paraId="53F2FF59" w14:textId="77777777" w:rsidR="00670182" w:rsidRPr="00135696" w:rsidRDefault="00670182" w:rsidP="00135696">
      <w:pPr>
        <w:shd w:val="clear" w:color="auto" w:fill="3FBFB6"/>
        <w:jc w:val="both"/>
        <w:rPr>
          <w:rFonts w:cs="Arial"/>
          <w:b/>
          <w:color w:val="FFFFFF" w:themeColor="background1"/>
          <w:sz w:val="28"/>
        </w:rPr>
      </w:pPr>
      <w:bookmarkStart w:id="0" w:name="_Toc480557875"/>
      <w:bookmarkStart w:id="1" w:name="_Toc484611420"/>
      <w:r w:rsidRPr="00135696">
        <w:rPr>
          <w:rFonts w:cs="Arial"/>
          <w:b/>
          <w:color w:val="FFFFFF" w:themeColor="background1"/>
          <w:sz w:val="28"/>
        </w:rPr>
        <w:lastRenderedPageBreak/>
        <w:t>CONTENTS</w:t>
      </w:r>
      <w:bookmarkEnd w:id="0"/>
      <w:bookmarkEnd w:id="1"/>
    </w:p>
    <w:sdt>
      <w:sdtPr>
        <w:rPr>
          <w:rFonts w:cs="Arial"/>
        </w:rPr>
        <w:id w:val="-1867359619"/>
        <w:docPartObj>
          <w:docPartGallery w:val="Table of Contents"/>
          <w:docPartUnique/>
        </w:docPartObj>
      </w:sdtPr>
      <w:sdtEndPr>
        <w:rPr>
          <w:b/>
          <w:bCs/>
          <w:noProof/>
        </w:rPr>
      </w:sdtEndPr>
      <w:sdtContent>
        <w:p w14:paraId="4010B829" w14:textId="17554872" w:rsidR="00142725" w:rsidRDefault="006C2FE0">
          <w:pPr>
            <w:pStyle w:val="TOC1"/>
            <w:rPr>
              <w:rFonts w:asciiTheme="minorHAnsi" w:hAnsiTheme="minorHAnsi"/>
              <w:noProof/>
              <w:kern w:val="2"/>
              <w:sz w:val="24"/>
              <w:szCs w:val="24"/>
              <w:lang w:val="en-IE" w:eastAsia="en-IE"/>
              <w14:ligatures w14:val="standardContextual"/>
            </w:rPr>
          </w:pPr>
          <w:r w:rsidRPr="00444341">
            <w:rPr>
              <w:rFonts w:eastAsiaTheme="majorEastAsia" w:cs="Arial"/>
              <w:color w:val="2F5496" w:themeColor="accent1" w:themeShade="BF"/>
              <w:sz w:val="32"/>
              <w:szCs w:val="32"/>
              <w:lang w:eastAsia="en-US"/>
            </w:rPr>
            <w:fldChar w:fldCharType="begin"/>
          </w:r>
          <w:r w:rsidRPr="00444341">
            <w:rPr>
              <w:rFonts w:cs="Arial"/>
            </w:rPr>
            <w:instrText xml:space="preserve"> TOC \o "1-3" \h \z \u </w:instrText>
          </w:r>
          <w:r w:rsidRPr="00444341">
            <w:rPr>
              <w:rFonts w:eastAsiaTheme="majorEastAsia" w:cs="Arial"/>
              <w:color w:val="2F5496" w:themeColor="accent1" w:themeShade="BF"/>
              <w:sz w:val="32"/>
              <w:szCs w:val="32"/>
              <w:lang w:eastAsia="en-US"/>
            </w:rPr>
            <w:fldChar w:fldCharType="separate"/>
          </w:r>
          <w:hyperlink w:anchor="_Toc230867733" w:history="1">
            <w:r w:rsidR="00142725" w:rsidRPr="003927F8">
              <w:rPr>
                <w:rStyle w:val="Hyperlink"/>
                <w:noProof/>
              </w:rPr>
              <w:t>1</w:t>
            </w:r>
            <w:r w:rsidR="00142725">
              <w:rPr>
                <w:rFonts w:asciiTheme="minorHAnsi" w:hAnsiTheme="minorHAnsi"/>
                <w:noProof/>
                <w:kern w:val="2"/>
                <w:sz w:val="24"/>
                <w:szCs w:val="24"/>
                <w:lang w:val="en-IE" w:eastAsia="en-IE"/>
                <w14:ligatures w14:val="standardContextual"/>
              </w:rPr>
              <w:tab/>
            </w:r>
            <w:r w:rsidR="00142725" w:rsidRPr="003927F8">
              <w:rPr>
                <w:rStyle w:val="Hyperlink"/>
                <w:noProof/>
              </w:rPr>
              <w:t>ABOUT THE CONTRACTING AUTHORITY</w:t>
            </w:r>
            <w:r w:rsidR="00142725">
              <w:rPr>
                <w:noProof/>
                <w:webHidden/>
              </w:rPr>
              <w:tab/>
            </w:r>
            <w:r w:rsidR="00142725">
              <w:rPr>
                <w:noProof/>
                <w:webHidden/>
              </w:rPr>
              <w:fldChar w:fldCharType="begin"/>
            </w:r>
            <w:r w:rsidR="00142725">
              <w:rPr>
                <w:noProof/>
                <w:webHidden/>
              </w:rPr>
              <w:instrText xml:space="preserve"> PAGEREF _Toc230867733 \h </w:instrText>
            </w:r>
            <w:r w:rsidR="00142725">
              <w:rPr>
                <w:noProof/>
                <w:webHidden/>
              </w:rPr>
            </w:r>
            <w:r w:rsidR="00142725">
              <w:rPr>
                <w:noProof/>
                <w:webHidden/>
              </w:rPr>
              <w:fldChar w:fldCharType="separate"/>
            </w:r>
            <w:r w:rsidR="00C03A5C">
              <w:rPr>
                <w:noProof/>
                <w:webHidden/>
              </w:rPr>
              <w:t>5</w:t>
            </w:r>
            <w:r w:rsidR="00142725">
              <w:rPr>
                <w:noProof/>
                <w:webHidden/>
              </w:rPr>
              <w:fldChar w:fldCharType="end"/>
            </w:r>
          </w:hyperlink>
        </w:p>
        <w:p w14:paraId="5C75CE91" w14:textId="2CC2168B" w:rsidR="00142725" w:rsidRDefault="00142725">
          <w:pPr>
            <w:pStyle w:val="TOC2"/>
            <w:rPr>
              <w:rFonts w:asciiTheme="minorHAnsi" w:hAnsiTheme="minorHAnsi"/>
              <w:noProof/>
              <w:kern w:val="2"/>
              <w:sz w:val="24"/>
              <w:szCs w:val="24"/>
              <w:lang w:val="en-IE" w:eastAsia="en-IE"/>
              <w14:ligatures w14:val="standardContextual"/>
            </w:rPr>
          </w:pPr>
          <w:hyperlink w:anchor="_Toc230867734" w:history="1">
            <w:r w:rsidRPr="003927F8">
              <w:rPr>
                <w:rStyle w:val="Hyperlink"/>
                <w:noProof/>
              </w:rPr>
              <w:t>1.1</w:t>
            </w:r>
            <w:r>
              <w:rPr>
                <w:rFonts w:asciiTheme="minorHAnsi" w:hAnsiTheme="minorHAnsi"/>
                <w:noProof/>
                <w:kern w:val="2"/>
                <w:sz w:val="24"/>
                <w:szCs w:val="24"/>
                <w:lang w:val="en-IE" w:eastAsia="en-IE"/>
                <w14:ligatures w14:val="standardContextual"/>
              </w:rPr>
              <w:tab/>
            </w:r>
            <w:r w:rsidRPr="003927F8">
              <w:rPr>
                <w:rStyle w:val="Hyperlink"/>
                <w:noProof/>
              </w:rPr>
              <w:t>The Contracting Authority</w:t>
            </w:r>
            <w:r>
              <w:rPr>
                <w:noProof/>
                <w:webHidden/>
              </w:rPr>
              <w:tab/>
            </w:r>
            <w:r>
              <w:rPr>
                <w:noProof/>
                <w:webHidden/>
              </w:rPr>
              <w:fldChar w:fldCharType="begin"/>
            </w:r>
            <w:r>
              <w:rPr>
                <w:noProof/>
                <w:webHidden/>
              </w:rPr>
              <w:instrText xml:space="preserve"> PAGEREF _Toc230867734 \h </w:instrText>
            </w:r>
            <w:r>
              <w:rPr>
                <w:noProof/>
                <w:webHidden/>
              </w:rPr>
            </w:r>
            <w:r>
              <w:rPr>
                <w:noProof/>
                <w:webHidden/>
              </w:rPr>
              <w:fldChar w:fldCharType="separate"/>
            </w:r>
            <w:r w:rsidR="00C03A5C">
              <w:rPr>
                <w:noProof/>
                <w:webHidden/>
              </w:rPr>
              <w:t>5</w:t>
            </w:r>
            <w:r>
              <w:rPr>
                <w:noProof/>
                <w:webHidden/>
              </w:rPr>
              <w:fldChar w:fldCharType="end"/>
            </w:r>
          </w:hyperlink>
        </w:p>
        <w:p w14:paraId="2E826A11" w14:textId="45B7E9A6" w:rsidR="00142725" w:rsidRDefault="00142725">
          <w:pPr>
            <w:pStyle w:val="TOC2"/>
            <w:rPr>
              <w:rFonts w:asciiTheme="minorHAnsi" w:hAnsiTheme="minorHAnsi"/>
              <w:noProof/>
              <w:kern w:val="2"/>
              <w:sz w:val="24"/>
              <w:szCs w:val="24"/>
              <w:lang w:val="en-IE" w:eastAsia="en-IE"/>
              <w14:ligatures w14:val="standardContextual"/>
            </w:rPr>
          </w:pPr>
          <w:hyperlink w:anchor="_Toc230867735" w:history="1">
            <w:r w:rsidRPr="003927F8">
              <w:rPr>
                <w:rStyle w:val="Hyperlink"/>
                <w:noProof/>
              </w:rPr>
              <w:t>1.2</w:t>
            </w:r>
            <w:r>
              <w:rPr>
                <w:rFonts w:asciiTheme="minorHAnsi" w:hAnsiTheme="minorHAnsi"/>
                <w:noProof/>
                <w:kern w:val="2"/>
                <w:sz w:val="24"/>
                <w:szCs w:val="24"/>
                <w:lang w:val="en-IE" w:eastAsia="en-IE"/>
                <w14:ligatures w14:val="standardContextual"/>
              </w:rPr>
              <w:tab/>
            </w:r>
            <w:r w:rsidRPr="003927F8">
              <w:rPr>
                <w:rStyle w:val="Hyperlink"/>
                <w:noProof/>
              </w:rPr>
              <w:t>Disclaimer</w:t>
            </w:r>
            <w:r>
              <w:rPr>
                <w:noProof/>
                <w:webHidden/>
              </w:rPr>
              <w:tab/>
            </w:r>
            <w:r>
              <w:rPr>
                <w:noProof/>
                <w:webHidden/>
              </w:rPr>
              <w:fldChar w:fldCharType="begin"/>
            </w:r>
            <w:r>
              <w:rPr>
                <w:noProof/>
                <w:webHidden/>
              </w:rPr>
              <w:instrText xml:space="preserve"> PAGEREF _Toc230867735 \h </w:instrText>
            </w:r>
            <w:r>
              <w:rPr>
                <w:noProof/>
                <w:webHidden/>
              </w:rPr>
            </w:r>
            <w:r>
              <w:rPr>
                <w:noProof/>
                <w:webHidden/>
              </w:rPr>
              <w:fldChar w:fldCharType="separate"/>
            </w:r>
            <w:r w:rsidR="00C03A5C">
              <w:rPr>
                <w:noProof/>
                <w:webHidden/>
              </w:rPr>
              <w:t>5</w:t>
            </w:r>
            <w:r>
              <w:rPr>
                <w:noProof/>
                <w:webHidden/>
              </w:rPr>
              <w:fldChar w:fldCharType="end"/>
            </w:r>
          </w:hyperlink>
        </w:p>
        <w:p w14:paraId="5C2BDC66" w14:textId="3A927A88" w:rsidR="00142725" w:rsidRDefault="00142725">
          <w:pPr>
            <w:pStyle w:val="TOC2"/>
            <w:rPr>
              <w:rFonts w:asciiTheme="minorHAnsi" w:hAnsiTheme="minorHAnsi"/>
              <w:noProof/>
              <w:kern w:val="2"/>
              <w:sz w:val="24"/>
              <w:szCs w:val="24"/>
              <w:lang w:val="en-IE" w:eastAsia="en-IE"/>
              <w14:ligatures w14:val="standardContextual"/>
            </w:rPr>
          </w:pPr>
          <w:hyperlink w:anchor="_Toc230867736" w:history="1">
            <w:r w:rsidRPr="003927F8">
              <w:rPr>
                <w:rStyle w:val="Hyperlink"/>
                <w:noProof/>
              </w:rPr>
              <w:t>1.3</w:t>
            </w:r>
            <w:r>
              <w:rPr>
                <w:rFonts w:asciiTheme="minorHAnsi" w:hAnsiTheme="minorHAnsi"/>
                <w:noProof/>
                <w:kern w:val="2"/>
                <w:sz w:val="24"/>
                <w:szCs w:val="24"/>
                <w:lang w:val="en-IE" w:eastAsia="en-IE"/>
                <w14:ligatures w14:val="standardContextual"/>
              </w:rPr>
              <w:tab/>
            </w:r>
            <w:r w:rsidRPr="003927F8">
              <w:rPr>
                <w:rStyle w:val="Hyperlink"/>
                <w:noProof/>
              </w:rPr>
              <w:t>Use of eTenders</w:t>
            </w:r>
            <w:r>
              <w:rPr>
                <w:noProof/>
                <w:webHidden/>
              </w:rPr>
              <w:tab/>
            </w:r>
            <w:r>
              <w:rPr>
                <w:noProof/>
                <w:webHidden/>
              </w:rPr>
              <w:fldChar w:fldCharType="begin"/>
            </w:r>
            <w:r>
              <w:rPr>
                <w:noProof/>
                <w:webHidden/>
              </w:rPr>
              <w:instrText xml:space="preserve"> PAGEREF _Toc230867736 \h </w:instrText>
            </w:r>
            <w:r>
              <w:rPr>
                <w:noProof/>
                <w:webHidden/>
              </w:rPr>
            </w:r>
            <w:r>
              <w:rPr>
                <w:noProof/>
                <w:webHidden/>
              </w:rPr>
              <w:fldChar w:fldCharType="separate"/>
            </w:r>
            <w:r w:rsidR="00C03A5C">
              <w:rPr>
                <w:noProof/>
                <w:webHidden/>
              </w:rPr>
              <w:t>5</w:t>
            </w:r>
            <w:r>
              <w:rPr>
                <w:noProof/>
                <w:webHidden/>
              </w:rPr>
              <w:fldChar w:fldCharType="end"/>
            </w:r>
          </w:hyperlink>
        </w:p>
        <w:p w14:paraId="19B3272C" w14:textId="3B6407A8" w:rsidR="00142725" w:rsidRDefault="00142725">
          <w:pPr>
            <w:pStyle w:val="TOC2"/>
            <w:rPr>
              <w:rFonts w:asciiTheme="minorHAnsi" w:hAnsiTheme="minorHAnsi"/>
              <w:noProof/>
              <w:kern w:val="2"/>
              <w:sz w:val="24"/>
              <w:szCs w:val="24"/>
              <w:lang w:val="en-IE" w:eastAsia="en-IE"/>
              <w14:ligatures w14:val="standardContextual"/>
            </w:rPr>
          </w:pPr>
          <w:hyperlink w:anchor="_Toc230867737" w:history="1">
            <w:r w:rsidRPr="003927F8">
              <w:rPr>
                <w:rStyle w:val="Hyperlink"/>
                <w:noProof/>
              </w:rPr>
              <w:t>1.4</w:t>
            </w:r>
            <w:r>
              <w:rPr>
                <w:rFonts w:asciiTheme="minorHAnsi" w:hAnsiTheme="minorHAnsi"/>
                <w:noProof/>
                <w:kern w:val="2"/>
                <w:sz w:val="24"/>
                <w:szCs w:val="24"/>
                <w:lang w:val="en-IE" w:eastAsia="en-IE"/>
                <w14:ligatures w14:val="standardContextual"/>
              </w:rPr>
              <w:tab/>
            </w:r>
            <w:r w:rsidRPr="003927F8">
              <w:rPr>
                <w:rStyle w:val="Hyperlink"/>
                <w:noProof/>
              </w:rPr>
              <w:t>Use of a Tender Response Document</w:t>
            </w:r>
            <w:r>
              <w:rPr>
                <w:noProof/>
                <w:webHidden/>
              </w:rPr>
              <w:tab/>
            </w:r>
            <w:r>
              <w:rPr>
                <w:noProof/>
                <w:webHidden/>
              </w:rPr>
              <w:fldChar w:fldCharType="begin"/>
            </w:r>
            <w:r>
              <w:rPr>
                <w:noProof/>
                <w:webHidden/>
              </w:rPr>
              <w:instrText xml:space="preserve"> PAGEREF _Toc230867737 \h </w:instrText>
            </w:r>
            <w:r>
              <w:rPr>
                <w:noProof/>
                <w:webHidden/>
              </w:rPr>
            </w:r>
            <w:r>
              <w:rPr>
                <w:noProof/>
                <w:webHidden/>
              </w:rPr>
              <w:fldChar w:fldCharType="separate"/>
            </w:r>
            <w:r w:rsidR="00C03A5C">
              <w:rPr>
                <w:noProof/>
                <w:webHidden/>
              </w:rPr>
              <w:t>5</w:t>
            </w:r>
            <w:r>
              <w:rPr>
                <w:noProof/>
                <w:webHidden/>
              </w:rPr>
              <w:fldChar w:fldCharType="end"/>
            </w:r>
          </w:hyperlink>
        </w:p>
        <w:p w14:paraId="08F28EF7" w14:textId="060E48E3" w:rsidR="00142725" w:rsidRDefault="00142725">
          <w:pPr>
            <w:pStyle w:val="TOC2"/>
            <w:rPr>
              <w:rFonts w:asciiTheme="minorHAnsi" w:hAnsiTheme="minorHAnsi"/>
              <w:noProof/>
              <w:kern w:val="2"/>
              <w:sz w:val="24"/>
              <w:szCs w:val="24"/>
              <w:lang w:val="en-IE" w:eastAsia="en-IE"/>
              <w14:ligatures w14:val="standardContextual"/>
            </w:rPr>
          </w:pPr>
          <w:hyperlink w:anchor="_Toc230867738" w:history="1">
            <w:r w:rsidRPr="003927F8">
              <w:rPr>
                <w:rStyle w:val="Hyperlink"/>
                <w:noProof/>
              </w:rPr>
              <w:t>1.5</w:t>
            </w:r>
            <w:r>
              <w:rPr>
                <w:rFonts w:asciiTheme="minorHAnsi" w:hAnsiTheme="minorHAnsi"/>
                <w:noProof/>
                <w:kern w:val="2"/>
                <w:sz w:val="24"/>
                <w:szCs w:val="24"/>
                <w:lang w:val="en-IE" w:eastAsia="en-IE"/>
                <w14:ligatures w14:val="standardContextual"/>
              </w:rPr>
              <w:tab/>
            </w:r>
            <w:r w:rsidRPr="003927F8">
              <w:rPr>
                <w:rStyle w:val="Hyperlink"/>
                <w:noProof/>
              </w:rPr>
              <w:t>Small and Medium Enterprise Participation</w:t>
            </w:r>
            <w:r>
              <w:rPr>
                <w:noProof/>
                <w:webHidden/>
              </w:rPr>
              <w:tab/>
            </w:r>
            <w:r>
              <w:rPr>
                <w:noProof/>
                <w:webHidden/>
              </w:rPr>
              <w:fldChar w:fldCharType="begin"/>
            </w:r>
            <w:r>
              <w:rPr>
                <w:noProof/>
                <w:webHidden/>
              </w:rPr>
              <w:instrText xml:space="preserve"> PAGEREF _Toc230867738 \h </w:instrText>
            </w:r>
            <w:r>
              <w:rPr>
                <w:noProof/>
                <w:webHidden/>
              </w:rPr>
            </w:r>
            <w:r>
              <w:rPr>
                <w:noProof/>
                <w:webHidden/>
              </w:rPr>
              <w:fldChar w:fldCharType="separate"/>
            </w:r>
            <w:r w:rsidR="00C03A5C">
              <w:rPr>
                <w:noProof/>
                <w:webHidden/>
              </w:rPr>
              <w:t>6</w:t>
            </w:r>
            <w:r>
              <w:rPr>
                <w:noProof/>
                <w:webHidden/>
              </w:rPr>
              <w:fldChar w:fldCharType="end"/>
            </w:r>
          </w:hyperlink>
        </w:p>
        <w:p w14:paraId="5C635440" w14:textId="1E70F642" w:rsidR="00142725" w:rsidRDefault="00142725">
          <w:pPr>
            <w:pStyle w:val="TOC1"/>
            <w:rPr>
              <w:rFonts w:asciiTheme="minorHAnsi" w:hAnsiTheme="minorHAnsi"/>
              <w:noProof/>
              <w:kern w:val="2"/>
              <w:sz w:val="24"/>
              <w:szCs w:val="24"/>
              <w:lang w:val="en-IE" w:eastAsia="en-IE"/>
              <w14:ligatures w14:val="standardContextual"/>
            </w:rPr>
          </w:pPr>
          <w:hyperlink w:anchor="_Toc230867739" w:history="1">
            <w:r w:rsidRPr="003927F8">
              <w:rPr>
                <w:rStyle w:val="Hyperlink"/>
                <w:noProof/>
              </w:rPr>
              <w:t>2</w:t>
            </w:r>
            <w:r>
              <w:rPr>
                <w:rFonts w:asciiTheme="minorHAnsi" w:hAnsiTheme="minorHAnsi"/>
                <w:noProof/>
                <w:kern w:val="2"/>
                <w:sz w:val="24"/>
                <w:szCs w:val="24"/>
                <w:lang w:val="en-IE" w:eastAsia="en-IE"/>
                <w14:ligatures w14:val="standardContextual"/>
              </w:rPr>
              <w:tab/>
            </w:r>
            <w:r w:rsidRPr="003927F8">
              <w:rPr>
                <w:rStyle w:val="Hyperlink"/>
                <w:noProof/>
              </w:rPr>
              <w:t>OVERVIEW OF THE REQUIREMENT</w:t>
            </w:r>
            <w:r>
              <w:rPr>
                <w:noProof/>
                <w:webHidden/>
              </w:rPr>
              <w:tab/>
            </w:r>
            <w:r>
              <w:rPr>
                <w:noProof/>
                <w:webHidden/>
              </w:rPr>
              <w:fldChar w:fldCharType="begin"/>
            </w:r>
            <w:r>
              <w:rPr>
                <w:noProof/>
                <w:webHidden/>
              </w:rPr>
              <w:instrText xml:space="preserve"> PAGEREF _Toc230867739 \h </w:instrText>
            </w:r>
            <w:r>
              <w:rPr>
                <w:noProof/>
                <w:webHidden/>
              </w:rPr>
            </w:r>
            <w:r>
              <w:rPr>
                <w:noProof/>
                <w:webHidden/>
              </w:rPr>
              <w:fldChar w:fldCharType="separate"/>
            </w:r>
            <w:r w:rsidR="00C03A5C">
              <w:rPr>
                <w:noProof/>
                <w:webHidden/>
              </w:rPr>
              <w:t>7</w:t>
            </w:r>
            <w:r>
              <w:rPr>
                <w:noProof/>
                <w:webHidden/>
              </w:rPr>
              <w:fldChar w:fldCharType="end"/>
            </w:r>
          </w:hyperlink>
        </w:p>
        <w:p w14:paraId="69A3EFC4" w14:textId="560C4D51" w:rsidR="00142725" w:rsidRDefault="00142725">
          <w:pPr>
            <w:pStyle w:val="TOC2"/>
            <w:rPr>
              <w:rFonts w:asciiTheme="minorHAnsi" w:hAnsiTheme="minorHAnsi"/>
              <w:noProof/>
              <w:kern w:val="2"/>
              <w:sz w:val="24"/>
              <w:szCs w:val="24"/>
              <w:lang w:val="en-IE" w:eastAsia="en-IE"/>
              <w14:ligatures w14:val="standardContextual"/>
            </w:rPr>
          </w:pPr>
          <w:hyperlink w:anchor="_Toc230867740" w:history="1">
            <w:r w:rsidRPr="003927F8">
              <w:rPr>
                <w:rStyle w:val="Hyperlink"/>
                <w:noProof/>
              </w:rPr>
              <w:t>2.1</w:t>
            </w:r>
            <w:r>
              <w:rPr>
                <w:rFonts w:asciiTheme="minorHAnsi" w:hAnsiTheme="minorHAnsi"/>
                <w:noProof/>
                <w:kern w:val="2"/>
                <w:sz w:val="24"/>
                <w:szCs w:val="24"/>
                <w:lang w:val="en-IE" w:eastAsia="en-IE"/>
                <w14:ligatures w14:val="standardContextual"/>
              </w:rPr>
              <w:tab/>
            </w:r>
            <w:r w:rsidRPr="003927F8">
              <w:rPr>
                <w:rStyle w:val="Hyperlink"/>
                <w:noProof/>
              </w:rPr>
              <w:t>High Level Scope</w:t>
            </w:r>
            <w:r>
              <w:rPr>
                <w:noProof/>
                <w:webHidden/>
              </w:rPr>
              <w:tab/>
            </w:r>
            <w:r>
              <w:rPr>
                <w:noProof/>
                <w:webHidden/>
              </w:rPr>
              <w:fldChar w:fldCharType="begin"/>
            </w:r>
            <w:r>
              <w:rPr>
                <w:noProof/>
                <w:webHidden/>
              </w:rPr>
              <w:instrText xml:space="preserve"> PAGEREF _Toc230867740 \h </w:instrText>
            </w:r>
            <w:r>
              <w:rPr>
                <w:noProof/>
                <w:webHidden/>
              </w:rPr>
            </w:r>
            <w:r>
              <w:rPr>
                <w:noProof/>
                <w:webHidden/>
              </w:rPr>
              <w:fldChar w:fldCharType="separate"/>
            </w:r>
            <w:r w:rsidR="00C03A5C">
              <w:rPr>
                <w:noProof/>
                <w:webHidden/>
              </w:rPr>
              <w:t>7</w:t>
            </w:r>
            <w:r>
              <w:rPr>
                <w:noProof/>
                <w:webHidden/>
              </w:rPr>
              <w:fldChar w:fldCharType="end"/>
            </w:r>
          </w:hyperlink>
        </w:p>
        <w:p w14:paraId="51322E35" w14:textId="4FADCCFE" w:rsidR="00142725" w:rsidRDefault="00142725">
          <w:pPr>
            <w:pStyle w:val="TOC2"/>
            <w:rPr>
              <w:rFonts w:asciiTheme="minorHAnsi" w:hAnsiTheme="minorHAnsi"/>
              <w:noProof/>
              <w:kern w:val="2"/>
              <w:sz w:val="24"/>
              <w:szCs w:val="24"/>
              <w:lang w:val="en-IE" w:eastAsia="en-IE"/>
              <w14:ligatures w14:val="standardContextual"/>
            </w:rPr>
          </w:pPr>
          <w:hyperlink w:anchor="_Toc230867741" w:history="1">
            <w:r w:rsidRPr="003927F8">
              <w:rPr>
                <w:rStyle w:val="Hyperlink"/>
                <w:noProof/>
              </w:rPr>
              <w:t>2.2</w:t>
            </w:r>
            <w:r>
              <w:rPr>
                <w:rFonts w:asciiTheme="minorHAnsi" w:hAnsiTheme="minorHAnsi"/>
                <w:noProof/>
                <w:kern w:val="2"/>
                <w:sz w:val="24"/>
                <w:szCs w:val="24"/>
                <w:lang w:val="en-IE" w:eastAsia="en-IE"/>
                <w14:ligatures w14:val="standardContextual"/>
              </w:rPr>
              <w:tab/>
            </w:r>
            <w:r w:rsidRPr="003927F8">
              <w:rPr>
                <w:rStyle w:val="Hyperlink"/>
                <w:noProof/>
              </w:rPr>
              <w:t>Anticipated Timeline</w:t>
            </w:r>
            <w:r>
              <w:rPr>
                <w:noProof/>
                <w:webHidden/>
              </w:rPr>
              <w:tab/>
            </w:r>
            <w:r>
              <w:rPr>
                <w:noProof/>
                <w:webHidden/>
              </w:rPr>
              <w:fldChar w:fldCharType="begin"/>
            </w:r>
            <w:r>
              <w:rPr>
                <w:noProof/>
                <w:webHidden/>
              </w:rPr>
              <w:instrText xml:space="preserve"> PAGEREF _Toc230867741 \h </w:instrText>
            </w:r>
            <w:r>
              <w:rPr>
                <w:noProof/>
                <w:webHidden/>
              </w:rPr>
            </w:r>
            <w:r>
              <w:rPr>
                <w:noProof/>
                <w:webHidden/>
              </w:rPr>
              <w:fldChar w:fldCharType="separate"/>
            </w:r>
            <w:r w:rsidR="00C03A5C">
              <w:rPr>
                <w:noProof/>
                <w:webHidden/>
              </w:rPr>
              <w:t>7</w:t>
            </w:r>
            <w:r>
              <w:rPr>
                <w:noProof/>
                <w:webHidden/>
              </w:rPr>
              <w:fldChar w:fldCharType="end"/>
            </w:r>
          </w:hyperlink>
        </w:p>
        <w:p w14:paraId="0D2398B3" w14:textId="5522D810" w:rsidR="00142725" w:rsidRDefault="00142725">
          <w:pPr>
            <w:pStyle w:val="TOC2"/>
            <w:rPr>
              <w:rFonts w:asciiTheme="minorHAnsi" w:hAnsiTheme="minorHAnsi"/>
              <w:noProof/>
              <w:kern w:val="2"/>
              <w:sz w:val="24"/>
              <w:szCs w:val="24"/>
              <w:lang w:val="en-IE" w:eastAsia="en-IE"/>
              <w14:ligatures w14:val="standardContextual"/>
            </w:rPr>
          </w:pPr>
          <w:hyperlink w:anchor="_Toc230867742" w:history="1">
            <w:r w:rsidRPr="003927F8">
              <w:rPr>
                <w:rStyle w:val="Hyperlink"/>
                <w:noProof/>
              </w:rPr>
              <w:t>2.3</w:t>
            </w:r>
            <w:r>
              <w:rPr>
                <w:rFonts w:asciiTheme="minorHAnsi" w:hAnsiTheme="minorHAnsi"/>
                <w:noProof/>
                <w:kern w:val="2"/>
                <w:sz w:val="24"/>
                <w:szCs w:val="24"/>
                <w:lang w:val="en-IE" w:eastAsia="en-IE"/>
                <w14:ligatures w14:val="standardContextual"/>
              </w:rPr>
              <w:tab/>
            </w:r>
            <w:r w:rsidRPr="003927F8">
              <w:rPr>
                <w:rStyle w:val="Hyperlink"/>
                <w:noProof/>
              </w:rPr>
              <w:t>Termination of Contract</w:t>
            </w:r>
            <w:r>
              <w:rPr>
                <w:noProof/>
                <w:webHidden/>
              </w:rPr>
              <w:tab/>
            </w:r>
            <w:r>
              <w:rPr>
                <w:noProof/>
                <w:webHidden/>
              </w:rPr>
              <w:fldChar w:fldCharType="begin"/>
            </w:r>
            <w:r>
              <w:rPr>
                <w:noProof/>
                <w:webHidden/>
              </w:rPr>
              <w:instrText xml:space="preserve"> PAGEREF _Toc230867742 \h </w:instrText>
            </w:r>
            <w:r>
              <w:rPr>
                <w:noProof/>
                <w:webHidden/>
              </w:rPr>
            </w:r>
            <w:r>
              <w:rPr>
                <w:noProof/>
                <w:webHidden/>
              </w:rPr>
              <w:fldChar w:fldCharType="separate"/>
            </w:r>
            <w:r w:rsidR="00C03A5C">
              <w:rPr>
                <w:noProof/>
                <w:webHidden/>
              </w:rPr>
              <w:t>7</w:t>
            </w:r>
            <w:r>
              <w:rPr>
                <w:noProof/>
                <w:webHidden/>
              </w:rPr>
              <w:fldChar w:fldCharType="end"/>
            </w:r>
          </w:hyperlink>
        </w:p>
        <w:p w14:paraId="29A5BEA8" w14:textId="55E6948E" w:rsidR="00142725" w:rsidRDefault="00142725">
          <w:pPr>
            <w:pStyle w:val="TOC2"/>
            <w:rPr>
              <w:rFonts w:asciiTheme="minorHAnsi" w:hAnsiTheme="minorHAnsi"/>
              <w:noProof/>
              <w:kern w:val="2"/>
              <w:sz w:val="24"/>
              <w:szCs w:val="24"/>
              <w:lang w:val="en-IE" w:eastAsia="en-IE"/>
              <w14:ligatures w14:val="standardContextual"/>
            </w:rPr>
          </w:pPr>
          <w:hyperlink w:anchor="_Toc230867743" w:history="1">
            <w:r w:rsidRPr="003927F8">
              <w:rPr>
                <w:rStyle w:val="Hyperlink"/>
                <w:noProof/>
              </w:rPr>
              <w:t>2.4</w:t>
            </w:r>
            <w:r>
              <w:rPr>
                <w:rFonts w:asciiTheme="minorHAnsi" w:hAnsiTheme="minorHAnsi"/>
                <w:noProof/>
                <w:kern w:val="2"/>
                <w:sz w:val="24"/>
                <w:szCs w:val="24"/>
                <w:lang w:val="en-IE" w:eastAsia="en-IE"/>
                <w14:ligatures w14:val="standardContextual"/>
              </w:rPr>
              <w:tab/>
            </w:r>
            <w:r w:rsidRPr="003927F8">
              <w:rPr>
                <w:rStyle w:val="Hyperlink"/>
                <w:noProof/>
              </w:rPr>
              <w:t>Compliance with the Terms and Conditions</w:t>
            </w:r>
            <w:r>
              <w:rPr>
                <w:noProof/>
                <w:webHidden/>
              </w:rPr>
              <w:tab/>
            </w:r>
            <w:r>
              <w:rPr>
                <w:noProof/>
                <w:webHidden/>
              </w:rPr>
              <w:fldChar w:fldCharType="begin"/>
            </w:r>
            <w:r>
              <w:rPr>
                <w:noProof/>
                <w:webHidden/>
              </w:rPr>
              <w:instrText xml:space="preserve"> PAGEREF _Toc230867743 \h </w:instrText>
            </w:r>
            <w:r>
              <w:rPr>
                <w:noProof/>
                <w:webHidden/>
              </w:rPr>
            </w:r>
            <w:r>
              <w:rPr>
                <w:noProof/>
                <w:webHidden/>
              </w:rPr>
              <w:fldChar w:fldCharType="separate"/>
            </w:r>
            <w:r w:rsidR="00C03A5C">
              <w:rPr>
                <w:noProof/>
                <w:webHidden/>
              </w:rPr>
              <w:t>7</w:t>
            </w:r>
            <w:r>
              <w:rPr>
                <w:noProof/>
                <w:webHidden/>
              </w:rPr>
              <w:fldChar w:fldCharType="end"/>
            </w:r>
          </w:hyperlink>
        </w:p>
        <w:p w14:paraId="568FEC47" w14:textId="4FA8322D" w:rsidR="00142725" w:rsidRDefault="00142725">
          <w:pPr>
            <w:pStyle w:val="TOC2"/>
            <w:rPr>
              <w:rFonts w:asciiTheme="minorHAnsi" w:hAnsiTheme="minorHAnsi"/>
              <w:noProof/>
              <w:kern w:val="2"/>
              <w:sz w:val="24"/>
              <w:szCs w:val="24"/>
              <w:lang w:val="en-IE" w:eastAsia="en-IE"/>
              <w14:ligatures w14:val="standardContextual"/>
            </w:rPr>
          </w:pPr>
          <w:hyperlink w:anchor="_Toc230867744" w:history="1">
            <w:r w:rsidRPr="003927F8">
              <w:rPr>
                <w:rStyle w:val="Hyperlink"/>
                <w:noProof/>
              </w:rPr>
              <w:t>2.5</w:t>
            </w:r>
            <w:r>
              <w:rPr>
                <w:rFonts w:asciiTheme="minorHAnsi" w:hAnsiTheme="minorHAnsi"/>
                <w:noProof/>
                <w:kern w:val="2"/>
                <w:sz w:val="24"/>
                <w:szCs w:val="24"/>
                <w:lang w:val="en-IE" w:eastAsia="en-IE"/>
                <w14:ligatures w14:val="standardContextual"/>
              </w:rPr>
              <w:tab/>
            </w:r>
            <w:r w:rsidRPr="003927F8">
              <w:rPr>
                <w:rStyle w:val="Hyperlink"/>
                <w:noProof/>
              </w:rPr>
              <w:t>Award to Runner Up</w:t>
            </w:r>
            <w:r>
              <w:rPr>
                <w:noProof/>
                <w:webHidden/>
              </w:rPr>
              <w:tab/>
            </w:r>
            <w:r>
              <w:rPr>
                <w:noProof/>
                <w:webHidden/>
              </w:rPr>
              <w:fldChar w:fldCharType="begin"/>
            </w:r>
            <w:r>
              <w:rPr>
                <w:noProof/>
                <w:webHidden/>
              </w:rPr>
              <w:instrText xml:space="preserve"> PAGEREF _Toc230867744 \h </w:instrText>
            </w:r>
            <w:r>
              <w:rPr>
                <w:noProof/>
                <w:webHidden/>
              </w:rPr>
            </w:r>
            <w:r>
              <w:rPr>
                <w:noProof/>
                <w:webHidden/>
              </w:rPr>
              <w:fldChar w:fldCharType="separate"/>
            </w:r>
            <w:r w:rsidR="00C03A5C">
              <w:rPr>
                <w:noProof/>
                <w:webHidden/>
              </w:rPr>
              <w:t>7</w:t>
            </w:r>
            <w:r>
              <w:rPr>
                <w:noProof/>
                <w:webHidden/>
              </w:rPr>
              <w:fldChar w:fldCharType="end"/>
            </w:r>
          </w:hyperlink>
        </w:p>
        <w:p w14:paraId="6A6830F0" w14:textId="4A7B350B" w:rsidR="00142725" w:rsidRDefault="00142725">
          <w:pPr>
            <w:pStyle w:val="TOC1"/>
            <w:rPr>
              <w:rFonts w:asciiTheme="minorHAnsi" w:hAnsiTheme="minorHAnsi"/>
              <w:noProof/>
              <w:kern w:val="2"/>
              <w:sz w:val="24"/>
              <w:szCs w:val="24"/>
              <w:lang w:val="en-IE" w:eastAsia="en-IE"/>
              <w14:ligatures w14:val="standardContextual"/>
            </w:rPr>
          </w:pPr>
          <w:hyperlink w:anchor="_Toc230867745" w:history="1">
            <w:r w:rsidRPr="003927F8">
              <w:rPr>
                <w:rStyle w:val="Hyperlink"/>
                <w:noProof/>
              </w:rPr>
              <w:t>3</w:t>
            </w:r>
            <w:r>
              <w:rPr>
                <w:rFonts w:asciiTheme="minorHAnsi" w:hAnsiTheme="minorHAnsi"/>
                <w:noProof/>
                <w:kern w:val="2"/>
                <w:sz w:val="24"/>
                <w:szCs w:val="24"/>
                <w:lang w:val="en-IE" w:eastAsia="en-IE"/>
                <w14:ligatures w14:val="standardContextual"/>
              </w:rPr>
              <w:tab/>
            </w:r>
            <w:r w:rsidRPr="003927F8">
              <w:rPr>
                <w:rStyle w:val="Hyperlink"/>
                <w:noProof/>
              </w:rPr>
              <w:t>DETAILED SPECIFICATION OF REQUIREMENTS</w:t>
            </w:r>
            <w:r>
              <w:rPr>
                <w:noProof/>
                <w:webHidden/>
              </w:rPr>
              <w:tab/>
            </w:r>
            <w:r>
              <w:rPr>
                <w:noProof/>
                <w:webHidden/>
              </w:rPr>
              <w:fldChar w:fldCharType="begin"/>
            </w:r>
            <w:r>
              <w:rPr>
                <w:noProof/>
                <w:webHidden/>
              </w:rPr>
              <w:instrText xml:space="preserve"> PAGEREF _Toc230867745 \h </w:instrText>
            </w:r>
            <w:r>
              <w:rPr>
                <w:noProof/>
                <w:webHidden/>
              </w:rPr>
            </w:r>
            <w:r>
              <w:rPr>
                <w:noProof/>
                <w:webHidden/>
              </w:rPr>
              <w:fldChar w:fldCharType="separate"/>
            </w:r>
            <w:r w:rsidR="00C03A5C">
              <w:rPr>
                <w:noProof/>
                <w:webHidden/>
              </w:rPr>
              <w:t>9</w:t>
            </w:r>
            <w:r>
              <w:rPr>
                <w:noProof/>
                <w:webHidden/>
              </w:rPr>
              <w:fldChar w:fldCharType="end"/>
            </w:r>
          </w:hyperlink>
        </w:p>
        <w:p w14:paraId="3A2A5C87" w14:textId="17A5EF86" w:rsidR="00142725" w:rsidRDefault="00142725">
          <w:pPr>
            <w:pStyle w:val="TOC2"/>
            <w:rPr>
              <w:rStyle w:val="Hyperlink"/>
              <w:noProof/>
            </w:rPr>
          </w:pPr>
          <w:hyperlink w:anchor="_Toc230867746" w:history="1">
            <w:r w:rsidRPr="003927F8">
              <w:rPr>
                <w:rStyle w:val="Hyperlink"/>
                <w:noProof/>
              </w:rPr>
              <w:t>3.1</w:t>
            </w:r>
            <w:r>
              <w:rPr>
                <w:rFonts w:asciiTheme="minorHAnsi" w:hAnsiTheme="minorHAnsi"/>
                <w:noProof/>
                <w:kern w:val="2"/>
                <w:sz w:val="24"/>
                <w:szCs w:val="24"/>
                <w:lang w:val="en-IE" w:eastAsia="en-IE"/>
                <w14:ligatures w14:val="standardContextual"/>
              </w:rPr>
              <w:tab/>
            </w:r>
            <w:r w:rsidRPr="003927F8">
              <w:rPr>
                <w:rStyle w:val="Hyperlink"/>
                <w:noProof/>
              </w:rPr>
              <w:t>Specification</w:t>
            </w:r>
            <w:r>
              <w:rPr>
                <w:noProof/>
                <w:webHidden/>
              </w:rPr>
              <w:tab/>
            </w:r>
            <w:r>
              <w:rPr>
                <w:noProof/>
                <w:webHidden/>
              </w:rPr>
              <w:fldChar w:fldCharType="begin"/>
            </w:r>
            <w:r>
              <w:rPr>
                <w:noProof/>
                <w:webHidden/>
              </w:rPr>
              <w:instrText xml:space="preserve"> PAGEREF _Toc230867746 \h </w:instrText>
            </w:r>
            <w:r>
              <w:rPr>
                <w:noProof/>
                <w:webHidden/>
              </w:rPr>
            </w:r>
            <w:r>
              <w:rPr>
                <w:noProof/>
                <w:webHidden/>
              </w:rPr>
              <w:fldChar w:fldCharType="separate"/>
            </w:r>
            <w:r w:rsidR="00C03A5C">
              <w:rPr>
                <w:noProof/>
                <w:webHidden/>
              </w:rPr>
              <w:t>9</w:t>
            </w:r>
            <w:r>
              <w:rPr>
                <w:noProof/>
                <w:webHidden/>
              </w:rPr>
              <w:fldChar w:fldCharType="end"/>
            </w:r>
          </w:hyperlink>
        </w:p>
        <w:p w14:paraId="09390990" w14:textId="696A670B" w:rsidR="00142725" w:rsidRDefault="00142725" w:rsidP="00142725">
          <w:pPr>
            <w:rPr>
              <w:noProof/>
              <w:lang w:val="en-IE" w:eastAsia="en-IE"/>
            </w:rPr>
          </w:pPr>
          <w:r>
            <w:rPr>
              <w:noProof/>
              <w:lang w:val="en-IE" w:eastAsia="en-IE"/>
            </w:rPr>
            <w:tab/>
            <w:t>3.1.1 Products to be Supplied</w:t>
          </w:r>
          <w:r>
            <w:rPr>
              <w:noProof/>
              <w:lang w:val="en-IE" w:eastAsia="en-IE"/>
            </w:rPr>
            <w:tab/>
          </w:r>
          <w:r>
            <w:rPr>
              <w:noProof/>
              <w:lang w:val="en-IE" w:eastAsia="en-IE"/>
            </w:rPr>
            <w:tab/>
          </w:r>
          <w:r>
            <w:rPr>
              <w:noProof/>
              <w:lang w:val="en-IE" w:eastAsia="en-IE"/>
            </w:rPr>
            <w:tab/>
          </w:r>
          <w:r>
            <w:rPr>
              <w:noProof/>
              <w:lang w:val="en-IE" w:eastAsia="en-IE"/>
            </w:rPr>
            <w:tab/>
          </w:r>
          <w:r>
            <w:rPr>
              <w:noProof/>
              <w:lang w:val="en-IE" w:eastAsia="en-IE"/>
            </w:rPr>
            <w:tab/>
          </w:r>
          <w:r>
            <w:rPr>
              <w:noProof/>
              <w:lang w:val="en-IE" w:eastAsia="en-IE"/>
            </w:rPr>
            <w:tab/>
          </w:r>
          <w:r>
            <w:rPr>
              <w:noProof/>
              <w:lang w:val="en-IE" w:eastAsia="en-IE"/>
            </w:rPr>
            <w:tab/>
            <w:t xml:space="preserve">    9</w:t>
          </w:r>
        </w:p>
        <w:p w14:paraId="456D3C8C" w14:textId="46B998FE" w:rsidR="00142725" w:rsidRDefault="00142725" w:rsidP="00142725">
          <w:pPr>
            <w:rPr>
              <w:noProof/>
              <w:lang w:val="en-IE" w:eastAsia="en-IE"/>
            </w:rPr>
          </w:pPr>
          <w:r>
            <w:rPr>
              <w:noProof/>
              <w:lang w:val="en-IE" w:eastAsia="en-IE"/>
            </w:rPr>
            <w:tab/>
            <w:t>3.1.2 Material Certification</w:t>
          </w:r>
          <w:r>
            <w:rPr>
              <w:noProof/>
              <w:lang w:val="en-IE" w:eastAsia="en-IE"/>
            </w:rPr>
            <w:tab/>
          </w:r>
          <w:r>
            <w:rPr>
              <w:noProof/>
              <w:lang w:val="en-IE" w:eastAsia="en-IE"/>
            </w:rPr>
            <w:tab/>
          </w:r>
          <w:r>
            <w:rPr>
              <w:noProof/>
              <w:lang w:val="en-IE" w:eastAsia="en-IE"/>
            </w:rPr>
            <w:tab/>
          </w:r>
          <w:r>
            <w:rPr>
              <w:noProof/>
              <w:lang w:val="en-IE" w:eastAsia="en-IE"/>
            </w:rPr>
            <w:tab/>
          </w:r>
          <w:r>
            <w:rPr>
              <w:noProof/>
              <w:lang w:val="en-IE" w:eastAsia="en-IE"/>
            </w:rPr>
            <w:tab/>
          </w:r>
          <w:r>
            <w:rPr>
              <w:noProof/>
              <w:lang w:val="en-IE" w:eastAsia="en-IE"/>
            </w:rPr>
            <w:tab/>
          </w:r>
          <w:r>
            <w:rPr>
              <w:noProof/>
              <w:lang w:val="en-IE" w:eastAsia="en-IE"/>
            </w:rPr>
            <w:tab/>
          </w:r>
          <w:r>
            <w:rPr>
              <w:noProof/>
              <w:lang w:val="en-IE" w:eastAsia="en-IE"/>
            </w:rPr>
            <w:tab/>
            <w:t xml:space="preserve">  13</w:t>
          </w:r>
        </w:p>
        <w:p w14:paraId="500E1654" w14:textId="679629A2" w:rsidR="00142725" w:rsidRDefault="00142725" w:rsidP="00142725">
          <w:pPr>
            <w:rPr>
              <w:noProof/>
              <w:lang w:val="en-IE" w:eastAsia="en-IE"/>
            </w:rPr>
          </w:pPr>
          <w:r>
            <w:rPr>
              <w:noProof/>
              <w:lang w:val="en-IE" w:eastAsia="en-IE"/>
            </w:rPr>
            <w:tab/>
            <w:t>3.1.3 Warranty</w:t>
          </w:r>
          <w:r>
            <w:rPr>
              <w:noProof/>
              <w:lang w:val="en-IE" w:eastAsia="en-IE"/>
            </w:rPr>
            <w:tab/>
          </w:r>
          <w:r>
            <w:rPr>
              <w:noProof/>
              <w:lang w:val="en-IE" w:eastAsia="en-IE"/>
            </w:rPr>
            <w:tab/>
          </w:r>
          <w:r>
            <w:rPr>
              <w:noProof/>
              <w:lang w:val="en-IE" w:eastAsia="en-IE"/>
            </w:rPr>
            <w:tab/>
          </w:r>
          <w:r>
            <w:rPr>
              <w:noProof/>
              <w:lang w:val="en-IE" w:eastAsia="en-IE"/>
            </w:rPr>
            <w:tab/>
          </w:r>
          <w:r>
            <w:rPr>
              <w:noProof/>
              <w:lang w:val="en-IE" w:eastAsia="en-IE"/>
            </w:rPr>
            <w:tab/>
          </w:r>
          <w:r>
            <w:rPr>
              <w:noProof/>
              <w:lang w:val="en-IE" w:eastAsia="en-IE"/>
            </w:rPr>
            <w:tab/>
          </w:r>
          <w:r>
            <w:rPr>
              <w:noProof/>
              <w:lang w:val="en-IE" w:eastAsia="en-IE"/>
            </w:rPr>
            <w:tab/>
          </w:r>
          <w:r>
            <w:rPr>
              <w:noProof/>
              <w:lang w:val="en-IE" w:eastAsia="en-IE"/>
            </w:rPr>
            <w:tab/>
          </w:r>
          <w:r>
            <w:rPr>
              <w:noProof/>
              <w:lang w:val="en-IE" w:eastAsia="en-IE"/>
            </w:rPr>
            <w:tab/>
            <w:t xml:space="preserve">  13</w:t>
          </w:r>
        </w:p>
        <w:p w14:paraId="0102DB4A" w14:textId="3F9FE1C1" w:rsidR="00142725" w:rsidRDefault="00142725" w:rsidP="00142725">
          <w:pPr>
            <w:rPr>
              <w:noProof/>
              <w:lang w:val="en-IE" w:eastAsia="en-IE"/>
            </w:rPr>
          </w:pPr>
          <w:r>
            <w:rPr>
              <w:noProof/>
              <w:lang w:val="en-IE" w:eastAsia="en-IE"/>
            </w:rPr>
            <w:tab/>
            <w:t>3.1.4 Delivery</w:t>
          </w:r>
          <w:r>
            <w:rPr>
              <w:noProof/>
              <w:lang w:val="en-IE" w:eastAsia="en-IE"/>
            </w:rPr>
            <w:tab/>
          </w:r>
          <w:r>
            <w:rPr>
              <w:noProof/>
              <w:lang w:val="en-IE" w:eastAsia="en-IE"/>
            </w:rPr>
            <w:tab/>
          </w:r>
          <w:r>
            <w:rPr>
              <w:noProof/>
              <w:lang w:val="en-IE" w:eastAsia="en-IE"/>
            </w:rPr>
            <w:tab/>
          </w:r>
          <w:r>
            <w:rPr>
              <w:noProof/>
              <w:lang w:val="en-IE" w:eastAsia="en-IE"/>
            </w:rPr>
            <w:tab/>
          </w:r>
          <w:r>
            <w:rPr>
              <w:noProof/>
              <w:lang w:val="en-IE" w:eastAsia="en-IE"/>
            </w:rPr>
            <w:tab/>
          </w:r>
          <w:r>
            <w:rPr>
              <w:noProof/>
              <w:lang w:val="en-IE" w:eastAsia="en-IE"/>
            </w:rPr>
            <w:tab/>
          </w:r>
          <w:r>
            <w:rPr>
              <w:noProof/>
              <w:lang w:val="en-IE" w:eastAsia="en-IE"/>
            </w:rPr>
            <w:tab/>
          </w:r>
          <w:r>
            <w:rPr>
              <w:noProof/>
              <w:lang w:val="en-IE" w:eastAsia="en-IE"/>
            </w:rPr>
            <w:tab/>
          </w:r>
          <w:r>
            <w:rPr>
              <w:noProof/>
              <w:lang w:val="en-IE" w:eastAsia="en-IE"/>
            </w:rPr>
            <w:tab/>
          </w:r>
          <w:r>
            <w:rPr>
              <w:noProof/>
              <w:lang w:val="en-IE" w:eastAsia="en-IE"/>
            </w:rPr>
            <w:tab/>
            <w:t xml:space="preserve">  14</w:t>
          </w:r>
        </w:p>
        <w:p w14:paraId="07F8EB0F" w14:textId="2C9F5244" w:rsidR="00142725" w:rsidRPr="00142725" w:rsidRDefault="00142725" w:rsidP="00142725">
          <w:pPr>
            <w:rPr>
              <w:noProof/>
              <w:lang w:val="en-IE" w:eastAsia="en-IE"/>
            </w:rPr>
          </w:pPr>
          <w:r>
            <w:rPr>
              <w:noProof/>
              <w:lang w:val="en-IE" w:eastAsia="en-IE"/>
            </w:rPr>
            <w:tab/>
            <w:t>3.1.5 Pricing Schedule</w:t>
          </w:r>
          <w:r>
            <w:rPr>
              <w:noProof/>
              <w:lang w:val="en-IE" w:eastAsia="en-IE"/>
            </w:rPr>
            <w:tab/>
          </w:r>
          <w:r>
            <w:rPr>
              <w:noProof/>
              <w:lang w:val="en-IE" w:eastAsia="en-IE"/>
            </w:rPr>
            <w:tab/>
          </w:r>
          <w:r>
            <w:rPr>
              <w:noProof/>
              <w:lang w:val="en-IE" w:eastAsia="en-IE"/>
            </w:rPr>
            <w:tab/>
          </w:r>
          <w:r>
            <w:rPr>
              <w:noProof/>
              <w:lang w:val="en-IE" w:eastAsia="en-IE"/>
            </w:rPr>
            <w:tab/>
          </w:r>
          <w:r>
            <w:rPr>
              <w:noProof/>
              <w:lang w:val="en-IE" w:eastAsia="en-IE"/>
            </w:rPr>
            <w:tab/>
          </w:r>
          <w:r>
            <w:rPr>
              <w:noProof/>
              <w:lang w:val="en-IE" w:eastAsia="en-IE"/>
            </w:rPr>
            <w:tab/>
          </w:r>
          <w:r>
            <w:rPr>
              <w:noProof/>
              <w:lang w:val="en-IE" w:eastAsia="en-IE"/>
            </w:rPr>
            <w:tab/>
          </w:r>
          <w:r>
            <w:rPr>
              <w:noProof/>
              <w:lang w:val="en-IE" w:eastAsia="en-IE"/>
            </w:rPr>
            <w:tab/>
            <w:t xml:space="preserve">  14</w:t>
          </w:r>
        </w:p>
        <w:p w14:paraId="062C6BC2" w14:textId="06948EC7" w:rsidR="00142725" w:rsidRDefault="00142725">
          <w:pPr>
            <w:pStyle w:val="TOC2"/>
            <w:rPr>
              <w:rFonts w:asciiTheme="minorHAnsi" w:hAnsiTheme="minorHAnsi"/>
              <w:noProof/>
              <w:kern w:val="2"/>
              <w:sz w:val="24"/>
              <w:szCs w:val="24"/>
              <w:lang w:val="en-IE" w:eastAsia="en-IE"/>
              <w14:ligatures w14:val="standardContextual"/>
            </w:rPr>
          </w:pPr>
          <w:hyperlink w:anchor="_Toc230867747" w:history="1">
            <w:r w:rsidRPr="003927F8">
              <w:rPr>
                <w:rStyle w:val="Hyperlink"/>
                <w:noProof/>
              </w:rPr>
              <w:t>3.2</w:t>
            </w:r>
            <w:r>
              <w:rPr>
                <w:rFonts w:asciiTheme="minorHAnsi" w:hAnsiTheme="minorHAnsi"/>
                <w:noProof/>
                <w:kern w:val="2"/>
                <w:sz w:val="24"/>
                <w:szCs w:val="24"/>
                <w:lang w:val="en-IE" w:eastAsia="en-IE"/>
                <w14:ligatures w14:val="standardContextual"/>
              </w:rPr>
              <w:tab/>
            </w:r>
            <w:r w:rsidRPr="003927F8">
              <w:rPr>
                <w:rStyle w:val="Hyperlink"/>
                <w:noProof/>
              </w:rPr>
              <w:t>Details of Options</w:t>
            </w:r>
            <w:r>
              <w:rPr>
                <w:noProof/>
                <w:webHidden/>
              </w:rPr>
              <w:tab/>
            </w:r>
            <w:r>
              <w:rPr>
                <w:noProof/>
                <w:webHidden/>
              </w:rPr>
              <w:fldChar w:fldCharType="begin"/>
            </w:r>
            <w:r>
              <w:rPr>
                <w:noProof/>
                <w:webHidden/>
              </w:rPr>
              <w:instrText xml:space="preserve"> PAGEREF _Toc230867747 \h </w:instrText>
            </w:r>
            <w:r>
              <w:rPr>
                <w:noProof/>
                <w:webHidden/>
              </w:rPr>
            </w:r>
            <w:r>
              <w:rPr>
                <w:noProof/>
                <w:webHidden/>
              </w:rPr>
              <w:fldChar w:fldCharType="separate"/>
            </w:r>
            <w:r w:rsidR="00C03A5C">
              <w:rPr>
                <w:noProof/>
                <w:webHidden/>
              </w:rPr>
              <w:t>14</w:t>
            </w:r>
            <w:r>
              <w:rPr>
                <w:noProof/>
                <w:webHidden/>
              </w:rPr>
              <w:fldChar w:fldCharType="end"/>
            </w:r>
          </w:hyperlink>
        </w:p>
        <w:p w14:paraId="712E943E" w14:textId="6482CD3B" w:rsidR="00142725" w:rsidRDefault="00142725">
          <w:pPr>
            <w:pStyle w:val="TOC2"/>
            <w:rPr>
              <w:rFonts w:asciiTheme="minorHAnsi" w:hAnsiTheme="minorHAnsi"/>
              <w:noProof/>
              <w:kern w:val="2"/>
              <w:sz w:val="24"/>
              <w:szCs w:val="24"/>
              <w:lang w:val="en-IE" w:eastAsia="en-IE"/>
              <w14:ligatures w14:val="standardContextual"/>
            </w:rPr>
          </w:pPr>
          <w:hyperlink w:anchor="_Toc230867748" w:history="1">
            <w:r w:rsidRPr="003927F8">
              <w:rPr>
                <w:rStyle w:val="Hyperlink"/>
                <w:noProof/>
              </w:rPr>
              <w:t>3.3</w:t>
            </w:r>
            <w:r>
              <w:rPr>
                <w:rFonts w:asciiTheme="minorHAnsi" w:hAnsiTheme="minorHAnsi"/>
                <w:noProof/>
                <w:kern w:val="2"/>
                <w:sz w:val="24"/>
                <w:szCs w:val="24"/>
                <w:lang w:val="en-IE" w:eastAsia="en-IE"/>
                <w14:ligatures w14:val="standardContextual"/>
              </w:rPr>
              <w:tab/>
            </w:r>
            <w:r w:rsidRPr="003927F8">
              <w:rPr>
                <w:rStyle w:val="Hyperlink"/>
                <w:noProof/>
              </w:rPr>
              <w:t>Site Visits</w:t>
            </w:r>
            <w:r>
              <w:rPr>
                <w:noProof/>
                <w:webHidden/>
              </w:rPr>
              <w:tab/>
            </w:r>
            <w:r>
              <w:rPr>
                <w:noProof/>
                <w:webHidden/>
              </w:rPr>
              <w:fldChar w:fldCharType="begin"/>
            </w:r>
            <w:r>
              <w:rPr>
                <w:noProof/>
                <w:webHidden/>
              </w:rPr>
              <w:instrText xml:space="preserve"> PAGEREF _Toc230867748 \h </w:instrText>
            </w:r>
            <w:r>
              <w:rPr>
                <w:noProof/>
                <w:webHidden/>
              </w:rPr>
            </w:r>
            <w:r>
              <w:rPr>
                <w:noProof/>
                <w:webHidden/>
              </w:rPr>
              <w:fldChar w:fldCharType="separate"/>
            </w:r>
            <w:r w:rsidR="00C03A5C">
              <w:rPr>
                <w:noProof/>
                <w:webHidden/>
              </w:rPr>
              <w:t>14</w:t>
            </w:r>
            <w:r>
              <w:rPr>
                <w:noProof/>
                <w:webHidden/>
              </w:rPr>
              <w:fldChar w:fldCharType="end"/>
            </w:r>
          </w:hyperlink>
        </w:p>
        <w:p w14:paraId="22F9F327" w14:textId="3A143207" w:rsidR="00142725" w:rsidRDefault="00142725">
          <w:pPr>
            <w:pStyle w:val="TOC2"/>
            <w:rPr>
              <w:rFonts w:asciiTheme="minorHAnsi" w:hAnsiTheme="minorHAnsi"/>
              <w:noProof/>
              <w:kern w:val="2"/>
              <w:sz w:val="24"/>
              <w:szCs w:val="24"/>
              <w:lang w:val="en-IE" w:eastAsia="en-IE"/>
              <w14:ligatures w14:val="standardContextual"/>
            </w:rPr>
          </w:pPr>
          <w:hyperlink w:anchor="_Toc230867749" w:history="1">
            <w:r w:rsidRPr="003927F8">
              <w:rPr>
                <w:rStyle w:val="Hyperlink"/>
                <w:noProof/>
              </w:rPr>
              <w:t>3.4</w:t>
            </w:r>
            <w:r>
              <w:rPr>
                <w:rFonts w:asciiTheme="minorHAnsi" w:hAnsiTheme="minorHAnsi"/>
                <w:noProof/>
                <w:kern w:val="2"/>
                <w:sz w:val="24"/>
                <w:szCs w:val="24"/>
                <w:lang w:val="en-IE" w:eastAsia="en-IE"/>
                <w14:ligatures w14:val="standardContextual"/>
              </w:rPr>
              <w:tab/>
            </w:r>
            <w:r w:rsidRPr="003927F8">
              <w:rPr>
                <w:rStyle w:val="Hyperlink"/>
                <w:noProof/>
              </w:rPr>
              <w:t>Duration</w:t>
            </w:r>
            <w:r>
              <w:rPr>
                <w:noProof/>
                <w:webHidden/>
              </w:rPr>
              <w:tab/>
            </w:r>
            <w:r>
              <w:rPr>
                <w:noProof/>
                <w:webHidden/>
              </w:rPr>
              <w:fldChar w:fldCharType="begin"/>
            </w:r>
            <w:r>
              <w:rPr>
                <w:noProof/>
                <w:webHidden/>
              </w:rPr>
              <w:instrText xml:space="preserve"> PAGEREF _Toc230867749 \h </w:instrText>
            </w:r>
            <w:r>
              <w:rPr>
                <w:noProof/>
                <w:webHidden/>
              </w:rPr>
            </w:r>
            <w:r>
              <w:rPr>
                <w:noProof/>
                <w:webHidden/>
              </w:rPr>
              <w:fldChar w:fldCharType="separate"/>
            </w:r>
            <w:r w:rsidR="00C03A5C">
              <w:rPr>
                <w:noProof/>
                <w:webHidden/>
              </w:rPr>
              <w:t>14</w:t>
            </w:r>
            <w:r>
              <w:rPr>
                <w:noProof/>
                <w:webHidden/>
              </w:rPr>
              <w:fldChar w:fldCharType="end"/>
            </w:r>
          </w:hyperlink>
        </w:p>
        <w:p w14:paraId="69F1F6E8" w14:textId="0568BDEC" w:rsidR="00142725" w:rsidRDefault="00142725">
          <w:pPr>
            <w:pStyle w:val="TOC2"/>
            <w:rPr>
              <w:rFonts w:asciiTheme="minorHAnsi" w:hAnsiTheme="minorHAnsi"/>
              <w:noProof/>
              <w:kern w:val="2"/>
              <w:sz w:val="24"/>
              <w:szCs w:val="24"/>
              <w:lang w:val="en-IE" w:eastAsia="en-IE"/>
              <w14:ligatures w14:val="standardContextual"/>
            </w:rPr>
          </w:pPr>
          <w:hyperlink w:anchor="_Toc230867750" w:history="1">
            <w:r w:rsidRPr="003927F8">
              <w:rPr>
                <w:rStyle w:val="Hyperlink"/>
                <w:noProof/>
              </w:rPr>
              <w:t>3.5</w:t>
            </w:r>
            <w:r>
              <w:rPr>
                <w:rFonts w:asciiTheme="minorHAnsi" w:hAnsiTheme="minorHAnsi"/>
                <w:noProof/>
                <w:kern w:val="2"/>
                <w:sz w:val="24"/>
                <w:szCs w:val="24"/>
                <w:lang w:val="en-IE" w:eastAsia="en-IE"/>
                <w14:ligatures w14:val="standardContextual"/>
              </w:rPr>
              <w:tab/>
            </w:r>
            <w:r w:rsidRPr="003927F8">
              <w:rPr>
                <w:rStyle w:val="Hyperlink"/>
                <w:noProof/>
              </w:rPr>
              <w:t>Indicative budget</w:t>
            </w:r>
            <w:r>
              <w:rPr>
                <w:noProof/>
                <w:webHidden/>
              </w:rPr>
              <w:tab/>
            </w:r>
            <w:r>
              <w:rPr>
                <w:noProof/>
                <w:webHidden/>
              </w:rPr>
              <w:fldChar w:fldCharType="begin"/>
            </w:r>
            <w:r>
              <w:rPr>
                <w:noProof/>
                <w:webHidden/>
              </w:rPr>
              <w:instrText xml:space="preserve"> PAGEREF _Toc230867750 \h </w:instrText>
            </w:r>
            <w:r>
              <w:rPr>
                <w:noProof/>
                <w:webHidden/>
              </w:rPr>
            </w:r>
            <w:r>
              <w:rPr>
                <w:noProof/>
                <w:webHidden/>
              </w:rPr>
              <w:fldChar w:fldCharType="separate"/>
            </w:r>
            <w:r w:rsidR="00C03A5C">
              <w:rPr>
                <w:noProof/>
                <w:webHidden/>
              </w:rPr>
              <w:t>14</w:t>
            </w:r>
            <w:r>
              <w:rPr>
                <w:noProof/>
                <w:webHidden/>
              </w:rPr>
              <w:fldChar w:fldCharType="end"/>
            </w:r>
          </w:hyperlink>
        </w:p>
        <w:p w14:paraId="029A1706" w14:textId="482F1D4A" w:rsidR="00142725" w:rsidRDefault="00142725">
          <w:pPr>
            <w:pStyle w:val="TOC2"/>
            <w:rPr>
              <w:rFonts w:asciiTheme="minorHAnsi" w:hAnsiTheme="minorHAnsi"/>
              <w:noProof/>
              <w:kern w:val="2"/>
              <w:sz w:val="24"/>
              <w:szCs w:val="24"/>
              <w:lang w:val="en-IE" w:eastAsia="en-IE"/>
              <w14:ligatures w14:val="standardContextual"/>
            </w:rPr>
          </w:pPr>
          <w:hyperlink w:anchor="_Toc230867751" w:history="1">
            <w:r w:rsidRPr="003927F8">
              <w:rPr>
                <w:rStyle w:val="Hyperlink"/>
                <w:noProof/>
              </w:rPr>
              <w:t>3.6</w:t>
            </w:r>
            <w:r>
              <w:rPr>
                <w:rFonts w:asciiTheme="minorHAnsi" w:hAnsiTheme="minorHAnsi"/>
                <w:noProof/>
                <w:kern w:val="2"/>
                <w:sz w:val="24"/>
                <w:szCs w:val="24"/>
                <w:lang w:val="en-IE" w:eastAsia="en-IE"/>
                <w14:ligatures w14:val="standardContextual"/>
              </w:rPr>
              <w:tab/>
            </w:r>
            <w:r w:rsidRPr="003927F8">
              <w:rPr>
                <w:rStyle w:val="Hyperlink"/>
                <w:noProof/>
              </w:rPr>
              <w:t>Contract Management</w:t>
            </w:r>
            <w:r>
              <w:rPr>
                <w:noProof/>
                <w:webHidden/>
              </w:rPr>
              <w:tab/>
            </w:r>
            <w:r>
              <w:rPr>
                <w:noProof/>
                <w:webHidden/>
              </w:rPr>
              <w:fldChar w:fldCharType="begin"/>
            </w:r>
            <w:r>
              <w:rPr>
                <w:noProof/>
                <w:webHidden/>
              </w:rPr>
              <w:instrText xml:space="preserve"> PAGEREF _Toc230867751 \h </w:instrText>
            </w:r>
            <w:r>
              <w:rPr>
                <w:noProof/>
                <w:webHidden/>
              </w:rPr>
            </w:r>
            <w:r>
              <w:rPr>
                <w:noProof/>
                <w:webHidden/>
              </w:rPr>
              <w:fldChar w:fldCharType="separate"/>
            </w:r>
            <w:r w:rsidR="00C03A5C">
              <w:rPr>
                <w:noProof/>
                <w:webHidden/>
              </w:rPr>
              <w:t>14</w:t>
            </w:r>
            <w:r>
              <w:rPr>
                <w:noProof/>
                <w:webHidden/>
              </w:rPr>
              <w:fldChar w:fldCharType="end"/>
            </w:r>
          </w:hyperlink>
        </w:p>
        <w:p w14:paraId="6C71F481" w14:textId="169D7A27" w:rsidR="00142725" w:rsidRDefault="00142725">
          <w:pPr>
            <w:pStyle w:val="TOC1"/>
            <w:rPr>
              <w:rFonts w:asciiTheme="minorHAnsi" w:hAnsiTheme="minorHAnsi"/>
              <w:noProof/>
              <w:kern w:val="2"/>
              <w:sz w:val="24"/>
              <w:szCs w:val="24"/>
              <w:lang w:val="en-IE" w:eastAsia="en-IE"/>
              <w14:ligatures w14:val="standardContextual"/>
            </w:rPr>
          </w:pPr>
          <w:hyperlink w:anchor="_Toc230867752" w:history="1">
            <w:r w:rsidRPr="003927F8">
              <w:rPr>
                <w:rStyle w:val="Hyperlink"/>
                <w:noProof/>
              </w:rPr>
              <w:t>4</w:t>
            </w:r>
            <w:r>
              <w:rPr>
                <w:rFonts w:asciiTheme="minorHAnsi" w:hAnsiTheme="minorHAnsi"/>
                <w:noProof/>
                <w:kern w:val="2"/>
                <w:sz w:val="24"/>
                <w:szCs w:val="24"/>
                <w:lang w:val="en-IE" w:eastAsia="en-IE"/>
                <w14:ligatures w14:val="standardContextual"/>
              </w:rPr>
              <w:tab/>
            </w:r>
            <w:r w:rsidRPr="003927F8">
              <w:rPr>
                <w:rStyle w:val="Hyperlink"/>
                <w:noProof/>
              </w:rPr>
              <w:t>SELECTION CRITERIA</w:t>
            </w:r>
            <w:r>
              <w:rPr>
                <w:noProof/>
                <w:webHidden/>
              </w:rPr>
              <w:tab/>
            </w:r>
            <w:r>
              <w:rPr>
                <w:noProof/>
                <w:webHidden/>
              </w:rPr>
              <w:fldChar w:fldCharType="begin"/>
            </w:r>
            <w:r>
              <w:rPr>
                <w:noProof/>
                <w:webHidden/>
              </w:rPr>
              <w:instrText xml:space="preserve"> PAGEREF _Toc230867752 \h </w:instrText>
            </w:r>
            <w:r>
              <w:rPr>
                <w:noProof/>
                <w:webHidden/>
              </w:rPr>
            </w:r>
            <w:r>
              <w:rPr>
                <w:noProof/>
                <w:webHidden/>
              </w:rPr>
              <w:fldChar w:fldCharType="separate"/>
            </w:r>
            <w:r w:rsidR="00C03A5C">
              <w:rPr>
                <w:noProof/>
                <w:webHidden/>
              </w:rPr>
              <w:t>16</w:t>
            </w:r>
            <w:r>
              <w:rPr>
                <w:noProof/>
                <w:webHidden/>
              </w:rPr>
              <w:fldChar w:fldCharType="end"/>
            </w:r>
          </w:hyperlink>
        </w:p>
        <w:p w14:paraId="6ABDE2F6" w14:textId="2D12EE21" w:rsidR="00142725" w:rsidRDefault="00142725">
          <w:pPr>
            <w:pStyle w:val="TOC2"/>
            <w:rPr>
              <w:rFonts w:asciiTheme="minorHAnsi" w:hAnsiTheme="minorHAnsi"/>
              <w:noProof/>
              <w:kern w:val="2"/>
              <w:sz w:val="24"/>
              <w:szCs w:val="24"/>
              <w:lang w:val="en-IE" w:eastAsia="en-IE"/>
              <w14:ligatures w14:val="standardContextual"/>
            </w:rPr>
          </w:pPr>
          <w:hyperlink w:anchor="_Toc230867753" w:history="1">
            <w:r w:rsidRPr="003927F8">
              <w:rPr>
                <w:rStyle w:val="Hyperlink"/>
                <w:noProof/>
              </w:rPr>
              <w:t>4.1</w:t>
            </w:r>
            <w:r>
              <w:rPr>
                <w:rFonts w:asciiTheme="minorHAnsi" w:hAnsiTheme="minorHAnsi"/>
                <w:noProof/>
                <w:kern w:val="2"/>
                <w:sz w:val="24"/>
                <w:szCs w:val="24"/>
                <w:lang w:val="en-IE" w:eastAsia="en-IE"/>
                <w14:ligatures w14:val="standardContextual"/>
              </w:rPr>
              <w:tab/>
            </w:r>
            <w:r w:rsidRPr="003927F8">
              <w:rPr>
                <w:rStyle w:val="Hyperlink"/>
                <w:noProof/>
              </w:rPr>
              <w:t>Use of the European Single Procurement Document</w:t>
            </w:r>
            <w:r>
              <w:rPr>
                <w:noProof/>
                <w:webHidden/>
              </w:rPr>
              <w:tab/>
            </w:r>
            <w:r>
              <w:rPr>
                <w:noProof/>
                <w:webHidden/>
              </w:rPr>
              <w:fldChar w:fldCharType="begin"/>
            </w:r>
            <w:r>
              <w:rPr>
                <w:noProof/>
                <w:webHidden/>
              </w:rPr>
              <w:instrText xml:space="preserve"> PAGEREF _Toc230867753 \h </w:instrText>
            </w:r>
            <w:r>
              <w:rPr>
                <w:noProof/>
                <w:webHidden/>
              </w:rPr>
            </w:r>
            <w:r>
              <w:rPr>
                <w:noProof/>
                <w:webHidden/>
              </w:rPr>
              <w:fldChar w:fldCharType="separate"/>
            </w:r>
            <w:r w:rsidR="00C03A5C">
              <w:rPr>
                <w:noProof/>
                <w:webHidden/>
              </w:rPr>
              <w:t>16</w:t>
            </w:r>
            <w:r>
              <w:rPr>
                <w:noProof/>
                <w:webHidden/>
              </w:rPr>
              <w:fldChar w:fldCharType="end"/>
            </w:r>
          </w:hyperlink>
        </w:p>
        <w:p w14:paraId="11B8F014" w14:textId="4DC3947C" w:rsidR="00142725" w:rsidRDefault="00142725">
          <w:pPr>
            <w:pStyle w:val="TOC2"/>
            <w:rPr>
              <w:rFonts w:asciiTheme="minorHAnsi" w:hAnsiTheme="minorHAnsi"/>
              <w:noProof/>
              <w:kern w:val="2"/>
              <w:sz w:val="24"/>
              <w:szCs w:val="24"/>
              <w:lang w:val="en-IE" w:eastAsia="en-IE"/>
              <w14:ligatures w14:val="standardContextual"/>
            </w:rPr>
          </w:pPr>
          <w:hyperlink w:anchor="_Toc230867754" w:history="1">
            <w:r w:rsidRPr="003927F8">
              <w:rPr>
                <w:rStyle w:val="Hyperlink"/>
                <w:noProof/>
              </w:rPr>
              <w:t>4.2</w:t>
            </w:r>
            <w:r>
              <w:rPr>
                <w:rFonts w:asciiTheme="minorHAnsi" w:hAnsiTheme="minorHAnsi"/>
                <w:noProof/>
                <w:kern w:val="2"/>
                <w:sz w:val="24"/>
                <w:szCs w:val="24"/>
                <w:lang w:val="en-IE" w:eastAsia="en-IE"/>
                <w14:ligatures w14:val="standardContextual"/>
              </w:rPr>
              <w:tab/>
            </w:r>
            <w:r w:rsidRPr="003927F8">
              <w:rPr>
                <w:rStyle w:val="Hyperlink"/>
                <w:noProof/>
              </w:rPr>
              <w:t>Relying on the Standing of Other Entities</w:t>
            </w:r>
            <w:r>
              <w:rPr>
                <w:noProof/>
                <w:webHidden/>
              </w:rPr>
              <w:tab/>
            </w:r>
            <w:r>
              <w:rPr>
                <w:noProof/>
                <w:webHidden/>
              </w:rPr>
              <w:fldChar w:fldCharType="begin"/>
            </w:r>
            <w:r>
              <w:rPr>
                <w:noProof/>
                <w:webHidden/>
              </w:rPr>
              <w:instrText xml:space="preserve"> PAGEREF _Toc230867754 \h </w:instrText>
            </w:r>
            <w:r>
              <w:rPr>
                <w:noProof/>
                <w:webHidden/>
              </w:rPr>
            </w:r>
            <w:r>
              <w:rPr>
                <w:noProof/>
                <w:webHidden/>
              </w:rPr>
              <w:fldChar w:fldCharType="separate"/>
            </w:r>
            <w:r w:rsidR="00C03A5C">
              <w:rPr>
                <w:noProof/>
                <w:webHidden/>
              </w:rPr>
              <w:t>16</w:t>
            </w:r>
            <w:r>
              <w:rPr>
                <w:noProof/>
                <w:webHidden/>
              </w:rPr>
              <w:fldChar w:fldCharType="end"/>
            </w:r>
          </w:hyperlink>
        </w:p>
        <w:p w14:paraId="7EDEFAA4" w14:textId="29F56A80" w:rsidR="00142725" w:rsidRDefault="00142725">
          <w:pPr>
            <w:pStyle w:val="TOC2"/>
            <w:rPr>
              <w:rFonts w:asciiTheme="minorHAnsi" w:hAnsiTheme="minorHAnsi"/>
              <w:noProof/>
              <w:kern w:val="2"/>
              <w:sz w:val="24"/>
              <w:szCs w:val="24"/>
              <w:lang w:val="en-IE" w:eastAsia="en-IE"/>
              <w14:ligatures w14:val="standardContextual"/>
            </w:rPr>
          </w:pPr>
          <w:hyperlink w:anchor="_Toc230867755" w:history="1">
            <w:r w:rsidRPr="003927F8">
              <w:rPr>
                <w:rStyle w:val="Hyperlink"/>
                <w:noProof/>
              </w:rPr>
              <w:t>4.3</w:t>
            </w:r>
            <w:r>
              <w:rPr>
                <w:rFonts w:asciiTheme="minorHAnsi" w:hAnsiTheme="minorHAnsi"/>
                <w:noProof/>
                <w:kern w:val="2"/>
                <w:sz w:val="24"/>
                <w:szCs w:val="24"/>
                <w:lang w:val="en-IE" w:eastAsia="en-IE"/>
                <w14:ligatures w14:val="standardContextual"/>
              </w:rPr>
              <w:tab/>
            </w:r>
            <w:r w:rsidRPr="003927F8">
              <w:rPr>
                <w:rStyle w:val="Hyperlink"/>
                <w:noProof/>
              </w:rPr>
              <w:t>General, Legal and Financial Requirements</w:t>
            </w:r>
            <w:r>
              <w:rPr>
                <w:noProof/>
                <w:webHidden/>
              </w:rPr>
              <w:tab/>
            </w:r>
            <w:r>
              <w:rPr>
                <w:noProof/>
                <w:webHidden/>
              </w:rPr>
              <w:fldChar w:fldCharType="begin"/>
            </w:r>
            <w:r>
              <w:rPr>
                <w:noProof/>
                <w:webHidden/>
              </w:rPr>
              <w:instrText xml:space="preserve"> PAGEREF _Toc230867755 \h </w:instrText>
            </w:r>
            <w:r>
              <w:rPr>
                <w:noProof/>
                <w:webHidden/>
              </w:rPr>
            </w:r>
            <w:r>
              <w:rPr>
                <w:noProof/>
                <w:webHidden/>
              </w:rPr>
              <w:fldChar w:fldCharType="separate"/>
            </w:r>
            <w:r w:rsidR="00C03A5C">
              <w:rPr>
                <w:noProof/>
                <w:webHidden/>
              </w:rPr>
              <w:t>16</w:t>
            </w:r>
            <w:r>
              <w:rPr>
                <w:noProof/>
                <w:webHidden/>
              </w:rPr>
              <w:fldChar w:fldCharType="end"/>
            </w:r>
          </w:hyperlink>
        </w:p>
        <w:p w14:paraId="4B425B71" w14:textId="0A2D17D2" w:rsidR="00142725" w:rsidRDefault="00142725">
          <w:pPr>
            <w:pStyle w:val="TOC2"/>
            <w:rPr>
              <w:rFonts w:asciiTheme="minorHAnsi" w:hAnsiTheme="minorHAnsi"/>
              <w:noProof/>
              <w:kern w:val="2"/>
              <w:sz w:val="24"/>
              <w:szCs w:val="24"/>
              <w:lang w:val="en-IE" w:eastAsia="en-IE"/>
              <w14:ligatures w14:val="standardContextual"/>
            </w:rPr>
          </w:pPr>
          <w:hyperlink w:anchor="_Toc230867756" w:history="1">
            <w:r w:rsidRPr="003927F8">
              <w:rPr>
                <w:rStyle w:val="Hyperlink"/>
                <w:noProof/>
              </w:rPr>
              <w:t>4.4</w:t>
            </w:r>
            <w:r>
              <w:rPr>
                <w:rFonts w:asciiTheme="minorHAnsi" w:hAnsiTheme="minorHAnsi"/>
                <w:noProof/>
                <w:kern w:val="2"/>
                <w:sz w:val="24"/>
                <w:szCs w:val="24"/>
                <w:lang w:val="en-IE" w:eastAsia="en-IE"/>
                <w14:ligatures w14:val="standardContextual"/>
              </w:rPr>
              <w:tab/>
            </w:r>
            <w:r w:rsidRPr="003927F8">
              <w:rPr>
                <w:rStyle w:val="Hyperlink"/>
                <w:noProof/>
              </w:rPr>
              <w:t>Technical Capacity Requirements</w:t>
            </w:r>
            <w:r>
              <w:rPr>
                <w:noProof/>
                <w:webHidden/>
              </w:rPr>
              <w:tab/>
            </w:r>
            <w:r>
              <w:rPr>
                <w:noProof/>
                <w:webHidden/>
              </w:rPr>
              <w:fldChar w:fldCharType="begin"/>
            </w:r>
            <w:r>
              <w:rPr>
                <w:noProof/>
                <w:webHidden/>
              </w:rPr>
              <w:instrText xml:space="preserve"> PAGEREF _Toc230867756 \h </w:instrText>
            </w:r>
            <w:r>
              <w:rPr>
                <w:noProof/>
                <w:webHidden/>
              </w:rPr>
            </w:r>
            <w:r>
              <w:rPr>
                <w:noProof/>
                <w:webHidden/>
              </w:rPr>
              <w:fldChar w:fldCharType="separate"/>
            </w:r>
            <w:r w:rsidR="00C03A5C">
              <w:rPr>
                <w:noProof/>
                <w:webHidden/>
              </w:rPr>
              <w:t>18</w:t>
            </w:r>
            <w:r>
              <w:rPr>
                <w:noProof/>
                <w:webHidden/>
              </w:rPr>
              <w:fldChar w:fldCharType="end"/>
            </w:r>
          </w:hyperlink>
        </w:p>
        <w:p w14:paraId="4BBACD40" w14:textId="6F705580" w:rsidR="00142725" w:rsidRDefault="00142725">
          <w:pPr>
            <w:pStyle w:val="TOC1"/>
            <w:rPr>
              <w:rFonts w:asciiTheme="minorHAnsi" w:hAnsiTheme="minorHAnsi"/>
              <w:noProof/>
              <w:kern w:val="2"/>
              <w:sz w:val="24"/>
              <w:szCs w:val="24"/>
              <w:lang w:val="en-IE" w:eastAsia="en-IE"/>
              <w14:ligatures w14:val="standardContextual"/>
            </w:rPr>
          </w:pPr>
          <w:hyperlink w:anchor="_Toc230867757" w:history="1">
            <w:r w:rsidRPr="003927F8">
              <w:rPr>
                <w:rStyle w:val="Hyperlink"/>
                <w:noProof/>
              </w:rPr>
              <w:t>5</w:t>
            </w:r>
            <w:r>
              <w:rPr>
                <w:rFonts w:asciiTheme="minorHAnsi" w:hAnsiTheme="minorHAnsi"/>
                <w:noProof/>
                <w:kern w:val="2"/>
                <w:sz w:val="24"/>
                <w:szCs w:val="24"/>
                <w:lang w:val="en-IE" w:eastAsia="en-IE"/>
                <w14:ligatures w14:val="standardContextual"/>
              </w:rPr>
              <w:tab/>
            </w:r>
            <w:r w:rsidRPr="003927F8">
              <w:rPr>
                <w:rStyle w:val="Hyperlink"/>
                <w:noProof/>
              </w:rPr>
              <w:t>AWARD CRITERIA</w:t>
            </w:r>
            <w:r>
              <w:rPr>
                <w:noProof/>
                <w:webHidden/>
              </w:rPr>
              <w:tab/>
            </w:r>
            <w:r>
              <w:rPr>
                <w:noProof/>
                <w:webHidden/>
              </w:rPr>
              <w:fldChar w:fldCharType="begin"/>
            </w:r>
            <w:r>
              <w:rPr>
                <w:noProof/>
                <w:webHidden/>
              </w:rPr>
              <w:instrText xml:space="preserve"> PAGEREF _Toc230867757 \h </w:instrText>
            </w:r>
            <w:r>
              <w:rPr>
                <w:noProof/>
                <w:webHidden/>
              </w:rPr>
            </w:r>
            <w:r>
              <w:rPr>
                <w:noProof/>
                <w:webHidden/>
              </w:rPr>
              <w:fldChar w:fldCharType="separate"/>
            </w:r>
            <w:r w:rsidR="00C03A5C">
              <w:rPr>
                <w:noProof/>
                <w:webHidden/>
              </w:rPr>
              <w:t>21</w:t>
            </w:r>
            <w:r>
              <w:rPr>
                <w:noProof/>
                <w:webHidden/>
              </w:rPr>
              <w:fldChar w:fldCharType="end"/>
            </w:r>
          </w:hyperlink>
        </w:p>
        <w:p w14:paraId="5860E9DD" w14:textId="68CE8384" w:rsidR="00142725" w:rsidRDefault="00142725">
          <w:pPr>
            <w:pStyle w:val="TOC2"/>
            <w:rPr>
              <w:rFonts w:asciiTheme="minorHAnsi" w:hAnsiTheme="minorHAnsi"/>
              <w:noProof/>
              <w:kern w:val="2"/>
              <w:sz w:val="24"/>
              <w:szCs w:val="24"/>
              <w:lang w:val="en-IE" w:eastAsia="en-IE"/>
              <w14:ligatures w14:val="standardContextual"/>
            </w:rPr>
          </w:pPr>
          <w:hyperlink w:anchor="_Toc230867758" w:history="1">
            <w:r w:rsidRPr="003927F8">
              <w:rPr>
                <w:rStyle w:val="Hyperlink"/>
                <w:noProof/>
              </w:rPr>
              <w:t>5.1</w:t>
            </w:r>
            <w:r>
              <w:rPr>
                <w:rFonts w:asciiTheme="minorHAnsi" w:hAnsiTheme="minorHAnsi"/>
                <w:noProof/>
                <w:kern w:val="2"/>
                <w:sz w:val="24"/>
                <w:szCs w:val="24"/>
                <w:lang w:val="en-IE" w:eastAsia="en-IE"/>
                <w14:ligatures w14:val="standardContextual"/>
              </w:rPr>
              <w:tab/>
            </w:r>
            <w:r w:rsidRPr="003927F8">
              <w:rPr>
                <w:rStyle w:val="Hyperlink"/>
                <w:noProof/>
              </w:rPr>
              <w:t>Methodology for Calculating the Cost Score</w:t>
            </w:r>
            <w:r>
              <w:rPr>
                <w:noProof/>
                <w:webHidden/>
              </w:rPr>
              <w:tab/>
            </w:r>
            <w:r>
              <w:rPr>
                <w:noProof/>
                <w:webHidden/>
              </w:rPr>
              <w:fldChar w:fldCharType="begin"/>
            </w:r>
            <w:r>
              <w:rPr>
                <w:noProof/>
                <w:webHidden/>
              </w:rPr>
              <w:instrText xml:space="preserve"> PAGEREF _Toc230867758 \h </w:instrText>
            </w:r>
            <w:r>
              <w:rPr>
                <w:noProof/>
                <w:webHidden/>
              </w:rPr>
            </w:r>
            <w:r>
              <w:rPr>
                <w:noProof/>
                <w:webHidden/>
              </w:rPr>
              <w:fldChar w:fldCharType="separate"/>
            </w:r>
            <w:r w:rsidR="00C03A5C">
              <w:rPr>
                <w:noProof/>
                <w:webHidden/>
              </w:rPr>
              <w:t>22</w:t>
            </w:r>
            <w:r>
              <w:rPr>
                <w:noProof/>
                <w:webHidden/>
              </w:rPr>
              <w:fldChar w:fldCharType="end"/>
            </w:r>
          </w:hyperlink>
        </w:p>
        <w:p w14:paraId="18F8A66B" w14:textId="48B8568D" w:rsidR="00142725" w:rsidRDefault="00142725">
          <w:pPr>
            <w:pStyle w:val="TOC2"/>
            <w:rPr>
              <w:rFonts w:asciiTheme="minorHAnsi" w:hAnsiTheme="minorHAnsi"/>
              <w:noProof/>
              <w:kern w:val="2"/>
              <w:sz w:val="24"/>
              <w:szCs w:val="24"/>
              <w:lang w:val="en-IE" w:eastAsia="en-IE"/>
              <w14:ligatures w14:val="standardContextual"/>
            </w:rPr>
          </w:pPr>
          <w:hyperlink w:anchor="_Toc230867759" w:history="1">
            <w:r w:rsidRPr="003927F8">
              <w:rPr>
                <w:rStyle w:val="Hyperlink"/>
                <w:noProof/>
              </w:rPr>
              <w:t>5.2</w:t>
            </w:r>
            <w:r>
              <w:rPr>
                <w:rFonts w:asciiTheme="minorHAnsi" w:hAnsiTheme="minorHAnsi"/>
                <w:noProof/>
                <w:kern w:val="2"/>
                <w:sz w:val="24"/>
                <w:szCs w:val="24"/>
                <w:lang w:val="en-IE" w:eastAsia="en-IE"/>
                <w14:ligatures w14:val="standardContextual"/>
              </w:rPr>
              <w:tab/>
            </w:r>
            <w:r w:rsidRPr="003927F8">
              <w:rPr>
                <w:rStyle w:val="Hyperlink"/>
                <w:noProof/>
              </w:rPr>
              <w:t>Methodology for Calculating Scoring of Qualitative Criteria</w:t>
            </w:r>
            <w:r>
              <w:rPr>
                <w:noProof/>
                <w:webHidden/>
              </w:rPr>
              <w:tab/>
            </w:r>
            <w:r>
              <w:rPr>
                <w:noProof/>
                <w:webHidden/>
              </w:rPr>
              <w:fldChar w:fldCharType="begin"/>
            </w:r>
            <w:r>
              <w:rPr>
                <w:noProof/>
                <w:webHidden/>
              </w:rPr>
              <w:instrText xml:space="preserve"> PAGEREF _Toc230867759 \h </w:instrText>
            </w:r>
            <w:r>
              <w:rPr>
                <w:noProof/>
                <w:webHidden/>
              </w:rPr>
            </w:r>
            <w:r>
              <w:rPr>
                <w:noProof/>
                <w:webHidden/>
              </w:rPr>
              <w:fldChar w:fldCharType="separate"/>
            </w:r>
            <w:r w:rsidR="00C03A5C">
              <w:rPr>
                <w:noProof/>
                <w:webHidden/>
              </w:rPr>
              <w:t>23</w:t>
            </w:r>
            <w:r>
              <w:rPr>
                <w:noProof/>
                <w:webHidden/>
              </w:rPr>
              <w:fldChar w:fldCharType="end"/>
            </w:r>
          </w:hyperlink>
        </w:p>
        <w:p w14:paraId="16151643" w14:textId="0A1028AE" w:rsidR="00142725" w:rsidRDefault="00142725">
          <w:pPr>
            <w:pStyle w:val="TOC2"/>
            <w:rPr>
              <w:rFonts w:asciiTheme="minorHAnsi" w:hAnsiTheme="minorHAnsi"/>
              <w:noProof/>
              <w:kern w:val="2"/>
              <w:sz w:val="24"/>
              <w:szCs w:val="24"/>
              <w:lang w:val="en-IE" w:eastAsia="en-IE"/>
              <w14:ligatures w14:val="standardContextual"/>
            </w:rPr>
          </w:pPr>
          <w:hyperlink w:anchor="_Toc230867760" w:history="1">
            <w:r w:rsidRPr="003927F8">
              <w:rPr>
                <w:rStyle w:val="Hyperlink"/>
                <w:noProof/>
              </w:rPr>
              <w:t>5.</w:t>
            </w:r>
            <w:r w:rsidR="00F240F4">
              <w:rPr>
                <w:rStyle w:val="Hyperlink"/>
                <w:noProof/>
              </w:rPr>
              <w:t>3</w:t>
            </w:r>
            <w:r>
              <w:rPr>
                <w:rFonts w:asciiTheme="minorHAnsi" w:hAnsiTheme="minorHAnsi"/>
                <w:noProof/>
                <w:kern w:val="2"/>
                <w:sz w:val="24"/>
                <w:szCs w:val="24"/>
                <w:lang w:val="en-IE" w:eastAsia="en-IE"/>
                <w14:ligatures w14:val="standardContextual"/>
              </w:rPr>
              <w:tab/>
            </w:r>
            <w:r w:rsidRPr="003927F8">
              <w:rPr>
                <w:rStyle w:val="Hyperlink"/>
                <w:noProof/>
              </w:rPr>
              <w:t>Methodology for Calculating the Delivery Time Score</w:t>
            </w:r>
            <w:r>
              <w:rPr>
                <w:noProof/>
                <w:webHidden/>
              </w:rPr>
              <w:tab/>
            </w:r>
            <w:r>
              <w:rPr>
                <w:noProof/>
                <w:webHidden/>
              </w:rPr>
              <w:fldChar w:fldCharType="begin"/>
            </w:r>
            <w:r>
              <w:rPr>
                <w:noProof/>
                <w:webHidden/>
              </w:rPr>
              <w:instrText xml:space="preserve"> PAGEREF _Toc230867760 \h </w:instrText>
            </w:r>
            <w:r>
              <w:rPr>
                <w:noProof/>
                <w:webHidden/>
              </w:rPr>
            </w:r>
            <w:r>
              <w:rPr>
                <w:noProof/>
                <w:webHidden/>
              </w:rPr>
              <w:fldChar w:fldCharType="separate"/>
            </w:r>
            <w:r w:rsidR="00C03A5C">
              <w:rPr>
                <w:noProof/>
                <w:webHidden/>
              </w:rPr>
              <w:t>23</w:t>
            </w:r>
            <w:r>
              <w:rPr>
                <w:noProof/>
                <w:webHidden/>
              </w:rPr>
              <w:fldChar w:fldCharType="end"/>
            </w:r>
          </w:hyperlink>
        </w:p>
        <w:p w14:paraId="4203D571" w14:textId="66963F12" w:rsidR="00142725" w:rsidRDefault="00142725">
          <w:pPr>
            <w:pStyle w:val="TOC2"/>
            <w:rPr>
              <w:rFonts w:asciiTheme="minorHAnsi" w:hAnsiTheme="minorHAnsi"/>
              <w:noProof/>
              <w:kern w:val="2"/>
              <w:sz w:val="24"/>
              <w:szCs w:val="24"/>
              <w:lang w:val="en-IE" w:eastAsia="en-IE"/>
              <w14:ligatures w14:val="standardContextual"/>
            </w:rPr>
          </w:pPr>
          <w:hyperlink w:anchor="_Toc230867761" w:history="1">
            <w:r w:rsidRPr="003927F8">
              <w:rPr>
                <w:rStyle w:val="Hyperlink"/>
                <w:rFonts w:ascii="Trebuchet MS" w:hAnsi="Trebuchet MS"/>
                <w:noProof/>
              </w:rPr>
              <w:t>5.</w:t>
            </w:r>
            <w:r w:rsidR="00F240F4">
              <w:rPr>
                <w:rStyle w:val="Hyperlink"/>
                <w:rFonts w:ascii="Trebuchet MS" w:hAnsi="Trebuchet MS"/>
                <w:noProof/>
              </w:rPr>
              <w:t>4</w:t>
            </w:r>
            <w:r>
              <w:rPr>
                <w:rFonts w:asciiTheme="minorHAnsi" w:hAnsiTheme="minorHAnsi"/>
                <w:noProof/>
                <w:kern w:val="2"/>
                <w:sz w:val="24"/>
                <w:szCs w:val="24"/>
                <w:lang w:val="en-IE" w:eastAsia="en-IE"/>
                <w14:ligatures w14:val="standardContextual"/>
              </w:rPr>
              <w:tab/>
            </w:r>
            <w:r w:rsidRPr="003927F8">
              <w:rPr>
                <w:rStyle w:val="Hyperlink"/>
                <w:noProof/>
              </w:rPr>
              <w:t xml:space="preserve">Methodology for Calculating the </w:t>
            </w:r>
            <w:r w:rsidRPr="003927F8">
              <w:rPr>
                <w:rStyle w:val="Hyperlink"/>
                <w:rFonts w:ascii="Trebuchet MS" w:hAnsi="Trebuchet MS"/>
                <w:noProof/>
              </w:rPr>
              <w:t>Environment</w:t>
            </w:r>
            <w:r w:rsidR="005C674C">
              <w:rPr>
                <w:rStyle w:val="Hyperlink"/>
                <w:rFonts w:ascii="Trebuchet MS" w:hAnsi="Trebuchet MS"/>
                <w:noProof/>
              </w:rPr>
              <w:t>ally</w:t>
            </w:r>
            <w:r w:rsidRPr="003927F8">
              <w:rPr>
                <w:rStyle w:val="Hyperlink"/>
                <w:rFonts w:ascii="Trebuchet MS" w:hAnsi="Trebuchet MS"/>
                <w:noProof/>
              </w:rPr>
              <w:t xml:space="preserve"> Friendly Policies Score</w:t>
            </w:r>
            <w:r>
              <w:rPr>
                <w:noProof/>
                <w:webHidden/>
              </w:rPr>
              <w:tab/>
            </w:r>
            <w:r>
              <w:rPr>
                <w:noProof/>
                <w:webHidden/>
              </w:rPr>
              <w:fldChar w:fldCharType="begin"/>
            </w:r>
            <w:r>
              <w:rPr>
                <w:noProof/>
                <w:webHidden/>
              </w:rPr>
              <w:instrText xml:space="preserve"> PAGEREF _Toc230867761 \h </w:instrText>
            </w:r>
            <w:r>
              <w:rPr>
                <w:noProof/>
                <w:webHidden/>
              </w:rPr>
            </w:r>
            <w:r>
              <w:rPr>
                <w:noProof/>
                <w:webHidden/>
              </w:rPr>
              <w:fldChar w:fldCharType="separate"/>
            </w:r>
            <w:r w:rsidR="00C03A5C">
              <w:rPr>
                <w:noProof/>
                <w:webHidden/>
              </w:rPr>
              <w:t>24</w:t>
            </w:r>
            <w:r>
              <w:rPr>
                <w:noProof/>
                <w:webHidden/>
              </w:rPr>
              <w:fldChar w:fldCharType="end"/>
            </w:r>
          </w:hyperlink>
        </w:p>
        <w:p w14:paraId="2820265F" w14:textId="3D2DF26C" w:rsidR="00142725" w:rsidRDefault="00142725">
          <w:pPr>
            <w:pStyle w:val="TOC2"/>
            <w:rPr>
              <w:rFonts w:asciiTheme="minorHAnsi" w:hAnsiTheme="minorHAnsi"/>
              <w:noProof/>
              <w:kern w:val="2"/>
              <w:sz w:val="24"/>
              <w:szCs w:val="24"/>
              <w:lang w:val="en-IE" w:eastAsia="en-IE"/>
              <w14:ligatures w14:val="standardContextual"/>
            </w:rPr>
          </w:pPr>
          <w:hyperlink w:anchor="_Toc230867762" w:history="1">
            <w:r w:rsidRPr="003927F8">
              <w:rPr>
                <w:rStyle w:val="Hyperlink"/>
                <w:noProof/>
              </w:rPr>
              <w:t>5.</w:t>
            </w:r>
            <w:r w:rsidR="00F240F4">
              <w:rPr>
                <w:rStyle w:val="Hyperlink"/>
                <w:noProof/>
              </w:rPr>
              <w:t>5</w:t>
            </w:r>
            <w:r>
              <w:rPr>
                <w:rFonts w:asciiTheme="minorHAnsi" w:hAnsiTheme="minorHAnsi"/>
                <w:noProof/>
                <w:kern w:val="2"/>
                <w:sz w:val="24"/>
                <w:szCs w:val="24"/>
                <w:lang w:val="en-IE" w:eastAsia="en-IE"/>
                <w14:ligatures w14:val="standardContextual"/>
              </w:rPr>
              <w:tab/>
            </w:r>
            <w:r w:rsidRPr="003927F8">
              <w:rPr>
                <w:rStyle w:val="Hyperlink"/>
                <w:noProof/>
              </w:rPr>
              <w:t>Post Tender Clarification</w:t>
            </w:r>
            <w:r>
              <w:rPr>
                <w:noProof/>
                <w:webHidden/>
              </w:rPr>
              <w:tab/>
            </w:r>
            <w:r>
              <w:rPr>
                <w:noProof/>
                <w:webHidden/>
              </w:rPr>
              <w:fldChar w:fldCharType="begin"/>
            </w:r>
            <w:r>
              <w:rPr>
                <w:noProof/>
                <w:webHidden/>
              </w:rPr>
              <w:instrText xml:space="preserve"> PAGEREF _Toc230867762 \h </w:instrText>
            </w:r>
            <w:r>
              <w:rPr>
                <w:noProof/>
                <w:webHidden/>
              </w:rPr>
            </w:r>
            <w:r>
              <w:rPr>
                <w:noProof/>
                <w:webHidden/>
              </w:rPr>
              <w:fldChar w:fldCharType="separate"/>
            </w:r>
            <w:r w:rsidR="00C03A5C">
              <w:rPr>
                <w:noProof/>
                <w:webHidden/>
              </w:rPr>
              <w:t>24</w:t>
            </w:r>
            <w:r>
              <w:rPr>
                <w:noProof/>
                <w:webHidden/>
              </w:rPr>
              <w:fldChar w:fldCharType="end"/>
            </w:r>
          </w:hyperlink>
        </w:p>
        <w:p w14:paraId="746CC793" w14:textId="443C4DC4" w:rsidR="00142725" w:rsidRDefault="00142725">
          <w:pPr>
            <w:pStyle w:val="TOC2"/>
            <w:rPr>
              <w:rFonts w:asciiTheme="minorHAnsi" w:hAnsiTheme="minorHAnsi"/>
              <w:noProof/>
              <w:kern w:val="2"/>
              <w:sz w:val="24"/>
              <w:szCs w:val="24"/>
              <w:lang w:val="en-IE" w:eastAsia="en-IE"/>
              <w14:ligatures w14:val="standardContextual"/>
            </w:rPr>
          </w:pPr>
          <w:hyperlink w:anchor="_Toc230867763" w:history="1">
            <w:r w:rsidRPr="003927F8">
              <w:rPr>
                <w:rStyle w:val="Hyperlink"/>
                <w:noProof/>
              </w:rPr>
              <w:t>5.</w:t>
            </w:r>
            <w:r w:rsidR="00F240F4">
              <w:rPr>
                <w:rStyle w:val="Hyperlink"/>
                <w:noProof/>
              </w:rPr>
              <w:t>6</w:t>
            </w:r>
            <w:r>
              <w:rPr>
                <w:rFonts w:asciiTheme="minorHAnsi" w:hAnsiTheme="minorHAnsi"/>
                <w:noProof/>
                <w:kern w:val="2"/>
                <w:sz w:val="24"/>
                <w:szCs w:val="24"/>
                <w:lang w:val="en-IE" w:eastAsia="en-IE"/>
                <w14:ligatures w14:val="standardContextual"/>
              </w:rPr>
              <w:tab/>
            </w:r>
            <w:r w:rsidRPr="003927F8">
              <w:rPr>
                <w:rStyle w:val="Hyperlink"/>
                <w:noProof/>
              </w:rPr>
              <w:t>Verification Meetings</w:t>
            </w:r>
            <w:r>
              <w:rPr>
                <w:noProof/>
                <w:webHidden/>
              </w:rPr>
              <w:tab/>
            </w:r>
            <w:r>
              <w:rPr>
                <w:noProof/>
                <w:webHidden/>
              </w:rPr>
              <w:fldChar w:fldCharType="begin"/>
            </w:r>
            <w:r>
              <w:rPr>
                <w:noProof/>
                <w:webHidden/>
              </w:rPr>
              <w:instrText xml:space="preserve"> PAGEREF _Toc230867763 \h </w:instrText>
            </w:r>
            <w:r>
              <w:rPr>
                <w:noProof/>
                <w:webHidden/>
              </w:rPr>
            </w:r>
            <w:r>
              <w:rPr>
                <w:noProof/>
                <w:webHidden/>
              </w:rPr>
              <w:fldChar w:fldCharType="separate"/>
            </w:r>
            <w:r w:rsidR="00C03A5C">
              <w:rPr>
                <w:noProof/>
                <w:webHidden/>
              </w:rPr>
              <w:t>24</w:t>
            </w:r>
            <w:r>
              <w:rPr>
                <w:noProof/>
                <w:webHidden/>
              </w:rPr>
              <w:fldChar w:fldCharType="end"/>
            </w:r>
          </w:hyperlink>
        </w:p>
        <w:p w14:paraId="0C315408" w14:textId="6A47C030" w:rsidR="00142725" w:rsidRDefault="00142725">
          <w:pPr>
            <w:pStyle w:val="TOC2"/>
            <w:rPr>
              <w:rFonts w:asciiTheme="minorHAnsi" w:hAnsiTheme="minorHAnsi"/>
              <w:noProof/>
              <w:kern w:val="2"/>
              <w:sz w:val="24"/>
              <w:szCs w:val="24"/>
              <w:lang w:val="en-IE" w:eastAsia="en-IE"/>
              <w14:ligatures w14:val="standardContextual"/>
            </w:rPr>
          </w:pPr>
          <w:hyperlink w:anchor="_Toc230867764" w:history="1">
            <w:r w:rsidRPr="003927F8">
              <w:rPr>
                <w:rStyle w:val="Hyperlink"/>
                <w:noProof/>
              </w:rPr>
              <w:t>5.</w:t>
            </w:r>
            <w:r w:rsidR="00F240F4">
              <w:rPr>
                <w:rStyle w:val="Hyperlink"/>
                <w:noProof/>
              </w:rPr>
              <w:t>7</w:t>
            </w:r>
            <w:r>
              <w:rPr>
                <w:rFonts w:asciiTheme="minorHAnsi" w:hAnsiTheme="minorHAnsi"/>
                <w:noProof/>
                <w:kern w:val="2"/>
                <w:sz w:val="24"/>
                <w:szCs w:val="24"/>
                <w:lang w:val="en-IE" w:eastAsia="en-IE"/>
                <w14:ligatures w14:val="standardContextual"/>
              </w:rPr>
              <w:tab/>
            </w:r>
            <w:r w:rsidRPr="003927F8">
              <w:rPr>
                <w:rStyle w:val="Hyperlink"/>
                <w:noProof/>
              </w:rPr>
              <w:t>Clarification of Abnormally Low Tenders</w:t>
            </w:r>
            <w:r>
              <w:rPr>
                <w:noProof/>
                <w:webHidden/>
              </w:rPr>
              <w:tab/>
            </w:r>
            <w:r>
              <w:rPr>
                <w:noProof/>
                <w:webHidden/>
              </w:rPr>
              <w:fldChar w:fldCharType="begin"/>
            </w:r>
            <w:r>
              <w:rPr>
                <w:noProof/>
                <w:webHidden/>
              </w:rPr>
              <w:instrText xml:space="preserve"> PAGEREF _Toc230867764 \h </w:instrText>
            </w:r>
            <w:r>
              <w:rPr>
                <w:noProof/>
                <w:webHidden/>
              </w:rPr>
            </w:r>
            <w:r>
              <w:rPr>
                <w:noProof/>
                <w:webHidden/>
              </w:rPr>
              <w:fldChar w:fldCharType="separate"/>
            </w:r>
            <w:r w:rsidR="00C03A5C">
              <w:rPr>
                <w:noProof/>
                <w:webHidden/>
              </w:rPr>
              <w:t>25</w:t>
            </w:r>
            <w:r>
              <w:rPr>
                <w:noProof/>
                <w:webHidden/>
              </w:rPr>
              <w:fldChar w:fldCharType="end"/>
            </w:r>
          </w:hyperlink>
        </w:p>
        <w:p w14:paraId="5B7173AC" w14:textId="16EBEAE6" w:rsidR="00142725" w:rsidRDefault="00142725">
          <w:pPr>
            <w:pStyle w:val="TOC2"/>
            <w:rPr>
              <w:rFonts w:asciiTheme="minorHAnsi" w:hAnsiTheme="minorHAnsi"/>
              <w:noProof/>
              <w:kern w:val="2"/>
              <w:sz w:val="24"/>
              <w:szCs w:val="24"/>
              <w:lang w:val="en-IE" w:eastAsia="en-IE"/>
              <w14:ligatures w14:val="standardContextual"/>
            </w:rPr>
          </w:pPr>
          <w:hyperlink w:anchor="_Toc230867765" w:history="1">
            <w:r w:rsidRPr="003927F8">
              <w:rPr>
                <w:rStyle w:val="Hyperlink"/>
                <w:noProof/>
              </w:rPr>
              <w:t>5.</w:t>
            </w:r>
            <w:r w:rsidR="00F240F4">
              <w:rPr>
                <w:rStyle w:val="Hyperlink"/>
                <w:noProof/>
              </w:rPr>
              <w:t>8</w:t>
            </w:r>
            <w:r>
              <w:rPr>
                <w:rFonts w:asciiTheme="minorHAnsi" w:hAnsiTheme="minorHAnsi"/>
                <w:noProof/>
                <w:kern w:val="2"/>
                <w:sz w:val="24"/>
                <w:szCs w:val="24"/>
                <w:lang w:val="en-IE" w:eastAsia="en-IE"/>
                <w14:ligatures w14:val="standardContextual"/>
              </w:rPr>
              <w:tab/>
            </w:r>
            <w:r w:rsidRPr="003927F8">
              <w:rPr>
                <w:rStyle w:val="Hyperlink"/>
                <w:noProof/>
              </w:rPr>
              <w:t>Right to Confirm Suitability</w:t>
            </w:r>
            <w:r>
              <w:rPr>
                <w:noProof/>
                <w:webHidden/>
              </w:rPr>
              <w:tab/>
            </w:r>
            <w:r>
              <w:rPr>
                <w:noProof/>
                <w:webHidden/>
              </w:rPr>
              <w:fldChar w:fldCharType="begin"/>
            </w:r>
            <w:r>
              <w:rPr>
                <w:noProof/>
                <w:webHidden/>
              </w:rPr>
              <w:instrText xml:space="preserve"> PAGEREF _Toc230867765 \h </w:instrText>
            </w:r>
            <w:r>
              <w:rPr>
                <w:noProof/>
                <w:webHidden/>
              </w:rPr>
            </w:r>
            <w:r>
              <w:rPr>
                <w:noProof/>
                <w:webHidden/>
              </w:rPr>
              <w:fldChar w:fldCharType="separate"/>
            </w:r>
            <w:r w:rsidR="00C03A5C">
              <w:rPr>
                <w:noProof/>
                <w:webHidden/>
              </w:rPr>
              <w:t>25</w:t>
            </w:r>
            <w:r>
              <w:rPr>
                <w:noProof/>
                <w:webHidden/>
              </w:rPr>
              <w:fldChar w:fldCharType="end"/>
            </w:r>
          </w:hyperlink>
        </w:p>
        <w:p w14:paraId="2A6F733D" w14:textId="3CBF86F0" w:rsidR="00142725" w:rsidRDefault="00142725">
          <w:pPr>
            <w:pStyle w:val="TOC1"/>
            <w:rPr>
              <w:rFonts w:asciiTheme="minorHAnsi" w:hAnsiTheme="minorHAnsi"/>
              <w:noProof/>
              <w:kern w:val="2"/>
              <w:sz w:val="24"/>
              <w:szCs w:val="24"/>
              <w:lang w:val="en-IE" w:eastAsia="en-IE"/>
              <w14:ligatures w14:val="standardContextual"/>
            </w:rPr>
          </w:pPr>
          <w:hyperlink w:anchor="_Toc230867766" w:history="1">
            <w:r w:rsidRPr="003927F8">
              <w:rPr>
                <w:rStyle w:val="Hyperlink"/>
                <w:noProof/>
              </w:rPr>
              <w:t>6</w:t>
            </w:r>
            <w:r>
              <w:rPr>
                <w:rFonts w:asciiTheme="minorHAnsi" w:hAnsiTheme="minorHAnsi"/>
                <w:noProof/>
                <w:kern w:val="2"/>
                <w:sz w:val="24"/>
                <w:szCs w:val="24"/>
                <w:lang w:val="en-IE" w:eastAsia="en-IE"/>
                <w14:ligatures w14:val="standardContextual"/>
              </w:rPr>
              <w:tab/>
            </w:r>
            <w:r w:rsidRPr="003927F8">
              <w:rPr>
                <w:rStyle w:val="Hyperlink"/>
                <w:noProof/>
              </w:rPr>
              <w:t>INSTRUCTIONS FOR TENDERERS</w:t>
            </w:r>
            <w:r>
              <w:rPr>
                <w:noProof/>
                <w:webHidden/>
              </w:rPr>
              <w:tab/>
            </w:r>
            <w:r>
              <w:rPr>
                <w:noProof/>
                <w:webHidden/>
              </w:rPr>
              <w:fldChar w:fldCharType="begin"/>
            </w:r>
            <w:r>
              <w:rPr>
                <w:noProof/>
                <w:webHidden/>
              </w:rPr>
              <w:instrText xml:space="preserve"> PAGEREF _Toc230867766 \h </w:instrText>
            </w:r>
            <w:r>
              <w:rPr>
                <w:noProof/>
                <w:webHidden/>
              </w:rPr>
            </w:r>
            <w:r>
              <w:rPr>
                <w:noProof/>
                <w:webHidden/>
              </w:rPr>
              <w:fldChar w:fldCharType="separate"/>
            </w:r>
            <w:r w:rsidR="00C03A5C">
              <w:rPr>
                <w:noProof/>
                <w:webHidden/>
              </w:rPr>
              <w:t>26</w:t>
            </w:r>
            <w:r>
              <w:rPr>
                <w:noProof/>
                <w:webHidden/>
              </w:rPr>
              <w:fldChar w:fldCharType="end"/>
            </w:r>
          </w:hyperlink>
        </w:p>
        <w:p w14:paraId="10A4B844" w14:textId="4BFD32CF" w:rsidR="00142725" w:rsidRDefault="00142725">
          <w:pPr>
            <w:pStyle w:val="TOC2"/>
            <w:rPr>
              <w:rFonts w:asciiTheme="minorHAnsi" w:hAnsiTheme="minorHAnsi"/>
              <w:noProof/>
              <w:kern w:val="2"/>
              <w:sz w:val="24"/>
              <w:szCs w:val="24"/>
              <w:lang w:val="en-IE" w:eastAsia="en-IE"/>
              <w14:ligatures w14:val="standardContextual"/>
            </w:rPr>
          </w:pPr>
          <w:hyperlink w:anchor="_Toc230867767" w:history="1">
            <w:r w:rsidRPr="003927F8">
              <w:rPr>
                <w:rStyle w:val="Hyperlink"/>
                <w:noProof/>
              </w:rPr>
              <w:t>6.1</w:t>
            </w:r>
            <w:r>
              <w:rPr>
                <w:rFonts w:asciiTheme="minorHAnsi" w:hAnsiTheme="minorHAnsi"/>
                <w:noProof/>
                <w:kern w:val="2"/>
                <w:sz w:val="24"/>
                <w:szCs w:val="24"/>
                <w:lang w:val="en-IE" w:eastAsia="en-IE"/>
                <w14:ligatures w14:val="standardContextual"/>
              </w:rPr>
              <w:tab/>
            </w:r>
            <w:r w:rsidRPr="003927F8">
              <w:rPr>
                <w:rStyle w:val="Hyperlink"/>
                <w:noProof/>
              </w:rPr>
              <w:t>Submission of Tenders</w:t>
            </w:r>
            <w:r>
              <w:rPr>
                <w:noProof/>
                <w:webHidden/>
              </w:rPr>
              <w:tab/>
            </w:r>
            <w:r>
              <w:rPr>
                <w:noProof/>
                <w:webHidden/>
              </w:rPr>
              <w:fldChar w:fldCharType="begin"/>
            </w:r>
            <w:r>
              <w:rPr>
                <w:noProof/>
                <w:webHidden/>
              </w:rPr>
              <w:instrText xml:space="preserve"> PAGEREF _Toc230867767 \h </w:instrText>
            </w:r>
            <w:r>
              <w:rPr>
                <w:noProof/>
                <w:webHidden/>
              </w:rPr>
            </w:r>
            <w:r>
              <w:rPr>
                <w:noProof/>
                <w:webHidden/>
              </w:rPr>
              <w:fldChar w:fldCharType="separate"/>
            </w:r>
            <w:r w:rsidR="00C03A5C">
              <w:rPr>
                <w:noProof/>
                <w:webHidden/>
              </w:rPr>
              <w:t>26</w:t>
            </w:r>
            <w:r>
              <w:rPr>
                <w:noProof/>
                <w:webHidden/>
              </w:rPr>
              <w:fldChar w:fldCharType="end"/>
            </w:r>
          </w:hyperlink>
        </w:p>
        <w:p w14:paraId="1A3DB8A9" w14:textId="3285A15E" w:rsidR="00142725" w:rsidRDefault="00142725">
          <w:pPr>
            <w:pStyle w:val="TOC3"/>
            <w:tabs>
              <w:tab w:val="left" w:pos="1200"/>
              <w:tab w:val="right" w:leader="dot" w:pos="9016"/>
            </w:tabs>
            <w:rPr>
              <w:rFonts w:asciiTheme="minorHAnsi" w:hAnsiTheme="minorHAnsi"/>
              <w:noProof/>
              <w:kern w:val="2"/>
              <w:sz w:val="24"/>
              <w:szCs w:val="24"/>
              <w:lang w:val="en-IE" w:eastAsia="en-IE"/>
              <w14:ligatures w14:val="standardContextual"/>
            </w:rPr>
          </w:pPr>
          <w:hyperlink w:anchor="_Toc230867768" w:history="1">
            <w:r w:rsidRPr="003927F8">
              <w:rPr>
                <w:rStyle w:val="Hyperlink"/>
                <w:b/>
                <w:bCs/>
                <w:iCs/>
                <w:noProof/>
              </w:rPr>
              <w:t>6.1.1</w:t>
            </w:r>
            <w:r>
              <w:rPr>
                <w:rFonts w:asciiTheme="minorHAnsi" w:hAnsiTheme="minorHAnsi"/>
                <w:noProof/>
                <w:kern w:val="2"/>
                <w:sz w:val="24"/>
                <w:szCs w:val="24"/>
                <w:lang w:val="en-IE" w:eastAsia="en-IE"/>
                <w14:ligatures w14:val="standardContextual"/>
              </w:rPr>
              <w:tab/>
            </w:r>
            <w:r w:rsidRPr="003927F8">
              <w:rPr>
                <w:rStyle w:val="Hyperlink"/>
                <w:b/>
                <w:bCs/>
                <w:iCs/>
                <w:noProof/>
              </w:rPr>
              <w:t>Accessing Documents</w:t>
            </w:r>
            <w:r>
              <w:rPr>
                <w:noProof/>
                <w:webHidden/>
              </w:rPr>
              <w:tab/>
            </w:r>
            <w:r>
              <w:rPr>
                <w:noProof/>
                <w:webHidden/>
              </w:rPr>
              <w:fldChar w:fldCharType="begin"/>
            </w:r>
            <w:r>
              <w:rPr>
                <w:noProof/>
                <w:webHidden/>
              </w:rPr>
              <w:instrText xml:space="preserve"> PAGEREF _Toc230867768 \h </w:instrText>
            </w:r>
            <w:r>
              <w:rPr>
                <w:noProof/>
                <w:webHidden/>
              </w:rPr>
            </w:r>
            <w:r>
              <w:rPr>
                <w:noProof/>
                <w:webHidden/>
              </w:rPr>
              <w:fldChar w:fldCharType="separate"/>
            </w:r>
            <w:r w:rsidR="00C03A5C">
              <w:rPr>
                <w:noProof/>
                <w:webHidden/>
              </w:rPr>
              <w:t>26</w:t>
            </w:r>
            <w:r>
              <w:rPr>
                <w:noProof/>
                <w:webHidden/>
              </w:rPr>
              <w:fldChar w:fldCharType="end"/>
            </w:r>
          </w:hyperlink>
        </w:p>
        <w:p w14:paraId="4CE1E876" w14:textId="59DF76C5" w:rsidR="00142725" w:rsidRDefault="00142725">
          <w:pPr>
            <w:pStyle w:val="TOC3"/>
            <w:tabs>
              <w:tab w:val="left" w:pos="1200"/>
              <w:tab w:val="right" w:leader="dot" w:pos="9016"/>
            </w:tabs>
            <w:rPr>
              <w:rFonts w:asciiTheme="minorHAnsi" w:hAnsiTheme="minorHAnsi"/>
              <w:noProof/>
              <w:kern w:val="2"/>
              <w:sz w:val="24"/>
              <w:szCs w:val="24"/>
              <w:lang w:val="en-IE" w:eastAsia="en-IE"/>
              <w14:ligatures w14:val="standardContextual"/>
            </w:rPr>
          </w:pPr>
          <w:hyperlink w:anchor="_Toc230867769" w:history="1">
            <w:r w:rsidRPr="003927F8">
              <w:rPr>
                <w:rStyle w:val="Hyperlink"/>
                <w:b/>
                <w:bCs/>
                <w:iCs/>
                <w:noProof/>
              </w:rPr>
              <w:t>6.1.2</w:t>
            </w:r>
            <w:r>
              <w:rPr>
                <w:rFonts w:asciiTheme="minorHAnsi" w:hAnsiTheme="minorHAnsi"/>
                <w:noProof/>
                <w:kern w:val="2"/>
                <w:sz w:val="24"/>
                <w:szCs w:val="24"/>
                <w:lang w:val="en-IE" w:eastAsia="en-IE"/>
                <w14:ligatures w14:val="standardContextual"/>
              </w:rPr>
              <w:tab/>
            </w:r>
            <w:r w:rsidRPr="003927F8">
              <w:rPr>
                <w:rStyle w:val="Hyperlink"/>
                <w:b/>
                <w:bCs/>
                <w:iCs/>
                <w:noProof/>
              </w:rPr>
              <w:t>Submitting your Response</w:t>
            </w:r>
            <w:r>
              <w:rPr>
                <w:noProof/>
                <w:webHidden/>
              </w:rPr>
              <w:tab/>
            </w:r>
            <w:r>
              <w:rPr>
                <w:noProof/>
                <w:webHidden/>
              </w:rPr>
              <w:fldChar w:fldCharType="begin"/>
            </w:r>
            <w:r>
              <w:rPr>
                <w:noProof/>
                <w:webHidden/>
              </w:rPr>
              <w:instrText xml:space="preserve"> PAGEREF _Toc230867769 \h </w:instrText>
            </w:r>
            <w:r>
              <w:rPr>
                <w:noProof/>
                <w:webHidden/>
              </w:rPr>
            </w:r>
            <w:r>
              <w:rPr>
                <w:noProof/>
                <w:webHidden/>
              </w:rPr>
              <w:fldChar w:fldCharType="separate"/>
            </w:r>
            <w:r w:rsidR="00C03A5C">
              <w:rPr>
                <w:noProof/>
                <w:webHidden/>
              </w:rPr>
              <w:t>26</w:t>
            </w:r>
            <w:r>
              <w:rPr>
                <w:noProof/>
                <w:webHidden/>
              </w:rPr>
              <w:fldChar w:fldCharType="end"/>
            </w:r>
          </w:hyperlink>
        </w:p>
        <w:p w14:paraId="119FD222" w14:textId="1F467F30" w:rsidR="00142725" w:rsidRDefault="00142725">
          <w:pPr>
            <w:pStyle w:val="TOC2"/>
            <w:rPr>
              <w:rFonts w:asciiTheme="minorHAnsi" w:hAnsiTheme="minorHAnsi"/>
              <w:noProof/>
              <w:kern w:val="2"/>
              <w:sz w:val="24"/>
              <w:szCs w:val="24"/>
              <w:lang w:val="en-IE" w:eastAsia="en-IE"/>
              <w14:ligatures w14:val="standardContextual"/>
            </w:rPr>
          </w:pPr>
          <w:hyperlink w:anchor="_Toc230867770" w:history="1">
            <w:r w:rsidRPr="003927F8">
              <w:rPr>
                <w:rStyle w:val="Hyperlink"/>
                <w:noProof/>
              </w:rPr>
              <w:t>6.2</w:t>
            </w:r>
            <w:r>
              <w:rPr>
                <w:rFonts w:asciiTheme="minorHAnsi" w:hAnsiTheme="minorHAnsi"/>
                <w:noProof/>
                <w:kern w:val="2"/>
                <w:sz w:val="24"/>
                <w:szCs w:val="24"/>
                <w:lang w:val="en-IE" w:eastAsia="en-IE"/>
                <w14:ligatures w14:val="standardContextual"/>
              </w:rPr>
              <w:tab/>
            </w:r>
            <w:r w:rsidRPr="003927F8">
              <w:rPr>
                <w:rStyle w:val="Hyperlink"/>
                <w:noProof/>
              </w:rPr>
              <w:t>Closing date for Tenders</w:t>
            </w:r>
            <w:r>
              <w:rPr>
                <w:noProof/>
                <w:webHidden/>
              </w:rPr>
              <w:tab/>
            </w:r>
            <w:r>
              <w:rPr>
                <w:noProof/>
                <w:webHidden/>
              </w:rPr>
              <w:fldChar w:fldCharType="begin"/>
            </w:r>
            <w:r>
              <w:rPr>
                <w:noProof/>
                <w:webHidden/>
              </w:rPr>
              <w:instrText xml:space="preserve"> PAGEREF _Toc230867770 \h </w:instrText>
            </w:r>
            <w:r>
              <w:rPr>
                <w:noProof/>
                <w:webHidden/>
              </w:rPr>
            </w:r>
            <w:r>
              <w:rPr>
                <w:noProof/>
                <w:webHidden/>
              </w:rPr>
              <w:fldChar w:fldCharType="separate"/>
            </w:r>
            <w:r w:rsidR="00C03A5C">
              <w:rPr>
                <w:noProof/>
                <w:webHidden/>
              </w:rPr>
              <w:t>27</w:t>
            </w:r>
            <w:r>
              <w:rPr>
                <w:noProof/>
                <w:webHidden/>
              </w:rPr>
              <w:fldChar w:fldCharType="end"/>
            </w:r>
          </w:hyperlink>
        </w:p>
        <w:p w14:paraId="3B4D1EF8" w14:textId="6BE8CC0D" w:rsidR="00142725" w:rsidRDefault="00142725">
          <w:pPr>
            <w:pStyle w:val="TOC2"/>
            <w:rPr>
              <w:rFonts w:asciiTheme="minorHAnsi" w:hAnsiTheme="minorHAnsi"/>
              <w:noProof/>
              <w:kern w:val="2"/>
              <w:sz w:val="24"/>
              <w:szCs w:val="24"/>
              <w:lang w:val="en-IE" w:eastAsia="en-IE"/>
              <w14:ligatures w14:val="standardContextual"/>
            </w:rPr>
          </w:pPr>
          <w:hyperlink w:anchor="_Toc230867771" w:history="1">
            <w:r w:rsidRPr="003927F8">
              <w:rPr>
                <w:rStyle w:val="Hyperlink"/>
                <w:noProof/>
              </w:rPr>
              <w:t>6.3</w:t>
            </w:r>
            <w:r>
              <w:rPr>
                <w:rFonts w:asciiTheme="minorHAnsi" w:hAnsiTheme="minorHAnsi"/>
                <w:noProof/>
                <w:kern w:val="2"/>
                <w:sz w:val="24"/>
                <w:szCs w:val="24"/>
                <w:lang w:val="en-IE" w:eastAsia="en-IE"/>
                <w14:ligatures w14:val="standardContextual"/>
              </w:rPr>
              <w:tab/>
            </w:r>
            <w:r w:rsidRPr="003927F8">
              <w:rPr>
                <w:rStyle w:val="Hyperlink"/>
                <w:noProof/>
              </w:rPr>
              <w:t>Queries</w:t>
            </w:r>
            <w:r>
              <w:rPr>
                <w:noProof/>
                <w:webHidden/>
              </w:rPr>
              <w:tab/>
            </w:r>
            <w:r>
              <w:rPr>
                <w:noProof/>
                <w:webHidden/>
              </w:rPr>
              <w:fldChar w:fldCharType="begin"/>
            </w:r>
            <w:r>
              <w:rPr>
                <w:noProof/>
                <w:webHidden/>
              </w:rPr>
              <w:instrText xml:space="preserve"> PAGEREF _Toc230867771 \h </w:instrText>
            </w:r>
            <w:r>
              <w:rPr>
                <w:noProof/>
                <w:webHidden/>
              </w:rPr>
            </w:r>
            <w:r>
              <w:rPr>
                <w:noProof/>
                <w:webHidden/>
              </w:rPr>
              <w:fldChar w:fldCharType="separate"/>
            </w:r>
            <w:r w:rsidR="00C03A5C">
              <w:rPr>
                <w:noProof/>
                <w:webHidden/>
              </w:rPr>
              <w:t>27</w:t>
            </w:r>
            <w:r>
              <w:rPr>
                <w:noProof/>
                <w:webHidden/>
              </w:rPr>
              <w:fldChar w:fldCharType="end"/>
            </w:r>
          </w:hyperlink>
        </w:p>
        <w:p w14:paraId="18A9E7EA" w14:textId="53F75C53" w:rsidR="00142725" w:rsidRDefault="00142725">
          <w:pPr>
            <w:pStyle w:val="TOC2"/>
            <w:rPr>
              <w:rFonts w:asciiTheme="minorHAnsi" w:hAnsiTheme="minorHAnsi"/>
              <w:noProof/>
              <w:kern w:val="2"/>
              <w:sz w:val="24"/>
              <w:szCs w:val="24"/>
              <w:lang w:val="en-IE" w:eastAsia="en-IE"/>
              <w14:ligatures w14:val="standardContextual"/>
            </w:rPr>
          </w:pPr>
          <w:hyperlink w:anchor="_Toc230867772" w:history="1">
            <w:r w:rsidRPr="003927F8">
              <w:rPr>
                <w:rStyle w:val="Hyperlink"/>
                <w:noProof/>
              </w:rPr>
              <w:t>6.4</w:t>
            </w:r>
            <w:r>
              <w:rPr>
                <w:rFonts w:asciiTheme="minorHAnsi" w:hAnsiTheme="minorHAnsi"/>
                <w:noProof/>
                <w:kern w:val="2"/>
                <w:sz w:val="24"/>
                <w:szCs w:val="24"/>
                <w:lang w:val="en-IE" w:eastAsia="en-IE"/>
                <w14:ligatures w14:val="standardContextual"/>
              </w:rPr>
              <w:tab/>
            </w:r>
            <w:r w:rsidRPr="003927F8">
              <w:rPr>
                <w:rStyle w:val="Hyperlink"/>
                <w:noProof/>
              </w:rPr>
              <w:t>Extension of Tender Period</w:t>
            </w:r>
            <w:r>
              <w:rPr>
                <w:noProof/>
                <w:webHidden/>
              </w:rPr>
              <w:tab/>
            </w:r>
            <w:r>
              <w:rPr>
                <w:noProof/>
                <w:webHidden/>
              </w:rPr>
              <w:fldChar w:fldCharType="begin"/>
            </w:r>
            <w:r>
              <w:rPr>
                <w:noProof/>
                <w:webHidden/>
              </w:rPr>
              <w:instrText xml:space="preserve"> PAGEREF _Toc230867772 \h </w:instrText>
            </w:r>
            <w:r>
              <w:rPr>
                <w:noProof/>
                <w:webHidden/>
              </w:rPr>
            </w:r>
            <w:r>
              <w:rPr>
                <w:noProof/>
                <w:webHidden/>
              </w:rPr>
              <w:fldChar w:fldCharType="separate"/>
            </w:r>
            <w:r w:rsidR="00C03A5C">
              <w:rPr>
                <w:noProof/>
                <w:webHidden/>
              </w:rPr>
              <w:t>27</w:t>
            </w:r>
            <w:r>
              <w:rPr>
                <w:noProof/>
                <w:webHidden/>
              </w:rPr>
              <w:fldChar w:fldCharType="end"/>
            </w:r>
          </w:hyperlink>
        </w:p>
        <w:p w14:paraId="4932AAFD" w14:textId="35B97B34" w:rsidR="00142725" w:rsidRDefault="00142725">
          <w:pPr>
            <w:pStyle w:val="TOC2"/>
            <w:rPr>
              <w:rFonts w:asciiTheme="minorHAnsi" w:hAnsiTheme="minorHAnsi"/>
              <w:noProof/>
              <w:kern w:val="2"/>
              <w:sz w:val="24"/>
              <w:szCs w:val="24"/>
              <w:lang w:val="en-IE" w:eastAsia="en-IE"/>
              <w14:ligatures w14:val="standardContextual"/>
            </w:rPr>
          </w:pPr>
          <w:hyperlink w:anchor="_Toc230867773" w:history="1">
            <w:r w:rsidRPr="003927F8">
              <w:rPr>
                <w:rStyle w:val="Hyperlink"/>
                <w:noProof/>
              </w:rPr>
              <w:t>6.5</w:t>
            </w:r>
            <w:r>
              <w:rPr>
                <w:rFonts w:asciiTheme="minorHAnsi" w:hAnsiTheme="minorHAnsi"/>
                <w:noProof/>
                <w:kern w:val="2"/>
                <w:sz w:val="24"/>
                <w:szCs w:val="24"/>
                <w:lang w:val="en-IE" w:eastAsia="en-IE"/>
                <w14:ligatures w14:val="standardContextual"/>
              </w:rPr>
              <w:tab/>
            </w:r>
            <w:r w:rsidRPr="003927F8">
              <w:rPr>
                <w:rStyle w:val="Hyperlink"/>
                <w:noProof/>
              </w:rPr>
              <w:t>Tender Validity Period</w:t>
            </w:r>
            <w:r>
              <w:rPr>
                <w:noProof/>
                <w:webHidden/>
              </w:rPr>
              <w:tab/>
            </w:r>
            <w:r>
              <w:rPr>
                <w:noProof/>
                <w:webHidden/>
              </w:rPr>
              <w:fldChar w:fldCharType="begin"/>
            </w:r>
            <w:r>
              <w:rPr>
                <w:noProof/>
                <w:webHidden/>
              </w:rPr>
              <w:instrText xml:space="preserve"> PAGEREF _Toc230867773 \h </w:instrText>
            </w:r>
            <w:r>
              <w:rPr>
                <w:noProof/>
                <w:webHidden/>
              </w:rPr>
            </w:r>
            <w:r>
              <w:rPr>
                <w:noProof/>
                <w:webHidden/>
              </w:rPr>
              <w:fldChar w:fldCharType="separate"/>
            </w:r>
            <w:r w:rsidR="00C03A5C">
              <w:rPr>
                <w:noProof/>
                <w:webHidden/>
              </w:rPr>
              <w:t>27</w:t>
            </w:r>
            <w:r>
              <w:rPr>
                <w:noProof/>
                <w:webHidden/>
              </w:rPr>
              <w:fldChar w:fldCharType="end"/>
            </w:r>
          </w:hyperlink>
        </w:p>
        <w:p w14:paraId="37D6817B" w14:textId="105D418E" w:rsidR="00142725" w:rsidRDefault="00142725">
          <w:pPr>
            <w:pStyle w:val="TOC2"/>
            <w:rPr>
              <w:rFonts w:asciiTheme="minorHAnsi" w:hAnsiTheme="minorHAnsi"/>
              <w:noProof/>
              <w:kern w:val="2"/>
              <w:sz w:val="24"/>
              <w:szCs w:val="24"/>
              <w:lang w:val="en-IE" w:eastAsia="en-IE"/>
              <w14:ligatures w14:val="standardContextual"/>
            </w:rPr>
          </w:pPr>
          <w:hyperlink w:anchor="_Toc230867774" w:history="1">
            <w:r w:rsidRPr="003927F8">
              <w:rPr>
                <w:rStyle w:val="Hyperlink"/>
                <w:noProof/>
              </w:rPr>
              <w:t>6.6</w:t>
            </w:r>
            <w:r>
              <w:rPr>
                <w:rFonts w:asciiTheme="minorHAnsi" w:hAnsiTheme="minorHAnsi"/>
                <w:noProof/>
                <w:kern w:val="2"/>
                <w:sz w:val="24"/>
                <w:szCs w:val="24"/>
                <w:lang w:val="en-IE" w:eastAsia="en-IE"/>
                <w14:ligatures w14:val="standardContextual"/>
              </w:rPr>
              <w:tab/>
            </w:r>
            <w:r w:rsidRPr="003927F8">
              <w:rPr>
                <w:rStyle w:val="Hyperlink"/>
                <w:noProof/>
              </w:rPr>
              <w:t>Discrepancies between Documents</w:t>
            </w:r>
            <w:r>
              <w:rPr>
                <w:noProof/>
                <w:webHidden/>
              </w:rPr>
              <w:tab/>
            </w:r>
            <w:r>
              <w:rPr>
                <w:noProof/>
                <w:webHidden/>
              </w:rPr>
              <w:fldChar w:fldCharType="begin"/>
            </w:r>
            <w:r>
              <w:rPr>
                <w:noProof/>
                <w:webHidden/>
              </w:rPr>
              <w:instrText xml:space="preserve"> PAGEREF _Toc230867774 \h </w:instrText>
            </w:r>
            <w:r>
              <w:rPr>
                <w:noProof/>
                <w:webHidden/>
              </w:rPr>
            </w:r>
            <w:r>
              <w:rPr>
                <w:noProof/>
                <w:webHidden/>
              </w:rPr>
              <w:fldChar w:fldCharType="separate"/>
            </w:r>
            <w:r w:rsidR="00C03A5C">
              <w:rPr>
                <w:noProof/>
                <w:webHidden/>
              </w:rPr>
              <w:t>27</w:t>
            </w:r>
            <w:r>
              <w:rPr>
                <w:noProof/>
                <w:webHidden/>
              </w:rPr>
              <w:fldChar w:fldCharType="end"/>
            </w:r>
          </w:hyperlink>
        </w:p>
        <w:p w14:paraId="3B320FCB" w14:textId="3C507DAA" w:rsidR="00142725" w:rsidRDefault="00142725">
          <w:pPr>
            <w:pStyle w:val="TOC2"/>
            <w:rPr>
              <w:rFonts w:asciiTheme="minorHAnsi" w:hAnsiTheme="minorHAnsi"/>
              <w:noProof/>
              <w:kern w:val="2"/>
              <w:sz w:val="24"/>
              <w:szCs w:val="24"/>
              <w:lang w:val="en-IE" w:eastAsia="en-IE"/>
              <w14:ligatures w14:val="standardContextual"/>
            </w:rPr>
          </w:pPr>
          <w:hyperlink w:anchor="_Toc230867775" w:history="1">
            <w:r w:rsidRPr="003927F8">
              <w:rPr>
                <w:rStyle w:val="Hyperlink"/>
                <w:noProof/>
              </w:rPr>
              <w:t>6.7</w:t>
            </w:r>
            <w:r>
              <w:rPr>
                <w:rFonts w:asciiTheme="minorHAnsi" w:hAnsiTheme="minorHAnsi"/>
                <w:noProof/>
                <w:kern w:val="2"/>
                <w:sz w:val="24"/>
                <w:szCs w:val="24"/>
                <w:lang w:val="en-IE" w:eastAsia="en-IE"/>
                <w14:ligatures w14:val="standardContextual"/>
              </w:rPr>
              <w:tab/>
            </w:r>
            <w:r w:rsidRPr="003927F8">
              <w:rPr>
                <w:rStyle w:val="Hyperlink"/>
                <w:noProof/>
              </w:rPr>
              <w:t>Formatting of Tenderers / Amendment of Tender Documentation</w:t>
            </w:r>
            <w:r>
              <w:rPr>
                <w:noProof/>
                <w:webHidden/>
              </w:rPr>
              <w:tab/>
            </w:r>
            <w:r>
              <w:rPr>
                <w:noProof/>
                <w:webHidden/>
              </w:rPr>
              <w:fldChar w:fldCharType="begin"/>
            </w:r>
            <w:r>
              <w:rPr>
                <w:noProof/>
                <w:webHidden/>
              </w:rPr>
              <w:instrText xml:space="preserve"> PAGEREF _Toc230867775 \h </w:instrText>
            </w:r>
            <w:r>
              <w:rPr>
                <w:noProof/>
                <w:webHidden/>
              </w:rPr>
            </w:r>
            <w:r>
              <w:rPr>
                <w:noProof/>
                <w:webHidden/>
              </w:rPr>
              <w:fldChar w:fldCharType="separate"/>
            </w:r>
            <w:r w:rsidR="00C03A5C">
              <w:rPr>
                <w:noProof/>
                <w:webHidden/>
              </w:rPr>
              <w:t>28</w:t>
            </w:r>
            <w:r>
              <w:rPr>
                <w:noProof/>
                <w:webHidden/>
              </w:rPr>
              <w:fldChar w:fldCharType="end"/>
            </w:r>
          </w:hyperlink>
        </w:p>
        <w:p w14:paraId="0A94BCDC" w14:textId="777B3FD2" w:rsidR="00142725" w:rsidRDefault="00142725">
          <w:pPr>
            <w:pStyle w:val="TOC2"/>
            <w:rPr>
              <w:rFonts w:asciiTheme="minorHAnsi" w:hAnsiTheme="minorHAnsi"/>
              <w:noProof/>
              <w:kern w:val="2"/>
              <w:sz w:val="24"/>
              <w:szCs w:val="24"/>
              <w:lang w:val="en-IE" w:eastAsia="en-IE"/>
              <w14:ligatures w14:val="standardContextual"/>
            </w:rPr>
          </w:pPr>
          <w:hyperlink w:anchor="_Toc230867776" w:history="1">
            <w:r w:rsidRPr="003927F8">
              <w:rPr>
                <w:rStyle w:val="Hyperlink"/>
                <w:noProof/>
              </w:rPr>
              <w:t>6.8</w:t>
            </w:r>
            <w:r>
              <w:rPr>
                <w:rFonts w:asciiTheme="minorHAnsi" w:hAnsiTheme="minorHAnsi"/>
                <w:noProof/>
                <w:kern w:val="2"/>
                <w:sz w:val="24"/>
                <w:szCs w:val="24"/>
                <w:lang w:val="en-IE" w:eastAsia="en-IE"/>
                <w14:ligatures w14:val="standardContextual"/>
              </w:rPr>
              <w:tab/>
            </w:r>
            <w:r w:rsidRPr="003927F8">
              <w:rPr>
                <w:rStyle w:val="Hyperlink"/>
                <w:noProof/>
              </w:rPr>
              <w:t>Collusive Tendering</w:t>
            </w:r>
            <w:r>
              <w:rPr>
                <w:noProof/>
                <w:webHidden/>
              </w:rPr>
              <w:tab/>
            </w:r>
            <w:r>
              <w:rPr>
                <w:noProof/>
                <w:webHidden/>
              </w:rPr>
              <w:fldChar w:fldCharType="begin"/>
            </w:r>
            <w:r>
              <w:rPr>
                <w:noProof/>
                <w:webHidden/>
              </w:rPr>
              <w:instrText xml:space="preserve"> PAGEREF _Toc230867776 \h </w:instrText>
            </w:r>
            <w:r>
              <w:rPr>
                <w:noProof/>
                <w:webHidden/>
              </w:rPr>
            </w:r>
            <w:r>
              <w:rPr>
                <w:noProof/>
                <w:webHidden/>
              </w:rPr>
              <w:fldChar w:fldCharType="separate"/>
            </w:r>
            <w:r w:rsidR="00C03A5C">
              <w:rPr>
                <w:noProof/>
                <w:webHidden/>
              </w:rPr>
              <w:t>28</w:t>
            </w:r>
            <w:r>
              <w:rPr>
                <w:noProof/>
                <w:webHidden/>
              </w:rPr>
              <w:fldChar w:fldCharType="end"/>
            </w:r>
          </w:hyperlink>
        </w:p>
        <w:p w14:paraId="071DFCCC" w14:textId="6958C1C0" w:rsidR="00142725" w:rsidRDefault="00142725">
          <w:pPr>
            <w:pStyle w:val="TOC2"/>
            <w:rPr>
              <w:rFonts w:asciiTheme="minorHAnsi" w:hAnsiTheme="minorHAnsi"/>
              <w:noProof/>
              <w:kern w:val="2"/>
              <w:sz w:val="24"/>
              <w:szCs w:val="24"/>
              <w:lang w:val="en-IE" w:eastAsia="en-IE"/>
              <w14:ligatures w14:val="standardContextual"/>
            </w:rPr>
          </w:pPr>
          <w:hyperlink w:anchor="_Toc230867777" w:history="1">
            <w:r w:rsidRPr="003927F8">
              <w:rPr>
                <w:rStyle w:val="Hyperlink"/>
                <w:noProof/>
              </w:rPr>
              <w:t>6.9</w:t>
            </w:r>
            <w:r>
              <w:rPr>
                <w:rFonts w:asciiTheme="minorHAnsi" w:hAnsiTheme="minorHAnsi"/>
                <w:noProof/>
                <w:kern w:val="2"/>
                <w:sz w:val="24"/>
                <w:szCs w:val="24"/>
                <w:lang w:val="en-IE" w:eastAsia="en-IE"/>
                <w14:ligatures w14:val="standardContextual"/>
              </w:rPr>
              <w:tab/>
            </w:r>
            <w:r w:rsidRPr="003927F8">
              <w:rPr>
                <w:rStyle w:val="Hyperlink"/>
                <w:noProof/>
              </w:rPr>
              <w:t>Confidentiality</w:t>
            </w:r>
            <w:r>
              <w:rPr>
                <w:noProof/>
                <w:webHidden/>
              </w:rPr>
              <w:tab/>
            </w:r>
            <w:r>
              <w:rPr>
                <w:noProof/>
                <w:webHidden/>
              </w:rPr>
              <w:fldChar w:fldCharType="begin"/>
            </w:r>
            <w:r>
              <w:rPr>
                <w:noProof/>
                <w:webHidden/>
              </w:rPr>
              <w:instrText xml:space="preserve"> PAGEREF _Toc230867777 \h </w:instrText>
            </w:r>
            <w:r>
              <w:rPr>
                <w:noProof/>
                <w:webHidden/>
              </w:rPr>
            </w:r>
            <w:r>
              <w:rPr>
                <w:noProof/>
                <w:webHidden/>
              </w:rPr>
              <w:fldChar w:fldCharType="separate"/>
            </w:r>
            <w:r w:rsidR="00C03A5C">
              <w:rPr>
                <w:noProof/>
                <w:webHidden/>
              </w:rPr>
              <w:t>28</w:t>
            </w:r>
            <w:r>
              <w:rPr>
                <w:noProof/>
                <w:webHidden/>
              </w:rPr>
              <w:fldChar w:fldCharType="end"/>
            </w:r>
          </w:hyperlink>
        </w:p>
        <w:p w14:paraId="2477CC6B" w14:textId="05B30BF9" w:rsidR="00142725" w:rsidRDefault="00142725">
          <w:pPr>
            <w:pStyle w:val="TOC2"/>
            <w:rPr>
              <w:rFonts w:asciiTheme="minorHAnsi" w:hAnsiTheme="minorHAnsi"/>
              <w:noProof/>
              <w:kern w:val="2"/>
              <w:sz w:val="24"/>
              <w:szCs w:val="24"/>
              <w:lang w:val="en-IE" w:eastAsia="en-IE"/>
              <w14:ligatures w14:val="standardContextual"/>
            </w:rPr>
          </w:pPr>
          <w:hyperlink w:anchor="_Toc230867778" w:history="1">
            <w:r w:rsidRPr="003927F8">
              <w:rPr>
                <w:rStyle w:val="Hyperlink"/>
                <w:noProof/>
              </w:rPr>
              <w:t>6.10</w:t>
            </w:r>
            <w:r>
              <w:rPr>
                <w:rFonts w:asciiTheme="minorHAnsi" w:hAnsiTheme="minorHAnsi"/>
                <w:noProof/>
                <w:kern w:val="2"/>
                <w:sz w:val="24"/>
                <w:szCs w:val="24"/>
                <w:lang w:val="en-IE" w:eastAsia="en-IE"/>
                <w14:ligatures w14:val="standardContextual"/>
              </w:rPr>
              <w:tab/>
            </w:r>
            <w:r w:rsidRPr="003927F8">
              <w:rPr>
                <w:rStyle w:val="Hyperlink"/>
                <w:noProof/>
              </w:rPr>
              <w:t>Clarification of Tenders</w:t>
            </w:r>
            <w:r>
              <w:rPr>
                <w:noProof/>
                <w:webHidden/>
              </w:rPr>
              <w:tab/>
            </w:r>
            <w:r>
              <w:rPr>
                <w:noProof/>
                <w:webHidden/>
              </w:rPr>
              <w:fldChar w:fldCharType="begin"/>
            </w:r>
            <w:r>
              <w:rPr>
                <w:noProof/>
                <w:webHidden/>
              </w:rPr>
              <w:instrText xml:space="preserve"> PAGEREF _Toc230867778 \h </w:instrText>
            </w:r>
            <w:r>
              <w:rPr>
                <w:noProof/>
                <w:webHidden/>
              </w:rPr>
            </w:r>
            <w:r>
              <w:rPr>
                <w:noProof/>
                <w:webHidden/>
              </w:rPr>
              <w:fldChar w:fldCharType="separate"/>
            </w:r>
            <w:r w:rsidR="00C03A5C">
              <w:rPr>
                <w:noProof/>
                <w:webHidden/>
              </w:rPr>
              <w:t>28</w:t>
            </w:r>
            <w:r>
              <w:rPr>
                <w:noProof/>
                <w:webHidden/>
              </w:rPr>
              <w:fldChar w:fldCharType="end"/>
            </w:r>
          </w:hyperlink>
        </w:p>
        <w:p w14:paraId="22E9E217" w14:textId="71C421E1" w:rsidR="00142725" w:rsidRDefault="00142725">
          <w:pPr>
            <w:pStyle w:val="TOC2"/>
            <w:rPr>
              <w:rFonts w:asciiTheme="minorHAnsi" w:hAnsiTheme="minorHAnsi"/>
              <w:noProof/>
              <w:kern w:val="2"/>
              <w:sz w:val="24"/>
              <w:szCs w:val="24"/>
              <w:lang w:val="en-IE" w:eastAsia="en-IE"/>
              <w14:ligatures w14:val="standardContextual"/>
            </w:rPr>
          </w:pPr>
          <w:hyperlink w:anchor="_Toc230867779" w:history="1">
            <w:r w:rsidRPr="003927F8">
              <w:rPr>
                <w:rStyle w:val="Hyperlink"/>
                <w:noProof/>
              </w:rPr>
              <w:t>6.11</w:t>
            </w:r>
            <w:r>
              <w:rPr>
                <w:rFonts w:asciiTheme="minorHAnsi" w:hAnsiTheme="minorHAnsi"/>
                <w:noProof/>
                <w:kern w:val="2"/>
                <w:sz w:val="24"/>
                <w:szCs w:val="24"/>
                <w:lang w:val="en-IE" w:eastAsia="en-IE"/>
                <w14:ligatures w14:val="standardContextual"/>
              </w:rPr>
              <w:tab/>
            </w:r>
            <w:r w:rsidRPr="003927F8">
              <w:rPr>
                <w:rStyle w:val="Hyperlink"/>
                <w:noProof/>
              </w:rPr>
              <w:t>Correction of Errors</w:t>
            </w:r>
            <w:r>
              <w:rPr>
                <w:noProof/>
                <w:webHidden/>
              </w:rPr>
              <w:tab/>
            </w:r>
            <w:r>
              <w:rPr>
                <w:noProof/>
                <w:webHidden/>
              </w:rPr>
              <w:fldChar w:fldCharType="begin"/>
            </w:r>
            <w:r>
              <w:rPr>
                <w:noProof/>
                <w:webHidden/>
              </w:rPr>
              <w:instrText xml:space="preserve"> PAGEREF _Toc230867779 \h </w:instrText>
            </w:r>
            <w:r>
              <w:rPr>
                <w:noProof/>
                <w:webHidden/>
              </w:rPr>
            </w:r>
            <w:r>
              <w:rPr>
                <w:noProof/>
                <w:webHidden/>
              </w:rPr>
              <w:fldChar w:fldCharType="separate"/>
            </w:r>
            <w:r w:rsidR="00C03A5C">
              <w:rPr>
                <w:noProof/>
                <w:webHidden/>
              </w:rPr>
              <w:t>29</w:t>
            </w:r>
            <w:r>
              <w:rPr>
                <w:noProof/>
                <w:webHidden/>
              </w:rPr>
              <w:fldChar w:fldCharType="end"/>
            </w:r>
          </w:hyperlink>
        </w:p>
        <w:p w14:paraId="01934F32" w14:textId="41ECE92F" w:rsidR="00142725" w:rsidRDefault="00142725">
          <w:pPr>
            <w:pStyle w:val="TOC2"/>
            <w:rPr>
              <w:rFonts w:asciiTheme="minorHAnsi" w:hAnsiTheme="minorHAnsi"/>
              <w:noProof/>
              <w:kern w:val="2"/>
              <w:sz w:val="24"/>
              <w:szCs w:val="24"/>
              <w:lang w:val="en-IE" w:eastAsia="en-IE"/>
              <w14:ligatures w14:val="standardContextual"/>
            </w:rPr>
          </w:pPr>
          <w:hyperlink w:anchor="_Toc230867780" w:history="1">
            <w:r w:rsidRPr="003927F8">
              <w:rPr>
                <w:rStyle w:val="Hyperlink"/>
                <w:noProof/>
              </w:rPr>
              <w:t>6.12</w:t>
            </w:r>
            <w:r>
              <w:rPr>
                <w:rFonts w:asciiTheme="minorHAnsi" w:hAnsiTheme="minorHAnsi"/>
                <w:noProof/>
                <w:kern w:val="2"/>
                <w:sz w:val="24"/>
                <w:szCs w:val="24"/>
                <w:lang w:val="en-IE" w:eastAsia="en-IE"/>
                <w14:ligatures w14:val="standardContextual"/>
              </w:rPr>
              <w:tab/>
            </w:r>
            <w:r w:rsidRPr="003927F8">
              <w:rPr>
                <w:rStyle w:val="Hyperlink"/>
                <w:noProof/>
              </w:rPr>
              <w:t>Change in the Composition of a Tenderer</w:t>
            </w:r>
            <w:r>
              <w:rPr>
                <w:noProof/>
                <w:webHidden/>
              </w:rPr>
              <w:tab/>
            </w:r>
            <w:r>
              <w:rPr>
                <w:noProof/>
                <w:webHidden/>
              </w:rPr>
              <w:fldChar w:fldCharType="begin"/>
            </w:r>
            <w:r>
              <w:rPr>
                <w:noProof/>
                <w:webHidden/>
              </w:rPr>
              <w:instrText xml:space="preserve"> PAGEREF _Toc230867780 \h </w:instrText>
            </w:r>
            <w:r>
              <w:rPr>
                <w:noProof/>
                <w:webHidden/>
              </w:rPr>
            </w:r>
            <w:r>
              <w:rPr>
                <w:noProof/>
                <w:webHidden/>
              </w:rPr>
              <w:fldChar w:fldCharType="separate"/>
            </w:r>
            <w:r w:rsidR="00C03A5C">
              <w:rPr>
                <w:noProof/>
                <w:webHidden/>
              </w:rPr>
              <w:t>29</w:t>
            </w:r>
            <w:r>
              <w:rPr>
                <w:noProof/>
                <w:webHidden/>
              </w:rPr>
              <w:fldChar w:fldCharType="end"/>
            </w:r>
          </w:hyperlink>
        </w:p>
        <w:p w14:paraId="0B51E58B" w14:textId="75B62F66" w:rsidR="00142725" w:rsidRDefault="00142725">
          <w:pPr>
            <w:pStyle w:val="TOC2"/>
            <w:rPr>
              <w:rFonts w:asciiTheme="minorHAnsi" w:hAnsiTheme="minorHAnsi"/>
              <w:noProof/>
              <w:kern w:val="2"/>
              <w:sz w:val="24"/>
              <w:szCs w:val="24"/>
              <w:lang w:val="en-IE" w:eastAsia="en-IE"/>
              <w14:ligatures w14:val="standardContextual"/>
            </w:rPr>
          </w:pPr>
          <w:hyperlink w:anchor="_Toc230867781" w:history="1">
            <w:r w:rsidRPr="003927F8">
              <w:rPr>
                <w:rStyle w:val="Hyperlink"/>
                <w:noProof/>
              </w:rPr>
              <w:t>6.13</w:t>
            </w:r>
            <w:r>
              <w:rPr>
                <w:rFonts w:asciiTheme="minorHAnsi" w:hAnsiTheme="minorHAnsi"/>
                <w:noProof/>
                <w:kern w:val="2"/>
                <w:sz w:val="24"/>
                <w:szCs w:val="24"/>
                <w:lang w:val="en-IE" w:eastAsia="en-IE"/>
                <w14:ligatures w14:val="standardContextual"/>
              </w:rPr>
              <w:tab/>
            </w:r>
            <w:r w:rsidRPr="003927F8">
              <w:rPr>
                <w:rStyle w:val="Hyperlink"/>
                <w:noProof/>
              </w:rPr>
              <w:t>Interference and Inducement to Purchase</w:t>
            </w:r>
            <w:r>
              <w:rPr>
                <w:noProof/>
                <w:webHidden/>
              </w:rPr>
              <w:tab/>
            </w:r>
            <w:r>
              <w:rPr>
                <w:noProof/>
                <w:webHidden/>
              </w:rPr>
              <w:fldChar w:fldCharType="begin"/>
            </w:r>
            <w:r>
              <w:rPr>
                <w:noProof/>
                <w:webHidden/>
              </w:rPr>
              <w:instrText xml:space="preserve"> PAGEREF _Toc230867781 \h </w:instrText>
            </w:r>
            <w:r>
              <w:rPr>
                <w:noProof/>
                <w:webHidden/>
              </w:rPr>
            </w:r>
            <w:r>
              <w:rPr>
                <w:noProof/>
                <w:webHidden/>
              </w:rPr>
              <w:fldChar w:fldCharType="separate"/>
            </w:r>
            <w:r w:rsidR="00C03A5C">
              <w:rPr>
                <w:noProof/>
                <w:webHidden/>
              </w:rPr>
              <w:t>29</w:t>
            </w:r>
            <w:r>
              <w:rPr>
                <w:noProof/>
                <w:webHidden/>
              </w:rPr>
              <w:fldChar w:fldCharType="end"/>
            </w:r>
          </w:hyperlink>
        </w:p>
        <w:p w14:paraId="5FDFB7B3" w14:textId="1705F58A" w:rsidR="00142725" w:rsidRDefault="00142725">
          <w:pPr>
            <w:pStyle w:val="TOC2"/>
            <w:rPr>
              <w:rFonts w:asciiTheme="minorHAnsi" w:hAnsiTheme="minorHAnsi"/>
              <w:noProof/>
              <w:kern w:val="2"/>
              <w:sz w:val="24"/>
              <w:szCs w:val="24"/>
              <w:lang w:val="en-IE" w:eastAsia="en-IE"/>
              <w14:ligatures w14:val="standardContextual"/>
            </w:rPr>
          </w:pPr>
          <w:hyperlink w:anchor="_Toc230867782" w:history="1">
            <w:r w:rsidRPr="003927F8">
              <w:rPr>
                <w:rStyle w:val="Hyperlink"/>
                <w:noProof/>
              </w:rPr>
              <w:t>6.14</w:t>
            </w:r>
            <w:r>
              <w:rPr>
                <w:rFonts w:asciiTheme="minorHAnsi" w:hAnsiTheme="minorHAnsi"/>
                <w:noProof/>
                <w:kern w:val="2"/>
                <w:sz w:val="24"/>
                <w:szCs w:val="24"/>
                <w:lang w:val="en-IE" w:eastAsia="en-IE"/>
                <w14:ligatures w14:val="standardContextual"/>
              </w:rPr>
              <w:tab/>
            </w:r>
            <w:r w:rsidRPr="003927F8">
              <w:rPr>
                <w:rStyle w:val="Hyperlink"/>
                <w:noProof/>
              </w:rPr>
              <w:t>Conflict of Interest</w:t>
            </w:r>
            <w:r>
              <w:rPr>
                <w:noProof/>
                <w:webHidden/>
              </w:rPr>
              <w:tab/>
            </w:r>
            <w:r>
              <w:rPr>
                <w:noProof/>
                <w:webHidden/>
              </w:rPr>
              <w:fldChar w:fldCharType="begin"/>
            </w:r>
            <w:r>
              <w:rPr>
                <w:noProof/>
                <w:webHidden/>
              </w:rPr>
              <w:instrText xml:space="preserve"> PAGEREF _Toc230867782 \h </w:instrText>
            </w:r>
            <w:r>
              <w:rPr>
                <w:noProof/>
                <w:webHidden/>
              </w:rPr>
            </w:r>
            <w:r>
              <w:rPr>
                <w:noProof/>
                <w:webHidden/>
              </w:rPr>
              <w:fldChar w:fldCharType="separate"/>
            </w:r>
            <w:r w:rsidR="00C03A5C">
              <w:rPr>
                <w:noProof/>
                <w:webHidden/>
              </w:rPr>
              <w:t>29</w:t>
            </w:r>
            <w:r>
              <w:rPr>
                <w:noProof/>
                <w:webHidden/>
              </w:rPr>
              <w:fldChar w:fldCharType="end"/>
            </w:r>
          </w:hyperlink>
        </w:p>
        <w:p w14:paraId="249727D5" w14:textId="76713EF8" w:rsidR="00142725" w:rsidRDefault="00142725">
          <w:pPr>
            <w:pStyle w:val="TOC2"/>
            <w:rPr>
              <w:rFonts w:asciiTheme="minorHAnsi" w:hAnsiTheme="minorHAnsi"/>
              <w:noProof/>
              <w:kern w:val="2"/>
              <w:sz w:val="24"/>
              <w:szCs w:val="24"/>
              <w:lang w:val="en-IE" w:eastAsia="en-IE"/>
              <w14:ligatures w14:val="standardContextual"/>
            </w:rPr>
          </w:pPr>
          <w:hyperlink w:anchor="_Toc230867783" w:history="1">
            <w:r w:rsidRPr="003927F8">
              <w:rPr>
                <w:rStyle w:val="Hyperlink"/>
                <w:noProof/>
              </w:rPr>
              <w:t>6.15</w:t>
            </w:r>
            <w:r>
              <w:rPr>
                <w:rFonts w:asciiTheme="minorHAnsi" w:hAnsiTheme="minorHAnsi"/>
                <w:noProof/>
                <w:kern w:val="2"/>
                <w:sz w:val="24"/>
                <w:szCs w:val="24"/>
                <w:lang w:val="en-IE" w:eastAsia="en-IE"/>
                <w14:ligatures w14:val="standardContextual"/>
              </w:rPr>
              <w:tab/>
            </w:r>
            <w:r w:rsidRPr="003927F8">
              <w:rPr>
                <w:rStyle w:val="Hyperlink"/>
                <w:noProof/>
              </w:rPr>
              <w:t>Publicity</w:t>
            </w:r>
            <w:r>
              <w:rPr>
                <w:noProof/>
                <w:webHidden/>
              </w:rPr>
              <w:tab/>
            </w:r>
            <w:r>
              <w:rPr>
                <w:noProof/>
                <w:webHidden/>
              </w:rPr>
              <w:fldChar w:fldCharType="begin"/>
            </w:r>
            <w:r>
              <w:rPr>
                <w:noProof/>
                <w:webHidden/>
              </w:rPr>
              <w:instrText xml:space="preserve"> PAGEREF _Toc230867783 \h </w:instrText>
            </w:r>
            <w:r>
              <w:rPr>
                <w:noProof/>
                <w:webHidden/>
              </w:rPr>
            </w:r>
            <w:r>
              <w:rPr>
                <w:noProof/>
                <w:webHidden/>
              </w:rPr>
              <w:fldChar w:fldCharType="separate"/>
            </w:r>
            <w:r w:rsidR="00C03A5C">
              <w:rPr>
                <w:noProof/>
                <w:webHidden/>
              </w:rPr>
              <w:t>30</w:t>
            </w:r>
            <w:r>
              <w:rPr>
                <w:noProof/>
                <w:webHidden/>
              </w:rPr>
              <w:fldChar w:fldCharType="end"/>
            </w:r>
          </w:hyperlink>
        </w:p>
        <w:p w14:paraId="55DFD16C" w14:textId="43D8F28A" w:rsidR="00142725" w:rsidRDefault="00142725">
          <w:pPr>
            <w:pStyle w:val="TOC2"/>
            <w:rPr>
              <w:rFonts w:asciiTheme="minorHAnsi" w:hAnsiTheme="minorHAnsi"/>
              <w:noProof/>
              <w:kern w:val="2"/>
              <w:sz w:val="24"/>
              <w:szCs w:val="24"/>
              <w:lang w:val="en-IE" w:eastAsia="en-IE"/>
              <w14:ligatures w14:val="standardContextual"/>
            </w:rPr>
          </w:pPr>
          <w:hyperlink w:anchor="_Toc230867784" w:history="1">
            <w:r w:rsidRPr="003927F8">
              <w:rPr>
                <w:rStyle w:val="Hyperlink"/>
                <w:noProof/>
              </w:rPr>
              <w:t>6.16</w:t>
            </w:r>
            <w:r>
              <w:rPr>
                <w:rFonts w:asciiTheme="minorHAnsi" w:hAnsiTheme="minorHAnsi"/>
                <w:noProof/>
                <w:kern w:val="2"/>
                <w:sz w:val="24"/>
                <w:szCs w:val="24"/>
                <w:lang w:val="en-IE" w:eastAsia="en-IE"/>
                <w14:ligatures w14:val="standardContextual"/>
              </w:rPr>
              <w:tab/>
            </w:r>
            <w:r w:rsidRPr="003927F8">
              <w:rPr>
                <w:rStyle w:val="Hyperlink"/>
                <w:noProof/>
              </w:rPr>
              <w:t>Right Not to Award</w:t>
            </w:r>
            <w:r>
              <w:rPr>
                <w:noProof/>
                <w:webHidden/>
              </w:rPr>
              <w:tab/>
            </w:r>
            <w:r>
              <w:rPr>
                <w:noProof/>
                <w:webHidden/>
              </w:rPr>
              <w:fldChar w:fldCharType="begin"/>
            </w:r>
            <w:r>
              <w:rPr>
                <w:noProof/>
                <w:webHidden/>
              </w:rPr>
              <w:instrText xml:space="preserve"> PAGEREF _Toc230867784 \h </w:instrText>
            </w:r>
            <w:r>
              <w:rPr>
                <w:noProof/>
                <w:webHidden/>
              </w:rPr>
            </w:r>
            <w:r>
              <w:rPr>
                <w:noProof/>
                <w:webHidden/>
              </w:rPr>
              <w:fldChar w:fldCharType="separate"/>
            </w:r>
            <w:r w:rsidR="00C03A5C">
              <w:rPr>
                <w:noProof/>
                <w:webHidden/>
              </w:rPr>
              <w:t>30</w:t>
            </w:r>
            <w:r>
              <w:rPr>
                <w:noProof/>
                <w:webHidden/>
              </w:rPr>
              <w:fldChar w:fldCharType="end"/>
            </w:r>
          </w:hyperlink>
        </w:p>
        <w:p w14:paraId="0671FB2C" w14:textId="269073D8" w:rsidR="00142725" w:rsidRDefault="00142725">
          <w:pPr>
            <w:pStyle w:val="TOC2"/>
            <w:rPr>
              <w:rFonts w:asciiTheme="minorHAnsi" w:hAnsiTheme="minorHAnsi"/>
              <w:noProof/>
              <w:kern w:val="2"/>
              <w:sz w:val="24"/>
              <w:szCs w:val="24"/>
              <w:lang w:val="en-IE" w:eastAsia="en-IE"/>
              <w14:ligatures w14:val="standardContextual"/>
            </w:rPr>
          </w:pPr>
          <w:hyperlink w:anchor="_Toc230867785" w:history="1">
            <w:r w:rsidRPr="003927F8">
              <w:rPr>
                <w:rStyle w:val="Hyperlink"/>
                <w:noProof/>
              </w:rPr>
              <w:t>6.17</w:t>
            </w:r>
            <w:r>
              <w:rPr>
                <w:rFonts w:asciiTheme="minorHAnsi" w:hAnsiTheme="minorHAnsi"/>
                <w:noProof/>
                <w:kern w:val="2"/>
                <w:sz w:val="24"/>
                <w:szCs w:val="24"/>
                <w:lang w:val="en-IE" w:eastAsia="en-IE"/>
                <w14:ligatures w14:val="standardContextual"/>
              </w:rPr>
              <w:tab/>
            </w:r>
            <w:r w:rsidRPr="003927F8">
              <w:rPr>
                <w:rStyle w:val="Hyperlink"/>
                <w:noProof/>
              </w:rPr>
              <w:t>Notification of Tender Evaluations</w:t>
            </w:r>
            <w:r>
              <w:rPr>
                <w:noProof/>
                <w:webHidden/>
              </w:rPr>
              <w:tab/>
            </w:r>
            <w:r>
              <w:rPr>
                <w:noProof/>
                <w:webHidden/>
              </w:rPr>
              <w:fldChar w:fldCharType="begin"/>
            </w:r>
            <w:r>
              <w:rPr>
                <w:noProof/>
                <w:webHidden/>
              </w:rPr>
              <w:instrText xml:space="preserve"> PAGEREF _Toc230867785 \h </w:instrText>
            </w:r>
            <w:r>
              <w:rPr>
                <w:noProof/>
                <w:webHidden/>
              </w:rPr>
            </w:r>
            <w:r>
              <w:rPr>
                <w:noProof/>
                <w:webHidden/>
              </w:rPr>
              <w:fldChar w:fldCharType="separate"/>
            </w:r>
            <w:r w:rsidR="00C03A5C">
              <w:rPr>
                <w:noProof/>
                <w:webHidden/>
              </w:rPr>
              <w:t>30</w:t>
            </w:r>
            <w:r>
              <w:rPr>
                <w:noProof/>
                <w:webHidden/>
              </w:rPr>
              <w:fldChar w:fldCharType="end"/>
            </w:r>
          </w:hyperlink>
        </w:p>
        <w:p w14:paraId="5DBD7FC7" w14:textId="6B2382BD" w:rsidR="00142725" w:rsidRDefault="00142725">
          <w:pPr>
            <w:pStyle w:val="TOC2"/>
            <w:rPr>
              <w:rFonts w:asciiTheme="minorHAnsi" w:hAnsiTheme="minorHAnsi"/>
              <w:noProof/>
              <w:kern w:val="2"/>
              <w:sz w:val="24"/>
              <w:szCs w:val="24"/>
              <w:lang w:val="en-IE" w:eastAsia="en-IE"/>
              <w14:ligatures w14:val="standardContextual"/>
            </w:rPr>
          </w:pPr>
          <w:hyperlink w:anchor="_Toc230867786" w:history="1">
            <w:r w:rsidRPr="003927F8">
              <w:rPr>
                <w:rStyle w:val="Hyperlink"/>
                <w:noProof/>
              </w:rPr>
              <w:t>6.18</w:t>
            </w:r>
            <w:r>
              <w:rPr>
                <w:rFonts w:asciiTheme="minorHAnsi" w:hAnsiTheme="minorHAnsi"/>
                <w:noProof/>
                <w:kern w:val="2"/>
                <w:sz w:val="24"/>
                <w:szCs w:val="24"/>
                <w:lang w:val="en-IE" w:eastAsia="en-IE"/>
                <w14:ligatures w14:val="standardContextual"/>
              </w:rPr>
              <w:tab/>
            </w:r>
            <w:r w:rsidRPr="003927F8">
              <w:rPr>
                <w:rStyle w:val="Hyperlink"/>
                <w:noProof/>
              </w:rPr>
              <w:t>Award Notices</w:t>
            </w:r>
            <w:r>
              <w:rPr>
                <w:noProof/>
                <w:webHidden/>
              </w:rPr>
              <w:tab/>
            </w:r>
            <w:r>
              <w:rPr>
                <w:noProof/>
                <w:webHidden/>
              </w:rPr>
              <w:fldChar w:fldCharType="begin"/>
            </w:r>
            <w:r>
              <w:rPr>
                <w:noProof/>
                <w:webHidden/>
              </w:rPr>
              <w:instrText xml:space="preserve"> PAGEREF _Toc230867786 \h </w:instrText>
            </w:r>
            <w:r>
              <w:rPr>
                <w:noProof/>
                <w:webHidden/>
              </w:rPr>
            </w:r>
            <w:r>
              <w:rPr>
                <w:noProof/>
                <w:webHidden/>
              </w:rPr>
              <w:fldChar w:fldCharType="separate"/>
            </w:r>
            <w:r w:rsidR="00C03A5C">
              <w:rPr>
                <w:noProof/>
                <w:webHidden/>
              </w:rPr>
              <w:t>30</w:t>
            </w:r>
            <w:r>
              <w:rPr>
                <w:noProof/>
                <w:webHidden/>
              </w:rPr>
              <w:fldChar w:fldCharType="end"/>
            </w:r>
          </w:hyperlink>
        </w:p>
        <w:p w14:paraId="49DBE95B" w14:textId="4D1261F8" w:rsidR="00142725" w:rsidRDefault="00142725">
          <w:pPr>
            <w:pStyle w:val="TOC2"/>
            <w:rPr>
              <w:rFonts w:asciiTheme="minorHAnsi" w:hAnsiTheme="minorHAnsi"/>
              <w:noProof/>
              <w:kern w:val="2"/>
              <w:sz w:val="24"/>
              <w:szCs w:val="24"/>
              <w:lang w:val="en-IE" w:eastAsia="en-IE"/>
              <w14:ligatures w14:val="standardContextual"/>
            </w:rPr>
          </w:pPr>
          <w:hyperlink w:anchor="_Toc230867787" w:history="1">
            <w:r w:rsidRPr="003927F8">
              <w:rPr>
                <w:rStyle w:val="Hyperlink"/>
                <w:noProof/>
              </w:rPr>
              <w:t>6.19</w:t>
            </w:r>
            <w:r>
              <w:rPr>
                <w:rFonts w:asciiTheme="minorHAnsi" w:hAnsiTheme="minorHAnsi"/>
                <w:noProof/>
                <w:kern w:val="2"/>
                <w:sz w:val="24"/>
                <w:szCs w:val="24"/>
                <w:lang w:val="en-IE" w:eastAsia="en-IE"/>
                <w14:ligatures w14:val="standardContextual"/>
              </w:rPr>
              <w:tab/>
            </w:r>
            <w:r w:rsidRPr="003927F8">
              <w:rPr>
                <w:rStyle w:val="Hyperlink"/>
                <w:noProof/>
              </w:rPr>
              <w:t>Policy on Personal Debriefings</w:t>
            </w:r>
            <w:r>
              <w:rPr>
                <w:noProof/>
                <w:webHidden/>
              </w:rPr>
              <w:tab/>
            </w:r>
            <w:r>
              <w:rPr>
                <w:noProof/>
                <w:webHidden/>
              </w:rPr>
              <w:fldChar w:fldCharType="begin"/>
            </w:r>
            <w:r>
              <w:rPr>
                <w:noProof/>
                <w:webHidden/>
              </w:rPr>
              <w:instrText xml:space="preserve"> PAGEREF _Toc230867787 \h </w:instrText>
            </w:r>
            <w:r>
              <w:rPr>
                <w:noProof/>
                <w:webHidden/>
              </w:rPr>
            </w:r>
            <w:r>
              <w:rPr>
                <w:noProof/>
                <w:webHidden/>
              </w:rPr>
              <w:fldChar w:fldCharType="separate"/>
            </w:r>
            <w:r w:rsidR="00C03A5C">
              <w:rPr>
                <w:noProof/>
                <w:webHidden/>
              </w:rPr>
              <w:t>30</w:t>
            </w:r>
            <w:r>
              <w:rPr>
                <w:noProof/>
                <w:webHidden/>
              </w:rPr>
              <w:fldChar w:fldCharType="end"/>
            </w:r>
          </w:hyperlink>
        </w:p>
        <w:p w14:paraId="14942FC3" w14:textId="340F86D0" w:rsidR="00142725" w:rsidRDefault="00142725">
          <w:pPr>
            <w:pStyle w:val="TOC2"/>
            <w:rPr>
              <w:rFonts w:asciiTheme="minorHAnsi" w:hAnsiTheme="minorHAnsi"/>
              <w:noProof/>
              <w:kern w:val="2"/>
              <w:sz w:val="24"/>
              <w:szCs w:val="24"/>
              <w:lang w:val="en-IE" w:eastAsia="en-IE"/>
              <w14:ligatures w14:val="standardContextual"/>
            </w:rPr>
          </w:pPr>
          <w:hyperlink w:anchor="_Toc230867788" w:history="1">
            <w:r w:rsidRPr="003927F8">
              <w:rPr>
                <w:rStyle w:val="Hyperlink"/>
                <w:noProof/>
              </w:rPr>
              <w:t>6.20</w:t>
            </w:r>
            <w:r>
              <w:rPr>
                <w:rFonts w:asciiTheme="minorHAnsi" w:hAnsiTheme="minorHAnsi"/>
                <w:noProof/>
                <w:kern w:val="2"/>
                <w:sz w:val="24"/>
                <w:szCs w:val="24"/>
                <w:lang w:val="en-IE" w:eastAsia="en-IE"/>
                <w14:ligatures w14:val="standardContextual"/>
              </w:rPr>
              <w:tab/>
            </w:r>
            <w:r w:rsidRPr="003927F8">
              <w:rPr>
                <w:rStyle w:val="Hyperlink"/>
                <w:noProof/>
              </w:rPr>
              <w:t>Copyright</w:t>
            </w:r>
            <w:r>
              <w:rPr>
                <w:noProof/>
                <w:webHidden/>
              </w:rPr>
              <w:tab/>
            </w:r>
            <w:r>
              <w:rPr>
                <w:noProof/>
                <w:webHidden/>
              </w:rPr>
              <w:fldChar w:fldCharType="begin"/>
            </w:r>
            <w:r>
              <w:rPr>
                <w:noProof/>
                <w:webHidden/>
              </w:rPr>
              <w:instrText xml:space="preserve"> PAGEREF _Toc230867788 \h </w:instrText>
            </w:r>
            <w:r>
              <w:rPr>
                <w:noProof/>
                <w:webHidden/>
              </w:rPr>
            </w:r>
            <w:r>
              <w:rPr>
                <w:noProof/>
                <w:webHidden/>
              </w:rPr>
              <w:fldChar w:fldCharType="separate"/>
            </w:r>
            <w:r w:rsidR="00C03A5C">
              <w:rPr>
                <w:noProof/>
                <w:webHidden/>
              </w:rPr>
              <w:t>30</w:t>
            </w:r>
            <w:r>
              <w:rPr>
                <w:noProof/>
                <w:webHidden/>
              </w:rPr>
              <w:fldChar w:fldCharType="end"/>
            </w:r>
          </w:hyperlink>
        </w:p>
        <w:p w14:paraId="13F90E4E" w14:textId="185A1DE8" w:rsidR="00142725" w:rsidRDefault="00142725">
          <w:pPr>
            <w:pStyle w:val="TOC2"/>
            <w:rPr>
              <w:rFonts w:asciiTheme="minorHAnsi" w:hAnsiTheme="minorHAnsi"/>
              <w:noProof/>
              <w:kern w:val="2"/>
              <w:sz w:val="24"/>
              <w:szCs w:val="24"/>
              <w:lang w:val="en-IE" w:eastAsia="en-IE"/>
              <w14:ligatures w14:val="standardContextual"/>
            </w:rPr>
          </w:pPr>
          <w:hyperlink w:anchor="_Toc230867789" w:history="1">
            <w:r w:rsidRPr="003927F8">
              <w:rPr>
                <w:rStyle w:val="Hyperlink"/>
                <w:noProof/>
              </w:rPr>
              <w:t>6.21</w:t>
            </w:r>
            <w:r>
              <w:rPr>
                <w:rFonts w:asciiTheme="minorHAnsi" w:hAnsiTheme="minorHAnsi"/>
                <w:noProof/>
                <w:kern w:val="2"/>
                <w:sz w:val="24"/>
                <w:szCs w:val="24"/>
                <w:lang w:val="en-IE" w:eastAsia="en-IE"/>
                <w14:ligatures w14:val="standardContextual"/>
              </w:rPr>
              <w:tab/>
            </w:r>
            <w:r w:rsidRPr="003927F8">
              <w:rPr>
                <w:rStyle w:val="Hyperlink"/>
                <w:noProof/>
              </w:rPr>
              <w:t>Brand Names, etc.</w:t>
            </w:r>
            <w:r>
              <w:rPr>
                <w:noProof/>
                <w:webHidden/>
              </w:rPr>
              <w:tab/>
            </w:r>
            <w:r>
              <w:rPr>
                <w:noProof/>
                <w:webHidden/>
              </w:rPr>
              <w:fldChar w:fldCharType="begin"/>
            </w:r>
            <w:r>
              <w:rPr>
                <w:noProof/>
                <w:webHidden/>
              </w:rPr>
              <w:instrText xml:space="preserve"> PAGEREF _Toc230867789 \h </w:instrText>
            </w:r>
            <w:r>
              <w:rPr>
                <w:noProof/>
                <w:webHidden/>
              </w:rPr>
            </w:r>
            <w:r>
              <w:rPr>
                <w:noProof/>
                <w:webHidden/>
              </w:rPr>
              <w:fldChar w:fldCharType="separate"/>
            </w:r>
            <w:r w:rsidR="00C03A5C">
              <w:rPr>
                <w:noProof/>
                <w:webHidden/>
              </w:rPr>
              <w:t>31</w:t>
            </w:r>
            <w:r>
              <w:rPr>
                <w:noProof/>
                <w:webHidden/>
              </w:rPr>
              <w:fldChar w:fldCharType="end"/>
            </w:r>
          </w:hyperlink>
        </w:p>
        <w:p w14:paraId="54A67E3B" w14:textId="72AF0677" w:rsidR="00142725" w:rsidRDefault="00142725">
          <w:pPr>
            <w:pStyle w:val="TOC2"/>
            <w:rPr>
              <w:rFonts w:asciiTheme="minorHAnsi" w:hAnsiTheme="minorHAnsi"/>
              <w:noProof/>
              <w:kern w:val="2"/>
              <w:sz w:val="24"/>
              <w:szCs w:val="24"/>
              <w:lang w:val="en-IE" w:eastAsia="en-IE"/>
              <w14:ligatures w14:val="standardContextual"/>
            </w:rPr>
          </w:pPr>
          <w:hyperlink w:anchor="_Toc230867790" w:history="1">
            <w:r w:rsidRPr="003927F8">
              <w:rPr>
                <w:rStyle w:val="Hyperlink"/>
                <w:noProof/>
              </w:rPr>
              <w:t>6.22</w:t>
            </w:r>
            <w:r>
              <w:rPr>
                <w:rFonts w:asciiTheme="minorHAnsi" w:hAnsiTheme="minorHAnsi"/>
                <w:noProof/>
                <w:kern w:val="2"/>
                <w:sz w:val="24"/>
                <w:szCs w:val="24"/>
                <w:lang w:val="en-IE" w:eastAsia="en-IE"/>
                <w14:ligatures w14:val="standardContextual"/>
              </w:rPr>
              <w:tab/>
            </w:r>
            <w:r w:rsidRPr="003927F8">
              <w:rPr>
                <w:rStyle w:val="Hyperlink"/>
                <w:noProof/>
              </w:rPr>
              <w:t>Environmental Aspects</w:t>
            </w:r>
            <w:r>
              <w:rPr>
                <w:noProof/>
                <w:webHidden/>
              </w:rPr>
              <w:tab/>
            </w:r>
            <w:r>
              <w:rPr>
                <w:noProof/>
                <w:webHidden/>
              </w:rPr>
              <w:fldChar w:fldCharType="begin"/>
            </w:r>
            <w:r>
              <w:rPr>
                <w:noProof/>
                <w:webHidden/>
              </w:rPr>
              <w:instrText xml:space="preserve"> PAGEREF _Toc230867790 \h </w:instrText>
            </w:r>
            <w:r>
              <w:rPr>
                <w:noProof/>
                <w:webHidden/>
              </w:rPr>
            </w:r>
            <w:r>
              <w:rPr>
                <w:noProof/>
                <w:webHidden/>
              </w:rPr>
              <w:fldChar w:fldCharType="separate"/>
            </w:r>
            <w:r w:rsidR="00C03A5C">
              <w:rPr>
                <w:noProof/>
                <w:webHidden/>
              </w:rPr>
              <w:t>31</w:t>
            </w:r>
            <w:r>
              <w:rPr>
                <w:noProof/>
                <w:webHidden/>
              </w:rPr>
              <w:fldChar w:fldCharType="end"/>
            </w:r>
          </w:hyperlink>
        </w:p>
        <w:p w14:paraId="12458A9B" w14:textId="2382CC99" w:rsidR="00142725" w:rsidRDefault="00142725">
          <w:pPr>
            <w:pStyle w:val="TOC2"/>
            <w:rPr>
              <w:rFonts w:asciiTheme="minorHAnsi" w:hAnsiTheme="minorHAnsi"/>
              <w:noProof/>
              <w:kern w:val="2"/>
              <w:sz w:val="24"/>
              <w:szCs w:val="24"/>
              <w:lang w:val="en-IE" w:eastAsia="en-IE"/>
              <w14:ligatures w14:val="standardContextual"/>
            </w:rPr>
          </w:pPr>
          <w:hyperlink w:anchor="_Toc230867791" w:history="1">
            <w:r w:rsidRPr="003927F8">
              <w:rPr>
                <w:rStyle w:val="Hyperlink"/>
                <w:noProof/>
              </w:rPr>
              <w:t>6.23</w:t>
            </w:r>
            <w:r>
              <w:rPr>
                <w:rFonts w:asciiTheme="minorHAnsi" w:hAnsiTheme="minorHAnsi"/>
                <w:noProof/>
                <w:kern w:val="2"/>
                <w:sz w:val="24"/>
                <w:szCs w:val="24"/>
                <w:lang w:val="en-IE" w:eastAsia="en-IE"/>
                <w14:ligatures w14:val="standardContextual"/>
              </w:rPr>
              <w:tab/>
            </w:r>
            <w:r w:rsidRPr="003927F8">
              <w:rPr>
                <w:rStyle w:val="Hyperlink"/>
                <w:noProof/>
              </w:rPr>
              <w:t>Knowledge and Skills Transfer</w:t>
            </w:r>
            <w:r>
              <w:rPr>
                <w:noProof/>
                <w:webHidden/>
              </w:rPr>
              <w:tab/>
            </w:r>
            <w:r>
              <w:rPr>
                <w:noProof/>
                <w:webHidden/>
              </w:rPr>
              <w:fldChar w:fldCharType="begin"/>
            </w:r>
            <w:r>
              <w:rPr>
                <w:noProof/>
                <w:webHidden/>
              </w:rPr>
              <w:instrText xml:space="preserve"> PAGEREF _Toc230867791 \h </w:instrText>
            </w:r>
            <w:r>
              <w:rPr>
                <w:noProof/>
                <w:webHidden/>
              </w:rPr>
            </w:r>
            <w:r>
              <w:rPr>
                <w:noProof/>
                <w:webHidden/>
              </w:rPr>
              <w:fldChar w:fldCharType="separate"/>
            </w:r>
            <w:r w:rsidR="00C03A5C">
              <w:rPr>
                <w:noProof/>
                <w:webHidden/>
              </w:rPr>
              <w:t>31</w:t>
            </w:r>
            <w:r>
              <w:rPr>
                <w:noProof/>
                <w:webHidden/>
              </w:rPr>
              <w:fldChar w:fldCharType="end"/>
            </w:r>
          </w:hyperlink>
        </w:p>
        <w:p w14:paraId="10E328BD" w14:textId="31C5DB75" w:rsidR="00142725" w:rsidRDefault="00142725">
          <w:pPr>
            <w:pStyle w:val="TOC2"/>
            <w:rPr>
              <w:rFonts w:asciiTheme="minorHAnsi" w:hAnsiTheme="minorHAnsi"/>
              <w:noProof/>
              <w:kern w:val="2"/>
              <w:sz w:val="24"/>
              <w:szCs w:val="24"/>
              <w:lang w:val="en-IE" w:eastAsia="en-IE"/>
              <w14:ligatures w14:val="standardContextual"/>
            </w:rPr>
          </w:pPr>
          <w:hyperlink w:anchor="_Toc230867792" w:history="1">
            <w:r w:rsidRPr="003927F8">
              <w:rPr>
                <w:rStyle w:val="Hyperlink"/>
                <w:noProof/>
              </w:rPr>
              <w:t>6.24</w:t>
            </w:r>
            <w:r>
              <w:rPr>
                <w:rFonts w:asciiTheme="minorHAnsi" w:hAnsiTheme="minorHAnsi"/>
                <w:noProof/>
                <w:kern w:val="2"/>
                <w:sz w:val="24"/>
                <w:szCs w:val="24"/>
                <w:lang w:val="en-IE" w:eastAsia="en-IE"/>
                <w14:ligatures w14:val="standardContextual"/>
              </w:rPr>
              <w:tab/>
            </w:r>
            <w:r w:rsidRPr="003927F8">
              <w:rPr>
                <w:rStyle w:val="Hyperlink"/>
                <w:noProof/>
              </w:rPr>
              <w:t>Currency and Payment</w:t>
            </w:r>
            <w:r>
              <w:rPr>
                <w:noProof/>
                <w:webHidden/>
              </w:rPr>
              <w:tab/>
            </w:r>
            <w:r>
              <w:rPr>
                <w:noProof/>
                <w:webHidden/>
              </w:rPr>
              <w:fldChar w:fldCharType="begin"/>
            </w:r>
            <w:r>
              <w:rPr>
                <w:noProof/>
                <w:webHidden/>
              </w:rPr>
              <w:instrText xml:space="preserve"> PAGEREF _Toc230867792 \h </w:instrText>
            </w:r>
            <w:r>
              <w:rPr>
                <w:noProof/>
                <w:webHidden/>
              </w:rPr>
            </w:r>
            <w:r>
              <w:rPr>
                <w:noProof/>
                <w:webHidden/>
              </w:rPr>
              <w:fldChar w:fldCharType="separate"/>
            </w:r>
            <w:r w:rsidR="00C03A5C">
              <w:rPr>
                <w:noProof/>
                <w:webHidden/>
              </w:rPr>
              <w:t>31</w:t>
            </w:r>
            <w:r>
              <w:rPr>
                <w:noProof/>
                <w:webHidden/>
              </w:rPr>
              <w:fldChar w:fldCharType="end"/>
            </w:r>
          </w:hyperlink>
        </w:p>
        <w:p w14:paraId="759E989F" w14:textId="13DDDE02" w:rsidR="00142725" w:rsidRDefault="00142725">
          <w:pPr>
            <w:pStyle w:val="TOC2"/>
            <w:rPr>
              <w:rFonts w:asciiTheme="minorHAnsi" w:hAnsiTheme="minorHAnsi"/>
              <w:noProof/>
              <w:kern w:val="2"/>
              <w:sz w:val="24"/>
              <w:szCs w:val="24"/>
              <w:lang w:val="en-IE" w:eastAsia="en-IE"/>
              <w14:ligatures w14:val="standardContextual"/>
            </w:rPr>
          </w:pPr>
          <w:hyperlink w:anchor="_Toc230867793" w:history="1">
            <w:r w:rsidRPr="003927F8">
              <w:rPr>
                <w:rStyle w:val="Hyperlink"/>
                <w:noProof/>
              </w:rPr>
              <w:t>6.25</w:t>
            </w:r>
            <w:r>
              <w:rPr>
                <w:rFonts w:asciiTheme="minorHAnsi" w:hAnsiTheme="minorHAnsi"/>
                <w:noProof/>
                <w:kern w:val="2"/>
                <w:sz w:val="24"/>
                <w:szCs w:val="24"/>
                <w:lang w:val="en-IE" w:eastAsia="en-IE"/>
                <w14:ligatures w14:val="standardContextual"/>
              </w:rPr>
              <w:tab/>
            </w:r>
            <w:r w:rsidRPr="003927F8">
              <w:rPr>
                <w:rStyle w:val="Hyperlink"/>
                <w:noProof/>
              </w:rPr>
              <w:t>Irish Legislation and Law</w:t>
            </w:r>
            <w:r>
              <w:rPr>
                <w:noProof/>
                <w:webHidden/>
              </w:rPr>
              <w:tab/>
            </w:r>
            <w:r>
              <w:rPr>
                <w:noProof/>
                <w:webHidden/>
              </w:rPr>
              <w:fldChar w:fldCharType="begin"/>
            </w:r>
            <w:r>
              <w:rPr>
                <w:noProof/>
                <w:webHidden/>
              </w:rPr>
              <w:instrText xml:space="preserve"> PAGEREF _Toc230867793 \h </w:instrText>
            </w:r>
            <w:r>
              <w:rPr>
                <w:noProof/>
                <w:webHidden/>
              </w:rPr>
            </w:r>
            <w:r>
              <w:rPr>
                <w:noProof/>
                <w:webHidden/>
              </w:rPr>
              <w:fldChar w:fldCharType="separate"/>
            </w:r>
            <w:r w:rsidR="00C03A5C">
              <w:rPr>
                <w:noProof/>
                <w:webHidden/>
              </w:rPr>
              <w:t>31</w:t>
            </w:r>
            <w:r>
              <w:rPr>
                <w:noProof/>
                <w:webHidden/>
              </w:rPr>
              <w:fldChar w:fldCharType="end"/>
            </w:r>
          </w:hyperlink>
        </w:p>
        <w:p w14:paraId="60521448" w14:textId="2D7282A8" w:rsidR="00142725" w:rsidRDefault="00142725">
          <w:pPr>
            <w:pStyle w:val="TOC2"/>
            <w:rPr>
              <w:rFonts w:asciiTheme="minorHAnsi" w:hAnsiTheme="minorHAnsi"/>
              <w:noProof/>
              <w:kern w:val="2"/>
              <w:sz w:val="24"/>
              <w:szCs w:val="24"/>
              <w:lang w:val="en-IE" w:eastAsia="en-IE"/>
              <w14:ligatures w14:val="standardContextual"/>
            </w:rPr>
          </w:pPr>
          <w:hyperlink w:anchor="_Toc230867794" w:history="1">
            <w:r w:rsidRPr="003927F8">
              <w:rPr>
                <w:rStyle w:val="Hyperlink"/>
                <w:noProof/>
              </w:rPr>
              <w:t>6.26</w:t>
            </w:r>
            <w:r>
              <w:rPr>
                <w:rFonts w:asciiTheme="minorHAnsi" w:hAnsiTheme="minorHAnsi"/>
                <w:noProof/>
                <w:kern w:val="2"/>
                <w:sz w:val="24"/>
                <w:szCs w:val="24"/>
                <w:lang w:val="en-IE" w:eastAsia="en-IE"/>
                <w14:ligatures w14:val="standardContextual"/>
              </w:rPr>
              <w:tab/>
            </w:r>
            <w:r w:rsidRPr="003927F8">
              <w:rPr>
                <w:rStyle w:val="Hyperlink"/>
                <w:noProof/>
              </w:rPr>
              <w:t>Anti-Competitive Conduct</w:t>
            </w:r>
            <w:r>
              <w:rPr>
                <w:noProof/>
                <w:webHidden/>
              </w:rPr>
              <w:tab/>
            </w:r>
            <w:r>
              <w:rPr>
                <w:noProof/>
                <w:webHidden/>
              </w:rPr>
              <w:fldChar w:fldCharType="begin"/>
            </w:r>
            <w:r>
              <w:rPr>
                <w:noProof/>
                <w:webHidden/>
              </w:rPr>
              <w:instrText xml:space="preserve"> PAGEREF _Toc230867794 \h </w:instrText>
            </w:r>
            <w:r>
              <w:rPr>
                <w:noProof/>
                <w:webHidden/>
              </w:rPr>
            </w:r>
            <w:r>
              <w:rPr>
                <w:noProof/>
                <w:webHidden/>
              </w:rPr>
              <w:fldChar w:fldCharType="separate"/>
            </w:r>
            <w:r w:rsidR="00C03A5C">
              <w:rPr>
                <w:noProof/>
                <w:webHidden/>
              </w:rPr>
              <w:t>31</w:t>
            </w:r>
            <w:r>
              <w:rPr>
                <w:noProof/>
                <w:webHidden/>
              </w:rPr>
              <w:fldChar w:fldCharType="end"/>
            </w:r>
          </w:hyperlink>
        </w:p>
        <w:p w14:paraId="47E0E632" w14:textId="03D4A7AA" w:rsidR="00142725" w:rsidRDefault="00142725">
          <w:pPr>
            <w:pStyle w:val="TOC2"/>
            <w:rPr>
              <w:rFonts w:asciiTheme="minorHAnsi" w:hAnsiTheme="minorHAnsi"/>
              <w:noProof/>
              <w:kern w:val="2"/>
              <w:sz w:val="24"/>
              <w:szCs w:val="24"/>
              <w:lang w:val="en-IE" w:eastAsia="en-IE"/>
              <w14:ligatures w14:val="standardContextual"/>
            </w:rPr>
          </w:pPr>
          <w:hyperlink w:anchor="_Toc230867795" w:history="1">
            <w:r w:rsidRPr="003927F8">
              <w:rPr>
                <w:rStyle w:val="Hyperlink"/>
                <w:noProof/>
              </w:rPr>
              <w:t>6.27</w:t>
            </w:r>
            <w:r>
              <w:rPr>
                <w:rFonts w:asciiTheme="minorHAnsi" w:hAnsiTheme="minorHAnsi"/>
                <w:noProof/>
                <w:kern w:val="2"/>
                <w:sz w:val="24"/>
                <w:szCs w:val="24"/>
                <w:lang w:val="en-IE" w:eastAsia="en-IE"/>
                <w14:ligatures w14:val="standardContextual"/>
              </w:rPr>
              <w:tab/>
            </w:r>
            <w:r w:rsidRPr="003927F8">
              <w:rPr>
                <w:rStyle w:val="Hyperlink"/>
                <w:noProof/>
              </w:rPr>
              <w:t>Accessibility / Dignity at Work</w:t>
            </w:r>
            <w:r>
              <w:rPr>
                <w:noProof/>
                <w:webHidden/>
              </w:rPr>
              <w:tab/>
            </w:r>
            <w:r>
              <w:rPr>
                <w:noProof/>
                <w:webHidden/>
              </w:rPr>
              <w:fldChar w:fldCharType="begin"/>
            </w:r>
            <w:r>
              <w:rPr>
                <w:noProof/>
                <w:webHidden/>
              </w:rPr>
              <w:instrText xml:space="preserve"> PAGEREF _Toc230867795 \h </w:instrText>
            </w:r>
            <w:r>
              <w:rPr>
                <w:noProof/>
                <w:webHidden/>
              </w:rPr>
            </w:r>
            <w:r>
              <w:rPr>
                <w:noProof/>
                <w:webHidden/>
              </w:rPr>
              <w:fldChar w:fldCharType="separate"/>
            </w:r>
            <w:r w:rsidR="00C03A5C">
              <w:rPr>
                <w:noProof/>
                <w:webHidden/>
              </w:rPr>
              <w:t>31</w:t>
            </w:r>
            <w:r>
              <w:rPr>
                <w:noProof/>
                <w:webHidden/>
              </w:rPr>
              <w:fldChar w:fldCharType="end"/>
            </w:r>
          </w:hyperlink>
        </w:p>
        <w:p w14:paraId="19EBF66A" w14:textId="3F21D326" w:rsidR="00142725" w:rsidRDefault="00142725">
          <w:pPr>
            <w:pStyle w:val="TOC2"/>
            <w:rPr>
              <w:rFonts w:asciiTheme="minorHAnsi" w:hAnsiTheme="minorHAnsi"/>
              <w:noProof/>
              <w:kern w:val="2"/>
              <w:sz w:val="24"/>
              <w:szCs w:val="24"/>
              <w:lang w:val="en-IE" w:eastAsia="en-IE"/>
              <w14:ligatures w14:val="standardContextual"/>
            </w:rPr>
          </w:pPr>
          <w:hyperlink w:anchor="_Toc230867796" w:history="1">
            <w:r w:rsidRPr="003927F8">
              <w:rPr>
                <w:rStyle w:val="Hyperlink"/>
                <w:noProof/>
              </w:rPr>
              <w:t>6.28</w:t>
            </w:r>
            <w:r>
              <w:rPr>
                <w:rFonts w:asciiTheme="minorHAnsi" w:hAnsiTheme="minorHAnsi"/>
                <w:noProof/>
                <w:kern w:val="2"/>
                <w:sz w:val="24"/>
                <w:szCs w:val="24"/>
                <w:lang w:val="en-IE" w:eastAsia="en-IE"/>
                <w14:ligatures w14:val="standardContextual"/>
              </w:rPr>
              <w:tab/>
            </w:r>
            <w:r w:rsidRPr="003927F8">
              <w:rPr>
                <w:rStyle w:val="Hyperlink"/>
                <w:noProof/>
              </w:rPr>
              <w:t>Withholding Tax</w:t>
            </w:r>
            <w:r>
              <w:rPr>
                <w:noProof/>
                <w:webHidden/>
              </w:rPr>
              <w:tab/>
            </w:r>
            <w:r>
              <w:rPr>
                <w:noProof/>
                <w:webHidden/>
              </w:rPr>
              <w:fldChar w:fldCharType="begin"/>
            </w:r>
            <w:r>
              <w:rPr>
                <w:noProof/>
                <w:webHidden/>
              </w:rPr>
              <w:instrText xml:space="preserve"> PAGEREF _Toc230867796 \h </w:instrText>
            </w:r>
            <w:r>
              <w:rPr>
                <w:noProof/>
                <w:webHidden/>
              </w:rPr>
            </w:r>
            <w:r>
              <w:rPr>
                <w:noProof/>
                <w:webHidden/>
              </w:rPr>
              <w:fldChar w:fldCharType="separate"/>
            </w:r>
            <w:r w:rsidR="00C03A5C">
              <w:rPr>
                <w:noProof/>
                <w:webHidden/>
              </w:rPr>
              <w:t>32</w:t>
            </w:r>
            <w:r>
              <w:rPr>
                <w:noProof/>
                <w:webHidden/>
              </w:rPr>
              <w:fldChar w:fldCharType="end"/>
            </w:r>
          </w:hyperlink>
        </w:p>
        <w:p w14:paraId="0C5909B7" w14:textId="222F06F2" w:rsidR="00142725" w:rsidRDefault="00142725">
          <w:pPr>
            <w:pStyle w:val="TOC2"/>
            <w:rPr>
              <w:rFonts w:asciiTheme="minorHAnsi" w:hAnsiTheme="minorHAnsi"/>
              <w:noProof/>
              <w:kern w:val="2"/>
              <w:sz w:val="24"/>
              <w:szCs w:val="24"/>
              <w:lang w:val="en-IE" w:eastAsia="en-IE"/>
              <w14:ligatures w14:val="standardContextual"/>
            </w:rPr>
          </w:pPr>
          <w:hyperlink w:anchor="_Toc230867797" w:history="1">
            <w:r w:rsidRPr="003927F8">
              <w:rPr>
                <w:rStyle w:val="Hyperlink"/>
                <w:noProof/>
              </w:rPr>
              <w:t>6.29</w:t>
            </w:r>
            <w:r>
              <w:rPr>
                <w:rFonts w:asciiTheme="minorHAnsi" w:hAnsiTheme="minorHAnsi"/>
                <w:noProof/>
                <w:kern w:val="2"/>
                <w:sz w:val="24"/>
                <w:szCs w:val="24"/>
                <w:lang w:val="en-IE" w:eastAsia="en-IE"/>
                <w14:ligatures w14:val="standardContextual"/>
              </w:rPr>
              <w:tab/>
            </w:r>
            <w:r w:rsidRPr="003927F8">
              <w:rPr>
                <w:rStyle w:val="Hyperlink"/>
                <w:noProof/>
              </w:rPr>
              <w:t>Freedom of Information</w:t>
            </w:r>
            <w:r>
              <w:rPr>
                <w:noProof/>
                <w:webHidden/>
              </w:rPr>
              <w:tab/>
            </w:r>
            <w:r>
              <w:rPr>
                <w:noProof/>
                <w:webHidden/>
              </w:rPr>
              <w:fldChar w:fldCharType="begin"/>
            </w:r>
            <w:r>
              <w:rPr>
                <w:noProof/>
                <w:webHidden/>
              </w:rPr>
              <w:instrText xml:space="preserve"> PAGEREF _Toc230867797 \h </w:instrText>
            </w:r>
            <w:r>
              <w:rPr>
                <w:noProof/>
                <w:webHidden/>
              </w:rPr>
            </w:r>
            <w:r>
              <w:rPr>
                <w:noProof/>
                <w:webHidden/>
              </w:rPr>
              <w:fldChar w:fldCharType="separate"/>
            </w:r>
            <w:r w:rsidR="00C03A5C">
              <w:rPr>
                <w:noProof/>
                <w:webHidden/>
              </w:rPr>
              <w:t>32</w:t>
            </w:r>
            <w:r>
              <w:rPr>
                <w:noProof/>
                <w:webHidden/>
              </w:rPr>
              <w:fldChar w:fldCharType="end"/>
            </w:r>
          </w:hyperlink>
        </w:p>
        <w:p w14:paraId="4ED676B7" w14:textId="43DE48F3" w:rsidR="00142725" w:rsidRDefault="00142725">
          <w:pPr>
            <w:pStyle w:val="TOC2"/>
            <w:rPr>
              <w:rFonts w:asciiTheme="minorHAnsi" w:hAnsiTheme="minorHAnsi"/>
              <w:noProof/>
              <w:kern w:val="2"/>
              <w:sz w:val="24"/>
              <w:szCs w:val="24"/>
              <w:lang w:val="en-IE" w:eastAsia="en-IE"/>
              <w14:ligatures w14:val="standardContextual"/>
            </w:rPr>
          </w:pPr>
          <w:hyperlink w:anchor="_Toc230867798" w:history="1">
            <w:r w:rsidRPr="003927F8">
              <w:rPr>
                <w:rStyle w:val="Hyperlink"/>
                <w:noProof/>
              </w:rPr>
              <w:t>6.30</w:t>
            </w:r>
            <w:r>
              <w:rPr>
                <w:rFonts w:asciiTheme="minorHAnsi" w:hAnsiTheme="minorHAnsi"/>
                <w:noProof/>
                <w:kern w:val="2"/>
                <w:sz w:val="24"/>
                <w:szCs w:val="24"/>
                <w:lang w:val="en-IE" w:eastAsia="en-IE"/>
                <w14:ligatures w14:val="standardContextual"/>
              </w:rPr>
              <w:tab/>
            </w:r>
            <w:r w:rsidRPr="003927F8">
              <w:rPr>
                <w:rStyle w:val="Hyperlink"/>
                <w:noProof/>
              </w:rPr>
              <w:t>Late Payment</w:t>
            </w:r>
            <w:r>
              <w:rPr>
                <w:noProof/>
                <w:webHidden/>
              </w:rPr>
              <w:tab/>
            </w:r>
            <w:r>
              <w:rPr>
                <w:noProof/>
                <w:webHidden/>
              </w:rPr>
              <w:fldChar w:fldCharType="begin"/>
            </w:r>
            <w:r>
              <w:rPr>
                <w:noProof/>
                <w:webHidden/>
              </w:rPr>
              <w:instrText xml:space="preserve"> PAGEREF _Toc230867798 \h </w:instrText>
            </w:r>
            <w:r>
              <w:rPr>
                <w:noProof/>
                <w:webHidden/>
              </w:rPr>
            </w:r>
            <w:r>
              <w:rPr>
                <w:noProof/>
                <w:webHidden/>
              </w:rPr>
              <w:fldChar w:fldCharType="separate"/>
            </w:r>
            <w:r w:rsidR="00C03A5C">
              <w:rPr>
                <w:noProof/>
                <w:webHidden/>
              </w:rPr>
              <w:t>32</w:t>
            </w:r>
            <w:r>
              <w:rPr>
                <w:noProof/>
                <w:webHidden/>
              </w:rPr>
              <w:fldChar w:fldCharType="end"/>
            </w:r>
          </w:hyperlink>
        </w:p>
        <w:p w14:paraId="14951E07" w14:textId="6F1DD380" w:rsidR="00142725" w:rsidRDefault="00142725">
          <w:pPr>
            <w:pStyle w:val="TOC2"/>
            <w:rPr>
              <w:rFonts w:asciiTheme="minorHAnsi" w:hAnsiTheme="minorHAnsi"/>
              <w:noProof/>
              <w:kern w:val="2"/>
              <w:sz w:val="24"/>
              <w:szCs w:val="24"/>
              <w:lang w:val="en-IE" w:eastAsia="en-IE"/>
              <w14:ligatures w14:val="standardContextual"/>
            </w:rPr>
          </w:pPr>
          <w:hyperlink w:anchor="_Toc230867799" w:history="1">
            <w:r w:rsidRPr="003927F8">
              <w:rPr>
                <w:rStyle w:val="Hyperlink"/>
                <w:noProof/>
              </w:rPr>
              <w:t>6.31</w:t>
            </w:r>
            <w:r>
              <w:rPr>
                <w:rFonts w:asciiTheme="minorHAnsi" w:hAnsiTheme="minorHAnsi"/>
                <w:noProof/>
                <w:kern w:val="2"/>
                <w:sz w:val="24"/>
                <w:szCs w:val="24"/>
                <w:lang w:val="en-IE" w:eastAsia="en-IE"/>
                <w14:ligatures w14:val="standardContextual"/>
              </w:rPr>
              <w:tab/>
            </w:r>
            <w:r w:rsidRPr="003927F8">
              <w:rPr>
                <w:rStyle w:val="Hyperlink"/>
                <w:noProof/>
              </w:rPr>
              <w:t>Data Protection</w:t>
            </w:r>
            <w:r>
              <w:rPr>
                <w:noProof/>
                <w:webHidden/>
              </w:rPr>
              <w:tab/>
            </w:r>
            <w:r>
              <w:rPr>
                <w:noProof/>
                <w:webHidden/>
              </w:rPr>
              <w:fldChar w:fldCharType="begin"/>
            </w:r>
            <w:r>
              <w:rPr>
                <w:noProof/>
                <w:webHidden/>
              </w:rPr>
              <w:instrText xml:space="preserve"> PAGEREF _Toc230867799 \h </w:instrText>
            </w:r>
            <w:r>
              <w:rPr>
                <w:noProof/>
                <w:webHidden/>
              </w:rPr>
            </w:r>
            <w:r>
              <w:rPr>
                <w:noProof/>
                <w:webHidden/>
              </w:rPr>
              <w:fldChar w:fldCharType="separate"/>
            </w:r>
            <w:r w:rsidR="00C03A5C">
              <w:rPr>
                <w:noProof/>
                <w:webHidden/>
              </w:rPr>
              <w:t>32</w:t>
            </w:r>
            <w:r>
              <w:rPr>
                <w:noProof/>
                <w:webHidden/>
              </w:rPr>
              <w:fldChar w:fldCharType="end"/>
            </w:r>
          </w:hyperlink>
        </w:p>
        <w:p w14:paraId="37ADBA53" w14:textId="6F92D199" w:rsidR="00142725" w:rsidRDefault="00142725">
          <w:pPr>
            <w:pStyle w:val="TOC2"/>
            <w:rPr>
              <w:rFonts w:asciiTheme="minorHAnsi" w:hAnsiTheme="minorHAnsi"/>
              <w:noProof/>
              <w:kern w:val="2"/>
              <w:sz w:val="24"/>
              <w:szCs w:val="24"/>
              <w:lang w:val="en-IE" w:eastAsia="en-IE"/>
              <w14:ligatures w14:val="standardContextual"/>
            </w:rPr>
          </w:pPr>
          <w:hyperlink w:anchor="_Toc230867800" w:history="1">
            <w:r w:rsidRPr="003927F8">
              <w:rPr>
                <w:rStyle w:val="Hyperlink"/>
                <w:noProof/>
              </w:rPr>
              <w:t>6.32</w:t>
            </w:r>
            <w:r>
              <w:rPr>
                <w:rFonts w:asciiTheme="minorHAnsi" w:hAnsiTheme="minorHAnsi"/>
                <w:noProof/>
                <w:kern w:val="2"/>
                <w:sz w:val="24"/>
                <w:szCs w:val="24"/>
                <w:lang w:val="en-IE" w:eastAsia="en-IE"/>
                <w14:ligatures w14:val="standardContextual"/>
              </w:rPr>
              <w:tab/>
            </w:r>
            <w:r w:rsidRPr="003927F8">
              <w:rPr>
                <w:rStyle w:val="Hyperlink"/>
                <w:noProof/>
              </w:rPr>
              <w:t>Changes in Legislation</w:t>
            </w:r>
            <w:r>
              <w:rPr>
                <w:noProof/>
                <w:webHidden/>
              </w:rPr>
              <w:tab/>
            </w:r>
            <w:r>
              <w:rPr>
                <w:noProof/>
                <w:webHidden/>
              </w:rPr>
              <w:fldChar w:fldCharType="begin"/>
            </w:r>
            <w:r>
              <w:rPr>
                <w:noProof/>
                <w:webHidden/>
              </w:rPr>
              <w:instrText xml:space="preserve"> PAGEREF _Toc230867800 \h </w:instrText>
            </w:r>
            <w:r>
              <w:rPr>
                <w:noProof/>
                <w:webHidden/>
              </w:rPr>
            </w:r>
            <w:r>
              <w:rPr>
                <w:noProof/>
                <w:webHidden/>
              </w:rPr>
              <w:fldChar w:fldCharType="separate"/>
            </w:r>
            <w:r w:rsidR="00C03A5C">
              <w:rPr>
                <w:noProof/>
                <w:webHidden/>
              </w:rPr>
              <w:t>33</w:t>
            </w:r>
            <w:r>
              <w:rPr>
                <w:noProof/>
                <w:webHidden/>
              </w:rPr>
              <w:fldChar w:fldCharType="end"/>
            </w:r>
          </w:hyperlink>
        </w:p>
        <w:p w14:paraId="1ED1DC71" w14:textId="584C5B21" w:rsidR="00142725" w:rsidRDefault="00142725">
          <w:pPr>
            <w:pStyle w:val="TOC2"/>
            <w:rPr>
              <w:rFonts w:asciiTheme="minorHAnsi" w:hAnsiTheme="minorHAnsi"/>
              <w:noProof/>
              <w:kern w:val="2"/>
              <w:sz w:val="24"/>
              <w:szCs w:val="24"/>
              <w:lang w:val="en-IE" w:eastAsia="en-IE"/>
              <w14:ligatures w14:val="standardContextual"/>
            </w:rPr>
          </w:pPr>
          <w:hyperlink w:anchor="_Toc230867801" w:history="1">
            <w:r w:rsidRPr="003927F8">
              <w:rPr>
                <w:rStyle w:val="Hyperlink"/>
                <w:noProof/>
              </w:rPr>
              <w:t>6.33</w:t>
            </w:r>
            <w:r>
              <w:rPr>
                <w:rFonts w:asciiTheme="minorHAnsi" w:hAnsiTheme="minorHAnsi"/>
                <w:noProof/>
                <w:kern w:val="2"/>
                <w:sz w:val="24"/>
                <w:szCs w:val="24"/>
                <w:lang w:val="en-IE" w:eastAsia="en-IE"/>
                <w14:ligatures w14:val="standardContextual"/>
              </w:rPr>
              <w:tab/>
            </w:r>
            <w:r w:rsidRPr="003927F8">
              <w:rPr>
                <w:rStyle w:val="Hyperlink"/>
                <w:noProof/>
              </w:rPr>
              <w:t>International Procurement Instrument-IPI</w:t>
            </w:r>
            <w:r>
              <w:rPr>
                <w:noProof/>
                <w:webHidden/>
              </w:rPr>
              <w:tab/>
            </w:r>
            <w:r>
              <w:rPr>
                <w:noProof/>
                <w:webHidden/>
              </w:rPr>
              <w:fldChar w:fldCharType="begin"/>
            </w:r>
            <w:r>
              <w:rPr>
                <w:noProof/>
                <w:webHidden/>
              </w:rPr>
              <w:instrText xml:space="preserve"> PAGEREF _Toc230867801 \h </w:instrText>
            </w:r>
            <w:r>
              <w:rPr>
                <w:noProof/>
                <w:webHidden/>
              </w:rPr>
            </w:r>
            <w:r>
              <w:rPr>
                <w:noProof/>
                <w:webHidden/>
              </w:rPr>
              <w:fldChar w:fldCharType="separate"/>
            </w:r>
            <w:r w:rsidR="00C03A5C">
              <w:rPr>
                <w:noProof/>
                <w:webHidden/>
              </w:rPr>
              <w:t>33</w:t>
            </w:r>
            <w:r>
              <w:rPr>
                <w:noProof/>
                <w:webHidden/>
              </w:rPr>
              <w:fldChar w:fldCharType="end"/>
            </w:r>
          </w:hyperlink>
        </w:p>
        <w:p w14:paraId="7402B02B" w14:textId="1A8DCBF5" w:rsidR="00142725" w:rsidRDefault="00142725">
          <w:pPr>
            <w:pStyle w:val="TOC2"/>
            <w:rPr>
              <w:rFonts w:asciiTheme="minorHAnsi" w:hAnsiTheme="minorHAnsi"/>
              <w:noProof/>
              <w:kern w:val="2"/>
              <w:sz w:val="24"/>
              <w:szCs w:val="24"/>
              <w:lang w:val="en-IE" w:eastAsia="en-IE"/>
              <w14:ligatures w14:val="standardContextual"/>
            </w:rPr>
          </w:pPr>
          <w:hyperlink w:anchor="_Toc230867802" w:history="1">
            <w:r w:rsidRPr="003927F8">
              <w:rPr>
                <w:rStyle w:val="Hyperlink"/>
                <w:noProof/>
              </w:rPr>
              <w:t>6.34</w:t>
            </w:r>
            <w:r>
              <w:rPr>
                <w:rFonts w:asciiTheme="minorHAnsi" w:hAnsiTheme="minorHAnsi"/>
                <w:noProof/>
                <w:kern w:val="2"/>
                <w:sz w:val="24"/>
                <w:szCs w:val="24"/>
                <w:lang w:val="en-IE" w:eastAsia="en-IE"/>
                <w14:ligatures w14:val="standardContextual"/>
              </w:rPr>
              <w:tab/>
            </w:r>
            <w:r w:rsidRPr="003927F8">
              <w:rPr>
                <w:rStyle w:val="Hyperlink"/>
                <w:noProof/>
              </w:rPr>
              <w:t>Responsibility of Successful Party</w:t>
            </w:r>
            <w:r>
              <w:rPr>
                <w:noProof/>
                <w:webHidden/>
              </w:rPr>
              <w:tab/>
            </w:r>
            <w:r>
              <w:rPr>
                <w:noProof/>
                <w:webHidden/>
              </w:rPr>
              <w:fldChar w:fldCharType="begin"/>
            </w:r>
            <w:r>
              <w:rPr>
                <w:noProof/>
                <w:webHidden/>
              </w:rPr>
              <w:instrText xml:space="preserve"> PAGEREF _Toc230867802 \h </w:instrText>
            </w:r>
            <w:r>
              <w:rPr>
                <w:noProof/>
                <w:webHidden/>
              </w:rPr>
            </w:r>
            <w:r>
              <w:rPr>
                <w:noProof/>
                <w:webHidden/>
              </w:rPr>
              <w:fldChar w:fldCharType="separate"/>
            </w:r>
            <w:r w:rsidR="00C03A5C">
              <w:rPr>
                <w:noProof/>
                <w:webHidden/>
              </w:rPr>
              <w:t>33</w:t>
            </w:r>
            <w:r>
              <w:rPr>
                <w:noProof/>
                <w:webHidden/>
              </w:rPr>
              <w:fldChar w:fldCharType="end"/>
            </w:r>
          </w:hyperlink>
        </w:p>
        <w:p w14:paraId="444B551F" w14:textId="262D48A6" w:rsidR="00994A7C" w:rsidRDefault="006C2FE0" w:rsidP="00994A7C">
          <w:pPr>
            <w:jc w:val="both"/>
            <w:rPr>
              <w:rFonts w:cs="Arial"/>
              <w:b/>
              <w:bCs/>
              <w:noProof/>
            </w:rPr>
          </w:pPr>
          <w:r w:rsidRPr="00444341">
            <w:rPr>
              <w:rFonts w:cs="Arial"/>
              <w:b/>
              <w:bCs/>
              <w:noProof/>
            </w:rPr>
            <w:fldChar w:fldCharType="end"/>
          </w:r>
        </w:p>
        <w:p w14:paraId="3A4FDC7A" w14:textId="77777777" w:rsidR="00142725" w:rsidRDefault="009951A1" w:rsidP="004720BC">
          <w:pPr>
            <w:jc w:val="both"/>
            <w:rPr>
              <w:rFonts w:cs="Arial"/>
              <w:b/>
              <w:bCs/>
              <w:noProof/>
            </w:rPr>
          </w:pPr>
          <w:r>
            <w:rPr>
              <w:rFonts w:cs="Arial"/>
              <w:b/>
              <w:bCs/>
              <w:noProof/>
            </w:rPr>
            <w:tab/>
          </w:r>
          <w:r>
            <w:rPr>
              <w:rFonts w:cs="Arial"/>
              <w:b/>
              <w:bCs/>
              <w:noProof/>
            </w:rPr>
            <w:tab/>
          </w:r>
          <w:r>
            <w:rPr>
              <w:rFonts w:cs="Arial"/>
              <w:b/>
              <w:bCs/>
              <w:noProof/>
            </w:rPr>
            <w:tab/>
          </w:r>
          <w:r>
            <w:rPr>
              <w:rFonts w:cs="Arial"/>
              <w:b/>
              <w:bCs/>
              <w:noProof/>
            </w:rPr>
            <w:tab/>
          </w:r>
          <w:r>
            <w:rPr>
              <w:rFonts w:cs="Arial"/>
              <w:b/>
              <w:bCs/>
              <w:noProof/>
            </w:rPr>
            <w:tab/>
          </w:r>
          <w:r>
            <w:rPr>
              <w:rFonts w:cs="Arial"/>
              <w:b/>
              <w:bCs/>
              <w:noProof/>
            </w:rPr>
            <w:tab/>
          </w:r>
          <w:r>
            <w:rPr>
              <w:rFonts w:cs="Arial"/>
              <w:b/>
              <w:bCs/>
              <w:noProof/>
            </w:rPr>
            <w:tab/>
          </w:r>
          <w:r>
            <w:rPr>
              <w:rFonts w:cs="Arial"/>
              <w:b/>
              <w:bCs/>
              <w:noProof/>
            </w:rPr>
            <w:tab/>
          </w:r>
        </w:p>
        <w:p w14:paraId="75BF15E0" w14:textId="77777777" w:rsidR="00142725" w:rsidRDefault="00142725" w:rsidP="004720BC">
          <w:pPr>
            <w:jc w:val="both"/>
            <w:rPr>
              <w:rFonts w:cs="Arial"/>
              <w:b/>
              <w:bCs/>
              <w:noProof/>
            </w:rPr>
          </w:pPr>
        </w:p>
        <w:p w14:paraId="1383FBE1" w14:textId="77777777" w:rsidR="00142725" w:rsidRDefault="00142725" w:rsidP="004720BC">
          <w:pPr>
            <w:jc w:val="both"/>
            <w:rPr>
              <w:rFonts w:cs="Arial"/>
              <w:b/>
              <w:bCs/>
              <w:noProof/>
            </w:rPr>
          </w:pPr>
        </w:p>
        <w:p w14:paraId="6932C596" w14:textId="77777777" w:rsidR="00142725" w:rsidRDefault="00142725" w:rsidP="004720BC">
          <w:pPr>
            <w:jc w:val="both"/>
            <w:rPr>
              <w:rFonts w:cs="Arial"/>
              <w:b/>
              <w:bCs/>
              <w:noProof/>
            </w:rPr>
          </w:pPr>
        </w:p>
        <w:p w14:paraId="489A32AD" w14:textId="77777777" w:rsidR="00142725" w:rsidRDefault="00142725" w:rsidP="004720BC">
          <w:pPr>
            <w:jc w:val="both"/>
            <w:rPr>
              <w:rFonts w:cs="Arial"/>
              <w:b/>
              <w:bCs/>
              <w:noProof/>
            </w:rPr>
          </w:pPr>
        </w:p>
        <w:p w14:paraId="5DF5D49E" w14:textId="77777777" w:rsidR="00142725" w:rsidRDefault="00142725" w:rsidP="004720BC">
          <w:pPr>
            <w:jc w:val="both"/>
            <w:rPr>
              <w:rFonts w:cs="Arial"/>
              <w:b/>
              <w:bCs/>
              <w:noProof/>
            </w:rPr>
          </w:pPr>
        </w:p>
        <w:p w14:paraId="5767613B" w14:textId="77777777" w:rsidR="00142725" w:rsidRDefault="00142725" w:rsidP="004720BC">
          <w:pPr>
            <w:jc w:val="both"/>
            <w:rPr>
              <w:rFonts w:cs="Arial"/>
              <w:b/>
              <w:bCs/>
              <w:noProof/>
            </w:rPr>
          </w:pPr>
        </w:p>
        <w:p w14:paraId="7CC19CB1" w14:textId="77777777" w:rsidR="00142725" w:rsidRDefault="00142725" w:rsidP="004720BC">
          <w:pPr>
            <w:jc w:val="both"/>
            <w:rPr>
              <w:rFonts w:cs="Arial"/>
              <w:b/>
              <w:bCs/>
              <w:noProof/>
            </w:rPr>
          </w:pPr>
        </w:p>
        <w:p w14:paraId="1E97F04D" w14:textId="77777777" w:rsidR="00142725" w:rsidRDefault="00142725" w:rsidP="004720BC">
          <w:pPr>
            <w:jc w:val="both"/>
            <w:rPr>
              <w:rFonts w:cs="Arial"/>
              <w:b/>
              <w:bCs/>
              <w:noProof/>
            </w:rPr>
          </w:pPr>
        </w:p>
        <w:p w14:paraId="4DA0C482" w14:textId="77777777" w:rsidR="00142725" w:rsidRDefault="00142725" w:rsidP="004720BC">
          <w:pPr>
            <w:jc w:val="both"/>
            <w:rPr>
              <w:rFonts w:cs="Arial"/>
              <w:b/>
              <w:bCs/>
              <w:noProof/>
            </w:rPr>
          </w:pPr>
        </w:p>
        <w:p w14:paraId="2484E9E4" w14:textId="77777777" w:rsidR="00142725" w:rsidRDefault="00142725" w:rsidP="004720BC">
          <w:pPr>
            <w:jc w:val="both"/>
            <w:rPr>
              <w:rFonts w:cs="Arial"/>
              <w:b/>
              <w:bCs/>
              <w:noProof/>
            </w:rPr>
          </w:pPr>
        </w:p>
        <w:p w14:paraId="14EBA812" w14:textId="77777777" w:rsidR="00142725" w:rsidRDefault="00142725" w:rsidP="004720BC">
          <w:pPr>
            <w:jc w:val="both"/>
            <w:rPr>
              <w:rFonts w:cs="Arial"/>
              <w:b/>
              <w:bCs/>
              <w:noProof/>
            </w:rPr>
          </w:pPr>
        </w:p>
        <w:p w14:paraId="785CC6AF" w14:textId="77777777" w:rsidR="00142725" w:rsidRDefault="00142725" w:rsidP="004720BC">
          <w:pPr>
            <w:jc w:val="both"/>
            <w:rPr>
              <w:rFonts w:cs="Arial"/>
              <w:b/>
              <w:bCs/>
              <w:noProof/>
            </w:rPr>
          </w:pPr>
        </w:p>
        <w:p w14:paraId="01A4091D" w14:textId="77777777" w:rsidR="00142725" w:rsidRDefault="00142725" w:rsidP="004720BC">
          <w:pPr>
            <w:jc w:val="both"/>
            <w:rPr>
              <w:rFonts w:cs="Arial"/>
              <w:b/>
              <w:bCs/>
              <w:noProof/>
            </w:rPr>
          </w:pPr>
        </w:p>
        <w:p w14:paraId="13235584" w14:textId="77777777" w:rsidR="00142725" w:rsidRDefault="00142725" w:rsidP="004720BC">
          <w:pPr>
            <w:jc w:val="both"/>
            <w:rPr>
              <w:rFonts w:cs="Arial"/>
              <w:b/>
              <w:bCs/>
              <w:noProof/>
            </w:rPr>
          </w:pPr>
        </w:p>
        <w:p w14:paraId="51FC4EED" w14:textId="77777777" w:rsidR="00142725" w:rsidRDefault="00142725" w:rsidP="004720BC">
          <w:pPr>
            <w:jc w:val="both"/>
            <w:rPr>
              <w:rFonts w:cs="Arial"/>
              <w:b/>
              <w:bCs/>
              <w:noProof/>
            </w:rPr>
          </w:pPr>
        </w:p>
        <w:p w14:paraId="02031B8F" w14:textId="77777777" w:rsidR="00142725" w:rsidRDefault="00142725" w:rsidP="004720BC">
          <w:pPr>
            <w:jc w:val="both"/>
            <w:rPr>
              <w:rFonts w:cs="Arial"/>
              <w:b/>
              <w:bCs/>
              <w:noProof/>
            </w:rPr>
          </w:pPr>
        </w:p>
        <w:p w14:paraId="0C7D6F21" w14:textId="77777777" w:rsidR="00142725" w:rsidRDefault="00142725" w:rsidP="004720BC">
          <w:pPr>
            <w:jc w:val="both"/>
            <w:rPr>
              <w:rFonts w:cs="Arial"/>
              <w:b/>
              <w:bCs/>
              <w:noProof/>
            </w:rPr>
          </w:pPr>
        </w:p>
        <w:p w14:paraId="486C4ACD" w14:textId="77777777" w:rsidR="00142725" w:rsidRDefault="00142725" w:rsidP="004720BC">
          <w:pPr>
            <w:jc w:val="both"/>
            <w:rPr>
              <w:rFonts w:cs="Arial"/>
              <w:b/>
              <w:bCs/>
              <w:noProof/>
            </w:rPr>
          </w:pPr>
        </w:p>
        <w:p w14:paraId="76833B44" w14:textId="77777777" w:rsidR="00142725" w:rsidRDefault="00142725" w:rsidP="004720BC">
          <w:pPr>
            <w:jc w:val="both"/>
            <w:rPr>
              <w:rFonts w:cs="Arial"/>
              <w:b/>
              <w:bCs/>
              <w:noProof/>
            </w:rPr>
          </w:pPr>
        </w:p>
        <w:p w14:paraId="58C753DB" w14:textId="77777777" w:rsidR="00142725" w:rsidRDefault="00142725" w:rsidP="004720BC">
          <w:pPr>
            <w:jc w:val="both"/>
            <w:rPr>
              <w:rFonts w:cs="Arial"/>
              <w:b/>
              <w:bCs/>
              <w:noProof/>
            </w:rPr>
          </w:pPr>
        </w:p>
        <w:p w14:paraId="4642061D" w14:textId="21302A25" w:rsidR="005E5AE0" w:rsidRPr="004720BC" w:rsidRDefault="00626618" w:rsidP="004720BC">
          <w:pPr>
            <w:jc w:val="both"/>
            <w:rPr>
              <w:rFonts w:cs="Arial"/>
            </w:rPr>
          </w:pPr>
        </w:p>
      </w:sdtContent>
    </w:sdt>
    <w:p w14:paraId="706CF947" w14:textId="49D529D8" w:rsidR="00670182" w:rsidRPr="003B7F2C" w:rsidRDefault="00670182" w:rsidP="003B7F2C">
      <w:pPr>
        <w:pStyle w:val="Heading1"/>
      </w:pPr>
      <w:bookmarkStart w:id="2" w:name="_Toc230867733"/>
      <w:r w:rsidRPr="003B7F2C">
        <w:lastRenderedPageBreak/>
        <w:t>ABOUT THE CONTRACTING AUTHORITY</w:t>
      </w:r>
      <w:bookmarkEnd w:id="2"/>
    </w:p>
    <w:p w14:paraId="4459316A" w14:textId="77777777" w:rsidR="00E30D24" w:rsidRPr="00F86E12" w:rsidRDefault="00E30D24" w:rsidP="00C55C87">
      <w:pPr>
        <w:jc w:val="both"/>
        <w:rPr>
          <w:rFonts w:cs="Arial"/>
        </w:rPr>
      </w:pPr>
    </w:p>
    <w:p w14:paraId="2CC97CFC" w14:textId="456AA0BA" w:rsidR="00E30D24" w:rsidRPr="00F86E12" w:rsidRDefault="00E30D24" w:rsidP="00AA6660">
      <w:pPr>
        <w:pStyle w:val="Heading2"/>
      </w:pPr>
      <w:bookmarkStart w:id="3" w:name="_Toc230867734"/>
      <w:r w:rsidRPr="00F86E12">
        <w:t>The Contracting Authority</w:t>
      </w:r>
      <w:bookmarkEnd w:id="3"/>
    </w:p>
    <w:p w14:paraId="48CCA258" w14:textId="20F238FB" w:rsidR="00E30D24" w:rsidRPr="00F86E12" w:rsidRDefault="0034468B" w:rsidP="00C55C87">
      <w:pPr>
        <w:jc w:val="both"/>
        <w:rPr>
          <w:rFonts w:cs="Arial"/>
        </w:rPr>
      </w:pPr>
      <w:r w:rsidRPr="0034468B">
        <w:rPr>
          <w:rFonts w:cs="Arial"/>
          <w:highlight w:val="lightGray"/>
        </w:rPr>
        <w:t>Donegal County Council</w:t>
      </w:r>
      <w:r w:rsidR="00E30D24" w:rsidRPr="000D6A2B">
        <w:rPr>
          <w:rFonts w:cs="Arial"/>
          <w:highlight w:val="lightGray"/>
        </w:rPr>
        <w:t>,</w:t>
      </w:r>
      <w:r w:rsidR="00E30D24" w:rsidRPr="00F86E12">
        <w:rPr>
          <w:rFonts w:cs="Arial"/>
          <w:color w:val="FF0000"/>
        </w:rPr>
        <w:t xml:space="preserve"> </w:t>
      </w:r>
      <w:r w:rsidR="00E30D24" w:rsidRPr="00F86E12">
        <w:rPr>
          <w:rFonts w:cs="Arial"/>
        </w:rPr>
        <w:t xml:space="preserve">herein after referred to as the Contracting Authority, is the authority responsible for this procurement. </w:t>
      </w:r>
    </w:p>
    <w:p w14:paraId="6D7CD8CA" w14:textId="055B6B05" w:rsidR="00E30D24" w:rsidRDefault="00E30D24" w:rsidP="00C55C87">
      <w:pPr>
        <w:jc w:val="both"/>
        <w:rPr>
          <w:rFonts w:cs="Arial"/>
          <w:color w:val="FF0000"/>
        </w:rPr>
      </w:pPr>
      <w:r w:rsidRPr="008B2A34">
        <w:rPr>
          <w:rFonts w:cs="Arial"/>
        </w:rPr>
        <w:t xml:space="preserve">Further information is available at our corporate website </w:t>
      </w:r>
      <w:hyperlink r:id="rId15" w:history="1">
        <w:r w:rsidR="0034468B" w:rsidRPr="001908F4">
          <w:rPr>
            <w:rStyle w:val="Hyperlink"/>
            <w:rFonts w:cs="Arial"/>
          </w:rPr>
          <w:t>www.donegalcoco.ie</w:t>
        </w:r>
      </w:hyperlink>
      <w:r w:rsidR="0034468B">
        <w:rPr>
          <w:rFonts w:cs="Arial"/>
          <w:color w:val="FF0000"/>
        </w:rPr>
        <w:t xml:space="preserve"> </w:t>
      </w:r>
      <w:r w:rsidRPr="00135696">
        <w:rPr>
          <w:rFonts w:cs="Arial"/>
          <w:color w:val="FF0000"/>
        </w:rPr>
        <w:t xml:space="preserve"> </w:t>
      </w:r>
    </w:p>
    <w:p w14:paraId="1A5F10CF" w14:textId="77777777" w:rsidR="00DF7FF6" w:rsidRPr="00175F03" w:rsidRDefault="00DF7FF6" w:rsidP="00510DD1">
      <w:pPr>
        <w:pStyle w:val="Heading2"/>
      </w:pPr>
      <w:bookmarkStart w:id="4" w:name="_Toc230867735"/>
      <w:r w:rsidRPr="00175F03">
        <w:t>Disclaimer</w:t>
      </w:r>
      <w:bookmarkEnd w:id="4"/>
      <w:r w:rsidRPr="00175F03">
        <w:t xml:space="preserve"> </w:t>
      </w:r>
    </w:p>
    <w:p w14:paraId="4C148FB8" w14:textId="77777777" w:rsidR="00DF7FF6" w:rsidRPr="003012F6" w:rsidRDefault="00DF7FF6" w:rsidP="00510DD1">
      <w:pPr>
        <w:jc w:val="both"/>
        <w:rPr>
          <w:rFonts w:cs="Arial"/>
        </w:rPr>
      </w:pPr>
      <w:r w:rsidRPr="003012F6">
        <w:rPr>
          <w:rFonts w:cs="Arial"/>
        </w:rPr>
        <w:t>This Request for Tenders (RFT) document issued herewith (“the Document”) is for information only and does not constitute, and shall not be interpreted as, an offer for sale, prospectus, or the basis of a contract.</w:t>
      </w:r>
    </w:p>
    <w:p w14:paraId="4BDA5A5D" w14:textId="77777777" w:rsidR="00DF7FF6" w:rsidRPr="003012F6" w:rsidRDefault="00DF7FF6" w:rsidP="00510DD1">
      <w:pPr>
        <w:jc w:val="both"/>
        <w:rPr>
          <w:rFonts w:cs="Arial"/>
        </w:rPr>
      </w:pPr>
      <w:r w:rsidRPr="003012F6">
        <w:rPr>
          <w:rFonts w:cs="Arial"/>
        </w:rPr>
        <w:t xml:space="preserve">Tenderers are recommended to read the documents thoroughly. While all reasonable steps have been taken to ensure that the information set out in the Document is accurate and up to date, no representation or warranty, express or implied, is or will be made or given in relation to the accuracy or the completeness of any information contained in the Document or otherwise provided by or on behalf of the Contracting Authority (in writing or otherwise) to any interested party or its advisers. No responsibility or liability for any loss or damage arising </w:t>
      </w:r>
      <w:proofErr w:type="gramStart"/>
      <w:r w:rsidRPr="003012F6">
        <w:rPr>
          <w:rFonts w:cs="Arial"/>
        </w:rPr>
        <w:t>as a result of</w:t>
      </w:r>
      <w:proofErr w:type="gramEnd"/>
      <w:r w:rsidRPr="003012F6">
        <w:rPr>
          <w:rFonts w:cs="Arial"/>
        </w:rPr>
        <w:t xml:space="preserve"> reliance on these documents, or for the information contained in these documents or for any omission is or will be accepted by the Contracting Authority or by any of its officers, employees, agents or professional advisers. No officer, employee, agent, or professional adviser of the company has any authority to give or make any representation or warranty, express or implied, in relation to such information. The Contracting Authority’s officers, employees, agents, and professional advisers expressly disclaim </w:t>
      </w:r>
      <w:proofErr w:type="gramStart"/>
      <w:r w:rsidRPr="003012F6">
        <w:rPr>
          <w:rFonts w:cs="Arial"/>
        </w:rPr>
        <w:t>any and all</w:t>
      </w:r>
      <w:proofErr w:type="gramEnd"/>
      <w:r w:rsidRPr="003012F6">
        <w:rPr>
          <w:rFonts w:cs="Arial"/>
        </w:rPr>
        <w:t xml:space="preserve"> liability arising out of such documentation or information and any errors or omissions in or from the documents and information. </w:t>
      </w:r>
    </w:p>
    <w:p w14:paraId="12C9776E" w14:textId="77777777" w:rsidR="00DF7FF6" w:rsidRPr="003012F6" w:rsidRDefault="00DF7FF6" w:rsidP="00510DD1">
      <w:pPr>
        <w:jc w:val="both"/>
        <w:rPr>
          <w:rFonts w:cs="Arial"/>
        </w:rPr>
      </w:pPr>
      <w:r w:rsidRPr="003012F6">
        <w:rPr>
          <w:rFonts w:cs="Arial"/>
        </w:rPr>
        <w:t>The Contracting Authority reserves the right to discontinue the procurement process at any time.</w:t>
      </w:r>
    </w:p>
    <w:p w14:paraId="55F7820A" w14:textId="77777777" w:rsidR="00DF7FF6" w:rsidRPr="00175F03" w:rsidRDefault="00DF7FF6" w:rsidP="00510DD1">
      <w:pPr>
        <w:pStyle w:val="Heading2"/>
      </w:pPr>
      <w:bookmarkStart w:id="5" w:name="_Toc230867736"/>
      <w:r w:rsidRPr="00175F03">
        <w:t xml:space="preserve">Use of </w:t>
      </w:r>
      <w:proofErr w:type="spellStart"/>
      <w:r w:rsidRPr="00175F03">
        <w:t>eTenders</w:t>
      </w:r>
      <w:bookmarkEnd w:id="5"/>
      <w:proofErr w:type="spellEnd"/>
    </w:p>
    <w:p w14:paraId="134493A0" w14:textId="77777777" w:rsidR="00DF7FF6" w:rsidRPr="003012F6" w:rsidRDefault="00DF7FF6" w:rsidP="00510DD1">
      <w:pPr>
        <w:jc w:val="both"/>
        <w:rPr>
          <w:rFonts w:cs="Arial"/>
        </w:rPr>
      </w:pPr>
      <w:r w:rsidRPr="003012F6">
        <w:rPr>
          <w:rFonts w:cs="Arial"/>
        </w:rPr>
        <w:t xml:space="preserve">Please note that information relating to this Request for Tender, including clarifications and changes, will be published on the Irish Government Procurement Opportunities Portal </w:t>
      </w:r>
      <w:hyperlink r:id="rId16" w:history="1">
        <w:r w:rsidRPr="003012F6">
          <w:rPr>
            <w:rStyle w:val="Hyperlink"/>
            <w:rFonts w:eastAsiaTheme="majorEastAsia" w:cs="Arial"/>
          </w:rPr>
          <w:t>www.etenders.gov.ie</w:t>
        </w:r>
      </w:hyperlink>
      <w:r w:rsidRPr="003012F6">
        <w:rPr>
          <w:rFonts w:cs="Arial"/>
        </w:rPr>
        <w:t xml:space="preserve">. Registration is free of charge and there is no charge for documents. Please note that the Contracting Authority accepts no responsibility for information relayed (or not relayed) via third parties.  </w:t>
      </w:r>
      <w:bookmarkStart w:id="6" w:name="_Hlk178327290"/>
      <w:proofErr w:type="gramStart"/>
      <w:r w:rsidRPr="003012F6">
        <w:rPr>
          <w:rFonts w:cs="Arial"/>
        </w:rPr>
        <w:t>In order to</w:t>
      </w:r>
      <w:proofErr w:type="gramEnd"/>
      <w:r w:rsidRPr="003012F6">
        <w:rPr>
          <w:rFonts w:cs="Arial"/>
        </w:rPr>
        <w:t xml:space="preserve"> submit a response, it is mandatory to have </w:t>
      </w:r>
      <w:r w:rsidRPr="003012F6">
        <w:rPr>
          <w:rFonts w:cs="Arial"/>
          <w:b/>
          <w:bCs/>
        </w:rPr>
        <w:t>ASSOCIATED</w:t>
      </w:r>
      <w:r w:rsidRPr="003012F6">
        <w:rPr>
          <w:rFonts w:cs="Arial"/>
        </w:rPr>
        <w:t xml:space="preserve"> your company with the competition using the </w:t>
      </w:r>
      <w:proofErr w:type="spellStart"/>
      <w:r w:rsidRPr="003012F6">
        <w:rPr>
          <w:rFonts w:cs="Arial"/>
        </w:rPr>
        <w:t>eTenders</w:t>
      </w:r>
      <w:proofErr w:type="spellEnd"/>
      <w:r w:rsidRPr="003012F6">
        <w:rPr>
          <w:rFonts w:cs="Arial"/>
        </w:rPr>
        <w:t xml:space="preserve"> log in.</w:t>
      </w:r>
    </w:p>
    <w:p w14:paraId="48E01A5F" w14:textId="77777777" w:rsidR="00DF7FF6" w:rsidRPr="00175F03" w:rsidRDefault="00DF7FF6" w:rsidP="00510DD1">
      <w:pPr>
        <w:pStyle w:val="Heading2"/>
      </w:pPr>
      <w:bookmarkStart w:id="7" w:name="_Toc230867737"/>
      <w:bookmarkEnd w:id="6"/>
      <w:r w:rsidRPr="00175F03">
        <w:t>Use of a Tender Response Document</w:t>
      </w:r>
      <w:bookmarkEnd w:id="7"/>
    </w:p>
    <w:p w14:paraId="58607FA8" w14:textId="77777777" w:rsidR="00DF7FF6" w:rsidRPr="003012F6" w:rsidRDefault="00DF7FF6" w:rsidP="00510DD1">
      <w:pPr>
        <w:spacing w:line="240" w:lineRule="auto"/>
        <w:jc w:val="both"/>
        <w:rPr>
          <w:rFonts w:cs="Arial"/>
        </w:rPr>
      </w:pPr>
      <w:bookmarkStart w:id="8" w:name="_Hlk178327309"/>
      <w:r w:rsidRPr="003012F6">
        <w:rPr>
          <w:rFonts w:cs="Arial"/>
        </w:rPr>
        <w:t>The Contracting Authority have provided a Tender Response Document (TRD) as a separate document for tenderers to use in preparing their response to this tender. This document and format must be used. Tenderers should note that personalisation of the TRD is not allowed, and they must not add their branding/colours to the TRD.</w:t>
      </w:r>
    </w:p>
    <w:p w14:paraId="090E455F" w14:textId="77777777" w:rsidR="00DF7FF6" w:rsidRPr="003012F6" w:rsidRDefault="00DF7FF6" w:rsidP="00510DD1">
      <w:pPr>
        <w:spacing w:line="240" w:lineRule="auto"/>
        <w:jc w:val="both"/>
        <w:rPr>
          <w:rFonts w:cs="Arial"/>
        </w:rPr>
      </w:pPr>
      <w:bookmarkStart w:id="9" w:name="_Hlk182233250"/>
      <w:r w:rsidRPr="003012F6">
        <w:rPr>
          <w:rFonts w:cs="Arial"/>
        </w:rPr>
        <w:t>Please note that in addition to this RFT and the TRD, the following documents form part of the tender documentation:</w:t>
      </w:r>
    </w:p>
    <w:p w14:paraId="162FDDD7" w14:textId="6A0F47C0" w:rsidR="00DF7FF6" w:rsidRPr="00AA6660" w:rsidRDefault="00DF7FF6" w:rsidP="00AA6660">
      <w:pPr>
        <w:pStyle w:val="ListParagraph"/>
        <w:numPr>
          <w:ilvl w:val="0"/>
          <w:numId w:val="52"/>
        </w:numPr>
        <w:spacing w:after="120" w:line="240" w:lineRule="auto"/>
        <w:contextualSpacing w:val="0"/>
        <w:jc w:val="both"/>
        <w:rPr>
          <w:rFonts w:cs="Arial"/>
          <w:highlight w:val="yellow"/>
        </w:rPr>
      </w:pPr>
      <w:r w:rsidRPr="00DF7FF6">
        <w:rPr>
          <w:rFonts w:cs="Arial"/>
          <w:highlight w:val="yellow"/>
        </w:rPr>
        <w:lastRenderedPageBreak/>
        <w:t xml:space="preserve">Appendix 1 – </w:t>
      </w:r>
      <w:r>
        <w:rPr>
          <w:rFonts w:cs="Arial"/>
          <w:highlight w:val="yellow"/>
        </w:rPr>
        <w:t>C</w:t>
      </w:r>
      <w:r w:rsidRPr="00AA6660">
        <w:rPr>
          <w:rFonts w:cs="Arial"/>
          <w:highlight w:val="yellow"/>
        </w:rPr>
        <w:t>ontract</w:t>
      </w:r>
      <w:r w:rsidRPr="00DF7FF6">
        <w:rPr>
          <w:rFonts w:cs="Arial"/>
          <w:highlight w:val="yellow"/>
        </w:rPr>
        <w:t xml:space="preserve"> Terms and Conditions </w:t>
      </w:r>
    </w:p>
    <w:p w14:paraId="455E3F5F" w14:textId="77777777" w:rsidR="00DF7FF6" w:rsidRDefault="00DF7FF6" w:rsidP="00AA6660">
      <w:pPr>
        <w:pStyle w:val="ListParagraph"/>
        <w:numPr>
          <w:ilvl w:val="0"/>
          <w:numId w:val="52"/>
        </w:numPr>
        <w:spacing w:after="120" w:line="240" w:lineRule="auto"/>
        <w:contextualSpacing w:val="0"/>
        <w:jc w:val="both"/>
        <w:rPr>
          <w:rFonts w:cs="Arial"/>
        </w:rPr>
      </w:pPr>
      <w:r w:rsidRPr="003012F6">
        <w:rPr>
          <w:rFonts w:cs="Arial"/>
        </w:rPr>
        <w:t xml:space="preserve">Any Clarification documents issued by the Contracting Authority during the tender submission period. Tenderers must ensure they regularly monitor </w:t>
      </w:r>
      <w:proofErr w:type="spellStart"/>
      <w:r w:rsidRPr="003012F6">
        <w:rPr>
          <w:rFonts w:cs="Arial"/>
        </w:rPr>
        <w:t>eTenders</w:t>
      </w:r>
      <w:proofErr w:type="spellEnd"/>
      <w:r w:rsidRPr="003012F6">
        <w:rPr>
          <w:rFonts w:cs="Arial"/>
        </w:rPr>
        <w:t xml:space="preserve"> and review any Clarification documents published.</w:t>
      </w:r>
    </w:p>
    <w:p w14:paraId="4AA32916" w14:textId="306F086E" w:rsidR="00517786" w:rsidRPr="003012F6" w:rsidRDefault="00517786" w:rsidP="00AA6660">
      <w:pPr>
        <w:pStyle w:val="ListParagraph"/>
        <w:numPr>
          <w:ilvl w:val="0"/>
          <w:numId w:val="52"/>
        </w:numPr>
        <w:spacing w:after="120" w:line="240" w:lineRule="auto"/>
        <w:contextualSpacing w:val="0"/>
        <w:jc w:val="both"/>
        <w:rPr>
          <w:rFonts w:cs="Arial"/>
        </w:rPr>
      </w:pPr>
      <w:r w:rsidRPr="00517786">
        <w:rPr>
          <w:rFonts w:cs="Arial"/>
        </w:rPr>
        <w:t xml:space="preserve">It is recommended to upload your response as a Zip file </w:t>
      </w:r>
      <w:proofErr w:type="gramStart"/>
      <w:r w:rsidRPr="00517786">
        <w:rPr>
          <w:rFonts w:cs="Arial"/>
        </w:rPr>
        <w:t>in order to</w:t>
      </w:r>
      <w:proofErr w:type="gramEnd"/>
      <w:r w:rsidRPr="00517786">
        <w:rPr>
          <w:rFonts w:cs="Arial"/>
        </w:rPr>
        <w:t xml:space="preserve"> protect the integrity of file names</w:t>
      </w:r>
    </w:p>
    <w:p w14:paraId="6995C0E1" w14:textId="07A4AE03" w:rsidR="00E30D24" w:rsidRPr="00DF7FF6" w:rsidRDefault="00E30D24" w:rsidP="00AA6660">
      <w:pPr>
        <w:pStyle w:val="Heading2"/>
      </w:pPr>
      <w:bookmarkStart w:id="10" w:name="_Toc490402517"/>
      <w:bookmarkStart w:id="11" w:name="_Toc230867738"/>
      <w:bookmarkEnd w:id="8"/>
      <w:bookmarkEnd w:id="9"/>
      <w:r w:rsidRPr="00DF7FF6">
        <w:t>Small and Medium Enterprise Participation</w:t>
      </w:r>
      <w:bookmarkEnd w:id="10"/>
      <w:bookmarkEnd w:id="11"/>
    </w:p>
    <w:p w14:paraId="31156F8D" w14:textId="51E94669" w:rsidR="00E30D24" w:rsidRPr="00F86E12" w:rsidRDefault="00E30D24" w:rsidP="00C55C87">
      <w:pPr>
        <w:jc w:val="both"/>
        <w:rPr>
          <w:rFonts w:cs="Arial"/>
        </w:rPr>
      </w:pPr>
      <w:r w:rsidRPr="00F86E12">
        <w:rPr>
          <w:rFonts w:cs="Arial"/>
        </w:rPr>
        <w:t xml:space="preserve">It is the policy of </w:t>
      </w:r>
      <w:r w:rsidR="00CF2462" w:rsidRPr="00F86E12">
        <w:rPr>
          <w:rFonts w:cs="Arial"/>
        </w:rPr>
        <w:t>the Contracting Authority to promote</w:t>
      </w:r>
      <w:r w:rsidRPr="00F86E12">
        <w:rPr>
          <w:rFonts w:cs="Arial"/>
        </w:rPr>
        <w:t xml:space="preserve"> participation by Small a</w:t>
      </w:r>
      <w:r w:rsidR="00CF2462" w:rsidRPr="00F86E12">
        <w:rPr>
          <w:rFonts w:cs="Arial"/>
        </w:rPr>
        <w:t xml:space="preserve">nd Medium Enterprises (SMEs) on a fair and equal basis. </w:t>
      </w:r>
    </w:p>
    <w:p w14:paraId="1E6538B6" w14:textId="77777777" w:rsidR="00E30D24" w:rsidRPr="00F86E12" w:rsidRDefault="00E30D24" w:rsidP="00C55C87">
      <w:pPr>
        <w:jc w:val="both"/>
        <w:rPr>
          <w:rFonts w:cs="Arial"/>
        </w:rPr>
      </w:pPr>
      <w:r w:rsidRPr="00F86E12">
        <w:rPr>
          <w:rFonts w:cs="Arial"/>
        </w:rPr>
        <w:t xml:space="preserve">SMEs are encouraged to explore the possibilities of forming relationships with other SMEs or with larger enterprises to meet the financial, economic or technical capacity requirements of the competition, if required. </w:t>
      </w:r>
    </w:p>
    <w:p w14:paraId="2C3D5258" w14:textId="0EBDC6F0" w:rsidR="00E30D24" w:rsidRPr="00F86E12" w:rsidRDefault="00E30D24" w:rsidP="00C55C87">
      <w:pPr>
        <w:jc w:val="both"/>
        <w:rPr>
          <w:rFonts w:cs="Arial"/>
        </w:rPr>
      </w:pPr>
      <w:r w:rsidRPr="00F86E12">
        <w:rPr>
          <w:rFonts w:cs="Arial"/>
        </w:rPr>
        <w:t xml:space="preserve">Tenderers may include individuals, partnerships, limited </w:t>
      </w:r>
      <w:r w:rsidRPr="009E4D91">
        <w:rPr>
          <w:rFonts w:cs="Arial"/>
        </w:rPr>
        <w:t>companies, groupings or any combination of the foregoing with or without legal personality. However, a grouping if successful will be required to establish legal personality to enter the contract.</w:t>
      </w:r>
      <w:r w:rsidRPr="00F86E12">
        <w:rPr>
          <w:rFonts w:cs="Arial"/>
        </w:rPr>
        <w:t xml:space="preserve"> </w:t>
      </w:r>
    </w:p>
    <w:p w14:paraId="478CC499" w14:textId="350239C3" w:rsidR="00E30D24" w:rsidRPr="00F86E12" w:rsidRDefault="00E30D24" w:rsidP="00C55C87">
      <w:pPr>
        <w:jc w:val="both"/>
        <w:rPr>
          <w:rFonts w:cs="Arial"/>
        </w:rPr>
      </w:pPr>
      <w:r w:rsidRPr="00F86E12">
        <w:rPr>
          <w:rFonts w:cs="Arial"/>
        </w:rPr>
        <w:t>Tenderers are reminded that they may rely on the resources of other entities to establish the requirements on condition that they ca</w:t>
      </w:r>
      <w:r w:rsidR="00D706AB" w:rsidRPr="00F86E12">
        <w:rPr>
          <w:rFonts w:cs="Arial"/>
        </w:rPr>
        <w:t>n prove to the satisfaction of t</w:t>
      </w:r>
      <w:r w:rsidRPr="00F86E12">
        <w:rPr>
          <w:rFonts w:cs="Arial"/>
        </w:rPr>
        <w:t>he Contracting Authority that they will have these resources at their disposal when necessary.</w:t>
      </w:r>
    </w:p>
    <w:p w14:paraId="7E5EF81F" w14:textId="5392A6FB" w:rsidR="00E30D24" w:rsidRPr="00F86E12" w:rsidRDefault="00E30D24" w:rsidP="00C55C87">
      <w:pPr>
        <w:jc w:val="both"/>
        <w:rPr>
          <w:rFonts w:cs="Arial"/>
        </w:rPr>
      </w:pPr>
      <w:r w:rsidRPr="00F86E12">
        <w:rPr>
          <w:rFonts w:cs="Arial"/>
        </w:rPr>
        <w:t>If the tender is from a consortium / joint venture</w:t>
      </w:r>
      <w:r w:rsidR="00CF2462" w:rsidRPr="00F86E12">
        <w:rPr>
          <w:rFonts w:cs="Arial"/>
        </w:rPr>
        <w:t xml:space="preserve">, </w:t>
      </w:r>
      <w:r w:rsidRPr="00F86E12">
        <w:rPr>
          <w:rFonts w:cs="Arial"/>
        </w:rPr>
        <w:t>Tenderers must ensure that all the relevant information is provided and where necessary, provide the information requested separately for each party.</w:t>
      </w:r>
      <w:r w:rsidR="00CF2462" w:rsidRPr="00F86E12">
        <w:rPr>
          <w:rFonts w:cs="Arial"/>
        </w:rPr>
        <w:t xml:space="preserve">  Relevant information relates to where a tenderer is relying on the resources to qualify (e.g. turnover, </w:t>
      </w:r>
      <w:r w:rsidR="003834F5">
        <w:rPr>
          <w:rFonts w:cs="Arial"/>
        </w:rPr>
        <w:t>personnel</w:t>
      </w:r>
      <w:r w:rsidR="007A77B2" w:rsidRPr="00F86E12">
        <w:rPr>
          <w:rFonts w:cs="Arial"/>
        </w:rPr>
        <w:t>, previous experience) and/</w:t>
      </w:r>
      <w:r w:rsidR="00CF2462" w:rsidRPr="00F86E12">
        <w:rPr>
          <w:rFonts w:cs="Arial"/>
        </w:rPr>
        <w:t xml:space="preserve">or to deliver the contract.  </w:t>
      </w:r>
      <w:r w:rsidRPr="00F86E12">
        <w:rPr>
          <w:rFonts w:cs="Arial"/>
        </w:rPr>
        <w:t xml:space="preserve"> The consortium must appoint a single point of contact who will assume overall responsibility for delivery, and who is authorised to sign the contract on behalf of all consortia members. The Contracting Authority will not act as an arbitrator between members of consortia.</w:t>
      </w:r>
    </w:p>
    <w:p w14:paraId="1D1FD7A7" w14:textId="6529DC40" w:rsidR="00E30D24" w:rsidRPr="00F86E12" w:rsidRDefault="00E30D24" w:rsidP="00C55C87">
      <w:pPr>
        <w:spacing w:before="0" w:after="160" w:line="259" w:lineRule="auto"/>
        <w:jc w:val="both"/>
        <w:rPr>
          <w:rFonts w:cs="Arial"/>
          <w:color w:val="C00000"/>
        </w:rPr>
      </w:pPr>
      <w:r w:rsidRPr="00F86E12">
        <w:rPr>
          <w:rFonts w:cs="Arial"/>
          <w:color w:val="C00000"/>
        </w:rPr>
        <w:br w:type="page"/>
      </w:r>
    </w:p>
    <w:p w14:paraId="79757462" w14:textId="4C94A42F" w:rsidR="00670182" w:rsidRPr="00F86E12" w:rsidRDefault="005A4511" w:rsidP="003B7F2C">
      <w:pPr>
        <w:pStyle w:val="Heading1"/>
      </w:pPr>
      <w:bookmarkStart w:id="12" w:name="_Toc230867739"/>
      <w:r>
        <w:lastRenderedPageBreak/>
        <w:t>OVERVIEW OF THE REQUIREMENT</w:t>
      </w:r>
      <w:bookmarkEnd w:id="12"/>
    </w:p>
    <w:p w14:paraId="6F013571" w14:textId="3C0F6453" w:rsidR="00A71BFD" w:rsidRPr="00F86E12" w:rsidRDefault="005A4511" w:rsidP="00AA6660">
      <w:pPr>
        <w:pStyle w:val="Heading2"/>
      </w:pPr>
      <w:bookmarkStart w:id="13" w:name="_Toc230867740"/>
      <w:r>
        <w:t>High Level Scope</w:t>
      </w:r>
      <w:bookmarkEnd w:id="13"/>
      <w:r>
        <w:t xml:space="preserve"> </w:t>
      </w:r>
    </w:p>
    <w:p w14:paraId="43913BB6" w14:textId="7CDBDFB1" w:rsidR="009C3AE3" w:rsidRPr="00E00603" w:rsidRDefault="009C3AE3" w:rsidP="009C3AE3">
      <w:pPr>
        <w:jc w:val="both"/>
        <w:rPr>
          <w:rFonts w:cs="Arial"/>
          <w:iCs/>
        </w:rPr>
      </w:pPr>
      <w:bookmarkStart w:id="14" w:name="_Toc67426645"/>
      <w:bookmarkStart w:id="15" w:name="_Toc67426646"/>
      <w:bookmarkStart w:id="16" w:name="_Toc67039816"/>
      <w:bookmarkStart w:id="17" w:name="_Toc67426647"/>
      <w:bookmarkStart w:id="18" w:name="_Toc487559282"/>
      <w:bookmarkEnd w:id="14"/>
      <w:bookmarkEnd w:id="15"/>
      <w:bookmarkEnd w:id="16"/>
      <w:bookmarkEnd w:id="17"/>
      <w:r w:rsidRPr="00E00603">
        <w:rPr>
          <w:rFonts w:cs="Arial"/>
          <w:iCs/>
          <w:lang w:val="en-IE"/>
        </w:rPr>
        <w:t xml:space="preserve">This procurement covers the supply and delivery of various </w:t>
      </w:r>
      <w:r>
        <w:rPr>
          <w:rFonts w:cs="Arial"/>
          <w:iCs/>
          <w:lang w:val="en-IE"/>
        </w:rPr>
        <w:t xml:space="preserve">items of PPE to the Contracting Authority (Donegal County Council) </w:t>
      </w:r>
      <w:r w:rsidRPr="00E00603">
        <w:rPr>
          <w:rFonts w:cs="Arial"/>
          <w:iCs/>
          <w:lang w:val="en-IE"/>
        </w:rPr>
        <w:t>depots across County Donegal.</w:t>
      </w:r>
    </w:p>
    <w:p w14:paraId="02C4A7CE" w14:textId="21C85D22" w:rsidR="00923194" w:rsidRPr="00F86E12" w:rsidRDefault="00923194" w:rsidP="00AA6660">
      <w:pPr>
        <w:pStyle w:val="Heading2"/>
      </w:pPr>
      <w:bookmarkStart w:id="19" w:name="_Toc230867741"/>
      <w:r w:rsidRPr="00F86E12">
        <w:t xml:space="preserve">Anticipated </w:t>
      </w:r>
      <w:bookmarkEnd w:id="18"/>
      <w:r w:rsidRPr="00F86E12">
        <w:t>Timeline</w:t>
      </w:r>
      <w:bookmarkEnd w:id="19"/>
    </w:p>
    <w:p w14:paraId="4D663F56" w14:textId="77777777" w:rsidR="00923194" w:rsidRPr="00F86E12" w:rsidRDefault="00923194" w:rsidP="00C55C87">
      <w:pPr>
        <w:spacing w:before="0" w:after="160" w:line="259" w:lineRule="auto"/>
        <w:jc w:val="both"/>
        <w:rPr>
          <w:rFonts w:cs="Arial"/>
        </w:rPr>
      </w:pPr>
      <w:r w:rsidRPr="00F86E12">
        <w:rPr>
          <w:rFonts w:cs="Arial"/>
        </w:rPr>
        <w:t xml:space="preserve">The following indicative timeline is envisaged for this procurement: </w:t>
      </w:r>
    </w:p>
    <w:tbl>
      <w:tblPr>
        <w:tblStyle w:val="TableGrid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26"/>
      </w:tblGrid>
      <w:tr w:rsidR="0019423E" w:rsidRPr="00F86E12" w14:paraId="5E81DBEF" w14:textId="77777777" w:rsidTr="00510DD1">
        <w:tc>
          <w:tcPr>
            <w:tcW w:w="4390" w:type="dxa"/>
            <w:shd w:val="clear" w:color="auto" w:fill="808080" w:themeFill="background1" w:themeFillShade="80"/>
          </w:tcPr>
          <w:p w14:paraId="6698943E" w14:textId="27E1116F" w:rsidR="0019423E" w:rsidRPr="00F86E12" w:rsidRDefault="0019423E" w:rsidP="00C55C87">
            <w:pPr>
              <w:spacing w:before="0" w:after="160" w:line="259" w:lineRule="auto"/>
              <w:jc w:val="both"/>
              <w:rPr>
                <w:rFonts w:cs="Arial"/>
                <w:b/>
                <w:color w:val="FFFFFF" w:themeColor="background1"/>
              </w:rPr>
            </w:pPr>
            <w:r w:rsidRPr="00F86E12">
              <w:rPr>
                <w:rFonts w:cs="Arial"/>
                <w:b/>
                <w:color w:val="FFFFFF" w:themeColor="background1"/>
              </w:rPr>
              <w:t xml:space="preserve">Issue </w:t>
            </w:r>
            <w:r w:rsidR="00B36CE4" w:rsidRPr="00F86E12">
              <w:rPr>
                <w:rFonts w:cs="Arial"/>
                <w:b/>
                <w:color w:val="FFFFFF" w:themeColor="background1"/>
              </w:rPr>
              <w:t>RFT</w:t>
            </w:r>
          </w:p>
        </w:tc>
        <w:tc>
          <w:tcPr>
            <w:tcW w:w="4626" w:type="dxa"/>
          </w:tcPr>
          <w:p w14:paraId="067C02BE" w14:textId="3BF0EC1B" w:rsidR="0019423E" w:rsidRPr="00F86E12" w:rsidRDefault="004133E8" w:rsidP="00C55C87">
            <w:pPr>
              <w:spacing w:before="0" w:after="160" w:line="259" w:lineRule="auto"/>
              <w:jc w:val="both"/>
              <w:rPr>
                <w:rFonts w:cs="Arial"/>
              </w:rPr>
            </w:pPr>
            <w:r>
              <w:rPr>
                <w:rFonts w:cs="Arial"/>
              </w:rPr>
              <w:t xml:space="preserve">As per </w:t>
            </w:r>
            <w:proofErr w:type="spellStart"/>
            <w:r>
              <w:rPr>
                <w:rFonts w:cs="Arial"/>
              </w:rPr>
              <w:t>eTenders</w:t>
            </w:r>
            <w:proofErr w:type="spellEnd"/>
          </w:p>
        </w:tc>
      </w:tr>
      <w:tr w:rsidR="0019423E" w:rsidRPr="00F86E12" w14:paraId="55428F82" w14:textId="77777777" w:rsidTr="00510DD1">
        <w:tc>
          <w:tcPr>
            <w:tcW w:w="4390" w:type="dxa"/>
            <w:shd w:val="clear" w:color="auto" w:fill="808080" w:themeFill="background1" w:themeFillShade="80"/>
          </w:tcPr>
          <w:p w14:paraId="36DF4068" w14:textId="77777777" w:rsidR="0019423E" w:rsidRPr="00F86E12" w:rsidRDefault="0019423E" w:rsidP="00C55C87">
            <w:pPr>
              <w:spacing w:before="0" w:after="160" w:line="259" w:lineRule="auto"/>
              <w:jc w:val="both"/>
              <w:rPr>
                <w:rFonts w:cs="Arial"/>
                <w:b/>
                <w:color w:val="FFFFFF" w:themeColor="background1"/>
              </w:rPr>
            </w:pPr>
            <w:r w:rsidRPr="00F86E12">
              <w:rPr>
                <w:rFonts w:cs="Arial"/>
                <w:b/>
                <w:color w:val="FFFFFF" w:themeColor="background1"/>
              </w:rPr>
              <w:t>Closing date for Queries</w:t>
            </w:r>
          </w:p>
        </w:tc>
        <w:tc>
          <w:tcPr>
            <w:tcW w:w="4626" w:type="dxa"/>
          </w:tcPr>
          <w:p w14:paraId="2DB6B4CB" w14:textId="6A20215A" w:rsidR="0019423E" w:rsidRPr="00F86E12" w:rsidRDefault="004133E8" w:rsidP="00C55C87">
            <w:pPr>
              <w:spacing w:before="0" w:after="160" w:line="259" w:lineRule="auto"/>
              <w:jc w:val="both"/>
              <w:rPr>
                <w:rFonts w:cs="Arial"/>
              </w:rPr>
            </w:pPr>
            <w:r>
              <w:rPr>
                <w:rFonts w:cs="Arial"/>
              </w:rPr>
              <w:t xml:space="preserve">As per </w:t>
            </w:r>
            <w:proofErr w:type="spellStart"/>
            <w:r>
              <w:rPr>
                <w:rFonts w:cs="Arial"/>
              </w:rPr>
              <w:t>eTenders</w:t>
            </w:r>
            <w:proofErr w:type="spellEnd"/>
          </w:p>
        </w:tc>
      </w:tr>
      <w:tr w:rsidR="00D16E98" w:rsidRPr="00F86E12" w14:paraId="39FE490E" w14:textId="77777777" w:rsidTr="00510DD1">
        <w:tc>
          <w:tcPr>
            <w:tcW w:w="4390" w:type="dxa"/>
            <w:shd w:val="clear" w:color="auto" w:fill="808080" w:themeFill="background1" w:themeFillShade="80"/>
          </w:tcPr>
          <w:p w14:paraId="22447012" w14:textId="0005A9FE" w:rsidR="00D16E98" w:rsidRPr="00F86E12" w:rsidRDefault="00D16E98" w:rsidP="00C55C87">
            <w:pPr>
              <w:spacing w:before="0" w:after="160" w:line="259" w:lineRule="auto"/>
              <w:jc w:val="both"/>
              <w:rPr>
                <w:rFonts w:cs="Arial"/>
                <w:b/>
                <w:color w:val="FFFFFF" w:themeColor="background1"/>
              </w:rPr>
            </w:pPr>
            <w:r>
              <w:rPr>
                <w:rFonts w:cs="Arial"/>
                <w:b/>
                <w:color w:val="FFFFFF" w:themeColor="background1"/>
              </w:rPr>
              <w:t>Dates for Site Visit (if applicable)</w:t>
            </w:r>
          </w:p>
        </w:tc>
        <w:tc>
          <w:tcPr>
            <w:tcW w:w="4626" w:type="dxa"/>
          </w:tcPr>
          <w:p w14:paraId="368C2899" w14:textId="13DACA86" w:rsidR="00D16E98" w:rsidRPr="00135696" w:rsidRDefault="009C3AE3" w:rsidP="00C55C87">
            <w:pPr>
              <w:spacing w:before="0" w:after="160" w:line="259" w:lineRule="auto"/>
              <w:jc w:val="both"/>
              <w:rPr>
                <w:rFonts w:cs="Arial"/>
              </w:rPr>
            </w:pPr>
            <w:r>
              <w:rPr>
                <w:rFonts w:cs="Arial"/>
                <w:color w:val="FF0000"/>
              </w:rPr>
              <w:t>Not Applicable</w:t>
            </w:r>
          </w:p>
        </w:tc>
      </w:tr>
      <w:tr w:rsidR="0019423E" w:rsidRPr="00F86E12" w14:paraId="67DCB50A" w14:textId="77777777" w:rsidTr="00510DD1">
        <w:tc>
          <w:tcPr>
            <w:tcW w:w="4390" w:type="dxa"/>
            <w:shd w:val="clear" w:color="auto" w:fill="808080" w:themeFill="background1" w:themeFillShade="80"/>
          </w:tcPr>
          <w:p w14:paraId="75885E2B" w14:textId="77777777" w:rsidR="0019423E" w:rsidRPr="00F86E12" w:rsidRDefault="0019423E" w:rsidP="00C55C87">
            <w:pPr>
              <w:spacing w:before="0" w:after="160" w:line="259" w:lineRule="auto"/>
              <w:jc w:val="both"/>
              <w:rPr>
                <w:rFonts w:cs="Arial"/>
                <w:b/>
                <w:color w:val="FFFFFF" w:themeColor="background1"/>
              </w:rPr>
            </w:pPr>
            <w:r w:rsidRPr="00F86E12">
              <w:rPr>
                <w:rFonts w:cs="Arial"/>
                <w:b/>
                <w:color w:val="FFFFFF" w:themeColor="background1"/>
              </w:rPr>
              <w:t>Closing date for Receipt of Tenders</w:t>
            </w:r>
          </w:p>
        </w:tc>
        <w:tc>
          <w:tcPr>
            <w:tcW w:w="4626" w:type="dxa"/>
          </w:tcPr>
          <w:p w14:paraId="0B917FB3" w14:textId="3EA081E5" w:rsidR="0019423E" w:rsidRPr="00F86E12" w:rsidRDefault="004133E8" w:rsidP="00C55C87">
            <w:pPr>
              <w:spacing w:before="0" w:after="160" w:line="259" w:lineRule="auto"/>
              <w:jc w:val="both"/>
              <w:rPr>
                <w:rFonts w:cs="Arial"/>
              </w:rPr>
            </w:pPr>
            <w:r>
              <w:rPr>
                <w:rFonts w:cs="Arial"/>
              </w:rPr>
              <w:t xml:space="preserve">As per </w:t>
            </w:r>
            <w:proofErr w:type="spellStart"/>
            <w:r>
              <w:rPr>
                <w:rFonts w:cs="Arial"/>
              </w:rPr>
              <w:t>eTenders</w:t>
            </w:r>
            <w:proofErr w:type="spellEnd"/>
          </w:p>
        </w:tc>
      </w:tr>
      <w:tr w:rsidR="0019423E" w:rsidRPr="00F86E12" w14:paraId="7F249258" w14:textId="77777777" w:rsidTr="00510DD1">
        <w:tc>
          <w:tcPr>
            <w:tcW w:w="4390" w:type="dxa"/>
            <w:shd w:val="clear" w:color="auto" w:fill="808080" w:themeFill="background1" w:themeFillShade="80"/>
          </w:tcPr>
          <w:p w14:paraId="191A379F" w14:textId="1D9C1440" w:rsidR="0019423E" w:rsidRPr="00123E6E" w:rsidRDefault="00C90D4D" w:rsidP="00C55C87">
            <w:pPr>
              <w:spacing w:before="0" w:after="160" w:line="259" w:lineRule="auto"/>
              <w:jc w:val="both"/>
              <w:rPr>
                <w:rFonts w:cs="Arial"/>
                <w:b/>
                <w:color w:val="FFFFFF" w:themeColor="background1"/>
              </w:rPr>
            </w:pPr>
            <w:r w:rsidRPr="00123E6E">
              <w:rPr>
                <w:rFonts w:cs="Arial"/>
                <w:b/>
                <w:color w:val="FFFFFF" w:themeColor="background1"/>
              </w:rPr>
              <w:t xml:space="preserve">Queries via </w:t>
            </w:r>
            <w:proofErr w:type="spellStart"/>
            <w:r w:rsidRPr="00123E6E">
              <w:rPr>
                <w:rFonts w:cs="Arial"/>
                <w:b/>
                <w:color w:val="FFFFFF" w:themeColor="background1"/>
              </w:rPr>
              <w:t>eTenders</w:t>
            </w:r>
            <w:proofErr w:type="spellEnd"/>
            <w:r w:rsidRPr="00123E6E">
              <w:rPr>
                <w:rFonts w:cs="Arial"/>
                <w:b/>
                <w:color w:val="FFFFFF" w:themeColor="background1"/>
              </w:rPr>
              <w:t xml:space="preserve"> during standstill period (if applicable)</w:t>
            </w:r>
          </w:p>
        </w:tc>
        <w:tc>
          <w:tcPr>
            <w:tcW w:w="4626" w:type="dxa"/>
          </w:tcPr>
          <w:p w14:paraId="1DD49353" w14:textId="18253D92" w:rsidR="0019423E" w:rsidRPr="004133E8" w:rsidRDefault="009C3AE3" w:rsidP="00C55C87">
            <w:pPr>
              <w:spacing w:before="0" w:after="160" w:line="259" w:lineRule="auto"/>
              <w:jc w:val="both"/>
              <w:rPr>
                <w:rFonts w:cs="Arial"/>
              </w:rPr>
            </w:pPr>
            <w:r w:rsidRPr="004133E8">
              <w:rPr>
                <w:rFonts w:cs="Arial"/>
              </w:rPr>
              <w:t xml:space="preserve">As per </w:t>
            </w:r>
            <w:proofErr w:type="spellStart"/>
            <w:r w:rsidRPr="004133E8">
              <w:rPr>
                <w:rFonts w:cs="Arial"/>
              </w:rPr>
              <w:t>eTenders</w:t>
            </w:r>
            <w:proofErr w:type="spellEnd"/>
          </w:p>
        </w:tc>
      </w:tr>
      <w:tr w:rsidR="0019423E" w:rsidRPr="00F86E12" w14:paraId="009BDD81" w14:textId="77777777" w:rsidTr="00510DD1">
        <w:tc>
          <w:tcPr>
            <w:tcW w:w="4390" w:type="dxa"/>
            <w:shd w:val="clear" w:color="auto" w:fill="808080" w:themeFill="background1" w:themeFillShade="80"/>
          </w:tcPr>
          <w:p w14:paraId="390F26D7" w14:textId="77777777" w:rsidR="0019423E" w:rsidRPr="00F86E12" w:rsidRDefault="0019423E" w:rsidP="00C55C87">
            <w:pPr>
              <w:spacing w:before="0" w:after="160" w:line="259" w:lineRule="auto"/>
              <w:jc w:val="both"/>
              <w:rPr>
                <w:rFonts w:cs="Arial"/>
                <w:b/>
                <w:color w:val="FFFFFF" w:themeColor="background1"/>
              </w:rPr>
            </w:pPr>
            <w:r w:rsidRPr="00F86E12">
              <w:rPr>
                <w:rFonts w:cs="Arial"/>
                <w:b/>
                <w:color w:val="FFFFFF" w:themeColor="background1"/>
              </w:rPr>
              <w:t>Award decision</w:t>
            </w:r>
          </w:p>
        </w:tc>
        <w:tc>
          <w:tcPr>
            <w:tcW w:w="4626" w:type="dxa"/>
          </w:tcPr>
          <w:p w14:paraId="1551DD1A" w14:textId="7C7617D1" w:rsidR="0019423E" w:rsidRPr="004133E8" w:rsidRDefault="004133E8" w:rsidP="00C55C87">
            <w:pPr>
              <w:spacing w:before="0" w:after="160" w:line="259" w:lineRule="auto"/>
              <w:jc w:val="both"/>
              <w:rPr>
                <w:rFonts w:cs="Arial"/>
                <w:highlight w:val="lightGray"/>
              </w:rPr>
            </w:pPr>
            <w:r w:rsidRPr="004133E8">
              <w:rPr>
                <w:rFonts w:cs="Arial"/>
                <w:highlight w:val="lightGray"/>
              </w:rPr>
              <w:t>31</w:t>
            </w:r>
            <w:r w:rsidRPr="004133E8">
              <w:rPr>
                <w:rFonts w:cs="Arial"/>
                <w:highlight w:val="lightGray"/>
                <w:vertAlign w:val="superscript"/>
              </w:rPr>
              <w:t>st</w:t>
            </w:r>
            <w:r w:rsidRPr="004133E8">
              <w:rPr>
                <w:rFonts w:cs="Arial"/>
                <w:highlight w:val="lightGray"/>
              </w:rPr>
              <w:t xml:space="preserve"> July 2026</w:t>
            </w:r>
          </w:p>
        </w:tc>
      </w:tr>
      <w:tr w:rsidR="0019423E" w:rsidRPr="00F86E12" w14:paraId="0A03BE51" w14:textId="77777777" w:rsidTr="00510DD1">
        <w:tc>
          <w:tcPr>
            <w:tcW w:w="4390" w:type="dxa"/>
            <w:shd w:val="clear" w:color="auto" w:fill="808080" w:themeFill="background1" w:themeFillShade="80"/>
          </w:tcPr>
          <w:p w14:paraId="7C16B6A5" w14:textId="09A8C31F" w:rsidR="0019423E" w:rsidRPr="00F86E12" w:rsidRDefault="0019423E" w:rsidP="00C55C87">
            <w:pPr>
              <w:spacing w:before="0" w:after="160" w:line="259" w:lineRule="auto"/>
              <w:jc w:val="both"/>
              <w:rPr>
                <w:rFonts w:cs="Arial"/>
                <w:b/>
                <w:color w:val="FFFFFF" w:themeColor="background1"/>
              </w:rPr>
            </w:pPr>
            <w:r w:rsidRPr="00F86E12">
              <w:rPr>
                <w:rFonts w:cs="Arial"/>
                <w:b/>
                <w:color w:val="FFFFFF" w:themeColor="background1"/>
              </w:rPr>
              <w:t>Contract Commencement</w:t>
            </w:r>
          </w:p>
        </w:tc>
        <w:tc>
          <w:tcPr>
            <w:tcW w:w="4626" w:type="dxa"/>
          </w:tcPr>
          <w:p w14:paraId="0E69C052" w14:textId="22004C04" w:rsidR="0019423E" w:rsidRPr="000D6A2B" w:rsidRDefault="009C3AE3" w:rsidP="00C55C87">
            <w:pPr>
              <w:spacing w:before="0" w:after="160" w:line="259" w:lineRule="auto"/>
              <w:jc w:val="both"/>
              <w:rPr>
                <w:rFonts w:cs="Arial"/>
                <w:color w:val="FF0000"/>
                <w:highlight w:val="lightGray"/>
              </w:rPr>
            </w:pPr>
            <w:r w:rsidRPr="009C3AE3">
              <w:rPr>
                <w:rFonts w:cs="Arial"/>
              </w:rPr>
              <w:t>01st August 2026</w:t>
            </w:r>
          </w:p>
        </w:tc>
      </w:tr>
    </w:tbl>
    <w:p w14:paraId="768D5409" w14:textId="77777777" w:rsidR="00923194" w:rsidRPr="00F86E12" w:rsidRDefault="00923194" w:rsidP="00C55C87">
      <w:pPr>
        <w:spacing w:before="0" w:after="160" w:line="259" w:lineRule="auto"/>
        <w:jc w:val="both"/>
        <w:rPr>
          <w:rFonts w:cs="Arial"/>
        </w:rPr>
      </w:pPr>
    </w:p>
    <w:p w14:paraId="61B9C8A3" w14:textId="67E5727A" w:rsidR="00112CE8" w:rsidRPr="00F86E12" w:rsidRDefault="00923194" w:rsidP="00C55C87">
      <w:pPr>
        <w:jc w:val="both"/>
        <w:rPr>
          <w:rFonts w:cs="Arial"/>
        </w:rPr>
      </w:pPr>
      <w:r w:rsidRPr="00F86E12">
        <w:rPr>
          <w:rFonts w:cs="Arial"/>
        </w:rPr>
        <w:t xml:space="preserve">The dates provided above are estimates at the time of publication of the </w:t>
      </w:r>
      <w:r w:rsidR="00934180" w:rsidRPr="00F86E12">
        <w:rPr>
          <w:rFonts w:cs="Arial"/>
        </w:rPr>
        <w:t>Request for</w:t>
      </w:r>
      <w:r w:rsidRPr="00F86E12">
        <w:rPr>
          <w:rFonts w:cs="Arial"/>
        </w:rPr>
        <w:t xml:space="preserve"> Tender.   The Contracting Authority will </w:t>
      </w:r>
      <w:r w:rsidR="003834F5" w:rsidRPr="00F86E12">
        <w:rPr>
          <w:rFonts w:cs="Arial"/>
        </w:rPr>
        <w:t>endeavour</w:t>
      </w:r>
      <w:r w:rsidRPr="00F86E12">
        <w:rPr>
          <w:rFonts w:cs="Arial"/>
        </w:rPr>
        <w:t xml:space="preserve"> to run the process to this </w:t>
      </w:r>
      <w:r w:rsidR="00934180" w:rsidRPr="00F86E12">
        <w:rPr>
          <w:rFonts w:cs="Arial"/>
        </w:rPr>
        <w:t>timetable,</w:t>
      </w:r>
      <w:r w:rsidRPr="00F86E12">
        <w:rPr>
          <w:rFonts w:cs="Arial"/>
        </w:rPr>
        <w:t xml:space="preserve"> but this cannot be guaranteed</w:t>
      </w:r>
      <w:r w:rsidR="00112CE8" w:rsidRPr="00F86E12">
        <w:rPr>
          <w:rFonts w:cs="Arial"/>
        </w:rPr>
        <w:t xml:space="preserve">. </w:t>
      </w:r>
    </w:p>
    <w:p w14:paraId="00095B57" w14:textId="68659F6A" w:rsidR="00112CE8" w:rsidRPr="00F86E12" w:rsidRDefault="00112CE8" w:rsidP="00AA6660">
      <w:pPr>
        <w:pStyle w:val="Heading2"/>
      </w:pPr>
      <w:bookmarkStart w:id="20" w:name="_Toc230867742"/>
      <w:bookmarkStart w:id="21" w:name="_Hlk490555739"/>
      <w:r w:rsidRPr="00F86E12">
        <w:t>Termination of Contract</w:t>
      </w:r>
      <w:bookmarkEnd w:id="20"/>
      <w:r w:rsidR="00BC1D3E" w:rsidRPr="00F86E12">
        <w:t xml:space="preserve"> </w:t>
      </w:r>
    </w:p>
    <w:p w14:paraId="70B80ABD" w14:textId="65DF8412" w:rsidR="00A36C45" w:rsidRDefault="00112CE8" w:rsidP="00816A23">
      <w:pPr>
        <w:jc w:val="both"/>
        <w:rPr>
          <w:rFonts w:cs="Arial"/>
        </w:rPr>
      </w:pPr>
      <w:r w:rsidRPr="00A74AEA">
        <w:rPr>
          <w:rFonts w:cs="Arial"/>
        </w:rPr>
        <w:t xml:space="preserve">The Contracting Authority reserves the right at its sole discretion to terminate any contract where, due to matters outside its control, including but not limited to, increased costs arising from any changes in the Customs Union, which render the commercial arrangement </w:t>
      </w:r>
      <w:r w:rsidR="00A74AEA" w:rsidRPr="00A74AEA">
        <w:rPr>
          <w:rFonts w:cs="Arial"/>
        </w:rPr>
        <w:t>uncompetitive.</w:t>
      </w:r>
      <w:r w:rsidR="00307160" w:rsidRPr="00A74AEA">
        <w:rPr>
          <w:rFonts w:cs="Arial"/>
        </w:rPr>
        <w:t xml:space="preserve"> Termination </w:t>
      </w:r>
      <w:r w:rsidR="00A74AEA" w:rsidRPr="00A74AEA">
        <w:rPr>
          <w:rFonts w:cs="Arial"/>
        </w:rPr>
        <w:t>o</w:t>
      </w:r>
      <w:r w:rsidR="00C4438A" w:rsidRPr="00A74AEA">
        <w:rPr>
          <w:rFonts w:cs="Arial"/>
        </w:rPr>
        <w:t xml:space="preserve">f </w:t>
      </w:r>
      <w:r w:rsidR="00A74AEA" w:rsidRPr="00A74AEA">
        <w:rPr>
          <w:rFonts w:cs="Arial"/>
        </w:rPr>
        <w:t xml:space="preserve">any </w:t>
      </w:r>
      <w:r w:rsidR="00C4438A" w:rsidRPr="00A74AEA">
        <w:rPr>
          <w:rFonts w:cs="Arial"/>
        </w:rPr>
        <w:t xml:space="preserve">Contract will </w:t>
      </w:r>
      <w:r w:rsidR="00A74AEA" w:rsidRPr="00A74AEA">
        <w:rPr>
          <w:rFonts w:cs="Arial"/>
        </w:rPr>
        <w:t xml:space="preserve">be </w:t>
      </w:r>
      <w:r w:rsidR="00C4438A" w:rsidRPr="00A74AEA">
        <w:rPr>
          <w:rFonts w:cs="Arial"/>
        </w:rPr>
        <w:t xml:space="preserve">carried out in accordance with the </w:t>
      </w:r>
      <w:r w:rsidR="00A74AEA" w:rsidRPr="00A74AEA">
        <w:rPr>
          <w:rFonts w:cs="Arial"/>
        </w:rPr>
        <w:t>Terms and Conditions of the relevant contract</w:t>
      </w:r>
      <w:r w:rsidR="00A74AEA">
        <w:rPr>
          <w:rFonts w:cs="Arial"/>
        </w:rPr>
        <w:t>.</w:t>
      </w:r>
    </w:p>
    <w:p w14:paraId="718519F9" w14:textId="77777777" w:rsidR="005A4511" w:rsidRPr="00F86E12" w:rsidRDefault="005A4511" w:rsidP="00AA6660">
      <w:pPr>
        <w:pStyle w:val="Heading2"/>
      </w:pPr>
      <w:bookmarkStart w:id="22" w:name="_Toc230867743"/>
      <w:r w:rsidRPr="00F86E12">
        <w:t>Compliance with the Terms and Conditions</w:t>
      </w:r>
      <w:bookmarkEnd w:id="22"/>
      <w:r w:rsidRPr="00F86E12">
        <w:t xml:space="preserve"> </w:t>
      </w:r>
    </w:p>
    <w:p w14:paraId="1A425EC5" w14:textId="77777777" w:rsidR="005A4511" w:rsidRPr="00F86E12" w:rsidRDefault="005A4511" w:rsidP="005A4511">
      <w:pPr>
        <w:jc w:val="both"/>
        <w:rPr>
          <w:rFonts w:cs="Arial"/>
        </w:rPr>
      </w:pPr>
      <w:r w:rsidRPr="00F86E12">
        <w:rPr>
          <w:rFonts w:cs="Arial"/>
        </w:rPr>
        <w:t>Award of contract will be subject to the successful tenderer agreeing to the Contract Terms and Conditions as appended at the relevant Appendix.</w:t>
      </w:r>
    </w:p>
    <w:p w14:paraId="00C33014" w14:textId="196EB6D8" w:rsidR="00DA39EE" w:rsidRPr="00EE2426" w:rsidRDefault="005A4511" w:rsidP="00DA39EE">
      <w:pPr>
        <w:jc w:val="both"/>
        <w:rPr>
          <w:rFonts w:cs="Arial"/>
        </w:rPr>
      </w:pPr>
      <w:r w:rsidRPr="00896DFA">
        <w:rPr>
          <w:rFonts w:cs="Arial"/>
        </w:rPr>
        <w:t xml:space="preserve">Tenderers are required to review these terms and conditions and indicate their acceptance thereof as part of their tender submission. Any reservation </w:t>
      </w:r>
      <w:proofErr w:type="gramStart"/>
      <w:r w:rsidRPr="00896DFA">
        <w:rPr>
          <w:rFonts w:cs="Arial"/>
        </w:rPr>
        <w:t>with regard to</w:t>
      </w:r>
      <w:proofErr w:type="gramEnd"/>
      <w:r w:rsidRPr="00896DFA">
        <w:rPr>
          <w:rFonts w:cs="Arial"/>
        </w:rPr>
        <w:t xml:space="preserve"> these terms should be submitted as a query in accordance with the procedure described in the Instructions to Tenderers (Section 6) of this document.</w:t>
      </w:r>
      <w:r w:rsidR="004A468C" w:rsidRPr="004A468C">
        <w:t xml:space="preserve"> </w:t>
      </w:r>
    </w:p>
    <w:p w14:paraId="7DCFF57E" w14:textId="77777777" w:rsidR="005A4511" w:rsidRPr="00F86E12" w:rsidRDefault="005A4511" w:rsidP="00AA6660">
      <w:pPr>
        <w:pStyle w:val="Heading2"/>
      </w:pPr>
      <w:bookmarkStart w:id="23" w:name="_Toc230867744"/>
      <w:r w:rsidRPr="00F86E12">
        <w:t>Award to Runner Up</w:t>
      </w:r>
      <w:bookmarkEnd w:id="23"/>
      <w:r w:rsidRPr="00F86E12">
        <w:t xml:space="preserve"> </w:t>
      </w:r>
    </w:p>
    <w:p w14:paraId="39AF683E" w14:textId="71D3FDEA" w:rsidR="00BA0C91" w:rsidRPr="00F86E12" w:rsidRDefault="005A4511" w:rsidP="00D10641">
      <w:pPr>
        <w:spacing w:before="0" w:after="160" w:line="259" w:lineRule="auto"/>
        <w:jc w:val="both"/>
        <w:rPr>
          <w:rFonts w:cs="Arial"/>
          <w:b/>
          <w:color w:val="FFFFFF" w:themeColor="background1"/>
          <w:sz w:val="24"/>
        </w:rPr>
      </w:pPr>
      <w:r w:rsidRPr="00F86E12">
        <w:rPr>
          <w:rFonts w:cs="Arial"/>
        </w:rPr>
        <w:t xml:space="preserve">If for any reason, it is not possible to award the contract to the designated successful tenderer emerging from this competitive process, or if having awarded a contract, the successful tenderer fails to deliver the contract in accordance with the terms and conditions, the Contracting Authority reserves the right to award the contract to the next highest scoring tenderer based on the terms advertised at any time during the tender validity period. This shall </w:t>
      </w:r>
      <w:r w:rsidRPr="00F86E12">
        <w:rPr>
          <w:rFonts w:cs="Arial"/>
        </w:rPr>
        <w:lastRenderedPageBreak/>
        <w:t>be without prejudice to the right of the Contracting Authority to cancel this competitive process and/or initiate a new contract award procedure at its sole discretion.</w:t>
      </w:r>
      <w:bookmarkEnd w:id="21"/>
      <w:r w:rsidR="00BA0C91" w:rsidRPr="00F86E12">
        <w:br w:type="page"/>
      </w:r>
    </w:p>
    <w:p w14:paraId="5FF6C917" w14:textId="6CC0EFF1" w:rsidR="00A71BFD" w:rsidRPr="00F86E12" w:rsidRDefault="00BC4BCF" w:rsidP="003B7F2C">
      <w:pPr>
        <w:pStyle w:val="Heading1"/>
      </w:pPr>
      <w:bookmarkStart w:id="24" w:name="_Toc230867745"/>
      <w:r w:rsidRPr="00F86E12">
        <w:lastRenderedPageBreak/>
        <w:t>DETAILED SPECIFICATION OF REQUIREMENTS</w:t>
      </w:r>
      <w:bookmarkEnd w:id="24"/>
    </w:p>
    <w:p w14:paraId="75E4CACD" w14:textId="25AABE82" w:rsidR="00670182" w:rsidRPr="00F86E12" w:rsidRDefault="00670182" w:rsidP="00C55C87">
      <w:pPr>
        <w:jc w:val="both"/>
        <w:rPr>
          <w:rFonts w:cs="Arial"/>
        </w:rPr>
      </w:pPr>
      <w:r w:rsidRPr="00F86E12">
        <w:rPr>
          <w:rFonts w:cs="Arial"/>
        </w:rPr>
        <w:t xml:space="preserve">The Contracting Authority </w:t>
      </w:r>
      <w:r w:rsidR="00D16E98">
        <w:rPr>
          <w:rFonts w:cs="Arial"/>
        </w:rPr>
        <w:t>invites tenders</w:t>
      </w:r>
      <w:r w:rsidRPr="00F86E12">
        <w:rPr>
          <w:rFonts w:cs="Arial"/>
        </w:rPr>
        <w:t xml:space="preserve"> for the </w:t>
      </w:r>
      <w:r w:rsidR="00BC4BCF" w:rsidRPr="00F86E12">
        <w:rPr>
          <w:rFonts w:cs="Arial"/>
        </w:rPr>
        <w:t xml:space="preserve">award of a contract as specified hereunder. </w:t>
      </w:r>
    </w:p>
    <w:p w14:paraId="156CC6F4" w14:textId="5C4B71C1" w:rsidR="00670182" w:rsidRPr="00F86E12" w:rsidRDefault="00BC4BCF" w:rsidP="00AA6660">
      <w:pPr>
        <w:pStyle w:val="Heading2"/>
      </w:pPr>
      <w:bookmarkStart w:id="25" w:name="_Toc230867746"/>
      <w:r w:rsidRPr="00F86E12">
        <w:t>Specification</w:t>
      </w:r>
      <w:bookmarkEnd w:id="25"/>
    </w:p>
    <w:p w14:paraId="65C95136" w14:textId="5AFCAC8B" w:rsidR="00313D56" w:rsidRPr="00313D56" w:rsidRDefault="00313D56" w:rsidP="00313D56">
      <w:pPr>
        <w:rPr>
          <w:rFonts w:cs="Arial"/>
          <w:lang w:val="en-IE"/>
        </w:rPr>
      </w:pPr>
      <w:r w:rsidRPr="00406BB5">
        <w:rPr>
          <w:rFonts w:cs="Arial"/>
        </w:rPr>
        <w:t xml:space="preserve">This contract provides for the supply and delivery of </w:t>
      </w:r>
      <w:r w:rsidRPr="00E00603">
        <w:rPr>
          <w:rFonts w:cs="Arial"/>
          <w:iCs/>
          <w:lang w:val="en-IE"/>
        </w:rPr>
        <w:t xml:space="preserve">various </w:t>
      </w:r>
      <w:r>
        <w:rPr>
          <w:rFonts w:cs="Arial"/>
          <w:iCs/>
          <w:lang w:val="en-IE"/>
        </w:rPr>
        <w:t>items of PPE</w:t>
      </w:r>
      <w:r w:rsidRPr="00406BB5">
        <w:rPr>
          <w:rFonts w:cs="Arial"/>
        </w:rPr>
        <w:t xml:space="preserve"> to the Contracting Authority</w:t>
      </w:r>
      <w:r>
        <w:rPr>
          <w:rFonts w:cs="Arial"/>
        </w:rPr>
        <w:t xml:space="preserve">. All items of PPE shall be to </w:t>
      </w:r>
      <w:r w:rsidRPr="000B012D">
        <w:rPr>
          <w:rFonts w:cs="Arial"/>
          <w:lang w:val="en-IE"/>
        </w:rPr>
        <w:t>EN ISO 20345:2022</w:t>
      </w:r>
      <w:r>
        <w:rPr>
          <w:rFonts w:cs="Arial"/>
          <w:lang w:val="en-IE"/>
        </w:rPr>
        <w:t xml:space="preserve"> and </w:t>
      </w:r>
      <w:r w:rsidRPr="00313D56">
        <w:rPr>
          <w:rFonts w:cs="Arial"/>
          <w:lang w:val="en-IE"/>
        </w:rPr>
        <w:t>EN 1SO 21420:202</w:t>
      </w:r>
      <w:r>
        <w:rPr>
          <w:rFonts w:cs="Arial"/>
          <w:lang w:val="en-IE"/>
        </w:rPr>
        <w:t>0</w:t>
      </w:r>
      <w:r w:rsidRPr="00313D56">
        <w:rPr>
          <w:rFonts w:cs="Arial"/>
          <w:lang w:val="en-IE"/>
        </w:rPr>
        <w:t>+A1:2024</w:t>
      </w:r>
      <w:r>
        <w:rPr>
          <w:rFonts w:cs="Arial"/>
          <w:lang w:val="en-IE"/>
        </w:rPr>
        <w:t xml:space="preserve"> as </w:t>
      </w:r>
      <w:r>
        <w:rPr>
          <w:rFonts w:cs="Arial"/>
        </w:rPr>
        <w:t>specification (as listed in the table below).</w:t>
      </w:r>
    </w:p>
    <w:p w14:paraId="773D8172" w14:textId="77777777" w:rsidR="00313D56" w:rsidRDefault="00313D56" w:rsidP="00313D56">
      <w:pPr>
        <w:spacing w:before="0" w:after="0"/>
        <w:rPr>
          <w:rFonts w:cs="Arial"/>
          <w:lang w:val="en-IE"/>
        </w:rPr>
      </w:pPr>
      <w:r>
        <w:rPr>
          <w:rFonts w:cs="Arial"/>
        </w:rPr>
        <w:t xml:space="preserve">All Tenderers should be a </w:t>
      </w:r>
      <w:proofErr w:type="spellStart"/>
      <w:r>
        <w:rPr>
          <w:rFonts w:cs="Arial"/>
          <w:lang w:val="en-IE"/>
        </w:rPr>
        <w:t>BSIF</w:t>
      </w:r>
      <w:proofErr w:type="spellEnd"/>
      <w:r>
        <w:rPr>
          <w:rFonts w:cs="Arial"/>
          <w:lang w:val="en-IE"/>
        </w:rPr>
        <w:t xml:space="preserve"> Registered Safety</w:t>
      </w:r>
      <w:r w:rsidRPr="000B012D">
        <w:rPr>
          <w:rFonts w:cs="Arial"/>
          <w:lang w:val="en-IE"/>
        </w:rPr>
        <w:t xml:space="preserve"> </w:t>
      </w:r>
      <w:r>
        <w:rPr>
          <w:rFonts w:cs="Arial"/>
          <w:lang w:val="en-IE"/>
        </w:rPr>
        <w:t xml:space="preserve">Supplier. </w:t>
      </w:r>
    </w:p>
    <w:p w14:paraId="01CFF3C7" w14:textId="77777777" w:rsidR="00313D56" w:rsidRDefault="00313D56" w:rsidP="00313D56">
      <w:pPr>
        <w:spacing w:before="0" w:after="0"/>
        <w:rPr>
          <w:rFonts w:cs="Arial"/>
          <w:lang w:val="en-IE"/>
        </w:rPr>
      </w:pPr>
    </w:p>
    <w:p w14:paraId="0D9BE3C9" w14:textId="5A28FC82" w:rsidR="00313D56" w:rsidRDefault="00313D56" w:rsidP="00313D56">
      <w:pPr>
        <w:spacing w:before="0" w:after="0"/>
        <w:rPr>
          <w:rFonts w:cs="Arial"/>
          <w:lang w:val="en-IE"/>
        </w:rPr>
      </w:pPr>
      <w:r>
        <w:rPr>
          <w:rFonts w:cs="Arial"/>
          <w:lang w:val="en-IE"/>
        </w:rPr>
        <w:t>Tenderers are required to submit Safety Data Sheets and Declarations of Conformity for each Item of PPE as part of the Tenderers Response to this RFT.</w:t>
      </w:r>
      <w:r w:rsidR="001F31E1">
        <w:rPr>
          <w:rFonts w:cs="Arial"/>
          <w:lang w:val="en-IE"/>
        </w:rPr>
        <w:t xml:space="preserve"> Pre-certificates of Conformity </w:t>
      </w:r>
      <w:r w:rsidR="00C86709">
        <w:rPr>
          <w:rFonts w:cs="Arial"/>
          <w:lang w:val="en-IE"/>
        </w:rPr>
        <w:t xml:space="preserve">or self-declarations </w:t>
      </w:r>
      <w:r w:rsidR="001F31E1">
        <w:rPr>
          <w:rFonts w:cs="Arial"/>
          <w:lang w:val="en-IE"/>
        </w:rPr>
        <w:t xml:space="preserve">will be accepted as a certificate of compliance for the evaluation stage where a product is in manufacturing, however Declaration of Conformity must be produced on the award of any contract. </w:t>
      </w:r>
    </w:p>
    <w:p w14:paraId="307E42C1" w14:textId="77777777" w:rsidR="00313D56" w:rsidRDefault="00313D56" w:rsidP="00313D56">
      <w:pPr>
        <w:spacing w:before="0" w:after="0"/>
        <w:rPr>
          <w:rFonts w:cs="Arial"/>
        </w:rPr>
      </w:pPr>
    </w:p>
    <w:p w14:paraId="663DB9C9" w14:textId="67E533D9" w:rsidR="004720BC" w:rsidRPr="00D11D31" w:rsidRDefault="00313D56" w:rsidP="004720BC">
      <w:pPr>
        <w:spacing w:before="0" w:after="0"/>
        <w:rPr>
          <w:rFonts w:cs="Arial"/>
        </w:rPr>
      </w:pPr>
      <w:r>
        <w:rPr>
          <w:rFonts w:cs="Arial"/>
        </w:rPr>
        <w:t>All PPE items listed on Tenderers Tender Response Document must meet the specifications and features listed in table 1 below.</w:t>
      </w:r>
      <w:r>
        <w:rPr>
          <w:rFonts w:cs="Arial"/>
          <w:lang w:val="en-IE"/>
        </w:rPr>
        <w:t xml:space="preserve"> </w:t>
      </w:r>
      <w:r w:rsidRPr="00406BB5">
        <w:rPr>
          <w:rFonts w:cs="Arial"/>
        </w:rPr>
        <w:t>Please see</w:t>
      </w:r>
      <w:r>
        <w:rPr>
          <w:rFonts w:cs="Arial"/>
        </w:rPr>
        <w:t xml:space="preserve"> all the items of PPE, specifications and features listed</w:t>
      </w:r>
      <w:r w:rsidRPr="00406BB5">
        <w:rPr>
          <w:rFonts w:cs="Arial"/>
        </w:rPr>
        <w:t xml:space="preserve"> </w:t>
      </w:r>
      <w:r>
        <w:rPr>
          <w:rFonts w:cs="Arial"/>
        </w:rPr>
        <w:t>table 1 of this document</w:t>
      </w:r>
      <w:r w:rsidR="001140A6">
        <w:rPr>
          <w:rFonts w:cs="Arial"/>
        </w:rPr>
        <w:t xml:space="preserve"> and Paragraph 3.1.2 for Material Certification</w:t>
      </w:r>
      <w:r w:rsidRPr="00406BB5">
        <w:rPr>
          <w:rFonts w:cs="Arial"/>
        </w:rPr>
        <w:t xml:space="preserve">. </w:t>
      </w:r>
    </w:p>
    <w:p w14:paraId="690D3307" w14:textId="77777777" w:rsidR="004720BC" w:rsidRPr="004720BC" w:rsidRDefault="004720BC" w:rsidP="004720BC">
      <w:pPr>
        <w:shd w:val="clear" w:color="auto" w:fill="7F7F7F" w:themeFill="text1" w:themeFillTint="80"/>
        <w:jc w:val="both"/>
        <w:rPr>
          <w:rFonts w:cs="Arial"/>
          <w:color w:val="FFFFFF" w:themeColor="background1"/>
          <w:lang w:val="en-IE"/>
        </w:rPr>
      </w:pPr>
      <w:r w:rsidRPr="004720BC">
        <w:rPr>
          <w:rFonts w:cs="Arial"/>
          <w:b/>
          <w:bCs/>
          <w:color w:val="FFFFFF" w:themeColor="background1"/>
          <w:lang w:val="en-IE"/>
        </w:rPr>
        <w:t xml:space="preserve">3.1.1 Products </w:t>
      </w:r>
      <w:proofErr w:type="gramStart"/>
      <w:r w:rsidRPr="004720BC">
        <w:rPr>
          <w:rFonts w:cs="Arial"/>
          <w:b/>
          <w:bCs/>
          <w:color w:val="FFFFFF" w:themeColor="background1"/>
          <w:lang w:val="en-IE"/>
        </w:rPr>
        <w:t>To</w:t>
      </w:r>
      <w:proofErr w:type="gramEnd"/>
      <w:r w:rsidRPr="004720BC">
        <w:rPr>
          <w:rFonts w:cs="Arial"/>
          <w:b/>
          <w:bCs/>
          <w:color w:val="FFFFFF" w:themeColor="background1"/>
          <w:lang w:val="en-IE"/>
        </w:rPr>
        <w:t xml:space="preserve"> Be Supplied </w:t>
      </w:r>
    </w:p>
    <w:p w14:paraId="3A6B79AC" w14:textId="77777777" w:rsidR="004720BC" w:rsidRPr="004720BC" w:rsidRDefault="004720BC" w:rsidP="004720BC">
      <w:pPr>
        <w:numPr>
          <w:ilvl w:val="0"/>
          <w:numId w:val="55"/>
        </w:numPr>
        <w:jc w:val="both"/>
        <w:rPr>
          <w:rFonts w:cs="Arial"/>
          <w:lang w:val="en-IE"/>
        </w:rPr>
      </w:pPr>
      <w:r w:rsidRPr="004720BC">
        <w:rPr>
          <w:rFonts w:cs="Arial"/>
          <w:lang w:val="en-IE"/>
        </w:rPr>
        <w:t xml:space="preserve">a) This contract includes the supply and delivery of the products listed in Table 1 below: </w:t>
      </w:r>
    </w:p>
    <w:p w14:paraId="48278510" w14:textId="77777777" w:rsidR="004720BC" w:rsidRPr="004720BC" w:rsidRDefault="004720BC" w:rsidP="004720BC">
      <w:pPr>
        <w:spacing w:before="0" w:after="0"/>
        <w:jc w:val="both"/>
        <w:rPr>
          <w:rFonts w:cs="Arial"/>
          <w:lang w:val="en-IE"/>
        </w:rPr>
      </w:pPr>
      <w:r w:rsidRPr="004720BC">
        <w:rPr>
          <w:rFonts w:cs="Arial"/>
          <w:i/>
          <w:iCs/>
          <w:lang w:val="en-IE"/>
        </w:rPr>
        <w:t>Table 1: Products to be supplied</w:t>
      </w:r>
    </w:p>
    <w:tbl>
      <w:tblPr>
        <w:tblW w:w="951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756"/>
        <w:gridCol w:w="1701"/>
        <w:gridCol w:w="5387"/>
      </w:tblGrid>
      <w:tr w:rsidR="004720BC" w:rsidRPr="004720BC" w14:paraId="6E657025" w14:textId="77777777" w:rsidTr="00F32A99">
        <w:trPr>
          <w:trHeight w:val="665"/>
        </w:trPr>
        <w:tc>
          <w:tcPr>
            <w:tcW w:w="675" w:type="dxa"/>
          </w:tcPr>
          <w:p w14:paraId="2F289EE4" w14:textId="77777777" w:rsidR="004720BC" w:rsidRPr="004720BC" w:rsidRDefault="004720BC" w:rsidP="004720BC">
            <w:pPr>
              <w:jc w:val="both"/>
              <w:rPr>
                <w:rFonts w:cs="Arial"/>
                <w:lang w:val="en-IE"/>
              </w:rPr>
            </w:pPr>
            <w:r w:rsidRPr="004720BC">
              <w:rPr>
                <w:rFonts w:cs="Arial"/>
                <w:b/>
                <w:bCs/>
                <w:lang w:val="en-IE"/>
              </w:rPr>
              <w:t xml:space="preserve">Item ID </w:t>
            </w:r>
          </w:p>
        </w:tc>
        <w:tc>
          <w:tcPr>
            <w:tcW w:w="1756" w:type="dxa"/>
          </w:tcPr>
          <w:p w14:paraId="44644FC5" w14:textId="77777777" w:rsidR="004720BC" w:rsidRPr="004720BC" w:rsidRDefault="004720BC" w:rsidP="004720BC">
            <w:pPr>
              <w:jc w:val="both"/>
              <w:rPr>
                <w:rFonts w:cs="Arial"/>
                <w:b/>
                <w:bCs/>
                <w:lang w:val="en-IE"/>
              </w:rPr>
            </w:pPr>
            <w:r w:rsidRPr="004720BC">
              <w:rPr>
                <w:rFonts w:cs="Arial"/>
                <w:b/>
                <w:bCs/>
                <w:lang w:val="en-IE"/>
              </w:rPr>
              <w:t>Specification</w:t>
            </w:r>
          </w:p>
        </w:tc>
        <w:tc>
          <w:tcPr>
            <w:tcW w:w="1701" w:type="dxa"/>
          </w:tcPr>
          <w:p w14:paraId="57550238" w14:textId="77777777" w:rsidR="004720BC" w:rsidRPr="004720BC" w:rsidRDefault="004720BC" w:rsidP="004720BC">
            <w:pPr>
              <w:jc w:val="both"/>
              <w:rPr>
                <w:rFonts w:cs="Arial"/>
                <w:b/>
                <w:bCs/>
                <w:lang w:val="en-IE"/>
              </w:rPr>
            </w:pPr>
            <w:r w:rsidRPr="004720BC">
              <w:rPr>
                <w:rFonts w:cs="Arial"/>
                <w:b/>
                <w:bCs/>
                <w:lang w:val="en-IE"/>
              </w:rPr>
              <w:t>Description</w:t>
            </w:r>
          </w:p>
        </w:tc>
        <w:tc>
          <w:tcPr>
            <w:tcW w:w="5387" w:type="dxa"/>
          </w:tcPr>
          <w:p w14:paraId="73430D62" w14:textId="77777777" w:rsidR="004720BC" w:rsidRPr="004720BC" w:rsidRDefault="004720BC" w:rsidP="004720BC">
            <w:pPr>
              <w:jc w:val="both"/>
              <w:rPr>
                <w:rFonts w:cs="Arial"/>
                <w:b/>
                <w:bCs/>
                <w:lang w:val="en-IE"/>
              </w:rPr>
            </w:pPr>
            <w:r w:rsidRPr="004720BC">
              <w:rPr>
                <w:rFonts w:cs="Arial"/>
                <w:b/>
                <w:bCs/>
                <w:lang w:val="en-IE"/>
              </w:rPr>
              <w:t>Features</w:t>
            </w:r>
          </w:p>
        </w:tc>
      </w:tr>
      <w:tr w:rsidR="004720BC" w:rsidRPr="004720BC" w14:paraId="1959C094" w14:textId="77777777" w:rsidTr="00F32A99">
        <w:trPr>
          <w:trHeight w:val="245"/>
        </w:trPr>
        <w:tc>
          <w:tcPr>
            <w:tcW w:w="675" w:type="dxa"/>
          </w:tcPr>
          <w:p w14:paraId="448C2BE9" w14:textId="77777777" w:rsidR="004720BC" w:rsidRPr="004720BC" w:rsidRDefault="004720BC" w:rsidP="004720BC">
            <w:pPr>
              <w:spacing w:before="0" w:after="0"/>
              <w:jc w:val="both"/>
              <w:rPr>
                <w:rFonts w:cs="Arial"/>
                <w:lang w:val="en-IE"/>
              </w:rPr>
            </w:pPr>
            <w:r w:rsidRPr="004720BC">
              <w:rPr>
                <w:rFonts w:cs="Arial"/>
                <w:lang w:val="en-IE"/>
              </w:rPr>
              <w:t xml:space="preserve">1 </w:t>
            </w:r>
          </w:p>
        </w:tc>
        <w:tc>
          <w:tcPr>
            <w:tcW w:w="1756" w:type="dxa"/>
          </w:tcPr>
          <w:p w14:paraId="507D55D9" w14:textId="77777777" w:rsidR="004720BC" w:rsidRPr="004720BC" w:rsidRDefault="004720BC" w:rsidP="004720BC">
            <w:pPr>
              <w:spacing w:before="0" w:after="0"/>
              <w:rPr>
                <w:rFonts w:cs="Arial"/>
                <w:lang w:val="en-IE"/>
              </w:rPr>
            </w:pPr>
            <w:r w:rsidRPr="004720BC">
              <w:rPr>
                <w:rFonts w:cs="Arial"/>
                <w:lang w:val="en-IE"/>
              </w:rPr>
              <w:t xml:space="preserve">EN ISO 20345:2022 </w:t>
            </w:r>
          </w:p>
          <w:p w14:paraId="73533541" w14:textId="77777777" w:rsidR="004720BC" w:rsidRPr="004720BC" w:rsidRDefault="004720BC" w:rsidP="004720BC">
            <w:pPr>
              <w:spacing w:before="0" w:after="0"/>
              <w:rPr>
                <w:rFonts w:cs="Arial"/>
                <w:lang w:val="en-IE"/>
              </w:rPr>
            </w:pPr>
          </w:p>
          <w:p w14:paraId="5A2EED22" w14:textId="77777777" w:rsidR="004720BC" w:rsidRPr="004720BC" w:rsidRDefault="004720BC" w:rsidP="004720BC">
            <w:pPr>
              <w:spacing w:before="0" w:after="0"/>
              <w:rPr>
                <w:rFonts w:cs="Arial"/>
                <w:lang w:val="en-IE"/>
              </w:rPr>
            </w:pPr>
            <w:r w:rsidRPr="004720BC">
              <w:rPr>
                <w:rFonts w:cs="Arial"/>
                <w:lang w:val="en-IE"/>
              </w:rPr>
              <w:t xml:space="preserve">(S3S FO HI </w:t>
            </w:r>
            <w:proofErr w:type="spellStart"/>
            <w:r w:rsidRPr="004720BC">
              <w:rPr>
                <w:rFonts w:cs="Arial"/>
                <w:lang w:val="en-IE"/>
              </w:rPr>
              <w:t>HRO</w:t>
            </w:r>
            <w:proofErr w:type="spellEnd"/>
            <w:r w:rsidRPr="004720BC">
              <w:rPr>
                <w:rFonts w:cs="Arial"/>
                <w:lang w:val="en-IE"/>
              </w:rPr>
              <w:t xml:space="preserve"> SC CR </w:t>
            </w:r>
            <w:r w:rsidRPr="004720BC">
              <w:rPr>
                <w:rFonts w:cs="Arial"/>
                <w:color w:val="000000" w:themeColor="text1"/>
                <w:lang w:val="en-IE"/>
              </w:rPr>
              <w:t>SR</w:t>
            </w:r>
            <w:r w:rsidRPr="004720BC">
              <w:rPr>
                <w:rFonts w:cs="Arial"/>
                <w:lang w:val="en-IE"/>
              </w:rPr>
              <w:t xml:space="preserve"> PS </w:t>
            </w:r>
            <w:proofErr w:type="spellStart"/>
            <w:r w:rsidRPr="004720BC">
              <w:rPr>
                <w:rFonts w:cs="Arial"/>
                <w:lang w:val="en-IE"/>
              </w:rPr>
              <w:t>WPA</w:t>
            </w:r>
            <w:proofErr w:type="spellEnd"/>
            <w:r w:rsidRPr="004720BC">
              <w:rPr>
                <w:rFonts w:cs="Arial"/>
                <w:lang w:val="en-IE"/>
              </w:rPr>
              <w:t xml:space="preserve"> LG)</w:t>
            </w:r>
          </w:p>
          <w:p w14:paraId="554C0831" w14:textId="77777777" w:rsidR="004720BC" w:rsidRPr="004720BC" w:rsidRDefault="004720BC" w:rsidP="004720BC">
            <w:pPr>
              <w:spacing w:before="0" w:after="0"/>
              <w:rPr>
                <w:rFonts w:cs="Arial"/>
                <w:lang w:val="en-IE"/>
              </w:rPr>
            </w:pPr>
          </w:p>
          <w:p w14:paraId="60E32DA5" w14:textId="77777777" w:rsidR="004720BC" w:rsidRPr="004720BC" w:rsidRDefault="004720BC" w:rsidP="004720BC">
            <w:pPr>
              <w:spacing w:before="0" w:after="0"/>
              <w:rPr>
                <w:rFonts w:cs="Arial"/>
                <w:lang w:val="en-IE"/>
              </w:rPr>
            </w:pPr>
            <w:r w:rsidRPr="004720BC">
              <w:rPr>
                <w:rFonts w:cs="Arial"/>
                <w:lang w:val="en-IE"/>
              </w:rPr>
              <w:t>Safety Data Sheet</w:t>
            </w:r>
          </w:p>
          <w:p w14:paraId="065AF7B9" w14:textId="77777777" w:rsidR="004720BC" w:rsidRPr="004720BC" w:rsidRDefault="004720BC" w:rsidP="004720BC">
            <w:pPr>
              <w:spacing w:before="0" w:after="0"/>
              <w:rPr>
                <w:rFonts w:cs="Arial"/>
                <w:lang w:val="en-IE"/>
              </w:rPr>
            </w:pPr>
            <w:r w:rsidRPr="004720BC">
              <w:rPr>
                <w:rFonts w:cs="Arial"/>
                <w:lang w:val="en-IE"/>
              </w:rPr>
              <w:t xml:space="preserve"> </w:t>
            </w:r>
          </w:p>
          <w:p w14:paraId="6ADE3372" w14:textId="432FD8F6" w:rsidR="004720BC" w:rsidRPr="004720BC" w:rsidRDefault="004720BC" w:rsidP="004720BC">
            <w:pPr>
              <w:spacing w:before="0" w:after="0"/>
              <w:rPr>
                <w:rFonts w:cs="Arial"/>
                <w:lang w:val="en-IE"/>
              </w:rPr>
            </w:pPr>
            <w:r w:rsidRPr="004720BC">
              <w:rPr>
                <w:rFonts w:cs="Arial"/>
                <w:lang w:val="en-IE"/>
              </w:rPr>
              <w:t>Declarations of Conformity</w:t>
            </w:r>
            <w:r w:rsidR="0031376C">
              <w:rPr>
                <w:rFonts w:cs="Arial"/>
                <w:lang w:val="en-IE"/>
              </w:rPr>
              <w:t xml:space="preserve"> </w:t>
            </w:r>
          </w:p>
          <w:p w14:paraId="696881F1" w14:textId="77777777" w:rsidR="004720BC" w:rsidRPr="004720BC" w:rsidRDefault="004720BC" w:rsidP="004720BC">
            <w:pPr>
              <w:spacing w:before="0" w:after="0"/>
              <w:rPr>
                <w:rFonts w:cs="Arial"/>
                <w:lang w:val="en-IE"/>
              </w:rPr>
            </w:pPr>
          </w:p>
        </w:tc>
        <w:tc>
          <w:tcPr>
            <w:tcW w:w="1701" w:type="dxa"/>
          </w:tcPr>
          <w:p w14:paraId="694DD92F" w14:textId="77777777" w:rsidR="004720BC" w:rsidRPr="004720BC" w:rsidRDefault="004720BC" w:rsidP="004720BC">
            <w:pPr>
              <w:spacing w:before="0" w:after="0"/>
              <w:rPr>
                <w:rFonts w:cs="Arial"/>
                <w:b/>
                <w:bCs/>
                <w:lang w:val="en-IE"/>
              </w:rPr>
            </w:pPr>
            <w:r w:rsidRPr="004720BC">
              <w:rPr>
                <w:rFonts w:cs="Arial"/>
                <w:b/>
                <w:bCs/>
                <w:lang w:val="en-IE"/>
              </w:rPr>
              <w:t>Slip-On Safety Ankle Boots</w:t>
            </w:r>
          </w:p>
        </w:tc>
        <w:tc>
          <w:tcPr>
            <w:tcW w:w="5387" w:type="dxa"/>
          </w:tcPr>
          <w:p w14:paraId="6A91C9B9" w14:textId="77777777" w:rsidR="004720BC" w:rsidRPr="004720BC" w:rsidRDefault="004720BC" w:rsidP="004720BC">
            <w:pPr>
              <w:spacing w:before="0" w:after="0"/>
              <w:jc w:val="both"/>
              <w:rPr>
                <w:rFonts w:cs="Arial"/>
                <w:lang w:val="en-IE"/>
              </w:rPr>
            </w:pPr>
            <w:r w:rsidRPr="004720BC">
              <w:rPr>
                <w:rFonts w:cs="Arial"/>
                <w:lang w:val="en-IE"/>
              </w:rPr>
              <w:t>1. Composite Toe Cap, fibre glass to ≥ 200J &amp; 15kn.</w:t>
            </w:r>
          </w:p>
          <w:p w14:paraId="75F49C64" w14:textId="77777777" w:rsidR="004720BC" w:rsidRPr="004720BC" w:rsidRDefault="004720BC" w:rsidP="004720BC">
            <w:pPr>
              <w:spacing w:before="0" w:after="0"/>
              <w:jc w:val="both"/>
              <w:rPr>
                <w:rFonts w:cs="Arial"/>
                <w:lang w:val="en-IE"/>
              </w:rPr>
            </w:pPr>
            <w:r w:rsidRPr="004720BC">
              <w:rPr>
                <w:rFonts w:cs="Arial"/>
                <w:lang w:val="en-IE"/>
              </w:rPr>
              <w:t>2. Cut Resistant Upper with Ankle Protection</w:t>
            </w:r>
          </w:p>
          <w:p w14:paraId="44208E88" w14:textId="77777777" w:rsidR="004720BC" w:rsidRPr="004720BC" w:rsidRDefault="004720BC" w:rsidP="004720BC">
            <w:pPr>
              <w:spacing w:before="0" w:after="0"/>
              <w:jc w:val="both"/>
              <w:rPr>
                <w:rFonts w:cs="Arial"/>
                <w:lang w:val="en-IE"/>
              </w:rPr>
            </w:pPr>
            <w:r w:rsidRPr="004720BC">
              <w:rPr>
                <w:rFonts w:cs="Arial"/>
                <w:lang w:val="en-IE"/>
              </w:rPr>
              <w:t>3. Water Resistant (</w:t>
            </w:r>
            <w:proofErr w:type="spellStart"/>
            <w:r w:rsidRPr="004720BC">
              <w:rPr>
                <w:rFonts w:cs="Arial"/>
                <w:lang w:val="en-IE"/>
              </w:rPr>
              <w:t>WPA</w:t>
            </w:r>
            <w:proofErr w:type="spellEnd"/>
            <w:r w:rsidRPr="004720BC">
              <w:rPr>
                <w:rFonts w:cs="Arial"/>
                <w:lang w:val="en-IE"/>
              </w:rPr>
              <w:t>).</w:t>
            </w:r>
          </w:p>
          <w:p w14:paraId="3008C7F5" w14:textId="77777777" w:rsidR="004720BC" w:rsidRPr="004720BC" w:rsidRDefault="004720BC" w:rsidP="004720BC">
            <w:pPr>
              <w:spacing w:before="0" w:after="0"/>
              <w:jc w:val="both"/>
              <w:rPr>
                <w:rFonts w:cs="Arial"/>
                <w:lang w:val="en-IE"/>
              </w:rPr>
            </w:pPr>
            <w:r w:rsidRPr="004720BC">
              <w:rPr>
                <w:rFonts w:cs="Arial"/>
                <w:lang w:val="en-IE"/>
              </w:rPr>
              <w:t xml:space="preserve">4. Non-metal perforation resistant insert to over </w:t>
            </w:r>
          </w:p>
          <w:p w14:paraId="5BEBBF98" w14:textId="77777777" w:rsidR="004720BC" w:rsidRPr="004720BC" w:rsidRDefault="004720BC" w:rsidP="004720BC">
            <w:pPr>
              <w:spacing w:before="0" w:after="0"/>
              <w:jc w:val="both"/>
              <w:rPr>
                <w:rFonts w:cs="Arial"/>
                <w:lang w:val="en-IE"/>
              </w:rPr>
            </w:pPr>
            <w:r w:rsidRPr="004720BC">
              <w:rPr>
                <w:rFonts w:cs="Arial"/>
                <w:lang w:val="en-IE"/>
              </w:rPr>
              <w:t xml:space="preserve">    1100N with 3.0mm truncated cone nail over the </w:t>
            </w:r>
          </w:p>
          <w:p w14:paraId="7E220FE5" w14:textId="77777777" w:rsidR="004720BC" w:rsidRPr="004720BC" w:rsidRDefault="004720BC" w:rsidP="004720BC">
            <w:pPr>
              <w:spacing w:before="0" w:after="0"/>
              <w:jc w:val="both"/>
              <w:rPr>
                <w:rFonts w:cs="Arial"/>
                <w:lang w:val="en-IE"/>
              </w:rPr>
            </w:pPr>
            <w:r w:rsidRPr="004720BC">
              <w:rPr>
                <w:rFonts w:cs="Arial"/>
                <w:lang w:val="en-IE"/>
              </w:rPr>
              <w:t xml:space="preserve">     entire sole of the foot.</w:t>
            </w:r>
          </w:p>
          <w:p w14:paraId="7BC8B0AF" w14:textId="77777777" w:rsidR="004720BC" w:rsidRPr="004720BC" w:rsidRDefault="004720BC" w:rsidP="004720BC">
            <w:pPr>
              <w:spacing w:before="0" w:after="0"/>
              <w:jc w:val="both"/>
              <w:rPr>
                <w:rFonts w:cs="Arial"/>
                <w:lang w:val="en-IE"/>
              </w:rPr>
            </w:pPr>
            <w:r w:rsidRPr="004720BC">
              <w:rPr>
                <w:rFonts w:cs="Arial"/>
                <w:lang w:val="en-IE"/>
              </w:rPr>
              <w:t xml:space="preserve">5. Anti-static </w:t>
            </w:r>
          </w:p>
          <w:p w14:paraId="5D2F2A60" w14:textId="77777777" w:rsidR="004720BC" w:rsidRPr="004720BC" w:rsidRDefault="004720BC" w:rsidP="004720BC">
            <w:pPr>
              <w:spacing w:before="0" w:after="0"/>
              <w:jc w:val="both"/>
              <w:rPr>
                <w:rFonts w:cs="Arial"/>
                <w:lang w:val="en-IE"/>
              </w:rPr>
            </w:pPr>
            <w:r w:rsidRPr="004720BC">
              <w:rPr>
                <w:rFonts w:cs="Arial"/>
                <w:lang w:val="en-IE"/>
              </w:rPr>
              <w:t>6. Ladder Grip.</w:t>
            </w:r>
          </w:p>
          <w:p w14:paraId="75798801" w14:textId="77777777" w:rsidR="004720BC" w:rsidRPr="004720BC" w:rsidRDefault="004720BC" w:rsidP="004720BC">
            <w:pPr>
              <w:spacing w:before="0" w:after="0"/>
              <w:jc w:val="both"/>
              <w:rPr>
                <w:rFonts w:cs="Arial"/>
                <w:lang w:val="en-IE"/>
              </w:rPr>
            </w:pPr>
            <w:r w:rsidRPr="004720BC">
              <w:rPr>
                <w:rFonts w:cs="Arial"/>
                <w:lang w:val="en-IE"/>
              </w:rPr>
              <w:t>7. Fuel Oil Resistant</w:t>
            </w:r>
          </w:p>
          <w:p w14:paraId="5263741D" w14:textId="77777777" w:rsidR="004720BC" w:rsidRPr="004720BC" w:rsidRDefault="004720BC" w:rsidP="004720BC">
            <w:pPr>
              <w:spacing w:before="0" w:after="0"/>
              <w:jc w:val="both"/>
              <w:rPr>
                <w:rFonts w:cs="Arial"/>
                <w:lang w:val="en-IE"/>
              </w:rPr>
            </w:pPr>
            <w:r w:rsidRPr="004720BC">
              <w:rPr>
                <w:rFonts w:cs="Arial"/>
                <w:lang w:val="en-IE"/>
              </w:rPr>
              <w:t>8. Heat Insulation</w:t>
            </w:r>
          </w:p>
          <w:p w14:paraId="4C6A7026" w14:textId="77777777" w:rsidR="004720BC" w:rsidRPr="004720BC" w:rsidRDefault="004720BC" w:rsidP="004720BC">
            <w:pPr>
              <w:spacing w:before="0" w:after="0"/>
              <w:jc w:val="both"/>
              <w:rPr>
                <w:rFonts w:cs="Arial"/>
                <w:lang w:val="en-IE"/>
              </w:rPr>
            </w:pPr>
            <w:r w:rsidRPr="004720BC">
              <w:rPr>
                <w:rFonts w:cs="Arial"/>
                <w:lang w:val="en-IE"/>
              </w:rPr>
              <w:t xml:space="preserve">9. </w:t>
            </w:r>
            <w:proofErr w:type="spellStart"/>
            <w:r w:rsidRPr="004720BC">
              <w:rPr>
                <w:rFonts w:cs="Arial"/>
                <w:lang w:val="en-IE"/>
              </w:rPr>
              <w:t>HRO</w:t>
            </w:r>
            <w:proofErr w:type="spellEnd"/>
            <w:r w:rsidRPr="004720BC">
              <w:rPr>
                <w:rFonts w:cs="Arial"/>
                <w:lang w:val="en-IE"/>
              </w:rPr>
              <w:t xml:space="preserve"> Rated - Heat Resistant Soles to Hot Contact </w:t>
            </w:r>
          </w:p>
          <w:p w14:paraId="2A5D460F" w14:textId="77777777" w:rsidR="004720BC" w:rsidRPr="004720BC" w:rsidRDefault="004720BC" w:rsidP="004720BC">
            <w:pPr>
              <w:spacing w:before="0" w:after="0"/>
              <w:jc w:val="both"/>
              <w:rPr>
                <w:rFonts w:cs="Arial"/>
                <w:lang w:val="en-IE"/>
              </w:rPr>
            </w:pPr>
            <w:r w:rsidRPr="004720BC">
              <w:rPr>
                <w:rFonts w:cs="Arial"/>
                <w:lang w:val="en-IE"/>
              </w:rPr>
              <w:t xml:space="preserve">    tested to 300° C.</w:t>
            </w:r>
          </w:p>
          <w:p w14:paraId="575588A3" w14:textId="77777777" w:rsidR="004720BC" w:rsidRPr="004720BC" w:rsidRDefault="004720BC" w:rsidP="004720BC">
            <w:pPr>
              <w:spacing w:before="0" w:after="0"/>
              <w:jc w:val="both"/>
              <w:rPr>
                <w:rFonts w:cs="Arial"/>
                <w:lang w:val="en-IE"/>
              </w:rPr>
            </w:pPr>
            <w:r w:rsidRPr="004720BC">
              <w:rPr>
                <w:rFonts w:ascii="Trebuchet MS" w:hAnsi="Trebuchet MS"/>
              </w:rPr>
              <w:t xml:space="preserve">10. </w:t>
            </w:r>
            <w:hyperlink r:id="rId17" w:history="1">
              <w:r w:rsidRPr="004720BC">
                <w:rPr>
                  <w:rFonts w:ascii="Trebuchet MS" w:hAnsi="Trebuchet MS"/>
                  <w:lang w:val="en-IE"/>
                </w:rPr>
                <w:t>Scuff Cap Abrasion Resistance</w:t>
              </w:r>
            </w:hyperlink>
            <w:r w:rsidRPr="004720BC">
              <w:rPr>
                <w:rFonts w:ascii="Trebuchet MS" w:hAnsi="Trebuchet MS"/>
                <w:b/>
                <w:bCs/>
                <w:lang w:val="en-IE"/>
              </w:rPr>
              <w:t>.</w:t>
            </w:r>
          </w:p>
          <w:p w14:paraId="0767B13B" w14:textId="77777777" w:rsidR="004720BC" w:rsidRPr="004720BC" w:rsidRDefault="004720BC" w:rsidP="004720BC">
            <w:pPr>
              <w:spacing w:before="0" w:after="0"/>
              <w:jc w:val="both"/>
              <w:rPr>
                <w:rFonts w:cs="Arial"/>
                <w:lang w:val="en-IE"/>
              </w:rPr>
            </w:pPr>
            <w:r w:rsidRPr="004720BC">
              <w:rPr>
                <w:rFonts w:cs="Arial"/>
                <w:lang w:val="en-IE"/>
              </w:rPr>
              <w:t>11. Slip Resistant.</w:t>
            </w:r>
          </w:p>
          <w:p w14:paraId="3006DA02" w14:textId="77777777" w:rsidR="004720BC" w:rsidRPr="004720BC" w:rsidRDefault="004720BC" w:rsidP="004720BC">
            <w:pPr>
              <w:spacing w:before="0" w:after="0"/>
              <w:jc w:val="both"/>
              <w:rPr>
                <w:rFonts w:cs="Arial"/>
                <w:lang w:val="en-IE"/>
              </w:rPr>
            </w:pPr>
            <w:r w:rsidRPr="004720BC">
              <w:rPr>
                <w:rFonts w:cs="Arial"/>
                <w:lang w:val="en-IE"/>
              </w:rPr>
              <w:t>12. Anti-Slip Internal Lining.</w:t>
            </w:r>
          </w:p>
          <w:p w14:paraId="11E653B3" w14:textId="77777777" w:rsidR="004720BC" w:rsidRPr="004720BC" w:rsidRDefault="004720BC" w:rsidP="004720BC">
            <w:pPr>
              <w:spacing w:before="0" w:after="0"/>
              <w:jc w:val="both"/>
              <w:rPr>
                <w:rFonts w:cs="Arial"/>
                <w:lang w:val="en-IE"/>
              </w:rPr>
            </w:pPr>
            <w:r w:rsidRPr="004720BC">
              <w:rPr>
                <w:rFonts w:cs="Arial"/>
                <w:lang w:val="en-IE"/>
              </w:rPr>
              <w:t>13. Lining with 3 D Air Circulation.</w:t>
            </w:r>
          </w:p>
          <w:p w14:paraId="4C25ACC1" w14:textId="77777777" w:rsidR="004720BC" w:rsidRPr="004720BC" w:rsidRDefault="004720BC" w:rsidP="004720BC">
            <w:pPr>
              <w:spacing w:before="0" w:after="0"/>
              <w:jc w:val="both"/>
              <w:rPr>
                <w:rFonts w:cs="Arial"/>
                <w:lang w:val="en-IE"/>
              </w:rPr>
            </w:pPr>
            <w:r w:rsidRPr="004720BC">
              <w:rPr>
                <w:rFonts w:cs="Arial"/>
                <w:lang w:val="en-IE"/>
              </w:rPr>
              <w:t>14. Energy Absorption of seat region ≥ 20J.</w:t>
            </w:r>
          </w:p>
          <w:p w14:paraId="5C6140D4" w14:textId="77777777" w:rsidR="004720BC" w:rsidRPr="004720BC" w:rsidRDefault="004720BC" w:rsidP="004720BC">
            <w:pPr>
              <w:spacing w:before="0" w:after="0"/>
              <w:jc w:val="both"/>
              <w:rPr>
                <w:rFonts w:cs="Arial"/>
                <w:lang w:val="en-IE"/>
              </w:rPr>
            </w:pPr>
            <w:r w:rsidRPr="004720BC">
              <w:rPr>
                <w:rFonts w:cs="Arial"/>
                <w:lang w:val="en-IE"/>
              </w:rPr>
              <w:t xml:space="preserve">15. Removable anatomic and ergonomic insole with </w:t>
            </w:r>
          </w:p>
          <w:p w14:paraId="1A00E141" w14:textId="77777777" w:rsidR="004720BC" w:rsidRPr="004720BC" w:rsidRDefault="004720BC" w:rsidP="004720BC">
            <w:pPr>
              <w:spacing w:before="0" w:after="0"/>
              <w:jc w:val="both"/>
              <w:rPr>
                <w:rFonts w:cs="Arial"/>
                <w:lang w:val="en-IE"/>
              </w:rPr>
            </w:pPr>
            <w:r w:rsidRPr="004720BC">
              <w:rPr>
                <w:rFonts w:cs="Arial"/>
                <w:lang w:val="en-IE"/>
              </w:rPr>
              <w:t xml:space="preserve">      absorbent and transpiring open-cell foam support </w:t>
            </w:r>
          </w:p>
          <w:p w14:paraId="2ECE4518" w14:textId="77777777" w:rsidR="004720BC" w:rsidRPr="004720BC" w:rsidRDefault="004720BC" w:rsidP="004720BC">
            <w:pPr>
              <w:spacing w:before="0" w:after="0"/>
              <w:jc w:val="both"/>
              <w:rPr>
                <w:rFonts w:cs="Arial"/>
                <w:lang w:val="en-IE"/>
              </w:rPr>
            </w:pPr>
            <w:r w:rsidRPr="004720BC">
              <w:rPr>
                <w:rFonts w:cs="Arial"/>
                <w:lang w:val="en-IE"/>
              </w:rPr>
              <w:t xml:space="preserve">      to keep feet fresh (desirable). </w:t>
            </w:r>
          </w:p>
          <w:p w14:paraId="3A3D7253" w14:textId="77777777" w:rsidR="004720BC" w:rsidRPr="004720BC" w:rsidRDefault="004720BC" w:rsidP="004720BC">
            <w:pPr>
              <w:spacing w:before="0" w:after="0"/>
              <w:jc w:val="both"/>
              <w:rPr>
                <w:rFonts w:cs="Arial"/>
                <w:lang w:val="en-IE"/>
              </w:rPr>
            </w:pPr>
            <w:r w:rsidRPr="004720BC">
              <w:rPr>
                <w:rFonts w:cs="Arial"/>
                <w:lang w:val="en-IE"/>
              </w:rPr>
              <w:t xml:space="preserve">16. Flexible and comfortable, with ergonomic rigid </w:t>
            </w:r>
          </w:p>
          <w:p w14:paraId="6257B45D" w14:textId="77777777" w:rsidR="004720BC" w:rsidRPr="004720BC" w:rsidRDefault="004720BC" w:rsidP="004720BC">
            <w:pPr>
              <w:spacing w:before="0" w:after="0"/>
              <w:jc w:val="both"/>
              <w:rPr>
                <w:rFonts w:cs="Arial"/>
                <w:lang w:val="en-IE"/>
              </w:rPr>
            </w:pPr>
            <w:r w:rsidRPr="004720BC">
              <w:rPr>
                <w:rFonts w:cs="Arial"/>
                <w:lang w:val="en-IE"/>
              </w:rPr>
              <w:t xml:space="preserve">      internal structure to keep the foot tight to the sole </w:t>
            </w:r>
          </w:p>
          <w:p w14:paraId="59AF484C" w14:textId="77777777" w:rsidR="004720BC" w:rsidRPr="004720BC" w:rsidRDefault="004720BC" w:rsidP="004720BC">
            <w:pPr>
              <w:spacing w:before="0" w:after="0"/>
              <w:jc w:val="both"/>
              <w:rPr>
                <w:rFonts w:cs="Arial"/>
                <w:lang w:val="en-IE"/>
              </w:rPr>
            </w:pPr>
            <w:r w:rsidRPr="004720BC">
              <w:rPr>
                <w:rFonts w:cs="Arial"/>
                <w:lang w:val="en-IE"/>
              </w:rPr>
              <w:lastRenderedPageBreak/>
              <w:t xml:space="preserve">      and controls ankle sideways movement.</w:t>
            </w:r>
          </w:p>
          <w:p w14:paraId="347576C2" w14:textId="77777777" w:rsidR="004720BC" w:rsidRPr="004720BC" w:rsidRDefault="004720BC" w:rsidP="004720BC">
            <w:pPr>
              <w:spacing w:before="0" w:after="0"/>
              <w:jc w:val="both"/>
              <w:rPr>
                <w:rFonts w:cs="Arial"/>
                <w:lang w:val="en-IE"/>
              </w:rPr>
            </w:pPr>
            <w:r w:rsidRPr="004720BC">
              <w:rPr>
                <w:rFonts w:cs="Arial"/>
                <w:lang w:val="en-IE"/>
              </w:rPr>
              <w:t>17. Size Range:</w:t>
            </w:r>
            <w:r w:rsidRPr="004720BC">
              <w:rPr>
                <w:rFonts w:ascii="Trebuchet MS" w:hAnsi="Trebuchet MS"/>
              </w:rPr>
              <w:t xml:space="preserve"> </w:t>
            </w:r>
            <w:r w:rsidRPr="004720BC">
              <w:rPr>
                <w:rFonts w:cs="Arial"/>
                <w:lang w:val="en-IE"/>
              </w:rPr>
              <w:t>38-48.</w:t>
            </w:r>
          </w:p>
        </w:tc>
      </w:tr>
      <w:tr w:rsidR="004720BC" w:rsidRPr="004720BC" w14:paraId="33BDCDE6" w14:textId="77777777" w:rsidTr="00F32A99">
        <w:trPr>
          <w:trHeight w:val="225"/>
        </w:trPr>
        <w:tc>
          <w:tcPr>
            <w:tcW w:w="675" w:type="dxa"/>
          </w:tcPr>
          <w:p w14:paraId="233DA7E9" w14:textId="77777777" w:rsidR="004720BC" w:rsidRPr="004720BC" w:rsidRDefault="004720BC" w:rsidP="004720BC">
            <w:pPr>
              <w:jc w:val="both"/>
              <w:rPr>
                <w:rFonts w:cs="Arial"/>
                <w:lang w:val="en-IE"/>
              </w:rPr>
            </w:pPr>
            <w:r w:rsidRPr="004720BC">
              <w:rPr>
                <w:rFonts w:cs="Arial"/>
                <w:lang w:val="en-IE"/>
              </w:rPr>
              <w:lastRenderedPageBreak/>
              <w:t xml:space="preserve">2 </w:t>
            </w:r>
          </w:p>
        </w:tc>
        <w:tc>
          <w:tcPr>
            <w:tcW w:w="1756" w:type="dxa"/>
          </w:tcPr>
          <w:p w14:paraId="0F5F6DB0" w14:textId="77777777" w:rsidR="004720BC" w:rsidRPr="004720BC" w:rsidRDefault="004720BC" w:rsidP="004720BC">
            <w:pPr>
              <w:rPr>
                <w:rFonts w:cs="Arial"/>
                <w:lang w:val="en-IE"/>
              </w:rPr>
            </w:pPr>
            <w:r w:rsidRPr="004720BC">
              <w:rPr>
                <w:rFonts w:cs="Arial"/>
                <w:lang w:val="en-IE"/>
              </w:rPr>
              <w:t xml:space="preserve">EN ISO 20345:2022   </w:t>
            </w:r>
          </w:p>
          <w:p w14:paraId="5AFFBCD2" w14:textId="77777777" w:rsidR="004720BC" w:rsidRPr="004720BC" w:rsidRDefault="004720BC" w:rsidP="004720BC">
            <w:pPr>
              <w:spacing w:before="0" w:after="0"/>
              <w:rPr>
                <w:rFonts w:cs="Arial"/>
                <w:lang w:val="en-IE"/>
              </w:rPr>
            </w:pPr>
            <w:r w:rsidRPr="004720BC">
              <w:rPr>
                <w:rFonts w:cs="Arial"/>
                <w:lang w:val="en-IE"/>
              </w:rPr>
              <w:t xml:space="preserve">(S3S FO HI </w:t>
            </w:r>
            <w:proofErr w:type="spellStart"/>
            <w:r w:rsidRPr="004720BC">
              <w:rPr>
                <w:rFonts w:cs="Arial"/>
                <w:lang w:val="en-IE"/>
              </w:rPr>
              <w:t>HRO</w:t>
            </w:r>
            <w:proofErr w:type="spellEnd"/>
            <w:r w:rsidRPr="004720BC">
              <w:rPr>
                <w:rFonts w:cs="Arial"/>
                <w:lang w:val="en-IE"/>
              </w:rPr>
              <w:t xml:space="preserve"> SC CR SR </w:t>
            </w:r>
            <w:proofErr w:type="spellStart"/>
            <w:r w:rsidRPr="004720BC">
              <w:rPr>
                <w:rFonts w:cs="Arial"/>
                <w:lang w:val="en-IE"/>
              </w:rPr>
              <w:t>WPA</w:t>
            </w:r>
            <w:proofErr w:type="spellEnd"/>
            <w:r w:rsidRPr="004720BC">
              <w:rPr>
                <w:rFonts w:cs="Arial"/>
                <w:lang w:val="en-IE"/>
              </w:rPr>
              <w:t xml:space="preserve"> LG).    </w:t>
            </w:r>
          </w:p>
          <w:p w14:paraId="1FFBB3DC" w14:textId="77777777" w:rsidR="004720BC" w:rsidRPr="004720BC" w:rsidRDefault="004720BC" w:rsidP="004720BC">
            <w:pPr>
              <w:spacing w:before="0" w:after="0"/>
              <w:rPr>
                <w:rFonts w:cs="Arial"/>
                <w:lang w:val="en-IE"/>
              </w:rPr>
            </w:pPr>
          </w:p>
          <w:p w14:paraId="162FC429" w14:textId="77777777" w:rsidR="004720BC" w:rsidRPr="004720BC" w:rsidRDefault="004720BC" w:rsidP="004720BC">
            <w:pPr>
              <w:spacing w:before="0" w:after="0"/>
              <w:rPr>
                <w:rFonts w:cs="Arial"/>
                <w:lang w:val="en-IE"/>
              </w:rPr>
            </w:pPr>
            <w:r w:rsidRPr="004720BC">
              <w:rPr>
                <w:rFonts w:cs="Arial"/>
                <w:lang w:val="en-IE"/>
              </w:rPr>
              <w:t>Safety Data Sheet</w:t>
            </w:r>
          </w:p>
          <w:p w14:paraId="41850614" w14:textId="77777777" w:rsidR="004720BC" w:rsidRPr="004720BC" w:rsidRDefault="004720BC" w:rsidP="004720BC">
            <w:pPr>
              <w:spacing w:before="0" w:after="0"/>
              <w:rPr>
                <w:rFonts w:cs="Arial"/>
                <w:lang w:val="en-IE"/>
              </w:rPr>
            </w:pPr>
            <w:r w:rsidRPr="004720BC">
              <w:rPr>
                <w:rFonts w:cs="Arial"/>
                <w:lang w:val="en-IE"/>
              </w:rPr>
              <w:t xml:space="preserve"> </w:t>
            </w:r>
          </w:p>
          <w:p w14:paraId="2746F50C" w14:textId="77777777" w:rsidR="004720BC" w:rsidRPr="004720BC" w:rsidRDefault="004720BC" w:rsidP="004720BC">
            <w:pPr>
              <w:spacing w:before="0" w:after="0"/>
              <w:rPr>
                <w:rFonts w:cs="Arial"/>
                <w:lang w:val="en-IE"/>
              </w:rPr>
            </w:pPr>
            <w:r w:rsidRPr="004720BC">
              <w:rPr>
                <w:rFonts w:cs="Arial"/>
                <w:lang w:val="en-IE"/>
              </w:rPr>
              <w:t>Declarations of Conformity</w:t>
            </w:r>
          </w:p>
          <w:p w14:paraId="6833A7A5" w14:textId="77777777" w:rsidR="004720BC" w:rsidRPr="004720BC" w:rsidRDefault="004720BC" w:rsidP="004720BC">
            <w:pPr>
              <w:spacing w:before="0" w:after="0"/>
              <w:rPr>
                <w:rFonts w:cs="Arial"/>
                <w:lang w:val="en-IE"/>
              </w:rPr>
            </w:pPr>
            <w:r w:rsidRPr="004720BC">
              <w:rPr>
                <w:rFonts w:cs="Arial"/>
                <w:lang w:val="en-IE"/>
              </w:rPr>
              <w:t xml:space="preserve">                                 </w:t>
            </w:r>
          </w:p>
        </w:tc>
        <w:tc>
          <w:tcPr>
            <w:tcW w:w="1701" w:type="dxa"/>
          </w:tcPr>
          <w:p w14:paraId="20B3606D" w14:textId="77777777" w:rsidR="004720BC" w:rsidRPr="004720BC" w:rsidRDefault="004720BC" w:rsidP="004720BC">
            <w:pPr>
              <w:rPr>
                <w:rFonts w:cs="Arial"/>
                <w:b/>
                <w:bCs/>
                <w:color w:val="FF0000"/>
                <w:lang w:val="en-IE"/>
              </w:rPr>
            </w:pPr>
            <w:r w:rsidRPr="004720BC">
              <w:rPr>
                <w:rFonts w:cs="Arial"/>
                <w:b/>
                <w:bCs/>
                <w:lang w:val="en-IE"/>
              </w:rPr>
              <w:t>Laced Safety Boots</w:t>
            </w:r>
          </w:p>
        </w:tc>
        <w:tc>
          <w:tcPr>
            <w:tcW w:w="5387" w:type="dxa"/>
          </w:tcPr>
          <w:p w14:paraId="1C86F643" w14:textId="77777777" w:rsidR="004720BC" w:rsidRPr="004720BC" w:rsidRDefault="004720BC" w:rsidP="004720BC">
            <w:pPr>
              <w:spacing w:before="0" w:after="0"/>
              <w:jc w:val="both"/>
              <w:rPr>
                <w:rFonts w:cs="Arial"/>
                <w:lang w:val="en-IE"/>
              </w:rPr>
            </w:pPr>
            <w:r w:rsidRPr="004720BC">
              <w:rPr>
                <w:rFonts w:cs="Arial"/>
                <w:lang w:val="en-IE"/>
              </w:rPr>
              <w:t>1. Composite Toe Cap, fibre glass to ≥ 200J &amp; 15kn.</w:t>
            </w:r>
          </w:p>
          <w:p w14:paraId="00A238D1" w14:textId="77777777" w:rsidR="004720BC" w:rsidRPr="004720BC" w:rsidRDefault="004720BC" w:rsidP="004720BC">
            <w:pPr>
              <w:spacing w:before="0" w:after="0"/>
              <w:jc w:val="both"/>
              <w:rPr>
                <w:rFonts w:cs="Arial"/>
                <w:lang w:val="en-IE"/>
              </w:rPr>
            </w:pPr>
            <w:r w:rsidRPr="004720BC">
              <w:rPr>
                <w:rFonts w:cs="Arial"/>
                <w:lang w:val="en-IE"/>
              </w:rPr>
              <w:t>2. Cut Resistant Upper with Ankle Protection</w:t>
            </w:r>
          </w:p>
          <w:p w14:paraId="6A6A608C" w14:textId="77777777" w:rsidR="004720BC" w:rsidRPr="004720BC" w:rsidRDefault="004720BC" w:rsidP="004720BC">
            <w:pPr>
              <w:spacing w:before="0" w:after="0"/>
              <w:jc w:val="both"/>
              <w:rPr>
                <w:rFonts w:cs="Arial"/>
                <w:lang w:val="en-IE"/>
              </w:rPr>
            </w:pPr>
            <w:r w:rsidRPr="004720BC">
              <w:rPr>
                <w:rFonts w:cs="Arial"/>
                <w:lang w:val="en-IE"/>
              </w:rPr>
              <w:t>3. Water Resistant Upper (</w:t>
            </w:r>
            <w:proofErr w:type="spellStart"/>
            <w:r w:rsidRPr="004720BC">
              <w:rPr>
                <w:rFonts w:cs="Arial"/>
                <w:lang w:val="en-IE"/>
              </w:rPr>
              <w:t>WPA</w:t>
            </w:r>
            <w:proofErr w:type="spellEnd"/>
            <w:r w:rsidRPr="004720BC">
              <w:rPr>
                <w:rFonts w:cs="Arial"/>
                <w:lang w:val="en-IE"/>
              </w:rPr>
              <w:t>).</w:t>
            </w:r>
          </w:p>
          <w:p w14:paraId="0E06C4AA" w14:textId="77777777" w:rsidR="004720BC" w:rsidRPr="004720BC" w:rsidRDefault="004720BC" w:rsidP="004720BC">
            <w:pPr>
              <w:spacing w:before="0" w:after="0"/>
              <w:jc w:val="both"/>
              <w:rPr>
                <w:rFonts w:cs="Arial"/>
                <w:lang w:val="en-IE"/>
              </w:rPr>
            </w:pPr>
            <w:r w:rsidRPr="004720BC">
              <w:rPr>
                <w:rFonts w:cs="Arial"/>
                <w:lang w:val="en-IE"/>
              </w:rPr>
              <w:t xml:space="preserve">4. Non-metal perforation resistant insert to over </w:t>
            </w:r>
          </w:p>
          <w:p w14:paraId="34B3589E" w14:textId="77777777" w:rsidR="004720BC" w:rsidRPr="004720BC" w:rsidRDefault="004720BC" w:rsidP="004720BC">
            <w:pPr>
              <w:spacing w:before="0" w:after="0"/>
              <w:jc w:val="both"/>
              <w:rPr>
                <w:rFonts w:cs="Arial"/>
                <w:lang w:val="en-IE"/>
              </w:rPr>
            </w:pPr>
            <w:r w:rsidRPr="004720BC">
              <w:rPr>
                <w:rFonts w:cs="Arial"/>
                <w:lang w:val="en-IE"/>
              </w:rPr>
              <w:t xml:space="preserve">    1100N with 3.0mm truncated cone nail over the </w:t>
            </w:r>
          </w:p>
          <w:p w14:paraId="5F5B7B57" w14:textId="77777777" w:rsidR="004720BC" w:rsidRPr="004720BC" w:rsidRDefault="004720BC" w:rsidP="004720BC">
            <w:pPr>
              <w:spacing w:before="0" w:after="0"/>
              <w:jc w:val="both"/>
              <w:rPr>
                <w:rFonts w:cs="Arial"/>
                <w:lang w:val="en-IE"/>
              </w:rPr>
            </w:pPr>
            <w:r w:rsidRPr="004720BC">
              <w:rPr>
                <w:rFonts w:cs="Arial"/>
                <w:lang w:val="en-IE"/>
              </w:rPr>
              <w:t xml:space="preserve">    entire sole of the foot.</w:t>
            </w:r>
          </w:p>
          <w:p w14:paraId="53979F8E" w14:textId="77777777" w:rsidR="004720BC" w:rsidRPr="004720BC" w:rsidRDefault="004720BC" w:rsidP="004720BC">
            <w:pPr>
              <w:spacing w:before="0" w:after="0"/>
              <w:jc w:val="both"/>
              <w:rPr>
                <w:rFonts w:cs="Arial"/>
                <w:lang w:val="en-IE"/>
              </w:rPr>
            </w:pPr>
            <w:r w:rsidRPr="004720BC">
              <w:rPr>
                <w:rFonts w:cs="Arial"/>
                <w:lang w:val="en-IE"/>
              </w:rPr>
              <w:t xml:space="preserve">5. Anti-static </w:t>
            </w:r>
          </w:p>
          <w:p w14:paraId="7AD0FA73" w14:textId="77777777" w:rsidR="004720BC" w:rsidRPr="004720BC" w:rsidRDefault="004720BC" w:rsidP="004720BC">
            <w:pPr>
              <w:spacing w:before="0" w:after="0"/>
              <w:jc w:val="both"/>
              <w:rPr>
                <w:rFonts w:cs="Arial"/>
                <w:lang w:val="en-IE"/>
              </w:rPr>
            </w:pPr>
            <w:r w:rsidRPr="004720BC">
              <w:rPr>
                <w:rFonts w:cs="Arial"/>
                <w:lang w:val="en-IE"/>
              </w:rPr>
              <w:t>6. Ladder Grip.</w:t>
            </w:r>
          </w:p>
          <w:p w14:paraId="3E251540" w14:textId="77777777" w:rsidR="004720BC" w:rsidRPr="004720BC" w:rsidRDefault="004720BC" w:rsidP="004720BC">
            <w:pPr>
              <w:spacing w:before="0" w:after="0"/>
              <w:jc w:val="both"/>
              <w:rPr>
                <w:rFonts w:cs="Arial"/>
                <w:lang w:val="en-IE"/>
              </w:rPr>
            </w:pPr>
            <w:r w:rsidRPr="004720BC">
              <w:rPr>
                <w:rFonts w:cs="Arial"/>
                <w:lang w:val="en-IE"/>
              </w:rPr>
              <w:t>7. Fuel Oil Resistant</w:t>
            </w:r>
          </w:p>
          <w:p w14:paraId="2FACFB50" w14:textId="77777777" w:rsidR="004720BC" w:rsidRPr="004720BC" w:rsidRDefault="004720BC" w:rsidP="004720BC">
            <w:pPr>
              <w:spacing w:before="0" w:after="0"/>
              <w:jc w:val="both"/>
              <w:rPr>
                <w:rFonts w:cs="Arial"/>
                <w:lang w:val="en-IE"/>
              </w:rPr>
            </w:pPr>
            <w:r w:rsidRPr="004720BC">
              <w:rPr>
                <w:rFonts w:cs="Arial"/>
                <w:lang w:val="en-IE"/>
              </w:rPr>
              <w:t>8. Heat Insulation</w:t>
            </w:r>
          </w:p>
          <w:p w14:paraId="1A31F558" w14:textId="77777777" w:rsidR="004720BC" w:rsidRPr="004720BC" w:rsidRDefault="004720BC" w:rsidP="004720BC">
            <w:pPr>
              <w:spacing w:before="0" w:after="0"/>
              <w:jc w:val="both"/>
              <w:rPr>
                <w:rFonts w:cs="Arial"/>
                <w:lang w:val="en-IE"/>
              </w:rPr>
            </w:pPr>
            <w:r w:rsidRPr="004720BC">
              <w:rPr>
                <w:rFonts w:cs="Arial"/>
                <w:lang w:val="en-IE"/>
              </w:rPr>
              <w:t xml:space="preserve">9. </w:t>
            </w:r>
            <w:proofErr w:type="spellStart"/>
            <w:r w:rsidRPr="004720BC">
              <w:rPr>
                <w:rFonts w:cs="Arial"/>
                <w:lang w:val="en-IE"/>
              </w:rPr>
              <w:t>HRO</w:t>
            </w:r>
            <w:proofErr w:type="spellEnd"/>
            <w:r w:rsidRPr="004720BC">
              <w:rPr>
                <w:rFonts w:cs="Arial"/>
                <w:lang w:val="en-IE"/>
              </w:rPr>
              <w:t xml:space="preserve"> Rated - Heat Resistant Soles to Hot Contact </w:t>
            </w:r>
          </w:p>
          <w:p w14:paraId="099DFD2D" w14:textId="77777777" w:rsidR="004720BC" w:rsidRPr="004720BC" w:rsidRDefault="004720BC" w:rsidP="004720BC">
            <w:pPr>
              <w:spacing w:before="0" w:after="0"/>
              <w:jc w:val="both"/>
              <w:rPr>
                <w:rFonts w:cs="Arial"/>
                <w:lang w:val="en-IE"/>
              </w:rPr>
            </w:pPr>
            <w:r w:rsidRPr="004720BC">
              <w:rPr>
                <w:rFonts w:cs="Arial"/>
                <w:lang w:val="en-IE"/>
              </w:rPr>
              <w:t xml:space="preserve">    tested to 300° C.</w:t>
            </w:r>
          </w:p>
          <w:p w14:paraId="0D065069" w14:textId="77777777" w:rsidR="004720BC" w:rsidRPr="004720BC" w:rsidRDefault="004720BC" w:rsidP="004720BC">
            <w:pPr>
              <w:spacing w:before="0" w:after="0"/>
              <w:jc w:val="both"/>
              <w:rPr>
                <w:rFonts w:cs="Arial"/>
                <w:lang w:val="en-IE"/>
              </w:rPr>
            </w:pPr>
            <w:r w:rsidRPr="004720BC">
              <w:rPr>
                <w:rFonts w:ascii="Trebuchet MS" w:hAnsi="Trebuchet MS"/>
              </w:rPr>
              <w:t xml:space="preserve">10. </w:t>
            </w:r>
            <w:hyperlink r:id="rId18" w:history="1">
              <w:r w:rsidRPr="004720BC">
                <w:rPr>
                  <w:rFonts w:ascii="Trebuchet MS" w:hAnsi="Trebuchet MS"/>
                  <w:lang w:val="en-IE"/>
                </w:rPr>
                <w:t>Scuff Cap Abrasion Resistance</w:t>
              </w:r>
            </w:hyperlink>
            <w:r w:rsidRPr="004720BC">
              <w:rPr>
                <w:rFonts w:ascii="Trebuchet MS" w:hAnsi="Trebuchet MS"/>
                <w:b/>
                <w:bCs/>
                <w:lang w:val="en-IE"/>
              </w:rPr>
              <w:t>.</w:t>
            </w:r>
          </w:p>
          <w:p w14:paraId="4647944D" w14:textId="77777777" w:rsidR="004720BC" w:rsidRPr="004720BC" w:rsidRDefault="004720BC" w:rsidP="004720BC">
            <w:pPr>
              <w:spacing w:before="0" w:after="0"/>
              <w:jc w:val="both"/>
              <w:rPr>
                <w:rFonts w:cs="Arial"/>
                <w:lang w:val="en-IE"/>
              </w:rPr>
            </w:pPr>
            <w:r w:rsidRPr="004720BC">
              <w:rPr>
                <w:rFonts w:cs="Arial"/>
                <w:lang w:val="en-IE"/>
              </w:rPr>
              <w:t xml:space="preserve">11. Slip Resistant. </w:t>
            </w:r>
          </w:p>
          <w:p w14:paraId="431124BD" w14:textId="77777777" w:rsidR="004720BC" w:rsidRPr="004720BC" w:rsidRDefault="004720BC" w:rsidP="004720BC">
            <w:pPr>
              <w:spacing w:before="0" w:after="0"/>
              <w:jc w:val="both"/>
              <w:rPr>
                <w:rFonts w:cs="Arial"/>
                <w:lang w:val="en-IE"/>
              </w:rPr>
            </w:pPr>
            <w:r w:rsidRPr="004720BC">
              <w:rPr>
                <w:rFonts w:cs="Arial"/>
                <w:lang w:val="en-IE"/>
              </w:rPr>
              <w:t>12. Anti Slip Internal Lining.</w:t>
            </w:r>
          </w:p>
          <w:p w14:paraId="03BB4D8A" w14:textId="77777777" w:rsidR="004720BC" w:rsidRPr="004720BC" w:rsidRDefault="004720BC" w:rsidP="004720BC">
            <w:pPr>
              <w:spacing w:before="0" w:after="0"/>
              <w:jc w:val="both"/>
              <w:rPr>
                <w:rFonts w:cs="Arial"/>
                <w:lang w:val="en-IE"/>
              </w:rPr>
            </w:pPr>
            <w:r w:rsidRPr="004720BC">
              <w:rPr>
                <w:rFonts w:cs="Arial"/>
                <w:lang w:val="en-IE"/>
              </w:rPr>
              <w:t>13. Lining with 3 D Air Circulation.</w:t>
            </w:r>
          </w:p>
          <w:p w14:paraId="439A69AB" w14:textId="77777777" w:rsidR="004720BC" w:rsidRPr="004720BC" w:rsidRDefault="004720BC" w:rsidP="004720BC">
            <w:pPr>
              <w:spacing w:before="0" w:after="0"/>
              <w:jc w:val="both"/>
              <w:rPr>
                <w:rFonts w:cs="Arial"/>
                <w:lang w:val="en-IE"/>
              </w:rPr>
            </w:pPr>
            <w:r w:rsidRPr="004720BC">
              <w:rPr>
                <w:rFonts w:cs="Arial"/>
                <w:lang w:val="en-IE"/>
              </w:rPr>
              <w:t>14. Energy Absorption of seat region ≥ 20J.</w:t>
            </w:r>
          </w:p>
          <w:p w14:paraId="15D4AA5A" w14:textId="77777777" w:rsidR="004720BC" w:rsidRPr="004720BC" w:rsidRDefault="004720BC" w:rsidP="004720BC">
            <w:pPr>
              <w:spacing w:before="0" w:after="0"/>
              <w:jc w:val="both"/>
              <w:rPr>
                <w:rFonts w:cs="Arial"/>
                <w:lang w:val="en-IE"/>
              </w:rPr>
            </w:pPr>
            <w:r w:rsidRPr="004720BC">
              <w:rPr>
                <w:rFonts w:cs="Arial"/>
                <w:lang w:val="en-IE"/>
              </w:rPr>
              <w:t xml:space="preserve">15. Removable anatomic and ergonomic insole with </w:t>
            </w:r>
          </w:p>
          <w:p w14:paraId="1A980162" w14:textId="77777777" w:rsidR="004720BC" w:rsidRPr="004720BC" w:rsidRDefault="004720BC" w:rsidP="004720BC">
            <w:pPr>
              <w:spacing w:before="0" w:after="0"/>
              <w:jc w:val="both"/>
              <w:rPr>
                <w:rFonts w:cs="Arial"/>
                <w:lang w:val="en-IE"/>
              </w:rPr>
            </w:pPr>
            <w:r w:rsidRPr="004720BC">
              <w:rPr>
                <w:rFonts w:cs="Arial"/>
                <w:lang w:val="en-IE"/>
              </w:rPr>
              <w:t xml:space="preserve">      absorbent and transpiring open-cell foam support </w:t>
            </w:r>
          </w:p>
          <w:p w14:paraId="5479D967" w14:textId="77777777" w:rsidR="004720BC" w:rsidRPr="004720BC" w:rsidRDefault="004720BC" w:rsidP="004720BC">
            <w:pPr>
              <w:spacing w:before="0" w:after="0"/>
              <w:jc w:val="both"/>
              <w:rPr>
                <w:rFonts w:cs="Arial"/>
                <w:lang w:val="en-IE"/>
              </w:rPr>
            </w:pPr>
            <w:r w:rsidRPr="004720BC">
              <w:rPr>
                <w:rFonts w:cs="Arial"/>
                <w:lang w:val="en-IE"/>
              </w:rPr>
              <w:t xml:space="preserve">      to keep feet fresh. </w:t>
            </w:r>
          </w:p>
          <w:p w14:paraId="61962539" w14:textId="77777777" w:rsidR="004720BC" w:rsidRPr="004720BC" w:rsidRDefault="004720BC" w:rsidP="004720BC">
            <w:pPr>
              <w:spacing w:before="0" w:after="0"/>
              <w:jc w:val="both"/>
              <w:rPr>
                <w:rFonts w:cs="Arial"/>
                <w:lang w:val="en-IE"/>
              </w:rPr>
            </w:pPr>
            <w:r w:rsidRPr="004720BC">
              <w:rPr>
                <w:rFonts w:cs="Arial"/>
                <w:lang w:val="en-IE"/>
              </w:rPr>
              <w:t xml:space="preserve">16. Flexible and comfortable, with ergonomic rigid </w:t>
            </w:r>
          </w:p>
          <w:p w14:paraId="581EEF9F" w14:textId="77777777" w:rsidR="004720BC" w:rsidRPr="004720BC" w:rsidRDefault="004720BC" w:rsidP="004720BC">
            <w:pPr>
              <w:spacing w:before="0" w:after="0"/>
              <w:jc w:val="both"/>
              <w:rPr>
                <w:rFonts w:cs="Arial"/>
                <w:lang w:val="en-IE"/>
              </w:rPr>
            </w:pPr>
            <w:r w:rsidRPr="004720BC">
              <w:rPr>
                <w:rFonts w:cs="Arial"/>
                <w:lang w:val="en-IE"/>
              </w:rPr>
              <w:t xml:space="preserve">      internal structure to keep the foot tight to the sole </w:t>
            </w:r>
          </w:p>
          <w:p w14:paraId="35DB8087" w14:textId="77777777" w:rsidR="004720BC" w:rsidRPr="004720BC" w:rsidRDefault="004720BC" w:rsidP="004720BC">
            <w:pPr>
              <w:spacing w:before="0" w:after="0"/>
              <w:jc w:val="both"/>
              <w:rPr>
                <w:rFonts w:cs="Arial"/>
                <w:lang w:val="en-IE"/>
              </w:rPr>
            </w:pPr>
            <w:r w:rsidRPr="004720BC">
              <w:rPr>
                <w:rFonts w:cs="Arial"/>
                <w:lang w:val="en-IE"/>
              </w:rPr>
              <w:t xml:space="preserve">      and controls ankle sideways movement.</w:t>
            </w:r>
          </w:p>
          <w:p w14:paraId="40DE85BF" w14:textId="6C6A720A" w:rsidR="004720BC" w:rsidRPr="004720BC" w:rsidRDefault="004720BC" w:rsidP="004720BC">
            <w:pPr>
              <w:spacing w:before="0" w:after="0"/>
              <w:jc w:val="both"/>
              <w:rPr>
                <w:rFonts w:cs="Arial"/>
                <w:lang w:val="en-IE"/>
              </w:rPr>
            </w:pPr>
            <w:r w:rsidRPr="004720BC">
              <w:rPr>
                <w:rFonts w:cs="Arial"/>
                <w:lang w:val="en-IE"/>
              </w:rPr>
              <w:t>17. Size Range:</w:t>
            </w:r>
            <w:r w:rsidRPr="004720BC">
              <w:rPr>
                <w:rFonts w:ascii="Trebuchet MS" w:hAnsi="Trebuchet MS"/>
              </w:rPr>
              <w:t xml:space="preserve"> </w:t>
            </w:r>
            <w:r w:rsidRPr="004720BC">
              <w:rPr>
                <w:rFonts w:cs="Arial"/>
                <w:lang w:val="en-IE"/>
              </w:rPr>
              <w:t>3</w:t>
            </w:r>
            <w:r w:rsidR="004C4C7A">
              <w:rPr>
                <w:rFonts w:cs="Arial"/>
                <w:lang w:val="en-IE"/>
              </w:rPr>
              <w:t>8</w:t>
            </w:r>
            <w:r w:rsidRPr="004720BC">
              <w:rPr>
                <w:rFonts w:cs="Arial"/>
                <w:lang w:val="en-IE"/>
              </w:rPr>
              <w:t>-48.</w:t>
            </w:r>
          </w:p>
        </w:tc>
      </w:tr>
      <w:tr w:rsidR="004720BC" w:rsidRPr="004720BC" w14:paraId="02F020C4" w14:textId="77777777" w:rsidTr="00F32A99">
        <w:trPr>
          <w:trHeight w:val="246"/>
        </w:trPr>
        <w:tc>
          <w:tcPr>
            <w:tcW w:w="675" w:type="dxa"/>
          </w:tcPr>
          <w:p w14:paraId="1390BE69" w14:textId="77777777" w:rsidR="004720BC" w:rsidRPr="004720BC" w:rsidRDefault="004720BC" w:rsidP="004720BC">
            <w:pPr>
              <w:jc w:val="both"/>
              <w:rPr>
                <w:rFonts w:cs="Arial"/>
                <w:lang w:val="en-IE"/>
              </w:rPr>
            </w:pPr>
            <w:r w:rsidRPr="004720BC">
              <w:rPr>
                <w:rFonts w:cs="Arial"/>
                <w:lang w:val="en-IE"/>
              </w:rPr>
              <w:t>3</w:t>
            </w:r>
          </w:p>
        </w:tc>
        <w:tc>
          <w:tcPr>
            <w:tcW w:w="1756" w:type="dxa"/>
          </w:tcPr>
          <w:p w14:paraId="32E56B0E" w14:textId="77777777" w:rsidR="004720BC" w:rsidRPr="004720BC" w:rsidRDefault="004720BC" w:rsidP="004720BC">
            <w:pPr>
              <w:rPr>
                <w:rFonts w:cs="Arial"/>
                <w:lang w:val="en-IE"/>
              </w:rPr>
            </w:pPr>
            <w:r w:rsidRPr="004720BC">
              <w:rPr>
                <w:rFonts w:cs="Arial"/>
                <w:lang w:val="en-IE"/>
              </w:rPr>
              <w:t>EN 1SO 21420:2020 +A1:2024</w:t>
            </w:r>
          </w:p>
          <w:p w14:paraId="2648D8AC" w14:textId="77777777" w:rsidR="004720BC" w:rsidRPr="004720BC" w:rsidRDefault="004720BC" w:rsidP="004720BC">
            <w:pPr>
              <w:rPr>
                <w:rFonts w:cs="Arial"/>
                <w:lang w:val="en-IE"/>
              </w:rPr>
            </w:pPr>
            <w:r w:rsidRPr="004720BC">
              <w:rPr>
                <w:rFonts w:cs="Arial"/>
                <w:lang w:val="en-IE"/>
              </w:rPr>
              <w:t>EN 388:2016 +A1:2018 (4232B)</w:t>
            </w:r>
          </w:p>
          <w:p w14:paraId="53ACF721" w14:textId="77777777" w:rsidR="004720BC" w:rsidRPr="004720BC" w:rsidRDefault="004720BC" w:rsidP="004720BC">
            <w:pPr>
              <w:rPr>
                <w:rFonts w:cs="Arial"/>
                <w:lang w:val="en-IE"/>
              </w:rPr>
            </w:pPr>
            <w:r w:rsidRPr="004720BC">
              <w:rPr>
                <w:rFonts w:cs="Arial"/>
                <w:lang w:val="en-IE"/>
              </w:rPr>
              <w:t>EN 511:2006 (021)</w:t>
            </w:r>
          </w:p>
          <w:p w14:paraId="2D91931E" w14:textId="77777777" w:rsidR="004720BC" w:rsidRPr="004720BC" w:rsidRDefault="004720BC" w:rsidP="004720BC">
            <w:pPr>
              <w:rPr>
                <w:rFonts w:cs="Arial"/>
                <w:lang w:val="en-IE"/>
              </w:rPr>
            </w:pPr>
            <w:r w:rsidRPr="004720BC">
              <w:rPr>
                <w:rFonts w:cs="Arial"/>
                <w:lang w:val="en-IE"/>
              </w:rPr>
              <w:t>EN 407:2020 (X1XXXX)</w:t>
            </w:r>
          </w:p>
          <w:p w14:paraId="44C5AF7A" w14:textId="77777777" w:rsidR="004720BC" w:rsidRPr="004720BC" w:rsidRDefault="004720BC" w:rsidP="004720BC">
            <w:pPr>
              <w:rPr>
                <w:rFonts w:cs="Arial"/>
                <w:lang w:val="en-IE"/>
              </w:rPr>
            </w:pPr>
            <w:r w:rsidRPr="004720BC">
              <w:rPr>
                <w:rFonts w:cs="Arial"/>
                <w:lang w:val="en-IE"/>
              </w:rPr>
              <w:t>Conforms to Regulations 2016/425 for PPE</w:t>
            </w:r>
          </w:p>
          <w:p w14:paraId="6EE9C365" w14:textId="3992F15D" w:rsidR="004720BC" w:rsidRPr="004720BC" w:rsidRDefault="00D31097" w:rsidP="004720BC">
            <w:pPr>
              <w:rPr>
                <w:rFonts w:cs="Arial"/>
                <w:lang w:val="en-IE"/>
              </w:rPr>
            </w:pPr>
            <w:r w:rsidRPr="004720BC">
              <w:rPr>
                <w:rFonts w:cs="Arial"/>
                <w:lang w:val="en-IE"/>
              </w:rPr>
              <w:t>1935/2004/EC (Food Contact within EU)</w:t>
            </w:r>
          </w:p>
        </w:tc>
        <w:tc>
          <w:tcPr>
            <w:tcW w:w="1701" w:type="dxa"/>
          </w:tcPr>
          <w:p w14:paraId="18F9DEFF" w14:textId="77777777" w:rsidR="004720BC" w:rsidRPr="004720BC" w:rsidRDefault="004720BC" w:rsidP="004720BC">
            <w:pPr>
              <w:rPr>
                <w:rFonts w:cs="Arial"/>
                <w:b/>
                <w:bCs/>
                <w:lang w:val="en-IE"/>
              </w:rPr>
            </w:pPr>
            <w:r w:rsidRPr="004720BC">
              <w:rPr>
                <w:rFonts w:cs="Arial"/>
                <w:b/>
                <w:bCs/>
                <w:lang w:val="en-IE"/>
              </w:rPr>
              <w:t>Heavy Duty Waterproof Thermal Gloves</w:t>
            </w:r>
          </w:p>
        </w:tc>
        <w:tc>
          <w:tcPr>
            <w:tcW w:w="5387" w:type="dxa"/>
          </w:tcPr>
          <w:p w14:paraId="44ECA64B"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 xml:space="preserve">1. General Dexterity Requirements Level 5 </w:t>
            </w:r>
          </w:p>
          <w:p w14:paraId="45B453ED"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2. None Slip Grip</w:t>
            </w:r>
          </w:p>
          <w:p w14:paraId="32048C48"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3. Fully coated knit wrist.</w:t>
            </w:r>
          </w:p>
          <w:p w14:paraId="7386702F"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 xml:space="preserve">4. Waterproof. </w:t>
            </w:r>
          </w:p>
          <w:p w14:paraId="078AA69A"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5. Protects against oils.</w:t>
            </w:r>
          </w:p>
          <w:p w14:paraId="6D26083B"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6. High Thermal Insulation.</w:t>
            </w:r>
          </w:p>
          <w:p w14:paraId="6716B8AA" w14:textId="2F21A04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 xml:space="preserve">7. Palm Thickness </w:t>
            </w:r>
            <w:r w:rsidR="008E3EF7">
              <w:rPr>
                <w:rFonts w:cs="Arial"/>
                <w:sz w:val="24"/>
                <w:szCs w:val="24"/>
                <w:lang w:val="en-IE"/>
              </w:rPr>
              <w:t>–</w:t>
            </w:r>
            <w:r w:rsidRPr="004720BC">
              <w:rPr>
                <w:rFonts w:cs="Arial"/>
                <w:sz w:val="24"/>
                <w:szCs w:val="24"/>
                <w:lang w:val="en-IE"/>
              </w:rPr>
              <w:t xml:space="preserve"> </w:t>
            </w:r>
            <w:r w:rsidR="008E3EF7">
              <w:rPr>
                <w:rFonts w:cs="Arial"/>
                <w:sz w:val="24"/>
                <w:szCs w:val="24"/>
                <w:lang w:val="en-IE"/>
              </w:rPr>
              <w:t>1.8</w:t>
            </w:r>
            <w:r w:rsidRPr="004720BC">
              <w:rPr>
                <w:rFonts w:cs="Arial"/>
                <w:sz w:val="24"/>
                <w:szCs w:val="24"/>
                <w:lang w:val="en-IE"/>
              </w:rPr>
              <w:t>mm.</w:t>
            </w:r>
          </w:p>
          <w:p w14:paraId="6DB74E10"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 xml:space="preserve">8. Abrasion Resistance </w:t>
            </w:r>
            <w:r w:rsidRPr="004720BC">
              <w:rPr>
                <w:rFonts w:cs="Arial"/>
                <w:lang w:val="en-IE"/>
              </w:rPr>
              <w:t>&gt;8,0000 cycles (level 4)</w:t>
            </w:r>
            <w:r w:rsidRPr="004720BC">
              <w:rPr>
                <w:rFonts w:cs="Arial"/>
                <w:sz w:val="24"/>
                <w:szCs w:val="24"/>
                <w:lang w:val="en-IE"/>
              </w:rPr>
              <w:t>.</w:t>
            </w:r>
          </w:p>
          <w:p w14:paraId="2C3AA2C4"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9. Circular Blade Cut Resistance</w:t>
            </w:r>
            <w:r w:rsidRPr="004720BC">
              <w:rPr>
                <w:rFonts w:cs="Arial"/>
                <w:lang w:val="en-IE"/>
              </w:rPr>
              <w:t>&gt;2.5 index (level 2)</w:t>
            </w:r>
            <w:r w:rsidRPr="004720BC">
              <w:rPr>
                <w:rFonts w:cs="Arial"/>
                <w:sz w:val="24"/>
                <w:szCs w:val="24"/>
                <w:lang w:val="en-IE"/>
              </w:rPr>
              <w:t>. </w:t>
            </w:r>
          </w:p>
          <w:p w14:paraId="608302DB"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 xml:space="preserve">10. Tear Resistance </w:t>
            </w:r>
            <w:r w:rsidRPr="004720BC">
              <w:rPr>
                <w:rFonts w:cs="Arial"/>
                <w:lang w:val="en-IE"/>
              </w:rPr>
              <w:t>&gt;50 newtons (level 3)</w:t>
            </w:r>
            <w:r w:rsidRPr="004720BC">
              <w:rPr>
                <w:rFonts w:cs="Arial"/>
                <w:sz w:val="24"/>
                <w:szCs w:val="24"/>
                <w:lang w:val="en-IE"/>
              </w:rPr>
              <w:t>. </w:t>
            </w:r>
          </w:p>
          <w:p w14:paraId="1D117A9B"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 xml:space="preserve">11. Puncture Resistance </w:t>
            </w:r>
            <w:r w:rsidRPr="004720BC">
              <w:rPr>
                <w:rFonts w:cs="Arial"/>
                <w:lang w:val="en-IE"/>
              </w:rPr>
              <w:t>&gt;60 newtons (level 2)</w:t>
            </w:r>
            <w:r w:rsidRPr="004720BC">
              <w:rPr>
                <w:rFonts w:cs="Arial"/>
                <w:sz w:val="24"/>
                <w:szCs w:val="24"/>
                <w:lang w:val="en-IE"/>
              </w:rPr>
              <w:t>.</w:t>
            </w:r>
          </w:p>
          <w:p w14:paraId="42994721"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 xml:space="preserve">12. TDM Cut Resistance </w:t>
            </w:r>
            <w:r w:rsidRPr="004720BC">
              <w:rPr>
                <w:rFonts w:cs="Arial"/>
                <w:lang w:val="en-IE"/>
              </w:rPr>
              <w:t>≥ 5 newtons (level B)</w:t>
            </w:r>
            <w:r w:rsidRPr="004720BC">
              <w:rPr>
                <w:rFonts w:cs="Arial"/>
                <w:sz w:val="24"/>
                <w:szCs w:val="24"/>
                <w:lang w:val="en-IE"/>
              </w:rPr>
              <w:t>.</w:t>
            </w:r>
          </w:p>
          <w:p w14:paraId="0D4A8705"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 xml:space="preserve">13. Washable 40°C/104°F. </w:t>
            </w:r>
          </w:p>
          <w:p w14:paraId="7F2A8FF9"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14. Silicon free.</w:t>
            </w:r>
          </w:p>
          <w:p w14:paraId="1EE23666"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15. Complements Skin Health</w:t>
            </w:r>
          </w:p>
          <w:p w14:paraId="674DB31B"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16. REACH &amp; FDA Compliant.</w:t>
            </w:r>
          </w:p>
          <w:p w14:paraId="2ADCFAA9"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 xml:space="preserve">17. Sanitized. </w:t>
            </w:r>
          </w:p>
          <w:p w14:paraId="7A88F5CA"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18. Touch Screen compatible.</w:t>
            </w:r>
          </w:p>
          <w:p w14:paraId="734A42C3" w14:textId="77777777" w:rsidR="004720BC" w:rsidRPr="004720BC" w:rsidRDefault="004720BC" w:rsidP="004720BC">
            <w:pPr>
              <w:spacing w:before="0" w:after="0"/>
              <w:jc w:val="both"/>
              <w:rPr>
                <w:rFonts w:cs="Arial"/>
                <w:lang w:val="en-IE"/>
              </w:rPr>
            </w:pPr>
            <w:r w:rsidRPr="004720BC">
              <w:rPr>
                <w:rFonts w:cs="Arial"/>
                <w:lang w:val="en-IE"/>
              </w:rPr>
              <w:t>19. Size Range: 7 to 11 or Small to 2XL.</w:t>
            </w:r>
          </w:p>
        </w:tc>
      </w:tr>
      <w:tr w:rsidR="004720BC" w:rsidRPr="004720BC" w14:paraId="5DE1F6FD" w14:textId="77777777" w:rsidTr="00F32A99">
        <w:trPr>
          <w:trHeight w:val="225"/>
        </w:trPr>
        <w:tc>
          <w:tcPr>
            <w:tcW w:w="675" w:type="dxa"/>
          </w:tcPr>
          <w:p w14:paraId="51259E4C" w14:textId="77777777" w:rsidR="004720BC" w:rsidRPr="00D31097" w:rsidRDefault="004720BC" w:rsidP="00D31097">
            <w:pPr>
              <w:rPr>
                <w:rFonts w:cs="Arial"/>
                <w:color w:val="000000" w:themeColor="text1"/>
                <w:lang w:val="en-IE"/>
              </w:rPr>
            </w:pPr>
            <w:r w:rsidRPr="00D31097">
              <w:rPr>
                <w:rFonts w:cs="Arial"/>
                <w:color w:val="000000" w:themeColor="text1"/>
                <w:lang w:val="en-IE"/>
              </w:rPr>
              <w:lastRenderedPageBreak/>
              <w:t>4</w:t>
            </w:r>
          </w:p>
        </w:tc>
        <w:tc>
          <w:tcPr>
            <w:tcW w:w="1756" w:type="dxa"/>
          </w:tcPr>
          <w:p w14:paraId="2B36B210" w14:textId="77777777" w:rsidR="004720BC" w:rsidRPr="00D31097" w:rsidRDefault="004720BC" w:rsidP="00D31097">
            <w:pPr>
              <w:rPr>
                <w:rFonts w:cs="Arial"/>
                <w:color w:val="000000" w:themeColor="text1"/>
                <w:lang w:val="en-IE"/>
              </w:rPr>
            </w:pPr>
            <w:r w:rsidRPr="00D31097">
              <w:rPr>
                <w:rFonts w:cs="Arial"/>
                <w:color w:val="000000" w:themeColor="text1"/>
                <w:lang w:val="en-IE"/>
              </w:rPr>
              <w:t>EN 1SO 21420:2020</w:t>
            </w:r>
          </w:p>
          <w:p w14:paraId="6C59E23B" w14:textId="77777777" w:rsidR="004720BC" w:rsidRPr="004720BC" w:rsidRDefault="004720BC" w:rsidP="00D31097">
            <w:pPr>
              <w:rPr>
                <w:rFonts w:cs="Arial"/>
                <w:color w:val="000000" w:themeColor="text1"/>
                <w:lang w:val="en-IE"/>
              </w:rPr>
            </w:pPr>
            <w:r w:rsidRPr="004720BC">
              <w:rPr>
                <w:rFonts w:cs="Arial"/>
                <w:color w:val="000000" w:themeColor="text1"/>
                <w:lang w:val="en-IE"/>
              </w:rPr>
              <w:t>EN 388:2016 +A1:2018 (4121A)</w:t>
            </w:r>
          </w:p>
          <w:p w14:paraId="4F48EA24" w14:textId="77777777" w:rsidR="004720BC" w:rsidRPr="00D31097" w:rsidRDefault="004720BC" w:rsidP="00D31097">
            <w:pPr>
              <w:rPr>
                <w:rFonts w:cs="Arial"/>
                <w:color w:val="000000" w:themeColor="text1"/>
                <w:lang w:val="en-IE"/>
              </w:rPr>
            </w:pPr>
            <w:r w:rsidRPr="00D31097">
              <w:rPr>
                <w:rFonts w:cs="Arial"/>
                <w:color w:val="000000" w:themeColor="text1"/>
                <w:lang w:val="en-IE"/>
              </w:rPr>
              <w:t>Conforms to Regulation 2016/425 for PPE.</w:t>
            </w:r>
          </w:p>
        </w:tc>
        <w:tc>
          <w:tcPr>
            <w:tcW w:w="1701" w:type="dxa"/>
          </w:tcPr>
          <w:p w14:paraId="3B4B58E5" w14:textId="77777777" w:rsidR="004720BC" w:rsidRPr="004720BC" w:rsidRDefault="004720BC" w:rsidP="004720BC">
            <w:pPr>
              <w:rPr>
                <w:rFonts w:cs="Arial"/>
                <w:b/>
                <w:bCs/>
                <w:lang w:val="en-IE"/>
              </w:rPr>
            </w:pPr>
            <w:r w:rsidRPr="004720BC">
              <w:rPr>
                <w:rFonts w:cs="Arial"/>
                <w:b/>
                <w:bCs/>
                <w:lang w:val="en-IE"/>
              </w:rPr>
              <w:t>Heavy Duty Waterproof Work Gloves</w:t>
            </w:r>
          </w:p>
        </w:tc>
        <w:tc>
          <w:tcPr>
            <w:tcW w:w="5387" w:type="dxa"/>
          </w:tcPr>
          <w:p w14:paraId="549E1FA8" w14:textId="77777777" w:rsidR="004720BC" w:rsidRPr="004720BC" w:rsidRDefault="004720BC" w:rsidP="004720BC">
            <w:pPr>
              <w:spacing w:before="0" w:after="0"/>
              <w:rPr>
                <w:rFonts w:cs="Arial"/>
                <w:color w:val="000000" w:themeColor="text1"/>
                <w:lang w:val="en-IE"/>
              </w:rPr>
            </w:pPr>
            <w:r w:rsidRPr="004720BC">
              <w:rPr>
                <w:rFonts w:cs="Arial"/>
                <w:color w:val="000000" w:themeColor="text1"/>
                <w:lang w:val="en-IE"/>
              </w:rPr>
              <w:t>1. Dexterity – level 5.</w:t>
            </w:r>
          </w:p>
          <w:p w14:paraId="51316166" w14:textId="77777777" w:rsidR="004720BC" w:rsidRPr="004720BC" w:rsidRDefault="004720BC" w:rsidP="004720BC">
            <w:pPr>
              <w:spacing w:before="0" w:after="0"/>
              <w:rPr>
                <w:rFonts w:cs="Arial"/>
                <w:color w:val="000000" w:themeColor="text1"/>
                <w:lang w:val="en-IE"/>
              </w:rPr>
            </w:pPr>
            <w:r w:rsidRPr="004720BC">
              <w:rPr>
                <w:rFonts w:cs="Arial"/>
                <w:color w:val="000000" w:themeColor="text1"/>
                <w:lang w:val="en-IE"/>
              </w:rPr>
              <w:t>2. Abrasion Resistance – &gt;8,000 cycles (level 4).</w:t>
            </w:r>
          </w:p>
          <w:p w14:paraId="6E725913" w14:textId="77777777" w:rsidR="004720BC" w:rsidRPr="004720BC" w:rsidRDefault="004720BC" w:rsidP="004720BC">
            <w:pPr>
              <w:spacing w:before="0" w:after="0"/>
              <w:rPr>
                <w:rFonts w:cs="Arial"/>
                <w:color w:val="000000" w:themeColor="text1"/>
                <w:lang w:val="en-IE"/>
              </w:rPr>
            </w:pPr>
            <w:r w:rsidRPr="004720BC">
              <w:rPr>
                <w:rFonts w:cs="Arial"/>
                <w:color w:val="000000" w:themeColor="text1"/>
                <w:lang w:val="en-IE"/>
              </w:rPr>
              <w:t>3. Cut Resistance –1.2 index (level 1).</w:t>
            </w:r>
          </w:p>
          <w:p w14:paraId="33D011A2" w14:textId="77777777" w:rsidR="004720BC" w:rsidRPr="004720BC" w:rsidRDefault="004720BC" w:rsidP="004720BC">
            <w:pPr>
              <w:spacing w:before="0" w:after="0"/>
              <w:rPr>
                <w:rFonts w:cs="Arial"/>
                <w:color w:val="000000" w:themeColor="text1"/>
                <w:lang w:val="en-IE"/>
              </w:rPr>
            </w:pPr>
            <w:r w:rsidRPr="004720BC">
              <w:rPr>
                <w:rFonts w:cs="Arial"/>
                <w:color w:val="000000" w:themeColor="text1"/>
                <w:lang w:val="en-IE"/>
              </w:rPr>
              <w:t>4. Tear Resistance – &gt;25 newtons (level 2).</w:t>
            </w:r>
          </w:p>
          <w:p w14:paraId="504144B3" w14:textId="77777777" w:rsidR="004720BC" w:rsidRPr="004720BC" w:rsidRDefault="004720BC" w:rsidP="004720BC">
            <w:pPr>
              <w:spacing w:before="0" w:after="0"/>
              <w:rPr>
                <w:rFonts w:cs="Arial"/>
                <w:color w:val="000000" w:themeColor="text1"/>
                <w:lang w:val="en-IE"/>
              </w:rPr>
            </w:pPr>
            <w:r w:rsidRPr="004720BC">
              <w:rPr>
                <w:rFonts w:cs="Arial"/>
                <w:color w:val="000000" w:themeColor="text1"/>
                <w:lang w:val="en-IE"/>
              </w:rPr>
              <w:t>5. Puncture Resistance – &gt;20 newtons (level 1).</w:t>
            </w:r>
          </w:p>
          <w:p w14:paraId="72F5607D" w14:textId="77777777" w:rsidR="004720BC" w:rsidRPr="004720BC" w:rsidRDefault="004720BC" w:rsidP="004720BC">
            <w:pPr>
              <w:spacing w:before="0" w:after="0"/>
              <w:rPr>
                <w:rFonts w:cs="Arial"/>
                <w:color w:val="000000" w:themeColor="text1"/>
                <w:lang w:val="en-IE"/>
              </w:rPr>
            </w:pPr>
            <w:r w:rsidRPr="004720BC">
              <w:rPr>
                <w:rFonts w:cs="Arial"/>
                <w:color w:val="000000" w:themeColor="text1"/>
                <w:lang w:val="en-IE"/>
              </w:rPr>
              <w:t>6. Cut Resistance ISO – ≥ 2 newtons (level A).</w:t>
            </w:r>
          </w:p>
          <w:p w14:paraId="4A8396F7" w14:textId="77777777" w:rsidR="004720BC" w:rsidRPr="004720BC" w:rsidRDefault="004720BC" w:rsidP="004720BC">
            <w:pPr>
              <w:spacing w:before="0" w:after="0"/>
              <w:rPr>
                <w:rFonts w:cs="Arial"/>
                <w:lang w:val="en-IE"/>
              </w:rPr>
            </w:pPr>
            <w:r w:rsidRPr="004720BC">
              <w:rPr>
                <w:rFonts w:cs="Arial"/>
                <w:lang w:val="en-IE"/>
              </w:rPr>
              <w:t>7. None Slip Grip.</w:t>
            </w:r>
          </w:p>
          <w:p w14:paraId="35436FCD" w14:textId="77777777" w:rsidR="004720BC" w:rsidRPr="004720BC" w:rsidRDefault="004720BC" w:rsidP="004720BC">
            <w:pPr>
              <w:spacing w:before="0" w:after="0"/>
              <w:rPr>
                <w:rFonts w:cs="Arial"/>
                <w:lang w:val="en-IE"/>
              </w:rPr>
            </w:pPr>
            <w:r w:rsidRPr="004720BC">
              <w:rPr>
                <w:rFonts w:cs="Arial"/>
                <w:lang w:val="en-IE"/>
              </w:rPr>
              <w:t xml:space="preserve">8. </w:t>
            </w:r>
            <w:r w:rsidRPr="004720BC">
              <w:rPr>
                <w:rFonts w:cs="Arial"/>
                <w:color w:val="000000" w:themeColor="text1"/>
                <w:lang w:val="en-IE"/>
              </w:rPr>
              <w:t>Complements Skin Health.</w:t>
            </w:r>
          </w:p>
          <w:p w14:paraId="7724DECA" w14:textId="77777777" w:rsidR="004720BC" w:rsidRPr="004720BC" w:rsidRDefault="004720BC" w:rsidP="004720BC">
            <w:pPr>
              <w:spacing w:before="0" w:after="0"/>
              <w:rPr>
                <w:rFonts w:cs="Arial"/>
                <w:lang w:val="en-IE"/>
              </w:rPr>
            </w:pPr>
            <w:r w:rsidRPr="004720BC">
              <w:rPr>
                <w:rFonts w:cs="Arial"/>
                <w:lang w:val="en-IE"/>
              </w:rPr>
              <w:t>9. Silicone Free.</w:t>
            </w:r>
          </w:p>
          <w:p w14:paraId="5C83EAFC" w14:textId="77777777" w:rsidR="004720BC" w:rsidRPr="004720BC" w:rsidRDefault="004720BC" w:rsidP="004720BC">
            <w:pPr>
              <w:spacing w:before="0" w:after="0"/>
              <w:rPr>
                <w:rFonts w:cs="Arial"/>
                <w:color w:val="000000" w:themeColor="text1"/>
                <w:lang w:val="en-IE"/>
              </w:rPr>
            </w:pPr>
            <w:r w:rsidRPr="004720BC">
              <w:rPr>
                <w:rFonts w:cs="Arial"/>
                <w:lang w:val="en-IE"/>
              </w:rPr>
              <w:t xml:space="preserve">10. </w:t>
            </w:r>
            <w:r w:rsidRPr="004720BC">
              <w:rPr>
                <w:rFonts w:cs="Arial"/>
                <w:color w:val="000000" w:themeColor="text1"/>
                <w:lang w:val="en-IE"/>
              </w:rPr>
              <w:t>REACH Compliant.</w:t>
            </w:r>
          </w:p>
          <w:p w14:paraId="4BDAAC46" w14:textId="77777777" w:rsidR="004720BC" w:rsidRPr="004720BC" w:rsidRDefault="004720BC" w:rsidP="004720BC">
            <w:pPr>
              <w:spacing w:before="0" w:after="0"/>
              <w:rPr>
                <w:rFonts w:cs="Arial"/>
                <w:lang w:val="en-IE"/>
              </w:rPr>
            </w:pPr>
            <w:r w:rsidRPr="004720BC">
              <w:rPr>
                <w:rFonts w:cs="Arial"/>
                <w:lang w:val="en-IE"/>
              </w:rPr>
              <w:t>11. Palm Thickness – 1 to 1.3mm.</w:t>
            </w:r>
          </w:p>
          <w:p w14:paraId="1F0FD465" w14:textId="77777777" w:rsidR="004720BC" w:rsidRPr="004720BC" w:rsidRDefault="004720BC" w:rsidP="004720BC">
            <w:pPr>
              <w:spacing w:before="0" w:after="0"/>
              <w:rPr>
                <w:rFonts w:cs="Arial"/>
                <w:color w:val="000000" w:themeColor="text1"/>
                <w:lang w:val="en-IE"/>
              </w:rPr>
            </w:pPr>
            <w:r w:rsidRPr="004720BC">
              <w:rPr>
                <w:rFonts w:cs="Arial"/>
                <w:color w:val="000000" w:themeColor="text1"/>
                <w:lang w:val="en-IE"/>
              </w:rPr>
              <w:t xml:space="preserve">12. Washable 60°C/140°F. </w:t>
            </w:r>
          </w:p>
          <w:p w14:paraId="3D53EDCD" w14:textId="77777777" w:rsidR="004720BC" w:rsidRPr="004720BC" w:rsidRDefault="004720BC" w:rsidP="004720BC">
            <w:pPr>
              <w:spacing w:before="0" w:after="0"/>
              <w:rPr>
                <w:rFonts w:cs="Arial"/>
                <w:color w:val="000000" w:themeColor="text1"/>
                <w:lang w:val="en-IE"/>
              </w:rPr>
            </w:pPr>
            <w:r w:rsidRPr="004720BC">
              <w:rPr>
                <w:rFonts w:cs="Arial"/>
                <w:color w:val="000000" w:themeColor="text1"/>
                <w:lang w:val="en-IE"/>
              </w:rPr>
              <w:t>13. Complements Skin Health &amp; Sanitized.</w:t>
            </w:r>
          </w:p>
          <w:p w14:paraId="57D69369" w14:textId="77777777" w:rsidR="004720BC" w:rsidRPr="004720BC" w:rsidRDefault="004720BC" w:rsidP="004720BC">
            <w:pPr>
              <w:spacing w:before="0" w:after="0"/>
              <w:rPr>
                <w:rFonts w:cs="Arial"/>
                <w:lang w:val="en-IE"/>
              </w:rPr>
            </w:pPr>
            <w:r w:rsidRPr="004720BC">
              <w:rPr>
                <w:rFonts w:cs="Arial"/>
                <w:lang w:val="en-IE"/>
              </w:rPr>
              <w:t>14. Size Range: 7 to 12.</w:t>
            </w:r>
          </w:p>
        </w:tc>
      </w:tr>
      <w:tr w:rsidR="004720BC" w:rsidRPr="004720BC" w14:paraId="423B0F25" w14:textId="77777777" w:rsidTr="00F32A99">
        <w:trPr>
          <w:trHeight w:val="246"/>
        </w:trPr>
        <w:tc>
          <w:tcPr>
            <w:tcW w:w="675" w:type="dxa"/>
          </w:tcPr>
          <w:p w14:paraId="40CD2B91" w14:textId="77777777" w:rsidR="004720BC" w:rsidRPr="004720BC" w:rsidRDefault="004720BC" w:rsidP="004720BC">
            <w:pPr>
              <w:jc w:val="both"/>
              <w:rPr>
                <w:rFonts w:cs="Arial"/>
                <w:lang w:val="en-IE"/>
              </w:rPr>
            </w:pPr>
            <w:r w:rsidRPr="004720BC">
              <w:rPr>
                <w:rFonts w:cs="Arial"/>
                <w:lang w:val="en-IE"/>
              </w:rPr>
              <w:t xml:space="preserve">5 </w:t>
            </w:r>
          </w:p>
        </w:tc>
        <w:tc>
          <w:tcPr>
            <w:tcW w:w="1756" w:type="dxa"/>
          </w:tcPr>
          <w:p w14:paraId="1A0D237C" w14:textId="77777777" w:rsidR="004720BC" w:rsidRPr="004720BC" w:rsidRDefault="004720BC" w:rsidP="004720BC">
            <w:pPr>
              <w:rPr>
                <w:rFonts w:cs="Arial"/>
                <w:lang w:val="en-IE"/>
              </w:rPr>
            </w:pPr>
            <w:r w:rsidRPr="004720BC">
              <w:rPr>
                <w:rFonts w:cs="Arial"/>
                <w:lang w:val="en-IE"/>
              </w:rPr>
              <w:t>EN 1SO 21420:2020</w:t>
            </w:r>
          </w:p>
          <w:p w14:paraId="0516FC4E" w14:textId="77777777" w:rsidR="004720BC" w:rsidRPr="004720BC" w:rsidRDefault="004720BC" w:rsidP="004720BC">
            <w:pPr>
              <w:rPr>
                <w:rFonts w:cs="Arial"/>
                <w:lang w:val="en-IE"/>
              </w:rPr>
            </w:pPr>
            <w:r w:rsidRPr="004720BC">
              <w:rPr>
                <w:rFonts w:cs="Arial"/>
                <w:lang w:val="en-IE"/>
              </w:rPr>
              <w:t>EN 388:2016 +A1:2018 (4131A)</w:t>
            </w:r>
          </w:p>
          <w:p w14:paraId="5DD9EEE9" w14:textId="77777777" w:rsidR="004720BC" w:rsidRPr="004720BC" w:rsidRDefault="004720BC" w:rsidP="004720BC">
            <w:pPr>
              <w:rPr>
                <w:rFonts w:cs="Arial"/>
                <w:lang w:val="en-IE"/>
              </w:rPr>
            </w:pPr>
          </w:p>
        </w:tc>
        <w:tc>
          <w:tcPr>
            <w:tcW w:w="1701" w:type="dxa"/>
          </w:tcPr>
          <w:p w14:paraId="0CAF51CA" w14:textId="77777777" w:rsidR="004720BC" w:rsidRPr="004720BC" w:rsidRDefault="004720BC" w:rsidP="004720BC">
            <w:pPr>
              <w:rPr>
                <w:rFonts w:cs="Arial"/>
                <w:b/>
                <w:bCs/>
                <w:lang w:val="en-IE"/>
              </w:rPr>
            </w:pPr>
            <w:r w:rsidRPr="004720BC">
              <w:rPr>
                <w:rFonts w:cs="Arial"/>
                <w:b/>
                <w:bCs/>
                <w:lang w:val="en-IE"/>
              </w:rPr>
              <w:t>Mechanical Work Gloves (for precision handling in dry conditions)</w:t>
            </w:r>
          </w:p>
        </w:tc>
        <w:tc>
          <w:tcPr>
            <w:tcW w:w="5387" w:type="dxa"/>
          </w:tcPr>
          <w:p w14:paraId="3CE17080" w14:textId="77777777" w:rsidR="004720BC" w:rsidRPr="004720BC" w:rsidRDefault="004720BC" w:rsidP="004720BC">
            <w:pPr>
              <w:spacing w:before="0" w:after="0"/>
              <w:rPr>
                <w:rFonts w:cs="Arial"/>
                <w:lang w:val="en-IE"/>
              </w:rPr>
            </w:pPr>
            <w:r w:rsidRPr="004720BC">
              <w:rPr>
                <w:rFonts w:cs="Arial"/>
                <w:lang w:val="en-IE"/>
              </w:rPr>
              <w:t>1. Dexterity – level 5.</w:t>
            </w:r>
          </w:p>
          <w:p w14:paraId="2FA5A83B" w14:textId="77777777" w:rsidR="004720BC" w:rsidRPr="004720BC" w:rsidRDefault="004720BC" w:rsidP="004720BC">
            <w:pPr>
              <w:spacing w:before="0" w:after="0"/>
              <w:rPr>
                <w:rFonts w:cs="Arial"/>
                <w:lang w:val="en-IE"/>
              </w:rPr>
            </w:pPr>
            <w:r w:rsidRPr="004720BC">
              <w:rPr>
                <w:rFonts w:cs="Arial"/>
                <w:lang w:val="en-IE"/>
              </w:rPr>
              <w:t>2. Abrasion Resistance – level 4 (8,000 cycles).</w:t>
            </w:r>
          </w:p>
          <w:p w14:paraId="0133AF16" w14:textId="77777777" w:rsidR="004720BC" w:rsidRPr="004720BC" w:rsidRDefault="004720BC" w:rsidP="004720BC">
            <w:pPr>
              <w:spacing w:before="0" w:after="0"/>
              <w:rPr>
                <w:rFonts w:cs="Arial"/>
                <w:lang w:val="en-IE"/>
              </w:rPr>
            </w:pPr>
            <w:r w:rsidRPr="004720BC">
              <w:rPr>
                <w:rFonts w:cs="Arial"/>
                <w:lang w:val="en-IE"/>
              </w:rPr>
              <w:t>3. Blade Cut Resistance – level 1 (1.2 index).</w:t>
            </w:r>
          </w:p>
          <w:p w14:paraId="36D095B1" w14:textId="77777777" w:rsidR="004720BC" w:rsidRPr="004720BC" w:rsidRDefault="004720BC" w:rsidP="004720BC">
            <w:pPr>
              <w:spacing w:before="0" w:after="0"/>
              <w:rPr>
                <w:rFonts w:cs="Arial"/>
                <w:lang w:val="en-IE"/>
              </w:rPr>
            </w:pPr>
            <w:r w:rsidRPr="004720BC">
              <w:rPr>
                <w:rFonts w:cs="Arial"/>
                <w:lang w:val="en-IE"/>
              </w:rPr>
              <w:t xml:space="preserve">4. Tear Resistance – level </w:t>
            </w:r>
            <w:proofErr w:type="gramStart"/>
            <w:r w:rsidRPr="004720BC">
              <w:rPr>
                <w:rFonts w:cs="Arial"/>
                <w:lang w:val="en-IE"/>
              </w:rPr>
              <w:t>3.(</w:t>
            </w:r>
            <w:proofErr w:type="gramEnd"/>
            <w:r w:rsidRPr="004720BC">
              <w:rPr>
                <w:rFonts w:cs="Arial"/>
                <w:lang w:val="en-IE"/>
              </w:rPr>
              <w:t>&gt;50 newtons).</w:t>
            </w:r>
          </w:p>
          <w:p w14:paraId="7B0B71B4" w14:textId="77777777" w:rsidR="004720BC" w:rsidRPr="004720BC" w:rsidRDefault="004720BC" w:rsidP="004720BC">
            <w:pPr>
              <w:spacing w:before="0" w:after="0"/>
              <w:rPr>
                <w:rFonts w:cs="Arial"/>
                <w:lang w:val="en-IE"/>
              </w:rPr>
            </w:pPr>
            <w:r w:rsidRPr="004720BC">
              <w:rPr>
                <w:rFonts w:cs="Arial"/>
                <w:lang w:val="en-IE"/>
              </w:rPr>
              <w:t>5. Puncture Resistance – level 1 (&gt;20 newtons).</w:t>
            </w:r>
          </w:p>
          <w:p w14:paraId="0115F9DC" w14:textId="77777777" w:rsidR="004720BC" w:rsidRPr="004720BC" w:rsidRDefault="004720BC" w:rsidP="004720BC">
            <w:pPr>
              <w:spacing w:before="0" w:after="0"/>
              <w:rPr>
                <w:rFonts w:cs="Arial"/>
                <w:lang w:val="en-IE"/>
              </w:rPr>
            </w:pPr>
            <w:r w:rsidRPr="004720BC">
              <w:rPr>
                <w:rFonts w:cs="Arial"/>
                <w:lang w:val="en-IE"/>
              </w:rPr>
              <w:t>6. TDM Cut Resistance ISO –level A (≥ 2 newtons).</w:t>
            </w:r>
          </w:p>
          <w:p w14:paraId="431F1CF3" w14:textId="77777777" w:rsidR="004720BC" w:rsidRPr="004720BC" w:rsidRDefault="004720BC" w:rsidP="004720BC">
            <w:pPr>
              <w:spacing w:before="0" w:after="0"/>
              <w:rPr>
                <w:rFonts w:cs="Arial"/>
                <w:lang w:val="en-IE"/>
              </w:rPr>
            </w:pPr>
            <w:r w:rsidRPr="004720BC">
              <w:rPr>
                <w:rFonts w:cs="Arial"/>
                <w:lang w:val="en-IE"/>
              </w:rPr>
              <w:t xml:space="preserve">7. None Slip Grip, </w:t>
            </w:r>
          </w:p>
          <w:p w14:paraId="1BA680AE" w14:textId="77777777" w:rsidR="004720BC" w:rsidRPr="004720BC" w:rsidRDefault="004720BC" w:rsidP="004720BC">
            <w:pPr>
              <w:spacing w:before="0" w:after="0"/>
              <w:rPr>
                <w:rFonts w:cs="Arial"/>
                <w:lang w:val="en-IE"/>
              </w:rPr>
            </w:pPr>
            <w:r w:rsidRPr="004720BC">
              <w:rPr>
                <w:rFonts w:cs="Arial"/>
                <w:lang w:val="en-IE"/>
              </w:rPr>
              <w:t>8. Silicone Free.</w:t>
            </w:r>
          </w:p>
          <w:p w14:paraId="5DA34F74" w14:textId="77777777" w:rsidR="004720BC" w:rsidRPr="004720BC" w:rsidRDefault="004720BC" w:rsidP="004720BC">
            <w:pPr>
              <w:spacing w:before="0" w:after="0"/>
              <w:rPr>
                <w:rFonts w:cs="Arial"/>
                <w:lang w:val="en-IE"/>
              </w:rPr>
            </w:pPr>
            <w:r w:rsidRPr="004720BC">
              <w:rPr>
                <w:rFonts w:cs="Arial"/>
                <w:lang w:val="en-IE"/>
              </w:rPr>
              <w:t>9. Touch screen compatible</w:t>
            </w:r>
          </w:p>
          <w:p w14:paraId="5D2BF07A" w14:textId="77777777" w:rsidR="004720BC" w:rsidRPr="004720BC" w:rsidRDefault="004720BC" w:rsidP="004720BC">
            <w:pPr>
              <w:spacing w:before="0" w:after="0"/>
              <w:rPr>
                <w:rFonts w:cs="Arial"/>
                <w:lang w:val="en-IE"/>
              </w:rPr>
            </w:pPr>
            <w:r w:rsidRPr="004720BC">
              <w:rPr>
                <w:rFonts w:cs="Arial"/>
                <w:lang w:val="en-IE"/>
              </w:rPr>
              <w:t>10.  Palm Thickness – 0.8mm to 1.3mm.</w:t>
            </w:r>
          </w:p>
          <w:p w14:paraId="79B56244" w14:textId="77777777" w:rsidR="004720BC" w:rsidRPr="004720BC" w:rsidRDefault="004720BC" w:rsidP="004720BC">
            <w:pPr>
              <w:spacing w:before="0" w:after="0"/>
              <w:rPr>
                <w:rFonts w:cs="Arial"/>
                <w:lang w:val="en-IE"/>
              </w:rPr>
            </w:pPr>
            <w:r w:rsidRPr="004720BC">
              <w:rPr>
                <w:rFonts w:cs="Arial"/>
                <w:lang w:val="en-IE"/>
              </w:rPr>
              <w:t xml:space="preserve">11. Washable 40°C/104°F. </w:t>
            </w:r>
          </w:p>
          <w:p w14:paraId="3E87C4C3" w14:textId="77777777" w:rsidR="004720BC" w:rsidRPr="004720BC" w:rsidRDefault="004720BC" w:rsidP="004720BC">
            <w:pPr>
              <w:spacing w:before="0" w:after="0"/>
              <w:rPr>
                <w:rFonts w:cs="Arial"/>
                <w:lang w:val="en-IE"/>
              </w:rPr>
            </w:pPr>
            <w:r w:rsidRPr="004720BC">
              <w:rPr>
                <w:rFonts w:cs="Arial"/>
                <w:lang w:val="en-IE"/>
              </w:rPr>
              <w:t>12. Complements Skin Health.</w:t>
            </w:r>
          </w:p>
          <w:p w14:paraId="799442A1" w14:textId="77777777" w:rsidR="004720BC" w:rsidRPr="004720BC" w:rsidRDefault="004720BC" w:rsidP="004720BC">
            <w:pPr>
              <w:spacing w:before="0" w:after="0"/>
              <w:rPr>
                <w:rFonts w:cs="Arial"/>
                <w:lang w:val="en-IE"/>
              </w:rPr>
            </w:pPr>
            <w:r w:rsidRPr="004720BC">
              <w:rPr>
                <w:rFonts w:cs="Arial"/>
                <w:lang w:val="en-IE"/>
              </w:rPr>
              <w:t xml:space="preserve">13. REACH &amp; FDA Compliant. </w:t>
            </w:r>
          </w:p>
          <w:p w14:paraId="47CD19DE" w14:textId="77777777" w:rsidR="004720BC" w:rsidRPr="004720BC" w:rsidRDefault="004720BC" w:rsidP="004720BC">
            <w:pPr>
              <w:spacing w:before="0" w:after="0"/>
              <w:rPr>
                <w:rFonts w:cs="Arial"/>
                <w:lang w:val="en-IE"/>
              </w:rPr>
            </w:pPr>
            <w:r w:rsidRPr="004720BC">
              <w:rPr>
                <w:rFonts w:cs="Arial"/>
                <w:lang w:val="en-IE"/>
              </w:rPr>
              <w:t>14. Sanitized.</w:t>
            </w:r>
          </w:p>
          <w:p w14:paraId="22662B66" w14:textId="77777777" w:rsidR="004720BC" w:rsidRPr="004720BC" w:rsidRDefault="004720BC" w:rsidP="004720BC">
            <w:pPr>
              <w:spacing w:before="0" w:after="0"/>
              <w:rPr>
                <w:rFonts w:cs="Arial"/>
                <w:color w:val="000000" w:themeColor="text1"/>
                <w:lang w:val="en-IE"/>
              </w:rPr>
            </w:pPr>
            <w:r w:rsidRPr="004720BC">
              <w:rPr>
                <w:rFonts w:cs="Arial"/>
                <w:lang w:val="en-IE"/>
              </w:rPr>
              <w:t xml:space="preserve">15. </w:t>
            </w:r>
            <w:r w:rsidRPr="004720BC">
              <w:rPr>
                <w:rFonts w:cs="Arial"/>
                <w:color w:val="000000" w:themeColor="text1"/>
                <w:lang w:val="en-IE"/>
              </w:rPr>
              <w:t xml:space="preserve">360° breathability preferably with cooling </w:t>
            </w:r>
          </w:p>
          <w:p w14:paraId="449BA20D" w14:textId="77777777" w:rsidR="004720BC" w:rsidRPr="004720BC" w:rsidRDefault="004720BC" w:rsidP="004720BC">
            <w:pPr>
              <w:spacing w:before="0" w:after="0"/>
              <w:rPr>
                <w:rFonts w:cs="Arial"/>
                <w:lang w:val="en-IE"/>
              </w:rPr>
            </w:pPr>
            <w:r w:rsidRPr="004720BC">
              <w:rPr>
                <w:rFonts w:cs="Arial"/>
                <w:color w:val="000000" w:themeColor="text1"/>
                <w:lang w:val="en-IE"/>
              </w:rPr>
              <w:t xml:space="preserve">      characteristic.</w:t>
            </w:r>
          </w:p>
          <w:p w14:paraId="21A496D4" w14:textId="77777777" w:rsidR="004720BC" w:rsidRPr="004720BC" w:rsidRDefault="004720BC" w:rsidP="004720BC">
            <w:pPr>
              <w:spacing w:before="0" w:after="0"/>
              <w:rPr>
                <w:rFonts w:cs="Arial"/>
                <w:lang w:val="en-IE"/>
              </w:rPr>
            </w:pPr>
            <w:r w:rsidRPr="004720BC">
              <w:rPr>
                <w:rFonts w:cs="Arial"/>
                <w:lang w:val="en-IE"/>
              </w:rPr>
              <w:t xml:space="preserve">16. Size Range: 6 to 12 or </w:t>
            </w:r>
            <w:proofErr w:type="spellStart"/>
            <w:r w:rsidRPr="004720BC">
              <w:rPr>
                <w:rFonts w:cs="Arial"/>
                <w:lang w:val="en-IE"/>
              </w:rPr>
              <w:t>XXS</w:t>
            </w:r>
            <w:proofErr w:type="spellEnd"/>
            <w:r w:rsidRPr="004720BC">
              <w:rPr>
                <w:rFonts w:cs="Arial"/>
                <w:lang w:val="en-IE"/>
              </w:rPr>
              <w:t xml:space="preserve"> to 3XL.</w:t>
            </w:r>
          </w:p>
        </w:tc>
      </w:tr>
      <w:tr w:rsidR="004720BC" w:rsidRPr="004720BC" w14:paraId="07882CF0" w14:textId="77777777" w:rsidTr="00F32A99">
        <w:trPr>
          <w:trHeight w:val="246"/>
        </w:trPr>
        <w:tc>
          <w:tcPr>
            <w:tcW w:w="675" w:type="dxa"/>
          </w:tcPr>
          <w:p w14:paraId="6EC0C6E5" w14:textId="77777777" w:rsidR="004720BC" w:rsidRPr="004720BC" w:rsidRDefault="004720BC" w:rsidP="004720BC">
            <w:pPr>
              <w:jc w:val="both"/>
              <w:rPr>
                <w:rFonts w:cs="Arial"/>
                <w:lang w:val="en-IE"/>
              </w:rPr>
            </w:pPr>
            <w:r w:rsidRPr="004720BC">
              <w:rPr>
                <w:rFonts w:cs="Arial"/>
                <w:lang w:val="en-IE"/>
              </w:rPr>
              <w:t xml:space="preserve">6 </w:t>
            </w:r>
          </w:p>
        </w:tc>
        <w:tc>
          <w:tcPr>
            <w:tcW w:w="1756" w:type="dxa"/>
          </w:tcPr>
          <w:p w14:paraId="749B31D4" w14:textId="77777777" w:rsidR="004720BC" w:rsidRPr="004720BC" w:rsidRDefault="004720BC" w:rsidP="004720BC">
            <w:pPr>
              <w:rPr>
                <w:rFonts w:cs="Arial"/>
                <w:lang w:val="en-IE"/>
              </w:rPr>
            </w:pPr>
            <w:r w:rsidRPr="004720BC">
              <w:rPr>
                <w:rFonts w:cs="Arial"/>
                <w:lang w:val="en-IE"/>
              </w:rPr>
              <w:t>EN 1SO 21420:2020 +A1:2024</w:t>
            </w:r>
          </w:p>
          <w:p w14:paraId="00D38EED" w14:textId="77777777" w:rsidR="004720BC" w:rsidRPr="004720BC" w:rsidRDefault="004720BC" w:rsidP="004720BC">
            <w:pPr>
              <w:rPr>
                <w:rFonts w:cs="Arial"/>
                <w:lang w:val="en-IE"/>
              </w:rPr>
            </w:pPr>
            <w:r w:rsidRPr="004720BC">
              <w:rPr>
                <w:rFonts w:cs="Arial"/>
                <w:lang w:val="en-IE"/>
              </w:rPr>
              <w:t>EN 388:2016 +A1:2018 (1241B)</w:t>
            </w:r>
          </w:p>
          <w:p w14:paraId="4F1EC5C8" w14:textId="77777777" w:rsidR="004720BC" w:rsidRPr="004720BC" w:rsidRDefault="004720BC" w:rsidP="004720BC">
            <w:pPr>
              <w:rPr>
                <w:rFonts w:cs="Arial"/>
                <w:lang w:val="en-IE"/>
              </w:rPr>
            </w:pPr>
            <w:r w:rsidRPr="004720BC">
              <w:rPr>
                <w:rFonts w:cs="Arial"/>
                <w:lang w:val="en-IE"/>
              </w:rPr>
              <w:t xml:space="preserve">EN 511:2006 (X1X)          </w:t>
            </w:r>
          </w:p>
          <w:p w14:paraId="6A965F86" w14:textId="77777777" w:rsidR="004720BC" w:rsidRPr="004720BC" w:rsidRDefault="004720BC" w:rsidP="004720BC">
            <w:pPr>
              <w:rPr>
                <w:rFonts w:cs="Arial"/>
                <w:lang w:val="en-IE"/>
              </w:rPr>
            </w:pPr>
            <w:r w:rsidRPr="004720BC">
              <w:rPr>
                <w:rFonts w:cs="Arial"/>
                <w:lang w:val="en-IE"/>
              </w:rPr>
              <w:t>EN 407:2020 (X2XXXX)</w:t>
            </w:r>
          </w:p>
        </w:tc>
        <w:tc>
          <w:tcPr>
            <w:tcW w:w="1701" w:type="dxa"/>
          </w:tcPr>
          <w:p w14:paraId="25DB8321" w14:textId="77777777" w:rsidR="004720BC" w:rsidRPr="004720BC" w:rsidRDefault="004720BC" w:rsidP="004720BC">
            <w:pPr>
              <w:rPr>
                <w:rFonts w:cs="Arial"/>
                <w:b/>
                <w:bCs/>
                <w:lang w:val="en-IE"/>
              </w:rPr>
            </w:pPr>
            <w:r w:rsidRPr="004720BC">
              <w:rPr>
                <w:rFonts w:cs="Arial"/>
                <w:b/>
                <w:bCs/>
                <w:lang w:val="en-IE"/>
              </w:rPr>
              <w:t>Heavy Duty Thermal Gloves</w:t>
            </w:r>
          </w:p>
        </w:tc>
        <w:tc>
          <w:tcPr>
            <w:tcW w:w="5387" w:type="dxa"/>
          </w:tcPr>
          <w:p w14:paraId="71424E98"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 xml:space="preserve">1. General Dexterity Requirements Level 5. </w:t>
            </w:r>
          </w:p>
          <w:p w14:paraId="17CE139C"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2. None Slip Grip.</w:t>
            </w:r>
          </w:p>
          <w:p w14:paraId="57D2FAD9"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3. 3/4 coated knit wrist.</w:t>
            </w:r>
          </w:p>
          <w:p w14:paraId="53EE32FE"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 xml:space="preserve">4. For Mechanical work in cold/warm, dry/wet </w:t>
            </w:r>
          </w:p>
          <w:p w14:paraId="74272425"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 xml:space="preserve">    environments in temperatures down to -10°C.</w:t>
            </w:r>
            <w:r w:rsidRPr="004720BC">
              <w:rPr>
                <w:rFonts w:cs="Arial"/>
                <w:sz w:val="21"/>
                <w:szCs w:val="21"/>
              </w:rPr>
              <w:t xml:space="preserve"> </w:t>
            </w:r>
          </w:p>
          <w:p w14:paraId="1CA29289"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5. Palm Thickness - 2mm-2.5.</w:t>
            </w:r>
          </w:p>
          <w:p w14:paraId="23DC453F"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 xml:space="preserve">6. Abrasion Resistance </w:t>
            </w:r>
            <w:r w:rsidRPr="004720BC">
              <w:rPr>
                <w:rFonts w:cs="Arial"/>
                <w:lang w:val="en-IE"/>
              </w:rPr>
              <w:t>&gt;100 cycles (level 1)</w:t>
            </w:r>
            <w:r w:rsidRPr="004720BC">
              <w:rPr>
                <w:rFonts w:cs="Arial"/>
                <w:sz w:val="24"/>
                <w:szCs w:val="24"/>
                <w:lang w:val="en-IE"/>
              </w:rPr>
              <w:t>.</w:t>
            </w:r>
          </w:p>
          <w:p w14:paraId="5459538F" w14:textId="77777777" w:rsidR="004720BC" w:rsidRPr="004720BC" w:rsidRDefault="004720BC" w:rsidP="004720BC">
            <w:pPr>
              <w:spacing w:before="0" w:after="0" w:line="276" w:lineRule="auto"/>
              <w:rPr>
                <w:rFonts w:cs="Arial"/>
                <w:lang w:val="en-IE"/>
              </w:rPr>
            </w:pPr>
            <w:r w:rsidRPr="004720BC">
              <w:rPr>
                <w:rFonts w:cs="Arial"/>
                <w:sz w:val="24"/>
                <w:szCs w:val="24"/>
                <w:lang w:val="en-IE"/>
              </w:rPr>
              <w:t xml:space="preserve">7. Circular Blade Cut Resistance </w:t>
            </w:r>
            <w:r w:rsidRPr="004720BC">
              <w:rPr>
                <w:rFonts w:cs="Arial"/>
                <w:lang w:val="en-IE"/>
              </w:rPr>
              <w:t xml:space="preserve">&gt;2.5 index (level </w:t>
            </w:r>
          </w:p>
          <w:p w14:paraId="01E76E58" w14:textId="77777777" w:rsidR="004720BC" w:rsidRPr="004720BC" w:rsidRDefault="004720BC" w:rsidP="004720BC">
            <w:pPr>
              <w:spacing w:before="0" w:after="0" w:line="276" w:lineRule="auto"/>
              <w:rPr>
                <w:rFonts w:cs="Arial"/>
                <w:sz w:val="24"/>
                <w:szCs w:val="24"/>
                <w:lang w:val="en-IE"/>
              </w:rPr>
            </w:pPr>
            <w:r w:rsidRPr="004720BC">
              <w:rPr>
                <w:rFonts w:cs="Arial"/>
                <w:lang w:val="en-IE"/>
              </w:rPr>
              <w:t xml:space="preserve">     2)</w:t>
            </w:r>
            <w:r w:rsidRPr="004720BC">
              <w:rPr>
                <w:rFonts w:cs="Arial"/>
                <w:sz w:val="24"/>
                <w:szCs w:val="24"/>
                <w:lang w:val="en-IE"/>
              </w:rPr>
              <w:t>. </w:t>
            </w:r>
          </w:p>
          <w:p w14:paraId="2680CDD5"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 xml:space="preserve">8. Tear Resistance </w:t>
            </w:r>
            <w:r w:rsidRPr="004720BC">
              <w:rPr>
                <w:rFonts w:cs="Arial"/>
                <w:lang w:val="en-IE"/>
              </w:rPr>
              <w:t>&gt;75 newtons (level 4)</w:t>
            </w:r>
            <w:r w:rsidRPr="004720BC">
              <w:rPr>
                <w:rFonts w:cs="Arial"/>
                <w:sz w:val="24"/>
                <w:szCs w:val="24"/>
                <w:lang w:val="en-IE"/>
              </w:rPr>
              <w:t>. </w:t>
            </w:r>
          </w:p>
          <w:p w14:paraId="36653022"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 xml:space="preserve">9. Puncture Resistance </w:t>
            </w:r>
            <w:r w:rsidRPr="004720BC">
              <w:rPr>
                <w:rFonts w:cs="Arial"/>
                <w:lang w:val="en-IE"/>
              </w:rPr>
              <w:t>&gt;20 newtons (level 1).</w:t>
            </w:r>
            <w:r w:rsidRPr="004720BC">
              <w:rPr>
                <w:rFonts w:cs="Arial"/>
                <w:sz w:val="24"/>
                <w:szCs w:val="24"/>
                <w:lang w:val="en-IE"/>
              </w:rPr>
              <w:t> </w:t>
            </w:r>
          </w:p>
          <w:p w14:paraId="62F46B54"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 xml:space="preserve">10. TDM Cut Resistance </w:t>
            </w:r>
            <w:r w:rsidRPr="004720BC">
              <w:rPr>
                <w:rFonts w:cs="Arial"/>
                <w:lang w:val="en-IE"/>
              </w:rPr>
              <w:t>≥ 5newtons (level B)</w:t>
            </w:r>
            <w:r w:rsidRPr="004720BC">
              <w:rPr>
                <w:rFonts w:cs="Arial"/>
                <w:sz w:val="24"/>
                <w:szCs w:val="24"/>
                <w:lang w:val="en-IE"/>
              </w:rPr>
              <w:t xml:space="preserve">. </w:t>
            </w:r>
          </w:p>
          <w:p w14:paraId="55C673B2"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 xml:space="preserve">11. Washable 40°C/104°F. </w:t>
            </w:r>
          </w:p>
          <w:p w14:paraId="39514902"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12. Silicon free.</w:t>
            </w:r>
          </w:p>
          <w:p w14:paraId="7E6AA74B"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13. Complements Skin Health</w:t>
            </w:r>
          </w:p>
          <w:p w14:paraId="5CA0D2B8"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14. REACH Compliant.</w:t>
            </w:r>
          </w:p>
          <w:p w14:paraId="20C0BB08"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lastRenderedPageBreak/>
              <w:t xml:space="preserve">15. Sanitized. </w:t>
            </w:r>
          </w:p>
          <w:p w14:paraId="1CD3E1BF" w14:textId="77777777" w:rsidR="004720BC" w:rsidRPr="004720BC" w:rsidRDefault="004720BC" w:rsidP="004720BC">
            <w:pPr>
              <w:spacing w:before="0" w:after="0"/>
              <w:jc w:val="both"/>
              <w:rPr>
                <w:rFonts w:cs="Arial"/>
                <w:color w:val="000000" w:themeColor="text1"/>
                <w:lang w:val="en-IE"/>
              </w:rPr>
            </w:pPr>
            <w:r w:rsidRPr="004720BC">
              <w:rPr>
                <w:rFonts w:cs="Arial"/>
                <w:sz w:val="24"/>
                <w:szCs w:val="24"/>
                <w:lang w:val="en-IE"/>
              </w:rPr>
              <w:t>16. Size Range: 6 to 11 or Small to 2XL</w:t>
            </w:r>
          </w:p>
        </w:tc>
      </w:tr>
      <w:tr w:rsidR="004720BC" w:rsidRPr="004720BC" w14:paraId="635556ED" w14:textId="77777777" w:rsidTr="00F32A99">
        <w:trPr>
          <w:trHeight w:val="246"/>
        </w:trPr>
        <w:tc>
          <w:tcPr>
            <w:tcW w:w="675" w:type="dxa"/>
          </w:tcPr>
          <w:p w14:paraId="0E30B0C8" w14:textId="77777777" w:rsidR="004720BC" w:rsidRPr="004720BC" w:rsidRDefault="004720BC" w:rsidP="004720BC">
            <w:pPr>
              <w:jc w:val="both"/>
              <w:rPr>
                <w:rFonts w:cs="Arial"/>
                <w:lang w:val="en-IE"/>
              </w:rPr>
            </w:pPr>
            <w:r w:rsidRPr="004720BC">
              <w:rPr>
                <w:rFonts w:cs="Arial"/>
                <w:lang w:val="en-IE"/>
              </w:rPr>
              <w:lastRenderedPageBreak/>
              <w:t xml:space="preserve">7 </w:t>
            </w:r>
          </w:p>
        </w:tc>
        <w:tc>
          <w:tcPr>
            <w:tcW w:w="1756" w:type="dxa"/>
          </w:tcPr>
          <w:p w14:paraId="7CFAA7F8" w14:textId="77777777" w:rsidR="004720BC" w:rsidRPr="004720BC" w:rsidRDefault="004720BC" w:rsidP="004720BC">
            <w:pPr>
              <w:rPr>
                <w:rFonts w:cs="Arial"/>
                <w:lang w:val="en-IE"/>
              </w:rPr>
            </w:pPr>
            <w:r w:rsidRPr="004720BC">
              <w:rPr>
                <w:rFonts w:cs="Arial"/>
                <w:lang w:val="en-IE"/>
              </w:rPr>
              <w:t xml:space="preserve">EN 1SO 21420:2020 </w:t>
            </w:r>
          </w:p>
          <w:p w14:paraId="370AC197" w14:textId="77777777" w:rsidR="004720BC" w:rsidRPr="004720BC" w:rsidRDefault="004720BC" w:rsidP="004720BC">
            <w:pPr>
              <w:rPr>
                <w:rFonts w:cs="Arial"/>
                <w:lang w:val="en-IE"/>
              </w:rPr>
            </w:pPr>
            <w:r w:rsidRPr="004720BC">
              <w:rPr>
                <w:rFonts w:cs="Arial"/>
                <w:lang w:val="en-IE"/>
              </w:rPr>
              <w:t xml:space="preserve">AN ISO 374-1:2016+A1:   2018/Type A: </w:t>
            </w:r>
            <w:proofErr w:type="spellStart"/>
            <w:r w:rsidRPr="004720BC">
              <w:rPr>
                <w:rFonts w:cs="Arial"/>
                <w:lang w:val="en-IE"/>
              </w:rPr>
              <w:t>KLMNOP</w:t>
            </w:r>
            <w:proofErr w:type="spellEnd"/>
          </w:p>
          <w:p w14:paraId="32B1984C" w14:textId="77777777" w:rsidR="004720BC" w:rsidRPr="004720BC" w:rsidRDefault="004720BC" w:rsidP="004720BC">
            <w:pPr>
              <w:rPr>
                <w:rFonts w:cs="Arial"/>
                <w:lang w:val="en-IE"/>
              </w:rPr>
            </w:pPr>
            <w:r w:rsidRPr="004720BC">
              <w:rPr>
                <w:rFonts w:cs="Arial"/>
                <w:lang w:val="en-IE"/>
              </w:rPr>
              <w:t xml:space="preserve">EN ISO 374-5:2016 </w:t>
            </w:r>
          </w:p>
          <w:p w14:paraId="622C584D" w14:textId="77777777" w:rsidR="004720BC" w:rsidRPr="004720BC" w:rsidRDefault="004720BC" w:rsidP="004720BC">
            <w:pPr>
              <w:rPr>
                <w:rFonts w:cs="Arial"/>
                <w:lang w:val="en-IE"/>
              </w:rPr>
            </w:pPr>
            <w:r w:rsidRPr="004720BC">
              <w:rPr>
                <w:rFonts w:cs="Arial"/>
                <w:lang w:val="en-IE"/>
              </w:rPr>
              <w:t>EN ISO 374-5:2016</w:t>
            </w:r>
          </w:p>
          <w:p w14:paraId="5A4460C1" w14:textId="77777777" w:rsidR="004720BC" w:rsidRPr="004720BC" w:rsidRDefault="004720BC" w:rsidP="004720BC">
            <w:pPr>
              <w:rPr>
                <w:rFonts w:cs="Arial"/>
                <w:lang w:val="en-IE"/>
              </w:rPr>
            </w:pPr>
          </w:p>
          <w:p w14:paraId="0C40C3B4" w14:textId="77777777" w:rsidR="004720BC" w:rsidRPr="004720BC" w:rsidRDefault="004720BC" w:rsidP="004720BC">
            <w:pPr>
              <w:rPr>
                <w:rFonts w:cs="Arial"/>
                <w:lang w:val="en-IE"/>
              </w:rPr>
            </w:pPr>
            <w:r w:rsidRPr="004720BC">
              <w:rPr>
                <w:rFonts w:cs="Arial"/>
                <w:lang w:val="en-IE"/>
              </w:rPr>
              <w:t>EN407:2020 (X1XXXX)</w:t>
            </w:r>
          </w:p>
          <w:p w14:paraId="2BA07FF9" w14:textId="77777777" w:rsidR="004720BC" w:rsidRPr="004720BC" w:rsidRDefault="004720BC" w:rsidP="004720BC">
            <w:pPr>
              <w:rPr>
                <w:rFonts w:cs="Arial"/>
                <w:lang w:val="en-IE"/>
              </w:rPr>
            </w:pPr>
            <w:r w:rsidRPr="004720BC">
              <w:rPr>
                <w:rFonts w:cs="Arial"/>
                <w:lang w:val="en-IE"/>
              </w:rPr>
              <w:t>EN388:2016 + A1:2018: (3131A)</w:t>
            </w:r>
          </w:p>
          <w:p w14:paraId="475A340C" w14:textId="77777777" w:rsidR="004720BC" w:rsidRPr="004720BC" w:rsidRDefault="004720BC" w:rsidP="004720BC">
            <w:pPr>
              <w:rPr>
                <w:rFonts w:cs="Arial"/>
                <w:lang w:val="en-IE"/>
              </w:rPr>
            </w:pPr>
          </w:p>
          <w:p w14:paraId="6A8B79DD" w14:textId="77777777" w:rsidR="004720BC" w:rsidRPr="004720BC" w:rsidRDefault="004720BC" w:rsidP="004720BC">
            <w:pPr>
              <w:rPr>
                <w:rFonts w:cs="Arial"/>
                <w:lang w:val="en-IE"/>
              </w:rPr>
            </w:pPr>
          </w:p>
        </w:tc>
        <w:tc>
          <w:tcPr>
            <w:tcW w:w="1701" w:type="dxa"/>
          </w:tcPr>
          <w:p w14:paraId="03CEF465" w14:textId="77777777" w:rsidR="004720BC" w:rsidRPr="004720BC" w:rsidRDefault="004720BC" w:rsidP="004720BC">
            <w:pPr>
              <w:rPr>
                <w:rFonts w:cs="Arial"/>
                <w:b/>
                <w:bCs/>
                <w:lang w:val="en-IE"/>
              </w:rPr>
            </w:pPr>
            <w:r w:rsidRPr="004720BC">
              <w:rPr>
                <w:rFonts w:cs="Arial"/>
                <w:b/>
                <w:bCs/>
                <w:lang w:val="en-IE"/>
              </w:rPr>
              <w:t>Chemical Gauntlet Gloves</w:t>
            </w:r>
          </w:p>
        </w:tc>
        <w:tc>
          <w:tcPr>
            <w:tcW w:w="5387" w:type="dxa"/>
          </w:tcPr>
          <w:p w14:paraId="358289C1"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 xml:space="preserve">1. For protection against chemicals &amp; oils. </w:t>
            </w:r>
          </w:p>
          <w:p w14:paraId="6BEB7A64"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 xml:space="preserve">2. Protection against microbiological agents. </w:t>
            </w:r>
          </w:p>
          <w:p w14:paraId="43C340E5"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3. Coated with Natural Rubber Latex.</w:t>
            </w:r>
          </w:p>
          <w:p w14:paraId="349D60B1"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4. None Slip Grip.</w:t>
            </w:r>
          </w:p>
          <w:p w14:paraId="1493356E"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5. Palm Thickness – 1 to 1.3mm.</w:t>
            </w:r>
          </w:p>
          <w:p w14:paraId="6E75693E"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6. Length - 35cm.</w:t>
            </w:r>
          </w:p>
          <w:p w14:paraId="295356C7" w14:textId="77777777" w:rsidR="004720BC" w:rsidRPr="004720BC" w:rsidRDefault="004720BC" w:rsidP="004720BC">
            <w:pPr>
              <w:spacing w:before="0" w:after="0" w:line="240" w:lineRule="auto"/>
              <w:rPr>
                <w:rFonts w:cs="Arial"/>
                <w:color w:val="0A0A0A"/>
                <w:sz w:val="24"/>
                <w:szCs w:val="24"/>
                <w:shd w:val="clear" w:color="auto" w:fill="FFFFFF"/>
              </w:rPr>
            </w:pPr>
            <w:r w:rsidRPr="004720BC">
              <w:rPr>
                <w:rFonts w:cs="Arial"/>
                <w:color w:val="0A0A0A"/>
                <w:shd w:val="clear" w:color="auto" w:fill="FFFFFF"/>
              </w:rPr>
              <w:t>7.</w:t>
            </w:r>
            <w:r w:rsidRPr="004720BC">
              <w:rPr>
                <w:rFonts w:cs="Arial"/>
                <w:b/>
                <w:bCs/>
                <w:color w:val="0A0A0A"/>
                <w:shd w:val="clear" w:color="auto" w:fill="FFFFFF"/>
              </w:rPr>
              <w:t xml:space="preserve"> </w:t>
            </w:r>
            <w:proofErr w:type="spellStart"/>
            <w:r w:rsidRPr="004720BC">
              <w:rPr>
                <w:rFonts w:cs="Arial"/>
                <w:b/>
                <w:bCs/>
                <w:color w:val="0A0A0A"/>
                <w:shd w:val="clear" w:color="auto" w:fill="FFFFFF"/>
              </w:rPr>
              <w:t>KLMNOP</w:t>
            </w:r>
            <w:proofErr w:type="spellEnd"/>
            <w:r w:rsidRPr="004720BC">
              <w:rPr>
                <w:rFonts w:cs="Arial"/>
                <w:b/>
                <w:bCs/>
                <w:color w:val="0A0A0A"/>
                <w:shd w:val="clear" w:color="auto" w:fill="FFFFFF"/>
              </w:rPr>
              <w:t>:</w:t>
            </w:r>
            <w:r w:rsidRPr="004720BC">
              <w:rPr>
                <w:rFonts w:cs="Arial"/>
                <w:color w:val="0A0A0A"/>
                <w:shd w:val="clear" w:color="auto" w:fill="FFFFFF"/>
              </w:rPr>
              <w:t> </w:t>
            </w:r>
            <w:r w:rsidRPr="004720BC">
              <w:rPr>
                <w:rFonts w:cs="Arial"/>
                <w:color w:val="0A0A0A"/>
                <w:sz w:val="24"/>
                <w:szCs w:val="24"/>
                <w:shd w:val="clear" w:color="auto" w:fill="FFFFFF"/>
              </w:rPr>
              <w:t xml:space="preserve">The specific letters indicate which </w:t>
            </w:r>
          </w:p>
          <w:p w14:paraId="7D34CF74" w14:textId="77777777" w:rsidR="004720BC" w:rsidRPr="004720BC" w:rsidRDefault="004720BC" w:rsidP="004720BC">
            <w:pPr>
              <w:spacing w:before="0" w:after="0" w:line="240" w:lineRule="auto"/>
              <w:rPr>
                <w:rFonts w:cs="Arial"/>
                <w:color w:val="0A0A0A"/>
                <w:sz w:val="24"/>
                <w:szCs w:val="24"/>
                <w:shd w:val="clear" w:color="auto" w:fill="FFFFFF"/>
              </w:rPr>
            </w:pPr>
            <w:r w:rsidRPr="004720BC">
              <w:rPr>
                <w:rFonts w:cs="Arial"/>
                <w:color w:val="0A0A0A"/>
                <w:sz w:val="24"/>
                <w:szCs w:val="24"/>
                <w:shd w:val="clear" w:color="auto" w:fill="FFFFFF"/>
              </w:rPr>
              <w:t xml:space="preserve">    test chemicals the glove requires from the 18 </w:t>
            </w:r>
          </w:p>
          <w:p w14:paraId="6E079A10" w14:textId="77777777" w:rsidR="004720BC" w:rsidRPr="004720BC" w:rsidRDefault="004720BC" w:rsidP="004720BC">
            <w:pPr>
              <w:spacing w:before="0" w:after="0" w:line="240" w:lineRule="auto"/>
              <w:rPr>
                <w:rFonts w:eastAsia="Times New Roman" w:cs="Arial"/>
                <w:sz w:val="24"/>
                <w:szCs w:val="24"/>
                <w:lang w:val="en-IE" w:eastAsia="en-IE"/>
              </w:rPr>
            </w:pPr>
            <w:r w:rsidRPr="004720BC">
              <w:rPr>
                <w:rFonts w:cs="Arial"/>
                <w:color w:val="0A0A0A"/>
                <w:sz w:val="24"/>
                <w:szCs w:val="24"/>
                <w:shd w:val="clear" w:color="auto" w:fill="FFFFFF"/>
              </w:rPr>
              <w:t xml:space="preserve">    standard chemicals):</w:t>
            </w:r>
          </w:p>
          <w:p w14:paraId="34AE3AA5" w14:textId="77777777" w:rsidR="004720BC" w:rsidRPr="004720BC" w:rsidRDefault="004720BC" w:rsidP="004720BC">
            <w:pPr>
              <w:spacing w:before="0" w:after="0"/>
              <w:rPr>
                <w:rFonts w:cs="Arial"/>
                <w:lang w:val="en-IE"/>
              </w:rPr>
            </w:pPr>
            <w:r w:rsidRPr="004720BC">
              <w:rPr>
                <w:rFonts w:cs="Arial"/>
                <w:b/>
                <w:bCs/>
                <w:sz w:val="24"/>
                <w:szCs w:val="24"/>
                <w:lang w:val="en-IE"/>
              </w:rPr>
              <w:t>K:</w:t>
            </w:r>
            <w:r w:rsidRPr="004720BC">
              <w:rPr>
                <w:rFonts w:cs="Arial"/>
                <w:sz w:val="24"/>
                <w:szCs w:val="24"/>
                <w:lang w:val="en-IE"/>
              </w:rPr>
              <w:t> </w:t>
            </w:r>
            <w:hyperlink r:id="rId19" w:history="1">
              <w:r w:rsidRPr="004720BC">
                <w:rPr>
                  <w:rFonts w:cs="Arial"/>
                  <w:sz w:val="24"/>
                  <w:szCs w:val="24"/>
                  <w:lang w:val="en-IE"/>
                </w:rPr>
                <w:t>Sodium hydroxide 40% (Inorganic base)</w:t>
              </w:r>
            </w:hyperlink>
            <w:r w:rsidRPr="004720BC">
              <w:rPr>
                <w:rFonts w:cs="Arial"/>
                <w:sz w:val="24"/>
                <w:szCs w:val="24"/>
                <w:lang w:val="en-IE"/>
              </w:rPr>
              <w:t xml:space="preserve"> </w:t>
            </w:r>
            <w:r w:rsidRPr="004720BC">
              <w:rPr>
                <w:rFonts w:cs="Arial"/>
                <w:lang w:val="en-IE"/>
              </w:rPr>
              <w:t>–</w:t>
            </w:r>
          </w:p>
          <w:p w14:paraId="1B0C95E6" w14:textId="77777777" w:rsidR="004720BC" w:rsidRPr="004720BC" w:rsidRDefault="004720BC" w:rsidP="004720BC">
            <w:pPr>
              <w:spacing w:before="0" w:after="0"/>
              <w:rPr>
                <w:rFonts w:cs="Arial"/>
                <w:sz w:val="24"/>
                <w:szCs w:val="24"/>
                <w:lang w:val="en-IE"/>
              </w:rPr>
            </w:pPr>
            <w:r w:rsidRPr="004720BC">
              <w:rPr>
                <w:rFonts w:cs="Arial"/>
                <w:lang w:val="en-IE"/>
              </w:rPr>
              <w:t xml:space="preserve">     level 6 &gt;480min.</w:t>
            </w:r>
          </w:p>
          <w:p w14:paraId="4CDF56BF" w14:textId="77777777" w:rsidR="004720BC" w:rsidRPr="004720BC" w:rsidRDefault="004720BC" w:rsidP="004720BC">
            <w:pPr>
              <w:spacing w:before="0" w:after="0"/>
              <w:rPr>
                <w:rFonts w:cs="Arial"/>
                <w:sz w:val="24"/>
                <w:szCs w:val="24"/>
                <w:lang w:val="en-IE"/>
              </w:rPr>
            </w:pPr>
            <w:r w:rsidRPr="004720BC">
              <w:rPr>
                <w:rFonts w:cs="Arial"/>
                <w:b/>
                <w:bCs/>
                <w:sz w:val="24"/>
                <w:szCs w:val="24"/>
                <w:lang w:val="en-IE"/>
              </w:rPr>
              <w:t>L:</w:t>
            </w:r>
            <w:r w:rsidRPr="004720BC">
              <w:rPr>
                <w:rFonts w:cs="Arial"/>
                <w:sz w:val="24"/>
                <w:szCs w:val="24"/>
                <w:lang w:val="en-IE"/>
              </w:rPr>
              <w:t> </w:t>
            </w:r>
            <w:hyperlink r:id="rId20" w:history="1">
              <w:r w:rsidRPr="004720BC">
                <w:rPr>
                  <w:rFonts w:cs="Arial"/>
                  <w:sz w:val="24"/>
                  <w:szCs w:val="24"/>
                  <w:lang w:val="en-IE"/>
                </w:rPr>
                <w:t>Sulphuric acid 96% (Inorganic mineral acid,              oxidizing)</w:t>
              </w:r>
            </w:hyperlink>
            <w:r w:rsidRPr="004720BC">
              <w:rPr>
                <w:rFonts w:cs="Arial"/>
                <w:sz w:val="24"/>
                <w:szCs w:val="24"/>
                <w:lang w:val="en-IE"/>
              </w:rPr>
              <w:t xml:space="preserve"> </w:t>
            </w:r>
            <w:r w:rsidRPr="004720BC">
              <w:rPr>
                <w:rFonts w:cs="Arial"/>
                <w:lang w:val="en-IE"/>
              </w:rPr>
              <w:t>-level 4 &gt;120mins.</w:t>
            </w:r>
          </w:p>
          <w:p w14:paraId="2F0FAE16" w14:textId="77777777" w:rsidR="004720BC" w:rsidRPr="004720BC" w:rsidRDefault="004720BC" w:rsidP="004720BC">
            <w:pPr>
              <w:spacing w:before="0" w:after="0"/>
              <w:rPr>
                <w:rFonts w:cs="Arial"/>
                <w:sz w:val="24"/>
                <w:szCs w:val="24"/>
                <w:lang w:val="en-IE"/>
              </w:rPr>
            </w:pPr>
            <w:r w:rsidRPr="004720BC">
              <w:rPr>
                <w:rFonts w:cs="Arial"/>
                <w:b/>
                <w:bCs/>
                <w:sz w:val="24"/>
                <w:szCs w:val="24"/>
                <w:lang w:val="en-IE"/>
              </w:rPr>
              <w:t>M:</w:t>
            </w:r>
            <w:r w:rsidRPr="004720BC">
              <w:rPr>
                <w:rFonts w:cs="Arial"/>
                <w:sz w:val="24"/>
                <w:szCs w:val="24"/>
                <w:lang w:val="en-IE"/>
              </w:rPr>
              <w:t> </w:t>
            </w:r>
            <w:hyperlink r:id="rId21" w:history="1">
              <w:r w:rsidRPr="004720BC">
                <w:rPr>
                  <w:rFonts w:cs="Arial"/>
                  <w:sz w:val="24"/>
                  <w:szCs w:val="24"/>
                  <w:lang w:val="en-IE"/>
                </w:rPr>
                <w:t>Nitric acid 65% (Inorganic mineral acid, oxidizing)</w:t>
              </w:r>
            </w:hyperlink>
            <w:r w:rsidRPr="004720BC">
              <w:rPr>
                <w:rFonts w:cs="Arial"/>
                <w:sz w:val="24"/>
                <w:szCs w:val="24"/>
                <w:lang w:val="en-IE"/>
              </w:rPr>
              <w:t xml:space="preserve"> – level 6 - </w:t>
            </w:r>
            <w:r w:rsidRPr="004720BC">
              <w:rPr>
                <w:rFonts w:cs="Arial"/>
                <w:lang w:val="en-IE"/>
              </w:rPr>
              <w:t>&gt;480mins.</w:t>
            </w:r>
          </w:p>
          <w:p w14:paraId="07964D86" w14:textId="77777777" w:rsidR="004720BC" w:rsidRPr="004720BC" w:rsidRDefault="004720BC" w:rsidP="004720BC">
            <w:pPr>
              <w:spacing w:before="0" w:after="0"/>
              <w:rPr>
                <w:rFonts w:cs="Arial"/>
                <w:sz w:val="24"/>
                <w:szCs w:val="24"/>
                <w:lang w:val="en-IE"/>
              </w:rPr>
            </w:pPr>
            <w:r w:rsidRPr="004720BC">
              <w:rPr>
                <w:rFonts w:cs="Arial"/>
                <w:b/>
                <w:bCs/>
                <w:sz w:val="24"/>
                <w:szCs w:val="24"/>
                <w:lang w:val="en-IE"/>
              </w:rPr>
              <w:t>N:</w:t>
            </w:r>
            <w:r w:rsidRPr="004720BC">
              <w:rPr>
                <w:rFonts w:cs="Arial"/>
                <w:sz w:val="24"/>
                <w:szCs w:val="24"/>
                <w:lang w:val="en-IE"/>
              </w:rPr>
              <w:t> </w:t>
            </w:r>
            <w:hyperlink r:id="rId22" w:history="1">
              <w:r w:rsidRPr="004720BC">
                <w:rPr>
                  <w:rFonts w:cs="Arial"/>
                  <w:sz w:val="24"/>
                  <w:szCs w:val="24"/>
                  <w:lang w:val="en-IE"/>
                </w:rPr>
                <w:t>Acetic acid 99% (Organic acid)</w:t>
              </w:r>
            </w:hyperlink>
            <w:r w:rsidRPr="004720BC">
              <w:rPr>
                <w:rFonts w:cs="Arial"/>
                <w:sz w:val="24"/>
                <w:szCs w:val="24"/>
                <w:lang w:val="en-IE"/>
              </w:rPr>
              <w:t xml:space="preserve">, level 3  </w:t>
            </w:r>
          </w:p>
          <w:p w14:paraId="2C28C4C1" w14:textId="77777777" w:rsidR="004720BC" w:rsidRPr="004720BC" w:rsidRDefault="004720BC" w:rsidP="004720BC">
            <w:pPr>
              <w:spacing w:before="0" w:after="0"/>
              <w:rPr>
                <w:rFonts w:cs="Arial"/>
                <w:sz w:val="24"/>
                <w:szCs w:val="24"/>
                <w:lang w:val="en-IE"/>
              </w:rPr>
            </w:pPr>
            <w:r w:rsidRPr="004720BC">
              <w:rPr>
                <w:rFonts w:cs="Arial"/>
                <w:sz w:val="24"/>
                <w:szCs w:val="24"/>
                <w:lang w:val="en-IE"/>
              </w:rPr>
              <w:t xml:space="preserve">     </w:t>
            </w:r>
            <w:r w:rsidRPr="004720BC">
              <w:rPr>
                <w:rFonts w:cs="Arial"/>
                <w:lang w:val="en-IE"/>
              </w:rPr>
              <w:t>&gt;60mins.</w:t>
            </w:r>
          </w:p>
          <w:p w14:paraId="3310E6FF" w14:textId="77777777" w:rsidR="004720BC" w:rsidRPr="004720BC" w:rsidRDefault="004720BC" w:rsidP="004720BC">
            <w:pPr>
              <w:spacing w:before="0" w:after="0"/>
              <w:rPr>
                <w:rFonts w:cs="Arial"/>
                <w:sz w:val="24"/>
                <w:szCs w:val="24"/>
                <w:lang w:val="en-IE"/>
              </w:rPr>
            </w:pPr>
            <w:r w:rsidRPr="004720BC">
              <w:rPr>
                <w:rFonts w:cs="Arial"/>
                <w:b/>
                <w:bCs/>
                <w:sz w:val="24"/>
                <w:szCs w:val="24"/>
                <w:lang w:val="en-IE"/>
              </w:rPr>
              <w:t>O:</w:t>
            </w:r>
            <w:r w:rsidRPr="004720BC">
              <w:rPr>
                <w:rFonts w:cs="Arial"/>
                <w:sz w:val="24"/>
                <w:szCs w:val="24"/>
                <w:lang w:val="en-IE"/>
              </w:rPr>
              <w:t> </w:t>
            </w:r>
            <w:hyperlink r:id="rId23" w:history="1">
              <w:r w:rsidRPr="004720BC">
                <w:rPr>
                  <w:rFonts w:cs="Arial"/>
                  <w:sz w:val="24"/>
                  <w:szCs w:val="24"/>
                  <w:lang w:val="en-IE"/>
                </w:rPr>
                <w:t>Ammonium hydroxide 25% (Organic base)</w:t>
              </w:r>
            </w:hyperlink>
            <w:r w:rsidRPr="004720BC">
              <w:rPr>
                <w:rFonts w:cs="Arial"/>
                <w:sz w:val="24"/>
                <w:szCs w:val="24"/>
                <w:lang w:val="en-IE"/>
              </w:rPr>
              <w:t xml:space="preserve"> – </w:t>
            </w:r>
          </w:p>
          <w:p w14:paraId="2A7A9809" w14:textId="77777777" w:rsidR="004720BC" w:rsidRPr="004720BC" w:rsidRDefault="004720BC" w:rsidP="004720BC">
            <w:pPr>
              <w:spacing w:before="0" w:after="0"/>
              <w:rPr>
                <w:rFonts w:cs="Arial"/>
                <w:sz w:val="24"/>
                <w:szCs w:val="24"/>
                <w:lang w:val="en-IE"/>
              </w:rPr>
            </w:pPr>
            <w:r w:rsidRPr="004720BC">
              <w:rPr>
                <w:rFonts w:cs="Arial"/>
                <w:sz w:val="24"/>
                <w:szCs w:val="24"/>
                <w:lang w:val="en-IE"/>
              </w:rPr>
              <w:t xml:space="preserve">     level 6 </w:t>
            </w:r>
            <w:r w:rsidRPr="004720BC">
              <w:rPr>
                <w:rFonts w:cs="Arial"/>
                <w:lang w:val="en-IE"/>
              </w:rPr>
              <w:t>&gt;480mins.</w:t>
            </w:r>
          </w:p>
          <w:p w14:paraId="3C274B1D" w14:textId="77777777" w:rsidR="004720BC" w:rsidRPr="004720BC" w:rsidRDefault="004720BC" w:rsidP="004720BC">
            <w:pPr>
              <w:spacing w:before="0" w:after="0" w:line="276" w:lineRule="auto"/>
              <w:rPr>
                <w:rFonts w:cs="Arial"/>
                <w:sz w:val="24"/>
                <w:szCs w:val="24"/>
                <w:lang w:val="en-IE"/>
              </w:rPr>
            </w:pPr>
            <w:r w:rsidRPr="004720BC">
              <w:rPr>
                <w:rFonts w:cs="Arial"/>
                <w:b/>
                <w:bCs/>
                <w:sz w:val="24"/>
                <w:szCs w:val="24"/>
                <w:lang w:val="en-IE"/>
              </w:rPr>
              <w:t>P:</w:t>
            </w:r>
            <w:r w:rsidRPr="004720BC">
              <w:rPr>
                <w:rFonts w:cs="Arial"/>
                <w:sz w:val="24"/>
                <w:szCs w:val="24"/>
                <w:lang w:val="en-IE"/>
              </w:rPr>
              <w:t> </w:t>
            </w:r>
            <w:hyperlink r:id="rId24" w:history="1">
              <w:r w:rsidRPr="004720BC">
                <w:rPr>
                  <w:rFonts w:cs="Arial"/>
                  <w:sz w:val="24"/>
                  <w:szCs w:val="24"/>
                  <w:lang w:val="en-IE"/>
                </w:rPr>
                <w:t>Hydrogen peroxide 30% (Peroxide)</w:t>
              </w:r>
            </w:hyperlink>
            <w:r w:rsidRPr="004720BC">
              <w:rPr>
                <w:rFonts w:cs="Arial"/>
                <w:sz w:val="24"/>
                <w:szCs w:val="24"/>
                <w:lang w:val="en-IE"/>
              </w:rPr>
              <w:t xml:space="preserve"> – level 6 </w:t>
            </w:r>
          </w:p>
          <w:p w14:paraId="4A797A11"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 xml:space="preserve">     </w:t>
            </w:r>
            <w:r w:rsidRPr="004720BC">
              <w:rPr>
                <w:rFonts w:cs="Arial"/>
                <w:lang w:val="en-IE"/>
              </w:rPr>
              <w:t>&gt;480mins.</w:t>
            </w:r>
          </w:p>
          <w:p w14:paraId="314CB28C"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 xml:space="preserve">8. Abrasion Resistance </w:t>
            </w:r>
            <w:r w:rsidRPr="004720BC">
              <w:rPr>
                <w:rFonts w:cs="Arial"/>
                <w:lang w:val="en-IE"/>
              </w:rPr>
              <w:t>&gt;2,000 cycles (level 3)</w:t>
            </w:r>
            <w:r w:rsidRPr="004720BC">
              <w:rPr>
                <w:rFonts w:cs="Arial"/>
                <w:sz w:val="24"/>
                <w:szCs w:val="24"/>
                <w:lang w:val="en-IE"/>
              </w:rPr>
              <w:t>.</w:t>
            </w:r>
          </w:p>
          <w:p w14:paraId="666A6C90"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 xml:space="preserve">9. Tear Resistance </w:t>
            </w:r>
            <w:r w:rsidRPr="004720BC">
              <w:rPr>
                <w:rFonts w:cs="Arial"/>
                <w:lang w:val="en-IE"/>
              </w:rPr>
              <w:t>&gt;50 newtons (level 3)</w:t>
            </w:r>
            <w:r w:rsidRPr="004720BC">
              <w:rPr>
                <w:rFonts w:cs="Arial"/>
                <w:sz w:val="24"/>
                <w:szCs w:val="24"/>
                <w:lang w:val="en-IE"/>
              </w:rPr>
              <w:t>. </w:t>
            </w:r>
          </w:p>
          <w:p w14:paraId="1BD3CA00"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 xml:space="preserve">10. Puncture Resistance </w:t>
            </w:r>
            <w:r w:rsidRPr="004720BC">
              <w:rPr>
                <w:rFonts w:cs="Arial"/>
                <w:lang w:val="en-IE"/>
              </w:rPr>
              <w:t>&gt;20 newtons (level 1).</w:t>
            </w:r>
            <w:r w:rsidRPr="004720BC">
              <w:rPr>
                <w:rFonts w:cs="Arial"/>
                <w:sz w:val="24"/>
                <w:szCs w:val="24"/>
                <w:lang w:val="en-IE"/>
              </w:rPr>
              <w:t> </w:t>
            </w:r>
          </w:p>
          <w:p w14:paraId="26F914E1"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 xml:space="preserve">11. Cut Resistance </w:t>
            </w:r>
            <w:r w:rsidRPr="004720BC">
              <w:rPr>
                <w:rFonts w:cs="Arial"/>
                <w:lang w:val="en-IE"/>
              </w:rPr>
              <w:t>≥ 5 newtons (level 3)</w:t>
            </w:r>
            <w:r w:rsidRPr="004720BC">
              <w:rPr>
                <w:rFonts w:cs="Arial"/>
                <w:sz w:val="24"/>
                <w:szCs w:val="24"/>
                <w:lang w:val="en-IE"/>
              </w:rPr>
              <w:t>.</w:t>
            </w:r>
          </w:p>
          <w:p w14:paraId="3CA2BC07"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12. Liquid Proof.</w:t>
            </w:r>
          </w:p>
          <w:p w14:paraId="4A142C8A"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13. Complements Skin Health.</w:t>
            </w:r>
          </w:p>
          <w:p w14:paraId="02FD755D"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14. REACH Compliant.</w:t>
            </w:r>
          </w:p>
          <w:p w14:paraId="508C3259" w14:textId="77777777" w:rsidR="004720BC" w:rsidRPr="004720BC" w:rsidRDefault="004720BC" w:rsidP="004720BC">
            <w:pPr>
              <w:spacing w:before="0" w:after="0" w:line="276" w:lineRule="auto"/>
              <w:rPr>
                <w:rFonts w:cs="Arial"/>
                <w:sz w:val="24"/>
                <w:szCs w:val="24"/>
                <w:lang w:val="en-IE"/>
              </w:rPr>
            </w:pPr>
            <w:r w:rsidRPr="004720BC">
              <w:rPr>
                <w:rFonts w:cs="Arial"/>
                <w:sz w:val="24"/>
                <w:szCs w:val="24"/>
                <w:lang w:val="en-IE"/>
              </w:rPr>
              <w:t>15. Sanitized.</w:t>
            </w:r>
          </w:p>
          <w:p w14:paraId="2D7457B4" w14:textId="77777777" w:rsidR="004720BC" w:rsidRPr="004720BC" w:rsidRDefault="004720BC" w:rsidP="004720BC">
            <w:pPr>
              <w:spacing w:before="0" w:after="0"/>
              <w:jc w:val="both"/>
              <w:rPr>
                <w:rFonts w:cs="Arial"/>
                <w:lang w:val="en-IE"/>
              </w:rPr>
            </w:pPr>
            <w:r w:rsidRPr="004720BC">
              <w:rPr>
                <w:rFonts w:cs="Arial"/>
                <w:lang w:val="en-IE"/>
              </w:rPr>
              <w:t>16. Size Range: 7 to 11 or Small to 2XL.</w:t>
            </w:r>
          </w:p>
        </w:tc>
      </w:tr>
      <w:tr w:rsidR="004720BC" w:rsidRPr="004720BC" w14:paraId="281A9A1F" w14:textId="77777777" w:rsidTr="00F32A99">
        <w:trPr>
          <w:trHeight w:val="225"/>
        </w:trPr>
        <w:tc>
          <w:tcPr>
            <w:tcW w:w="675" w:type="dxa"/>
          </w:tcPr>
          <w:p w14:paraId="5BF4A753" w14:textId="77777777" w:rsidR="004720BC" w:rsidRPr="004720BC" w:rsidRDefault="004720BC" w:rsidP="004720BC">
            <w:pPr>
              <w:jc w:val="both"/>
              <w:rPr>
                <w:rFonts w:cs="Arial"/>
                <w:lang w:val="en-IE"/>
              </w:rPr>
            </w:pPr>
            <w:r w:rsidRPr="004720BC">
              <w:rPr>
                <w:rFonts w:cs="Arial"/>
                <w:lang w:val="en-IE"/>
              </w:rPr>
              <w:t xml:space="preserve">8 </w:t>
            </w:r>
          </w:p>
          <w:p w14:paraId="53C40433" w14:textId="77777777" w:rsidR="004720BC" w:rsidRPr="004720BC" w:rsidRDefault="004720BC" w:rsidP="004720BC">
            <w:pPr>
              <w:jc w:val="both"/>
              <w:rPr>
                <w:rFonts w:cs="Arial"/>
                <w:lang w:val="en-IE"/>
              </w:rPr>
            </w:pPr>
            <w:r w:rsidRPr="004720BC">
              <w:rPr>
                <w:rFonts w:cs="Arial"/>
                <w:lang w:val="en-IE"/>
              </w:rPr>
              <w:t xml:space="preserve">  </w:t>
            </w:r>
          </w:p>
        </w:tc>
        <w:tc>
          <w:tcPr>
            <w:tcW w:w="1756" w:type="dxa"/>
          </w:tcPr>
          <w:p w14:paraId="21E20BB2" w14:textId="77777777" w:rsidR="004720BC" w:rsidRPr="004720BC" w:rsidRDefault="004720BC" w:rsidP="004720BC">
            <w:pPr>
              <w:jc w:val="both"/>
              <w:rPr>
                <w:rFonts w:cs="Arial"/>
                <w:lang w:val="en-IE"/>
              </w:rPr>
            </w:pPr>
            <w:r w:rsidRPr="004720BC">
              <w:rPr>
                <w:rFonts w:cs="Arial"/>
                <w:lang w:val="en-IE"/>
              </w:rPr>
              <w:t>N/A</w:t>
            </w:r>
          </w:p>
        </w:tc>
        <w:tc>
          <w:tcPr>
            <w:tcW w:w="1701" w:type="dxa"/>
          </w:tcPr>
          <w:p w14:paraId="77E7661B" w14:textId="77777777" w:rsidR="004720BC" w:rsidRPr="004720BC" w:rsidRDefault="004720BC" w:rsidP="004720BC">
            <w:pPr>
              <w:rPr>
                <w:rFonts w:cs="Arial"/>
                <w:b/>
                <w:bCs/>
                <w:lang w:val="en-IE"/>
              </w:rPr>
            </w:pPr>
            <w:r w:rsidRPr="004720BC">
              <w:rPr>
                <w:rFonts w:cs="Arial"/>
                <w:b/>
                <w:bCs/>
                <w:lang w:val="en-IE"/>
              </w:rPr>
              <w:t xml:space="preserve">Flasks </w:t>
            </w:r>
          </w:p>
        </w:tc>
        <w:tc>
          <w:tcPr>
            <w:tcW w:w="5387" w:type="dxa"/>
          </w:tcPr>
          <w:p w14:paraId="03450DBA" w14:textId="77777777" w:rsidR="004720BC" w:rsidRPr="004720BC" w:rsidRDefault="004720BC" w:rsidP="004720BC">
            <w:pPr>
              <w:spacing w:before="0" w:after="0"/>
              <w:jc w:val="both"/>
              <w:rPr>
                <w:rFonts w:cs="Arial"/>
                <w:lang w:val="en-IE"/>
              </w:rPr>
            </w:pPr>
            <w:r w:rsidRPr="004720BC">
              <w:rPr>
                <w:rFonts w:cs="Arial"/>
                <w:lang w:val="en-IE"/>
              </w:rPr>
              <w:t>1. Size: 1 to 1.5 Litres.</w:t>
            </w:r>
          </w:p>
          <w:p w14:paraId="0B2C4C0D" w14:textId="77777777" w:rsidR="004720BC" w:rsidRPr="004720BC" w:rsidRDefault="004720BC" w:rsidP="004720BC">
            <w:pPr>
              <w:spacing w:before="0" w:after="0"/>
              <w:jc w:val="both"/>
              <w:rPr>
                <w:rFonts w:cs="Arial"/>
                <w:lang w:val="en-IE"/>
              </w:rPr>
            </w:pPr>
            <w:r w:rsidRPr="004720BC">
              <w:rPr>
                <w:rFonts w:cs="Arial"/>
                <w:lang w:val="en-IE"/>
              </w:rPr>
              <w:t>2. Capable of Surviving -15°C Wind Chill.</w:t>
            </w:r>
          </w:p>
          <w:p w14:paraId="3D6E3A09" w14:textId="77777777" w:rsidR="004720BC" w:rsidRPr="004720BC" w:rsidRDefault="004720BC" w:rsidP="004720BC">
            <w:pPr>
              <w:spacing w:before="0" w:after="0"/>
              <w:jc w:val="both"/>
              <w:rPr>
                <w:rFonts w:cs="Arial"/>
                <w:lang w:val="en-IE"/>
              </w:rPr>
            </w:pPr>
            <w:r w:rsidRPr="004720BC">
              <w:rPr>
                <w:rFonts w:cs="Arial"/>
                <w:lang w:val="en-IE"/>
              </w:rPr>
              <w:t>3. Capable of Surviving 10 ft drops.</w:t>
            </w:r>
          </w:p>
          <w:p w14:paraId="48B5354A" w14:textId="77777777" w:rsidR="004720BC" w:rsidRPr="004720BC" w:rsidRDefault="004720BC" w:rsidP="004720BC">
            <w:pPr>
              <w:spacing w:before="0" w:after="0"/>
              <w:jc w:val="both"/>
              <w:rPr>
                <w:rFonts w:cs="Arial"/>
                <w:lang w:val="en-IE"/>
              </w:rPr>
            </w:pPr>
            <w:r w:rsidRPr="004720BC">
              <w:rPr>
                <w:rFonts w:cs="Arial"/>
                <w:lang w:val="en-IE"/>
              </w:rPr>
              <w:t>4. 25 years Warranty.</w:t>
            </w:r>
          </w:p>
          <w:p w14:paraId="6ACA341E" w14:textId="77777777" w:rsidR="004720BC" w:rsidRPr="004720BC" w:rsidRDefault="004720BC" w:rsidP="004720BC">
            <w:pPr>
              <w:spacing w:before="0" w:after="0"/>
              <w:jc w:val="both"/>
              <w:rPr>
                <w:rFonts w:cs="Arial"/>
                <w:lang w:val="en-IE"/>
              </w:rPr>
            </w:pPr>
            <w:r w:rsidRPr="004720BC">
              <w:rPr>
                <w:rFonts w:cs="Arial"/>
                <w:lang w:val="en-IE"/>
              </w:rPr>
              <w:t>5. Keeps Contents Hot for up to 24 hours.</w:t>
            </w:r>
          </w:p>
          <w:p w14:paraId="6A3E53BD" w14:textId="77777777" w:rsidR="004720BC" w:rsidRPr="004720BC" w:rsidRDefault="004720BC" w:rsidP="004720BC">
            <w:pPr>
              <w:spacing w:before="0" w:after="0"/>
              <w:jc w:val="both"/>
              <w:rPr>
                <w:rFonts w:cs="Arial"/>
                <w:lang w:val="en-IE"/>
              </w:rPr>
            </w:pPr>
            <w:r w:rsidRPr="004720BC">
              <w:rPr>
                <w:rFonts w:cs="Arial"/>
                <w:lang w:val="en-IE"/>
              </w:rPr>
              <w:t>6. Keeps Contents cold for up to 24 hours.</w:t>
            </w:r>
          </w:p>
          <w:p w14:paraId="741F68C7" w14:textId="77777777" w:rsidR="004720BC" w:rsidRPr="004720BC" w:rsidRDefault="004720BC" w:rsidP="004720BC">
            <w:pPr>
              <w:spacing w:before="0" w:after="0"/>
              <w:jc w:val="both"/>
              <w:rPr>
                <w:rFonts w:cs="Arial"/>
                <w:lang w:val="en-IE"/>
              </w:rPr>
            </w:pPr>
            <w:r w:rsidRPr="004720BC">
              <w:rPr>
                <w:rFonts w:cs="Arial"/>
                <w:lang w:val="en-IE"/>
              </w:rPr>
              <w:t xml:space="preserve">7. BPA Free, Food Grade and Rust Proof Stainless </w:t>
            </w:r>
          </w:p>
          <w:p w14:paraId="74038271" w14:textId="77777777" w:rsidR="004720BC" w:rsidRPr="004720BC" w:rsidRDefault="004720BC" w:rsidP="004720BC">
            <w:pPr>
              <w:spacing w:before="0" w:after="0"/>
              <w:jc w:val="both"/>
              <w:rPr>
                <w:rFonts w:cs="Arial"/>
                <w:lang w:val="en-IE"/>
              </w:rPr>
            </w:pPr>
            <w:r w:rsidRPr="004720BC">
              <w:rPr>
                <w:rFonts w:cs="Arial"/>
                <w:lang w:val="en-IE"/>
              </w:rPr>
              <w:t xml:space="preserve">    Steel.</w:t>
            </w:r>
          </w:p>
          <w:p w14:paraId="45B01579" w14:textId="77777777" w:rsidR="004720BC" w:rsidRPr="004720BC" w:rsidRDefault="004720BC" w:rsidP="004720BC">
            <w:pPr>
              <w:spacing w:before="0" w:after="0"/>
              <w:jc w:val="both"/>
              <w:rPr>
                <w:rFonts w:cs="Arial"/>
                <w:lang w:val="en-IE"/>
              </w:rPr>
            </w:pPr>
            <w:r w:rsidRPr="004720BC">
              <w:rPr>
                <w:rFonts w:cs="Arial"/>
                <w:lang w:val="en-IE"/>
              </w:rPr>
              <w:t>8. Double walled vacuum insulated.</w:t>
            </w:r>
          </w:p>
          <w:p w14:paraId="0F349681" w14:textId="77777777" w:rsidR="004720BC" w:rsidRPr="004720BC" w:rsidRDefault="004720BC" w:rsidP="004720BC">
            <w:pPr>
              <w:spacing w:before="0" w:after="0"/>
              <w:jc w:val="both"/>
              <w:rPr>
                <w:rFonts w:cs="Arial"/>
                <w:lang w:val="en-IE"/>
              </w:rPr>
            </w:pPr>
            <w:r w:rsidRPr="004720BC">
              <w:rPr>
                <w:rFonts w:cs="Arial"/>
                <w:lang w:val="en-IE"/>
              </w:rPr>
              <w:t>9. Insulated Lid which doubles as a Cup.</w:t>
            </w:r>
          </w:p>
          <w:p w14:paraId="6F7E9AA4" w14:textId="77777777" w:rsidR="004720BC" w:rsidRPr="004720BC" w:rsidRDefault="004720BC" w:rsidP="004720BC">
            <w:pPr>
              <w:spacing w:before="0" w:after="0"/>
              <w:jc w:val="both"/>
              <w:rPr>
                <w:rFonts w:cs="Arial"/>
                <w:lang w:val="en-IE"/>
              </w:rPr>
            </w:pPr>
            <w:r w:rsidRPr="004720BC">
              <w:rPr>
                <w:rFonts w:cs="Arial"/>
                <w:lang w:val="en-IE"/>
              </w:rPr>
              <w:t>10. Leakproof &amp; Dishwasher Safe.</w:t>
            </w:r>
          </w:p>
          <w:p w14:paraId="66FF863A" w14:textId="77777777" w:rsidR="004720BC" w:rsidRPr="004720BC" w:rsidRDefault="004720BC" w:rsidP="004720BC">
            <w:pPr>
              <w:spacing w:before="0" w:after="0"/>
              <w:jc w:val="both"/>
              <w:rPr>
                <w:rFonts w:cs="Arial"/>
                <w:lang w:val="en-IE"/>
              </w:rPr>
            </w:pPr>
            <w:r w:rsidRPr="004720BC">
              <w:rPr>
                <w:rFonts w:cs="Arial"/>
                <w:lang w:val="en-IE"/>
              </w:rPr>
              <w:t>11. Foldable handle.</w:t>
            </w:r>
          </w:p>
          <w:p w14:paraId="73CD5AA0" w14:textId="77777777" w:rsidR="004720BC" w:rsidRPr="004720BC" w:rsidRDefault="004720BC" w:rsidP="004720BC">
            <w:pPr>
              <w:spacing w:before="0" w:after="0"/>
              <w:jc w:val="both"/>
              <w:rPr>
                <w:rFonts w:cs="Arial"/>
                <w:lang w:val="en-IE"/>
              </w:rPr>
            </w:pPr>
            <w:r w:rsidRPr="004720BC">
              <w:rPr>
                <w:rFonts w:cs="Arial"/>
                <w:lang w:val="en-IE"/>
              </w:rPr>
              <w:t>12. Weight Range: Approx 800g to 1.2kg</w:t>
            </w:r>
          </w:p>
        </w:tc>
      </w:tr>
      <w:tr w:rsidR="004720BC" w:rsidRPr="004720BC" w14:paraId="5C2101F3" w14:textId="77777777" w:rsidTr="00F32A99">
        <w:trPr>
          <w:trHeight w:val="246"/>
        </w:trPr>
        <w:tc>
          <w:tcPr>
            <w:tcW w:w="675" w:type="dxa"/>
          </w:tcPr>
          <w:p w14:paraId="1F97639E" w14:textId="77777777" w:rsidR="004720BC" w:rsidRPr="004720BC" w:rsidRDefault="004720BC" w:rsidP="004720BC">
            <w:pPr>
              <w:jc w:val="both"/>
              <w:rPr>
                <w:rFonts w:cs="Arial"/>
                <w:lang w:val="en-IE"/>
              </w:rPr>
            </w:pPr>
            <w:r w:rsidRPr="004720BC">
              <w:rPr>
                <w:rFonts w:cs="Arial"/>
                <w:lang w:val="en-IE"/>
              </w:rPr>
              <w:lastRenderedPageBreak/>
              <w:t>9</w:t>
            </w:r>
          </w:p>
        </w:tc>
        <w:tc>
          <w:tcPr>
            <w:tcW w:w="1756" w:type="dxa"/>
          </w:tcPr>
          <w:p w14:paraId="0DD55B66" w14:textId="77777777" w:rsidR="004720BC" w:rsidRPr="004720BC" w:rsidRDefault="004720BC" w:rsidP="004720BC">
            <w:pPr>
              <w:jc w:val="both"/>
              <w:rPr>
                <w:rFonts w:cs="Arial"/>
                <w:lang w:val="en-IE"/>
              </w:rPr>
            </w:pPr>
            <w:r w:rsidRPr="004720BC">
              <w:rPr>
                <w:rFonts w:cs="Arial"/>
                <w:lang w:val="en-IE"/>
              </w:rPr>
              <w:t>N/A</w:t>
            </w:r>
          </w:p>
        </w:tc>
        <w:tc>
          <w:tcPr>
            <w:tcW w:w="1701" w:type="dxa"/>
          </w:tcPr>
          <w:p w14:paraId="4D2017F8" w14:textId="77777777" w:rsidR="004720BC" w:rsidRPr="004720BC" w:rsidRDefault="004720BC" w:rsidP="004720BC">
            <w:pPr>
              <w:jc w:val="both"/>
              <w:rPr>
                <w:rFonts w:cs="Arial"/>
                <w:b/>
                <w:bCs/>
                <w:lang w:val="en-IE"/>
              </w:rPr>
            </w:pPr>
            <w:r w:rsidRPr="004720BC">
              <w:rPr>
                <w:rFonts w:cs="Arial"/>
                <w:b/>
                <w:bCs/>
                <w:lang w:val="en-IE"/>
              </w:rPr>
              <w:t xml:space="preserve">Flasks </w:t>
            </w:r>
          </w:p>
        </w:tc>
        <w:tc>
          <w:tcPr>
            <w:tcW w:w="5387" w:type="dxa"/>
          </w:tcPr>
          <w:p w14:paraId="63445C9C" w14:textId="77777777" w:rsidR="004720BC" w:rsidRPr="004720BC" w:rsidRDefault="004720BC" w:rsidP="004720BC">
            <w:pPr>
              <w:spacing w:before="0" w:after="0"/>
              <w:jc w:val="both"/>
              <w:rPr>
                <w:rFonts w:cs="Arial"/>
                <w:lang w:val="en-IE"/>
              </w:rPr>
            </w:pPr>
            <w:r w:rsidRPr="004720BC">
              <w:rPr>
                <w:rFonts w:cs="Arial"/>
                <w:lang w:val="en-IE"/>
              </w:rPr>
              <w:t>1. Size: 1.5 to 2 Litres.</w:t>
            </w:r>
          </w:p>
          <w:p w14:paraId="50A1AC81" w14:textId="77777777" w:rsidR="004720BC" w:rsidRPr="004720BC" w:rsidRDefault="004720BC" w:rsidP="004720BC">
            <w:pPr>
              <w:spacing w:before="0" w:after="0"/>
              <w:jc w:val="both"/>
              <w:rPr>
                <w:rFonts w:cs="Arial"/>
                <w:lang w:val="en-IE"/>
              </w:rPr>
            </w:pPr>
            <w:r w:rsidRPr="004720BC">
              <w:rPr>
                <w:rFonts w:cs="Arial"/>
                <w:lang w:val="en-IE"/>
              </w:rPr>
              <w:t>2. Capable of Surviving -15°C Wind Chill.</w:t>
            </w:r>
          </w:p>
          <w:p w14:paraId="6563B6EA" w14:textId="77777777" w:rsidR="004720BC" w:rsidRPr="004720BC" w:rsidRDefault="004720BC" w:rsidP="004720BC">
            <w:pPr>
              <w:spacing w:before="0" w:after="0"/>
              <w:jc w:val="both"/>
              <w:rPr>
                <w:rFonts w:cs="Arial"/>
                <w:lang w:val="en-IE"/>
              </w:rPr>
            </w:pPr>
            <w:r w:rsidRPr="004720BC">
              <w:rPr>
                <w:rFonts w:cs="Arial"/>
                <w:lang w:val="en-IE"/>
              </w:rPr>
              <w:t>3. Capable of Surviving 10 ft drops.</w:t>
            </w:r>
          </w:p>
          <w:p w14:paraId="3D6D17FC" w14:textId="77777777" w:rsidR="004720BC" w:rsidRPr="004720BC" w:rsidRDefault="004720BC" w:rsidP="004720BC">
            <w:pPr>
              <w:spacing w:before="0" w:after="0"/>
              <w:jc w:val="both"/>
              <w:rPr>
                <w:rFonts w:cs="Arial"/>
                <w:lang w:val="en-IE"/>
              </w:rPr>
            </w:pPr>
            <w:r w:rsidRPr="004720BC">
              <w:rPr>
                <w:rFonts w:cs="Arial"/>
                <w:lang w:val="en-IE"/>
              </w:rPr>
              <w:t>4. 25 years Warranty.</w:t>
            </w:r>
          </w:p>
          <w:p w14:paraId="1D3DE462" w14:textId="77777777" w:rsidR="004720BC" w:rsidRPr="004720BC" w:rsidRDefault="004720BC" w:rsidP="004720BC">
            <w:pPr>
              <w:spacing w:before="0" w:after="0"/>
              <w:jc w:val="both"/>
              <w:rPr>
                <w:rFonts w:cs="Arial"/>
                <w:lang w:val="en-IE"/>
              </w:rPr>
            </w:pPr>
            <w:r w:rsidRPr="004720BC">
              <w:rPr>
                <w:rFonts w:cs="Arial"/>
                <w:lang w:val="en-IE"/>
              </w:rPr>
              <w:t>5. Keeps Contents Hot for up to 24 hours.</w:t>
            </w:r>
          </w:p>
          <w:p w14:paraId="6A6F422A" w14:textId="77777777" w:rsidR="004720BC" w:rsidRPr="004720BC" w:rsidRDefault="004720BC" w:rsidP="004720BC">
            <w:pPr>
              <w:spacing w:before="0" w:after="0"/>
              <w:jc w:val="both"/>
              <w:rPr>
                <w:rFonts w:cs="Arial"/>
                <w:lang w:val="en-IE"/>
              </w:rPr>
            </w:pPr>
            <w:r w:rsidRPr="004720BC">
              <w:rPr>
                <w:rFonts w:cs="Arial"/>
                <w:lang w:val="en-IE"/>
              </w:rPr>
              <w:t>6. Keeps Contents cold for up to 24 hours.</w:t>
            </w:r>
          </w:p>
          <w:p w14:paraId="494A38CC" w14:textId="77777777" w:rsidR="004720BC" w:rsidRPr="004720BC" w:rsidRDefault="004720BC" w:rsidP="004720BC">
            <w:pPr>
              <w:spacing w:before="0" w:after="0"/>
              <w:jc w:val="both"/>
              <w:rPr>
                <w:rFonts w:cs="Arial"/>
                <w:lang w:val="en-IE"/>
              </w:rPr>
            </w:pPr>
            <w:r w:rsidRPr="004720BC">
              <w:rPr>
                <w:rFonts w:cs="Arial"/>
                <w:lang w:val="en-IE"/>
              </w:rPr>
              <w:t xml:space="preserve">7. BPA Free, Food Grade and Rust Proof Stainless </w:t>
            </w:r>
          </w:p>
          <w:p w14:paraId="3F71C765" w14:textId="77777777" w:rsidR="004720BC" w:rsidRPr="004720BC" w:rsidRDefault="004720BC" w:rsidP="004720BC">
            <w:pPr>
              <w:spacing w:before="0" w:after="0"/>
              <w:jc w:val="both"/>
              <w:rPr>
                <w:rFonts w:cs="Arial"/>
                <w:lang w:val="en-IE"/>
              </w:rPr>
            </w:pPr>
            <w:r w:rsidRPr="004720BC">
              <w:rPr>
                <w:rFonts w:cs="Arial"/>
                <w:lang w:val="en-IE"/>
              </w:rPr>
              <w:t xml:space="preserve">    Steel.</w:t>
            </w:r>
          </w:p>
          <w:p w14:paraId="0AFB4D01" w14:textId="77777777" w:rsidR="004720BC" w:rsidRPr="004720BC" w:rsidRDefault="004720BC" w:rsidP="004720BC">
            <w:pPr>
              <w:spacing w:before="0" w:after="0"/>
              <w:jc w:val="both"/>
              <w:rPr>
                <w:rFonts w:cs="Arial"/>
                <w:lang w:val="en-IE"/>
              </w:rPr>
            </w:pPr>
            <w:r w:rsidRPr="004720BC">
              <w:rPr>
                <w:rFonts w:cs="Arial"/>
                <w:lang w:val="en-IE"/>
              </w:rPr>
              <w:t>8. Double walled vacuum insulated.</w:t>
            </w:r>
          </w:p>
          <w:p w14:paraId="65C5D4A3" w14:textId="77777777" w:rsidR="004720BC" w:rsidRPr="004720BC" w:rsidRDefault="004720BC" w:rsidP="004720BC">
            <w:pPr>
              <w:spacing w:before="0" w:after="0"/>
              <w:jc w:val="both"/>
              <w:rPr>
                <w:rFonts w:cs="Arial"/>
                <w:lang w:val="en-IE"/>
              </w:rPr>
            </w:pPr>
            <w:r w:rsidRPr="004720BC">
              <w:rPr>
                <w:rFonts w:cs="Arial"/>
                <w:lang w:val="en-IE"/>
              </w:rPr>
              <w:t>9. Insulated Lid which doubles as a Cup.</w:t>
            </w:r>
          </w:p>
          <w:p w14:paraId="717B50AC" w14:textId="77777777" w:rsidR="004720BC" w:rsidRPr="004720BC" w:rsidRDefault="004720BC" w:rsidP="004720BC">
            <w:pPr>
              <w:spacing w:before="0" w:after="0"/>
              <w:jc w:val="both"/>
              <w:rPr>
                <w:rFonts w:cs="Arial"/>
                <w:lang w:val="en-IE"/>
              </w:rPr>
            </w:pPr>
            <w:r w:rsidRPr="004720BC">
              <w:rPr>
                <w:rFonts w:cs="Arial"/>
                <w:lang w:val="en-IE"/>
              </w:rPr>
              <w:t>10. Leakproof &amp; Dishwasher Safe.</w:t>
            </w:r>
          </w:p>
          <w:p w14:paraId="22D2C00F" w14:textId="77777777" w:rsidR="004720BC" w:rsidRPr="004720BC" w:rsidRDefault="004720BC" w:rsidP="004720BC">
            <w:pPr>
              <w:spacing w:before="0" w:after="0"/>
              <w:jc w:val="both"/>
              <w:rPr>
                <w:rFonts w:cs="Arial"/>
                <w:lang w:val="en-IE"/>
              </w:rPr>
            </w:pPr>
            <w:r w:rsidRPr="004720BC">
              <w:rPr>
                <w:rFonts w:cs="Arial"/>
                <w:lang w:val="en-IE"/>
              </w:rPr>
              <w:t>11. Foldable handle.</w:t>
            </w:r>
          </w:p>
          <w:p w14:paraId="0A1ED6BF" w14:textId="77777777" w:rsidR="004720BC" w:rsidRPr="004720BC" w:rsidRDefault="004720BC" w:rsidP="004720BC">
            <w:pPr>
              <w:spacing w:before="0" w:after="0"/>
              <w:jc w:val="both"/>
              <w:rPr>
                <w:rFonts w:cs="Arial"/>
                <w:lang w:val="en-IE"/>
              </w:rPr>
            </w:pPr>
            <w:r w:rsidRPr="004720BC">
              <w:rPr>
                <w:rFonts w:cs="Arial"/>
                <w:lang w:val="en-IE"/>
              </w:rPr>
              <w:t>12. Weight Range: Approx 800g to 1.2kg.</w:t>
            </w:r>
          </w:p>
        </w:tc>
      </w:tr>
    </w:tbl>
    <w:p w14:paraId="7954B9B1" w14:textId="0E7953F7" w:rsidR="004720BC" w:rsidRPr="004720BC" w:rsidRDefault="004720BC" w:rsidP="004720BC">
      <w:pPr>
        <w:shd w:val="clear" w:color="auto" w:fill="7F7F7F" w:themeFill="text1" w:themeFillTint="80"/>
        <w:jc w:val="both"/>
        <w:rPr>
          <w:rFonts w:cs="Arial"/>
          <w:b/>
          <w:bCs/>
          <w:color w:val="FFFFFF" w:themeColor="background1"/>
          <w:lang w:val="en-IE"/>
        </w:rPr>
      </w:pPr>
      <w:r w:rsidRPr="004720BC">
        <w:rPr>
          <w:rFonts w:cs="Arial"/>
          <w:b/>
          <w:bCs/>
          <w:color w:val="FFFFFF" w:themeColor="background1"/>
          <w:lang w:val="en-IE"/>
        </w:rPr>
        <w:t>3.1.2 Material Certification</w:t>
      </w:r>
    </w:p>
    <w:p w14:paraId="4264A327" w14:textId="77777777" w:rsidR="004720BC" w:rsidRPr="004720BC" w:rsidRDefault="004720BC" w:rsidP="004720BC">
      <w:pPr>
        <w:numPr>
          <w:ilvl w:val="0"/>
          <w:numId w:val="56"/>
        </w:numPr>
        <w:jc w:val="both"/>
        <w:rPr>
          <w:rFonts w:cs="Arial"/>
          <w:lang w:val="en-IE"/>
        </w:rPr>
      </w:pPr>
      <w:r w:rsidRPr="004720BC">
        <w:rPr>
          <w:rFonts w:cs="Arial"/>
          <w:lang w:val="en-IE"/>
        </w:rPr>
        <w:t xml:space="preserve">a) </w:t>
      </w:r>
      <w:r w:rsidRPr="004720BC">
        <w:rPr>
          <w:rFonts w:cs="Arial"/>
          <w:color w:val="000000" w:themeColor="text1"/>
          <w:lang w:val="en-IE"/>
        </w:rPr>
        <w:t>All Laced and Slip-on boots are to conform to EN ISO 20345:2022 (as listed in the table above) and must have all the safety features listed on this RFT.</w:t>
      </w:r>
    </w:p>
    <w:p w14:paraId="6E2E4B4F" w14:textId="66E40D8D" w:rsidR="00D31097" w:rsidRPr="004720BC" w:rsidRDefault="004720BC" w:rsidP="004720BC">
      <w:pPr>
        <w:rPr>
          <w:rFonts w:cs="Arial"/>
          <w:lang w:val="en-IE"/>
        </w:rPr>
      </w:pPr>
      <w:r w:rsidRPr="004720BC">
        <w:rPr>
          <w:rFonts w:cs="Arial"/>
          <w:lang w:val="en-IE"/>
        </w:rPr>
        <w:t xml:space="preserve">b) The Heavy Duty Waterproof Thermal Gloves shall conform to EN 1SO 21420:2020, EN 388:2016 +A1:2018, EN 511:2006 and EN 407:2020, Regulations 2016/425 for PPE and 1935/2004/EC (Food Contact within EU) </w:t>
      </w:r>
      <w:r w:rsidRPr="004720BC">
        <w:rPr>
          <w:rFonts w:cs="Arial"/>
          <w:color w:val="000000" w:themeColor="text1"/>
          <w:lang w:val="en-IE"/>
        </w:rPr>
        <w:t>(as listed in the table above)</w:t>
      </w:r>
      <w:r w:rsidRPr="004720BC">
        <w:rPr>
          <w:rFonts w:cs="Arial"/>
          <w:lang w:val="en-IE"/>
        </w:rPr>
        <w:t xml:space="preserve">. </w:t>
      </w:r>
    </w:p>
    <w:p w14:paraId="403A536F" w14:textId="77777777" w:rsidR="004720BC" w:rsidRPr="004720BC" w:rsidRDefault="004720BC" w:rsidP="004720BC">
      <w:pPr>
        <w:rPr>
          <w:rFonts w:cs="Arial"/>
          <w:lang w:val="en-IE"/>
        </w:rPr>
      </w:pPr>
      <w:r w:rsidRPr="004720BC">
        <w:rPr>
          <w:rFonts w:cs="Arial"/>
          <w:lang w:val="en-IE"/>
        </w:rPr>
        <w:t xml:space="preserve">c) The </w:t>
      </w:r>
      <w:proofErr w:type="gramStart"/>
      <w:r w:rsidRPr="004720BC">
        <w:rPr>
          <w:rFonts w:cs="Arial"/>
          <w:lang w:val="en-IE"/>
        </w:rPr>
        <w:t>Heavy Duty</w:t>
      </w:r>
      <w:proofErr w:type="gramEnd"/>
      <w:r w:rsidRPr="004720BC">
        <w:rPr>
          <w:rFonts w:cs="Arial"/>
          <w:lang w:val="en-IE"/>
        </w:rPr>
        <w:t xml:space="preserve"> Waterproof Work</w:t>
      </w:r>
      <w:r w:rsidRPr="004720BC">
        <w:rPr>
          <w:rFonts w:cs="Arial"/>
          <w:b/>
          <w:bCs/>
          <w:lang w:val="en-IE"/>
        </w:rPr>
        <w:t xml:space="preserve"> </w:t>
      </w:r>
      <w:r w:rsidRPr="004720BC">
        <w:rPr>
          <w:rFonts w:cs="Arial"/>
          <w:lang w:val="en-IE"/>
        </w:rPr>
        <w:t xml:space="preserve">Gloves shall conform to EN 1SO 21420:2020, </w:t>
      </w:r>
      <w:r w:rsidRPr="004720BC">
        <w:rPr>
          <w:rFonts w:cs="Arial"/>
          <w:color w:val="000000" w:themeColor="text1"/>
          <w:lang w:val="en-IE"/>
        </w:rPr>
        <w:t xml:space="preserve">EN 388:2016 +A1:2018 (4121A) </w:t>
      </w:r>
      <w:r w:rsidRPr="00D31097">
        <w:rPr>
          <w:rFonts w:cs="Arial"/>
          <w:lang w:val="en-IE"/>
        </w:rPr>
        <w:t>and Regulation 2016/425 for PPE, (as listed in the table above)</w:t>
      </w:r>
      <w:r w:rsidRPr="004720BC">
        <w:rPr>
          <w:rFonts w:cs="Arial"/>
          <w:lang w:val="en-IE"/>
        </w:rPr>
        <w:t xml:space="preserve">. </w:t>
      </w:r>
    </w:p>
    <w:p w14:paraId="189FAF01" w14:textId="77777777" w:rsidR="004720BC" w:rsidRPr="004720BC" w:rsidRDefault="004720BC" w:rsidP="004720BC">
      <w:pPr>
        <w:rPr>
          <w:rFonts w:cs="Arial"/>
          <w:lang w:val="en-IE"/>
        </w:rPr>
      </w:pPr>
      <w:r w:rsidRPr="004720BC">
        <w:rPr>
          <w:rFonts w:cs="Arial"/>
          <w:sz w:val="21"/>
          <w:szCs w:val="21"/>
          <w:shd w:val="clear" w:color="auto" w:fill="FFFFFF"/>
        </w:rPr>
        <w:t xml:space="preserve">d) The </w:t>
      </w:r>
      <w:r w:rsidRPr="004720BC">
        <w:rPr>
          <w:rFonts w:cs="Arial"/>
          <w:lang w:val="en-IE"/>
        </w:rPr>
        <w:t>Mechanical Work Gloves (for precision handling in dry conditions)</w:t>
      </w:r>
      <w:r w:rsidRPr="004720BC">
        <w:rPr>
          <w:rFonts w:cs="Arial"/>
          <w:sz w:val="21"/>
          <w:szCs w:val="21"/>
          <w:shd w:val="clear" w:color="auto" w:fill="FFFFFF"/>
        </w:rPr>
        <w:t xml:space="preserve"> should conform to </w:t>
      </w:r>
      <w:r w:rsidRPr="004720BC">
        <w:rPr>
          <w:rFonts w:cs="Arial"/>
          <w:lang w:val="en-IE"/>
        </w:rPr>
        <w:t xml:space="preserve">EN 1SO 21420:2020 and EN 388:2016 +A1:2018 (4131A) </w:t>
      </w:r>
      <w:r w:rsidRPr="004720BC">
        <w:rPr>
          <w:rFonts w:cs="Arial"/>
          <w:color w:val="000000" w:themeColor="text1"/>
          <w:lang w:val="en-IE"/>
        </w:rPr>
        <w:t>(as listed in the table above)</w:t>
      </w:r>
      <w:r w:rsidRPr="004720BC">
        <w:rPr>
          <w:rFonts w:cs="Arial"/>
          <w:lang w:val="en-IE"/>
        </w:rPr>
        <w:t>.</w:t>
      </w:r>
    </w:p>
    <w:p w14:paraId="41097F7F" w14:textId="77777777" w:rsidR="004720BC" w:rsidRPr="004720BC" w:rsidRDefault="004720BC" w:rsidP="004720BC">
      <w:pPr>
        <w:rPr>
          <w:rFonts w:cs="Arial"/>
          <w:lang w:val="en-IE"/>
        </w:rPr>
      </w:pPr>
      <w:r w:rsidRPr="004720BC">
        <w:rPr>
          <w:rFonts w:cs="Arial"/>
          <w:lang w:val="en-IE"/>
        </w:rPr>
        <w:t xml:space="preserve">e) Heavy Duty Thermal Gloves </w:t>
      </w:r>
      <w:r w:rsidRPr="004720BC">
        <w:rPr>
          <w:rFonts w:cs="Arial"/>
          <w:sz w:val="21"/>
          <w:szCs w:val="21"/>
          <w:shd w:val="clear" w:color="auto" w:fill="FFFFFF"/>
        </w:rPr>
        <w:t xml:space="preserve">should conform to </w:t>
      </w:r>
      <w:r w:rsidRPr="004720BC">
        <w:rPr>
          <w:rFonts w:cs="Arial"/>
          <w:lang w:val="en-IE"/>
        </w:rPr>
        <w:t xml:space="preserve">EN 1SO 21420:2020 +A1:2024, EN 388:2016 +A1:2018 (1241B), EN 511:2006 (X1X) and EN 407:2020 (X2XXXX), </w:t>
      </w:r>
      <w:r w:rsidRPr="004720BC">
        <w:rPr>
          <w:rFonts w:cs="Arial"/>
          <w:color w:val="000000" w:themeColor="text1"/>
          <w:lang w:val="en-IE"/>
        </w:rPr>
        <w:t>(as listed in the table above)</w:t>
      </w:r>
      <w:r w:rsidRPr="004720BC">
        <w:rPr>
          <w:rFonts w:cs="Arial"/>
          <w:lang w:val="en-IE"/>
        </w:rPr>
        <w:t xml:space="preserve">. </w:t>
      </w:r>
    </w:p>
    <w:p w14:paraId="246D0594" w14:textId="77777777" w:rsidR="004720BC" w:rsidRPr="004720BC" w:rsidRDefault="004720BC" w:rsidP="004720BC">
      <w:pPr>
        <w:rPr>
          <w:rFonts w:cs="Arial"/>
          <w:lang w:val="en-IE"/>
        </w:rPr>
      </w:pPr>
      <w:r w:rsidRPr="004720BC">
        <w:rPr>
          <w:rFonts w:cs="Arial"/>
          <w:lang w:val="en-IE"/>
        </w:rPr>
        <w:t xml:space="preserve">f) The Chemical Gloves should conform to EN 1SO 21420:2020, AN ISO 374-1:2016+A1:2018/Type A, </w:t>
      </w:r>
      <w:proofErr w:type="spellStart"/>
      <w:r w:rsidRPr="004720BC">
        <w:rPr>
          <w:rFonts w:cs="Arial"/>
          <w:lang w:val="en-IE"/>
        </w:rPr>
        <w:t>KLMNOP</w:t>
      </w:r>
      <w:proofErr w:type="spellEnd"/>
      <w:r w:rsidRPr="004720BC">
        <w:rPr>
          <w:rFonts w:cs="Arial"/>
          <w:lang w:val="en-IE"/>
        </w:rPr>
        <w:t xml:space="preserve">, EN ISO 374-5:2016, EN407:2020 and EN388:2016 + A1:2018 </w:t>
      </w:r>
      <w:r w:rsidRPr="004720BC">
        <w:rPr>
          <w:rFonts w:cs="Arial"/>
          <w:color w:val="000000" w:themeColor="text1"/>
          <w:lang w:val="en-IE"/>
        </w:rPr>
        <w:t>(as listed in the table above)</w:t>
      </w:r>
      <w:r w:rsidRPr="004720BC">
        <w:rPr>
          <w:rFonts w:cs="Arial"/>
          <w:lang w:val="en-IE"/>
        </w:rPr>
        <w:t xml:space="preserve">. </w:t>
      </w:r>
    </w:p>
    <w:p w14:paraId="057BBB76" w14:textId="77777777" w:rsidR="004720BC" w:rsidRPr="004720BC" w:rsidRDefault="004720BC" w:rsidP="004720BC">
      <w:pPr>
        <w:spacing w:before="0" w:after="0"/>
        <w:rPr>
          <w:rFonts w:cs="Arial"/>
          <w:lang w:val="en-IE"/>
        </w:rPr>
      </w:pPr>
      <w:r w:rsidRPr="004720BC">
        <w:rPr>
          <w:rFonts w:cs="Arial"/>
        </w:rPr>
        <w:t xml:space="preserve">g) All Tenderers should be a </w:t>
      </w:r>
      <w:proofErr w:type="spellStart"/>
      <w:r w:rsidRPr="004720BC">
        <w:rPr>
          <w:rFonts w:cs="Arial"/>
          <w:lang w:val="en-IE"/>
        </w:rPr>
        <w:t>BSIF</w:t>
      </w:r>
      <w:proofErr w:type="spellEnd"/>
      <w:r w:rsidRPr="004720BC">
        <w:rPr>
          <w:rFonts w:cs="Arial"/>
          <w:lang w:val="en-IE"/>
        </w:rPr>
        <w:t xml:space="preserve"> Registered Safety Supplier. </w:t>
      </w:r>
    </w:p>
    <w:p w14:paraId="76D35649" w14:textId="77777777" w:rsidR="004720BC" w:rsidRPr="004720BC" w:rsidRDefault="004720BC" w:rsidP="004720BC">
      <w:pPr>
        <w:spacing w:before="0" w:after="0"/>
        <w:rPr>
          <w:rFonts w:cs="Arial"/>
          <w:lang w:val="en-IE"/>
        </w:rPr>
      </w:pPr>
    </w:p>
    <w:p w14:paraId="24A2261B" w14:textId="53469CAE" w:rsidR="004720BC" w:rsidRDefault="004720BC" w:rsidP="004720BC">
      <w:pPr>
        <w:spacing w:before="0" w:after="0"/>
        <w:rPr>
          <w:rFonts w:cs="Arial"/>
          <w:lang w:val="en-IE"/>
        </w:rPr>
      </w:pPr>
      <w:r w:rsidRPr="004720BC">
        <w:rPr>
          <w:rFonts w:cs="Arial"/>
          <w:lang w:val="en-IE"/>
        </w:rPr>
        <w:t>h) Tenderers are required to submit Safety Data Sheets and Declarations of Conformity</w:t>
      </w:r>
      <w:r w:rsidR="0031376C">
        <w:rPr>
          <w:rFonts w:cs="Arial"/>
          <w:lang w:val="en-IE"/>
        </w:rPr>
        <w:t xml:space="preserve"> (</w:t>
      </w:r>
      <w:r w:rsidR="00C86709">
        <w:rPr>
          <w:rFonts w:cs="Arial"/>
          <w:lang w:val="en-IE"/>
        </w:rPr>
        <w:t xml:space="preserve">self-declarations </w:t>
      </w:r>
      <w:r w:rsidR="00C86709">
        <w:rPr>
          <w:rFonts w:cs="Arial"/>
          <w:lang w:val="en-IE"/>
        </w:rPr>
        <w:t xml:space="preserve">or </w:t>
      </w:r>
      <w:r w:rsidR="0031376C">
        <w:rPr>
          <w:rFonts w:cs="Arial"/>
          <w:lang w:val="en-IE"/>
        </w:rPr>
        <w:t>pre-certificates of conformity will be accepted for the evaluation stage only)</w:t>
      </w:r>
      <w:r w:rsidRPr="004720BC">
        <w:rPr>
          <w:rFonts w:cs="Arial"/>
          <w:lang w:val="en-IE"/>
        </w:rPr>
        <w:t xml:space="preserve"> for each Item of PPE as part of the Tenderers Response to this RFT.</w:t>
      </w:r>
    </w:p>
    <w:p w14:paraId="3CE545C0" w14:textId="77777777" w:rsidR="004720BC" w:rsidRPr="004720BC" w:rsidRDefault="004720BC" w:rsidP="004720BC">
      <w:pPr>
        <w:spacing w:before="0" w:after="0"/>
        <w:rPr>
          <w:rFonts w:cs="Arial"/>
          <w:lang w:val="en-IE"/>
        </w:rPr>
      </w:pPr>
    </w:p>
    <w:p w14:paraId="7B9CAFBF" w14:textId="77777777" w:rsidR="004720BC" w:rsidRPr="004720BC" w:rsidRDefault="004720BC" w:rsidP="004720BC">
      <w:pPr>
        <w:shd w:val="clear" w:color="auto" w:fill="7F7F7F" w:themeFill="text1" w:themeFillTint="80"/>
        <w:jc w:val="both"/>
        <w:rPr>
          <w:rFonts w:cs="Arial"/>
          <w:b/>
          <w:bCs/>
          <w:color w:val="FFFFFF" w:themeColor="background1"/>
          <w:lang w:val="en-IE"/>
        </w:rPr>
      </w:pPr>
      <w:r w:rsidRPr="004720BC">
        <w:rPr>
          <w:rFonts w:cs="Arial"/>
          <w:b/>
          <w:bCs/>
          <w:color w:val="FFFFFF" w:themeColor="background1"/>
          <w:lang w:val="en-IE"/>
        </w:rPr>
        <w:t>3.1.3 Warranty</w:t>
      </w:r>
    </w:p>
    <w:p w14:paraId="450F3FB4" w14:textId="77777777" w:rsidR="004720BC" w:rsidRPr="004720BC" w:rsidRDefault="004720BC" w:rsidP="004720BC">
      <w:pPr>
        <w:numPr>
          <w:ilvl w:val="0"/>
          <w:numId w:val="57"/>
        </w:numPr>
        <w:jc w:val="both"/>
        <w:rPr>
          <w:rFonts w:cs="Arial"/>
          <w:lang w:val="en-IE"/>
        </w:rPr>
      </w:pPr>
      <w:r w:rsidRPr="004720BC">
        <w:rPr>
          <w:rFonts w:cs="Arial"/>
          <w:lang w:val="en-IE"/>
        </w:rPr>
        <w:t xml:space="preserve">a) Flasks shall be supplied to the contracting authority with a minimum 25 </w:t>
      </w:r>
      <w:proofErr w:type="gramStart"/>
      <w:r w:rsidRPr="004720BC">
        <w:rPr>
          <w:rFonts w:cs="Arial"/>
          <w:lang w:val="en-IE"/>
        </w:rPr>
        <w:t>years</w:t>
      </w:r>
      <w:proofErr w:type="gramEnd"/>
      <w:r w:rsidRPr="004720BC">
        <w:rPr>
          <w:rFonts w:cs="Arial"/>
          <w:lang w:val="en-IE"/>
        </w:rPr>
        <w:t xml:space="preserve"> warranty.   </w:t>
      </w:r>
    </w:p>
    <w:p w14:paraId="750BA60B" w14:textId="77777777" w:rsidR="004720BC" w:rsidRPr="004720BC" w:rsidRDefault="004720BC" w:rsidP="004720BC">
      <w:pPr>
        <w:numPr>
          <w:ilvl w:val="0"/>
          <w:numId w:val="57"/>
        </w:numPr>
        <w:jc w:val="both"/>
        <w:rPr>
          <w:rFonts w:cs="Arial"/>
          <w:lang w:val="en-IE"/>
        </w:rPr>
      </w:pPr>
      <w:r w:rsidRPr="004720BC">
        <w:rPr>
          <w:rFonts w:cs="Arial"/>
          <w:lang w:val="en-IE"/>
        </w:rPr>
        <w:t xml:space="preserve">b) During the warranty period, the contractor shall replace all defective equipment or items to include the cost of collection and delivery free of charge to the contracting authority. </w:t>
      </w:r>
    </w:p>
    <w:p w14:paraId="5AEDE30A" w14:textId="77777777" w:rsidR="004720BC" w:rsidRPr="004720BC" w:rsidRDefault="004720BC" w:rsidP="004720BC">
      <w:pPr>
        <w:numPr>
          <w:ilvl w:val="0"/>
          <w:numId w:val="57"/>
        </w:numPr>
        <w:spacing w:before="0"/>
        <w:jc w:val="both"/>
        <w:rPr>
          <w:rFonts w:cs="Arial"/>
          <w:lang w:val="en-IE"/>
        </w:rPr>
      </w:pPr>
      <w:r w:rsidRPr="004720BC">
        <w:rPr>
          <w:rFonts w:cs="Arial"/>
          <w:lang w:val="en-IE"/>
        </w:rPr>
        <w:t xml:space="preserve">c) Suppliers shall replace any item that is deemed to be defective or damaged free of charge to the contracting authority. </w:t>
      </w:r>
    </w:p>
    <w:p w14:paraId="732BD7F6" w14:textId="77777777" w:rsidR="004720BC" w:rsidRPr="004720BC" w:rsidRDefault="004720BC" w:rsidP="004720BC">
      <w:pPr>
        <w:numPr>
          <w:ilvl w:val="0"/>
          <w:numId w:val="57"/>
        </w:numPr>
        <w:spacing w:before="0"/>
        <w:jc w:val="both"/>
        <w:rPr>
          <w:rFonts w:cs="Arial"/>
          <w:lang w:val="en-IE"/>
        </w:rPr>
      </w:pPr>
      <w:r w:rsidRPr="004720BC">
        <w:rPr>
          <w:rFonts w:cs="Arial"/>
          <w:lang w:val="en-IE"/>
        </w:rPr>
        <w:lastRenderedPageBreak/>
        <w:t xml:space="preserve">d) Suppliers shall replace any item that has not met reasonable performance standards free of charge to the contracting authority. </w:t>
      </w:r>
    </w:p>
    <w:p w14:paraId="7408F6B2" w14:textId="77777777" w:rsidR="004720BC" w:rsidRPr="004720BC" w:rsidRDefault="004720BC" w:rsidP="004720BC">
      <w:pPr>
        <w:shd w:val="clear" w:color="auto" w:fill="7F7F7F" w:themeFill="text1" w:themeFillTint="80"/>
        <w:jc w:val="both"/>
        <w:rPr>
          <w:rFonts w:cs="Arial"/>
          <w:b/>
          <w:bCs/>
          <w:color w:val="FFFFFF" w:themeColor="background1"/>
          <w:lang w:val="en-IE"/>
        </w:rPr>
      </w:pPr>
      <w:r w:rsidRPr="004720BC">
        <w:rPr>
          <w:rFonts w:cs="Arial"/>
          <w:b/>
          <w:bCs/>
          <w:color w:val="FFFFFF" w:themeColor="background1"/>
          <w:lang w:val="en-IE"/>
        </w:rPr>
        <w:t>3.1.4 Delivery</w:t>
      </w:r>
    </w:p>
    <w:p w14:paraId="16ECEE19" w14:textId="77777777" w:rsidR="004720BC" w:rsidRPr="004720BC" w:rsidRDefault="004720BC" w:rsidP="004720BC">
      <w:pPr>
        <w:jc w:val="both"/>
        <w:rPr>
          <w:rFonts w:cs="Arial"/>
          <w:lang w:val="en-IE"/>
        </w:rPr>
      </w:pPr>
      <w:r w:rsidRPr="004720BC">
        <w:rPr>
          <w:rFonts w:cs="Arial"/>
          <w:lang w:val="en-IE"/>
        </w:rPr>
        <w:t xml:space="preserve">The full costs of delivery to the Machinery Yard, The Roughan, Lifford, Co. Donegal, F93 RC53 and Off-Loading at this location shall be included in the tender rates. Tenderers shall allow for a forklift/wheel trolley as required. </w:t>
      </w:r>
    </w:p>
    <w:p w14:paraId="1A76EA0F" w14:textId="77777777" w:rsidR="004720BC" w:rsidRPr="004720BC" w:rsidRDefault="004720BC" w:rsidP="004720BC">
      <w:pPr>
        <w:shd w:val="clear" w:color="auto" w:fill="7F7F7F" w:themeFill="text1" w:themeFillTint="80"/>
        <w:jc w:val="both"/>
        <w:rPr>
          <w:rFonts w:cs="Arial"/>
          <w:b/>
          <w:bCs/>
          <w:color w:val="FFFFFF" w:themeColor="background1"/>
          <w:lang w:val="en-IE"/>
        </w:rPr>
      </w:pPr>
      <w:r w:rsidRPr="004720BC">
        <w:rPr>
          <w:rFonts w:cs="Arial"/>
          <w:b/>
          <w:bCs/>
          <w:color w:val="FFFFFF" w:themeColor="background1"/>
          <w:lang w:val="en-IE"/>
        </w:rPr>
        <w:t>3.1.5 Pricing Schedule</w:t>
      </w:r>
    </w:p>
    <w:p w14:paraId="5EFE0508" w14:textId="77777777" w:rsidR="004720BC" w:rsidRPr="004720BC" w:rsidRDefault="004720BC" w:rsidP="004720BC">
      <w:pPr>
        <w:spacing w:before="0" w:after="160" w:line="259" w:lineRule="auto"/>
        <w:jc w:val="both"/>
        <w:rPr>
          <w:rFonts w:cs="Arial"/>
        </w:rPr>
      </w:pPr>
      <w:r w:rsidRPr="004720BC">
        <w:rPr>
          <w:rFonts w:cs="Arial"/>
        </w:rPr>
        <w:t xml:space="preserve">a) Tenderers shall complete the Pricing Schedule for all items listed within the schedule. </w:t>
      </w:r>
    </w:p>
    <w:p w14:paraId="5213FDF7" w14:textId="77777777" w:rsidR="004720BC" w:rsidRPr="004720BC" w:rsidRDefault="004720BC" w:rsidP="004720BC">
      <w:pPr>
        <w:spacing w:before="0" w:after="160" w:line="259" w:lineRule="auto"/>
        <w:jc w:val="both"/>
        <w:rPr>
          <w:rFonts w:cs="Arial"/>
        </w:rPr>
      </w:pPr>
      <w:r w:rsidRPr="004720BC">
        <w:rPr>
          <w:rFonts w:cs="Arial"/>
        </w:rPr>
        <w:t>b) With the exception of VAT, the rates tendered shall be deemed to include all costs, including those related to delivery and costs associated with provision of documentation.</w:t>
      </w:r>
    </w:p>
    <w:p w14:paraId="5DB81966" w14:textId="06C2528A" w:rsidR="004720BC" w:rsidRPr="00D11D31" w:rsidRDefault="004720BC" w:rsidP="00D11D31">
      <w:pPr>
        <w:spacing w:before="0" w:after="160" w:line="259" w:lineRule="auto"/>
        <w:jc w:val="both"/>
        <w:rPr>
          <w:rFonts w:cs="Arial"/>
        </w:rPr>
      </w:pPr>
      <w:r w:rsidRPr="004720BC">
        <w:rPr>
          <w:rFonts w:cs="Arial"/>
        </w:rPr>
        <w:t xml:space="preserve">c) Each item in the Pricing Schedule shall include a percentage discount (%) that will be offered by the successful tenderer subject to the minimum quantity placed on an individual order. Each item on the Pricing Schedule shall also include an indicative delivery time associated with that item. </w:t>
      </w:r>
    </w:p>
    <w:p w14:paraId="05D7E3B7" w14:textId="2A67318C" w:rsidR="005A4511" w:rsidRPr="00F86E12" w:rsidRDefault="005A4511" w:rsidP="00AA6660">
      <w:pPr>
        <w:pStyle w:val="Heading2"/>
      </w:pPr>
      <w:bookmarkStart w:id="26" w:name="_Toc230867747"/>
      <w:r w:rsidRPr="00F86E12">
        <w:t>Details of Options</w:t>
      </w:r>
      <w:bookmarkEnd w:id="26"/>
      <w:r w:rsidRPr="00F86E12">
        <w:t xml:space="preserve"> </w:t>
      </w:r>
    </w:p>
    <w:p w14:paraId="4647A57E" w14:textId="640A7599" w:rsidR="005A4511" w:rsidRPr="00B66554" w:rsidRDefault="00B66554" w:rsidP="005A4511">
      <w:pPr>
        <w:jc w:val="both"/>
        <w:rPr>
          <w:rFonts w:cs="Arial"/>
          <w:iCs/>
          <w:lang w:val="en-IE"/>
        </w:rPr>
      </w:pPr>
      <w:r>
        <w:rPr>
          <w:rFonts w:cs="Arial"/>
          <w:iCs/>
          <w:lang w:val="en-IE"/>
        </w:rPr>
        <w:t xml:space="preserve">Not Applicable. </w:t>
      </w:r>
    </w:p>
    <w:p w14:paraId="3F296B0A" w14:textId="77777777" w:rsidR="006F0120" w:rsidRPr="00181B51" w:rsidRDefault="006F0120" w:rsidP="00AA6660">
      <w:pPr>
        <w:pStyle w:val="Heading2"/>
      </w:pPr>
      <w:bookmarkStart w:id="27" w:name="_Toc67426655"/>
      <w:bookmarkStart w:id="28" w:name="_Toc67039821"/>
      <w:bookmarkStart w:id="29" w:name="_Toc67426656"/>
      <w:bookmarkStart w:id="30" w:name="_Toc230867748"/>
      <w:bookmarkStart w:id="31" w:name="_Hlk199058970"/>
      <w:bookmarkEnd w:id="27"/>
      <w:bookmarkEnd w:id="28"/>
      <w:bookmarkEnd w:id="29"/>
      <w:r>
        <w:t>Site Visits</w:t>
      </w:r>
      <w:bookmarkEnd w:id="30"/>
    </w:p>
    <w:p w14:paraId="40F731D4" w14:textId="75EAF7B0" w:rsidR="00E34D3A" w:rsidRPr="00585E4C" w:rsidRDefault="006F0120" w:rsidP="00585E4C">
      <w:pPr>
        <w:jc w:val="both"/>
        <w:rPr>
          <w:rFonts w:cs="Arial"/>
        </w:rPr>
      </w:pPr>
      <w:r w:rsidRPr="00585E4C">
        <w:rPr>
          <w:rFonts w:cs="Arial"/>
        </w:rPr>
        <w:t xml:space="preserve">“Not Used” </w:t>
      </w:r>
    </w:p>
    <w:p w14:paraId="30C2E232" w14:textId="7B355381" w:rsidR="00670182" w:rsidRPr="00F86E12" w:rsidRDefault="00BC4BCF" w:rsidP="00AA6660">
      <w:pPr>
        <w:pStyle w:val="Heading2"/>
      </w:pPr>
      <w:bookmarkStart w:id="32" w:name="_Toc198923680"/>
      <w:bookmarkStart w:id="33" w:name="_Toc198923681"/>
      <w:bookmarkStart w:id="34" w:name="_Toc198923682"/>
      <w:bookmarkStart w:id="35" w:name="_Toc230867749"/>
      <w:bookmarkEnd w:id="31"/>
      <w:bookmarkEnd w:id="32"/>
      <w:bookmarkEnd w:id="33"/>
      <w:bookmarkEnd w:id="34"/>
      <w:r w:rsidRPr="00F86E12">
        <w:t>Duration</w:t>
      </w:r>
      <w:bookmarkEnd w:id="35"/>
    </w:p>
    <w:p w14:paraId="09787D45" w14:textId="024667B0" w:rsidR="00BC4BCF" w:rsidRPr="00F86E12" w:rsidRDefault="00670182" w:rsidP="00C55C87">
      <w:pPr>
        <w:jc w:val="both"/>
        <w:rPr>
          <w:rFonts w:cs="Arial"/>
        </w:rPr>
      </w:pPr>
      <w:r w:rsidRPr="00F86E12">
        <w:rPr>
          <w:rFonts w:cs="Arial"/>
        </w:rPr>
        <w:t xml:space="preserve">The </w:t>
      </w:r>
      <w:r w:rsidR="00BC4BCF" w:rsidRPr="00F86E12">
        <w:rPr>
          <w:rFonts w:cs="Arial"/>
        </w:rPr>
        <w:t>contract</w:t>
      </w:r>
      <w:r w:rsidRPr="00F86E12">
        <w:rPr>
          <w:rFonts w:cs="Arial"/>
        </w:rPr>
        <w:t xml:space="preserve"> will be for </w:t>
      </w:r>
      <w:r w:rsidR="00654247" w:rsidRPr="00F86E12">
        <w:rPr>
          <w:rFonts w:cs="Arial"/>
        </w:rPr>
        <w:t xml:space="preserve">a period of </w:t>
      </w:r>
      <w:r w:rsidR="00320F8B" w:rsidRPr="008D191F">
        <w:rPr>
          <w:rFonts w:cs="Arial"/>
        </w:rPr>
        <w:t xml:space="preserve">[One] [1] </w:t>
      </w:r>
      <w:r w:rsidR="00320F8B" w:rsidRPr="00F86E12">
        <w:rPr>
          <w:rFonts w:cs="Arial"/>
        </w:rPr>
        <w:t>year</w:t>
      </w:r>
      <w:r w:rsidR="00654247" w:rsidRPr="00F86E12">
        <w:rPr>
          <w:rFonts w:cs="Arial"/>
        </w:rPr>
        <w:t xml:space="preserve">. </w:t>
      </w:r>
      <w:r w:rsidR="00BC4BCF" w:rsidRPr="00F86E12">
        <w:rPr>
          <w:rFonts w:cs="Arial"/>
        </w:rPr>
        <w:t xml:space="preserve"> </w:t>
      </w:r>
    </w:p>
    <w:p w14:paraId="3C51B021" w14:textId="3C72BF48" w:rsidR="00B66554" w:rsidRPr="00F86E12" w:rsidRDefault="00BC4BCF" w:rsidP="00C55C87">
      <w:pPr>
        <w:jc w:val="both"/>
        <w:rPr>
          <w:rFonts w:cs="Arial"/>
        </w:rPr>
      </w:pPr>
      <w:r w:rsidRPr="00F86E12">
        <w:rPr>
          <w:rFonts w:cs="Arial"/>
        </w:rPr>
        <w:t xml:space="preserve">The Contracting Authority reserves the right at its sole discretion to extend the contract, subject to satisfactory performance, budget availability and ongoing business needs. The number and duration of </w:t>
      </w:r>
      <w:r w:rsidRPr="00F40CD7">
        <w:rPr>
          <w:rFonts w:cs="Arial"/>
        </w:rPr>
        <w:t xml:space="preserve">extensions will be </w:t>
      </w:r>
      <w:r w:rsidR="00320F8B">
        <w:rPr>
          <w:rFonts w:cs="Arial"/>
        </w:rPr>
        <w:t>a maximum of</w:t>
      </w:r>
      <w:r w:rsidR="00320F8B" w:rsidRPr="00F86E12">
        <w:rPr>
          <w:rFonts w:cs="Arial"/>
        </w:rPr>
        <w:t xml:space="preserve"> </w:t>
      </w:r>
      <w:r w:rsidR="00320F8B">
        <w:rPr>
          <w:rFonts w:cs="Arial"/>
        </w:rPr>
        <w:t>2</w:t>
      </w:r>
      <w:r w:rsidR="00320F8B" w:rsidRPr="008D191F">
        <w:rPr>
          <w:rFonts w:cs="Arial"/>
        </w:rPr>
        <w:t xml:space="preserve"> extension</w:t>
      </w:r>
      <w:r w:rsidR="00320F8B">
        <w:rPr>
          <w:rFonts w:cs="Arial"/>
        </w:rPr>
        <w:t>s</w:t>
      </w:r>
      <w:r w:rsidR="00320F8B" w:rsidRPr="008D191F">
        <w:rPr>
          <w:rFonts w:cs="Arial"/>
        </w:rPr>
        <w:t xml:space="preserve"> of 1 year</w:t>
      </w:r>
      <w:r w:rsidR="00320F8B">
        <w:rPr>
          <w:rFonts w:cs="Arial"/>
        </w:rPr>
        <w:t xml:space="preserve"> in duration each, </w:t>
      </w:r>
      <w:r w:rsidR="00354FD9" w:rsidRPr="00325A46">
        <w:rPr>
          <w:rFonts w:cs="Arial"/>
        </w:rPr>
        <w:t xml:space="preserve">should </w:t>
      </w:r>
      <w:r w:rsidR="00F40CD7" w:rsidRPr="00325A46">
        <w:rPr>
          <w:rFonts w:cs="Arial"/>
        </w:rPr>
        <w:t>an extension</w:t>
      </w:r>
      <w:r w:rsidR="00354FD9" w:rsidRPr="00325A46">
        <w:rPr>
          <w:rFonts w:cs="Arial"/>
        </w:rPr>
        <w:t xml:space="preserve"> be offered</w:t>
      </w:r>
      <w:r w:rsidRPr="008871FB">
        <w:rPr>
          <w:rFonts w:cs="Arial"/>
        </w:rPr>
        <w:t>.</w:t>
      </w:r>
    </w:p>
    <w:p w14:paraId="677014D0" w14:textId="143DFABE" w:rsidR="00670182" w:rsidRPr="00F86E12" w:rsidRDefault="00BC4BCF" w:rsidP="00AA6660">
      <w:pPr>
        <w:pStyle w:val="Heading2"/>
      </w:pPr>
      <w:bookmarkStart w:id="36" w:name="_Toc67426658"/>
      <w:bookmarkStart w:id="37" w:name="_Toc230867750"/>
      <w:bookmarkEnd w:id="36"/>
      <w:r w:rsidRPr="00F86E12">
        <w:t>Indicative budget</w:t>
      </w:r>
      <w:bookmarkEnd w:id="37"/>
      <w:r w:rsidR="00670182" w:rsidRPr="00F86E12">
        <w:t xml:space="preserve"> </w:t>
      </w:r>
    </w:p>
    <w:p w14:paraId="34CF9B22" w14:textId="77777777" w:rsidR="00320F8B" w:rsidRPr="00F86E12" w:rsidRDefault="00320F8B" w:rsidP="00320F8B">
      <w:pPr>
        <w:jc w:val="both"/>
        <w:rPr>
          <w:rFonts w:cs="Arial"/>
          <w:color w:val="FF0000"/>
        </w:rPr>
      </w:pPr>
      <w:bookmarkStart w:id="38" w:name="_Toc67039824"/>
      <w:bookmarkStart w:id="39" w:name="_Toc67426660"/>
      <w:bookmarkEnd w:id="38"/>
      <w:bookmarkEnd w:id="39"/>
      <w:r w:rsidRPr="00F86E12">
        <w:rPr>
          <w:rFonts w:cs="Arial"/>
        </w:rPr>
        <w:t>The indicative budget for the contract is</w:t>
      </w:r>
      <w:r>
        <w:rPr>
          <w:rFonts w:cs="Arial"/>
        </w:rPr>
        <w:t xml:space="preserve"> </w:t>
      </w:r>
      <w:proofErr w:type="spellStart"/>
      <w:r>
        <w:rPr>
          <w:rFonts w:cs="Arial"/>
        </w:rPr>
        <w:t>approx</w:t>
      </w:r>
      <w:proofErr w:type="spellEnd"/>
      <w:r w:rsidRPr="00F86E12">
        <w:rPr>
          <w:rFonts w:cs="Arial"/>
        </w:rPr>
        <w:t xml:space="preserve"> </w:t>
      </w:r>
      <w:r w:rsidRPr="008D191F">
        <w:rPr>
          <w:rFonts w:cs="Arial"/>
        </w:rPr>
        <w:t>€</w:t>
      </w:r>
      <w:r>
        <w:rPr>
          <w:rFonts w:cs="Arial"/>
        </w:rPr>
        <w:t xml:space="preserve">70,000 to €100,000 annually. </w:t>
      </w:r>
    </w:p>
    <w:p w14:paraId="78416FA9" w14:textId="707748E9" w:rsidR="00DF7DE2" w:rsidRPr="00F86E12" w:rsidRDefault="00DF7DE2" w:rsidP="00AA6660">
      <w:pPr>
        <w:pStyle w:val="Heading2"/>
      </w:pPr>
      <w:bookmarkStart w:id="40" w:name="_Toc230867751"/>
      <w:r w:rsidRPr="00F86E12">
        <w:t>Contract Management</w:t>
      </w:r>
      <w:bookmarkEnd w:id="40"/>
    </w:p>
    <w:p w14:paraId="10541F23" w14:textId="077AA2BF" w:rsidR="00AD48E7" w:rsidRPr="00F86E12" w:rsidRDefault="00AD48E7" w:rsidP="00AD48E7">
      <w:pPr>
        <w:jc w:val="both"/>
        <w:rPr>
          <w:rFonts w:cs="Arial"/>
        </w:rPr>
      </w:pPr>
      <w:r w:rsidRPr="00F86E12">
        <w:rPr>
          <w:rFonts w:cs="Arial"/>
        </w:rPr>
        <w:t xml:space="preserve">The Contracting Authority requires tenderers to nominate a dedicated contract manager who will act as the main point of contact for the duration of the contract.  This person shall have the authority to deal with all matters in relation to contracts and be responsible for the satisfactory delivery of the </w:t>
      </w:r>
      <w:r w:rsidRPr="00320F8B">
        <w:rPr>
          <w:rFonts w:cs="Arial"/>
        </w:rPr>
        <w:t xml:space="preserve">supplies </w:t>
      </w:r>
      <w:r w:rsidRPr="00F86E12">
        <w:rPr>
          <w:rFonts w:cs="Arial"/>
        </w:rPr>
        <w:t>required.  The duties of the contract manager will include the following:</w:t>
      </w:r>
    </w:p>
    <w:p w14:paraId="063B2DB4" w14:textId="3A314BD7" w:rsidR="00AD48E7" w:rsidRPr="00623EBE" w:rsidRDefault="00AD48E7" w:rsidP="00135696">
      <w:pPr>
        <w:pStyle w:val="ListParagraph"/>
        <w:numPr>
          <w:ilvl w:val="0"/>
          <w:numId w:val="37"/>
        </w:numPr>
        <w:jc w:val="both"/>
        <w:rPr>
          <w:rFonts w:cs="Arial"/>
        </w:rPr>
      </w:pPr>
      <w:r w:rsidRPr="00135696">
        <w:rPr>
          <w:rFonts w:cs="Arial"/>
        </w:rPr>
        <w:t xml:space="preserve">Overall </w:t>
      </w:r>
      <w:r w:rsidRPr="00623EBE">
        <w:rPr>
          <w:rFonts w:cs="Arial"/>
        </w:rPr>
        <w:t>responsibility for a good working relationship with the Contracting Authority;</w:t>
      </w:r>
    </w:p>
    <w:p w14:paraId="2754F768" w14:textId="10373EF7" w:rsidR="00AD48E7" w:rsidRPr="00623EBE" w:rsidRDefault="00AD48E7" w:rsidP="00135696">
      <w:pPr>
        <w:pStyle w:val="ListParagraph"/>
        <w:numPr>
          <w:ilvl w:val="0"/>
          <w:numId w:val="37"/>
        </w:numPr>
        <w:jc w:val="both"/>
        <w:rPr>
          <w:rFonts w:cs="Arial"/>
        </w:rPr>
      </w:pPr>
      <w:r w:rsidRPr="00623EBE">
        <w:rPr>
          <w:rFonts w:cs="Arial"/>
        </w:rPr>
        <w:t xml:space="preserve">Provide regular reports on performance as agreed with the Contracting Authority; </w:t>
      </w:r>
    </w:p>
    <w:p w14:paraId="01A42049" w14:textId="34DC35BD" w:rsidR="00AD48E7" w:rsidRPr="00623EBE" w:rsidRDefault="00AD48E7" w:rsidP="00135696">
      <w:pPr>
        <w:pStyle w:val="ListParagraph"/>
        <w:numPr>
          <w:ilvl w:val="0"/>
          <w:numId w:val="37"/>
        </w:numPr>
        <w:jc w:val="both"/>
        <w:rPr>
          <w:rFonts w:cs="Arial"/>
        </w:rPr>
      </w:pPr>
      <w:r w:rsidRPr="00623EBE">
        <w:rPr>
          <w:rFonts w:cs="Arial"/>
        </w:rPr>
        <w:t>Meet as and when required to review and examine performance</w:t>
      </w:r>
      <w:r w:rsidR="002F007C" w:rsidRPr="00623EBE">
        <w:rPr>
          <w:rFonts w:cs="Arial"/>
        </w:rPr>
        <w:t xml:space="preserve"> </w:t>
      </w:r>
      <w:bookmarkStart w:id="41" w:name="_Hlk199059050"/>
      <w:r w:rsidR="002F007C" w:rsidRPr="00623EBE">
        <w:rPr>
          <w:rFonts w:cs="Arial"/>
        </w:rPr>
        <w:t xml:space="preserve">in adherence to </w:t>
      </w:r>
      <w:r w:rsidR="006F0120">
        <w:rPr>
          <w:rFonts w:cs="Arial"/>
        </w:rPr>
        <w:t>an agreed Service Level Agreement and Key Performance Indicators (</w:t>
      </w:r>
      <w:proofErr w:type="spellStart"/>
      <w:r w:rsidR="002F007C" w:rsidRPr="00623EBE">
        <w:rPr>
          <w:rFonts w:cs="Arial"/>
        </w:rPr>
        <w:t>KPIs</w:t>
      </w:r>
      <w:proofErr w:type="spellEnd"/>
      <w:r w:rsidR="006F0120">
        <w:rPr>
          <w:rFonts w:cs="Arial"/>
        </w:rPr>
        <w:t>)</w:t>
      </w:r>
      <w:r w:rsidRPr="00623EBE">
        <w:rPr>
          <w:rFonts w:cs="Arial"/>
        </w:rPr>
        <w:t>;</w:t>
      </w:r>
      <w:bookmarkEnd w:id="41"/>
    </w:p>
    <w:p w14:paraId="10773949" w14:textId="24907F20" w:rsidR="00AD48E7" w:rsidRPr="00623EBE" w:rsidRDefault="00AD48E7" w:rsidP="00135696">
      <w:pPr>
        <w:pStyle w:val="ListParagraph"/>
        <w:numPr>
          <w:ilvl w:val="0"/>
          <w:numId w:val="37"/>
        </w:numPr>
        <w:jc w:val="both"/>
        <w:rPr>
          <w:rFonts w:cs="Arial"/>
        </w:rPr>
      </w:pPr>
      <w:r w:rsidRPr="00623EBE">
        <w:rPr>
          <w:rFonts w:cs="Arial"/>
        </w:rPr>
        <w:t xml:space="preserve">Deal with disputes, complaints or concerns that cannot be adequately resolved;   </w:t>
      </w:r>
    </w:p>
    <w:p w14:paraId="48DD51CE" w14:textId="5669AFA9" w:rsidR="00AD48E7" w:rsidRPr="00623EBE" w:rsidRDefault="00AD48E7" w:rsidP="00135696">
      <w:pPr>
        <w:pStyle w:val="ListParagraph"/>
        <w:numPr>
          <w:ilvl w:val="0"/>
          <w:numId w:val="37"/>
        </w:numPr>
        <w:jc w:val="both"/>
        <w:rPr>
          <w:rFonts w:cs="Arial"/>
        </w:rPr>
      </w:pPr>
      <w:r w:rsidRPr="00623EBE">
        <w:rPr>
          <w:rFonts w:cs="Arial"/>
        </w:rPr>
        <w:lastRenderedPageBreak/>
        <w:t>Proactively discuss with the Contracting Authority ways of improving efficiency regarding service delivery in general and providing suggestions for improvement and cost savings.</w:t>
      </w:r>
    </w:p>
    <w:p w14:paraId="3F3B02D2" w14:textId="42DC8AD6" w:rsidR="005A6105" w:rsidRPr="00F86E12" w:rsidRDefault="00AD48E7" w:rsidP="000D6A2B">
      <w:pPr>
        <w:jc w:val="both"/>
        <w:rPr>
          <w:rFonts w:cs="Arial"/>
          <w:b/>
          <w:color w:val="FFFFFF" w:themeColor="background1"/>
          <w:sz w:val="24"/>
        </w:rPr>
      </w:pPr>
      <w:bookmarkStart w:id="42" w:name="_Hlk67427310"/>
      <w:r w:rsidRPr="00F86E12">
        <w:rPr>
          <w:rFonts w:cs="Arial"/>
        </w:rPr>
        <w:t xml:space="preserve">NOTE: Tenderers will note that contract management activities will be non-billable.   </w:t>
      </w:r>
      <w:bookmarkStart w:id="43" w:name="_Toc67039827"/>
      <w:bookmarkEnd w:id="42"/>
      <w:bookmarkEnd w:id="43"/>
      <w:r w:rsidR="005A6105" w:rsidRPr="00F86E12">
        <w:br w:type="page"/>
      </w:r>
    </w:p>
    <w:p w14:paraId="7BDAD625" w14:textId="052DCA4E" w:rsidR="00670182" w:rsidRPr="00F86E12" w:rsidRDefault="00DD2D7F" w:rsidP="003B7F2C">
      <w:pPr>
        <w:pStyle w:val="Heading1"/>
      </w:pPr>
      <w:bookmarkStart w:id="44" w:name="_Toc230867752"/>
      <w:r w:rsidRPr="00F86E12">
        <w:lastRenderedPageBreak/>
        <w:t>SELECTION</w:t>
      </w:r>
      <w:r w:rsidR="000D64FD" w:rsidRPr="00F86E12">
        <w:t xml:space="preserve"> CRITERIA</w:t>
      </w:r>
      <w:bookmarkEnd w:id="44"/>
    </w:p>
    <w:p w14:paraId="25C3C6A9" w14:textId="289E776F" w:rsidR="007C3D4A" w:rsidRPr="00F86E12" w:rsidRDefault="007C3D4A" w:rsidP="00C55C87">
      <w:pPr>
        <w:jc w:val="both"/>
        <w:rPr>
          <w:rFonts w:cs="Arial"/>
        </w:rPr>
      </w:pPr>
      <w:r w:rsidRPr="00F86E12">
        <w:rPr>
          <w:rFonts w:cs="Arial"/>
        </w:rPr>
        <w:t xml:space="preserve">The Contracting Authority is using the </w:t>
      </w:r>
      <w:r w:rsidRPr="00F86E12">
        <w:rPr>
          <w:rFonts w:cs="Arial"/>
          <w:b/>
        </w:rPr>
        <w:t>open</w:t>
      </w:r>
      <w:r w:rsidRPr="00F86E12">
        <w:rPr>
          <w:rFonts w:cs="Arial"/>
        </w:rPr>
        <w:t xml:space="preserve"> procedure for the award of this </w:t>
      </w:r>
      <w:r w:rsidR="00B3155A" w:rsidRPr="00F86E12">
        <w:rPr>
          <w:rFonts w:cs="Arial"/>
        </w:rPr>
        <w:t>contract</w:t>
      </w:r>
      <w:r w:rsidRPr="00F86E12">
        <w:rPr>
          <w:rFonts w:cs="Arial"/>
        </w:rPr>
        <w:t xml:space="preserve">, therefore, while all interested parties may submit a tender, only those demonstrating that they have the required level of financial and technical capacity will have their tender considered. </w:t>
      </w:r>
      <w:proofErr w:type="gramStart"/>
      <w:r w:rsidRPr="00F86E12">
        <w:rPr>
          <w:rFonts w:cs="Arial"/>
        </w:rPr>
        <w:t>In order to</w:t>
      </w:r>
      <w:proofErr w:type="gramEnd"/>
      <w:r w:rsidRPr="00F86E12">
        <w:rPr>
          <w:rFonts w:cs="Arial"/>
        </w:rPr>
        <w:t xml:space="preserve"> demonstrate a tenderers’ qualifications, tenderers are required to provide the information set out below in the Tender Response Document (TRD)</w:t>
      </w:r>
      <w:r w:rsidR="00BA0278" w:rsidRPr="00F86E12">
        <w:rPr>
          <w:rFonts w:cs="Arial"/>
        </w:rPr>
        <w:t xml:space="preserve"> which is based on a self-declaration model, however tenderers are required to provide the minimum information required. </w:t>
      </w:r>
      <w:r w:rsidRPr="00F86E12">
        <w:rPr>
          <w:rFonts w:cs="Arial"/>
        </w:rPr>
        <w:t xml:space="preserve"> </w:t>
      </w:r>
    </w:p>
    <w:p w14:paraId="4ED63AAA" w14:textId="6AF9C3B6" w:rsidR="00F14D3E" w:rsidRPr="00F86E12" w:rsidRDefault="00F14D3E" w:rsidP="00AA6660">
      <w:pPr>
        <w:pStyle w:val="Heading2"/>
      </w:pPr>
      <w:bookmarkStart w:id="45" w:name="_Toc230867753"/>
      <w:r w:rsidRPr="00F86E12">
        <w:t xml:space="preserve">Use of the </w:t>
      </w:r>
      <w:r w:rsidR="00C84A9E" w:rsidRPr="00F86E12">
        <w:t>European Single Procurement Document</w:t>
      </w:r>
      <w:bookmarkEnd w:id="45"/>
    </w:p>
    <w:p w14:paraId="576057C1" w14:textId="7CCE5128" w:rsidR="000372F0" w:rsidRPr="009D040A" w:rsidRDefault="00F14D3E" w:rsidP="000372F0">
      <w:pPr>
        <w:jc w:val="both"/>
        <w:rPr>
          <w:rFonts w:cs="Arial"/>
        </w:rPr>
      </w:pPr>
      <w:r w:rsidRPr="00F86E12">
        <w:rPr>
          <w:rFonts w:cs="Arial"/>
        </w:rPr>
        <w:t>In accordance with Directive 2014/24/EU, tenderers may have compiled a European Single Procurement Document (</w:t>
      </w:r>
      <w:proofErr w:type="spellStart"/>
      <w:r w:rsidRPr="00F86E12">
        <w:rPr>
          <w:rFonts w:cs="Arial"/>
        </w:rPr>
        <w:t>ESPD</w:t>
      </w:r>
      <w:proofErr w:type="spellEnd"/>
      <w:r w:rsidRPr="00F86E12">
        <w:rPr>
          <w:rFonts w:cs="Arial"/>
        </w:rPr>
        <w:t xml:space="preserve">), either electronically via the </w:t>
      </w:r>
      <w:proofErr w:type="spellStart"/>
      <w:r w:rsidRPr="00F86E12">
        <w:rPr>
          <w:rFonts w:cs="Arial"/>
        </w:rPr>
        <w:t>eESPD</w:t>
      </w:r>
      <w:proofErr w:type="spellEnd"/>
      <w:r w:rsidRPr="00F86E12">
        <w:rPr>
          <w:rFonts w:cs="Arial"/>
        </w:rPr>
        <w:t xml:space="preserve"> on </w:t>
      </w:r>
      <w:proofErr w:type="spellStart"/>
      <w:r w:rsidRPr="00F86E12">
        <w:rPr>
          <w:rFonts w:cs="Arial"/>
        </w:rPr>
        <w:t>eTenders</w:t>
      </w:r>
      <w:proofErr w:type="spellEnd"/>
      <w:r w:rsidRPr="00F86E12">
        <w:rPr>
          <w:rFonts w:cs="Arial"/>
        </w:rPr>
        <w:t xml:space="preserve"> or as a separate uploaded attachment with the tender response, which will be accepted as evidence of compliance with Section 4.3 on condition that all information self-declared will be provided promptly on request at any time prior to an award decision.   </w:t>
      </w:r>
      <w:r w:rsidR="007C3D4A" w:rsidRPr="00F86E12">
        <w:rPr>
          <w:rFonts w:cs="Arial"/>
        </w:rPr>
        <w:t xml:space="preserve">   </w:t>
      </w:r>
    </w:p>
    <w:p w14:paraId="45608F0A" w14:textId="5223D663" w:rsidR="00170B96" w:rsidRPr="00F86E12" w:rsidRDefault="00170B96" w:rsidP="00AA6660">
      <w:pPr>
        <w:pStyle w:val="Heading2"/>
      </w:pPr>
      <w:bookmarkStart w:id="46" w:name="_Toc230867754"/>
      <w:r w:rsidRPr="00F86E12">
        <w:t>Relying on the Standing of Other Entities</w:t>
      </w:r>
      <w:bookmarkEnd w:id="46"/>
    </w:p>
    <w:p w14:paraId="748F2EC5" w14:textId="76825401" w:rsidR="00E30D24" w:rsidRPr="000D6A2B" w:rsidRDefault="00E30D24" w:rsidP="00C55C87">
      <w:pPr>
        <w:jc w:val="both"/>
        <w:rPr>
          <w:rFonts w:cs="Arial"/>
        </w:rPr>
      </w:pPr>
      <w:r w:rsidRPr="000D6A2B">
        <w:rPr>
          <w:rFonts w:cs="Arial"/>
        </w:rPr>
        <w:t>S</w:t>
      </w:r>
      <w:r w:rsidR="005A4511" w:rsidRPr="000D6A2B">
        <w:rPr>
          <w:rFonts w:cs="Arial"/>
        </w:rPr>
        <w:t xml:space="preserve">mall and Medium Enterprises </w:t>
      </w:r>
      <w:r w:rsidR="003834F5" w:rsidRPr="000D6A2B">
        <w:rPr>
          <w:rFonts w:cs="Arial"/>
        </w:rPr>
        <w:t xml:space="preserve">(SMEs) </w:t>
      </w:r>
      <w:r w:rsidRPr="000D6A2B">
        <w:rPr>
          <w:rFonts w:cs="Arial"/>
        </w:rPr>
        <w:t xml:space="preserve">are encouraged to explore the possibilities of forming relationships with other SMEs or with larger enterprises to meet the financial, economic or technical capacity requirements of the competition, if required. </w:t>
      </w:r>
    </w:p>
    <w:p w14:paraId="3402255E" w14:textId="7FC748B6" w:rsidR="00E30D24" w:rsidRPr="00F86E12" w:rsidRDefault="00E30D24" w:rsidP="00C55C87">
      <w:pPr>
        <w:jc w:val="both"/>
        <w:rPr>
          <w:rFonts w:cs="Arial"/>
        </w:rPr>
      </w:pPr>
      <w:r w:rsidRPr="00F86E12">
        <w:rPr>
          <w:rFonts w:cs="Arial"/>
        </w:rPr>
        <w:t xml:space="preserve">Tenderers are reminded that they may rely on the resources of other entities to establish the requirements on condition that they can prove to the satisfaction of </w:t>
      </w:r>
      <w:r w:rsidR="00D706AB" w:rsidRPr="00F86E12">
        <w:rPr>
          <w:rFonts w:cs="Arial"/>
        </w:rPr>
        <w:t>t</w:t>
      </w:r>
      <w:r w:rsidRPr="00F86E12">
        <w:rPr>
          <w:rFonts w:cs="Arial"/>
        </w:rPr>
        <w:t>he Contracting Authority that they will have these resources at their disposal when necessary.</w:t>
      </w:r>
    </w:p>
    <w:p w14:paraId="7B538BDF" w14:textId="234EC90B" w:rsidR="00BA0278" w:rsidRPr="00F86E12" w:rsidRDefault="00E30D24" w:rsidP="00510DD1">
      <w:pPr>
        <w:jc w:val="both"/>
        <w:rPr>
          <w:rFonts w:cs="Arial"/>
          <w:b/>
          <w:color w:val="FFFFFF" w:themeColor="background1"/>
        </w:rPr>
      </w:pPr>
      <w:r w:rsidRPr="00F86E12">
        <w:rPr>
          <w:rFonts w:cs="Arial"/>
        </w:rPr>
        <w:t>If the tender is from a consortium / joint venture Tenderers must ensure that all the relevant information is provided and where necessary, provide the information requested separately for each party. The consortium must appoint a single point of contact who will assume overall responsibility for delivery, and who is authorised to sign the contract on behalf of all consortia members. The Contracting Authority will not act as an arbitrator between members of consortia.</w:t>
      </w:r>
    </w:p>
    <w:p w14:paraId="118F33DD" w14:textId="50B1E7C5" w:rsidR="004D4773" w:rsidRPr="00F86E12" w:rsidRDefault="00831C89" w:rsidP="00AA6660">
      <w:pPr>
        <w:pStyle w:val="Heading2"/>
      </w:pPr>
      <w:r w:rsidRPr="00F86E12">
        <w:tab/>
      </w:r>
      <w:bookmarkStart w:id="47" w:name="_Toc230867755"/>
      <w:r w:rsidR="00E30D24" w:rsidRPr="00F86E12">
        <w:t xml:space="preserve">General, </w:t>
      </w:r>
      <w:r w:rsidR="00DD2D7F" w:rsidRPr="00F86E12">
        <w:t xml:space="preserve">Legal and </w:t>
      </w:r>
      <w:r w:rsidR="004D4773" w:rsidRPr="00F86E12">
        <w:t xml:space="preserve">Financial </w:t>
      </w:r>
      <w:r w:rsidR="00BA0278" w:rsidRPr="00F86E12">
        <w:t>Requirements</w:t>
      </w:r>
      <w:bookmarkEnd w:id="47"/>
    </w:p>
    <w:p w14:paraId="21B6630A" w14:textId="77777777" w:rsidR="00E30D24" w:rsidRPr="00F86E12" w:rsidRDefault="00E30D24" w:rsidP="00C55C87">
      <w:pPr>
        <w:jc w:val="both"/>
        <w:rPr>
          <w:rFonts w:cs="Arial"/>
        </w:rPr>
      </w:pPr>
      <w:r w:rsidRPr="00F86E12">
        <w:rPr>
          <w:rFonts w:cs="Arial"/>
        </w:rPr>
        <w:t xml:space="preserve">Tenderers are required to provide information on the following in the Tender Response Document.   The criteria and rules outlined below are assessed on a pass/fail basis.  Failure to comply with the requirements will result in your tender being considered inadmissible. </w:t>
      </w:r>
    </w:p>
    <w:p w14:paraId="7E9F402B" w14:textId="77777777" w:rsidR="00F829AB" w:rsidRDefault="00F829AB">
      <w: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6892"/>
      </w:tblGrid>
      <w:tr w:rsidR="00E30D24" w:rsidRPr="00F86E12" w14:paraId="51B54AF0" w14:textId="77777777" w:rsidTr="00510DD1">
        <w:tc>
          <w:tcPr>
            <w:tcW w:w="9016" w:type="dxa"/>
            <w:gridSpan w:val="2"/>
            <w:shd w:val="clear" w:color="auto" w:fill="808080" w:themeFill="background1" w:themeFillShade="80"/>
          </w:tcPr>
          <w:p w14:paraId="106A1BB3" w14:textId="341E047F" w:rsidR="00E30D24" w:rsidRPr="00F86E12" w:rsidRDefault="00E30D24" w:rsidP="00F829AB">
            <w:pPr>
              <w:jc w:val="both"/>
              <w:rPr>
                <w:rFonts w:cs="Arial"/>
              </w:rPr>
            </w:pPr>
            <w:r w:rsidRPr="00F86E12">
              <w:rPr>
                <w:rFonts w:cs="Arial"/>
                <w:b/>
                <w:color w:val="FFFFFF" w:themeColor="background1"/>
              </w:rPr>
              <w:lastRenderedPageBreak/>
              <w:t>General Information</w:t>
            </w:r>
          </w:p>
        </w:tc>
      </w:tr>
      <w:tr w:rsidR="00E30D24" w:rsidRPr="00F86E12" w14:paraId="70CB9993" w14:textId="77777777" w:rsidTr="00510DD1">
        <w:trPr>
          <w:trHeight w:val="1218"/>
        </w:trPr>
        <w:tc>
          <w:tcPr>
            <w:tcW w:w="9016" w:type="dxa"/>
            <w:gridSpan w:val="2"/>
          </w:tcPr>
          <w:p w14:paraId="6651319A" w14:textId="4E67B64C" w:rsidR="00E30D24" w:rsidRDefault="00E30D24" w:rsidP="00F829AB">
            <w:pPr>
              <w:jc w:val="both"/>
              <w:rPr>
                <w:rFonts w:cs="Arial"/>
              </w:rPr>
            </w:pPr>
            <w:r w:rsidRPr="00F86E12">
              <w:rPr>
                <w:rFonts w:cs="Arial"/>
              </w:rPr>
              <w:t>Provide contact and general information on the tendering organisation - company name, address and contact details for individual responsible for this tender and company overview as well as information on sub-contractors and</w:t>
            </w:r>
            <w:r w:rsidR="006F0120">
              <w:rPr>
                <w:rFonts w:cs="Arial"/>
              </w:rPr>
              <w:t>/or</w:t>
            </w:r>
            <w:r w:rsidRPr="00F86E12">
              <w:rPr>
                <w:rFonts w:cs="Arial"/>
              </w:rPr>
              <w:t xml:space="preserve"> consortium members if applicable.</w:t>
            </w:r>
          </w:p>
          <w:p w14:paraId="3308B9C5" w14:textId="77777777" w:rsidR="00963061" w:rsidRPr="00F86E12" w:rsidRDefault="00963061" w:rsidP="00F829AB">
            <w:pPr>
              <w:jc w:val="both"/>
              <w:rPr>
                <w:rFonts w:cs="Arial"/>
              </w:rPr>
            </w:pPr>
          </w:p>
        </w:tc>
      </w:tr>
      <w:tr w:rsidR="00E30D24" w:rsidRPr="00F86E12" w14:paraId="2CCF6510" w14:textId="77777777" w:rsidTr="00510DD1">
        <w:tc>
          <w:tcPr>
            <w:tcW w:w="9016" w:type="dxa"/>
            <w:gridSpan w:val="2"/>
            <w:shd w:val="clear" w:color="auto" w:fill="808080" w:themeFill="background1" w:themeFillShade="80"/>
          </w:tcPr>
          <w:p w14:paraId="4DCF8287" w14:textId="4535D7D1" w:rsidR="00E30D24" w:rsidRPr="00F86E12" w:rsidRDefault="00934180" w:rsidP="00F829AB">
            <w:pPr>
              <w:jc w:val="both"/>
              <w:rPr>
                <w:rFonts w:cs="Arial"/>
                <w:b/>
                <w:color w:val="FFFFFF" w:themeColor="background1"/>
              </w:rPr>
            </w:pPr>
            <w:r w:rsidRPr="00F86E12">
              <w:rPr>
                <w:rFonts w:cs="Arial"/>
                <w:b/>
                <w:color w:val="FFFFFF" w:themeColor="background1"/>
              </w:rPr>
              <w:t>Declarations</w:t>
            </w:r>
          </w:p>
        </w:tc>
      </w:tr>
      <w:tr w:rsidR="00E30D24" w:rsidRPr="00F86E12" w14:paraId="185D1209" w14:textId="77777777" w:rsidTr="00510DD1">
        <w:tc>
          <w:tcPr>
            <w:tcW w:w="9016" w:type="dxa"/>
            <w:gridSpan w:val="2"/>
          </w:tcPr>
          <w:p w14:paraId="2B64DF7F" w14:textId="77777777" w:rsidR="00E30D24" w:rsidRPr="00F86E12" w:rsidRDefault="00E30D24" w:rsidP="00F829AB">
            <w:pPr>
              <w:pStyle w:val="ListParagraph"/>
              <w:numPr>
                <w:ilvl w:val="0"/>
                <w:numId w:val="2"/>
              </w:numPr>
              <w:jc w:val="both"/>
              <w:rPr>
                <w:rFonts w:cs="Arial"/>
              </w:rPr>
            </w:pPr>
            <w:r w:rsidRPr="00F86E12">
              <w:rPr>
                <w:rFonts w:cs="Arial"/>
              </w:rPr>
              <w:t xml:space="preserve">Complete the Declaration of Bona Fides as per Art. 57 of Directive 2014/24/EU as implemented by SI 2814 of May 2016 as contained in the Tender Response Document.         </w:t>
            </w:r>
          </w:p>
          <w:p w14:paraId="48AFF682" w14:textId="77777777" w:rsidR="009956B9" w:rsidRDefault="00E30D24" w:rsidP="00F829AB">
            <w:pPr>
              <w:pStyle w:val="ListParagraph"/>
              <w:numPr>
                <w:ilvl w:val="0"/>
                <w:numId w:val="2"/>
              </w:numPr>
              <w:jc w:val="both"/>
              <w:rPr>
                <w:rFonts w:cs="Arial"/>
              </w:rPr>
            </w:pPr>
            <w:r w:rsidRPr="00F86E12">
              <w:rPr>
                <w:rFonts w:cs="Arial"/>
              </w:rPr>
              <w:t>Complete the Declaration regarding compliance with relevant statutory obligations as contained in the Tender Response Document. Where tenderers are established and operating outside of Ireland compliance with equivalent legislation as applicable in the country of establishment / operation is required.</w:t>
            </w:r>
            <w:r w:rsidR="001B09B1" w:rsidRPr="008871FB">
              <w:rPr>
                <w:rFonts w:cs="Arial"/>
                <w:highlight w:val="yellow"/>
              </w:rPr>
              <w:t xml:space="preserve"> </w:t>
            </w:r>
          </w:p>
          <w:p w14:paraId="25958AE9" w14:textId="77777777" w:rsidR="00F212A8" w:rsidRDefault="00584D2B" w:rsidP="00F212A8">
            <w:pPr>
              <w:pStyle w:val="ListParagraph"/>
              <w:numPr>
                <w:ilvl w:val="0"/>
                <w:numId w:val="2"/>
              </w:numPr>
              <w:spacing w:before="240" w:after="160" w:line="256" w:lineRule="auto"/>
              <w:jc w:val="both"/>
              <w:rPr>
                <w:rFonts w:cs="Arial"/>
              </w:rPr>
            </w:pPr>
            <w:r w:rsidRPr="00946E1C">
              <w:rPr>
                <w:rFonts w:cs="Arial"/>
              </w:rPr>
              <w:t xml:space="preserve">Complete </w:t>
            </w:r>
            <w:proofErr w:type="gramStart"/>
            <w:r w:rsidRPr="00946E1C">
              <w:rPr>
                <w:rFonts w:cs="Arial"/>
              </w:rPr>
              <w:t xml:space="preserve">a </w:t>
            </w:r>
            <w:r w:rsidR="005D382B" w:rsidRPr="00946E1C">
              <w:rPr>
                <w:rFonts w:cs="Arial"/>
              </w:rPr>
              <w:t xml:space="preserve"> European</w:t>
            </w:r>
            <w:proofErr w:type="gramEnd"/>
            <w:r w:rsidR="005D382B" w:rsidRPr="00946E1C">
              <w:rPr>
                <w:rFonts w:cs="Arial"/>
              </w:rPr>
              <w:t xml:space="preserve"> Single Procurement Document (</w:t>
            </w:r>
            <w:proofErr w:type="spellStart"/>
            <w:r w:rsidR="005D382B" w:rsidRPr="00946E1C">
              <w:rPr>
                <w:rFonts w:cs="Arial"/>
              </w:rPr>
              <w:t>ESPD</w:t>
            </w:r>
            <w:proofErr w:type="spellEnd"/>
            <w:r w:rsidR="005D382B" w:rsidRPr="00946E1C">
              <w:rPr>
                <w:rFonts w:cs="Arial"/>
              </w:rPr>
              <w:t xml:space="preserve">), either electronically via the </w:t>
            </w:r>
            <w:proofErr w:type="spellStart"/>
            <w:r w:rsidR="005D382B" w:rsidRPr="00946E1C">
              <w:rPr>
                <w:rFonts w:cs="Arial"/>
              </w:rPr>
              <w:t>eESPD</w:t>
            </w:r>
            <w:proofErr w:type="spellEnd"/>
            <w:r w:rsidR="005D382B" w:rsidRPr="00946E1C">
              <w:rPr>
                <w:rFonts w:cs="Arial"/>
              </w:rPr>
              <w:t xml:space="preserve"> on </w:t>
            </w:r>
            <w:proofErr w:type="spellStart"/>
            <w:r w:rsidR="005D382B" w:rsidRPr="00946E1C">
              <w:rPr>
                <w:rFonts w:cs="Arial"/>
              </w:rPr>
              <w:t>eTenders</w:t>
            </w:r>
            <w:proofErr w:type="spellEnd"/>
            <w:r w:rsidR="005D382B" w:rsidRPr="00946E1C">
              <w:rPr>
                <w:rFonts w:cs="Arial"/>
              </w:rPr>
              <w:t xml:space="preserve"> or as a separate uploaded attachment with the tender response will be accepted as evidence of compliance</w:t>
            </w:r>
            <w:r w:rsidR="005D382B" w:rsidRPr="00794458">
              <w:rPr>
                <w:rFonts w:cs="Arial"/>
              </w:rPr>
              <w:t>.</w:t>
            </w:r>
            <w:r w:rsidR="00F212A8" w:rsidRPr="005A0B1C">
              <w:rPr>
                <w:rFonts w:cs="Arial"/>
              </w:rPr>
              <w:t xml:space="preserve"> </w:t>
            </w:r>
          </w:p>
          <w:p w14:paraId="46633C48" w14:textId="181668FA" w:rsidR="00F212A8" w:rsidRDefault="00F212A8" w:rsidP="00F212A8">
            <w:pPr>
              <w:pStyle w:val="ListParagraph"/>
              <w:numPr>
                <w:ilvl w:val="0"/>
                <w:numId w:val="2"/>
              </w:numPr>
              <w:spacing w:before="240" w:after="160" w:line="256" w:lineRule="auto"/>
              <w:jc w:val="both"/>
              <w:rPr>
                <w:rFonts w:cs="Arial"/>
              </w:rPr>
            </w:pPr>
            <w:r w:rsidRPr="005A0B1C">
              <w:rPr>
                <w:rFonts w:cs="Arial"/>
              </w:rPr>
              <w:t>Complete the Declaration regarding the International Procurement Instrument</w:t>
            </w:r>
            <w:r w:rsidR="00866EDB">
              <w:rPr>
                <w:rFonts w:cs="Arial"/>
              </w:rPr>
              <w:t xml:space="preserve"> (2022/1031)</w:t>
            </w:r>
            <w:r w:rsidRPr="005A0B1C">
              <w:rPr>
                <w:rFonts w:cs="Arial"/>
              </w:rPr>
              <w:t xml:space="preserve"> and article 5K of Regulation 2022/576 on </w:t>
            </w:r>
            <w:r>
              <w:rPr>
                <w:rFonts w:cs="Arial"/>
              </w:rPr>
              <w:t>r</w:t>
            </w:r>
            <w:r w:rsidRPr="005F7461">
              <w:rPr>
                <w:rFonts w:cs="Arial"/>
              </w:rPr>
              <w:t>estrictive measures in the Context of Russian Actions in the Ukraine.</w:t>
            </w:r>
          </w:p>
          <w:p w14:paraId="4591E8AF" w14:textId="77777777" w:rsidR="00F212A8" w:rsidRDefault="00F212A8" w:rsidP="00F212A8">
            <w:pPr>
              <w:pStyle w:val="ListParagraph"/>
              <w:numPr>
                <w:ilvl w:val="0"/>
                <w:numId w:val="2"/>
              </w:numPr>
              <w:rPr>
                <w:rFonts w:cs="Arial"/>
              </w:rPr>
            </w:pPr>
            <w:r w:rsidRPr="001939AD">
              <w:rPr>
                <w:rFonts w:cs="Arial"/>
              </w:rPr>
              <w:t>The Contracting Authority may decide to examine tenders before verifying the absence of exclusion grounds in Regulation 57 of the regulations (the “Exclusion Grounds”) and the fulfilment of the Selection Criteria.</w:t>
            </w:r>
            <w:r>
              <w:rPr>
                <w:rFonts w:cs="Arial"/>
              </w:rPr>
              <w:t xml:space="preserve"> </w:t>
            </w:r>
            <w:r>
              <w:rPr>
                <w:rFonts w:cs="Arial"/>
              </w:rPr>
              <w:br/>
            </w:r>
            <w:r w:rsidRPr="001939AD">
              <w:rPr>
                <w:rFonts w:cs="Arial"/>
              </w:rPr>
              <w:t>However, notwithstanding anything contrary in this part, The Contracting Authority reserves the right to ask Tenderers at any moment during the Competition to submit any of the following for the purposes of verification of the status of the tenderer (including Prime Contractor and any Subcontractor).</w:t>
            </w:r>
            <w:r>
              <w:rPr>
                <w:rFonts w:cs="Arial"/>
              </w:rPr>
              <w:br/>
            </w:r>
            <w:r w:rsidRPr="001939AD">
              <w:rPr>
                <w:rFonts w:cs="Arial"/>
              </w:rPr>
              <w:t>(</w:t>
            </w:r>
            <w:proofErr w:type="spellStart"/>
            <w:r w:rsidRPr="001939AD">
              <w:rPr>
                <w:rFonts w:cs="Arial"/>
              </w:rPr>
              <w:t>i</w:t>
            </w:r>
            <w:proofErr w:type="spellEnd"/>
            <w:r w:rsidRPr="001939AD">
              <w:rPr>
                <w:rFonts w:cs="Arial"/>
              </w:rPr>
              <w:t>) information concerning the Tenderer, and any proposed subcontractors, for the purposes of Regulation (EU) No 833/2014 (as amended by EU Regulation 2022/576 or any subsequent amendments to same) including, but not limited to, in respect of natural persons, copies of identity documents and, in respect of legal persons, a certificate or extract from the commercial register or other competent authority of the country in which the legal person is established.</w:t>
            </w:r>
            <w:r>
              <w:rPr>
                <w:rFonts w:cs="Arial"/>
              </w:rPr>
              <w:br/>
            </w:r>
            <w:r w:rsidRPr="001939AD">
              <w:rPr>
                <w:rFonts w:cs="Arial"/>
              </w:rPr>
              <w:t xml:space="preserve">(ii) and information concerning the origin of goods, if any, for the purposes of assessing compliance with Regulation (EU) No 833/2014 (as amended by EU Regulation 2022/576 or any subsequent amendments to same). </w:t>
            </w:r>
          </w:p>
          <w:p w14:paraId="277E935A" w14:textId="0DBFAA92" w:rsidR="00F212A8" w:rsidRDefault="00F212A8" w:rsidP="00F212A8">
            <w:pPr>
              <w:pStyle w:val="ListParagraph"/>
              <w:numPr>
                <w:ilvl w:val="0"/>
                <w:numId w:val="2"/>
              </w:numPr>
              <w:spacing w:before="240" w:after="160" w:line="256" w:lineRule="auto"/>
              <w:jc w:val="both"/>
              <w:rPr>
                <w:rFonts w:cs="Arial"/>
              </w:rPr>
            </w:pPr>
            <w:r>
              <w:rPr>
                <w:rFonts w:cs="Arial"/>
              </w:rPr>
              <w:t>I</w:t>
            </w:r>
            <w:r w:rsidRPr="00FA281D">
              <w:rPr>
                <w:rFonts w:cs="Arial"/>
              </w:rPr>
              <w:t>f a Tenderer does not, upon request by the Contracting Authority, provide evidence which is considered by the Contracting Authority as sufficient to demonstrate (</w:t>
            </w:r>
            <w:proofErr w:type="spellStart"/>
            <w:r w:rsidRPr="00FA281D">
              <w:rPr>
                <w:rFonts w:cs="Arial"/>
              </w:rPr>
              <w:t>i</w:t>
            </w:r>
            <w:proofErr w:type="spellEnd"/>
            <w:r w:rsidRPr="00FA281D">
              <w:rPr>
                <w:rFonts w:cs="Arial"/>
              </w:rPr>
              <w:t>) its fulfilment of the Selection Criteria (or any one of them) in accordance with this RFT and (ii) the absence of Exclusion Grounds, or its reliability despite the existence of a relevant Exclusion Ground and (iii) that it</w:t>
            </w:r>
            <w:r>
              <w:rPr>
                <w:rFonts w:cs="Arial"/>
              </w:rPr>
              <w:t xml:space="preserve"> </w:t>
            </w:r>
            <w:r w:rsidRPr="00FA281D">
              <w:rPr>
                <w:rFonts w:cs="Arial"/>
              </w:rPr>
              <w:t>does not come within the category of prohibited economic operators identified in Regulation (EU) No 833/2014 of 31 July 2014 (as amended by EU Regulation 2022/576) and (iv) that the origin of goods, if any, are not subject to the prohibitions set out in Regulation (EU) No 833/2014 (as amended by EU Regulation 2022/576 or any subsequent amendments to same) then it shall be excluded from further participation in this Competition.</w:t>
            </w:r>
          </w:p>
          <w:p w14:paraId="57DEC5F4" w14:textId="1D32F164" w:rsidR="005D382B" w:rsidRPr="00AA6660" w:rsidRDefault="00F212A8" w:rsidP="00510DD1">
            <w:pPr>
              <w:pStyle w:val="ListParagraph"/>
              <w:numPr>
                <w:ilvl w:val="0"/>
                <w:numId w:val="2"/>
              </w:numPr>
              <w:spacing w:before="240" w:after="160" w:line="256" w:lineRule="auto"/>
              <w:jc w:val="both"/>
              <w:rPr>
                <w:rFonts w:cs="Arial"/>
              </w:rPr>
            </w:pPr>
            <w:r w:rsidRPr="00AA6660">
              <w:rPr>
                <w:rFonts w:cs="Arial"/>
              </w:rPr>
              <w:lastRenderedPageBreak/>
              <w:t>If a Tenderer does not, upon request by the Contracting Authority, provide evidence which is considered by the Contracting Authority as sufficient to demonstrate (</w:t>
            </w:r>
            <w:proofErr w:type="spellStart"/>
            <w:r w:rsidRPr="00AA6660">
              <w:rPr>
                <w:rFonts w:cs="Arial"/>
              </w:rPr>
              <w:t>i</w:t>
            </w:r>
            <w:proofErr w:type="spellEnd"/>
            <w:r w:rsidRPr="00AA6660">
              <w:rPr>
                <w:rFonts w:cs="Arial"/>
              </w:rPr>
              <w:t>) the fulfilment by any Subcontractor on whose capacity the Prime Contractor relies of the Selection Criteria (or any one of them) in accordance with this RFT and (ii) the absence of Exclusion Grounds in respect of any Subcontractor, or the reliability of any Subcontractor despite the existence of a relevant Exclusion Ground 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 it shall be excluded from further participation in this Competition unless it replaces the Subcontractor with one which meets all relevant requirements of this RFT.</w:t>
            </w:r>
            <w:r w:rsidRPr="00AA6660">
              <w:rPr>
                <w:rFonts w:cs="Arial"/>
              </w:rPr>
              <w:tab/>
            </w:r>
          </w:p>
        </w:tc>
      </w:tr>
      <w:tr w:rsidR="00866EDB" w:rsidRPr="00F86E12" w14:paraId="4D0F508A" w14:textId="77777777" w:rsidTr="00510DD1">
        <w:tc>
          <w:tcPr>
            <w:tcW w:w="9016" w:type="dxa"/>
            <w:gridSpan w:val="2"/>
            <w:shd w:val="clear" w:color="auto" w:fill="808080" w:themeFill="background1" w:themeFillShade="80"/>
          </w:tcPr>
          <w:p w14:paraId="4589A86E" w14:textId="4CE8FB1B" w:rsidR="00866EDB" w:rsidRPr="00F86E12" w:rsidRDefault="00866EDB" w:rsidP="00866EDB">
            <w:pPr>
              <w:jc w:val="both"/>
              <w:rPr>
                <w:rFonts w:cs="Arial"/>
                <w:b/>
                <w:color w:val="FFFFFF" w:themeColor="background1"/>
              </w:rPr>
            </w:pPr>
            <w:r>
              <w:rPr>
                <w:rFonts w:cs="Arial"/>
                <w:b/>
                <w:color w:val="FFFFFF" w:themeColor="background1"/>
              </w:rPr>
              <w:lastRenderedPageBreak/>
              <w:t>Tax compliance, Financial Capacity and Insurances</w:t>
            </w:r>
          </w:p>
        </w:tc>
      </w:tr>
      <w:tr w:rsidR="00E30D24" w:rsidRPr="00F86E12" w14:paraId="7CF5C4B6" w14:textId="77777777" w:rsidTr="00510DD1">
        <w:tc>
          <w:tcPr>
            <w:tcW w:w="2124" w:type="dxa"/>
          </w:tcPr>
          <w:p w14:paraId="5F918A09" w14:textId="77777777" w:rsidR="00E30D24" w:rsidRPr="00F86E12" w:rsidRDefault="00E30D24" w:rsidP="00F829AB">
            <w:pPr>
              <w:jc w:val="both"/>
              <w:rPr>
                <w:rFonts w:cs="Arial"/>
                <w:b/>
              </w:rPr>
            </w:pPr>
            <w:r w:rsidRPr="00F86E12">
              <w:rPr>
                <w:rFonts w:cs="Arial"/>
                <w:b/>
              </w:rPr>
              <w:t>Tax</w:t>
            </w:r>
          </w:p>
        </w:tc>
        <w:tc>
          <w:tcPr>
            <w:tcW w:w="6892" w:type="dxa"/>
          </w:tcPr>
          <w:p w14:paraId="6D69552E" w14:textId="787E9B19" w:rsidR="00E30D24" w:rsidRPr="00F86E12" w:rsidRDefault="00E30D24" w:rsidP="00F829AB">
            <w:pPr>
              <w:jc w:val="both"/>
              <w:rPr>
                <w:rFonts w:cs="Arial"/>
              </w:rPr>
            </w:pPr>
            <w:r w:rsidRPr="00F86E12">
              <w:rPr>
                <w:rFonts w:cs="Arial"/>
              </w:rPr>
              <w:t>Confirmation that the tenderer / all parties associated with the tenderer are fully tax compliant in accordance with the rules of the Irish Revenue Commissioners</w:t>
            </w:r>
            <w:r w:rsidR="00F112FA">
              <w:rPr>
                <w:rFonts w:cs="Arial"/>
              </w:rPr>
              <w:t xml:space="preserve"> and in their country of establishment</w:t>
            </w:r>
            <w:r w:rsidRPr="00F86E12">
              <w:rPr>
                <w:rFonts w:cs="Arial"/>
              </w:rPr>
              <w:t>.</w:t>
            </w:r>
          </w:p>
        </w:tc>
      </w:tr>
      <w:tr w:rsidR="00E30D24" w:rsidRPr="00F86E12" w14:paraId="1AFB2FC4" w14:textId="77777777" w:rsidTr="00510DD1">
        <w:tc>
          <w:tcPr>
            <w:tcW w:w="2124" w:type="dxa"/>
          </w:tcPr>
          <w:p w14:paraId="7B8875D2" w14:textId="20F60D75" w:rsidR="00E30D24" w:rsidRPr="00F86E12" w:rsidRDefault="00866EDB" w:rsidP="00F829AB">
            <w:pPr>
              <w:jc w:val="both"/>
              <w:rPr>
                <w:rFonts w:cs="Arial"/>
                <w:b/>
              </w:rPr>
            </w:pPr>
            <w:r>
              <w:rPr>
                <w:rFonts w:cs="Arial"/>
                <w:b/>
              </w:rPr>
              <w:t>Financial Standing</w:t>
            </w:r>
          </w:p>
        </w:tc>
        <w:tc>
          <w:tcPr>
            <w:tcW w:w="6892" w:type="dxa"/>
          </w:tcPr>
          <w:p w14:paraId="152D2090" w14:textId="7E1EC35B" w:rsidR="00C84A9E" w:rsidRPr="00F86E12" w:rsidRDefault="00C84A9E" w:rsidP="00F829AB">
            <w:pPr>
              <w:pStyle w:val="ListParagraph"/>
              <w:numPr>
                <w:ilvl w:val="0"/>
                <w:numId w:val="38"/>
              </w:numPr>
              <w:spacing w:before="0" w:after="0" w:line="240" w:lineRule="auto"/>
              <w:jc w:val="both"/>
              <w:rPr>
                <w:rFonts w:cs="Arial"/>
              </w:rPr>
            </w:pPr>
            <w:r w:rsidRPr="00135696">
              <w:rPr>
                <w:rFonts w:cs="Arial"/>
              </w:rPr>
              <w:t xml:space="preserve">Confirmation that the tendering party turnover exceeded </w:t>
            </w:r>
            <w:r w:rsidR="004A3A5B">
              <w:rPr>
                <w:rFonts w:cs="Arial"/>
              </w:rPr>
              <w:t>€200,000</w:t>
            </w:r>
            <w:r w:rsidRPr="00135696">
              <w:rPr>
                <w:rFonts w:cs="Arial"/>
              </w:rPr>
              <w:t xml:space="preserve"> during </w:t>
            </w:r>
            <w:r w:rsidRPr="00F74B2A">
              <w:rPr>
                <w:rFonts w:cs="Arial"/>
              </w:rPr>
              <w:t xml:space="preserve">one </w:t>
            </w:r>
            <w:r w:rsidRPr="00135696">
              <w:rPr>
                <w:rFonts w:cs="Arial"/>
              </w:rPr>
              <w:t>of the last three years or pro-rata if more recently established firms are tendering – however the firm must have been in existence for at least 6 months.</w:t>
            </w:r>
          </w:p>
          <w:p w14:paraId="5E006483" w14:textId="77777777" w:rsidR="00C84A9E" w:rsidRPr="00F86E12" w:rsidRDefault="00C84A9E" w:rsidP="00F829AB">
            <w:pPr>
              <w:pStyle w:val="ListParagraph"/>
              <w:spacing w:before="0" w:after="0" w:line="240" w:lineRule="auto"/>
              <w:jc w:val="both"/>
              <w:rPr>
                <w:rFonts w:cs="Arial"/>
              </w:rPr>
            </w:pPr>
          </w:p>
          <w:p w14:paraId="0209CFBF" w14:textId="6A673A1B" w:rsidR="00C84A9E" w:rsidRPr="00135696" w:rsidRDefault="00C84A9E" w:rsidP="00F829AB">
            <w:pPr>
              <w:pStyle w:val="ListParagraph"/>
              <w:numPr>
                <w:ilvl w:val="0"/>
                <w:numId w:val="38"/>
              </w:numPr>
              <w:spacing w:before="0" w:after="0" w:line="240" w:lineRule="auto"/>
              <w:jc w:val="both"/>
              <w:rPr>
                <w:rFonts w:cs="Arial"/>
              </w:rPr>
            </w:pPr>
            <w:r w:rsidRPr="00135696">
              <w:rPr>
                <w:rFonts w:cs="Arial"/>
              </w:rPr>
              <w:t>Confirmation of financial standing ensuring the tendering party has the financial capacity to pay its debts identified on the current statement of assets and liabilities as being the debts as they fall due.</w:t>
            </w:r>
          </w:p>
          <w:p w14:paraId="4D7374C7" w14:textId="77777777" w:rsidR="00C84A9E" w:rsidRPr="00F86E12" w:rsidRDefault="00C84A9E" w:rsidP="00F829AB">
            <w:pPr>
              <w:spacing w:before="0" w:after="0" w:line="240" w:lineRule="auto"/>
              <w:jc w:val="both"/>
              <w:rPr>
                <w:rFonts w:cs="Arial"/>
              </w:rPr>
            </w:pPr>
          </w:p>
          <w:p w14:paraId="3D1CF54C" w14:textId="0A829411" w:rsidR="00E30D24" w:rsidRPr="00F86E12" w:rsidRDefault="00C84A9E" w:rsidP="00F829AB">
            <w:pPr>
              <w:spacing w:before="0" w:after="0" w:line="240" w:lineRule="auto"/>
              <w:jc w:val="both"/>
              <w:rPr>
                <w:rFonts w:cs="Arial"/>
              </w:rPr>
            </w:pPr>
            <w:r w:rsidRPr="00F86E12">
              <w:rPr>
                <w:rFonts w:cs="Arial"/>
              </w:rPr>
              <w:t>Evidence of both statements will be required prior to the award of any contract.</w:t>
            </w:r>
          </w:p>
        </w:tc>
      </w:tr>
      <w:tr w:rsidR="00E30D24" w:rsidRPr="00F86E12" w14:paraId="7EF60613" w14:textId="77777777" w:rsidTr="00510DD1">
        <w:tc>
          <w:tcPr>
            <w:tcW w:w="2124" w:type="dxa"/>
          </w:tcPr>
          <w:p w14:paraId="31642CCC" w14:textId="77777777" w:rsidR="00E30D24" w:rsidRPr="00F86E12" w:rsidRDefault="00E30D24" w:rsidP="00F829AB">
            <w:pPr>
              <w:jc w:val="both"/>
              <w:rPr>
                <w:rFonts w:cs="Arial"/>
                <w:b/>
              </w:rPr>
            </w:pPr>
            <w:r w:rsidRPr="00F86E12">
              <w:rPr>
                <w:rFonts w:cs="Arial"/>
                <w:b/>
              </w:rPr>
              <w:t>Insurance</w:t>
            </w:r>
          </w:p>
        </w:tc>
        <w:tc>
          <w:tcPr>
            <w:tcW w:w="6892" w:type="dxa"/>
          </w:tcPr>
          <w:p w14:paraId="6B176998" w14:textId="2D47B34D" w:rsidR="00E30D24" w:rsidRPr="000D6A2B" w:rsidRDefault="00E30D24" w:rsidP="00F829AB">
            <w:pPr>
              <w:spacing w:before="0" w:after="0" w:line="240" w:lineRule="auto"/>
              <w:jc w:val="both"/>
              <w:rPr>
                <w:rFonts w:cs="Arial"/>
                <w:highlight w:val="lightGray"/>
              </w:rPr>
            </w:pPr>
            <w:r w:rsidRPr="000D6A2B">
              <w:rPr>
                <w:rFonts w:cs="Arial"/>
                <w:highlight w:val="lightGray"/>
              </w:rPr>
              <w:t>Confirmation of the follo</w:t>
            </w:r>
            <w:r w:rsidR="00BF7C30" w:rsidRPr="000D6A2B">
              <w:rPr>
                <w:rFonts w:cs="Arial"/>
                <w:highlight w:val="lightGray"/>
              </w:rPr>
              <w:t xml:space="preserve">wing insurances being in place: </w:t>
            </w:r>
          </w:p>
          <w:p w14:paraId="7C3AE41A" w14:textId="77777777" w:rsidR="00E30D24" w:rsidRPr="004A3A5B" w:rsidRDefault="00E30D24" w:rsidP="00F829AB">
            <w:pPr>
              <w:pStyle w:val="ListParagraph"/>
              <w:numPr>
                <w:ilvl w:val="0"/>
                <w:numId w:val="2"/>
              </w:numPr>
              <w:spacing w:before="0" w:after="0" w:line="240" w:lineRule="auto"/>
              <w:jc w:val="both"/>
              <w:rPr>
                <w:rFonts w:cs="Arial"/>
              </w:rPr>
            </w:pPr>
            <w:r w:rsidRPr="000D6A2B">
              <w:rPr>
                <w:rFonts w:cs="Arial"/>
                <w:highlight w:val="lightGray"/>
              </w:rPr>
              <w:t xml:space="preserve">Employer’s Liability - </w:t>
            </w:r>
            <w:r w:rsidRPr="004A3A5B">
              <w:rPr>
                <w:rFonts w:cs="Arial"/>
              </w:rPr>
              <w:t>€13 million</w:t>
            </w:r>
          </w:p>
          <w:p w14:paraId="7A4DAB42" w14:textId="32B65B4D" w:rsidR="00E30D24" w:rsidRPr="004A3A5B" w:rsidRDefault="00E30D24" w:rsidP="00F829AB">
            <w:pPr>
              <w:pStyle w:val="ListParagraph"/>
              <w:numPr>
                <w:ilvl w:val="0"/>
                <w:numId w:val="2"/>
              </w:numPr>
              <w:spacing w:before="0" w:after="0" w:line="240" w:lineRule="auto"/>
              <w:jc w:val="both"/>
              <w:rPr>
                <w:rFonts w:cs="Arial"/>
              </w:rPr>
            </w:pPr>
            <w:r w:rsidRPr="004A3A5B">
              <w:rPr>
                <w:rFonts w:cs="Arial"/>
              </w:rPr>
              <w:t>Public Liability - €6.5 million</w:t>
            </w:r>
            <w:r w:rsidR="00F112FA" w:rsidRPr="004A3A5B">
              <w:rPr>
                <w:rFonts w:cs="Arial"/>
              </w:rPr>
              <w:t xml:space="preserve"> </w:t>
            </w:r>
          </w:p>
          <w:p w14:paraId="10AFFFE3" w14:textId="77777777" w:rsidR="00E30D24" w:rsidRPr="004A3A5B" w:rsidRDefault="00E30D24" w:rsidP="00F829AB">
            <w:pPr>
              <w:pStyle w:val="ListParagraph"/>
              <w:numPr>
                <w:ilvl w:val="0"/>
                <w:numId w:val="2"/>
              </w:numPr>
              <w:spacing w:before="0" w:after="0" w:line="240" w:lineRule="auto"/>
              <w:jc w:val="both"/>
              <w:rPr>
                <w:rFonts w:cs="Arial"/>
              </w:rPr>
            </w:pPr>
            <w:r w:rsidRPr="004A3A5B">
              <w:rPr>
                <w:rFonts w:cs="Arial"/>
              </w:rPr>
              <w:t>Product Liability - €6.5 million</w:t>
            </w:r>
          </w:p>
          <w:p w14:paraId="4AF85326" w14:textId="03F4FEB8" w:rsidR="00E30D24" w:rsidRPr="004A3A5B" w:rsidRDefault="00E30D24" w:rsidP="00F829AB">
            <w:pPr>
              <w:pStyle w:val="ListParagraph"/>
              <w:numPr>
                <w:ilvl w:val="0"/>
                <w:numId w:val="2"/>
              </w:numPr>
              <w:spacing w:before="0" w:after="0" w:line="240" w:lineRule="auto"/>
              <w:jc w:val="both"/>
              <w:rPr>
                <w:rFonts w:cs="Arial"/>
              </w:rPr>
            </w:pPr>
            <w:r w:rsidRPr="004A3A5B">
              <w:rPr>
                <w:rFonts w:cs="Arial"/>
              </w:rPr>
              <w:t xml:space="preserve">Professional Indemnity </w:t>
            </w:r>
            <w:r w:rsidR="00683568">
              <w:rPr>
                <w:rFonts w:cs="Arial"/>
              </w:rPr>
              <w:t>–</w:t>
            </w:r>
            <w:r w:rsidRPr="004A3A5B">
              <w:rPr>
                <w:rFonts w:cs="Arial"/>
              </w:rPr>
              <w:t xml:space="preserve"> </w:t>
            </w:r>
            <w:r w:rsidR="00683568">
              <w:rPr>
                <w:rFonts w:cs="Arial"/>
              </w:rPr>
              <w:t>N/A</w:t>
            </w:r>
          </w:p>
          <w:p w14:paraId="339AAEAC" w14:textId="77777777" w:rsidR="00E30D24" w:rsidRPr="004A3A5B" w:rsidRDefault="00E30D24" w:rsidP="00F829AB">
            <w:pPr>
              <w:pStyle w:val="ListParagraph"/>
              <w:numPr>
                <w:ilvl w:val="0"/>
                <w:numId w:val="2"/>
              </w:numPr>
              <w:spacing w:before="0" w:after="0" w:line="240" w:lineRule="auto"/>
              <w:jc w:val="both"/>
              <w:rPr>
                <w:rFonts w:cs="Arial"/>
              </w:rPr>
            </w:pPr>
            <w:r w:rsidRPr="004A3A5B">
              <w:rPr>
                <w:rFonts w:cs="Arial"/>
              </w:rPr>
              <w:t xml:space="preserve">Environmental Liability Impairment (EIL) (where there is a risk of gradual pollution or contamination) - €6.5 million. </w:t>
            </w:r>
          </w:p>
          <w:p w14:paraId="3DB5B538" w14:textId="434DD317" w:rsidR="00E30D24" w:rsidRPr="00F86E12" w:rsidRDefault="00E30D24" w:rsidP="00F74B2A">
            <w:pPr>
              <w:pStyle w:val="ListParagraph"/>
              <w:numPr>
                <w:ilvl w:val="0"/>
                <w:numId w:val="2"/>
              </w:numPr>
              <w:spacing w:before="0" w:after="0" w:line="240" w:lineRule="auto"/>
              <w:jc w:val="both"/>
              <w:rPr>
                <w:rFonts w:cs="Arial"/>
              </w:rPr>
            </w:pPr>
            <w:r w:rsidRPr="004A3A5B">
              <w:rPr>
                <w:rFonts w:cs="Arial"/>
              </w:rPr>
              <w:t xml:space="preserve">Cyber Liability </w:t>
            </w:r>
            <w:r w:rsidR="004A3A5B">
              <w:rPr>
                <w:rFonts w:cs="Arial"/>
              </w:rPr>
              <w:t>–</w:t>
            </w:r>
            <w:r w:rsidRPr="004A3A5B">
              <w:rPr>
                <w:rFonts w:cs="Arial"/>
              </w:rPr>
              <w:t xml:space="preserve"> </w:t>
            </w:r>
            <w:r w:rsidR="004A3A5B">
              <w:rPr>
                <w:rFonts w:cs="Arial"/>
              </w:rPr>
              <w:t>N/A</w:t>
            </w:r>
          </w:p>
        </w:tc>
      </w:tr>
    </w:tbl>
    <w:p w14:paraId="50581445" w14:textId="06F28F86" w:rsidR="00DD2D7F" w:rsidRPr="00F86E12" w:rsidRDefault="00DD2D7F" w:rsidP="00C55C87">
      <w:pPr>
        <w:jc w:val="both"/>
        <w:rPr>
          <w:rFonts w:cs="Arial"/>
        </w:rPr>
      </w:pPr>
    </w:p>
    <w:p w14:paraId="1B70DFA9" w14:textId="0A77E3D2" w:rsidR="00670182" w:rsidRPr="00F86E12" w:rsidRDefault="00670182" w:rsidP="00AA6660">
      <w:pPr>
        <w:pStyle w:val="Heading2"/>
      </w:pPr>
      <w:bookmarkStart w:id="48" w:name="_Toc67039833"/>
      <w:bookmarkStart w:id="49" w:name="_Toc67426666"/>
      <w:bookmarkStart w:id="50" w:name="_Toc67039834"/>
      <w:bookmarkStart w:id="51" w:name="_Toc67426667"/>
      <w:bookmarkStart w:id="52" w:name="_Toc67039835"/>
      <w:bookmarkStart w:id="53" w:name="_Toc67426668"/>
      <w:bookmarkStart w:id="54" w:name="_Toc67039836"/>
      <w:bookmarkStart w:id="55" w:name="_Toc67426669"/>
      <w:bookmarkStart w:id="56" w:name="_Toc67039837"/>
      <w:bookmarkStart w:id="57" w:name="_Toc67426670"/>
      <w:bookmarkStart w:id="58" w:name="_Toc230867756"/>
      <w:bookmarkEnd w:id="48"/>
      <w:bookmarkEnd w:id="49"/>
      <w:bookmarkEnd w:id="50"/>
      <w:bookmarkEnd w:id="51"/>
      <w:bookmarkEnd w:id="52"/>
      <w:bookmarkEnd w:id="53"/>
      <w:bookmarkEnd w:id="54"/>
      <w:bookmarkEnd w:id="55"/>
      <w:bookmarkEnd w:id="56"/>
      <w:bookmarkEnd w:id="57"/>
      <w:r w:rsidRPr="00F86E12">
        <w:t xml:space="preserve">Technical Capacity </w:t>
      </w:r>
      <w:r w:rsidR="00DD2D7F" w:rsidRPr="00F86E12">
        <w:t>Requirements</w:t>
      </w:r>
      <w:bookmarkEnd w:id="58"/>
    </w:p>
    <w:p w14:paraId="56C672BB" w14:textId="77777777" w:rsidR="00E30D24" w:rsidRPr="00F86E12" w:rsidRDefault="00E30D24" w:rsidP="00C55C87">
      <w:pPr>
        <w:jc w:val="both"/>
        <w:rPr>
          <w:rFonts w:cs="Arial"/>
        </w:rPr>
      </w:pPr>
      <w:r w:rsidRPr="00F86E12">
        <w:rPr>
          <w:rFonts w:cs="Arial"/>
        </w:rPr>
        <w:t xml:space="preserve">Tenderers are required to provide information on the following in the Tender Response Document.   The criteria and rules outlined below are assessed on a pass/fail basis.  Failure to comply with the requirements will result in your tender being considered inadmissible. </w:t>
      </w:r>
    </w:p>
    <w:p w14:paraId="6282BD03" w14:textId="665B90C9" w:rsidR="00670182" w:rsidRDefault="00670182" w:rsidP="00C55C87">
      <w:pPr>
        <w:jc w:val="both"/>
        <w:rPr>
          <w:rFonts w:cs="Arial"/>
          <w:color w:val="FF0000"/>
        </w:rPr>
      </w:pPr>
    </w:p>
    <w:p w14:paraId="453AAA26" w14:textId="77777777" w:rsidR="00CC24C9" w:rsidRDefault="00CC24C9" w:rsidP="00C55C87">
      <w:pPr>
        <w:jc w:val="both"/>
        <w:rPr>
          <w:rFonts w:cs="Arial"/>
        </w:rPr>
      </w:pPr>
    </w:p>
    <w:tbl>
      <w:tblPr>
        <w:tblStyle w:val="TableGrid1"/>
        <w:tblW w:w="0" w:type="auto"/>
        <w:tblLook w:val="04A0" w:firstRow="1" w:lastRow="0" w:firstColumn="1" w:lastColumn="0" w:noHBand="0" w:noVBand="1"/>
      </w:tblPr>
      <w:tblGrid>
        <w:gridCol w:w="5957"/>
        <w:gridCol w:w="3059"/>
      </w:tblGrid>
      <w:tr w:rsidR="00D16E98" w:rsidRPr="00F86E12" w14:paraId="093E828C" w14:textId="77777777" w:rsidTr="00510DD1">
        <w:tc>
          <w:tcPr>
            <w:tcW w:w="9016" w:type="dxa"/>
            <w:gridSpan w:val="2"/>
            <w:shd w:val="clear" w:color="auto" w:fill="808080" w:themeFill="background1" w:themeFillShade="80"/>
          </w:tcPr>
          <w:p w14:paraId="504F3203" w14:textId="77777777" w:rsidR="00D16E98" w:rsidRPr="00F86E12" w:rsidRDefault="00D16E98" w:rsidP="003012F6">
            <w:pPr>
              <w:jc w:val="both"/>
              <w:rPr>
                <w:rFonts w:cs="Arial"/>
                <w:b/>
              </w:rPr>
            </w:pPr>
            <w:r w:rsidRPr="00F86E12">
              <w:rPr>
                <w:rFonts w:cs="Arial"/>
                <w:b/>
                <w:color w:val="FFFFFF" w:themeColor="background1"/>
              </w:rPr>
              <w:lastRenderedPageBreak/>
              <w:t>Previous</w:t>
            </w:r>
            <w:r w:rsidRPr="00F86E12">
              <w:rPr>
                <w:rFonts w:cs="Arial"/>
                <w:b/>
              </w:rPr>
              <w:t xml:space="preserve"> </w:t>
            </w:r>
            <w:r w:rsidRPr="00F86E12">
              <w:rPr>
                <w:rFonts w:cs="Arial"/>
                <w:b/>
                <w:color w:val="FFFFFF" w:themeColor="background1"/>
              </w:rPr>
              <w:t>Contracts / Experience</w:t>
            </w:r>
          </w:p>
        </w:tc>
      </w:tr>
      <w:tr w:rsidR="00D16E98" w:rsidRPr="00F86E12" w14:paraId="5BE1C0CB" w14:textId="77777777" w:rsidTr="00D16E98">
        <w:tc>
          <w:tcPr>
            <w:tcW w:w="9016" w:type="dxa"/>
            <w:gridSpan w:val="2"/>
          </w:tcPr>
          <w:tbl>
            <w:tblPr>
              <w:tblStyle w:val="TableGrid1"/>
              <w:tblW w:w="0" w:type="auto"/>
              <w:tblLook w:val="04A0" w:firstRow="1" w:lastRow="0" w:firstColumn="1" w:lastColumn="0" w:noHBand="0" w:noVBand="1"/>
            </w:tblPr>
            <w:tblGrid>
              <w:gridCol w:w="8790"/>
            </w:tblGrid>
            <w:tr w:rsidR="000F33B3" w:rsidRPr="00EC308B" w14:paraId="2B4C6C46" w14:textId="77777777" w:rsidTr="003012F6">
              <w:tc>
                <w:tcPr>
                  <w:tcW w:w="9016" w:type="dxa"/>
                  <w:hideMark/>
                </w:tcPr>
                <w:p w14:paraId="1EC813A1" w14:textId="28BC06A6" w:rsidR="000F33B3" w:rsidRPr="003012F6" w:rsidRDefault="000F33B3" w:rsidP="000F33B3">
                  <w:pPr>
                    <w:rPr>
                      <w:rFonts w:cs="Arial"/>
                    </w:rPr>
                  </w:pPr>
                  <w:r w:rsidRPr="003012F6">
                    <w:rPr>
                      <w:rFonts w:cs="Arial"/>
                    </w:rPr>
                    <w:t xml:space="preserve">Tenderers must provide information clearly demonstrating successful delivery of </w:t>
                  </w:r>
                  <w:r w:rsidR="00CC24C9">
                    <w:rPr>
                      <w:rFonts w:cs="Arial"/>
                    </w:rPr>
                    <w:t>two</w:t>
                  </w:r>
                  <w:r w:rsidRPr="003012F6">
                    <w:rPr>
                      <w:rFonts w:cs="Arial"/>
                    </w:rPr>
                    <w:t xml:space="preserve"> </w:t>
                  </w:r>
                  <w:r>
                    <w:rPr>
                      <w:rFonts w:cs="Arial"/>
                    </w:rPr>
                    <w:t xml:space="preserve">instances of </w:t>
                  </w:r>
                  <w:r w:rsidRPr="003012F6">
                    <w:rPr>
                      <w:rFonts w:cs="Arial"/>
                    </w:rPr>
                    <w:t>previous comparable experience/projects, involving the features as defined in the TRD</w:t>
                  </w:r>
                  <w:r>
                    <w:rPr>
                      <w:rFonts w:cs="Arial"/>
                    </w:rPr>
                    <w:t xml:space="preserve">.  These projects should be </w:t>
                  </w:r>
                  <w:r w:rsidRPr="003012F6">
                    <w:rPr>
                      <w:rFonts w:cs="Arial"/>
                    </w:rPr>
                    <w:t xml:space="preserve">within the last </w:t>
                  </w:r>
                  <w:r w:rsidRPr="00CC24C9">
                    <w:rPr>
                      <w:rFonts w:cs="Arial"/>
                    </w:rPr>
                    <w:t>five (5) years</w:t>
                  </w:r>
                  <w:r w:rsidRPr="003012F6">
                    <w:rPr>
                      <w:rFonts w:cs="Arial"/>
                    </w:rPr>
                    <w:t xml:space="preserve"> The contracts referenced for consideration should provide comprehensive information to enable the Contracting Authority to determine their comparability to the requirements of this contract</w:t>
                  </w:r>
                  <w:r>
                    <w:rPr>
                      <w:rFonts w:cs="Arial"/>
                    </w:rPr>
                    <w:t xml:space="preserve"> and </w:t>
                  </w:r>
                  <w:r w:rsidRPr="003012F6">
                    <w:rPr>
                      <w:rFonts w:cs="Arial"/>
                    </w:rPr>
                    <w:t xml:space="preserve">to demonstrate the firm’s skills, efficiency, experience and reliability in the relevant areas of expertise. </w:t>
                  </w:r>
                </w:p>
                <w:p w14:paraId="7CA5DB41" w14:textId="77777777" w:rsidR="000F33B3" w:rsidRPr="003012F6" w:rsidRDefault="000F33B3" w:rsidP="000F33B3">
                  <w:pPr>
                    <w:rPr>
                      <w:rFonts w:cs="Arial"/>
                    </w:rPr>
                  </w:pPr>
                  <w:r w:rsidRPr="003012F6">
                    <w:rPr>
                      <w:rFonts w:cs="Arial"/>
                      <w:b/>
                      <w:bCs/>
                    </w:rPr>
                    <w:t xml:space="preserve">Note #1: </w:t>
                  </w:r>
                  <w:r w:rsidRPr="003012F6">
                    <w:rPr>
                      <w:rFonts w:cs="Arial"/>
                    </w:rPr>
                    <w:t xml:space="preserve">All fields in the TRD should be completed in full. </w:t>
                  </w:r>
                  <w:proofErr w:type="gramStart"/>
                  <w:r w:rsidRPr="003012F6">
                    <w:rPr>
                      <w:rFonts w:cs="Arial"/>
                    </w:rPr>
                    <w:t>In the event that</w:t>
                  </w:r>
                  <w:proofErr w:type="gramEnd"/>
                  <w:r w:rsidRPr="003012F6">
                    <w:rPr>
                      <w:rFonts w:cs="Arial"/>
                    </w:rPr>
                    <w:t xml:space="preserve"> the information requested on the value of contracts or identity of clients is considered confidential, tenderers must ensure that they provide sufficient information to allow the Contracting Authority to judge the similarity of these contracts to the services required.</w:t>
                  </w:r>
                </w:p>
                <w:p w14:paraId="01D94FAB" w14:textId="77777777" w:rsidR="000F33B3" w:rsidRPr="003012F6" w:rsidRDefault="000F33B3" w:rsidP="000F33B3">
                  <w:pPr>
                    <w:spacing w:before="60" w:after="60"/>
                    <w:rPr>
                      <w:rFonts w:cs="Arial"/>
                    </w:rPr>
                  </w:pPr>
                  <w:r w:rsidRPr="003012F6">
                    <w:rPr>
                      <w:rFonts w:cs="Arial"/>
                      <w:b/>
                      <w:bCs/>
                    </w:rPr>
                    <w:t xml:space="preserve">Note #2: </w:t>
                  </w:r>
                  <w:r w:rsidRPr="003012F6">
                    <w:rPr>
                      <w:rFonts w:cs="Arial"/>
                    </w:rPr>
                    <w:t xml:space="preserve">In completing the table for each reference project, Tenderers must provide sufficient information to allow the Contracting Authority to evaluate whether </w:t>
                  </w:r>
                  <w:proofErr w:type="gramStart"/>
                  <w:r w:rsidRPr="003012F6">
                    <w:rPr>
                      <w:rFonts w:cs="Arial"/>
                    </w:rPr>
                    <w:t>all of</w:t>
                  </w:r>
                  <w:proofErr w:type="gramEnd"/>
                  <w:r w:rsidRPr="003012F6">
                    <w:rPr>
                      <w:rFonts w:cs="Arial"/>
                    </w:rPr>
                    <w:t xml:space="preserve"> the requirements at above have been met and whether the services have been successfully delivered.</w:t>
                  </w:r>
                </w:p>
                <w:p w14:paraId="08D1FAC3" w14:textId="77777777" w:rsidR="000F33B3" w:rsidRPr="003012F6" w:rsidRDefault="000F33B3" w:rsidP="000F33B3">
                  <w:pPr>
                    <w:spacing w:before="60" w:after="60"/>
                    <w:rPr>
                      <w:rFonts w:cs="Arial"/>
                      <w:b/>
                      <w:bCs/>
                    </w:rPr>
                  </w:pPr>
                  <w:r w:rsidRPr="003012F6">
                    <w:rPr>
                      <w:rFonts w:cs="Arial"/>
                      <w:b/>
                      <w:bCs/>
                    </w:rPr>
                    <w:t xml:space="preserve">Note #3: </w:t>
                  </w:r>
                  <w:r w:rsidRPr="003012F6">
                    <w:rPr>
                      <w:rFonts w:cs="Arial"/>
                    </w:rPr>
                    <w:t>Where the tenderer is a grouping relying on the resources of others to meet the previous experience requirement, one of the projects must be from the 3</w:t>
                  </w:r>
                  <w:r w:rsidRPr="003012F6">
                    <w:rPr>
                      <w:rFonts w:cs="Arial"/>
                      <w:vertAlign w:val="superscript"/>
                    </w:rPr>
                    <w:t>rd</w:t>
                  </w:r>
                  <w:r w:rsidRPr="003012F6">
                    <w:rPr>
                      <w:rFonts w:cs="Arial"/>
                    </w:rPr>
                    <w:t xml:space="preserve"> party identified in</w:t>
                  </w:r>
                  <w:r>
                    <w:rPr>
                      <w:rFonts w:cs="Arial"/>
                      <w:b/>
                      <w:bCs/>
                    </w:rPr>
                    <w:t xml:space="preserve"> </w:t>
                  </w:r>
                  <w:r w:rsidRPr="003012F6">
                    <w:rPr>
                      <w:rFonts w:cs="Arial"/>
                    </w:rPr>
                    <w:t>the TRD.</w:t>
                  </w:r>
                </w:p>
                <w:p w14:paraId="7A8DC1B0" w14:textId="77777777" w:rsidR="000F33B3" w:rsidRPr="00EC308B" w:rsidRDefault="000F33B3" w:rsidP="000F33B3">
                  <w:pPr>
                    <w:jc w:val="both"/>
                    <w:rPr>
                      <w:rFonts w:cs="Arial"/>
                      <w:color w:val="FF0000"/>
                      <w:highlight w:val="lightGray"/>
                    </w:rPr>
                  </w:pPr>
                  <w:r w:rsidRPr="003012F6">
                    <w:rPr>
                      <w:rFonts w:cs="Arial"/>
                      <w:b/>
                      <w:bCs/>
                    </w:rPr>
                    <w:t>Note #4:</w:t>
                  </w:r>
                  <w:r w:rsidRPr="003012F6">
                    <w:rPr>
                      <w:rFonts w:cs="Arial"/>
                    </w:rPr>
                    <w:t xml:space="preserve"> Tenderers will note that they are to provide contact details for referees for each reference project. The Contracting Authority has the right to contact the referees to verify the information being provided, without further reference to the Tenderer. It is the responsibility of Tenderers to satisfy themselves that the nominated contact person </w:t>
                  </w:r>
                  <w:proofErr w:type="gramStart"/>
                  <w:r w:rsidRPr="003012F6">
                    <w:rPr>
                      <w:rFonts w:cs="Arial"/>
                    </w:rPr>
                    <w:t>is in a position to</w:t>
                  </w:r>
                  <w:proofErr w:type="gramEnd"/>
                  <w:r w:rsidRPr="003012F6">
                    <w:rPr>
                      <w:rFonts w:cs="Arial"/>
                    </w:rPr>
                    <w:t xml:space="preserve"> provide a reference if contacted by the Contracting Authority. Tenderers should note that the Contracting Authority may at its discretion contact all referees or referees for the successful Tenderers only.</w:t>
                  </w:r>
                  <w:r>
                    <w:rPr>
                      <w:rFonts w:cs="Arial"/>
                    </w:rPr>
                    <w:t xml:space="preserve">  </w:t>
                  </w:r>
                  <w:r w:rsidRPr="003012F6">
                    <w:rPr>
                      <w:rFonts w:cs="Arial"/>
                    </w:rPr>
                    <w:t>Tenderers must note that this is a pass/fail criterion and the Contracting Authority may deem a tender inadmissible based on the feedback received from the referees indicated in the submission, where applicable.</w:t>
                  </w:r>
                </w:p>
              </w:tc>
            </w:tr>
          </w:tbl>
          <w:p w14:paraId="3E22E616" w14:textId="54320A75" w:rsidR="00D16E98" w:rsidRPr="00F86E12" w:rsidRDefault="00D16E98" w:rsidP="003012F6">
            <w:pPr>
              <w:jc w:val="both"/>
              <w:rPr>
                <w:rFonts w:cs="Arial"/>
              </w:rPr>
            </w:pPr>
          </w:p>
        </w:tc>
      </w:tr>
      <w:tr w:rsidR="00DD2D7F" w:rsidRPr="00F86E12" w14:paraId="55441C5D" w14:textId="77777777" w:rsidTr="00135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shd w:val="clear" w:color="auto" w:fill="808080" w:themeFill="background1" w:themeFillShade="80"/>
          </w:tcPr>
          <w:p w14:paraId="7ADEED57" w14:textId="4DF12136" w:rsidR="00DD2D7F" w:rsidRPr="00F86E12" w:rsidRDefault="00DD2D7F" w:rsidP="00C55C87">
            <w:pPr>
              <w:jc w:val="both"/>
              <w:rPr>
                <w:rFonts w:cs="Arial"/>
                <w:b/>
                <w:color w:val="FFFFFF" w:themeColor="background1"/>
              </w:rPr>
            </w:pPr>
          </w:p>
        </w:tc>
      </w:tr>
      <w:tr w:rsidR="00DD2D7F" w:rsidRPr="00F86E12" w14:paraId="6D062058" w14:textId="77777777" w:rsidTr="00135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Pr>
          <w:p w14:paraId="2D172C2A" w14:textId="3693F20E" w:rsidR="00DD2D7F" w:rsidRPr="00F86E12" w:rsidRDefault="00DD2D7F" w:rsidP="00C55C87">
            <w:pPr>
              <w:jc w:val="both"/>
              <w:rPr>
                <w:rFonts w:cs="Arial"/>
              </w:rPr>
            </w:pPr>
          </w:p>
        </w:tc>
      </w:tr>
      <w:tr w:rsidR="00DD2D7F" w:rsidRPr="00F86E12" w14:paraId="72F41A18" w14:textId="77777777" w:rsidTr="00135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57" w:type="dxa"/>
          </w:tcPr>
          <w:p w14:paraId="3100FC12" w14:textId="64B9C9F7" w:rsidR="00DD2D7F" w:rsidRPr="00F86E12" w:rsidRDefault="00DD2D7F" w:rsidP="00C55C87">
            <w:pPr>
              <w:jc w:val="both"/>
              <w:rPr>
                <w:rFonts w:cs="Arial"/>
                <w:b/>
              </w:rPr>
            </w:pPr>
          </w:p>
        </w:tc>
        <w:tc>
          <w:tcPr>
            <w:tcW w:w="3059" w:type="dxa"/>
          </w:tcPr>
          <w:p w14:paraId="0DD301AE" w14:textId="1E1A559F" w:rsidR="00DD2D7F" w:rsidRPr="00F86E12" w:rsidRDefault="00DD2D7F" w:rsidP="00C55C87">
            <w:pPr>
              <w:jc w:val="both"/>
              <w:rPr>
                <w:rFonts w:cs="Arial"/>
                <w:b/>
              </w:rPr>
            </w:pPr>
          </w:p>
        </w:tc>
      </w:tr>
      <w:tr w:rsidR="00374053" w:rsidRPr="00F86E12" w14:paraId="54C113D3" w14:textId="77777777" w:rsidTr="00135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57" w:type="dxa"/>
          </w:tcPr>
          <w:p w14:paraId="1999F92A" w14:textId="4686027D" w:rsidR="00374053" w:rsidRPr="00F86E12" w:rsidRDefault="00374053" w:rsidP="00374053">
            <w:pPr>
              <w:jc w:val="both"/>
              <w:rPr>
                <w:rFonts w:cs="Arial"/>
              </w:rPr>
            </w:pPr>
          </w:p>
        </w:tc>
        <w:tc>
          <w:tcPr>
            <w:tcW w:w="3059" w:type="dxa"/>
          </w:tcPr>
          <w:p w14:paraId="42F89035" w14:textId="735370ED" w:rsidR="00374053" w:rsidRPr="00F86E12" w:rsidRDefault="00374053" w:rsidP="00374053">
            <w:pPr>
              <w:jc w:val="both"/>
              <w:rPr>
                <w:rFonts w:cs="Arial"/>
                <w:color w:val="FF0000"/>
              </w:rPr>
            </w:pPr>
          </w:p>
        </w:tc>
      </w:tr>
      <w:tr w:rsidR="00DD2D7F" w:rsidRPr="00F86E12" w14:paraId="0FFB1F67" w14:textId="77777777" w:rsidTr="00135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shd w:val="clear" w:color="auto" w:fill="808080" w:themeFill="background1" w:themeFillShade="80"/>
          </w:tcPr>
          <w:p w14:paraId="58AD6B52" w14:textId="63202ED4" w:rsidR="00DD2D7F" w:rsidRPr="00F86E12" w:rsidRDefault="00DD2D7F" w:rsidP="00C55C87">
            <w:pPr>
              <w:jc w:val="both"/>
              <w:rPr>
                <w:rFonts w:cs="Arial"/>
                <w:color w:val="FFFFFF" w:themeColor="background1"/>
              </w:rPr>
            </w:pPr>
          </w:p>
        </w:tc>
      </w:tr>
      <w:tr w:rsidR="00DD2D7F" w:rsidRPr="00F86E12" w14:paraId="7E4B5D65" w14:textId="77777777" w:rsidTr="00135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Pr>
          <w:p w14:paraId="72CB5A12" w14:textId="64B1693C" w:rsidR="00DD2D7F" w:rsidRPr="00F86E12" w:rsidRDefault="00DD2D7F" w:rsidP="00C55C87">
            <w:pPr>
              <w:jc w:val="both"/>
              <w:rPr>
                <w:rFonts w:cs="Arial"/>
              </w:rPr>
            </w:pPr>
          </w:p>
        </w:tc>
      </w:tr>
      <w:tr w:rsidR="00DD2D7F" w:rsidRPr="00F86E12" w14:paraId="694D5E9B" w14:textId="77777777" w:rsidTr="00135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57" w:type="dxa"/>
          </w:tcPr>
          <w:p w14:paraId="2FF07A80" w14:textId="11EB5E16" w:rsidR="00DD2D7F" w:rsidRPr="00F86E12" w:rsidRDefault="00DD2D7F" w:rsidP="00C55C87">
            <w:pPr>
              <w:jc w:val="both"/>
              <w:rPr>
                <w:rFonts w:cs="Arial"/>
                <w:b/>
              </w:rPr>
            </w:pPr>
          </w:p>
        </w:tc>
        <w:tc>
          <w:tcPr>
            <w:tcW w:w="3059" w:type="dxa"/>
          </w:tcPr>
          <w:p w14:paraId="3798504D" w14:textId="051F040F" w:rsidR="00DD2D7F" w:rsidRPr="00F86E12" w:rsidRDefault="00DD2D7F" w:rsidP="00C55C87">
            <w:pPr>
              <w:jc w:val="both"/>
              <w:rPr>
                <w:rFonts w:cs="Arial"/>
                <w:b/>
              </w:rPr>
            </w:pPr>
          </w:p>
        </w:tc>
      </w:tr>
      <w:tr w:rsidR="00DD2D7F" w:rsidRPr="00F86E12" w14:paraId="763E5547" w14:textId="77777777" w:rsidTr="00135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57" w:type="dxa"/>
          </w:tcPr>
          <w:p w14:paraId="583348D5" w14:textId="4A0386DB" w:rsidR="00DD2D7F" w:rsidRPr="00F86E12" w:rsidRDefault="00DD2D7F" w:rsidP="00C55C87">
            <w:pPr>
              <w:jc w:val="both"/>
              <w:rPr>
                <w:rFonts w:cs="Arial"/>
                <w:color w:val="FF0000"/>
              </w:rPr>
            </w:pPr>
          </w:p>
        </w:tc>
        <w:tc>
          <w:tcPr>
            <w:tcW w:w="3059" w:type="dxa"/>
          </w:tcPr>
          <w:p w14:paraId="427DFC21" w14:textId="0D853309" w:rsidR="00DD2D7F" w:rsidRPr="00F86E12" w:rsidRDefault="00DD2D7F" w:rsidP="00C55C87">
            <w:pPr>
              <w:jc w:val="both"/>
              <w:rPr>
                <w:rFonts w:cs="Arial"/>
                <w:color w:val="FF0000"/>
              </w:rPr>
            </w:pPr>
          </w:p>
        </w:tc>
      </w:tr>
      <w:tr w:rsidR="00DD2D7F" w:rsidRPr="00F86E12" w14:paraId="22DBD382" w14:textId="77777777" w:rsidTr="00135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shd w:val="clear" w:color="auto" w:fill="808080" w:themeFill="background1" w:themeFillShade="80"/>
          </w:tcPr>
          <w:p w14:paraId="543225AA" w14:textId="53974363" w:rsidR="00DD2D7F" w:rsidRPr="00F86E12" w:rsidRDefault="00E30D24" w:rsidP="00C55C87">
            <w:pPr>
              <w:jc w:val="both"/>
              <w:rPr>
                <w:rFonts w:cs="Arial"/>
                <w:color w:val="FFFFFF" w:themeColor="background1"/>
                <w:highlight w:val="yellow"/>
              </w:rPr>
            </w:pPr>
            <w:r w:rsidRPr="00F86E12">
              <w:rPr>
                <w:rFonts w:cs="Arial"/>
                <w:b/>
                <w:color w:val="FFFFFF" w:themeColor="background1"/>
              </w:rPr>
              <w:lastRenderedPageBreak/>
              <w:t xml:space="preserve">Health &amp; Safety </w:t>
            </w:r>
            <w:r w:rsidR="007A31DD" w:rsidRPr="00F86E12">
              <w:rPr>
                <w:rFonts w:cs="Arial"/>
                <w:b/>
                <w:color w:val="FFFFFF" w:themeColor="background1"/>
              </w:rPr>
              <w:t>Management System</w:t>
            </w:r>
          </w:p>
        </w:tc>
      </w:tr>
      <w:tr w:rsidR="00DD2D7F" w:rsidRPr="00F86E12" w14:paraId="0F311313" w14:textId="77777777" w:rsidTr="00135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Pr>
          <w:p w14:paraId="057FB435" w14:textId="20BD9E29" w:rsidR="00F11C08" w:rsidRPr="00F86E12" w:rsidRDefault="00E30D24" w:rsidP="00C55C87">
            <w:pPr>
              <w:jc w:val="both"/>
              <w:rPr>
                <w:rFonts w:cs="Arial"/>
              </w:rPr>
            </w:pPr>
            <w:r w:rsidRPr="00F86E12">
              <w:rPr>
                <w:rFonts w:cs="Arial"/>
              </w:rPr>
              <w:t xml:space="preserve">Tenderers must provide information which demonstrates operation of health &amp; safety systems and procedures in line with all relevant Safety Health &amp; Welfare at Work legislation. Please complete the TRD.   </w:t>
            </w:r>
            <w:r w:rsidR="00F11C08" w:rsidRPr="00F86E12">
              <w:rPr>
                <w:rFonts w:cs="Arial"/>
              </w:rPr>
              <w:t xml:space="preserve">Evidence of compliance will be required as condition of contract award. </w:t>
            </w:r>
          </w:p>
        </w:tc>
      </w:tr>
      <w:tr w:rsidR="00DD2D7F" w:rsidRPr="00F86E12" w14:paraId="5173C549" w14:textId="77777777" w:rsidTr="00135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shd w:val="clear" w:color="auto" w:fill="808080" w:themeFill="background1" w:themeFillShade="80"/>
          </w:tcPr>
          <w:p w14:paraId="2E38BB3C" w14:textId="6637D996" w:rsidR="00DD2D7F" w:rsidRPr="00F86E12" w:rsidRDefault="00E30D24" w:rsidP="00C55C87">
            <w:pPr>
              <w:jc w:val="both"/>
              <w:rPr>
                <w:rFonts w:cs="Arial"/>
                <w:b/>
                <w:color w:val="FFFFFF" w:themeColor="background1"/>
              </w:rPr>
            </w:pPr>
            <w:r w:rsidRPr="00F86E12">
              <w:rPr>
                <w:rFonts w:cs="Arial"/>
                <w:b/>
                <w:color w:val="FFFFFF" w:themeColor="background1"/>
              </w:rPr>
              <w:t>Quality Assuranc</w:t>
            </w:r>
            <w:r w:rsidR="007A31DD" w:rsidRPr="00F86E12">
              <w:rPr>
                <w:rFonts w:cs="Arial"/>
                <w:b/>
                <w:color w:val="FFFFFF" w:themeColor="background1"/>
              </w:rPr>
              <w:t>e Management System</w:t>
            </w:r>
          </w:p>
        </w:tc>
      </w:tr>
      <w:tr w:rsidR="00DD2D7F" w:rsidRPr="00F86E12" w14:paraId="156133CD" w14:textId="77777777" w:rsidTr="00135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Pr>
          <w:p w14:paraId="339FD2A8" w14:textId="573086DA" w:rsidR="00DD2D7F" w:rsidRPr="00F86E12" w:rsidRDefault="00E30D24" w:rsidP="00C55C87">
            <w:pPr>
              <w:jc w:val="both"/>
              <w:rPr>
                <w:rFonts w:cs="Arial"/>
                <w:b/>
              </w:rPr>
            </w:pPr>
            <w:r w:rsidRPr="00F86E12">
              <w:rPr>
                <w:rFonts w:cs="Arial"/>
              </w:rPr>
              <w:t xml:space="preserve">Tenderers must provide information which demonstrates a commitment to quality assurance and </w:t>
            </w:r>
            <w:proofErr w:type="gramStart"/>
            <w:r w:rsidRPr="00F86E12">
              <w:rPr>
                <w:rFonts w:cs="Arial"/>
              </w:rPr>
              <w:t>provide</w:t>
            </w:r>
            <w:proofErr w:type="gramEnd"/>
            <w:r w:rsidRPr="00F86E12">
              <w:rPr>
                <w:rFonts w:cs="Arial"/>
              </w:rPr>
              <w:t xml:space="preserve"> details of quality assurance policies and systems and whether 3rd party certified.  Please complete the TRD.</w:t>
            </w:r>
          </w:p>
        </w:tc>
      </w:tr>
      <w:tr w:rsidR="00DD2D7F" w:rsidRPr="00F86E12" w14:paraId="019AD123" w14:textId="77777777" w:rsidTr="00135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shd w:val="clear" w:color="auto" w:fill="808080" w:themeFill="background1" w:themeFillShade="80"/>
          </w:tcPr>
          <w:p w14:paraId="650B67D2" w14:textId="42A940F5" w:rsidR="00DD2D7F" w:rsidRPr="00F86E12" w:rsidRDefault="00DD2D7F" w:rsidP="00C55C87">
            <w:pPr>
              <w:jc w:val="both"/>
              <w:rPr>
                <w:rFonts w:cs="Arial"/>
                <w:color w:val="FFFFFF" w:themeColor="background1"/>
              </w:rPr>
            </w:pPr>
            <w:r w:rsidRPr="00F86E12">
              <w:rPr>
                <w:rFonts w:cs="Arial"/>
                <w:b/>
                <w:color w:val="FFFFFF" w:themeColor="background1"/>
              </w:rPr>
              <w:t>Environmental Management System</w:t>
            </w:r>
          </w:p>
        </w:tc>
      </w:tr>
      <w:tr w:rsidR="00DD2D7F" w:rsidRPr="00F86E12" w14:paraId="09EC8E36" w14:textId="77777777" w:rsidTr="00135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Pr>
          <w:p w14:paraId="1B0E2D4C" w14:textId="312150E0" w:rsidR="00DD2D7F" w:rsidRPr="00F86E12" w:rsidRDefault="00DD2D7F" w:rsidP="00C55C87">
            <w:pPr>
              <w:jc w:val="both"/>
              <w:rPr>
                <w:rFonts w:cs="Arial"/>
              </w:rPr>
            </w:pPr>
            <w:r w:rsidRPr="00F86E12">
              <w:rPr>
                <w:rFonts w:cs="Arial"/>
              </w:rPr>
              <w:t>Tenderers must provide information which demonstrates operation of an appropriate environmental management system whether 3rd party certified or in-house.  Please complete the TRD</w:t>
            </w:r>
            <w:r w:rsidR="003C1057" w:rsidRPr="00F86E12">
              <w:rPr>
                <w:rFonts w:cs="Arial"/>
              </w:rPr>
              <w:t>.</w:t>
            </w:r>
          </w:p>
        </w:tc>
      </w:tr>
      <w:tr w:rsidR="00BC42F4" w:rsidRPr="00871241" w14:paraId="0DBBE57C" w14:textId="77777777" w:rsidTr="00BC42F4">
        <w:tc>
          <w:tcPr>
            <w:tcW w:w="9016" w:type="dxa"/>
            <w:gridSpan w:val="2"/>
          </w:tcPr>
          <w:p w14:paraId="15E5034A" w14:textId="722DD6FC" w:rsidR="00BC42F4" w:rsidRPr="00871241" w:rsidRDefault="00BC42F4" w:rsidP="003012F6">
            <w:pPr>
              <w:rPr>
                <w:rFonts w:cs="Arial"/>
                <w:color w:val="FFFFFF" w:themeColor="background1"/>
              </w:rPr>
            </w:pPr>
          </w:p>
        </w:tc>
      </w:tr>
      <w:tr w:rsidR="00BC42F4" w:rsidRPr="003012F6" w14:paraId="747E2A18" w14:textId="77777777" w:rsidTr="00BC42F4">
        <w:tc>
          <w:tcPr>
            <w:tcW w:w="9016" w:type="dxa"/>
            <w:gridSpan w:val="2"/>
          </w:tcPr>
          <w:p w14:paraId="7C5F70FA" w14:textId="639D7589" w:rsidR="00BC42F4" w:rsidRPr="003012F6" w:rsidRDefault="00BC42F4" w:rsidP="003012F6">
            <w:pPr>
              <w:rPr>
                <w:rFonts w:cs="Arial"/>
                <w:b/>
                <w:bCs/>
              </w:rPr>
            </w:pPr>
          </w:p>
        </w:tc>
      </w:tr>
    </w:tbl>
    <w:p w14:paraId="6A2C8C29" w14:textId="642BAF12" w:rsidR="00F212A8" w:rsidRDefault="00F212A8" w:rsidP="00C55C87">
      <w:pPr>
        <w:spacing w:before="0" w:after="160" w:line="259" w:lineRule="auto"/>
        <w:jc w:val="both"/>
        <w:rPr>
          <w:rFonts w:cs="Arial"/>
          <w:b/>
          <w:color w:val="FFFFFF" w:themeColor="background1"/>
          <w:sz w:val="24"/>
        </w:rPr>
      </w:pPr>
    </w:p>
    <w:p w14:paraId="7AE832C8" w14:textId="77777777" w:rsidR="00F212A8" w:rsidRDefault="00F212A8">
      <w:pPr>
        <w:spacing w:before="0" w:after="160" w:line="259" w:lineRule="auto"/>
        <w:rPr>
          <w:rFonts w:cs="Arial"/>
          <w:b/>
          <w:color w:val="FFFFFF" w:themeColor="background1"/>
          <w:sz w:val="24"/>
        </w:rPr>
      </w:pPr>
      <w:r>
        <w:rPr>
          <w:rFonts w:cs="Arial"/>
          <w:b/>
          <w:color w:val="FFFFFF" w:themeColor="background1"/>
          <w:sz w:val="24"/>
        </w:rPr>
        <w:br w:type="page"/>
      </w:r>
    </w:p>
    <w:p w14:paraId="17F11767" w14:textId="5B7D3DDC" w:rsidR="00670182" w:rsidRPr="00F86E12" w:rsidRDefault="00CB5047" w:rsidP="003B7F2C">
      <w:pPr>
        <w:pStyle w:val="Heading1"/>
      </w:pPr>
      <w:bookmarkStart w:id="59" w:name="_Toc230867757"/>
      <w:r w:rsidRPr="00F86E12">
        <w:lastRenderedPageBreak/>
        <w:t>AWARD CRITERIA</w:t>
      </w:r>
      <w:bookmarkEnd w:id="59"/>
    </w:p>
    <w:p w14:paraId="171B79A0" w14:textId="1A6F0265" w:rsidR="00670182" w:rsidRPr="00F86E12" w:rsidRDefault="00670182" w:rsidP="00C55C87">
      <w:pPr>
        <w:jc w:val="both"/>
        <w:rPr>
          <w:rFonts w:cs="Arial"/>
        </w:rPr>
      </w:pPr>
      <w:r w:rsidRPr="00F86E12">
        <w:rPr>
          <w:rFonts w:cs="Arial"/>
        </w:rPr>
        <w:t xml:space="preserve">Only tenders </w:t>
      </w:r>
      <w:r w:rsidR="00BC42F4">
        <w:rPr>
          <w:rFonts w:cs="Arial"/>
        </w:rPr>
        <w:t>that</w:t>
      </w:r>
      <w:r w:rsidR="00BC42F4" w:rsidRPr="00F86E12">
        <w:rPr>
          <w:rFonts w:cs="Arial"/>
        </w:rPr>
        <w:t xml:space="preserve"> </w:t>
      </w:r>
      <w:r w:rsidRPr="00F86E12">
        <w:rPr>
          <w:rFonts w:cs="Arial"/>
        </w:rPr>
        <w:t xml:space="preserve">meet the </w:t>
      </w:r>
      <w:r w:rsidR="007C3D4A" w:rsidRPr="00F86E12">
        <w:rPr>
          <w:rFonts w:cs="Arial"/>
        </w:rPr>
        <w:t>Selection</w:t>
      </w:r>
      <w:r w:rsidRPr="00F86E12">
        <w:rPr>
          <w:rFonts w:cs="Arial"/>
        </w:rPr>
        <w:t xml:space="preserve"> Criteria and are confirmed as valid and responsive to the specifications set out in this document will be evaluated against the award criteria. Tenderers should ensure that they have submitted sufficient relevant information to allow their tenders to be assessed under each of the award criteria set out below.  </w:t>
      </w:r>
    </w:p>
    <w:p w14:paraId="1415B33D" w14:textId="0D5A9EF4" w:rsidR="00670182" w:rsidRPr="00F86E12" w:rsidRDefault="00670182" w:rsidP="00C55C87">
      <w:pPr>
        <w:jc w:val="both"/>
        <w:rPr>
          <w:rFonts w:cs="Arial"/>
        </w:rPr>
      </w:pPr>
      <w:r w:rsidRPr="00F86E12">
        <w:rPr>
          <w:rFonts w:cs="Arial"/>
        </w:rPr>
        <w:t xml:space="preserve">The </w:t>
      </w:r>
      <w:r w:rsidR="00B3155A" w:rsidRPr="00F86E12">
        <w:rPr>
          <w:rFonts w:cs="Arial"/>
        </w:rPr>
        <w:t>contract</w:t>
      </w:r>
      <w:r w:rsidRPr="00F86E12">
        <w:rPr>
          <w:rFonts w:cs="Arial"/>
        </w:rPr>
        <w:t xml:space="preserve"> will be awarded </w:t>
      </w:r>
      <w:proofErr w:type="gramStart"/>
      <w:r w:rsidRPr="00F86E12">
        <w:rPr>
          <w:rFonts w:cs="Arial"/>
        </w:rPr>
        <w:t>on the basis of</w:t>
      </w:r>
      <w:proofErr w:type="gramEnd"/>
      <w:r w:rsidRPr="00F86E12">
        <w:rPr>
          <w:rFonts w:cs="Arial"/>
        </w:rPr>
        <w:t xml:space="preserve"> the most economically advantageous compliant tender </w:t>
      </w:r>
      <w:proofErr w:type="gramStart"/>
      <w:r w:rsidRPr="00F86E12">
        <w:rPr>
          <w:rFonts w:cs="Arial"/>
        </w:rPr>
        <w:t>taking into account</w:t>
      </w:r>
      <w:proofErr w:type="gramEnd"/>
      <w:r w:rsidRPr="00F86E12">
        <w:rPr>
          <w:rFonts w:cs="Arial"/>
        </w:rPr>
        <w:t xml:space="preserve"> the following award criteria and weightings. </w:t>
      </w:r>
      <w:r w:rsidR="00BC42F4" w:rsidRPr="003012F6">
        <w:rPr>
          <w:rFonts w:cs="Arial"/>
        </w:rPr>
        <w:t>Tenderers should note that the qualitative award criteria are assessed first.</w:t>
      </w:r>
    </w:p>
    <w:p w14:paraId="1559FB19" w14:textId="77777777" w:rsidR="00B7347D" w:rsidRPr="00B7347D" w:rsidRDefault="00B7347D" w:rsidP="00B7347D">
      <w:pPr>
        <w:jc w:val="both"/>
        <w:rPr>
          <w:rFonts w:cs="Arial"/>
        </w:rPr>
      </w:pPr>
      <w:bookmarkStart w:id="60" w:name="_Hlk72961575"/>
      <w:r w:rsidRPr="00B7347D">
        <w:rPr>
          <w:rFonts w:cs="Arial"/>
          <w:b/>
          <w:bCs/>
        </w:rPr>
        <w:t xml:space="preserve">Please note that the maximum marks available is 1000. </w:t>
      </w:r>
    </w:p>
    <w:tbl>
      <w:tblPr>
        <w:tblStyle w:val="GridTable4-Accent5"/>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651"/>
        <w:gridCol w:w="1993"/>
        <w:gridCol w:w="1979"/>
        <w:gridCol w:w="1966"/>
      </w:tblGrid>
      <w:tr w:rsidR="00B7347D" w:rsidRPr="00B7347D" w14:paraId="0E04BDF1" w14:textId="77777777" w:rsidTr="00F32A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3" w:type="dxa"/>
            <w:gridSpan w:val="2"/>
            <w:vMerge w:val="restart"/>
            <w:tcBorders>
              <w:top w:val="none" w:sz="0" w:space="0" w:color="auto"/>
              <w:left w:val="none" w:sz="0" w:space="0" w:color="auto"/>
              <w:bottom w:val="none" w:sz="0" w:space="0" w:color="auto"/>
              <w:right w:val="none" w:sz="0" w:space="0" w:color="auto"/>
            </w:tcBorders>
            <w:shd w:val="clear" w:color="auto" w:fill="808080" w:themeFill="background1" w:themeFillShade="80"/>
          </w:tcPr>
          <w:p w14:paraId="3802AB00" w14:textId="77777777" w:rsidR="00B7347D" w:rsidRPr="00B7347D" w:rsidRDefault="00B7347D" w:rsidP="00B7347D">
            <w:pPr>
              <w:jc w:val="both"/>
              <w:rPr>
                <w:rFonts w:cs="Arial"/>
                <w:bCs w:val="0"/>
              </w:rPr>
            </w:pPr>
            <w:r w:rsidRPr="00B7347D">
              <w:rPr>
                <w:rFonts w:cs="Arial"/>
              </w:rPr>
              <w:t>Criterion A</w:t>
            </w:r>
          </w:p>
        </w:tc>
        <w:tc>
          <w:tcPr>
            <w:tcW w:w="1993" w:type="dxa"/>
            <w:tcBorders>
              <w:top w:val="none" w:sz="0" w:space="0" w:color="auto"/>
              <w:left w:val="none" w:sz="0" w:space="0" w:color="auto"/>
              <w:bottom w:val="none" w:sz="0" w:space="0" w:color="auto"/>
              <w:right w:val="none" w:sz="0" w:space="0" w:color="auto"/>
            </w:tcBorders>
            <w:shd w:val="clear" w:color="auto" w:fill="808080" w:themeFill="background1" w:themeFillShade="80"/>
          </w:tcPr>
          <w:p w14:paraId="5966EC53" w14:textId="77777777" w:rsidR="00B7347D" w:rsidRPr="00B7347D" w:rsidRDefault="00B7347D" w:rsidP="00B7347D">
            <w:pPr>
              <w:jc w:val="both"/>
              <w:cnfStyle w:val="100000000000" w:firstRow="1" w:lastRow="0" w:firstColumn="0" w:lastColumn="0" w:oddVBand="0" w:evenVBand="0" w:oddHBand="0" w:evenHBand="0" w:firstRowFirstColumn="0" w:firstRowLastColumn="0" w:lastRowFirstColumn="0" w:lastRowLastColumn="0"/>
              <w:rPr>
                <w:rFonts w:cs="Arial"/>
                <w:bCs w:val="0"/>
              </w:rPr>
            </w:pPr>
            <w:r w:rsidRPr="00B7347D">
              <w:rPr>
                <w:rFonts w:cs="Arial"/>
                <w:bCs w:val="0"/>
              </w:rPr>
              <w:t xml:space="preserve">Weighting </w:t>
            </w:r>
          </w:p>
        </w:tc>
        <w:tc>
          <w:tcPr>
            <w:tcW w:w="1979" w:type="dxa"/>
            <w:tcBorders>
              <w:top w:val="none" w:sz="0" w:space="0" w:color="auto"/>
              <w:left w:val="none" w:sz="0" w:space="0" w:color="auto"/>
              <w:bottom w:val="none" w:sz="0" w:space="0" w:color="auto"/>
              <w:right w:val="none" w:sz="0" w:space="0" w:color="auto"/>
            </w:tcBorders>
            <w:shd w:val="clear" w:color="auto" w:fill="808080" w:themeFill="background1" w:themeFillShade="80"/>
          </w:tcPr>
          <w:p w14:paraId="5C851760" w14:textId="77777777" w:rsidR="00B7347D" w:rsidRPr="00B7347D" w:rsidRDefault="00B7347D" w:rsidP="00B7347D">
            <w:pPr>
              <w:jc w:val="both"/>
              <w:cnfStyle w:val="100000000000" w:firstRow="1" w:lastRow="0" w:firstColumn="0" w:lastColumn="0" w:oddVBand="0" w:evenVBand="0" w:oddHBand="0" w:evenHBand="0" w:firstRowFirstColumn="0" w:firstRowLastColumn="0" w:lastRowFirstColumn="0" w:lastRowLastColumn="0"/>
              <w:rPr>
                <w:rFonts w:cs="Arial"/>
                <w:bCs w:val="0"/>
              </w:rPr>
            </w:pPr>
            <w:r w:rsidRPr="00B7347D">
              <w:rPr>
                <w:rFonts w:cs="Arial"/>
                <w:bCs w:val="0"/>
              </w:rPr>
              <w:t>Maximum Marks</w:t>
            </w:r>
          </w:p>
        </w:tc>
        <w:tc>
          <w:tcPr>
            <w:tcW w:w="1966" w:type="dxa"/>
            <w:tcBorders>
              <w:top w:val="none" w:sz="0" w:space="0" w:color="auto"/>
              <w:left w:val="none" w:sz="0" w:space="0" w:color="auto"/>
              <w:bottom w:val="none" w:sz="0" w:space="0" w:color="auto"/>
              <w:right w:val="none" w:sz="0" w:space="0" w:color="auto"/>
            </w:tcBorders>
            <w:shd w:val="clear" w:color="auto" w:fill="808080" w:themeFill="background1" w:themeFillShade="80"/>
          </w:tcPr>
          <w:p w14:paraId="78DE94F0" w14:textId="77777777" w:rsidR="00B7347D" w:rsidRPr="00B7347D" w:rsidRDefault="00B7347D" w:rsidP="00B7347D">
            <w:pPr>
              <w:jc w:val="both"/>
              <w:cnfStyle w:val="100000000000" w:firstRow="1" w:lastRow="0" w:firstColumn="0" w:lastColumn="0" w:oddVBand="0" w:evenVBand="0" w:oddHBand="0" w:evenHBand="0" w:firstRowFirstColumn="0" w:firstRowLastColumn="0" w:lastRowFirstColumn="0" w:lastRowLastColumn="0"/>
              <w:rPr>
                <w:rFonts w:cs="Arial"/>
              </w:rPr>
            </w:pPr>
            <w:r w:rsidRPr="00B7347D">
              <w:rPr>
                <w:rFonts w:cs="Arial"/>
              </w:rPr>
              <w:t>Minimum Marks Required</w:t>
            </w:r>
          </w:p>
        </w:tc>
      </w:tr>
      <w:tr w:rsidR="00B7347D" w:rsidRPr="00B7347D" w14:paraId="37889AC6" w14:textId="77777777" w:rsidTr="00F32A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3" w:type="dxa"/>
            <w:gridSpan w:val="2"/>
            <w:vMerge/>
            <w:shd w:val="clear" w:color="auto" w:fill="808080" w:themeFill="background1" w:themeFillShade="80"/>
          </w:tcPr>
          <w:p w14:paraId="66F778AD" w14:textId="77777777" w:rsidR="00B7347D" w:rsidRPr="00B7347D" w:rsidRDefault="00B7347D" w:rsidP="00FC41BF">
            <w:pPr>
              <w:spacing w:before="0"/>
              <w:jc w:val="both"/>
              <w:rPr>
                <w:rFonts w:cs="Arial"/>
              </w:rPr>
            </w:pPr>
          </w:p>
        </w:tc>
        <w:tc>
          <w:tcPr>
            <w:tcW w:w="1993" w:type="dxa"/>
            <w:shd w:val="clear" w:color="auto" w:fill="D9D9D9" w:themeFill="background1" w:themeFillShade="D9"/>
          </w:tcPr>
          <w:p w14:paraId="3EDD728B" w14:textId="07C64E16" w:rsidR="00B7347D" w:rsidRPr="00B7347D" w:rsidRDefault="004133E8" w:rsidP="00FC41BF">
            <w:pPr>
              <w:spacing w:before="0"/>
              <w:jc w:val="both"/>
              <w:cnfStyle w:val="000000100000" w:firstRow="0" w:lastRow="0" w:firstColumn="0" w:lastColumn="0" w:oddVBand="0" w:evenVBand="0" w:oddHBand="1" w:evenHBand="0" w:firstRowFirstColumn="0" w:firstRowLastColumn="0" w:lastRowFirstColumn="0" w:lastRowLastColumn="0"/>
              <w:rPr>
                <w:rFonts w:cs="Arial"/>
              </w:rPr>
            </w:pPr>
            <w:r>
              <w:rPr>
                <w:rFonts w:cs="Arial"/>
                <w:highlight w:val="yellow"/>
              </w:rPr>
              <w:t>5</w:t>
            </w:r>
            <w:r w:rsidR="002A44AA">
              <w:rPr>
                <w:rFonts w:cs="Arial"/>
                <w:highlight w:val="yellow"/>
              </w:rPr>
              <w:t>5</w:t>
            </w:r>
            <w:r w:rsidR="00B7347D" w:rsidRPr="00B7347D">
              <w:rPr>
                <w:rFonts w:cs="Arial"/>
                <w:highlight w:val="yellow"/>
              </w:rPr>
              <w:t>%</w:t>
            </w:r>
          </w:p>
        </w:tc>
        <w:tc>
          <w:tcPr>
            <w:tcW w:w="1979" w:type="dxa"/>
            <w:shd w:val="clear" w:color="auto" w:fill="D9D9D9" w:themeFill="background1" w:themeFillShade="D9"/>
          </w:tcPr>
          <w:p w14:paraId="50801556" w14:textId="1CFA0A8B" w:rsidR="00B7347D" w:rsidRPr="00B7347D" w:rsidRDefault="004133E8" w:rsidP="00FC41BF">
            <w:pPr>
              <w:spacing w:before="0"/>
              <w:jc w:val="both"/>
              <w:cnfStyle w:val="000000100000" w:firstRow="0" w:lastRow="0" w:firstColumn="0" w:lastColumn="0" w:oddVBand="0" w:evenVBand="0" w:oddHBand="1" w:evenHBand="0" w:firstRowFirstColumn="0" w:firstRowLastColumn="0" w:lastRowFirstColumn="0" w:lastRowLastColumn="0"/>
              <w:rPr>
                <w:rFonts w:cs="Arial"/>
                <w:color w:val="FF0000"/>
              </w:rPr>
            </w:pPr>
            <w:r>
              <w:rPr>
                <w:rFonts w:cs="Arial"/>
                <w:color w:val="FF0000"/>
              </w:rPr>
              <w:t>5</w:t>
            </w:r>
            <w:r w:rsidR="002A44AA">
              <w:rPr>
                <w:rFonts w:cs="Arial"/>
                <w:color w:val="FF0000"/>
              </w:rPr>
              <w:t>5</w:t>
            </w:r>
            <w:r w:rsidR="00B7347D" w:rsidRPr="00B7347D">
              <w:rPr>
                <w:rFonts w:cs="Arial"/>
                <w:color w:val="FF0000"/>
              </w:rPr>
              <w:t>0</w:t>
            </w:r>
          </w:p>
        </w:tc>
        <w:tc>
          <w:tcPr>
            <w:tcW w:w="1966" w:type="dxa"/>
            <w:shd w:val="clear" w:color="auto" w:fill="D9D9D9" w:themeFill="background1" w:themeFillShade="D9"/>
          </w:tcPr>
          <w:p w14:paraId="5CBF7216" w14:textId="77777777" w:rsidR="00B7347D" w:rsidRPr="00B7347D" w:rsidRDefault="00B7347D" w:rsidP="00FC41BF">
            <w:pPr>
              <w:spacing w:before="0"/>
              <w:jc w:val="both"/>
              <w:cnfStyle w:val="000000100000" w:firstRow="0" w:lastRow="0" w:firstColumn="0" w:lastColumn="0" w:oddVBand="0" w:evenVBand="0" w:oddHBand="1" w:evenHBand="0" w:firstRowFirstColumn="0" w:firstRowLastColumn="0" w:lastRowFirstColumn="0" w:lastRowLastColumn="0"/>
              <w:rPr>
                <w:rFonts w:cs="Arial"/>
              </w:rPr>
            </w:pPr>
            <w:r w:rsidRPr="00B7347D">
              <w:rPr>
                <w:rFonts w:cs="Arial"/>
              </w:rPr>
              <w:t>N/A</w:t>
            </w:r>
          </w:p>
        </w:tc>
      </w:tr>
      <w:tr w:rsidR="00B7347D" w:rsidRPr="00B7347D" w14:paraId="064B305E" w14:textId="77777777" w:rsidTr="00FC41BF">
        <w:trPr>
          <w:trHeight w:val="398"/>
        </w:trPr>
        <w:tc>
          <w:tcPr>
            <w:cnfStyle w:val="001000000000" w:firstRow="0" w:lastRow="0" w:firstColumn="1" w:lastColumn="0" w:oddVBand="0" w:evenVBand="0" w:oddHBand="0" w:evenHBand="0" w:firstRowFirstColumn="0" w:firstRowLastColumn="0" w:lastRowFirstColumn="0" w:lastRowLastColumn="0"/>
            <w:tcW w:w="1432" w:type="dxa"/>
          </w:tcPr>
          <w:p w14:paraId="0EA65D2C" w14:textId="77777777" w:rsidR="00B7347D" w:rsidRPr="00B7347D" w:rsidRDefault="00B7347D" w:rsidP="00B7347D">
            <w:pPr>
              <w:jc w:val="both"/>
              <w:rPr>
                <w:rFonts w:cs="Arial"/>
                <w:b w:val="0"/>
                <w:bCs w:val="0"/>
              </w:rPr>
            </w:pPr>
            <w:r w:rsidRPr="00B7347D">
              <w:rPr>
                <w:rFonts w:cs="Arial"/>
              </w:rPr>
              <w:t>Title</w:t>
            </w:r>
          </w:p>
        </w:tc>
        <w:tc>
          <w:tcPr>
            <w:tcW w:w="7589" w:type="dxa"/>
            <w:gridSpan w:val="4"/>
          </w:tcPr>
          <w:p w14:paraId="1F512027" w14:textId="77777777" w:rsidR="00B7347D" w:rsidRPr="00B7347D" w:rsidRDefault="00B7347D" w:rsidP="00B7347D">
            <w:pPr>
              <w:jc w:val="both"/>
              <w:cnfStyle w:val="000000000000" w:firstRow="0" w:lastRow="0" w:firstColumn="0" w:lastColumn="0" w:oddVBand="0" w:evenVBand="0" w:oddHBand="0" w:evenHBand="0" w:firstRowFirstColumn="0" w:firstRowLastColumn="0" w:lastRowFirstColumn="0" w:lastRowLastColumn="0"/>
              <w:rPr>
                <w:rFonts w:cs="Arial"/>
                <w:highlight w:val="lightGray"/>
              </w:rPr>
            </w:pPr>
            <w:r w:rsidRPr="00B7347D">
              <w:rPr>
                <w:rFonts w:cs="Arial"/>
              </w:rPr>
              <w:t xml:space="preserve">Cost </w:t>
            </w:r>
          </w:p>
        </w:tc>
      </w:tr>
      <w:tr w:rsidR="00B7347D" w:rsidRPr="00B7347D" w14:paraId="3484BA99" w14:textId="77777777" w:rsidTr="00F32A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shd w:val="clear" w:color="auto" w:fill="auto"/>
          </w:tcPr>
          <w:p w14:paraId="0D8B4278" w14:textId="77777777" w:rsidR="00B7347D" w:rsidRPr="00B7347D" w:rsidRDefault="00B7347D" w:rsidP="00B7347D">
            <w:pPr>
              <w:jc w:val="both"/>
              <w:rPr>
                <w:rFonts w:cs="Arial"/>
                <w:b w:val="0"/>
                <w:bCs w:val="0"/>
              </w:rPr>
            </w:pPr>
            <w:r w:rsidRPr="00B7347D">
              <w:rPr>
                <w:rFonts w:cs="Arial"/>
              </w:rPr>
              <w:t>Description</w:t>
            </w:r>
          </w:p>
        </w:tc>
        <w:tc>
          <w:tcPr>
            <w:tcW w:w="7589" w:type="dxa"/>
            <w:gridSpan w:val="4"/>
            <w:shd w:val="clear" w:color="auto" w:fill="auto"/>
          </w:tcPr>
          <w:p w14:paraId="3281B18A" w14:textId="3973856D" w:rsidR="00B7347D" w:rsidRPr="00B7347D" w:rsidRDefault="00B7347D" w:rsidP="00B7347D">
            <w:pPr>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7347D">
              <w:rPr>
                <w:rFonts w:cs="Arial"/>
              </w:rPr>
              <w:t>Please complete the Pricing Schedule included within the Quotation Response Document. Please ensure that details for each item within the Pricing Schedule are completed in full.</w:t>
            </w:r>
            <w:r w:rsidR="00FC41BF">
              <w:t xml:space="preserve"> </w:t>
            </w:r>
            <w:r w:rsidR="00FC41BF">
              <w:rPr>
                <w:rFonts w:ascii="Trebuchet MS" w:hAnsi="Trebuchet MS"/>
              </w:rPr>
              <w:t xml:space="preserve">Please note that the Notional Quantities listed in the Tender Response Document are indicative only. </w:t>
            </w:r>
          </w:p>
        </w:tc>
      </w:tr>
      <w:tr w:rsidR="00B7347D" w:rsidRPr="00B7347D" w14:paraId="765DFC74" w14:textId="77777777" w:rsidTr="00F32A99">
        <w:tc>
          <w:tcPr>
            <w:cnfStyle w:val="001000000000" w:firstRow="0" w:lastRow="0" w:firstColumn="1" w:lastColumn="0" w:oddVBand="0" w:evenVBand="0" w:oddHBand="0" w:evenHBand="0" w:firstRowFirstColumn="0" w:firstRowLastColumn="0" w:lastRowFirstColumn="0" w:lastRowLastColumn="0"/>
            <w:tcW w:w="3083" w:type="dxa"/>
            <w:gridSpan w:val="2"/>
            <w:vMerge w:val="restart"/>
            <w:shd w:val="clear" w:color="auto" w:fill="808080" w:themeFill="background1" w:themeFillShade="80"/>
          </w:tcPr>
          <w:p w14:paraId="62F753A6" w14:textId="77777777" w:rsidR="00B7347D" w:rsidRPr="00B7347D" w:rsidRDefault="00B7347D" w:rsidP="00B7347D">
            <w:pPr>
              <w:jc w:val="both"/>
              <w:rPr>
                <w:rFonts w:cs="Arial"/>
                <w:bCs w:val="0"/>
                <w:color w:val="FFFFFF" w:themeColor="background1"/>
              </w:rPr>
            </w:pPr>
            <w:bookmarkStart w:id="61" w:name="_Hlk195019256"/>
            <w:r w:rsidRPr="00B7347D">
              <w:rPr>
                <w:rFonts w:cs="Arial"/>
                <w:color w:val="FFFFFF" w:themeColor="background1"/>
              </w:rPr>
              <w:t>Criterion B</w:t>
            </w:r>
          </w:p>
        </w:tc>
        <w:tc>
          <w:tcPr>
            <w:tcW w:w="1993" w:type="dxa"/>
            <w:shd w:val="clear" w:color="auto" w:fill="808080" w:themeFill="background1" w:themeFillShade="80"/>
          </w:tcPr>
          <w:p w14:paraId="4550FFDD" w14:textId="77777777" w:rsidR="00B7347D" w:rsidRPr="00B7347D" w:rsidRDefault="00B7347D" w:rsidP="00B7347D">
            <w:pPr>
              <w:jc w:val="both"/>
              <w:cnfStyle w:val="000000000000" w:firstRow="0" w:lastRow="0" w:firstColumn="0" w:lastColumn="0" w:oddVBand="0" w:evenVBand="0" w:oddHBand="0" w:evenHBand="0" w:firstRowFirstColumn="0" w:firstRowLastColumn="0" w:lastRowFirstColumn="0" w:lastRowLastColumn="0"/>
              <w:rPr>
                <w:rFonts w:cs="Arial"/>
                <w:b/>
                <w:bCs/>
                <w:color w:val="FFFFFF" w:themeColor="background1"/>
              </w:rPr>
            </w:pPr>
            <w:r w:rsidRPr="00B7347D">
              <w:rPr>
                <w:rFonts w:cs="Arial"/>
                <w:b/>
                <w:color w:val="FFFFFF" w:themeColor="background1"/>
              </w:rPr>
              <w:t xml:space="preserve">Weighting </w:t>
            </w:r>
          </w:p>
        </w:tc>
        <w:tc>
          <w:tcPr>
            <w:tcW w:w="1979" w:type="dxa"/>
            <w:shd w:val="clear" w:color="auto" w:fill="808080" w:themeFill="background1" w:themeFillShade="80"/>
          </w:tcPr>
          <w:p w14:paraId="4F74A517" w14:textId="77777777" w:rsidR="00B7347D" w:rsidRPr="00B7347D" w:rsidRDefault="00B7347D" w:rsidP="00B7347D">
            <w:pPr>
              <w:jc w:val="both"/>
              <w:cnfStyle w:val="000000000000" w:firstRow="0" w:lastRow="0" w:firstColumn="0" w:lastColumn="0" w:oddVBand="0" w:evenVBand="0" w:oddHBand="0" w:evenHBand="0" w:firstRowFirstColumn="0" w:firstRowLastColumn="0" w:lastRowFirstColumn="0" w:lastRowLastColumn="0"/>
              <w:rPr>
                <w:rFonts w:cs="Arial"/>
                <w:b/>
                <w:bCs/>
                <w:color w:val="FFFFFF" w:themeColor="background1"/>
              </w:rPr>
            </w:pPr>
            <w:r w:rsidRPr="00B7347D">
              <w:rPr>
                <w:rFonts w:cs="Arial"/>
                <w:b/>
                <w:color w:val="FFFFFF" w:themeColor="background1"/>
              </w:rPr>
              <w:t>Maximum Marks</w:t>
            </w:r>
          </w:p>
        </w:tc>
        <w:tc>
          <w:tcPr>
            <w:tcW w:w="1966" w:type="dxa"/>
            <w:shd w:val="clear" w:color="auto" w:fill="808080" w:themeFill="background1" w:themeFillShade="80"/>
          </w:tcPr>
          <w:p w14:paraId="48EE3B19" w14:textId="77777777" w:rsidR="00B7347D" w:rsidRPr="00B7347D" w:rsidRDefault="00B7347D" w:rsidP="00B7347D">
            <w:pPr>
              <w:jc w:val="both"/>
              <w:cnfStyle w:val="000000000000" w:firstRow="0" w:lastRow="0" w:firstColumn="0" w:lastColumn="0" w:oddVBand="0" w:evenVBand="0" w:oddHBand="0" w:evenHBand="0" w:firstRowFirstColumn="0" w:firstRowLastColumn="0" w:lastRowFirstColumn="0" w:lastRowLastColumn="0"/>
              <w:rPr>
                <w:rFonts w:cs="Arial"/>
                <w:b/>
                <w:color w:val="FFFFFF" w:themeColor="background1"/>
              </w:rPr>
            </w:pPr>
            <w:r w:rsidRPr="00B7347D">
              <w:rPr>
                <w:rFonts w:cs="Arial"/>
                <w:b/>
                <w:color w:val="FFFFFF" w:themeColor="background1"/>
              </w:rPr>
              <w:t>Minimum Marks – %</w:t>
            </w:r>
          </w:p>
        </w:tc>
      </w:tr>
      <w:tr w:rsidR="00B7347D" w:rsidRPr="00B7347D" w14:paraId="0CD0EE03" w14:textId="77777777" w:rsidTr="00F32A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3" w:type="dxa"/>
            <w:gridSpan w:val="2"/>
            <w:vMerge/>
            <w:shd w:val="clear" w:color="auto" w:fill="808080" w:themeFill="background1" w:themeFillShade="80"/>
          </w:tcPr>
          <w:p w14:paraId="0EAAEE32" w14:textId="77777777" w:rsidR="00B7347D" w:rsidRPr="00B7347D" w:rsidRDefault="00B7347D" w:rsidP="00FC41BF">
            <w:pPr>
              <w:spacing w:before="0" w:after="0"/>
              <w:jc w:val="both"/>
              <w:rPr>
                <w:rFonts w:cs="Arial"/>
                <w:color w:val="FFFFFF" w:themeColor="background1"/>
              </w:rPr>
            </w:pPr>
          </w:p>
        </w:tc>
        <w:tc>
          <w:tcPr>
            <w:tcW w:w="1993" w:type="dxa"/>
            <w:shd w:val="clear" w:color="auto" w:fill="D9D9D9" w:themeFill="background1" w:themeFillShade="D9"/>
          </w:tcPr>
          <w:p w14:paraId="4E80B7F9" w14:textId="019C2A98" w:rsidR="00B7347D" w:rsidRPr="00B7347D" w:rsidRDefault="00B7347D" w:rsidP="00FC41BF">
            <w:pPr>
              <w:spacing w:before="0"/>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B7347D">
              <w:rPr>
                <w:rFonts w:cs="Arial"/>
                <w:color w:val="000000" w:themeColor="text1"/>
                <w:highlight w:val="yellow"/>
              </w:rPr>
              <w:t>4</w:t>
            </w:r>
            <w:r w:rsidR="002A44AA">
              <w:rPr>
                <w:rFonts w:cs="Arial"/>
                <w:color w:val="000000" w:themeColor="text1"/>
                <w:highlight w:val="yellow"/>
              </w:rPr>
              <w:t>0</w:t>
            </w:r>
            <w:r w:rsidRPr="00B7347D">
              <w:rPr>
                <w:rFonts w:cs="Arial"/>
                <w:color w:val="000000" w:themeColor="text1"/>
                <w:highlight w:val="yellow"/>
              </w:rPr>
              <w:t>%</w:t>
            </w:r>
          </w:p>
        </w:tc>
        <w:tc>
          <w:tcPr>
            <w:tcW w:w="1979" w:type="dxa"/>
            <w:shd w:val="clear" w:color="auto" w:fill="D9D9D9" w:themeFill="background1" w:themeFillShade="D9"/>
          </w:tcPr>
          <w:p w14:paraId="3B1EB40F" w14:textId="71561E03" w:rsidR="00B7347D" w:rsidRPr="00B7347D" w:rsidRDefault="00B7347D" w:rsidP="00FC41BF">
            <w:pPr>
              <w:spacing w:before="0" w:after="0"/>
              <w:jc w:val="both"/>
              <w:cnfStyle w:val="000000100000" w:firstRow="0" w:lastRow="0" w:firstColumn="0" w:lastColumn="0" w:oddVBand="0" w:evenVBand="0" w:oddHBand="1" w:evenHBand="0" w:firstRowFirstColumn="0" w:firstRowLastColumn="0" w:lastRowFirstColumn="0" w:lastRowLastColumn="0"/>
              <w:rPr>
                <w:rFonts w:cs="Arial"/>
                <w:color w:val="FF0000"/>
              </w:rPr>
            </w:pPr>
            <w:r w:rsidRPr="00B7347D">
              <w:rPr>
                <w:rFonts w:cs="Arial"/>
                <w:color w:val="FF0000"/>
              </w:rPr>
              <w:t>4</w:t>
            </w:r>
            <w:r w:rsidR="004133E8">
              <w:rPr>
                <w:rFonts w:cs="Arial"/>
                <w:color w:val="FF0000"/>
              </w:rPr>
              <w:t>0</w:t>
            </w:r>
            <w:r w:rsidRPr="00B7347D">
              <w:rPr>
                <w:rFonts w:cs="Arial"/>
                <w:color w:val="FF0000"/>
              </w:rPr>
              <w:t>0</w:t>
            </w:r>
          </w:p>
        </w:tc>
        <w:tc>
          <w:tcPr>
            <w:tcW w:w="1966" w:type="dxa"/>
            <w:shd w:val="clear" w:color="auto" w:fill="D9D9D9" w:themeFill="background1" w:themeFillShade="D9"/>
          </w:tcPr>
          <w:p w14:paraId="23EE6CCE" w14:textId="5E4F60C2" w:rsidR="00B7347D" w:rsidRPr="00B7347D" w:rsidRDefault="004133E8" w:rsidP="00FC41BF">
            <w:pPr>
              <w:spacing w:before="0" w:after="0"/>
              <w:jc w:val="both"/>
              <w:cnfStyle w:val="000000100000" w:firstRow="0" w:lastRow="0" w:firstColumn="0" w:lastColumn="0" w:oddVBand="0" w:evenVBand="0" w:oddHBand="1" w:evenHBand="0" w:firstRowFirstColumn="0" w:firstRowLastColumn="0" w:lastRowFirstColumn="0" w:lastRowLastColumn="0"/>
              <w:rPr>
                <w:rFonts w:cs="Arial"/>
                <w:color w:val="FF0000"/>
              </w:rPr>
            </w:pPr>
            <w:r>
              <w:rPr>
                <w:rFonts w:cs="Arial"/>
                <w:color w:val="FF0000"/>
              </w:rPr>
              <w:t>2</w:t>
            </w:r>
            <w:r w:rsidR="00B7347D" w:rsidRPr="00B7347D">
              <w:rPr>
                <w:rFonts w:cs="Arial"/>
                <w:color w:val="FF0000"/>
              </w:rPr>
              <w:t>00</w:t>
            </w:r>
          </w:p>
        </w:tc>
      </w:tr>
      <w:tr w:rsidR="00B7347D" w:rsidRPr="00B7347D" w14:paraId="767848EE" w14:textId="77777777" w:rsidTr="00F32A99">
        <w:tc>
          <w:tcPr>
            <w:cnfStyle w:val="001000000000" w:firstRow="0" w:lastRow="0" w:firstColumn="1" w:lastColumn="0" w:oddVBand="0" w:evenVBand="0" w:oddHBand="0" w:evenHBand="0" w:firstRowFirstColumn="0" w:firstRowLastColumn="0" w:lastRowFirstColumn="0" w:lastRowLastColumn="0"/>
            <w:tcW w:w="1432" w:type="dxa"/>
          </w:tcPr>
          <w:p w14:paraId="46478E08" w14:textId="77777777" w:rsidR="00B7347D" w:rsidRPr="00B7347D" w:rsidRDefault="00B7347D" w:rsidP="00B7347D">
            <w:pPr>
              <w:jc w:val="both"/>
              <w:rPr>
                <w:rFonts w:cs="Arial"/>
                <w:b w:val="0"/>
                <w:bCs w:val="0"/>
              </w:rPr>
            </w:pPr>
            <w:r w:rsidRPr="00B7347D">
              <w:rPr>
                <w:rFonts w:cs="Arial"/>
              </w:rPr>
              <w:t>Title</w:t>
            </w:r>
          </w:p>
        </w:tc>
        <w:tc>
          <w:tcPr>
            <w:tcW w:w="7589" w:type="dxa"/>
            <w:gridSpan w:val="4"/>
          </w:tcPr>
          <w:p w14:paraId="42209170" w14:textId="77777777" w:rsidR="00B7347D" w:rsidRPr="00B7347D" w:rsidRDefault="00B7347D" w:rsidP="00B7347D">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7347D">
              <w:rPr>
                <w:rFonts w:cs="Arial"/>
              </w:rPr>
              <w:t xml:space="preserve">Quality </w:t>
            </w:r>
            <w:r w:rsidRPr="00B7347D">
              <w:rPr>
                <w:rFonts w:ascii="Trebuchet MS" w:hAnsi="Trebuchet MS"/>
              </w:rPr>
              <w:t xml:space="preserve"> </w:t>
            </w:r>
          </w:p>
        </w:tc>
      </w:tr>
      <w:tr w:rsidR="00B7347D" w:rsidRPr="00B7347D" w14:paraId="62B76F35" w14:textId="77777777" w:rsidTr="00F32A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shd w:val="clear" w:color="auto" w:fill="auto"/>
          </w:tcPr>
          <w:p w14:paraId="7F92CB18" w14:textId="77777777" w:rsidR="00B7347D" w:rsidRPr="00B7347D" w:rsidRDefault="00B7347D" w:rsidP="00B7347D">
            <w:pPr>
              <w:jc w:val="both"/>
              <w:rPr>
                <w:rFonts w:cs="Arial"/>
                <w:b w:val="0"/>
                <w:bCs w:val="0"/>
              </w:rPr>
            </w:pPr>
            <w:r w:rsidRPr="00B7347D">
              <w:rPr>
                <w:rFonts w:cs="Arial"/>
              </w:rPr>
              <w:t>Description</w:t>
            </w:r>
          </w:p>
        </w:tc>
        <w:tc>
          <w:tcPr>
            <w:tcW w:w="7589" w:type="dxa"/>
            <w:gridSpan w:val="4"/>
            <w:shd w:val="clear" w:color="auto" w:fill="auto"/>
          </w:tcPr>
          <w:p w14:paraId="3D8642A4" w14:textId="4EEC0ABB" w:rsidR="00B7347D" w:rsidRPr="00B7347D" w:rsidRDefault="001C02D5" w:rsidP="00B7347D">
            <w:pPr>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EA1710">
              <w:t>Tenderers shall list the product brand</w:t>
            </w:r>
            <w:r>
              <w:t>, list the model and</w:t>
            </w:r>
            <w:r w:rsidRPr="00B7347D">
              <w:rPr>
                <w:rFonts w:cs="Arial"/>
                <w:lang w:val="en-IE"/>
              </w:rPr>
              <w:t xml:space="preserve"> submit Safety Data Sheets and Declarations of Conformity for each Item of PPE</w:t>
            </w:r>
            <w:r w:rsidRPr="00B7347D">
              <w:rPr>
                <w:rFonts w:cs="Arial"/>
              </w:rPr>
              <w:t xml:space="preserve"> to be evaluated for quality</w:t>
            </w:r>
            <w:r>
              <w:t xml:space="preserve">. Tenders should also </w:t>
            </w:r>
            <w:r w:rsidRPr="00B7347D">
              <w:rPr>
                <w:rFonts w:cs="Arial"/>
              </w:rPr>
              <w:t>submit a sample of each product for evaluation</w:t>
            </w:r>
            <w:r>
              <w:rPr>
                <w:rFonts w:cs="Arial"/>
              </w:rPr>
              <w:t xml:space="preserve"> immediately after the closing date for quotes</w:t>
            </w:r>
            <w:r w:rsidRPr="00B7347D">
              <w:rPr>
                <w:rFonts w:cs="Arial"/>
              </w:rPr>
              <w:t>.</w:t>
            </w:r>
          </w:p>
        </w:tc>
      </w:tr>
      <w:bookmarkEnd w:id="61"/>
      <w:tr w:rsidR="00B7347D" w:rsidRPr="00B7347D" w14:paraId="505E7555" w14:textId="77777777" w:rsidTr="00F32A99">
        <w:tc>
          <w:tcPr>
            <w:cnfStyle w:val="001000000000" w:firstRow="0" w:lastRow="0" w:firstColumn="1" w:lastColumn="0" w:oddVBand="0" w:evenVBand="0" w:oddHBand="0" w:evenHBand="0" w:firstRowFirstColumn="0" w:firstRowLastColumn="0" w:lastRowFirstColumn="0" w:lastRowLastColumn="0"/>
            <w:tcW w:w="3083" w:type="dxa"/>
            <w:gridSpan w:val="2"/>
            <w:vMerge w:val="restart"/>
            <w:shd w:val="clear" w:color="auto" w:fill="808080" w:themeFill="background1" w:themeFillShade="80"/>
          </w:tcPr>
          <w:p w14:paraId="32323818" w14:textId="77777777" w:rsidR="00B7347D" w:rsidRPr="00B7347D" w:rsidRDefault="00B7347D" w:rsidP="00B7347D">
            <w:pPr>
              <w:jc w:val="both"/>
              <w:rPr>
                <w:rFonts w:cs="Arial"/>
                <w:bCs w:val="0"/>
                <w:color w:val="FFFFFF" w:themeColor="background1"/>
              </w:rPr>
            </w:pPr>
            <w:r w:rsidRPr="00B7347D">
              <w:rPr>
                <w:rFonts w:cs="Arial"/>
                <w:color w:val="FFFFFF" w:themeColor="background1"/>
              </w:rPr>
              <w:t>Criterion C</w:t>
            </w:r>
          </w:p>
        </w:tc>
        <w:tc>
          <w:tcPr>
            <w:tcW w:w="1993" w:type="dxa"/>
            <w:shd w:val="clear" w:color="auto" w:fill="808080" w:themeFill="background1" w:themeFillShade="80"/>
          </w:tcPr>
          <w:p w14:paraId="4B9EC384" w14:textId="77777777" w:rsidR="00B7347D" w:rsidRPr="00B7347D" w:rsidRDefault="00B7347D" w:rsidP="00B7347D">
            <w:pPr>
              <w:jc w:val="both"/>
              <w:cnfStyle w:val="000000000000" w:firstRow="0" w:lastRow="0" w:firstColumn="0" w:lastColumn="0" w:oddVBand="0" w:evenVBand="0" w:oddHBand="0" w:evenHBand="0" w:firstRowFirstColumn="0" w:firstRowLastColumn="0" w:lastRowFirstColumn="0" w:lastRowLastColumn="0"/>
              <w:rPr>
                <w:rFonts w:cs="Arial"/>
                <w:b/>
                <w:bCs/>
                <w:color w:val="FFFFFF" w:themeColor="background1"/>
              </w:rPr>
            </w:pPr>
            <w:r w:rsidRPr="00B7347D">
              <w:rPr>
                <w:rFonts w:cs="Arial"/>
                <w:b/>
                <w:color w:val="FFFFFF" w:themeColor="background1"/>
              </w:rPr>
              <w:t xml:space="preserve">Weighting </w:t>
            </w:r>
          </w:p>
        </w:tc>
        <w:tc>
          <w:tcPr>
            <w:tcW w:w="1979" w:type="dxa"/>
            <w:shd w:val="clear" w:color="auto" w:fill="808080" w:themeFill="background1" w:themeFillShade="80"/>
          </w:tcPr>
          <w:p w14:paraId="24BF6DC8" w14:textId="77777777" w:rsidR="00B7347D" w:rsidRPr="00B7347D" w:rsidRDefault="00B7347D" w:rsidP="00B7347D">
            <w:pPr>
              <w:jc w:val="both"/>
              <w:cnfStyle w:val="000000000000" w:firstRow="0" w:lastRow="0" w:firstColumn="0" w:lastColumn="0" w:oddVBand="0" w:evenVBand="0" w:oddHBand="0" w:evenHBand="0" w:firstRowFirstColumn="0" w:firstRowLastColumn="0" w:lastRowFirstColumn="0" w:lastRowLastColumn="0"/>
              <w:rPr>
                <w:rFonts w:cs="Arial"/>
                <w:b/>
                <w:bCs/>
                <w:color w:val="FFFFFF" w:themeColor="background1"/>
              </w:rPr>
            </w:pPr>
            <w:r w:rsidRPr="00B7347D">
              <w:rPr>
                <w:rFonts w:cs="Arial"/>
                <w:b/>
                <w:color w:val="FFFFFF" w:themeColor="background1"/>
              </w:rPr>
              <w:t>Maximum Marks</w:t>
            </w:r>
          </w:p>
        </w:tc>
        <w:tc>
          <w:tcPr>
            <w:tcW w:w="1966" w:type="dxa"/>
            <w:shd w:val="clear" w:color="auto" w:fill="808080" w:themeFill="background1" w:themeFillShade="80"/>
          </w:tcPr>
          <w:p w14:paraId="5EE3486D" w14:textId="77777777" w:rsidR="00B7347D" w:rsidRPr="00B7347D" w:rsidRDefault="00B7347D" w:rsidP="00B7347D">
            <w:pPr>
              <w:jc w:val="both"/>
              <w:cnfStyle w:val="000000000000" w:firstRow="0" w:lastRow="0" w:firstColumn="0" w:lastColumn="0" w:oddVBand="0" w:evenVBand="0" w:oddHBand="0" w:evenHBand="0" w:firstRowFirstColumn="0" w:firstRowLastColumn="0" w:lastRowFirstColumn="0" w:lastRowLastColumn="0"/>
              <w:rPr>
                <w:rFonts w:cs="Arial"/>
                <w:b/>
                <w:color w:val="FFFFFF" w:themeColor="background1"/>
              </w:rPr>
            </w:pPr>
            <w:r w:rsidRPr="00B7347D">
              <w:rPr>
                <w:rFonts w:cs="Arial"/>
                <w:b/>
                <w:color w:val="FFFFFF" w:themeColor="background1"/>
              </w:rPr>
              <w:t>Minimum Marks – %</w:t>
            </w:r>
          </w:p>
        </w:tc>
      </w:tr>
      <w:tr w:rsidR="00B7347D" w:rsidRPr="00B7347D" w14:paraId="426B6F5D" w14:textId="77777777" w:rsidTr="00F32A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3" w:type="dxa"/>
            <w:gridSpan w:val="2"/>
            <w:vMerge/>
            <w:shd w:val="clear" w:color="auto" w:fill="808080" w:themeFill="background1" w:themeFillShade="80"/>
          </w:tcPr>
          <w:p w14:paraId="52C821C2" w14:textId="77777777" w:rsidR="00B7347D" w:rsidRPr="00B7347D" w:rsidRDefault="00B7347D" w:rsidP="00FC41BF">
            <w:pPr>
              <w:spacing w:before="0"/>
              <w:jc w:val="both"/>
              <w:rPr>
                <w:rFonts w:cs="Arial"/>
                <w:color w:val="FFFFFF" w:themeColor="background1"/>
              </w:rPr>
            </w:pPr>
          </w:p>
        </w:tc>
        <w:tc>
          <w:tcPr>
            <w:tcW w:w="1993" w:type="dxa"/>
            <w:shd w:val="clear" w:color="auto" w:fill="D9D9D9" w:themeFill="background1" w:themeFillShade="D9"/>
          </w:tcPr>
          <w:p w14:paraId="62C3EE2F" w14:textId="55B4AB5D" w:rsidR="00B7347D" w:rsidRPr="00B7347D" w:rsidRDefault="002A44AA" w:rsidP="00FC41BF">
            <w:pPr>
              <w:spacing w:before="0"/>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Pass/Fail</w:t>
            </w:r>
          </w:p>
        </w:tc>
        <w:tc>
          <w:tcPr>
            <w:tcW w:w="1979" w:type="dxa"/>
            <w:shd w:val="clear" w:color="auto" w:fill="D9D9D9" w:themeFill="background1" w:themeFillShade="D9"/>
          </w:tcPr>
          <w:p w14:paraId="119571B2" w14:textId="602B1F13" w:rsidR="00B7347D" w:rsidRPr="00B7347D" w:rsidRDefault="002A44AA" w:rsidP="00FC41BF">
            <w:pPr>
              <w:spacing w:before="0"/>
              <w:jc w:val="both"/>
              <w:cnfStyle w:val="000000100000" w:firstRow="0" w:lastRow="0" w:firstColumn="0" w:lastColumn="0" w:oddVBand="0" w:evenVBand="0" w:oddHBand="1" w:evenHBand="0" w:firstRowFirstColumn="0" w:firstRowLastColumn="0" w:lastRowFirstColumn="0" w:lastRowLastColumn="0"/>
              <w:rPr>
                <w:rFonts w:cs="Arial"/>
                <w:color w:val="FF0000"/>
              </w:rPr>
            </w:pPr>
            <w:r>
              <w:rPr>
                <w:rFonts w:cs="Arial"/>
                <w:color w:val="FF0000"/>
              </w:rPr>
              <w:t>Pass/Fail</w:t>
            </w:r>
          </w:p>
        </w:tc>
        <w:tc>
          <w:tcPr>
            <w:tcW w:w="1966" w:type="dxa"/>
            <w:shd w:val="clear" w:color="auto" w:fill="D9D9D9" w:themeFill="background1" w:themeFillShade="D9"/>
          </w:tcPr>
          <w:p w14:paraId="2D376D5E" w14:textId="3CD8A622" w:rsidR="00B7347D" w:rsidRPr="00B7347D" w:rsidRDefault="002A44AA" w:rsidP="00FC41BF">
            <w:pPr>
              <w:spacing w:before="0"/>
              <w:jc w:val="both"/>
              <w:cnfStyle w:val="000000100000" w:firstRow="0" w:lastRow="0" w:firstColumn="0" w:lastColumn="0" w:oddVBand="0" w:evenVBand="0" w:oddHBand="1" w:evenHBand="0" w:firstRowFirstColumn="0" w:firstRowLastColumn="0" w:lastRowFirstColumn="0" w:lastRowLastColumn="0"/>
              <w:rPr>
                <w:rFonts w:cs="Arial"/>
                <w:color w:val="FF0000"/>
              </w:rPr>
            </w:pPr>
            <w:r>
              <w:rPr>
                <w:rFonts w:cs="Arial"/>
                <w:color w:val="FF0000"/>
              </w:rPr>
              <w:t>Pass/Fail</w:t>
            </w:r>
          </w:p>
        </w:tc>
      </w:tr>
      <w:tr w:rsidR="00B7347D" w:rsidRPr="00B7347D" w14:paraId="01E06B33" w14:textId="77777777" w:rsidTr="00FC41BF">
        <w:tc>
          <w:tcPr>
            <w:cnfStyle w:val="001000000000" w:firstRow="0" w:lastRow="0" w:firstColumn="1" w:lastColumn="0" w:oddVBand="0" w:evenVBand="0" w:oddHBand="0" w:evenHBand="0" w:firstRowFirstColumn="0" w:firstRowLastColumn="0" w:lastRowFirstColumn="0" w:lastRowLastColumn="0"/>
            <w:tcW w:w="1432" w:type="dxa"/>
          </w:tcPr>
          <w:p w14:paraId="2E9C0FD0" w14:textId="77777777" w:rsidR="00B7347D" w:rsidRPr="00B7347D" w:rsidRDefault="00B7347D" w:rsidP="00FC41BF">
            <w:pPr>
              <w:rPr>
                <w:rFonts w:cs="Arial"/>
                <w:b w:val="0"/>
                <w:bCs w:val="0"/>
              </w:rPr>
            </w:pPr>
            <w:r w:rsidRPr="00B7347D">
              <w:rPr>
                <w:rFonts w:cs="Arial"/>
              </w:rPr>
              <w:t>Title</w:t>
            </w:r>
          </w:p>
        </w:tc>
        <w:tc>
          <w:tcPr>
            <w:tcW w:w="7589" w:type="dxa"/>
            <w:gridSpan w:val="4"/>
          </w:tcPr>
          <w:p w14:paraId="34176DEA" w14:textId="56A5F322" w:rsidR="00B7347D" w:rsidRPr="00B7347D" w:rsidRDefault="00B7347D" w:rsidP="00FC41B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7347D">
              <w:rPr>
                <w:rFonts w:cs="Arial"/>
              </w:rPr>
              <w:t>Delivery Time</w:t>
            </w:r>
            <w:r w:rsidR="002A44AA">
              <w:t xml:space="preserve"> – Maximum of </w:t>
            </w:r>
            <w:r w:rsidR="00571D6B">
              <w:t>5</w:t>
            </w:r>
            <w:r w:rsidR="002A44AA">
              <w:t xml:space="preserve"> working days from date of Order</w:t>
            </w:r>
          </w:p>
        </w:tc>
      </w:tr>
      <w:tr w:rsidR="00B7347D" w:rsidRPr="00B7347D" w14:paraId="61595B21" w14:textId="77777777" w:rsidTr="00F32A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shd w:val="clear" w:color="auto" w:fill="auto"/>
          </w:tcPr>
          <w:p w14:paraId="197D380E" w14:textId="77777777" w:rsidR="00B7347D" w:rsidRPr="00B7347D" w:rsidRDefault="00B7347D" w:rsidP="00B7347D">
            <w:pPr>
              <w:jc w:val="both"/>
              <w:rPr>
                <w:rFonts w:cs="Arial"/>
                <w:b w:val="0"/>
                <w:bCs w:val="0"/>
              </w:rPr>
            </w:pPr>
            <w:r w:rsidRPr="00B7347D">
              <w:rPr>
                <w:rFonts w:cs="Arial"/>
              </w:rPr>
              <w:t>Description</w:t>
            </w:r>
          </w:p>
        </w:tc>
        <w:tc>
          <w:tcPr>
            <w:tcW w:w="7589" w:type="dxa"/>
            <w:gridSpan w:val="4"/>
            <w:shd w:val="clear" w:color="auto" w:fill="auto"/>
          </w:tcPr>
          <w:p w14:paraId="73DC3139" w14:textId="1A314A39" w:rsidR="00B7347D" w:rsidRPr="00B7347D" w:rsidRDefault="00B7347D" w:rsidP="00B7347D">
            <w:pPr>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7347D">
              <w:rPr>
                <w:rFonts w:cs="Arial"/>
              </w:rPr>
              <w:t xml:space="preserve">Tenderers shall </w:t>
            </w:r>
            <w:r w:rsidR="004133E8">
              <w:rPr>
                <w:rFonts w:cs="Arial"/>
              </w:rPr>
              <w:t xml:space="preserve">certify by indicating Yes/No whether they can deliver </w:t>
            </w:r>
            <w:r w:rsidR="004133E8" w:rsidRPr="00B7347D">
              <w:rPr>
                <w:rFonts w:cs="Arial"/>
              </w:rPr>
              <w:t xml:space="preserve">each item within the Pricing Schedule </w:t>
            </w:r>
            <w:r w:rsidR="004133E8">
              <w:rPr>
                <w:rFonts w:cs="Arial"/>
              </w:rPr>
              <w:t xml:space="preserve">to the Contracting Authority within </w:t>
            </w:r>
            <w:r w:rsidR="00F542B1">
              <w:rPr>
                <w:rFonts w:cs="Arial"/>
              </w:rPr>
              <w:t>5</w:t>
            </w:r>
            <w:r w:rsidR="004133E8">
              <w:rPr>
                <w:rFonts w:cs="Arial"/>
              </w:rPr>
              <w:t xml:space="preserve"> working days</w:t>
            </w:r>
            <w:r w:rsidR="002A44AA">
              <w:rPr>
                <w:rFonts w:cs="Arial"/>
              </w:rPr>
              <w:t xml:space="preserve"> from the date of an order being placed</w:t>
            </w:r>
            <w:r w:rsidR="004133E8">
              <w:rPr>
                <w:rFonts w:cs="Arial"/>
              </w:rPr>
              <w:t>. This is a pass/fail certification.</w:t>
            </w:r>
            <w:r w:rsidRPr="00B7347D">
              <w:rPr>
                <w:rFonts w:cs="Arial"/>
              </w:rPr>
              <w:t xml:space="preserve"> </w:t>
            </w:r>
          </w:p>
        </w:tc>
      </w:tr>
    </w:tbl>
    <w:p w14:paraId="3C09F1E8" w14:textId="77777777" w:rsidR="00B7347D" w:rsidRPr="00B7347D" w:rsidRDefault="00B7347D" w:rsidP="00B7347D">
      <w:pPr>
        <w:jc w:val="both"/>
        <w:rPr>
          <w:rFonts w:cs="Arial"/>
          <w:b/>
        </w:rPr>
      </w:pPr>
    </w:p>
    <w:tbl>
      <w:tblPr>
        <w:tblStyle w:val="GridTable4-Accent5"/>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651"/>
        <w:gridCol w:w="1993"/>
        <w:gridCol w:w="1979"/>
        <w:gridCol w:w="1966"/>
      </w:tblGrid>
      <w:tr w:rsidR="00B7347D" w:rsidRPr="00B7347D" w14:paraId="5A4FBA87" w14:textId="77777777" w:rsidTr="00F32A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3" w:type="dxa"/>
            <w:gridSpan w:val="2"/>
            <w:vMerge w:val="restart"/>
            <w:shd w:val="clear" w:color="auto" w:fill="808080" w:themeFill="background1" w:themeFillShade="80"/>
          </w:tcPr>
          <w:p w14:paraId="649220DA" w14:textId="77777777" w:rsidR="00B7347D" w:rsidRPr="00B7347D" w:rsidRDefault="00B7347D" w:rsidP="00B7347D">
            <w:pPr>
              <w:jc w:val="both"/>
              <w:rPr>
                <w:rFonts w:cs="Arial"/>
                <w:bCs w:val="0"/>
              </w:rPr>
            </w:pPr>
            <w:r w:rsidRPr="00B7347D">
              <w:rPr>
                <w:rFonts w:cs="Arial"/>
              </w:rPr>
              <w:lastRenderedPageBreak/>
              <w:t>Criterion D</w:t>
            </w:r>
          </w:p>
        </w:tc>
        <w:tc>
          <w:tcPr>
            <w:tcW w:w="1993" w:type="dxa"/>
            <w:shd w:val="clear" w:color="auto" w:fill="808080" w:themeFill="background1" w:themeFillShade="80"/>
          </w:tcPr>
          <w:p w14:paraId="550347A6" w14:textId="77777777" w:rsidR="00B7347D" w:rsidRPr="00B7347D" w:rsidRDefault="00B7347D" w:rsidP="00B7347D">
            <w:pPr>
              <w:jc w:val="both"/>
              <w:cnfStyle w:val="100000000000" w:firstRow="1" w:lastRow="0" w:firstColumn="0" w:lastColumn="0" w:oddVBand="0" w:evenVBand="0" w:oddHBand="0" w:evenHBand="0" w:firstRowFirstColumn="0" w:firstRowLastColumn="0" w:lastRowFirstColumn="0" w:lastRowLastColumn="0"/>
              <w:rPr>
                <w:rFonts w:cs="Arial"/>
                <w:b w:val="0"/>
                <w:bCs w:val="0"/>
              </w:rPr>
            </w:pPr>
            <w:r w:rsidRPr="00B7347D">
              <w:rPr>
                <w:rFonts w:cs="Arial"/>
              </w:rPr>
              <w:t xml:space="preserve">Weighting </w:t>
            </w:r>
          </w:p>
        </w:tc>
        <w:tc>
          <w:tcPr>
            <w:tcW w:w="1979" w:type="dxa"/>
            <w:shd w:val="clear" w:color="auto" w:fill="808080" w:themeFill="background1" w:themeFillShade="80"/>
          </w:tcPr>
          <w:p w14:paraId="79E0A031" w14:textId="77777777" w:rsidR="00B7347D" w:rsidRPr="00B7347D" w:rsidRDefault="00B7347D" w:rsidP="00B7347D">
            <w:pPr>
              <w:jc w:val="both"/>
              <w:cnfStyle w:val="100000000000" w:firstRow="1" w:lastRow="0" w:firstColumn="0" w:lastColumn="0" w:oddVBand="0" w:evenVBand="0" w:oddHBand="0" w:evenHBand="0" w:firstRowFirstColumn="0" w:firstRowLastColumn="0" w:lastRowFirstColumn="0" w:lastRowLastColumn="0"/>
              <w:rPr>
                <w:rFonts w:cs="Arial"/>
                <w:b w:val="0"/>
                <w:bCs w:val="0"/>
              </w:rPr>
            </w:pPr>
            <w:r w:rsidRPr="00B7347D">
              <w:rPr>
                <w:rFonts w:cs="Arial"/>
              </w:rPr>
              <w:t>Maximum Marks</w:t>
            </w:r>
          </w:p>
        </w:tc>
        <w:tc>
          <w:tcPr>
            <w:tcW w:w="1966" w:type="dxa"/>
            <w:shd w:val="clear" w:color="auto" w:fill="808080" w:themeFill="background1" w:themeFillShade="80"/>
          </w:tcPr>
          <w:p w14:paraId="396E5F6D" w14:textId="77777777" w:rsidR="00B7347D" w:rsidRPr="00B7347D" w:rsidRDefault="00B7347D" w:rsidP="00B7347D">
            <w:pPr>
              <w:jc w:val="both"/>
              <w:cnfStyle w:val="100000000000" w:firstRow="1" w:lastRow="0" w:firstColumn="0" w:lastColumn="0" w:oddVBand="0" w:evenVBand="0" w:oddHBand="0" w:evenHBand="0" w:firstRowFirstColumn="0" w:firstRowLastColumn="0" w:lastRowFirstColumn="0" w:lastRowLastColumn="0"/>
              <w:rPr>
                <w:rFonts w:cs="Arial"/>
                <w:b w:val="0"/>
              </w:rPr>
            </w:pPr>
            <w:r w:rsidRPr="00B7347D">
              <w:rPr>
                <w:rFonts w:cs="Arial"/>
              </w:rPr>
              <w:t>Minimum Marks – %</w:t>
            </w:r>
          </w:p>
        </w:tc>
      </w:tr>
      <w:tr w:rsidR="00B7347D" w:rsidRPr="00B7347D" w14:paraId="4372A096" w14:textId="77777777" w:rsidTr="00F32A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3" w:type="dxa"/>
            <w:gridSpan w:val="2"/>
            <w:vMerge/>
            <w:shd w:val="clear" w:color="auto" w:fill="808080" w:themeFill="background1" w:themeFillShade="80"/>
          </w:tcPr>
          <w:p w14:paraId="3FB3B664" w14:textId="77777777" w:rsidR="00B7347D" w:rsidRPr="00B7347D" w:rsidRDefault="00B7347D" w:rsidP="00B7347D">
            <w:pPr>
              <w:jc w:val="both"/>
              <w:rPr>
                <w:rFonts w:cs="Arial"/>
                <w:color w:val="FFFFFF" w:themeColor="background1"/>
              </w:rPr>
            </w:pPr>
          </w:p>
        </w:tc>
        <w:tc>
          <w:tcPr>
            <w:tcW w:w="1993" w:type="dxa"/>
            <w:shd w:val="clear" w:color="auto" w:fill="D9D9D9" w:themeFill="background1" w:themeFillShade="D9"/>
          </w:tcPr>
          <w:p w14:paraId="6C690300" w14:textId="77777777" w:rsidR="00B7347D" w:rsidRPr="00B7347D" w:rsidRDefault="00B7347D" w:rsidP="00B7347D">
            <w:pPr>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B7347D">
              <w:rPr>
                <w:rFonts w:cs="Arial"/>
                <w:highlight w:val="yellow"/>
              </w:rPr>
              <w:t>5%</w:t>
            </w:r>
          </w:p>
        </w:tc>
        <w:tc>
          <w:tcPr>
            <w:tcW w:w="1979" w:type="dxa"/>
            <w:shd w:val="clear" w:color="auto" w:fill="D9D9D9" w:themeFill="background1" w:themeFillShade="D9"/>
          </w:tcPr>
          <w:p w14:paraId="13A50DB0" w14:textId="77777777" w:rsidR="00B7347D" w:rsidRPr="00B7347D" w:rsidRDefault="00B7347D" w:rsidP="00B7347D">
            <w:pPr>
              <w:jc w:val="both"/>
              <w:cnfStyle w:val="000000100000" w:firstRow="0" w:lastRow="0" w:firstColumn="0" w:lastColumn="0" w:oddVBand="0" w:evenVBand="0" w:oddHBand="1" w:evenHBand="0" w:firstRowFirstColumn="0" w:firstRowLastColumn="0" w:lastRowFirstColumn="0" w:lastRowLastColumn="0"/>
              <w:rPr>
                <w:rFonts w:cs="Arial"/>
                <w:color w:val="FF0000"/>
              </w:rPr>
            </w:pPr>
            <w:r w:rsidRPr="00B7347D">
              <w:rPr>
                <w:rFonts w:cs="Arial"/>
              </w:rPr>
              <w:t>50</w:t>
            </w:r>
          </w:p>
        </w:tc>
        <w:tc>
          <w:tcPr>
            <w:tcW w:w="1966" w:type="dxa"/>
            <w:shd w:val="clear" w:color="auto" w:fill="D9D9D9" w:themeFill="background1" w:themeFillShade="D9"/>
          </w:tcPr>
          <w:p w14:paraId="3E0AE7FD" w14:textId="77777777" w:rsidR="00B7347D" w:rsidRPr="00B7347D" w:rsidRDefault="00B7347D" w:rsidP="00B7347D">
            <w:pPr>
              <w:jc w:val="both"/>
              <w:cnfStyle w:val="000000100000" w:firstRow="0" w:lastRow="0" w:firstColumn="0" w:lastColumn="0" w:oddVBand="0" w:evenVBand="0" w:oddHBand="1" w:evenHBand="0" w:firstRowFirstColumn="0" w:firstRowLastColumn="0" w:lastRowFirstColumn="0" w:lastRowLastColumn="0"/>
              <w:rPr>
                <w:rFonts w:cs="Arial"/>
                <w:color w:val="FF0000"/>
              </w:rPr>
            </w:pPr>
            <w:r w:rsidRPr="00B7347D">
              <w:rPr>
                <w:rFonts w:cs="Arial"/>
                <w:color w:val="FF0000"/>
              </w:rPr>
              <w:t>N/A</w:t>
            </w:r>
          </w:p>
        </w:tc>
      </w:tr>
      <w:tr w:rsidR="00B7347D" w:rsidRPr="00B7347D" w14:paraId="58D96F07" w14:textId="77777777" w:rsidTr="00F32A99">
        <w:tc>
          <w:tcPr>
            <w:cnfStyle w:val="001000000000" w:firstRow="0" w:lastRow="0" w:firstColumn="1" w:lastColumn="0" w:oddVBand="0" w:evenVBand="0" w:oddHBand="0" w:evenHBand="0" w:firstRowFirstColumn="0" w:firstRowLastColumn="0" w:lastRowFirstColumn="0" w:lastRowLastColumn="0"/>
            <w:tcW w:w="1432" w:type="dxa"/>
          </w:tcPr>
          <w:p w14:paraId="1F8785DE" w14:textId="77777777" w:rsidR="00B7347D" w:rsidRPr="00B7347D" w:rsidRDefault="00B7347D" w:rsidP="00B7347D">
            <w:pPr>
              <w:jc w:val="both"/>
              <w:rPr>
                <w:rFonts w:cs="Arial"/>
                <w:b w:val="0"/>
                <w:bCs w:val="0"/>
              </w:rPr>
            </w:pPr>
            <w:r w:rsidRPr="00B7347D">
              <w:rPr>
                <w:rFonts w:cs="Arial"/>
              </w:rPr>
              <w:t>Title</w:t>
            </w:r>
          </w:p>
        </w:tc>
        <w:tc>
          <w:tcPr>
            <w:tcW w:w="7589" w:type="dxa"/>
            <w:gridSpan w:val="4"/>
          </w:tcPr>
          <w:p w14:paraId="2D27544A" w14:textId="2030AAF6" w:rsidR="00B7347D" w:rsidRPr="00B7347D" w:rsidRDefault="00B7347D" w:rsidP="00B7347D">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7347D">
              <w:rPr>
                <w:rFonts w:ascii="Trebuchet MS" w:hAnsi="Trebuchet MS"/>
              </w:rPr>
              <w:t>Environment</w:t>
            </w:r>
            <w:r w:rsidR="005C674C">
              <w:rPr>
                <w:rFonts w:ascii="Trebuchet MS" w:hAnsi="Trebuchet MS"/>
              </w:rPr>
              <w:t>ally</w:t>
            </w:r>
            <w:r w:rsidRPr="00B7347D">
              <w:rPr>
                <w:rFonts w:ascii="Trebuchet MS" w:hAnsi="Trebuchet MS"/>
              </w:rPr>
              <w:t xml:space="preserve"> Friendly Policies</w:t>
            </w:r>
          </w:p>
        </w:tc>
      </w:tr>
      <w:tr w:rsidR="00B7347D" w:rsidRPr="00B7347D" w14:paraId="5B703BCD" w14:textId="77777777" w:rsidTr="00F32A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shd w:val="clear" w:color="auto" w:fill="auto"/>
          </w:tcPr>
          <w:p w14:paraId="288538B6" w14:textId="77777777" w:rsidR="00B7347D" w:rsidRPr="00B7347D" w:rsidRDefault="00B7347D" w:rsidP="00B7347D">
            <w:pPr>
              <w:jc w:val="both"/>
              <w:rPr>
                <w:rFonts w:cs="Arial"/>
                <w:b w:val="0"/>
                <w:bCs w:val="0"/>
              </w:rPr>
            </w:pPr>
            <w:r w:rsidRPr="00B7347D">
              <w:rPr>
                <w:rFonts w:cs="Arial"/>
              </w:rPr>
              <w:t>Description</w:t>
            </w:r>
          </w:p>
        </w:tc>
        <w:tc>
          <w:tcPr>
            <w:tcW w:w="7589" w:type="dxa"/>
            <w:gridSpan w:val="4"/>
            <w:shd w:val="clear" w:color="auto" w:fill="auto"/>
          </w:tcPr>
          <w:p w14:paraId="19DD5771" w14:textId="5786F2FF" w:rsidR="00B7347D" w:rsidRPr="00B7347D" w:rsidRDefault="00B7347D" w:rsidP="00B7347D">
            <w:pPr>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7347D">
              <w:rPr>
                <w:rFonts w:ascii="Trebuchet MS" w:hAnsi="Trebuchet MS"/>
              </w:rPr>
              <w:t>Tenderers shall include all details of their respective Environment</w:t>
            </w:r>
            <w:r w:rsidR="005C674C">
              <w:rPr>
                <w:rFonts w:ascii="Trebuchet MS" w:hAnsi="Trebuchet MS"/>
              </w:rPr>
              <w:t>ally</w:t>
            </w:r>
            <w:r w:rsidRPr="00B7347D">
              <w:rPr>
                <w:rFonts w:ascii="Trebuchet MS" w:hAnsi="Trebuchet MS"/>
              </w:rPr>
              <w:t xml:space="preserve"> Friendly Policies within the tender response document. Environment Friendly Policies shall be measured in the initiatives undertaken by the Tender in the areas of Consumption, reducing its carbon Footprint, Minimising Waste &amp; Recycling, Supplying Green Products, Limiting the impact of Transportation, the Sustainability of Products and Enhancing Wildlife.</w:t>
            </w:r>
          </w:p>
        </w:tc>
      </w:tr>
    </w:tbl>
    <w:bookmarkEnd w:id="60"/>
    <w:p w14:paraId="3E583F37" w14:textId="0A8368B1" w:rsidR="00B7347D" w:rsidRPr="00B7347D" w:rsidRDefault="00B7347D" w:rsidP="00B7347D">
      <w:pPr>
        <w:jc w:val="both"/>
        <w:rPr>
          <w:rFonts w:cs="Arial"/>
        </w:rPr>
      </w:pPr>
      <w:r w:rsidRPr="00B7347D">
        <w:rPr>
          <w:rFonts w:eastAsia="Times New Roman" w:cs="Arial"/>
          <w:i/>
          <w:iCs/>
          <w:color w:val="000000"/>
          <w:sz w:val="18"/>
          <w:szCs w:val="18"/>
          <w:lang w:val="en-IE" w:eastAsia="en-IE"/>
        </w:rPr>
        <w:t>Table 2: Points Used in Calculating Cost and Delivery Time Scores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4252"/>
      </w:tblGrid>
      <w:tr w:rsidR="00B7347D" w:rsidRPr="00B7347D" w14:paraId="17E3ADB4" w14:textId="77777777" w:rsidTr="00F32A99">
        <w:trPr>
          <w:trHeight w:val="246"/>
        </w:trPr>
        <w:tc>
          <w:tcPr>
            <w:tcW w:w="851" w:type="dxa"/>
          </w:tcPr>
          <w:p w14:paraId="5A7DE4DD" w14:textId="77777777" w:rsidR="00B7347D" w:rsidRPr="00B7347D" w:rsidRDefault="00B7347D" w:rsidP="00B7347D">
            <w:pPr>
              <w:autoSpaceDE w:val="0"/>
              <w:autoSpaceDN w:val="0"/>
              <w:adjustRightInd w:val="0"/>
              <w:spacing w:before="0" w:after="0" w:line="240" w:lineRule="auto"/>
              <w:rPr>
                <w:rFonts w:eastAsia="Times New Roman" w:cs="Arial"/>
                <w:color w:val="000000"/>
                <w:sz w:val="20"/>
                <w:szCs w:val="20"/>
                <w:lang w:val="en-IE" w:eastAsia="en-IE"/>
              </w:rPr>
            </w:pPr>
            <w:r w:rsidRPr="00B7347D">
              <w:rPr>
                <w:rFonts w:eastAsia="Times New Roman" w:cs="Arial"/>
                <w:b/>
                <w:bCs/>
                <w:color w:val="000000"/>
                <w:sz w:val="20"/>
                <w:szCs w:val="20"/>
                <w:lang w:val="en-IE" w:eastAsia="en-IE"/>
              </w:rPr>
              <w:t xml:space="preserve">Item ID </w:t>
            </w:r>
          </w:p>
        </w:tc>
        <w:tc>
          <w:tcPr>
            <w:tcW w:w="3969" w:type="dxa"/>
          </w:tcPr>
          <w:p w14:paraId="2AC1E1DB" w14:textId="77777777" w:rsidR="00B7347D" w:rsidRPr="00B7347D" w:rsidRDefault="00B7347D" w:rsidP="00B7347D">
            <w:pPr>
              <w:autoSpaceDE w:val="0"/>
              <w:autoSpaceDN w:val="0"/>
              <w:adjustRightInd w:val="0"/>
              <w:spacing w:before="0" w:after="0" w:line="240" w:lineRule="auto"/>
              <w:rPr>
                <w:rFonts w:eastAsia="Times New Roman" w:cs="Arial"/>
                <w:color w:val="000000"/>
                <w:sz w:val="20"/>
                <w:szCs w:val="20"/>
                <w:lang w:val="en-IE" w:eastAsia="en-IE"/>
              </w:rPr>
            </w:pPr>
            <w:r w:rsidRPr="00B7347D">
              <w:rPr>
                <w:rFonts w:eastAsia="Times New Roman" w:cs="Arial"/>
                <w:b/>
                <w:bCs/>
                <w:color w:val="000000"/>
                <w:sz w:val="20"/>
                <w:szCs w:val="20"/>
                <w:lang w:val="en-IE" w:eastAsia="en-IE"/>
              </w:rPr>
              <w:t xml:space="preserve">Column A </w:t>
            </w:r>
          </w:p>
          <w:p w14:paraId="6B0253CA" w14:textId="77777777" w:rsidR="00B7347D" w:rsidRPr="00B7347D" w:rsidRDefault="00B7347D" w:rsidP="00B7347D">
            <w:pPr>
              <w:autoSpaceDE w:val="0"/>
              <w:autoSpaceDN w:val="0"/>
              <w:adjustRightInd w:val="0"/>
              <w:spacing w:before="0" w:after="0" w:line="240" w:lineRule="auto"/>
              <w:rPr>
                <w:rFonts w:eastAsia="Times New Roman" w:cs="Arial"/>
                <w:color w:val="000000"/>
                <w:sz w:val="20"/>
                <w:szCs w:val="20"/>
                <w:lang w:val="en-IE" w:eastAsia="en-IE"/>
              </w:rPr>
            </w:pPr>
            <w:r w:rsidRPr="00B7347D">
              <w:rPr>
                <w:rFonts w:eastAsia="Times New Roman" w:cs="Arial"/>
                <w:b/>
                <w:bCs/>
                <w:color w:val="000000"/>
                <w:sz w:val="20"/>
                <w:szCs w:val="20"/>
                <w:lang w:val="en-IE" w:eastAsia="en-IE"/>
              </w:rPr>
              <w:t xml:space="preserve">Points available for Cost (PC) </w:t>
            </w:r>
          </w:p>
        </w:tc>
        <w:tc>
          <w:tcPr>
            <w:tcW w:w="4252" w:type="dxa"/>
          </w:tcPr>
          <w:p w14:paraId="5355664A" w14:textId="77777777" w:rsidR="00B7347D" w:rsidRPr="00B7347D" w:rsidRDefault="00B7347D" w:rsidP="00B7347D">
            <w:pPr>
              <w:autoSpaceDE w:val="0"/>
              <w:autoSpaceDN w:val="0"/>
              <w:adjustRightInd w:val="0"/>
              <w:spacing w:before="0" w:after="0" w:line="240" w:lineRule="auto"/>
              <w:rPr>
                <w:rFonts w:eastAsia="Times New Roman" w:cs="Arial"/>
                <w:color w:val="000000"/>
                <w:sz w:val="20"/>
                <w:szCs w:val="20"/>
                <w:lang w:val="en-IE" w:eastAsia="en-IE"/>
              </w:rPr>
            </w:pPr>
            <w:r w:rsidRPr="00B7347D">
              <w:rPr>
                <w:rFonts w:eastAsia="Times New Roman" w:cs="Arial"/>
                <w:b/>
                <w:bCs/>
                <w:color w:val="000000"/>
                <w:sz w:val="20"/>
                <w:szCs w:val="20"/>
                <w:lang w:val="en-IE" w:eastAsia="en-IE"/>
              </w:rPr>
              <w:t xml:space="preserve">Column B </w:t>
            </w:r>
          </w:p>
          <w:p w14:paraId="0E42131B" w14:textId="77777777" w:rsidR="00B7347D" w:rsidRPr="00B7347D" w:rsidRDefault="00B7347D" w:rsidP="00B7347D">
            <w:pPr>
              <w:autoSpaceDE w:val="0"/>
              <w:autoSpaceDN w:val="0"/>
              <w:adjustRightInd w:val="0"/>
              <w:spacing w:before="0" w:after="0" w:line="240" w:lineRule="auto"/>
              <w:rPr>
                <w:rFonts w:eastAsia="Times New Roman" w:cs="Arial"/>
                <w:b/>
                <w:bCs/>
                <w:color w:val="000000"/>
                <w:sz w:val="20"/>
                <w:szCs w:val="20"/>
                <w:lang w:val="en-IE" w:eastAsia="en-IE"/>
              </w:rPr>
            </w:pPr>
            <w:r w:rsidRPr="00B7347D">
              <w:rPr>
                <w:rFonts w:eastAsia="Times New Roman" w:cs="Arial"/>
                <w:b/>
                <w:bCs/>
                <w:color w:val="000000"/>
                <w:sz w:val="20"/>
                <w:szCs w:val="20"/>
                <w:lang w:val="en-IE" w:eastAsia="en-IE"/>
              </w:rPr>
              <w:t>Points available for Delivery Time (PD)</w:t>
            </w:r>
          </w:p>
        </w:tc>
      </w:tr>
      <w:tr w:rsidR="00B7347D" w:rsidRPr="00B7347D" w14:paraId="0EE9B8D4" w14:textId="77777777" w:rsidTr="00F32A99">
        <w:trPr>
          <w:trHeight w:val="93"/>
        </w:trPr>
        <w:tc>
          <w:tcPr>
            <w:tcW w:w="851" w:type="dxa"/>
          </w:tcPr>
          <w:p w14:paraId="148BA364" w14:textId="77777777" w:rsidR="00B7347D" w:rsidRPr="00B7347D" w:rsidRDefault="00B7347D" w:rsidP="00B7347D">
            <w:pPr>
              <w:autoSpaceDE w:val="0"/>
              <w:autoSpaceDN w:val="0"/>
              <w:adjustRightInd w:val="0"/>
              <w:spacing w:before="0" w:after="0" w:line="240" w:lineRule="auto"/>
              <w:rPr>
                <w:rFonts w:eastAsia="Times New Roman" w:cs="Arial"/>
                <w:color w:val="000000"/>
                <w:sz w:val="20"/>
                <w:szCs w:val="20"/>
                <w:lang w:val="en-IE" w:eastAsia="en-IE"/>
              </w:rPr>
            </w:pPr>
            <w:r w:rsidRPr="00B7347D">
              <w:rPr>
                <w:rFonts w:eastAsia="Times New Roman" w:cs="Arial"/>
                <w:color w:val="000000"/>
                <w:sz w:val="20"/>
                <w:szCs w:val="20"/>
                <w:lang w:val="en-IE" w:eastAsia="en-IE"/>
              </w:rPr>
              <w:t xml:space="preserve">1 </w:t>
            </w:r>
          </w:p>
        </w:tc>
        <w:tc>
          <w:tcPr>
            <w:tcW w:w="3969" w:type="dxa"/>
          </w:tcPr>
          <w:p w14:paraId="4C07F45E" w14:textId="77777777" w:rsidR="00B7347D" w:rsidRPr="00B7347D" w:rsidRDefault="00B7347D" w:rsidP="00B7347D">
            <w:pPr>
              <w:autoSpaceDE w:val="0"/>
              <w:autoSpaceDN w:val="0"/>
              <w:adjustRightInd w:val="0"/>
              <w:spacing w:before="0" w:after="0" w:line="240" w:lineRule="auto"/>
              <w:rPr>
                <w:rFonts w:eastAsia="Times New Roman" w:cs="Arial"/>
                <w:color w:val="000000"/>
                <w:sz w:val="20"/>
                <w:szCs w:val="20"/>
                <w:lang w:val="en-IE" w:eastAsia="en-IE"/>
              </w:rPr>
            </w:pPr>
            <w:r w:rsidRPr="00B7347D">
              <w:rPr>
                <w:rFonts w:eastAsia="Times New Roman" w:cs="Arial"/>
                <w:color w:val="000000"/>
                <w:sz w:val="20"/>
                <w:szCs w:val="20"/>
                <w:lang w:val="en-IE" w:eastAsia="en-IE"/>
              </w:rPr>
              <w:t xml:space="preserve">1 </w:t>
            </w:r>
          </w:p>
        </w:tc>
        <w:tc>
          <w:tcPr>
            <w:tcW w:w="4252" w:type="dxa"/>
          </w:tcPr>
          <w:p w14:paraId="68368719" w14:textId="54530B76" w:rsidR="00B7347D" w:rsidRPr="00B7347D" w:rsidRDefault="004133E8" w:rsidP="00B7347D">
            <w:pPr>
              <w:autoSpaceDE w:val="0"/>
              <w:autoSpaceDN w:val="0"/>
              <w:adjustRightInd w:val="0"/>
              <w:spacing w:before="0" w:after="0" w:line="240" w:lineRule="auto"/>
              <w:rPr>
                <w:rFonts w:eastAsia="Times New Roman" w:cs="Arial"/>
                <w:color w:val="000000"/>
                <w:sz w:val="20"/>
                <w:szCs w:val="20"/>
                <w:lang w:val="en-IE" w:eastAsia="en-IE"/>
              </w:rPr>
            </w:pPr>
            <w:r>
              <w:rPr>
                <w:rFonts w:eastAsia="Times New Roman" w:cs="Arial"/>
                <w:color w:val="000000"/>
                <w:sz w:val="20"/>
                <w:szCs w:val="20"/>
                <w:lang w:val="en-IE" w:eastAsia="en-IE"/>
              </w:rPr>
              <w:t>Pass/Fail</w:t>
            </w:r>
          </w:p>
        </w:tc>
      </w:tr>
      <w:tr w:rsidR="004133E8" w:rsidRPr="00B7347D" w14:paraId="1AD1CE52" w14:textId="77777777" w:rsidTr="00F32A99">
        <w:trPr>
          <w:trHeight w:val="93"/>
        </w:trPr>
        <w:tc>
          <w:tcPr>
            <w:tcW w:w="851" w:type="dxa"/>
          </w:tcPr>
          <w:p w14:paraId="37646253" w14:textId="77777777" w:rsidR="004133E8" w:rsidRPr="00B7347D" w:rsidRDefault="004133E8" w:rsidP="004133E8">
            <w:pPr>
              <w:autoSpaceDE w:val="0"/>
              <w:autoSpaceDN w:val="0"/>
              <w:adjustRightInd w:val="0"/>
              <w:spacing w:before="0" w:after="0" w:line="240" w:lineRule="auto"/>
              <w:rPr>
                <w:rFonts w:eastAsia="Times New Roman" w:cs="Arial"/>
                <w:color w:val="000000"/>
                <w:sz w:val="20"/>
                <w:szCs w:val="20"/>
                <w:lang w:val="en-IE" w:eastAsia="en-IE"/>
              </w:rPr>
            </w:pPr>
            <w:r w:rsidRPr="00B7347D">
              <w:rPr>
                <w:rFonts w:eastAsia="Times New Roman" w:cs="Arial"/>
                <w:color w:val="000000"/>
                <w:sz w:val="20"/>
                <w:szCs w:val="20"/>
                <w:lang w:val="en-IE" w:eastAsia="en-IE"/>
              </w:rPr>
              <w:t xml:space="preserve">2 </w:t>
            </w:r>
          </w:p>
        </w:tc>
        <w:tc>
          <w:tcPr>
            <w:tcW w:w="3969" w:type="dxa"/>
          </w:tcPr>
          <w:p w14:paraId="211CE4AB" w14:textId="77777777" w:rsidR="004133E8" w:rsidRPr="00B7347D" w:rsidRDefault="004133E8" w:rsidP="004133E8">
            <w:pPr>
              <w:autoSpaceDE w:val="0"/>
              <w:autoSpaceDN w:val="0"/>
              <w:adjustRightInd w:val="0"/>
              <w:spacing w:before="0" w:after="0" w:line="240" w:lineRule="auto"/>
              <w:rPr>
                <w:rFonts w:eastAsia="Times New Roman" w:cs="Arial"/>
                <w:color w:val="000000"/>
                <w:sz w:val="20"/>
                <w:szCs w:val="20"/>
                <w:lang w:val="en-IE" w:eastAsia="en-IE"/>
              </w:rPr>
            </w:pPr>
            <w:r w:rsidRPr="00B7347D">
              <w:rPr>
                <w:rFonts w:eastAsia="Times New Roman" w:cs="Arial"/>
                <w:color w:val="000000"/>
                <w:sz w:val="20"/>
                <w:szCs w:val="20"/>
                <w:lang w:val="en-IE" w:eastAsia="en-IE"/>
              </w:rPr>
              <w:t xml:space="preserve">1 </w:t>
            </w:r>
          </w:p>
        </w:tc>
        <w:tc>
          <w:tcPr>
            <w:tcW w:w="4252" w:type="dxa"/>
          </w:tcPr>
          <w:p w14:paraId="6C7D37C7" w14:textId="57B65C50" w:rsidR="004133E8" w:rsidRPr="00B7347D" w:rsidRDefault="004133E8" w:rsidP="004133E8">
            <w:pPr>
              <w:autoSpaceDE w:val="0"/>
              <w:autoSpaceDN w:val="0"/>
              <w:adjustRightInd w:val="0"/>
              <w:spacing w:before="0" w:after="0" w:line="240" w:lineRule="auto"/>
              <w:rPr>
                <w:rFonts w:eastAsia="Times New Roman" w:cs="Arial"/>
                <w:color w:val="000000"/>
                <w:sz w:val="20"/>
                <w:szCs w:val="20"/>
                <w:lang w:val="en-IE" w:eastAsia="en-IE"/>
              </w:rPr>
            </w:pPr>
            <w:r w:rsidRPr="0002295E">
              <w:rPr>
                <w:rFonts w:eastAsia="Times New Roman" w:cs="Arial"/>
                <w:color w:val="000000"/>
                <w:sz w:val="20"/>
                <w:szCs w:val="20"/>
                <w:lang w:val="en-IE" w:eastAsia="en-IE"/>
              </w:rPr>
              <w:t>Pass/Fail</w:t>
            </w:r>
          </w:p>
        </w:tc>
      </w:tr>
      <w:tr w:rsidR="004133E8" w:rsidRPr="00B7347D" w14:paraId="1632CD97" w14:textId="77777777" w:rsidTr="00F32A99">
        <w:trPr>
          <w:trHeight w:val="93"/>
        </w:trPr>
        <w:tc>
          <w:tcPr>
            <w:tcW w:w="851" w:type="dxa"/>
          </w:tcPr>
          <w:p w14:paraId="7DE4F188" w14:textId="77777777" w:rsidR="004133E8" w:rsidRPr="00B7347D" w:rsidRDefault="004133E8" w:rsidP="004133E8">
            <w:pPr>
              <w:autoSpaceDE w:val="0"/>
              <w:autoSpaceDN w:val="0"/>
              <w:adjustRightInd w:val="0"/>
              <w:spacing w:before="0" w:after="0" w:line="240" w:lineRule="auto"/>
              <w:rPr>
                <w:rFonts w:eastAsia="Times New Roman" w:cs="Arial"/>
                <w:color w:val="000000"/>
                <w:sz w:val="20"/>
                <w:szCs w:val="20"/>
                <w:lang w:val="en-IE" w:eastAsia="en-IE"/>
              </w:rPr>
            </w:pPr>
            <w:r w:rsidRPr="00B7347D">
              <w:rPr>
                <w:rFonts w:eastAsia="Times New Roman" w:cs="Arial"/>
                <w:color w:val="000000"/>
                <w:sz w:val="20"/>
                <w:szCs w:val="20"/>
                <w:lang w:val="en-IE" w:eastAsia="en-IE"/>
              </w:rPr>
              <w:t xml:space="preserve">3 </w:t>
            </w:r>
          </w:p>
        </w:tc>
        <w:tc>
          <w:tcPr>
            <w:tcW w:w="3969" w:type="dxa"/>
          </w:tcPr>
          <w:p w14:paraId="5312F520" w14:textId="77777777" w:rsidR="004133E8" w:rsidRPr="00B7347D" w:rsidRDefault="004133E8" w:rsidP="004133E8">
            <w:pPr>
              <w:autoSpaceDE w:val="0"/>
              <w:autoSpaceDN w:val="0"/>
              <w:adjustRightInd w:val="0"/>
              <w:spacing w:before="0" w:after="0" w:line="240" w:lineRule="auto"/>
              <w:rPr>
                <w:rFonts w:eastAsia="Times New Roman" w:cs="Arial"/>
                <w:color w:val="000000"/>
                <w:sz w:val="20"/>
                <w:szCs w:val="20"/>
                <w:lang w:val="en-IE" w:eastAsia="en-IE"/>
              </w:rPr>
            </w:pPr>
            <w:r w:rsidRPr="00B7347D">
              <w:rPr>
                <w:rFonts w:eastAsia="Times New Roman" w:cs="Arial"/>
                <w:color w:val="000000"/>
                <w:sz w:val="20"/>
                <w:szCs w:val="20"/>
                <w:lang w:val="en-IE" w:eastAsia="en-IE"/>
              </w:rPr>
              <w:t xml:space="preserve">1 </w:t>
            </w:r>
          </w:p>
        </w:tc>
        <w:tc>
          <w:tcPr>
            <w:tcW w:w="4252" w:type="dxa"/>
          </w:tcPr>
          <w:p w14:paraId="1952BD3F" w14:textId="0A00436E" w:rsidR="004133E8" w:rsidRPr="00B7347D" w:rsidRDefault="004133E8" w:rsidP="004133E8">
            <w:pPr>
              <w:autoSpaceDE w:val="0"/>
              <w:autoSpaceDN w:val="0"/>
              <w:adjustRightInd w:val="0"/>
              <w:spacing w:before="0" w:after="0" w:line="240" w:lineRule="auto"/>
              <w:rPr>
                <w:rFonts w:eastAsia="Times New Roman" w:cs="Arial"/>
                <w:color w:val="000000"/>
                <w:sz w:val="20"/>
                <w:szCs w:val="20"/>
                <w:lang w:val="en-IE" w:eastAsia="en-IE"/>
              </w:rPr>
            </w:pPr>
            <w:r w:rsidRPr="0002295E">
              <w:rPr>
                <w:rFonts w:eastAsia="Times New Roman" w:cs="Arial"/>
                <w:color w:val="000000"/>
                <w:sz w:val="20"/>
                <w:szCs w:val="20"/>
                <w:lang w:val="en-IE" w:eastAsia="en-IE"/>
              </w:rPr>
              <w:t>Pass/Fail</w:t>
            </w:r>
          </w:p>
        </w:tc>
      </w:tr>
      <w:tr w:rsidR="004133E8" w:rsidRPr="00B7347D" w14:paraId="5670E8BB" w14:textId="77777777" w:rsidTr="00F32A99">
        <w:trPr>
          <w:trHeight w:val="93"/>
        </w:trPr>
        <w:tc>
          <w:tcPr>
            <w:tcW w:w="851" w:type="dxa"/>
          </w:tcPr>
          <w:p w14:paraId="3605DA12" w14:textId="77777777" w:rsidR="004133E8" w:rsidRPr="00B7347D" w:rsidRDefault="004133E8" w:rsidP="004133E8">
            <w:pPr>
              <w:autoSpaceDE w:val="0"/>
              <w:autoSpaceDN w:val="0"/>
              <w:adjustRightInd w:val="0"/>
              <w:spacing w:before="0" w:after="0" w:line="240" w:lineRule="auto"/>
              <w:rPr>
                <w:rFonts w:eastAsia="Times New Roman" w:cs="Arial"/>
                <w:color w:val="000000"/>
                <w:sz w:val="20"/>
                <w:szCs w:val="20"/>
                <w:lang w:val="en-IE" w:eastAsia="en-IE"/>
              </w:rPr>
            </w:pPr>
            <w:r w:rsidRPr="00B7347D">
              <w:rPr>
                <w:rFonts w:eastAsia="Times New Roman" w:cs="Arial"/>
                <w:color w:val="000000"/>
                <w:sz w:val="20"/>
                <w:szCs w:val="20"/>
                <w:lang w:val="en-IE" w:eastAsia="en-IE"/>
              </w:rPr>
              <w:t xml:space="preserve">4 </w:t>
            </w:r>
          </w:p>
        </w:tc>
        <w:tc>
          <w:tcPr>
            <w:tcW w:w="3969" w:type="dxa"/>
          </w:tcPr>
          <w:p w14:paraId="198BB191" w14:textId="77777777" w:rsidR="004133E8" w:rsidRPr="00B7347D" w:rsidRDefault="004133E8" w:rsidP="004133E8">
            <w:pPr>
              <w:autoSpaceDE w:val="0"/>
              <w:autoSpaceDN w:val="0"/>
              <w:adjustRightInd w:val="0"/>
              <w:spacing w:before="0" w:after="0" w:line="240" w:lineRule="auto"/>
              <w:rPr>
                <w:rFonts w:eastAsia="Times New Roman" w:cs="Arial"/>
                <w:color w:val="000000"/>
                <w:sz w:val="20"/>
                <w:szCs w:val="20"/>
                <w:lang w:val="en-IE" w:eastAsia="en-IE"/>
              </w:rPr>
            </w:pPr>
            <w:r w:rsidRPr="00B7347D">
              <w:rPr>
                <w:rFonts w:eastAsia="Times New Roman" w:cs="Arial"/>
                <w:color w:val="000000"/>
                <w:sz w:val="20"/>
                <w:szCs w:val="20"/>
                <w:lang w:val="en-IE" w:eastAsia="en-IE"/>
              </w:rPr>
              <w:t xml:space="preserve">1 </w:t>
            </w:r>
          </w:p>
        </w:tc>
        <w:tc>
          <w:tcPr>
            <w:tcW w:w="4252" w:type="dxa"/>
          </w:tcPr>
          <w:p w14:paraId="1F27D707" w14:textId="472788AF" w:rsidR="004133E8" w:rsidRPr="00B7347D" w:rsidRDefault="004133E8" w:rsidP="004133E8">
            <w:pPr>
              <w:autoSpaceDE w:val="0"/>
              <w:autoSpaceDN w:val="0"/>
              <w:adjustRightInd w:val="0"/>
              <w:spacing w:before="0" w:after="0" w:line="240" w:lineRule="auto"/>
              <w:rPr>
                <w:rFonts w:eastAsia="Times New Roman" w:cs="Arial"/>
                <w:color w:val="000000"/>
                <w:sz w:val="20"/>
                <w:szCs w:val="20"/>
                <w:lang w:val="en-IE" w:eastAsia="en-IE"/>
              </w:rPr>
            </w:pPr>
            <w:r w:rsidRPr="0002295E">
              <w:rPr>
                <w:rFonts w:eastAsia="Times New Roman" w:cs="Arial"/>
                <w:color w:val="000000"/>
                <w:sz w:val="20"/>
                <w:szCs w:val="20"/>
                <w:lang w:val="en-IE" w:eastAsia="en-IE"/>
              </w:rPr>
              <w:t>Pass/Fail</w:t>
            </w:r>
          </w:p>
        </w:tc>
      </w:tr>
      <w:tr w:rsidR="004133E8" w:rsidRPr="00B7347D" w14:paraId="32B0154F" w14:textId="77777777" w:rsidTr="00F32A99">
        <w:trPr>
          <w:trHeight w:val="93"/>
        </w:trPr>
        <w:tc>
          <w:tcPr>
            <w:tcW w:w="851" w:type="dxa"/>
          </w:tcPr>
          <w:p w14:paraId="449D28D2" w14:textId="77777777" w:rsidR="004133E8" w:rsidRPr="00B7347D" w:rsidRDefault="004133E8" w:rsidP="004133E8">
            <w:pPr>
              <w:autoSpaceDE w:val="0"/>
              <w:autoSpaceDN w:val="0"/>
              <w:adjustRightInd w:val="0"/>
              <w:spacing w:before="0" w:after="0" w:line="240" w:lineRule="auto"/>
              <w:rPr>
                <w:rFonts w:eastAsia="Times New Roman" w:cs="Arial"/>
                <w:color w:val="000000"/>
                <w:sz w:val="20"/>
                <w:szCs w:val="20"/>
                <w:lang w:val="en-IE" w:eastAsia="en-IE"/>
              </w:rPr>
            </w:pPr>
            <w:r w:rsidRPr="00B7347D">
              <w:rPr>
                <w:rFonts w:eastAsia="Times New Roman" w:cs="Arial"/>
                <w:color w:val="000000"/>
                <w:sz w:val="20"/>
                <w:szCs w:val="20"/>
                <w:lang w:val="en-IE" w:eastAsia="en-IE"/>
              </w:rPr>
              <w:t xml:space="preserve">5 </w:t>
            </w:r>
          </w:p>
        </w:tc>
        <w:tc>
          <w:tcPr>
            <w:tcW w:w="3969" w:type="dxa"/>
          </w:tcPr>
          <w:p w14:paraId="5C33E6CA" w14:textId="77777777" w:rsidR="004133E8" w:rsidRPr="00B7347D" w:rsidRDefault="004133E8" w:rsidP="004133E8">
            <w:pPr>
              <w:autoSpaceDE w:val="0"/>
              <w:autoSpaceDN w:val="0"/>
              <w:adjustRightInd w:val="0"/>
              <w:spacing w:before="0" w:after="0" w:line="240" w:lineRule="auto"/>
              <w:rPr>
                <w:rFonts w:eastAsia="Times New Roman" w:cs="Arial"/>
                <w:color w:val="000000"/>
                <w:sz w:val="20"/>
                <w:szCs w:val="20"/>
                <w:lang w:val="en-IE" w:eastAsia="en-IE"/>
              </w:rPr>
            </w:pPr>
            <w:r w:rsidRPr="00B7347D">
              <w:rPr>
                <w:rFonts w:eastAsia="Times New Roman" w:cs="Arial"/>
                <w:color w:val="000000"/>
                <w:sz w:val="20"/>
                <w:szCs w:val="20"/>
                <w:lang w:val="en-IE" w:eastAsia="en-IE"/>
              </w:rPr>
              <w:t xml:space="preserve">1 </w:t>
            </w:r>
          </w:p>
        </w:tc>
        <w:tc>
          <w:tcPr>
            <w:tcW w:w="4252" w:type="dxa"/>
          </w:tcPr>
          <w:p w14:paraId="4E29BFCE" w14:textId="52B3847B" w:rsidR="004133E8" w:rsidRPr="00B7347D" w:rsidRDefault="004133E8" w:rsidP="004133E8">
            <w:pPr>
              <w:autoSpaceDE w:val="0"/>
              <w:autoSpaceDN w:val="0"/>
              <w:adjustRightInd w:val="0"/>
              <w:spacing w:before="0" w:after="0" w:line="240" w:lineRule="auto"/>
              <w:rPr>
                <w:rFonts w:eastAsia="Times New Roman" w:cs="Arial"/>
                <w:color w:val="000000"/>
                <w:sz w:val="20"/>
                <w:szCs w:val="20"/>
                <w:lang w:val="en-IE" w:eastAsia="en-IE"/>
              </w:rPr>
            </w:pPr>
            <w:r w:rsidRPr="0002295E">
              <w:rPr>
                <w:rFonts w:eastAsia="Times New Roman" w:cs="Arial"/>
                <w:color w:val="000000"/>
                <w:sz w:val="20"/>
                <w:szCs w:val="20"/>
                <w:lang w:val="en-IE" w:eastAsia="en-IE"/>
              </w:rPr>
              <w:t>Pass/Fail</w:t>
            </w:r>
          </w:p>
        </w:tc>
      </w:tr>
      <w:tr w:rsidR="004133E8" w:rsidRPr="00B7347D" w14:paraId="2DF5FF93" w14:textId="77777777" w:rsidTr="00F32A99">
        <w:trPr>
          <w:trHeight w:val="93"/>
        </w:trPr>
        <w:tc>
          <w:tcPr>
            <w:tcW w:w="851" w:type="dxa"/>
          </w:tcPr>
          <w:p w14:paraId="282E3884" w14:textId="77777777" w:rsidR="004133E8" w:rsidRPr="00B7347D" w:rsidRDefault="004133E8" w:rsidP="004133E8">
            <w:pPr>
              <w:autoSpaceDE w:val="0"/>
              <w:autoSpaceDN w:val="0"/>
              <w:adjustRightInd w:val="0"/>
              <w:spacing w:before="0" w:after="0" w:line="240" w:lineRule="auto"/>
              <w:rPr>
                <w:rFonts w:eastAsia="Times New Roman" w:cs="Arial"/>
                <w:color w:val="000000"/>
                <w:sz w:val="20"/>
                <w:szCs w:val="20"/>
                <w:lang w:val="en-IE" w:eastAsia="en-IE"/>
              </w:rPr>
            </w:pPr>
            <w:r w:rsidRPr="00B7347D">
              <w:rPr>
                <w:rFonts w:eastAsia="Times New Roman" w:cs="Arial"/>
                <w:color w:val="000000"/>
                <w:sz w:val="20"/>
                <w:szCs w:val="20"/>
                <w:lang w:val="en-IE" w:eastAsia="en-IE"/>
              </w:rPr>
              <w:t xml:space="preserve">6 </w:t>
            </w:r>
          </w:p>
        </w:tc>
        <w:tc>
          <w:tcPr>
            <w:tcW w:w="3969" w:type="dxa"/>
          </w:tcPr>
          <w:p w14:paraId="103AD801" w14:textId="77777777" w:rsidR="004133E8" w:rsidRPr="00B7347D" w:rsidRDefault="004133E8" w:rsidP="004133E8">
            <w:pPr>
              <w:autoSpaceDE w:val="0"/>
              <w:autoSpaceDN w:val="0"/>
              <w:adjustRightInd w:val="0"/>
              <w:spacing w:before="0" w:after="0" w:line="240" w:lineRule="auto"/>
              <w:rPr>
                <w:rFonts w:eastAsia="Times New Roman" w:cs="Arial"/>
                <w:color w:val="000000"/>
                <w:sz w:val="20"/>
                <w:szCs w:val="20"/>
                <w:lang w:val="en-IE" w:eastAsia="en-IE"/>
              </w:rPr>
            </w:pPr>
            <w:r w:rsidRPr="00B7347D">
              <w:rPr>
                <w:rFonts w:eastAsia="Times New Roman" w:cs="Arial"/>
                <w:color w:val="000000"/>
                <w:sz w:val="20"/>
                <w:szCs w:val="20"/>
                <w:lang w:val="en-IE" w:eastAsia="en-IE"/>
              </w:rPr>
              <w:t xml:space="preserve">1 </w:t>
            </w:r>
          </w:p>
        </w:tc>
        <w:tc>
          <w:tcPr>
            <w:tcW w:w="4252" w:type="dxa"/>
          </w:tcPr>
          <w:p w14:paraId="3C7D4CBF" w14:textId="4BEE3388" w:rsidR="004133E8" w:rsidRPr="00B7347D" w:rsidRDefault="004133E8" w:rsidP="004133E8">
            <w:pPr>
              <w:autoSpaceDE w:val="0"/>
              <w:autoSpaceDN w:val="0"/>
              <w:adjustRightInd w:val="0"/>
              <w:spacing w:before="0" w:after="0" w:line="240" w:lineRule="auto"/>
              <w:rPr>
                <w:rFonts w:eastAsia="Times New Roman" w:cs="Arial"/>
                <w:color w:val="000000"/>
                <w:sz w:val="20"/>
                <w:szCs w:val="20"/>
                <w:lang w:val="en-IE" w:eastAsia="en-IE"/>
              </w:rPr>
            </w:pPr>
            <w:r w:rsidRPr="0002295E">
              <w:rPr>
                <w:rFonts w:eastAsia="Times New Roman" w:cs="Arial"/>
                <w:color w:val="000000"/>
                <w:sz w:val="20"/>
                <w:szCs w:val="20"/>
                <w:lang w:val="en-IE" w:eastAsia="en-IE"/>
              </w:rPr>
              <w:t>Pass/Fail</w:t>
            </w:r>
          </w:p>
        </w:tc>
      </w:tr>
      <w:tr w:rsidR="004133E8" w:rsidRPr="00B7347D" w14:paraId="6172D768" w14:textId="77777777" w:rsidTr="00F32A99">
        <w:trPr>
          <w:trHeight w:val="93"/>
        </w:trPr>
        <w:tc>
          <w:tcPr>
            <w:tcW w:w="851" w:type="dxa"/>
          </w:tcPr>
          <w:p w14:paraId="515A691E" w14:textId="77777777" w:rsidR="004133E8" w:rsidRPr="00B7347D" w:rsidRDefault="004133E8" w:rsidP="004133E8">
            <w:pPr>
              <w:autoSpaceDE w:val="0"/>
              <w:autoSpaceDN w:val="0"/>
              <w:adjustRightInd w:val="0"/>
              <w:spacing w:before="0" w:after="0" w:line="240" w:lineRule="auto"/>
              <w:rPr>
                <w:rFonts w:eastAsia="Times New Roman" w:cs="Arial"/>
                <w:color w:val="000000"/>
                <w:sz w:val="20"/>
                <w:szCs w:val="20"/>
                <w:lang w:val="en-IE" w:eastAsia="en-IE"/>
              </w:rPr>
            </w:pPr>
            <w:r w:rsidRPr="00B7347D">
              <w:rPr>
                <w:rFonts w:eastAsia="Times New Roman" w:cs="Arial"/>
                <w:color w:val="000000"/>
                <w:sz w:val="20"/>
                <w:szCs w:val="20"/>
                <w:lang w:val="en-IE" w:eastAsia="en-IE"/>
              </w:rPr>
              <w:t xml:space="preserve">7 </w:t>
            </w:r>
          </w:p>
        </w:tc>
        <w:tc>
          <w:tcPr>
            <w:tcW w:w="3969" w:type="dxa"/>
          </w:tcPr>
          <w:p w14:paraId="147F7F04" w14:textId="77777777" w:rsidR="004133E8" w:rsidRPr="00B7347D" w:rsidRDefault="004133E8" w:rsidP="004133E8">
            <w:pPr>
              <w:autoSpaceDE w:val="0"/>
              <w:autoSpaceDN w:val="0"/>
              <w:adjustRightInd w:val="0"/>
              <w:spacing w:before="0" w:after="0" w:line="240" w:lineRule="auto"/>
              <w:rPr>
                <w:rFonts w:eastAsia="Times New Roman" w:cs="Arial"/>
                <w:color w:val="000000"/>
                <w:sz w:val="20"/>
                <w:szCs w:val="20"/>
                <w:lang w:val="en-IE" w:eastAsia="en-IE"/>
              </w:rPr>
            </w:pPr>
            <w:r w:rsidRPr="00B7347D">
              <w:rPr>
                <w:rFonts w:eastAsia="Times New Roman" w:cs="Arial"/>
                <w:color w:val="000000"/>
                <w:sz w:val="20"/>
                <w:szCs w:val="20"/>
                <w:lang w:val="en-IE" w:eastAsia="en-IE"/>
              </w:rPr>
              <w:t xml:space="preserve">1 </w:t>
            </w:r>
          </w:p>
        </w:tc>
        <w:tc>
          <w:tcPr>
            <w:tcW w:w="4252" w:type="dxa"/>
          </w:tcPr>
          <w:p w14:paraId="7A386B21" w14:textId="0C3BC1E0" w:rsidR="004133E8" w:rsidRPr="00B7347D" w:rsidRDefault="004133E8" w:rsidP="004133E8">
            <w:pPr>
              <w:autoSpaceDE w:val="0"/>
              <w:autoSpaceDN w:val="0"/>
              <w:adjustRightInd w:val="0"/>
              <w:spacing w:before="0" w:after="0" w:line="240" w:lineRule="auto"/>
              <w:rPr>
                <w:rFonts w:eastAsia="Times New Roman" w:cs="Arial"/>
                <w:color w:val="000000"/>
                <w:sz w:val="20"/>
                <w:szCs w:val="20"/>
                <w:lang w:val="en-IE" w:eastAsia="en-IE"/>
              </w:rPr>
            </w:pPr>
            <w:r w:rsidRPr="0002295E">
              <w:rPr>
                <w:rFonts w:eastAsia="Times New Roman" w:cs="Arial"/>
                <w:color w:val="000000"/>
                <w:sz w:val="20"/>
                <w:szCs w:val="20"/>
                <w:lang w:val="en-IE" w:eastAsia="en-IE"/>
              </w:rPr>
              <w:t>Pass/Fail</w:t>
            </w:r>
          </w:p>
        </w:tc>
      </w:tr>
      <w:tr w:rsidR="004133E8" w:rsidRPr="00B7347D" w14:paraId="649A42BB" w14:textId="77777777" w:rsidTr="00F32A99">
        <w:trPr>
          <w:trHeight w:val="93"/>
        </w:trPr>
        <w:tc>
          <w:tcPr>
            <w:tcW w:w="851" w:type="dxa"/>
          </w:tcPr>
          <w:p w14:paraId="0DBEABE4" w14:textId="77777777" w:rsidR="004133E8" w:rsidRPr="00B7347D" w:rsidRDefault="004133E8" w:rsidP="004133E8">
            <w:pPr>
              <w:autoSpaceDE w:val="0"/>
              <w:autoSpaceDN w:val="0"/>
              <w:adjustRightInd w:val="0"/>
              <w:spacing w:before="0" w:after="0" w:line="240" w:lineRule="auto"/>
              <w:rPr>
                <w:rFonts w:eastAsia="Times New Roman" w:cs="Arial"/>
                <w:color w:val="000000"/>
                <w:sz w:val="20"/>
                <w:szCs w:val="20"/>
                <w:lang w:val="en-IE" w:eastAsia="en-IE"/>
              </w:rPr>
            </w:pPr>
            <w:r w:rsidRPr="00B7347D">
              <w:rPr>
                <w:rFonts w:eastAsia="Times New Roman" w:cs="Arial"/>
                <w:color w:val="000000"/>
                <w:sz w:val="20"/>
                <w:szCs w:val="20"/>
                <w:lang w:val="en-IE" w:eastAsia="en-IE"/>
              </w:rPr>
              <w:t>8</w:t>
            </w:r>
          </w:p>
        </w:tc>
        <w:tc>
          <w:tcPr>
            <w:tcW w:w="3969" w:type="dxa"/>
          </w:tcPr>
          <w:p w14:paraId="66D50E03" w14:textId="77777777" w:rsidR="004133E8" w:rsidRPr="00B7347D" w:rsidRDefault="004133E8" w:rsidP="004133E8">
            <w:pPr>
              <w:autoSpaceDE w:val="0"/>
              <w:autoSpaceDN w:val="0"/>
              <w:adjustRightInd w:val="0"/>
              <w:spacing w:before="0" w:after="0" w:line="240" w:lineRule="auto"/>
              <w:rPr>
                <w:rFonts w:eastAsia="Times New Roman" w:cs="Arial"/>
                <w:color w:val="000000"/>
                <w:sz w:val="20"/>
                <w:szCs w:val="20"/>
                <w:lang w:val="en-IE" w:eastAsia="en-IE"/>
              </w:rPr>
            </w:pPr>
            <w:r w:rsidRPr="00B7347D">
              <w:rPr>
                <w:rFonts w:eastAsia="Times New Roman" w:cs="Arial"/>
                <w:color w:val="000000"/>
                <w:sz w:val="20"/>
                <w:szCs w:val="20"/>
                <w:lang w:val="en-IE" w:eastAsia="en-IE"/>
              </w:rPr>
              <w:t xml:space="preserve">1 </w:t>
            </w:r>
          </w:p>
        </w:tc>
        <w:tc>
          <w:tcPr>
            <w:tcW w:w="4252" w:type="dxa"/>
          </w:tcPr>
          <w:p w14:paraId="16876E2C" w14:textId="6B895D34" w:rsidR="004133E8" w:rsidRPr="00B7347D" w:rsidRDefault="004133E8" w:rsidP="004133E8">
            <w:pPr>
              <w:autoSpaceDE w:val="0"/>
              <w:autoSpaceDN w:val="0"/>
              <w:adjustRightInd w:val="0"/>
              <w:spacing w:before="0" w:after="0" w:line="240" w:lineRule="auto"/>
              <w:rPr>
                <w:rFonts w:eastAsia="Times New Roman" w:cs="Arial"/>
                <w:color w:val="000000"/>
                <w:sz w:val="20"/>
                <w:szCs w:val="20"/>
                <w:lang w:val="en-IE" w:eastAsia="en-IE"/>
              </w:rPr>
            </w:pPr>
            <w:r w:rsidRPr="0002295E">
              <w:rPr>
                <w:rFonts w:eastAsia="Times New Roman" w:cs="Arial"/>
                <w:color w:val="000000"/>
                <w:sz w:val="20"/>
                <w:szCs w:val="20"/>
                <w:lang w:val="en-IE" w:eastAsia="en-IE"/>
              </w:rPr>
              <w:t>Pass/Fail</w:t>
            </w:r>
          </w:p>
        </w:tc>
      </w:tr>
      <w:tr w:rsidR="004133E8" w:rsidRPr="00B7347D" w14:paraId="3D08874F" w14:textId="77777777" w:rsidTr="00F32A99">
        <w:trPr>
          <w:trHeight w:val="93"/>
        </w:trPr>
        <w:tc>
          <w:tcPr>
            <w:tcW w:w="851" w:type="dxa"/>
          </w:tcPr>
          <w:p w14:paraId="0CFEFB58" w14:textId="77777777" w:rsidR="004133E8" w:rsidRPr="00B7347D" w:rsidRDefault="004133E8" w:rsidP="004133E8">
            <w:pPr>
              <w:autoSpaceDE w:val="0"/>
              <w:autoSpaceDN w:val="0"/>
              <w:adjustRightInd w:val="0"/>
              <w:spacing w:before="0" w:after="0" w:line="240" w:lineRule="auto"/>
              <w:rPr>
                <w:rFonts w:eastAsia="Times New Roman" w:cs="Arial"/>
                <w:color w:val="000000"/>
                <w:sz w:val="20"/>
                <w:szCs w:val="20"/>
                <w:lang w:val="en-IE" w:eastAsia="en-IE"/>
              </w:rPr>
            </w:pPr>
            <w:r w:rsidRPr="00B7347D">
              <w:rPr>
                <w:rFonts w:eastAsia="Times New Roman" w:cs="Arial"/>
                <w:color w:val="000000"/>
                <w:sz w:val="20"/>
                <w:szCs w:val="20"/>
                <w:lang w:val="en-IE" w:eastAsia="en-IE"/>
              </w:rPr>
              <w:t>9</w:t>
            </w:r>
          </w:p>
        </w:tc>
        <w:tc>
          <w:tcPr>
            <w:tcW w:w="3969" w:type="dxa"/>
          </w:tcPr>
          <w:p w14:paraId="2CFD18AA" w14:textId="77777777" w:rsidR="004133E8" w:rsidRPr="00B7347D" w:rsidRDefault="004133E8" w:rsidP="004133E8">
            <w:pPr>
              <w:autoSpaceDE w:val="0"/>
              <w:autoSpaceDN w:val="0"/>
              <w:adjustRightInd w:val="0"/>
              <w:spacing w:before="0" w:after="0" w:line="240" w:lineRule="auto"/>
              <w:rPr>
                <w:rFonts w:eastAsia="Times New Roman" w:cs="Arial"/>
                <w:color w:val="000000"/>
                <w:sz w:val="20"/>
                <w:szCs w:val="20"/>
                <w:lang w:val="en-IE" w:eastAsia="en-IE"/>
              </w:rPr>
            </w:pPr>
            <w:r w:rsidRPr="00B7347D">
              <w:rPr>
                <w:rFonts w:eastAsia="Times New Roman" w:cs="Arial"/>
                <w:color w:val="000000"/>
                <w:sz w:val="20"/>
                <w:szCs w:val="20"/>
                <w:lang w:val="en-IE" w:eastAsia="en-IE"/>
              </w:rPr>
              <w:t xml:space="preserve">1 </w:t>
            </w:r>
          </w:p>
        </w:tc>
        <w:tc>
          <w:tcPr>
            <w:tcW w:w="4252" w:type="dxa"/>
          </w:tcPr>
          <w:p w14:paraId="04A8065B" w14:textId="0FC981E3" w:rsidR="004133E8" w:rsidRPr="00B7347D" w:rsidRDefault="004133E8" w:rsidP="004133E8">
            <w:pPr>
              <w:autoSpaceDE w:val="0"/>
              <w:autoSpaceDN w:val="0"/>
              <w:adjustRightInd w:val="0"/>
              <w:spacing w:before="0" w:after="0" w:line="240" w:lineRule="auto"/>
              <w:rPr>
                <w:rFonts w:eastAsia="Times New Roman" w:cs="Arial"/>
                <w:color w:val="000000"/>
                <w:sz w:val="20"/>
                <w:szCs w:val="20"/>
                <w:lang w:val="en-IE" w:eastAsia="en-IE"/>
              </w:rPr>
            </w:pPr>
            <w:r w:rsidRPr="0002295E">
              <w:rPr>
                <w:rFonts w:eastAsia="Times New Roman" w:cs="Arial"/>
                <w:color w:val="000000"/>
                <w:sz w:val="20"/>
                <w:szCs w:val="20"/>
                <w:lang w:val="en-IE" w:eastAsia="en-IE"/>
              </w:rPr>
              <w:t>Pass/Fail</w:t>
            </w:r>
          </w:p>
        </w:tc>
      </w:tr>
    </w:tbl>
    <w:p w14:paraId="20C14171" w14:textId="66D33D62" w:rsidR="00E4632C" w:rsidRDefault="00E4632C" w:rsidP="00C55C87">
      <w:pPr>
        <w:jc w:val="both"/>
        <w:rPr>
          <w:rFonts w:cs="Arial"/>
        </w:rPr>
      </w:pPr>
      <w:r w:rsidRPr="00F86E12">
        <w:rPr>
          <w:rFonts w:cs="Arial"/>
          <w:b/>
        </w:rPr>
        <w:t>NOTE 1</w:t>
      </w:r>
      <w:r w:rsidRPr="00F86E12">
        <w:rPr>
          <w:rFonts w:cs="Arial"/>
        </w:rPr>
        <w:t>:</w:t>
      </w:r>
      <w:r w:rsidRPr="00F86E12">
        <w:rPr>
          <w:rFonts w:cs="Arial"/>
        </w:rPr>
        <w:tab/>
        <w:t>Tenderers should ensure in their tender</w:t>
      </w:r>
      <w:r w:rsidR="00D16E98">
        <w:rPr>
          <w:rFonts w:cs="Arial"/>
        </w:rPr>
        <w:t xml:space="preserve"> submission</w:t>
      </w:r>
      <w:r w:rsidRPr="00F86E12">
        <w:rPr>
          <w:rFonts w:cs="Arial"/>
        </w:rPr>
        <w:t xml:space="preserve"> that they provide detailed information in respect of all aspects of the contract award criteria as stated above.  This will enable the awarding authority to assess fully the extent of their offers.</w:t>
      </w:r>
    </w:p>
    <w:p w14:paraId="09562A5B" w14:textId="07EBFFB1" w:rsidR="00477E66" w:rsidRPr="00F86E12" w:rsidRDefault="00477E66" w:rsidP="00AA6660">
      <w:pPr>
        <w:pStyle w:val="Heading2"/>
      </w:pPr>
      <w:bookmarkStart w:id="62" w:name="_Toc198923692"/>
      <w:bookmarkStart w:id="63" w:name="_Toc198923693"/>
      <w:bookmarkStart w:id="64" w:name="_Toc198923694"/>
      <w:bookmarkStart w:id="65" w:name="_Toc198923695"/>
      <w:bookmarkStart w:id="66" w:name="_Toc198923696"/>
      <w:bookmarkStart w:id="67" w:name="_Toc230867758"/>
      <w:bookmarkStart w:id="68" w:name="_Hlk488419778"/>
      <w:bookmarkEnd w:id="62"/>
      <w:bookmarkEnd w:id="63"/>
      <w:bookmarkEnd w:id="64"/>
      <w:bookmarkEnd w:id="65"/>
      <w:bookmarkEnd w:id="66"/>
      <w:r w:rsidRPr="00F86E12">
        <w:t>Methodology for Calculating the Cost Score</w:t>
      </w:r>
      <w:bookmarkEnd w:id="67"/>
    </w:p>
    <w:p w14:paraId="49A39157" w14:textId="77777777" w:rsidR="00477E66" w:rsidRPr="00F86E12" w:rsidRDefault="00477E66" w:rsidP="00C55C87">
      <w:pPr>
        <w:jc w:val="both"/>
        <w:rPr>
          <w:rFonts w:cs="Arial"/>
        </w:rPr>
      </w:pPr>
      <w:r w:rsidRPr="00F86E12">
        <w:rPr>
          <w:rFonts w:cs="Arial"/>
        </w:rPr>
        <w:t xml:space="preserve">The following formula will be applied to the cost score: </w:t>
      </w:r>
    </w:p>
    <w:p w14:paraId="230B9DDC" w14:textId="77777777" w:rsidR="00477E66" w:rsidRPr="00135696" w:rsidRDefault="00477E66" w:rsidP="00C55C87">
      <w:pPr>
        <w:pStyle w:val="BodyText2"/>
        <w:spacing w:line="276" w:lineRule="auto"/>
        <w:ind w:right="43"/>
        <w:jc w:val="both"/>
        <w:rPr>
          <w:rFonts w:ascii="Arial" w:eastAsiaTheme="minorEastAsia" w:hAnsi="Arial" w:cs="Arial"/>
          <w:lang w:eastAsia="ja-JP"/>
        </w:rPr>
      </w:pPr>
      <w:r w:rsidRPr="00135696">
        <w:rPr>
          <w:rFonts w:ascii="Arial" w:eastAsiaTheme="minorEastAsia" w:hAnsi="Arial" w:cs="Arial"/>
          <w:lang w:eastAsia="ja-JP"/>
        </w:rPr>
        <w:t>The lowest cost tender that also meets all the minimum requirements of the qualitative award criteria will receive the maximum score achievable under this criterion.  The scores of the other valid tenders will be calculated using the following formula:</w:t>
      </w:r>
    </w:p>
    <w:tbl>
      <w:tblPr>
        <w:tblStyle w:val="GridTable4"/>
        <w:tblpPr w:leftFromText="180" w:rightFromText="180" w:vertAnchor="text" w:horzAnchor="margin" w:tblpXSpec="center" w:tblpY="131"/>
        <w:tblW w:w="5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7"/>
        <w:gridCol w:w="1361"/>
      </w:tblGrid>
      <w:tr w:rsidR="00477E66" w:rsidRPr="00F86E12" w14:paraId="4292321F" w14:textId="77777777" w:rsidTr="00274D50">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167" w:type="dxa"/>
            <w:tcBorders>
              <w:top w:val="none" w:sz="0" w:space="0" w:color="auto"/>
              <w:left w:val="none" w:sz="0" w:space="0" w:color="auto"/>
              <w:bottom w:val="none" w:sz="0" w:space="0" w:color="auto"/>
              <w:right w:val="none" w:sz="0" w:space="0" w:color="auto"/>
            </w:tcBorders>
            <w:shd w:val="clear" w:color="auto" w:fill="BFBFBF" w:themeFill="background1" w:themeFillShade="BF"/>
            <w:noWrap/>
          </w:tcPr>
          <w:p w14:paraId="0FB3BFF1" w14:textId="77777777" w:rsidR="00477E66" w:rsidRPr="00F86E12" w:rsidRDefault="00477E66" w:rsidP="00C55C87">
            <w:pPr>
              <w:spacing w:after="0"/>
              <w:jc w:val="both"/>
              <w:rPr>
                <w:rFonts w:cs="Arial"/>
                <w:b w:val="0"/>
                <w:color w:val="auto"/>
                <w:sz w:val="21"/>
                <w:szCs w:val="21"/>
                <w:lang w:eastAsia="en-GB"/>
              </w:rPr>
            </w:pPr>
            <w:bookmarkStart w:id="69" w:name="_Hlk72421100"/>
            <w:r w:rsidRPr="00F86E12">
              <w:rPr>
                <w:rFonts w:cs="Arial"/>
                <w:b w:val="0"/>
                <w:color w:val="auto"/>
                <w:sz w:val="21"/>
                <w:szCs w:val="21"/>
                <w:lang w:eastAsia="en-GB"/>
              </w:rPr>
              <w:t>Lowest Cost from a Bona Fide Tender</w:t>
            </w:r>
          </w:p>
        </w:tc>
        <w:tc>
          <w:tcPr>
            <w:cnfStyle w:val="000010000000" w:firstRow="0" w:lastRow="0" w:firstColumn="0" w:lastColumn="0" w:oddVBand="1" w:evenVBand="0" w:oddHBand="0" w:evenHBand="0" w:firstRowFirstColumn="0" w:firstRowLastColumn="0" w:lastRowFirstColumn="0" w:lastRowLastColumn="0"/>
            <w:tcW w:w="1361" w:type="dxa"/>
            <w:tcBorders>
              <w:top w:val="none" w:sz="0" w:space="0" w:color="auto"/>
              <w:left w:val="none" w:sz="0" w:space="0" w:color="auto"/>
              <w:bottom w:val="none" w:sz="0" w:space="0" w:color="auto"/>
              <w:right w:val="none" w:sz="0" w:space="0" w:color="auto"/>
            </w:tcBorders>
            <w:shd w:val="clear" w:color="auto" w:fill="auto"/>
            <w:noWrap/>
          </w:tcPr>
          <w:p w14:paraId="7DD72ACF" w14:textId="77777777" w:rsidR="00477E66" w:rsidRPr="00135696" w:rsidRDefault="00477E66" w:rsidP="00135696">
            <w:pPr>
              <w:spacing w:after="0"/>
              <w:jc w:val="center"/>
              <w:rPr>
                <w:rFonts w:cs="Arial"/>
                <w:bCs w:val="0"/>
                <w:color w:val="000000"/>
                <w:sz w:val="21"/>
                <w:szCs w:val="21"/>
                <w:lang w:eastAsia="en-GB"/>
              </w:rPr>
            </w:pPr>
            <w:r w:rsidRPr="00F86E12">
              <w:rPr>
                <w:rFonts w:cs="Arial"/>
                <w:color w:val="000000"/>
                <w:sz w:val="21"/>
                <w:szCs w:val="21"/>
                <w:lang w:eastAsia="en-GB"/>
              </w:rPr>
              <w:t>A</w:t>
            </w:r>
          </w:p>
        </w:tc>
      </w:tr>
      <w:tr w:rsidR="00274D50" w:rsidRPr="00F86E12" w14:paraId="5E538911" w14:textId="77777777" w:rsidTr="00274D5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167" w:type="dxa"/>
            <w:shd w:val="clear" w:color="auto" w:fill="BFBFBF" w:themeFill="background1" w:themeFillShade="BF"/>
            <w:noWrap/>
          </w:tcPr>
          <w:p w14:paraId="7D99B0E4" w14:textId="2F17DDA1" w:rsidR="00274D50" w:rsidRPr="00F86E12" w:rsidRDefault="00274D50" w:rsidP="00274D50">
            <w:pPr>
              <w:spacing w:after="0"/>
              <w:jc w:val="both"/>
              <w:rPr>
                <w:rFonts w:cs="Arial"/>
                <w:b w:val="0"/>
                <w:color w:val="000000" w:themeColor="text1"/>
                <w:sz w:val="21"/>
                <w:szCs w:val="21"/>
                <w:lang w:eastAsia="en-GB"/>
              </w:rPr>
            </w:pPr>
            <w:r w:rsidRPr="00F86E12">
              <w:rPr>
                <w:rFonts w:cs="Arial"/>
                <w:b w:val="0"/>
                <w:color w:val="000000" w:themeColor="text1"/>
                <w:sz w:val="21"/>
                <w:szCs w:val="21"/>
                <w:lang w:eastAsia="en-GB"/>
              </w:rPr>
              <w:t xml:space="preserve">Maximum </w:t>
            </w:r>
            <w:r>
              <w:rPr>
                <w:rFonts w:cs="Arial"/>
                <w:b w:val="0"/>
                <w:color w:val="000000" w:themeColor="text1"/>
                <w:sz w:val="21"/>
                <w:szCs w:val="21"/>
                <w:lang w:eastAsia="en-GB"/>
              </w:rPr>
              <w:t>Marks</w:t>
            </w:r>
            <w:r w:rsidRPr="00F86E12">
              <w:rPr>
                <w:rFonts w:cs="Arial"/>
                <w:b w:val="0"/>
                <w:color w:val="000000" w:themeColor="text1"/>
                <w:sz w:val="21"/>
                <w:szCs w:val="21"/>
                <w:lang w:eastAsia="en-GB"/>
              </w:rPr>
              <w:t xml:space="preserve"> available for Cost</w:t>
            </w:r>
          </w:p>
        </w:tc>
        <w:tc>
          <w:tcPr>
            <w:cnfStyle w:val="000010000000" w:firstRow="0" w:lastRow="0" w:firstColumn="0" w:lastColumn="0" w:oddVBand="1" w:evenVBand="0" w:oddHBand="0" w:evenHBand="0" w:firstRowFirstColumn="0" w:firstRowLastColumn="0" w:lastRowFirstColumn="0" w:lastRowLastColumn="0"/>
            <w:tcW w:w="1361" w:type="dxa"/>
            <w:shd w:val="clear" w:color="auto" w:fill="auto"/>
            <w:noWrap/>
          </w:tcPr>
          <w:p w14:paraId="0C240EAC" w14:textId="77777777" w:rsidR="00274D50" w:rsidRPr="00F86E12" w:rsidRDefault="00274D50" w:rsidP="00274D50">
            <w:pPr>
              <w:spacing w:after="0"/>
              <w:jc w:val="center"/>
              <w:rPr>
                <w:rFonts w:cs="Arial"/>
                <w:b/>
                <w:color w:val="000000"/>
                <w:sz w:val="21"/>
                <w:szCs w:val="21"/>
                <w:lang w:eastAsia="en-GB"/>
              </w:rPr>
            </w:pPr>
            <w:r w:rsidRPr="00F86E12">
              <w:rPr>
                <w:rFonts w:cs="Arial"/>
                <w:b/>
                <w:color w:val="000000"/>
                <w:sz w:val="21"/>
                <w:szCs w:val="21"/>
                <w:lang w:eastAsia="en-GB"/>
              </w:rPr>
              <w:t>B</w:t>
            </w:r>
          </w:p>
        </w:tc>
      </w:tr>
      <w:tr w:rsidR="00274D50" w:rsidRPr="00F86E12" w14:paraId="769C68BF" w14:textId="77777777" w:rsidTr="00274D50">
        <w:trPr>
          <w:trHeight w:val="600"/>
        </w:trPr>
        <w:tc>
          <w:tcPr>
            <w:cnfStyle w:val="001000000000" w:firstRow="0" w:lastRow="0" w:firstColumn="1" w:lastColumn="0" w:oddVBand="0" w:evenVBand="0" w:oddHBand="0" w:evenHBand="0" w:firstRowFirstColumn="0" w:firstRowLastColumn="0" w:lastRowFirstColumn="0" w:lastRowLastColumn="0"/>
            <w:tcW w:w="4167" w:type="dxa"/>
            <w:shd w:val="clear" w:color="auto" w:fill="BFBFBF" w:themeFill="background1" w:themeFillShade="BF"/>
            <w:noWrap/>
          </w:tcPr>
          <w:p w14:paraId="45BE2DF0" w14:textId="419E4068" w:rsidR="00274D50" w:rsidRPr="00F86E12" w:rsidRDefault="00274D50" w:rsidP="00274D50">
            <w:pPr>
              <w:spacing w:after="0"/>
              <w:jc w:val="both"/>
              <w:rPr>
                <w:rFonts w:cs="Arial"/>
                <w:b w:val="0"/>
                <w:color w:val="000000" w:themeColor="text1"/>
                <w:sz w:val="21"/>
                <w:szCs w:val="21"/>
                <w:lang w:eastAsia="en-GB"/>
              </w:rPr>
            </w:pPr>
            <w:r>
              <w:rPr>
                <w:rFonts w:cs="Arial"/>
                <w:b w:val="0"/>
                <w:color w:val="000000" w:themeColor="text1"/>
                <w:sz w:val="21"/>
                <w:szCs w:val="21"/>
                <w:lang w:eastAsia="en-GB"/>
              </w:rPr>
              <w:t xml:space="preserve"> Cost for the tender being evaluated</w:t>
            </w:r>
          </w:p>
        </w:tc>
        <w:tc>
          <w:tcPr>
            <w:cnfStyle w:val="000010000000" w:firstRow="0" w:lastRow="0" w:firstColumn="0" w:lastColumn="0" w:oddVBand="1" w:evenVBand="0" w:oddHBand="0" w:evenHBand="0" w:firstRowFirstColumn="0" w:firstRowLastColumn="0" w:lastRowFirstColumn="0" w:lastRowLastColumn="0"/>
            <w:tcW w:w="1361" w:type="dxa"/>
            <w:shd w:val="clear" w:color="auto" w:fill="auto"/>
            <w:noWrap/>
          </w:tcPr>
          <w:p w14:paraId="2BF52515" w14:textId="03BCDB95" w:rsidR="00274D50" w:rsidRPr="00135696" w:rsidRDefault="00274D50" w:rsidP="00274D50">
            <w:pPr>
              <w:spacing w:after="0"/>
              <w:jc w:val="center"/>
              <w:rPr>
                <w:rFonts w:cs="Arial"/>
                <w:b/>
                <w:bCs/>
                <w:sz w:val="21"/>
                <w:szCs w:val="21"/>
                <w:highlight w:val="yellow"/>
                <w:lang w:eastAsia="en-GB"/>
              </w:rPr>
            </w:pPr>
            <w:r w:rsidRPr="00135696">
              <w:rPr>
                <w:rFonts w:cs="Arial"/>
                <w:b/>
                <w:bCs/>
                <w:sz w:val="21"/>
                <w:szCs w:val="21"/>
                <w:lang w:eastAsia="en-GB"/>
              </w:rPr>
              <w:t>C</w:t>
            </w:r>
          </w:p>
        </w:tc>
      </w:tr>
      <w:tr w:rsidR="00274D50" w:rsidRPr="00F86E12" w14:paraId="5E4FC8EE" w14:textId="77777777" w:rsidTr="00274D5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167" w:type="dxa"/>
            <w:shd w:val="clear" w:color="auto" w:fill="BFBFBF" w:themeFill="background1" w:themeFillShade="BF"/>
          </w:tcPr>
          <w:p w14:paraId="696B6A95" w14:textId="77777777" w:rsidR="00274D50" w:rsidRPr="00F86E12" w:rsidRDefault="00274D50" w:rsidP="00274D50">
            <w:pPr>
              <w:spacing w:after="0"/>
              <w:jc w:val="both"/>
              <w:rPr>
                <w:rFonts w:cs="Arial"/>
                <w:b w:val="0"/>
                <w:color w:val="000000" w:themeColor="text1"/>
                <w:sz w:val="21"/>
                <w:szCs w:val="21"/>
                <w:lang w:eastAsia="en-GB"/>
              </w:rPr>
            </w:pPr>
            <w:r w:rsidRPr="00F86E12">
              <w:rPr>
                <w:rFonts w:cs="Arial"/>
                <w:b w:val="0"/>
                <w:color w:val="000000" w:themeColor="text1"/>
                <w:sz w:val="21"/>
                <w:szCs w:val="21"/>
                <w:lang w:eastAsia="en-GB"/>
              </w:rPr>
              <w:t>Formula employed</w:t>
            </w:r>
          </w:p>
        </w:tc>
        <w:tc>
          <w:tcPr>
            <w:cnfStyle w:val="000010000000" w:firstRow="0" w:lastRow="0" w:firstColumn="0" w:lastColumn="0" w:oddVBand="1" w:evenVBand="0" w:oddHBand="0" w:evenHBand="0" w:firstRowFirstColumn="0" w:firstRowLastColumn="0" w:lastRowFirstColumn="0" w:lastRowLastColumn="0"/>
            <w:tcW w:w="1361" w:type="dxa"/>
            <w:shd w:val="clear" w:color="auto" w:fill="auto"/>
          </w:tcPr>
          <w:p w14:paraId="58E4D86E" w14:textId="45BE4C17" w:rsidR="00274D50" w:rsidRPr="00135696" w:rsidRDefault="00274D50" w:rsidP="00274D50">
            <w:pPr>
              <w:spacing w:after="0"/>
              <w:jc w:val="center"/>
              <w:rPr>
                <w:rFonts w:cs="Arial"/>
                <w:b/>
                <w:bCs/>
                <w:sz w:val="21"/>
                <w:szCs w:val="21"/>
                <w:highlight w:val="yellow"/>
                <w:u w:val="single"/>
                <w:lang w:eastAsia="en-GB"/>
              </w:rPr>
            </w:pPr>
            <w:r w:rsidRPr="00135696">
              <w:rPr>
                <w:rFonts w:cs="Arial"/>
                <w:b/>
                <w:bCs/>
                <w:sz w:val="21"/>
                <w:szCs w:val="21"/>
                <w:u w:val="single"/>
                <w:lang w:eastAsia="en-GB"/>
              </w:rPr>
              <w:t>A</w:t>
            </w:r>
            <w:r w:rsidRPr="00F86E12">
              <w:rPr>
                <w:rFonts w:cs="Arial"/>
                <w:b/>
                <w:bCs/>
                <w:sz w:val="21"/>
                <w:szCs w:val="21"/>
                <w:u w:val="single"/>
                <w:lang w:eastAsia="en-GB"/>
              </w:rPr>
              <w:t xml:space="preserve"> x </w:t>
            </w:r>
            <w:r>
              <w:rPr>
                <w:rFonts w:cs="Arial"/>
                <w:b/>
                <w:bCs/>
                <w:sz w:val="21"/>
                <w:szCs w:val="21"/>
                <w:u w:val="single"/>
                <w:lang w:eastAsia="en-GB"/>
              </w:rPr>
              <w:t>B</w:t>
            </w:r>
            <w:r w:rsidRPr="00135696">
              <w:rPr>
                <w:rFonts w:cs="Arial"/>
                <w:b/>
                <w:bCs/>
                <w:sz w:val="21"/>
                <w:szCs w:val="21"/>
                <w:highlight w:val="yellow"/>
                <w:lang w:eastAsia="en-GB"/>
              </w:rPr>
              <w:br/>
            </w:r>
            <w:r w:rsidRPr="00135696">
              <w:rPr>
                <w:rFonts w:cs="Arial"/>
                <w:b/>
                <w:bCs/>
                <w:sz w:val="21"/>
                <w:szCs w:val="21"/>
                <w:lang w:eastAsia="en-GB"/>
              </w:rPr>
              <w:t xml:space="preserve"> </w:t>
            </w:r>
            <w:r>
              <w:rPr>
                <w:rFonts w:cs="Arial"/>
                <w:b/>
                <w:bCs/>
                <w:sz w:val="21"/>
                <w:szCs w:val="21"/>
                <w:lang w:eastAsia="en-GB"/>
              </w:rPr>
              <w:t>C</w:t>
            </w:r>
          </w:p>
        </w:tc>
      </w:tr>
      <w:bookmarkEnd w:id="69"/>
    </w:tbl>
    <w:p w14:paraId="35DC2B8D" w14:textId="77777777" w:rsidR="00477E66" w:rsidRPr="00F86E12" w:rsidRDefault="00477E66" w:rsidP="00C55C87">
      <w:pPr>
        <w:pStyle w:val="BodyText2"/>
        <w:spacing w:line="276" w:lineRule="auto"/>
        <w:ind w:left="1418" w:right="43" w:hanging="992"/>
        <w:jc w:val="both"/>
        <w:rPr>
          <w:rFonts w:ascii="Arial" w:hAnsi="Arial" w:cs="Arial"/>
          <w:b/>
        </w:rPr>
      </w:pPr>
    </w:p>
    <w:p w14:paraId="5A7F98F0" w14:textId="77777777" w:rsidR="00477E66" w:rsidRPr="00F86E12" w:rsidRDefault="00477E66" w:rsidP="00C55C87">
      <w:pPr>
        <w:jc w:val="both"/>
        <w:rPr>
          <w:rFonts w:cs="Arial"/>
        </w:rPr>
      </w:pPr>
    </w:p>
    <w:p w14:paraId="6C1B0B6C" w14:textId="77777777" w:rsidR="00477E66" w:rsidRPr="00135696" w:rsidRDefault="00477E66" w:rsidP="00C55C87">
      <w:pPr>
        <w:pStyle w:val="BodyTextIndent3"/>
        <w:widowControl w:val="0"/>
        <w:autoSpaceDE w:val="0"/>
        <w:autoSpaceDN w:val="0"/>
        <w:adjustRightInd w:val="0"/>
        <w:jc w:val="both"/>
        <w:rPr>
          <w:rFonts w:ascii="Arial" w:hAnsi="Arial" w:cs="Arial"/>
        </w:rPr>
      </w:pPr>
    </w:p>
    <w:p w14:paraId="64921F13" w14:textId="77777777" w:rsidR="00477E66" w:rsidRPr="00135696" w:rsidRDefault="00477E66" w:rsidP="00C55C87">
      <w:pPr>
        <w:pStyle w:val="BodyTextIndent3"/>
        <w:widowControl w:val="0"/>
        <w:autoSpaceDE w:val="0"/>
        <w:autoSpaceDN w:val="0"/>
        <w:adjustRightInd w:val="0"/>
        <w:jc w:val="both"/>
        <w:rPr>
          <w:rFonts w:ascii="Arial" w:hAnsi="Arial" w:cs="Arial"/>
        </w:rPr>
      </w:pPr>
    </w:p>
    <w:p w14:paraId="54BF0B05" w14:textId="77777777" w:rsidR="00477E66" w:rsidRPr="00F86E12" w:rsidRDefault="00477E66" w:rsidP="00C55C87">
      <w:pPr>
        <w:pStyle w:val="Default"/>
        <w:jc w:val="both"/>
        <w:rPr>
          <w:rFonts w:ascii="Arial" w:hAnsi="Arial" w:cs="Arial"/>
          <w:i/>
          <w:iCs/>
          <w:sz w:val="22"/>
          <w:szCs w:val="22"/>
        </w:rPr>
      </w:pPr>
    </w:p>
    <w:p w14:paraId="4016A6F8" w14:textId="77777777" w:rsidR="00477E66" w:rsidRPr="00F86E12" w:rsidRDefault="00477E66" w:rsidP="00C55C87">
      <w:pPr>
        <w:pStyle w:val="Default"/>
        <w:jc w:val="both"/>
        <w:rPr>
          <w:rFonts w:ascii="Arial" w:hAnsi="Arial" w:cs="Arial"/>
          <w:i/>
          <w:iCs/>
          <w:sz w:val="22"/>
          <w:szCs w:val="22"/>
        </w:rPr>
      </w:pPr>
    </w:p>
    <w:bookmarkEnd w:id="68"/>
    <w:p w14:paraId="2F7B3E15" w14:textId="77777777" w:rsidR="00F829AB" w:rsidRDefault="00F829AB">
      <w:pPr>
        <w:spacing w:before="0" w:after="160" w:line="259" w:lineRule="auto"/>
        <w:rPr>
          <w:rFonts w:cs="Arial"/>
          <w:b/>
          <w:color w:val="FFFFFF" w:themeColor="background1"/>
        </w:rPr>
      </w:pPr>
      <w:r>
        <w:br w:type="page"/>
      </w:r>
    </w:p>
    <w:p w14:paraId="2593CDBB" w14:textId="524B57FC" w:rsidR="00E30D24" w:rsidRPr="00EC167F" w:rsidRDefault="00E30D24" w:rsidP="00AA6660">
      <w:pPr>
        <w:pStyle w:val="Heading2"/>
      </w:pPr>
      <w:bookmarkStart w:id="70" w:name="_Toc230867759"/>
      <w:r w:rsidRPr="00EC167F">
        <w:lastRenderedPageBreak/>
        <w:t xml:space="preserve">Methodology </w:t>
      </w:r>
      <w:bookmarkStart w:id="71" w:name="_Hlk72421337"/>
      <w:r w:rsidRPr="00EC167F">
        <w:t>for Calculating Scoring of Qualitative Criteria</w:t>
      </w:r>
      <w:bookmarkEnd w:id="70"/>
      <w:r w:rsidRPr="00EC167F">
        <w:t xml:space="preserve"> </w:t>
      </w:r>
      <w:bookmarkEnd w:id="71"/>
    </w:p>
    <w:p w14:paraId="0C9A4D6F" w14:textId="7AF8650D" w:rsidR="00947E67" w:rsidRDefault="00947E67" w:rsidP="00947E67">
      <w:pPr>
        <w:jc w:val="both"/>
        <w:rPr>
          <w:rFonts w:cs="Arial"/>
        </w:rPr>
      </w:pPr>
      <w:r>
        <w:rPr>
          <w:rFonts w:cs="Arial"/>
        </w:rPr>
        <w:t xml:space="preserve">Each Tenderer shall </w:t>
      </w:r>
      <w:r w:rsidR="002637F2" w:rsidRPr="00EA1710">
        <w:t>list the product brand</w:t>
      </w:r>
      <w:r w:rsidR="002637F2">
        <w:t>, list the model and</w:t>
      </w:r>
      <w:r w:rsidR="002637F2" w:rsidRPr="00B7347D">
        <w:rPr>
          <w:rFonts w:cs="Arial"/>
          <w:lang w:val="en-IE"/>
        </w:rPr>
        <w:t xml:space="preserve"> submit Safety Data Sheets and Declarations of Conformity for each Item of PPE</w:t>
      </w:r>
      <w:r w:rsidR="002637F2" w:rsidRPr="00B7347D">
        <w:rPr>
          <w:rFonts w:cs="Arial"/>
        </w:rPr>
        <w:t xml:space="preserve"> to be evaluated for quality</w:t>
      </w:r>
      <w:r w:rsidR="002637F2">
        <w:t xml:space="preserve">. Tenders should also </w:t>
      </w:r>
      <w:r w:rsidR="002637F2" w:rsidRPr="00B7347D">
        <w:rPr>
          <w:rFonts w:cs="Arial"/>
        </w:rPr>
        <w:t>submit a sample of each product for evaluation</w:t>
      </w:r>
      <w:r w:rsidR="002637F2">
        <w:rPr>
          <w:rFonts w:cs="Arial"/>
        </w:rPr>
        <w:t xml:space="preserve"> immediately after the closing date for quotes</w:t>
      </w:r>
      <w:r w:rsidR="002637F2" w:rsidRPr="00B7347D">
        <w:rPr>
          <w:rFonts w:cs="Arial"/>
        </w:rPr>
        <w:t>.</w:t>
      </w:r>
      <w:r w:rsidR="002637F2">
        <w:t xml:space="preserve"> </w:t>
      </w:r>
      <w:r>
        <w:rPr>
          <w:rFonts w:cs="Arial"/>
        </w:rPr>
        <w:t xml:space="preserve">Boot size samples shall be in size 9 or Size 10 (Size 43 or 44), glove size shall be in size Large or Extra Large (Size 9 or 10) while the flask size shall be as per table 1 on this document. </w:t>
      </w:r>
    </w:p>
    <w:p w14:paraId="1699631C" w14:textId="77777777" w:rsidR="00947E67" w:rsidRDefault="00947E67" w:rsidP="00947E67">
      <w:pPr>
        <w:jc w:val="both"/>
        <w:rPr>
          <w:rFonts w:eastAsia="Times New Roman" w:cs="Arial"/>
          <w:i/>
          <w:iCs/>
          <w:color w:val="000000"/>
          <w:sz w:val="18"/>
          <w:szCs w:val="18"/>
          <w:lang w:val="en-IE" w:eastAsia="en-IE"/>
        </w:rPr>
      </w:pPr>
      <w:r w:rsidRPr="0084076B">
        <w:rPr>
          <w:rFonts w:eastAsia="Times New Roman" w:cs="Arial"/>
          <w:i/>
          <w:iCs/>
          <w:color w:val="000000"/>
          <w:sz w:val="18"/>
          <w:szCs w:val="18"/>
          <w:lang w:val="en-IE" w:eastAsia="en-IE"/>
        </w:rPr>
        <w:t xml:space="preserve">Table </w:t>
      </w:r>
      <w:r>
        <w:rPr>
          <w:rFonts w:eastAsia="Times New Roman" w:cs="Arial"/>
          <w:i/>
          <w:iCs/>
          <w:color w:val="000000"/>
          <w:sz w:val="18"/>
          <w:szCs w:val="18"/>
          <w:lang w:val="en-IE" w:eastAsia="en-IE"/>
        </w:rPr>
        <w:t>3</w:t>
      </w:r>
      <w:r w:rsidRPr="0084076B">
        <w:rPr>
          <w:rFonts w:eastAsia="Times New Roman" w:cs="Arial"/>
          <w:i/>
          <w:iCs/>
          <w:color w:val="000000"/>
          <w:sz w:val="18"/>
          <w:szCs w:val="18"/>
          <w:lang w:val="en-IE" w:eastAsia="en-IE"/>
        </w:rPr>
        <w:t xml:space="preserve">: Points Used in Calculating </w:t>
      </w:r>
      <w:r>
        <w:rPr>
          <w:rFonts w:eastAsia="Times New Roman" w:cs="Arial"/>
          <w:i/>
          <w:iCs/>
          <w:color w:val="000000"/>
          <w:sz w:val="18"/>
          <w:szCs w:val="18"/>
          <w:lang w:val="en-IE" w:eastAsia="en-IE"/>
        </w:rPr>
        <w:t>Quality</w:t>
      </w:r>
      <w:r w:rsidRPr="0084076B">
        <w:rPr>
          <w:rFonts w:eastAsia="Times New Roman" w:cs="Arial"/>
          <w:i/>
          <w:iCs/>
          <w:color w:val="000000"/>
          <w:sz w:val="18"/>
          <w:szCs w:val="18"/>
          <w:lang w:val="en-IE" w:eastAsia="en-IE"/>
        </w:rPr>
        <w:t xml:space="preserve"> Scores</w:t>
      </w:r>
    </w:p>
    <w:tbl>
      <w:tblPr>
        <w:tblStyle w:val="Grid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672"/>
        <w:gridCol w:w="5986"/>
      </w:tblGrid>
      <w:tr w:rsidR="00947E67" w:rsidRPr="00F86E12" w14:paraId="3E961C0F" w14:textId="77777777" w:rsidTr="00F32A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157BDD1A" w14:textId="77777777" w:rsidR="00947E67" w:rsidRPr="00F86E12" w:rsidRDefault="00947E67" w:rsidP="00F32A99">
            <w:pPr>
              <w:spacing w:before="0" w:after="0" w:line="253" w:lineRule="atLeast"/>
              <w:jc w:val="both"/>
              <w:rPr>
                <w:rFonts w:eastAsia="Times New Roman" w:cs="Arial"/>
                <w:sz w:val="24"/>
                <w:lang w:eastAsia="en-GB"/>
              </w:rPr>
            </w:pPr>
            <w:r w:rsidRPr="00F86E12">
              <w:rPr>
                <w:rFonts w:eastAsia="Times New Roman" w:cs="Arial"/>
                <w:sz w:val="24"/>
                <w:lang w:eastAsia="en-GB"/>
              </w:rPr>
              <w:t>Score</w:t>
            </w:r>
          </w:p>
        </w:tc>
        <w:tc>
          <w:tcPr>
            <w:tcW w:w="1672"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4BDDDD33" w14:textId="77777777" w:rsidR="00947E67" w:rsidRPr="00F86E12" w:rsidRDefault="00947E67" w:rsidP="00F32A99">
            <w:pPr>
              <w:spacing w:before="0" w:after="0" w:line="253" w:lineRule="atLeast"/>
              <w:jc w:val="both"/>
              <w:cnfStyle w:val="100000000000" w:firstRow="1" w:lastRow="0" w:firstColumn="0" w:lastColumn="0" w:oddVBand="0" w:evenVBand="0" w:oddHBand="0" w:evenHBand="0" w:firstRowFirstColumn="0" w:firstRowLastColumn="0" w:lastRowFirstColumn="0" w:lastRowLastColumn="0"/>
              <w:rPr>
                <w:rFonts w:eastAsia="Times New Roman" w:cs="Arial"/>
                <w:sz w:val="24"/>
                <w:lang w:eastAsia="en-GB"/>
              </w:rPr>
            </w:pPr>
            <w:r w:rsidRPr="00F86E12">
              <w:rPr>
                <w:rFonts w:eastAsia="Times New Roman" w:cs="Arial"/>
                <w:sz w:val="24"/>
                <w:lang w:eastAsia="en-GB"/>
              </w:rPr>
              <w:t>Meaning</w:t>
            </w:r>
          </w:p>
        </w:tc>
        <w:tc>
          <w:tcPr>
            <w:tcW w:w="5986"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197BD48E" w14:textId="77777777" w:rsidR="00947E67" w:rsidRPr="00F86E12" w:rsidRDefault="00947E67" w:rsidP="00F32A99">
            <w:pPr>
              <w:spacing w:before="0" w:after="0" w:line="253" w:lineRule="atLeast"/>
              <w:jc w:val="both"/>
              <w:cnfStyle w:val="100000000000" w:firstRow="1" w:lastRow="0" w:firstColumn="0" w:lastColumn="0" w:oddVBand="0" w:evenVBand="0" w:oddHBand="0" w:evenHBand="0" w:firstRowFirstColumn="0" w:firstRowLastColumn="0" w:lastRowFirstColumn="0" w:lastRowLastColumn="0"/>
              <w:rPr>
                <w:rFonts w:eastAsia="Times New Roman" w:cs="Arial"/>
                <w:sz w:val="24"/>
                <w:lang w:eastAsia="en-GB"/>
              </w:rPr>
            </w:pPr>
            <w:r w:rsidRPr="00F86E12">
              <w:rPr>
                <w:rFonts w:eastAsia="Times New Roman" w:cs="Arial"/>
                <w:sz w:val="24"/>
                <w:lang w:eastAsia="en-GB"/>
              </w:rPr>
              <w:t>Interpretation</w:t>
            </w:r>
          </w:p>
        </w:tc>
      </w:tr>
      <w:tr w:rsidR="00947E67" w:rsidRPr="00F86E12" w14:paraId="018E8E91" w14:textId="77777777" w:rsidTr="00F32A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hideMark/>
          </w:tcPr>
          <w:p w14:paraId="1FBF4870" w14:textId="77777777" w:rsidR="00947E67" w:rsidRPr="00F86E12" w:rsidRDefault="00947E67" w:rsidP="00F32A99">
            <w:pPr>
              <w:spacing w:before="0" w:after="0" w:line="253" w:lineRule="atLeast"/>
              <w:jc w:val="both"/>
              <w:rPr>
                <w:rFonts w:eastAsia="Times New Roman" w:cs="Arial"/>
                <w:lang w:eastAsia="en-GB"/>
              </w:rPr>
            </w:pPr>
            <w:r>
              <w:rPr>
                <w:rFonts w:eastAsia="Times New Roman" w:cs="Arial"/>
                <w:lang w:eastAsia="en-GB"/>
              </w:rPr>
              <w:t>85</w:t>
            </w:r>
            <w:r w:rsidRPr="00F86E12">
              <w:rPr>
                <w:rFonts w:eastAsia="Times New Roman" w:cs="Arial"/>
                <w:lang w:eastAsia="en-GB"/>
              </w:rPr>
              <w:t> –100%</w:t>
            </w:r>
          </w:p>
        </w:tc>
        <w:tc>
          <w:tcPr>
            <w:tcW w:w="1672" w:type="dxa"/>
            <w:hideMark/>
          </w:tcPr>
          <w:p w14:paraId="084AB420" w14:textId="77777777" w:rsidR="00947E67" w:rsidRPr="00F86E12" w:rsidRDefault="00947E67" w:rsidP="00F32A99">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n-GB"/>
              </w:rPr>
            </w:pPr>
            <w:r>
              <w:rPr>
                <w:rFonts w:eastAsia="Times New Roman" w:cs="Arial"/>
                <w:color w:val="000000"/>
                <w:lang w:eastAsia="en-GB"/>
              </w:rPr>
              <w:t>Excellent</w:t>
            </w:r>
            <w:r w:rsidRPr="00F86E12">
              <w:rPr>
                <w:rFonts w:eastAsia="Times New Roman" w:cs="Arial"/>
                <w:color w:val="000000"/>
                <w:lang w:eastAsia="en-GB"/>
              </w:rPr>
              <w:t>   </w:t>
            </w:r>
          </w:p>
        </w:tc>
        <w:tc>
          <w:tcPr>
            <w:tcW w:w="5986" w:type="dxa"/>
            <w:hideMark/>
          </w:tcPr>
          <w:p w14:paraId="34ECF562" w14:textId="77777777" w:rsidR="00947E67" w:rsidRPr="00F86E12" w:rsidRDefault="00947E67" w:rsidP="00F32A99">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n-GB"/>
              </w:rPr>
            </w:pPr>
            <w:r w:rsidRPr="00F86E12">
              <w:rPr>
                <w:rFonts w:eastAsia="Times New Roman" w:cs="Arial"/>
                <w:color w:val="000000"/>
                <w:lang w:eastAsia="en-GB"/>
              </w:rPr>
              <w:t xml:space="preserve">A very comprehensive response </w:t>
            </w:r>
            <w:r>
              <w:rPr>
                <w:rFonts w:eastAsia="Times New Roman" w:cs="Arial"/>
                <w:color w:val="000000"/>
                <w:lang w:eastAsia="en-GB"/>
              </w:rPr>
              <w:t>where the items evaluated met or exceeded all the Specifications and exceeded 85% of the Features listed in the RFT.</w:t>
            </w:r>
          </w:p>
        </w:tc>
      </w:tr>
      <w:tr w:rsidR="00947E67" w:rsidRPr="00F86E12" w14:paraId="4C4CDD76" w14:textId="77777777" w:rsidTr="00F32A99">
        <w:tc>
          <w:tcPr>
            <w:cnfStyle w:val="001000000000" w:firstRow="0" w:lastRow="0" w:firstColumn="1" w:lastColumn="0" w:oddVBand="0" w:evenVBand="0" w:oddHBand="0" w:evenHBand="0" w:firstRowFirstColumn="0" w:firstRowLastColumn="0" w:lastRowFirstColumn="0" w:lastRowLastColumn="0"/>
            <w:tcW w:w="1268" w:type="dxa"/>
            <w:hideMark/>
          </w:tcPr>
          <w:p w14:paraId="54FFFB9C" w14:textId="77777777" w:rsidR="00947E67" w:rsidRPr="00F86E12" w:rsidRDefault="00947E67" w:rsidP="00F32A99">
            <w:pPr>
              <w:spacing w:before="0" w:after="0" w:line="253" w:lineRule="atLeast"/>
              <w:jc w:val="both"/>
              <w:rPr>
                <w:rFonts w:eastAsia="Times New Roman" w:cs="Arial"/>
                <w:lang w:eastAsia="en-GB"/>
              </w:rPr>
            </w:pPr>
            <w:r>
              <w:rPr>
                <w:rFonts w:eastAsia="Times New Roman" w:cs="Arial"/>
                <w:lang w:eastAsia="en-GB"/>
              </w:rPr>
              <w:t>7</w:t>
            </w:r>
            <w:r w:rsidRPr="00F86E12">
              <w:rPr>
                <w:rFonts w:eastAsia="Times New Roman" w:cs="Arial"/>
                <w:lang w:eastAsia="en-GB"/>
              </w:rPr>
              <w:t>0 – 8</w:t>
            </w:r>
            <w:r>
              <w:rPr>
                <w:rFonts w:eastAsia="Times New Roman" w:cs="Arial"/>
                <w:lang w:eastAsia="en-GB"/>
              </w:rPr>
              <w:t>5</w:t>
            </w:r>
            <w:r w:rsidRPr="00F86E12">
              <w:rPr>
                <w:rFonts w:eastAsia="Times New Roman" w:cs="Arial"/>
                <w:lang w:eastAsia="en-GB"/>
              </w:rPr>
              <w:t>%</w:t>
            </w:r>
          </w:p>
        </w:tc>
        <w:tc>
          <w:tcPr>
            <w:tcW w:w="1672" w:type="dxa"/>
            <w:hideMark/>
          </w:tcPr>
          <w:p w14:paraId="7B646C95" w14:textId="77777777" w:rsidR="00947E67" w:rsidRPr="00F86E12" w:rsidRDefault="00947E67" w:rsidP="00F32A99">
            <w:pPr>
              <w:spacing w:before="0" w:after="0" w:line="253" w:lineRule="atLeast"/>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GB"/>
              </w:rPr>
            </w:pPr>
            <w:r>
              <w:rPr>
                <w:rFonts w:eastAsia="Times New Roman" w:cs="Arial"/>
                <w:color w:val="000000"/>
                <w:lang w:eastAsia="en-GB"/>
              </w:rPr>
              <w:t>Very Good</w:t>
            </w:r>
            <w:r w:rsidRPr="00F86E12">
              <w:rPr>
                <w:rFonts w:eastAsia="Times New Roman" w:cs="Arial"/>
                <w:color w:val="000000"/>
                <w:lang w:eastAsia="en-GB"/>
              </w:rPr>
              <w:t>    </w:t>
            </w:r>
          </w:p>
        </w:tc>
        <w:tc>
          <w:tcPr>
            <w:tcW w:w="5986" w:type="dxa"/>
            <w:hideMark/>
          </w:tcPr>
          <w:p w14:paraId="56A67E6C" w14:textId="77777777" w:rsidR="00947E67" w:rsidRPr="00F86E12" w:rsidRDefault="00947E67" w:rsidP="00F32A99">
            <w:pPr>
              <w:spacing w:before="0" w:after="0" w:line="253" w:lineRule="atLeast"/>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GB"/>
              </w:rPr>
            </w:pPr>
            <w:r w:rsidRPr="00A34D14">
              <w:rPr>
                <w:rFonts w:eastAsia="Times New Roman" w:cs="Arial"/>
                <w:color w:val="000000"/>
                <w:lang w:eastAsia="en-GB"/>
              </w:rPr>
              <w:t xml:space="preserve">A very </w:t>
            </w:r>
            <w:r>
              <w:rPr>
                <w:rFonts w:eastAsia="Times New Roman" w:cs="Arial"/>
                <w:color w:val="000000"/>
                <w:lang w:eastAsia="en-GB"/>
              </w:rPr>
              <w:t>good</w:t>
            </w:r>
            <w:r w:rsidRPr="00A34D14">
              <w:rPr>
                <w:rFonts w:eastAsia="Times New Roman" w:cs="Arial"/>
                <w:color w:val="000000"/>
                <w:lang w:eastAsia="en-GB"/>
              </w:rPr>
              <w:t xml:space="preserve"> response </w:t>
            </w:r>
            <w:r>
              <w:rPr>
                <w:rFonts w:eastAsia="Times New Roman" w:cs="Arial"/>
                <w:color w:val="000000"/>
                <w:lang w:eastAsia="en-GB"/>
              </w:rPr>
              <w:t>where items evaluated met all the Specifications and up to 85% of the Features listed in the RFT.</w:t>
            </w:r>
          </w:p>
        </w:tc>
      </w:tr>
      <w:tr w:rsidR="00947E67" w:rsidRPr="00F86E12" w14:paraId="7EDB890E" w14:textId="77777777" w:rsidTr="00F32A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hideMark/>
          </w:tcPr>
          <w:p w14:paraId="3BD8C4BF" w14:textId="77777777" w:rsidR="00947E67" w:rsidRPr="00F86E12" w:rsidRDefault="00947E67" w:rsidP="00F32A99">
            <w:pPr>
              <w:spacing w:before="0" w:after="0" w:line="253" w:lineRule="atLeast"/>
              <w:jc w:val="both"/>
              <w:rPr>
                <w:rFonts w:eastAsia="Times New Roman" w:cs="Arial"/>
                <w:lang w:eastAsia="en-GB"/>
              </w:rPr>
            </w:pPr>
            <w:r>
              <w:rPr>
                <w:rFonts w:eastAsia="Times New Roman" w:cs="Arial"/>
                <w:lang w:eastAsia="en-GB"/>
              </w:rPr>
              <w:t>60</w:t>
            </w:r>
            <w:r w:rsidRPr="00F86E12">
              <w:rPr>
                <w:rFonts w:eastAsia="Times New Roman" w:cs="Arial"/>
                <w:lang w:eastAsia="en-GB"/>
              </w:rPr>
              <w:t> – </w:t>
            </w:r>
            <w:r>
              <w:rPr>
                <w:rFonts w:eastAsia="Times New Roman" w:cs="Arial"/>
                <w:lang w:eastAsia="en-GB"/>
              </w:rPr>
              <w:t>6</w:t>
            </w:r>
            <w:r w:rsidRPr="00F86E12">
              <w:rPr>
                <w:rFonts w:eastAsia="Times New Roman" w:cs="Arial"/>
                <w:lang w:eastAsia="en-GB"/>
              </w:rPr>
              <w:t>9%</w:t>
            </w:r>
          </w:p>
        </w:tc>
        <w:tc>
          <w:tcPr>
            <w:tcW w:w="1672" w:type="dxa"/>
            <w:hideMark/>
          </w:tcPr>
          <w:p w14:paraId="060094CE" w14:textId="77777777" w:rsidR="00947E67" w:rsidRPr="00F86E12" w:rsidRDefault="00947E67" w:rsidP="00F32A99">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n-GB"/>
              </w:rPr>
            </w:pPr>
            <w:r>
              <w:rPr>
                <w:rFonts w:eastAsia="Times New Roman" w:cs="Arial"/>
                <w:color w:val="000000"/>
                <w:lang w:eastAsia="en-GB"/>
              </w:rPr>
              <w:t>Good</w:t>
            </w:r>
            <w:r w:rsidRPr="00F86E12">
              <w:rPr>
                <w:rFonts w:eastAsia="Times New Roman" w:cs="Arial"/>
                <w:color w:val="000000"/>
                <w:lang w:eastAsia="en-GB"/>
              </w:rPr>
              <w:t>      </w:t>
            </w:r>
          </w:p>
        </w:tc>
        <w:tc>
          <w:tcPr>
            <w:tcW w:w="5986" w:type="dxa"/>
            <w:hideMark/>
          </w:tcPr>
          <w:p w14:paraId="5F5945E7" w14:textId="77777777" w:rsidR="00947E67" w:rsidRPr="00F86E12" w:rsidRDefault="00947E67" w:rsidP="00F32A99">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n-GB"/>
              </w:rPr>
            </w:pPr>
            <w:r w:rsidRPr="00A34D14">
              <w:rPr>
                <w:rFonts w:eastAsia="Times New Roman" w:cs="Arial"/>
                <w:color w:val="000000"/>
                <w:lang w:eastAsia="en-GB"/>
              </w:rPr>
              <w:t xml:space="preserve">A </w:t>
            </w:r>
            <w:r>
              <w:rPr>
                <w:rFonts w:eastAsia="Times New Roman" w:cs="Arial"/>
                <w:color w:val="000000"/>
                <w:lang w:eastAsia="en-GB"/>
              </w:rPr>
              <w:t>good</w:t>
            </w:r>
            <w:r w:rsidRPr="00A34D14">
              <w:rPr>
                <w:rFonts w:eastAsia="Times New Roman" w:cs="Arial"/>
                <w:color w:val="000000"/>
                <w:lang w:eastAsia="en-GB"/>
              </w:rPr>
              <w:t xml:space="preserve"> response </w:t>
            </w:r>
            <w:r>
              <w:rPr>
                <w:rFonts w:eastAsia="Times New Roman" w:cs="Arial"/>
                <w:color w:val="000000"/>
                <w:lang w:eastAsia="en-GB"/>
              </w:rPr>
              <w:t>where the item evaluated met all the Specifications and up to 69% of the Features listed in the RFT.</w:t>
            </w:r>
          </w:p>
        </w:tc>
      </w:tr>
      <w:tr w:rsidR="00947E67" w:rsidRPr="00F86E12" w14:paraId="25E53457" w14:textId="77777777" w:rsidTr="00F32A99">
        <w:tc>
          <w:tcPr>
            <w:cnfStyle w:val="001000000000" w:firstRow="0" w:lastRow="0" w:firstColumn="1" w:lastColumn="0" w:oddVBand="0" w:evenVBand="0" w:oddHBand="0" w:evenHBand="0" w:firstRowFirstColumn="0" w:firstRowLastColumn="0" w:lastRowFirstColumn="0" w:lastRowLastColumn="0"/>
            <w:tcW w:w="1268" w:type="dxa"/>
            <w:hideMark/>
          </w:tcPr>
          <w:p w14:paraId="4725CBA2" w14:textId="77777777" w:rsidR="00947E67" w:rsidRPr="00F86E12" w:rsidRDefault="00947E67" w:rsidP="00F32A99">
            <w:pPr>
              <w:spacing w:before="0" w:after="0" w:line="253" w:lineRule="atLeast"/>
              <w:jc w:val="both"/>
              <w:rPr>
                <w:rFonts w:eastAsia="Times New Roman" w:cs="Arial"/>
                <w:lang w:eastAsia="en-GB"/>
              </w:rPr>
            </w:pPr>
            <w:r>
              <w:rPr>
                <w:rFonts w:eastAsia="Times New Roman" w:cs="Arial"/>
                <w:lang w:eastAsia="en-GB"/>
              </w:rPr>
              <w:t>5</w:t>
            </w:r>
            <w:r w:rsidRPr="00F86E12">
              <w:rPr>
                <w:rFonts w:eastAsia="Times New Roman" w:cs="Arial"/>
                <w:lang w:eastAsia="en-GB"/>
              </w:rPr>
              <w:t>0 – </w:t>
            </w:r>
            <w:r>
              <w:rPr>
                <w:rFonts w:eastAsia="Times New Roman" w:cs="Arial"/>
                <w:lang w:eastAsia="en-GB"/>
              </w:rPr>
              <w:t>5</w:t>
            </w:r>
            <w:r w:rsidRPr="00F86E12">
              <w:rPr>
                <w:rFonts w:eastAsia="Times New Roman" w:cs="Arial"/>
                <w:lang w:eastAsia="en-GB"/>
              </w:rPr>
              <w:t>9%</w:t>
            </w:r>
          </w:p>
        </w:tc>
        <w:tc>
          <w:tcPr>
            <w:tcW w:w="1672" w:type="dxa"/>
            <w:hideMark/>
          </w:tcPr>
          <w:p w14:paraId="1001CEE9" w14:textId="77777777" w:rsidR="00947E67" w:rsidRPr="00F86E12" w:rsidRDefault="00947E67" w:rsidP="00F32A99">
            <w:pPr>
              <w:spacing w:before="0" w:after="0" w:line="253" w:lineRule="atLeast"/>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GB"/>
              </w:rPr>
            </w:pPr>
            <w:r w:rsidRPr="00F86E12">
              <w:rPr>
                <w:rFonts w:eastAsia="Times New Roman" w:cs="Arial"/>
                <w:color w:val="000000"/>
                <w:lang w:eastAsia="en-GB"/>
              </w:rPr>
              <w:t>Acceptable      </w:t>
            </w:r>
          </w:p>
        </w:tc>
        <w:tc>
          <w:tcPr>
            <w:tcW w:w="5986" w:type="dxa"/>
            <w:hideMark/>
          </w:tcPr>
          <w:p w14:paraId="306B77F1" w14:textId="2631C0D0" w:rsidR="00947E67" w:rsidRPr="00F86E12" w:rsidRDefault="00947E67" w:rsidP="00F32A99">
            <w:pPr>
              <w:spacing w:before="0" w:after="0" w:line="253" w:lineRule="atLeast"/>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GB"/>
              </w:rPr>
            </w:pPr>
            <w:r w:rsidRPr="00A34D14">
              <w:rPr>
                <w:rFonts w:eastAsia="Times New Roman" w:cs="Arial"/>
                <w:color w:val="000000"/>
                <w:lang w:eastAsia="en-GB"/>
              </w:rPr>
              <w:t>A</w:t>
            </w:r>
            <w:r>
              <w:rPr>
                <w:rFonts w:eastAsia="Times New Roman" w:cs="Arial"/>
                <w:color w:val="000000"/>
                <w:lang w:eastAsia="en-GB"/>
              </w:rPr>
              <w:t>n acceptable</w:t>
            </w:r>
            <w:r w:rsidRPr="00A34D14">
              <w:rPr>
                <w:rFonts w:eastAsia="Times New Roman" w:cs="Arial"/>
                <w:color w:val="000000"/>
                <w:lang w:eastAsia="en-GB"/>
              </w:rPr>
              <w:t xml:space="preserve"> response </w:t>
            </w:r>
            <w:r>
              <w:rPr>
                <w:rFonts w:eastAsia="Times New Roman" w:cs="Arial"/>
                <w:color w:val="000000"/>
                <w:lang w:eastAsia="en-GB"/>
              </w:rPr>
              <w:t>where the item evaluated met all the Specifications listed in the RFT and</w:t>
            </w:r>
            <w:r w:rsidR="00E96B24">
              <w:rPr>
                <w:rFonts w:eastAsia="Times New Roman" w:cs="Arial"/>
                <w:color w:val="000000"/>
                <w:lang w:eastAsia="en-GB"/>
              </w:rPr>
              <w:t xml:space="preserve"> a minimum of 50% of the features listed</w:t>
            </w:r>
            <w:r>
              <w:rPr>
                <w:rFonts w:eastAsia="Times New Roman" w:cs="Arial"/>
                <w:color w:val="000000"/>
                <w:lang w:eastAsia="en-GB"/>
              </w:rPr>
              <w:t xml:space="preserve"> </w:t>
            </w:r>
            <w:r w:rsidR="00E96B24">
              <w:rPr>
                <w:rFonts w:eastAsia="Times New Roman" w:cs="Arial"/>
                <w:color w:val="000000"/>
                <w:lang w:eastAsia="en-GB"/>
              </w:rPr>
              <w:t xml:space="preserve">and </w:t>
            </w:r>
            <w:r>
              <w:rPr>
                <w:rFonts w:eastAsia="Times New Roman" w:cs="Arial"/>
                <w:color w:val="000000"/>
                <w:lang w:eastAsia="en-GB"/>
              </w:rPr>
              <w:t>up to 59% of the features listed in the RFT.</w:t>
            </w:r>
          </w:p>
        </w:tc>
      </w:tr>
      <w:tr w:rsidR="00947E67" w:rsidRPr="00F86E12" w14:paraId="31317CD4" w14:textId="77777777" w:rsidTr="00F32A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3"/>
          </w:tcPr>
          <w:p w14:paraId="6515B4A3" w14:textId="77777777" w:rsidR="00947E67" w:rsidRPr="00F86E12" w:rsidRDefault="00947E67" w:rsidP="00F32A99">
            <w:pPr>
              <w:spacing w:before="0" w:after="0" w:line="253" w:lineRule="atLeast"/>
              <w:jc w:val="both"/>
              <w:rPr>
                <w:rFonts w:eastAsia="Times New Roman" w:cs="Arial"/>
                <w:color w:val="000000"/>
                <w:lang w:eastAsia="en-GB"/>
              </w:rPr>
            </w:pPr>
          </w:p>
          <w:p w14:paraId="0CBFB28D" w14:textId="77777777" w:rsidR="00947E67" w:rsidRPr="00F86E12" w:rsidRDefault="00947E67" w:rsidP="00F32A99">
            <w:pPr>
              <w:spacing w:before="0" w:after="0" w:line="253" w:lineRule="atLeast"/>
              <w:jc w:val="both"/>
              <w:rPr>
                <w:rFonts w:eastAsia="Times New Roman" w:cs="Arial"/>
                <w:color w:val="000000"/>
                <w:lang w:eastAsia="en-GB"/>
              </w:rPr>
            </w:pPr>
            <w:r w:rsidRPr="00F86E12">
              <w:rPr>
                <w:rFonts w:eastAsia="Times New Roman" w:cs="Arial"/>
                <w:color w:val="000000"/>
                <w:lang w:eastAsia="en-GB"/>
              </w:rPr>
              <w:t xml:space="preserve">Less than </w:t>
            </w:r>
            <w:r>
              <w:rPr>
                <w:rFonts w:eastAsia="Times New Roman" w:cs="Arial"/>
                <w:color w:val="000000"/>
                <w:lang w:eastAsia="en-GB"/>
              </w:rPr>
              <w:t>5</w:t>
            </w:r>
            <w:r w:rsidRPr="00F86E12">
              <w:rPr>
                <w:rFonts w:eastAsia="Times New Roman" w:cs="Arial"/>
                <w:color w:val="000000"/>
                <w:lang w:eastAsia="en-GB"/>
              </w:rPr>
              <w:t>0% is unacceptable and considered ineligible from further consideration</w:t>
            </w:r>
          </w:p>
        </w:tc>
      </w:tr>
      <w:tr w:rsidR="00947E67" w:rsidRPr="00F86E12" w14:paraId="05E1BB9D" w14:textId="77777777" w:rsidTr="00F32A99">
        <w:tc>
          <w:tcPr>
            <w:cnfStyle w:val="001000000000" w:firstRow="0" w:lastRow="0" w:firstColumn="1" w:lastColumn="0" w:oddVBand="0" w:evenVBand="0" w:oddHBand="0" w:evenHBand="0" w:firstRowFirstColumn="0" w:firstRowLastColumn="0" w:lastRowFirstColumn="0" w:lastRowLastColumn="0"/>
            <w:tcW w:w="1268" w:type="dxa"/>
            <w:hideMark/>
          </w:tcPr>
          <w:p w14:paraId="528E8DEE" w14:textId="77777777" w:rsidR="00947E67" w:rsidRPr="00F86E12" w:rsidRDefault="00947E67" w:rsidP="00F32A99">
            <w:pPr>
              <w:spacing w:before="0" w:after="0" w:line="253" w:lineRule="atLeast"/>
              <w:jc w:val="both"/>
              <w:rPr>
                <w:rFonts w:eastAsia="Times New Roman" w:cs="Arial"/>
                <w:lang w:eastAsia="en-GB"/>
              </w:rPr>
            </w:pPr>
            <w:r w:rsidRPr="00F86E12">
              <w:rPr>
                <w:rFonts w:eastAsia="Times New Roman" w:cs="Arial"/>
                <w:lang w:eastAsia="en-GB"/>
              </w:rPr>
              <w:t>2</w:t>
            </w:r>
            <w:r>
              <w:rPr>
                <w:rFonts w:eastAsia="Times New Roman" w:cs="Arial"/>
                <w:lang w:eastAsia="en-GB"/>
              </w:rPr>
              <w:t>6</w:t>
            </w:r>
            <w:r w:rsidRPr="00F86E12">
              <w:rPr>
                <w:rFonts w:eastAsia="Times New Roman" w:cs="Arial"/>
                <w:lang w:eastAsia="en-GB"/>
              </w:rPr>
              <w:t xml:space="preserve"> – 49%</w:t>
            </w:r>
          </w:p>
        </w:tc>
        <w:tc>
          <w:tcPr>
            <w:tcW w:w="1672" w:type="dxa"/>
            <w:hideMark/>
          </w:tcPr>
          <w:p w14:paraId="41E7D727" w14:textId="77777777" w:rsidR="00947E67" w:rsidRPr="00F86E12" w:rsidRDefault="00947E67" w:rsidP="00F32A99">
            <w:pPr>
              <w:spacing w:before="0" w:after="0" w:line="253" w:lineRule="atLeast"/>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GB"/>
              </w:rPr>
            </w:pPr>
            <w:r w:rsidRPr="00F86E12">
              <w:rPr>
                <w:rFonts w:eastAsia="Times New Roman" w:cs="Arial"/>
                <w:color w:val="000000"/>
                <w:lang w:eastAsia="en-GB"/>
              </w:rPr>
              <w:t>Mediocre</w:t>
            </w:r>
          </w:p>
        </w:tc>
        <w:tc>
          <w:tcPr>
            <w:tcW w:w="5986" w:type="dxa"/>
            <w:hideMark/>
          </w:tcPr>
          <w:p w14:paraId="7635B806" w14:textId="77777777" w:rsidR="00947E67" w:rsidRPr="00F86E12" w:rsidRDefault="00947E67" w:rsidP="00F32A99">
            <w:pPr>
              <w:spacing w:before="0" w:after="0" w:line="253" w:lineRule="atLeast"/>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GB"/>
              </w:rPr>
            </w:pPr>
            <w:r>
              <w:rPr>
                <w:rFonts w:eastAsia="Times New Roman" w:cs="Arial"/>
                <w:color w:val="000000"/>
                <w:lang w:eastAsia="en-GB"/>
              </w:rPr>
              <w:t xml:space="preserve">Mediocre </w:t>
            </w:r>
            <w:r w:rsidRPr="00F86E12">
              <w:rPr>
                <w:rFonts w:eastAsia="Times New Roman" w:cs="Arial"/>
                <w:color w:val="000000"/>
                <w:lang w:eastAsia="en-GB"/>
              </w:rPr>
              <w:t xml:space="preserve">Response </w:t>
            </w:r>
            <w:r>
              <w:rPr>
                <w:rFonts w:eastAsia="Times New Roman" w:cs="Arial"/>
                <w:color w:val="000000"/>
                <w:lang w:eastAsia="en-GB"/>
              </w:rPr>
              <w:t>where the item evaluated only met 26-49% of the Specifications and features listed in the RFT.</w:t>
            </w:r>
          </w:p>
        </w:tc>
      </w:tr>
      <w:tr w:rsidR="00947E67" w:rsidRPr="00F86E12" w14:paraId="7FD3AA74" w14:textId="77777777" w:rsidTr="00F32A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3FE72C35" w14:textId="77777777" w:rsidR="00947E67" w:rsidRPr="00F86E12" w:rsidRDefault="00947E67" w:rsidP="00F32A99">
            <w:pPr>
              <w:spacing w:before="0" w:after="0" w:line="253" w:lineRule="atLeast"/>
              <w:jc w:val="both"/>
              <w:rPr>
                <w:rFonts w:eastAsia="Times New Roman" w:cs="Arial"/>
                <w:lang w:eastAsia="en-GB"/>
              </w:rPr>
            </w:pPr>
            <w:r w:rsidRPr="00F86E12">
              <w:rPr>
                <w:rFonts w:eastAsia="Times New Roman" w:cs="Arial"/>
                <w:lang w:eastAsia="en-GB"/>
              </w:rPr>
              <w:t xml:space="preserve"> 1 – 2</w:t>
            </w:r>
            <w:r>
              <w:rPr>
                <w:rFonts w:eastAsia="Times New Roman" w:cs="Arial"/>
                <w:lang w:eastAsia="en-GB"/>
              </w:rPr>
              <w:t>5</w:t>
            </w:r>
            <w:r w:rsidRPr="00F86E12">
              <w:rPr>
                <w:rFonts w:eastAsia="Times New Roman" w:cs="Arial"/>
                <w:lang w:eastAsia="en-GB"/>
              </w:rPr>
              <w:t>%</w:t>
            </w:r>
          </w:p>
        </w:tc>
        <w:tc>
          <w:tcPr>
            <w:tcW w:w="1672" w:type="dxa"/>
          </w:tcPr>
          <w:p w14:paraId="2297D39C" w14:textId="77777777" w:rsidR="00947E67" w:rsidRPr="00F86E12" w:rsidRDefault="00947E67" w:rsidP="00F32A99">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n-GB"/>
              </w:rPr>
            </w:pPr>
            <w:r w:rsidRPr="00F86E12">
              <w:rPr>
                <w:rFonts w:eastAsia="Times New Roman" w:cs="Arial"/>
                <w:color w:val="000000"/>
                <w:lang w:eastAsia="en-GB"/>
              </w:rPr>
              <w:t>Poor</w:t>
            </w:r>
          </w:p>
        </w:tc>
        <w:tc>
          <w:tcPr>
            <w:tcW w:w="5986" w:type="dxa"/>
          </w:tcPr>
          <w:p w14:paraId="359DBFCB" w14:textId="77777777" w:rsidR="00947E67" w:rsidRPr="00F86E12" w:rsidRDefault="00947E67" w:rsidP="00F32A99">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n-GB"/>
              </w:rPr>
            </w:pPr>
            <w:r>
              <w:rPr>
                <w:rFonts w:eastAsia="Times New Roman" w:cs="Arial"/>
                <w:color w:val="000000"/>
                <w:lang w:eastAsia="en-GB"/>
              </w:rPr>
              <w:t xml:space="preserve">A Poor </w:t>
            </w:r>
            <w:r w:rsidRPr="00F86E12">
              <w:rPr>
                <w:rFonts w:eastAsia="Times New Roman" w:cs="Arial"/>
                <w:color w:val="000000"/>
                <w:lang w:eastAsia="en-GB"/>
              </w:rPr>
              <w:t xml:space="preserve">Response </w:t>
            </w:r>
            <w:r>
              <w:rPr>
                <w:rFonts w:eastAsia="Times New Roman" w:cs="Arial"/>
                <w:color w:val="000000"/>
                <w:lang w:eastAsia="en-GB"/>
              </w:rPr>
              <w:t>where the item evaluated only met less than 25% of the Specifications and Features listed in the RFT.</w:t>
            </w:r>
          </w:p>
        </w:tc>
      </w:tr>
      <w:tr w:rsidR="00947E67" w:rsidRPr="00F86E12" w14:paraId="26B39D39" w14:textId="77777777" w:rsidTr="00F32A99">
        <w:tc>
          <w:tcPr>
            <w:cnfStyle w:val="001000000000" w:firstRow="0" w:lastRow="0" w:firstColumn="1" w:lastColumn="0" w:oddVBand="0" w:evenVBand="0" w:oddHBand="0" w:evenHBand="0" w:firstRowFirstColumn="0" w:firstRowLastColumn="0" w:lastRowFirstColumn="0" w:lastRowLastColumn="0"/>
            <w:tcW w:w="1268" w:type="dxa"/>
            <w:vAlign w:val="center"/>
          </w:tcPr>
          <w:p w14:paraId="763F30EE" w14:textId="77777777" w:rsidR="00947E67" w:rsidRPr="00F86E12" w:rsidRDefault="00947E67" w:rsidP="00F32A99">
            <w:pPr>
              <w:spacing w:before="0" w:after="0" w:line="253" w:lineRule="atLeast"/>
              <w:jc w:val="both"/>
              <w:rPr>
                <w:rFonts w:eastAsia="Times New Roman" w:cs="Arial"/>
                <w:lang w:eastAsia="en-GB"/>
              </w:rPr>
            </w:pPr>
            <w:r w:rsidRPr="00F86E12">
              <w:rPr>
                <w:rFonts w:cs="Arial"/>
                <w:sz w:val="20"/>
                <w:szCs w:val="20"/>
              </w:rPr>
              <w:t>0%</w:t>
            </w:r>
          </w:p>
        </w:tc>
        <w:tc>
          <w:tcPr>
            <w:tcW w:w="1672" w:type="dxa"/>
            <w:vAlign w:val="center"/>
          </w:tcPr>
          <w:p w14:paraId="7144FFFC" w14:textId="77777777" w:rsidR="00947E67" w:rsidRPr="00F86E12" w:rsidRDefault="00947E67" w:rsidP="00F32A99">
            <w:pPr>
              <w:spacing w:before="0" w:after="0" w:line="253" w:lineRule="atLeast"/>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GB"/>
              </w:rPr>
            </w:pPr>
            <w:r w:rsidRPr="00F86E12">
              <w:rPr>
                <w:rFonts w:eastAsia="Times New Roman" w:cs="Arial"/>
                <w:color w:val="000000"/>
                <w:lang w:eastAsia="en-GB"/>
              </w:rPr>
              <w:t>No response</w:t>
            </w:r>
          </w:p>
        </w:tc>
        <w:tc>
          <w:tcPr>
            <w:tcW w:w="5986" w:type="dxa"/>
            <w:vAlign w:val="center"/>
          </w:tcPr>
          <w:p w14:paraId="7F1D6B8B" w14:textId="77777777" w:rsidR="00947E67" w:rsidRPr="00F86E12" w:rsidRDefault="00947E67" w:rsidP="00F32A99">
            <w:pPr>
              <w:spacing w:before="0" w:after="0" w:line="253" w:lineRule="atLeast"/>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GB"/>
              </w:rPr>
            </w:pPr>
            <w:r w:rsidRPr="00F86E12">
              <w:rPr>
                <w:rFonts w:eastAsia="Times New Roman" w:cs="Arial"/>
                <w:color w:val="000000"/>
                <w:lang w:eastAsia="en-GB"/>
              </w:rPr>
              <w:t xml:space="preserve">Response completely fails to address the criterion under consideration. </w:t>
            </w:r>
          </w:p>
        </w:tc>
      </w:tr>
    </w:tbl>
    <w:p w14:paraId="53A35292" w14:textId="77777777" w:rsidR="00947E67" w:rsidRDefault="00947E67" w:rsidP="00947E67">
      <w:pPr>
        <w:pStyle w:val="NoSpacing"/>
        <w:jc w:val="both"/>
        <w:rPr>
          <w:rFonts w:ascii="Arial" w:eastAsiaTheme="minorEastAsia" w:hAnsi="Arial" w:cs="Arial"/>
          <w:lang w:val="en-GB" w:eastAsia="ja-JP"/>
        </w:rPr>
      </w:pPr>
      <w:r>
        <w:rPr>
          <w:rFonts w:ascii="Arial" w:eastAsiaTheme="minorEastAsia" w:hAnsi="Arial" w:cs="Arial"/>
          <w:lang w:val="en-GB" w:eastAsia="ja-JP"/>
        </w:rPr>
        <w:t xml:space="preserve">Each individual item on the RFT will be evaluated and awarded </w:t>
      </w:r>
      <w:r w:rsidRPr="00135696">
        <w:rPr>
          <w:rFonts w:ascii="Arial" w:eastAsiaTheme="minorEastAsia" w:hAnsi="Arial" w:cs="Arial"/>
          <w:lang w:val="en-GB" w:eastAsia="ja-JP"/>
        </w:rPr>
        <w:t xml:space="preserve">Marks </w:t>
      </w:r>
      <w:r>
        <w:rPr>
          <w:rFonts w:ascii="Arial" w:eastAsiaTheme="minorEastAsia" w:hAnsi="Arial" w:cs="Arial"/>
          <w:lang w:val="en-GB" w:eastAsia="ja-JP"/>
        </w:rPr>
        <w:t xml:space="preserve">based on the table above. All items in an RFT Response must achieve a minimum score of 50% for each individual item listed on the RFT for a Tender to be valid. </w:t>
      </w:r>
    </w:p>
    <w:p w14:paraId="3BA39417" w14:textId="77777777" w:rsidR="00947E67" w:rsidRDefault="00947E67" w:rsidP="00947E67">
      <w:pPr>
        <w:pStyle w:val="NoSpacing"/>
        <w:jc w:val="both"/>
        <w:rPr>
          <w:rFonts w:ascii="Arial" w:eastAsiaTheme="minorEastAsia" w:hAnsi="Arial" w:cs="Arial"/>
          <w:lang w:val="en-GB" w:eastAsia="ja-JP"/>
        </w:rPr>
      </w:pPr>
    </w:p>
    <w:p w14:paraId="0D750329" w14:textId="77777777" w:rsidR="00947E67" w:rsidRDefault="00947E67" w:rsidP="00947E67">
      <w:pPr>
        <w:pStyle w:val="NoSpacing"/>
        <w:jc w:val="both"/>
        <w:rPr>
          <w:rFonts w:ascii="Arial" w:eastAsiaTheme="minorEastAsia" w:hAnsi="Arial" w:cs="Arial"/>
          <w:lang w:val="en-GB" w:eastAsia="ja-JP"/>
        </w:rPr>
      </w:pPr>
      <w:r>
        <w:rPr>
          <w:rFonts w:ascii="Arial" w:eastAsiaTheme="minorEastAsia" w:hAnsi="Arial" w:cs="Arial"/>
          <w:lang w:val="en-GB" w:eastAsia="ja-JP"/>
        </w:rPr>
        <w:t>After all the products have been evaluated and average percentage grade will be obtained.</w:t>
      </w:r>
    </w:p>
    <w:p w14:paraId="5D06F656" w14:textId="77777777" w:rsidR="00947E67" w:rsidRDefault="00947E67" w:rsidP="00947E67">
      <w:pPr>
        <w:pStyle w:val="NoSpacing"/>
        <w:jc w:val="both"/>
        <w:rPr>
          <w:rFonts w:ascii="Arial" w:eastAsiaTheme="minorEastAsia" w:hAnsi="Arial" w:cs="Arial"/>
          <w:lang w:val="en-GB" w:eastAsia="ja-JP"/>
        </w:rPr>
      </w:pPr>
      <w:r>
        <w:rPr>
          <w:rFonts w:ascii="Arial" w:eastAsiaTheme="minorEastAsia" w:hAnsi="Arial" w:cs="Arial"/>
          <w:lang w:val="en-GB" w:eastAsia="ja-JP"/>
        </w:rPr>
        <w:t>The overall mark for quality will be the based on this average percentage mark obtained.</w:t>
      </w:r>
    </w:p>
    <w:p w14:paraId="6F253527" w14:textId="77777777" w:rsidR="00947E67" w:rsidRDefault="00947E67" w:rsidP="00947E67">
      <w:pPr>
        <w:pStyle w:val="NoSpacing"/>
        <w:jc w:val="both"/>
        <w:rPr>
          <w:rFonts w:ascii="Arial" w:eastAsiaTheme="minorEastAsia" w:hAnsi="Arial" w:cs="Arial"/>
          <w:lang w:val="en-GB" w:eastAsia="ja-JP"/>
        </w:rPr>
      </w:pPr>
    </w:p>
    <w:p w14:paraId="0175194D" w14:textId="77777777" w:rsidR="00947E67" w:rsidRDefault="00947E67" w:rsidP="00947E67">
      <w:pPr>
        <w:pStyle w:val="NoSpacing"/>
        <w:jc w:val="both"/>
        <w:rPr>
          <w:rFonts w:ascii="Arial" w:eastAsiaTheme="minorEastAsia" w:hAnsi="Arial" w:cs="Arial"/>
          <w:lang w:val="en-GB" w:eastAsia="ja-JP"/>
        </w:rPr>
      </w:pPr>
      <w:r w:rsidRPr="00A321CC">
        <w:rPr>
          <w:rFonts w:ascii="Arial" w:eastAsiaTheme="minorEastAsia" w:hAnsi="Arial" w:cs="Arial"/>
          <w:b/>
          <w:bCs/>
          <w:lang w:val="en-GB" w:eastAsia="ja-JP"/>
        </w:rPr>
        <w:t xml:space="preserve">Ie. </w:t>
      </w:r>
      <w:r>
        <w:rPr>
          <w:rFonts w:ascii="Arial" w:eastAsiaTheme="minorEastAsia" w:hAnsi="Arial" w:cs="Arial"/>
          <w:b/>
          <w:bCs/>
          <w:lang w:val="en-GB" w:eastAsia="ja-JP"/>
        </w:rPr>
        <w:t xml:space="preserve">Total Marks for Quality is </w:t>
      </w:r>
      <w:r w:rsidRPr="00A321CC">
        <w:rPr>
          <w:rFonts w:ascii="Arial" w:eastAsiaTheme="minorEastAsia" w:hAnsi="Arial" w:cs="Arial"/>
          <w:b/>
          <w:bCs/>
          <w:lang w:val="en-GB" w:eastAsia="ja-JP"/>
        </w:rPr>
        <w:t>400/100 x average percentage obtained</w:t>
      </w:r>
      <w:r>
        <w:rPr>
          <w:rFonts w:ascii="Arial" w:eastAsiaTheme="minorEastAsia" w:hAnsi="Arial" w:cs="Arial"/>
          <w:lang w:val="en-GB" w:eastAsia="ja-JP"/>
        </w:rPr>
        <w:t xml:space="preserve">. </w:t>
      </w:r>
    </w:p>
    <w:p w14:paraId="04584377" w14:textId="77777777" w:rsidR="00947E67" w:rsidRDefault="00947E67" w:rsidP="00947E67">
      <w:pPr>
        <w:pStyle w:val="NoSpacing"/>
        <w:jc w:val="both"/>
        <w:rPr>
          <w:rFonts w:ascii="Arial" w:eastAsiaTheme="minorEastAsia" w:hAnsi="Arial" w:cs="Arial"/>
          <w:lang w:val="en-GB" w:eastAsia="ja-JP"/>
        </w:rPr>
      </w:pPr>
    </w:p>
    <w:p w14:paraId="4920F151" w14:textId="77777777" w:rsidR="00947E67" w:rsidRDefault="00947E67" w:rsidP="00947E67">
      <w:pPr>
        <w:pStyle w:val="NoSpacing"/>
        <w:jc w:val="both"/>
        <w:rPr>
          <w:rFonts w:ascii="Arial" w:eastAsiaTheme="minorEastAsia" w:hAnsi="Arial" w:cs="Arial"/>
          <w:lang w:val="en-GB" w:eastAsia="ja-JP"/>
        </w:rPr>
      </w:pPr>
    </w:p>
    <w:p w14:paraId="0FD68189" w14:textId="37F81A15" w:rsidR="00947E67" w:rsidRPr="00947E67" w:rsidRDefault="00F240F4" w:rsidP="00F240F4">
      <w:pPr>
        <w:pStyle w:val="Heading2"/>
        <w:numPr>
          <w:ilvl w:val="0"/>
          <w:numId w:val="0"/>
        </w:numPr>
        <w:ind w:left="360"/>
      </w:pPr>
      <w:bookmarkStart w:id="72" w:name="_Toc194585287"/>
      <w:bookmarkStart w:id="73" w:name="_Toc194671411"/>
      <w:bookmarkStart w:id="74" w:name="_Toc230867760"/>
      <w:bookmarkStart w:id="75" w:name="_Hlk195019692"/>
      <w:r>
        <w:t xml:space="preserve">5.3 </w:t>
      </w:r>
      <w:r w:rsidR="00947E67" w:rsidRPr="00947E67">
        <w:t>Methodology for Calculating the Delivery Time Score</w:t>
      </w:r>
      <w:bookmarkEnd w:id="72"/>
      <w:bookmarkEnd w:id="73"/>
      <w:bookmarkEnd w:id="74"/>
      <w:r w:rsidR="00947E67" w:rsidRPr="00947E67">
        <w:t xml:space="preserve"> </w:t>
      </w:r>
    </w:p>
    <w:bookmarkEnd w:id="75"/>
    <w:p w14:paraId="72618E25" w14:textId="76AF1646" w:rsidR="002A44AA" w:rsidRPr="00B7347D" w:rsidRDefault="002A44AA" w:rsidP="002A44AA">
      <w:pPr>
        <w:jc w:val="both"/>
        <w:rPr>
          <w:rFonts w:ascii="Trebuchet MS" w:hAnsi="Trebuchet MS"/>
        </w:rPr>
      </w:pPr>
      <w:r>
        <w:rPr>
          <w:rFonts w:cs="Arial"/>
          <w:lang w:val="en-IE"/>
        </w:rPr>
        <w:t xml:space="preserve">The </w:t>
      </w:r>
      <w:r w:rsidR="00947E67" w:rsidRPr="0084076B">
        <w:rPr>
          <w:rFonts w:cs="Arial"/>
          <w:lang w:val="en-IE"/>
        </w:rPr>
        <w:t xml:space="preserve">Delivery Time Criterion </w:t>
      </w:r>
      <w:r>
        <w:rPr>
          <w:rFonts w:cs="Arial"/>
          <w:lang w:val="en-IE"/>
        </w:rPr>
        <w:t xml:space="preserve">is based on a Pass/Fail criteria. Tenders must answer </w:t>
      </w:r>
      <w:r w:rsidR="001F645D">
        <w:rPr>
          <w:rFonts w:cs="Arial"/>
          <w:lang w:val="en-IE"/>
        </w:rPr>
        <w:t>‘</w:t>
      </w:r>
      <w:r>
        <w:rPr>
          <w:rFonts w:cs="Arial"/>
          <w:lang w:val="en-IE"/>
        </w:rPr>
        <w:t>Yes</w:t>
      </w:r>
      <w:r w:rsidR="001F645D">
        <w:rPr>
          <w:rFonts w:cs="Arial"/>
          <w:lang w:val="en-IE"/>
        </w:rPr>
        <w:t>’ or ‘</w:t>
      </w:r>
      <w:r>
        <w:rPr>
          <w:rFonts w:cs="Arial"/>
          <w:lang w:val="en-IE"/>
        </w:rPr>
        <w:t>No</w:t>
      </w:r>
      <w:r w:rsidR="001F645D">
        <w:rPr>
          <w:rFonts w:cs="Arial"/>
          <w:lang w:val="en-IE"/>
        </w:rPr>
        <w:t>’</w:t>
      </w:r>
      <w:r>
        <w:rPr>
          <w:rFonts w:cs="Arial"/>
          <w:lang w:val="en-IE"/>
        </w:rPr>
        <w:t xml:space="preserve"> to certify whether they can</w:t>
      </w:r>
      <w:r w:rsidR="001F645D">
        <w:rPr>
          <w:rFonts w:cs="Arial"/>
          <w:lang w:val="en-IE"/>
        </w:rPr>
        <w:t xml:space="preserve"> or cannot</w:t>
      </w:r>
      <w:r>
        <w:rPr>
          <w:rFonts w:cs="Arial"/>
          <w:lang w:val="en-IE"/>
        </w:rPr>
        <w:t xml:space="preserve"> deliver </w:t>
      </w:r>
      <w:r w:rsidRPr="00B7347D">
        <w:rPr>
          <w:rFonts w:cs="Arial"/>
        </w:rPr>
        <w:t xml:space="preserve">each item within the Pricing Schedule </w:t>
      </w:r>
      <w:r>
        <w:rPr>
          <w:rFonts w:cs="Arial"/>
        </w:rPr>
        <w:t xml:space="preserve">to the Contracting Authority within </w:t>
      </w:r>
      <w:r w:rsidR="00571D6B">
        <w:rPr>
          <w:rFonts w:cs="Arial"/>
        </w:rPr>
        <w:t>5</w:t>
      </w:r>
      <w:r>
        <w:rPr>
          <w:rFonts w:cs="Arial"/>
        </w:rPr>
        <w:t xml:space="preserve"> working days from the date of an order being placed. Tenderers should only answer ‘Yes’ if they can deliver the goods listed in the RFT within </w:t>
      </w:r>
      <w:r w:rsidR="00571D6B">
        <w:rPr>
          <w:rFonts w:cs="Arial"/>
        </w:rPr>
        <w:t>5</w:t>
      </w:r>
      <w:r>
        <w:rPr>
          <w:rFonts w:cs="Arial"/>
        </w:rPr>
        <w:t xml:space="preserve"> working days from the date of receipt of an order. </w:t>
      </w:r>
      <w:r w:rsidR="00CC5FD3">
        <w:rPr>
          <w:rFonts w:cs="Arial"/>
        </w:rPr>
        <w:t xml:space="preserve">Tenders who cannot give this </w:t>
      </w:r>
      <w:r>
        <w:rPr>
          <w:rFonts w:cs="Arial"/>
        </w:rPr>
        <w:t xml:space="preserve">undertaking </w:t>
      </w:r>
      <w:r w:rsidR="00CC5FD3">
        <w:rPr>
          <w:rFonts w:cs="Arial"/>
        </w:rPr>
        <w:t>should answer ‘No’</w:t>
      </w:r>
      <w:r w:rsidR="001F645D">
        <w:rPr>
          <w:rFonts w:cs="Arial"/>
        </w:rPr>
        <w:t xml:space="preserve">. Only those tenderers who answer ‘Yes’ will progress further. </w:t>
      </w:r>
    </w:p>
    <w:p w14:paraId="0913D05F" w14:textId="7E4BE187" w:rsidR="00947E67" w:rsidRPr="0084076B" w:rsidRDefault="00947E67" w:rsidP="00947E67">
      <w:pPr>
        <w:jc w:val="both"/>
        <w:rPr>
          <w:rFonts w:cs="Arial"/>
          <w:lang w:val="en-IE"/>
        </w:rPr>
      </w:pPr>
    </w:p>
    <w:p w14:paraId="70ACFC47" w14:textId="2A35E115" w:rsidR="00947E67" w:rsidRDefault="00F240F4" w:rsidP="00F240F4">
      <w:pPr>
        <w:pStyle w:val="Heading2"/>
        <w:numPr>
          <w:ilvl w:val="0"/>
          <w:numId w:val="0"/>
        </w:numPr>
        <w:ind w:left="360"/>
        <w:rPr>
          <w:rFonts w:ascii="Trebuchet MS" w:hAnsi="Trebuchet MS" w:cstheme="minorBidi"/>
        </w:rPr>
      </w:pPr>
      <w:bookmarkStart w:id="76" w:name="_Toc230867761"/>
      <w:r>
        <w:t xml:space="preserve">5.4 </w:t>
      </w:r>
      <w:r w:rsidR="00947E67" w:rsidRPr="00F86E12">
        <w:t xml:space="preserve">Methodology for Calculating </w:t>
      </w:r>
      <w:r w:rsidR="00947E67">
        <w:t xml:space="preserve">the </w:t>
      </w:r>
      <w:r w:rsidR="00947E67" w:rsidRPr="00010921">
        <w:rPr>
          <w:rFonts w:ascii="Trebuchet MS" w:hAnsi="Trebuchet MS" w:cstheme="minorBidi"/>
        </w:rPr>
        <w:t xml:space="preserve">Environment Friendly </w:t>
      </w:r>
      <w:r w:rsidR="00947E67">
        <w:rPr>
          <w:rFonts w:ascii="Trebuchet MS" w:hAnsi="Trebuchet MS" w:cstheme="minorBidi"/>
        </w:rPr>
        <w:t>Policies Score</w:t>
      </w:r>
      <w:bookmarkEnd w:id="76"/>
    </w:p>
    <w:p w14:paraId="3757182B" w14:textId="77777777" w:rsidR="00947E67" w:rsidRPr="00E55C2F" w:rsidRDefault="00947E67" w:rsidP="00947E67">
      <w:pPr>
        <w:jc w:val="both"/>
        <w:rPr>
          <w:rFonts w:cs="Arial"/>
        </w:rPr>
      </w:pPr>
      <w:r w:rsidRPr="0084076B">
        <w:rPr>
          <w:rFonts w:eastAsia="Times New Roman" w:cs="Arial"/>
          <w:i/>
          <w:iCs/>
          <w:color w:val="000000"/>
          <w:sz w:val="18"/>
          <w:szCs w:val="18"/>
          <w:lang w:val="en-IE" w:eastAsia="en-IE"/>
        </w:rPr>
        <w:t xml:space="preserve">Table </w:t>
      </w:r>
      <w:r>
        <w:rPr>
          <w:rFonts w:eastAsia="Times New Roman" w:cs="Arial"/>
          <w:i/>
          <w:iCs/>
          <w:color w:val="000000"/>
          <w:sz w:val="18"/>
          <w:szCs w:val="18"/>
          <w:lang w:val="en-IE" w:eastAsia="en-IE"/>
        </w:rPr>
        <w:t>4</w:t>
      </w:r>
      <w:r w:rsidRPr="0084076B">
        <w:rPr>
          <w:rFonts w:eastAsia="Times New Roman" w:cs="Arial"/>
          <w:i/>
          <w:iCs/>
          <w:color w:val="000000"/>
          <w:sz w:val="18"/>
          <w:szCs w:val="18"/>
          <w:lang w:val="en-IE" w:eastAsia="en-IE"/>
        </w:rPr>
        <w:t xml:space="preserve">: Points Used in Calculating </w:t>
      </w:r>
      <w:r>
        <w:rPr>
          <w:rFonts w:eastAsia="Times New Roman" w:cs="Arial"/>
          <w:i/>
          <w:iCs/>
          <w:color w:val="000000"/>
          <w:sz w:val="18"/>
          <w:szCs w:val="18"/>
          <w:lang w:val="en-IE" w:eastAsia="en-IE"/>
        </w:rPr>
        <w:t>Environmentally Friendly Policy Points</w:t>
      </w:r>
      <w:r w:rsidRPr="0084076B">
        <w:rPr>
          <w:rFonts w:eastAsia="Times New Roman" w:cs="Arial"/>
          <w:i/>
          <w:iCs/>
          <w:color w:val="000000"/>
          <w:sz w:val="18"/>
          <w:szCs w:val="18"/>
          <w:lang w:val="en-IE" w:eastAsia="en-IE"/>
        </w:rPr>
        <w:t xml:space="preserve"> Scores</w:t>
      </w:r>
    </w:p>
    <w:tbl>
      <w:tblPr>
        <w:tblStyle w:val="Grid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672"/>
        <w:gridCol w:w="5986"/>
      </w:tblGrid>
      <w:tr w:rsidR="00947E67" w:rsidRPr="00F86E12" w14:paraId="11B2DFD2" w14:textId="77777777" w:rsidTr="00F32A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23470483" w14:textId="77777777" w:rsidR="00947E67" w:rsidRPr="00F86E12" w:rsidRDefault="00947E67" w:rsidP="00F32A99">
            <w:pPr>
              <w:spacing w:before="0" w:after="0" w:line="253" w:lineRule="atLeast"/>
              <w:jc w:val="both"/>
              <w:rPr>
                <w:rFonts w:eastAsia="Times New Roman" w:cs="Arial"/>
                <w:sz w:val="24"/>
                <w:lang w:eastAsia="en-GB"/>
              </w:rPr>
            </w:pPr>
            <w:r w:rsidRPr="00F86E12">
              <w:rPr>
                <w:rFonts w:eastAsia="Times New Roman" w:cs="Arial"/>
                <w:sz w:val="24"/>
                <w:lang w:eastAsia="en-GB"/>
              </w:rPr>
              <w:t>Score</w:t>
            </w:r>
          </w:p>
        </w:tc>
        <w:tc>
          <w:tcPr>
            <w:tcW w:w="1672"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7684D5BA" w14:textId="77777777" w:rsidR="00947E67" w:rsidRPr="00F86E12" w:rsidRDefault="00947E67" w:rsidP="00F32A99">
            <w:pPr>
              <w:spacing w:before="0" w:after="0" w:line="253" w:lineRule="atLeast"/>
              <w:jc w:val="both"/>
              <w:cnfStyle w:val="100000000000" w:firstRow="1" w:lastRow="0" w:firstColumn="0" w:lastColumn="0" w:oddVBand="0" w:evenVBand="0" w:oddHBand="0" w:evenHBand="0" w:firstRowFirstColumn="0" w:firstRowLastColumn="0" w:lastRowFirstColumn="0" w:lastRowLastColumn="0"/>
              <w:rPr>
                <w:rFonts w:eastAsia="Times New Roman" w:cs="Arial"/>
                <w:sz w:val="24"/>
                <w:lang w:eastAsia="en-GB"/>
              </w:rPr>
            </w:pPr>
            <w:r w:rsidRPr="00F86E12">
              <w:rPr>
                <w:rFonts w:eastAsia="Times New Roman" w:cs="Arial"/>
                <w:sz w:val="24"/>
                <w:lang w:eastAsia="en-GB"/>
              </w:rPr>
              <w:t>Meaning</w:t>
            </w:r>
          </w:p>
        </w:tc>
        <w:tc>
          <w:tcPr>
            <w:tcW w:w="5986"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61082CFD" w14:textId="77777777" w:rsidR="00947E67" w:rsidRPr="00F86E12" w:rsidRDefault="00947E67" w:rsidP="00F32A99">
            <w:pPr>
              <w:spacing w:before="0" w:after="0" w:line="253" w:lineRule="atLeast"/>
              <w:jc w:val="both"/>
              <w:cnfStyle w:val="100000000000" w:firstRow="1" w:lastRow="0" w:firstColumn="0" w:lastColumn="0" w:oddVBand="0" w:evenVBand="0" w:oddHBand="0" w:evenHBand="0" w:firstRowFirstColumn="0" w:firstRowLastColumn="0" w:lastRowFirstColumn="0" w:lastRowLastColumn="0"/>
              <w:rPr>
                <w:rFonts w:eastAsia="Times New Roman" w:cs="Arial"/>
                <w:sz w:val="24"/>
                <w:lang w:eastAsia="en-GB"/>
              </w:rPr>
            </w:pPr>
            <w:r w:rsidRPr="00F86E12">
              <w:rPr>
                <w:rFonts w:eastAsia="Times New Roman" w:cs="Arial"/>
                <w:sz w:val="24"/>
                <w:lang w:eastAsia="en-GB"/>
              </w:rPr>
              <w:t>Interpretation</w:t>
            </w:r>
          </w:p>
        </w:tc>
      </w:tr>
      <w:tr w:rsidR="00947E67" w:rsidRPr="00F86E12" w14:paraId="6B512C60" w14:textId="77777777" w:rsidTr="00F32A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hideMark/>
          </w:tcPr>
          <w:p w14:paraId="16414313" w14:textId="77777777" w:rsidR="00947E67" w:rsidRPr="00F86E12" w:rsidRDefault="00947E67" w:rsidP="00F32A99">
            <w:pPr>
              <w:spacing w:before="0" w:after="0" w:line="253" w:lineRule="atLeast"/>
              <w:jc w:val="both"/>
              <w:rPr>
                <w:rFonts w:eastAsia="Times New Roman" w:cs="Arial"/>
                <w:lang w:eastAsia="en-GB"/>
              </w:rPr>
            </w:pPr>
            <w:r>
              <w:rPr>
                <w:rFonts w:eastAsia="Times New Roman" w:cs="Arial"/>
                <w:lang w:eastAsia="en-GB"/>
              </w:rPr>
              <w:t>85</w:t>
            </w:r>
            <w:r w:rsidRPr="00F86E12">
              <w:rPr>
                <w:rFonts w:eastAsia="Times New Roman" w:cs="Arial"/>
                <w:lang w:eastAsia="en-GB"/>
              </w:rPr>
              <w:t> – 100%</w:t>
            </w:r>
          </w:p>
        </w:tc>
        <w:tc>
          <w:tcPr>
            <w:tcW w:w="1672" w:type="dxa"/>
            <w:hideMark/>
          </w:tcPr>
          <w:p w14:paraId="60B6E3D3" w14:textId="77777777" w:rsidR="00947E67" w:rsidRPr="00F86E12" w:rsidRDefault="00947E67" w:rsidP="00F32A99">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n-GB"/>
              </w:rPr>
            </w:pPr>
            <w:r>
              <w:rPr>
                <w:rFonts w:eastAsia="Times New Roman" w:cs="Arial"/>
                <w:color w:val="000000"/>
                <w:lang w:eastAsia="en-GB"/>
              </w:rPr>
              <w:t>Excellent</w:t>
            </w:r>
            <w:r w:rsidRPr="00F86E12">
              <w:rPr>
                <w:rFonts w:eastAsia="Times New Roman" w:cs="Arial"/>
                <w:color w:val="000000"/>
                <w:lang w:eastAsia="en-GB"/>
              </w:rPr>
              <w:t>   </w:t>
            </w:r>
          </w:p>
        </w:tc>
        <w:tc>
          <w:tcPr>
            <w:tcW w:w="5986" w:type="dxa"/>
            <w:hideMark/>
          </w:tcPr>
          <w:p w14:paraId="634F1122" w14:textId="77777777" w:rsidR="00947E67" w:rsidRPr="00F86E12" w:rsidRDefault="00947E67" w:rsidP="00F32A99">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n-GB"/>
              </w:rPr>
            </w:pPr>
            <w:r w:rsidRPr="00F86E12">
              <w:rPr>
                <w:rFonts w:eastAsia="Times New Roman" w:cs="Arial"/>
                <w:color w:val="000000"/>
                <w:lang w:eastAsia="en-GB"/>
              </w:rPr>
              <w:t>A very comprehensive response demonstrating</w:t>
            </w:r>
            <w:r>
              <w:rPr>
                <w:rFonts w:eastAsia="Times New Roman" w:cs="Arial"/>
                <w:color w:val="000000"/>
                <w:lang w:eastAsia="en-GB"/>
              </w:rPr>
              <w:t xml:space="preserve"> excellence in Environment Friendly Policies.   </w:t>
            </w:r>
          </w:p>
        </w:tc>
      </w:tr>
      <w:tr w:rsidR="00947E67" w:rsidRPr="00F86E12" w14:paraId="62DC616D" w14:textId="77777777" w:rsidTr="00F32A99">
        <w:tc>
          <w:tcPr>
            <w:cnfStyle w:val="001000000000" w:firstRow="0" w:lastRow="0" w:firstColumn="1" w:lastColumn="0" w:oddVBand="0" w:evenVBand="0" w:oddHBand="0" w:evenHBand="0" w:firstRowFirstColumn="0" w:firstRowLastColumn="0" w:lastRowFirstColumn="0" w:lastRowLastColumn="0"/>
            <w:tcW w:w="1268" w:type="dxa"/>
            <w:hideMark/>
          </w:tcPr>
          <w:p w14:paraId="242055B7" w14:textId="77777777" w:rsidR="00947E67" w:rsidRPr="00F86E12" w:rsidRDefault="00947E67" w:rsidP="00F32A99">
            <w:pPr>
              <w:spacing w:before="0" w:after="0" w:line="253" w:lineRule="atLeast"/>
              <w:jc w:val="both"/>
              <w:rPr>
                <w:rFonts w:eastAsia="Times New Roman" w:cs="Arial"/>
                <w:lang w:eastAsia="en-GB"/>
              </w:rPr>
            </w:pPr>
            <w:r>
              <w:rPr>
                <w:rFonts w:eastAsia="Times New Roman" w:cs="Arial"/>
                <w:lang w:eastAsia="en-GB"/>
              </w:rPr>
              <w:t>7</w:t>
            </w:r>
            <w:r w:rsidRPr="00F86E12">
              <w:rPr>
                <w:rFonts w:eastAsia="Times New Roman" w:cs="Arial"/>
                <w:lang w:eastAsia="en-GB"/>
              </w:rPr>
              <w:t>0 – 8</w:t>
            </w:r>
            <w:r>
              <w:rPr>
                <w:rFonts w:eastAsia="Times New Roman" w:cs="Arial"/>
                <w:lang w:eastAsia="en-GB"/>
              </w:rPr>
              <w:t>5</w:t>
            </w:r>
            <w:r w:rsidRPr="00F86E12">
              <w:rPr>
                <w:rFonts w:eastAsia="Times New Roman" w:cs="Arial"/>
                <w:lang w:eastAsia="en-GB"/>
              </w:rPr>
              <w:t>%</w:t>
            </w:r>
          </w:p>
        </w:tc>
        <w:tc>
          <w:tcPr>
            <w:tcW w:w="1672" w:type="dxa"/>
            <w:hideMark/>
          </w:tcPr>
          <w:p w14:paraId="07850442" w14:textId="77777777" w:rsidR="00947E67" w:rsidRPr="00F86E12" w:rsidRDefault="00947E67" w:rsidP="00F32A99">
            <w:pPr>
              <w:spacing w:before="0" w:after="0" w:line="253" w:lineRule="atLeast"/>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GB"/>
              </w:rPr>
            </w:pPr>
            <w:r>
              <w:rPr>
                <w:rFonts w:eastAsia="Times New Roman" w:cs="Arial"/>
                <w:color w:val="000000"/>
                <w:lang w:eastAsia="en-GB"/>
              </w:rPr>
              <w:t>Very Good</w:t>
            </w:r>
            <w:r w:rsidRPr="00F86E12">
              <w:rPr>
                <w:rFonts w:eastAsia="Times New Roman" w:cs="Arial"/>
                <w:color w:val="000000"/>
                <w:lang w:eastAsia="en-GB"/>
              </w:rPr>
              <w:t>    </w:t>
            </w:r>
          </w:p>
        </w:tc>
        <w:tc>
          <w:tcPr>
            <w:tcW w:w="5986" w:type="dxa"/>
            <w:hideMark/>
          </w:tcPr>
          <w:p w14:paraId="150102FD" w14:textId="77777777" w:rsidR="00947E67" w:rsidRPr="00F86E12" w:rsidRDefault="00947E67" w:rsidP="00F32A99">
            <w:pPr>
              <w:spacing w:before="0" w:after="0" w:line="253" w:lineRule="atLeast"/>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GB"/>
              </w:rPr>
            </w:pPr>
            <w:r w:rsidRPr="00A34D14">
              <w:rPr>
                <w:rFonts w:eastAsia="Times New Roman" w:cs="Arial"/>
                <w:color w:val="000000"/>
                <w:lang w:eastAsia="en-GB"/>
              </w:rPr>
              <w:t xml:space="preserve">A very </w:t>
            </w:r>
            <w:r>
              <w:rPr>
                <w:rFonts w:eastAsia="Times New Roman" w:cs="Arial"/>
                <w:color w:val="000000"/>
                <w:lang w:eastAsia="en-GB"/>
              </w:rPr>
              <w:t>good</w:t>
            </w:r>
            <w:r w:rsidRPr="00A34D14">
              <w:rPr>
                <w:rFonts w:eastAsia="Times New Roman" w:cs="Arial"/>
                <w:color w:val="000000"/>
                <w:lang w:eastAsia="en-GB"/>
              </w:rPr>
              <w:t xml:space="preserve"> response demonstrating</w:t>
            </w:r>
            <w:r>
              <w:rPr>
                <w:rFonts w:eastAsia="Times New Roman" w:cs="Arial"/>
                <w:color w:val="000000"/>
                <w:lang w:eastAsia="en-GB"/>
              </w:rPr>
              <w:t xml:space="preserve"> very good standards in Environment Friendly Policies.   </w:t>
            </w:r>
          </w:p>
        </w:tc>
      </w:tr>
      <w:tr w:rsidR="00947E67" w:rsidRPr="00F86E12" w14:paraId="5B71371E" w14:textId="77777777" w:rsidTr="00F32A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hideMark/>
          </w:tcPr>
          <w:p w14:paraId="3B92714F" w14:textId="77777777" w:rsidR="00947E67" w:rsidRPr="00F86E12" w:rsidRDefault="00947E67" w:rsidP="00F32A99">
            <w:pPr>
              <w:spacing w:before="0" w:after="0" w:line="253" w:lineRule="atLeast"/>
              <w:jc w:val="both"/>
              <w:rPr>
                <w:rFonts w:eastAsia="Times New Roman" w:cs="Arial"/>
                <w:lang w:eastAsia="en-GB"/>
              </w:rPr>
            </w:pPr>
            <w:r>
              <w:rPr>
                <w:rFonts w:eastAsia="Times New Roman" w:cs="Arial"/>
                <w:lang w:eastAsia="en-GB"/>
              </w:rPr>
              <w:t>60</w:t>
            </w:r>
            <w:r w:rsidRPr="00F86E12">
              <w:rPr>
                <w:rFonts w:eastAsia="Times New Roman" w:cs="Arial"/>
                <w:lang w:eastAsia="en-GB"/>
              </w:rPr>
              <w:t> – </w:t>
            </w:r>
            <w:r>
              <w:rPr>
                <w:rFonts w:eastAsia="Times New Roman" w:cs="Arial"/>
                <w:lang w:eastAsia="en-GB"/>
              </w:rPr>
              <w:t>6</w:t>
            </w:r>
            <w:r w:rsidRPr="00F86E12">
              <w:rPr>
                <w:rFonts w:eastAsia="Times New Roman" w:cs="Arial"/>
                <w:lang w:eastAsia="en-GB"/>
              </w:rPr>
              <w:t>9%</w:t>
            </w:r>
          </w:p>
        </w:tc>
        <w:tc>
          <w:tcPr>
            <w:tcW w:w="1672" w:type="dxa"/>
            <w:hideMark/>
          </w:tcPr>
          <w:p w14:paraId="7C11ADF3" w14:textId="77777777" w:rsidR="00947E67" w:rsidRPr="00F86E12" w:rsidRDefault="00947E67" w:rsidP="00F32A99">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n-GB"/>
              </w:rPr>
            </w:pPr>
            <w:r>
              <w:rPr>
                <w:rFonts w:eastAsia="Times New Roman" w:cs="Arial"/>
                <w:color w:val="000000"/>
                <w:lang w:eastAsia="en-GB"/>
              </w:rPr>
              <w:t>Good</w:t>
            </w:r>
            <w:r w:rsidRPr="00F86E12">
              <w:rPr>
                <w:rFonts w:eastAsia="Times New Roman" w:cs="Arial"/>
                <w:color w:val="000000"/>
                <w:lang w:eastAsia="en-GB"/>
              </w:rPr>
              <w:t>      </w:t>
            </w:r>
          </w:p>
        </w:tc>
        <w:tc>
          <w:tcPr>
            <w:tcW w:w="5986" w:type="dxa"/>
            <w:hideMark/>
          </w:tcPr>
          <w:p w14:paraId="4D4B43B4" w14:textId="77777777" w:rsidR="00947E67" w:rsidRPr="00F86E12" w:rsidRDefault="00947E67" w:rsidP="00F32A99">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n-GB"/>
              </w:rPr>
            </w:pPr>
            <w:r w:rsidRPr="00A34D14">
              <w:rPr>
                <w:rFonts w:eastAsia="Times New Roman" w:cs="Arial"/>
                <w:color w:val="000000"/>
                <w:lang w:eastAsia="en-GB"/>
              </w:rPr>
              <w:t xml:space="preserve">A </w:t>
            </w:r>
            <w:r>
              <w:rPr>
                <w:rFonts w:eastAsia="Times New Roman" w:cs="Arial"/>
                <w:color w:val="000000"/>
                <w:lang w:eastAsia="en-GB"/>
              </w:rPr>
              <w:t>good</w:t>
            </w:r>
            <w:r w:rsidRPr="00A34D14">
              <w:rPr>
                <w:rFonts w:eastAsia="Times New Roman" w:cs="Arial"/>
                <w:color w:val="000000"/>
                <w:lang w:eastAsia="en-GB"/>
              </w:rPr>
              <w:t xml:space="preserve"> response demonstrating a</w:t>
            </w:r>
            <w:r>
              <w:rPr>
                <w:rFonts w:eastAsia="Times New Roman" w:cs="Arial"/>
                <w:color w:val="000000"/>
                <w:lang w:eastAsia="en-GB"/>
              </w:rPr>
              <w:t xml:space="preserve"> good</w:t>
            </w:r>
            <w:r w:rsidRPr="00A34D14">
              <w:rPr>
                <w:rFonts w:eastAsia="Times New Roman" w:cs="Arial"/>
                <w:color w:val="000000"/>
                <w:lang w:eastAsia="en-GB"/>
              </w:rPr>
              <w:t xml:space="preserve"> </w:t>
            </w:r>
            <w:r>
              <w:rPr>
                <w:rFonts w:eastAsia="Times New Roman" w:cs="Arial"/>
                <w:color w:val="000000"/>
                <w:lang w:eastAsia="en-GB"/>
              </w:rPr>
              <w:t xml:space="preserve">standard in Environment Friendly Policies.   </w:t>
            </w:r>
          </w:p>
        </w:tc>
      </w:tr>
      <w:tr w:rsidR="00947E67" w:rsidRPr="00F86E12" w14:paraId="30A63956" w14:textId="77777777" w:rsidTr="00F32A99">
        <w:tc>
          <w:tcPr>
            <w:cnfStyle w:val="001000000000" w:firstRow="0" w:lastRow="0" w:firstColumn="1" w:lastColumn="0" w:oddVBand="0" w:evenVBand="0" w:oddHBand="0" w:evenHBand="0" w:firstRowFirstColumn="0" w:firstRowLastColumn="0" w:lastRowFirstColumn="0" w:lastRowLastColumn="0"/>
            <w:tcW w:w="1268" w:type="dxa"/>
            <w:hideMark/>
          </w:tcPr>
          <w:p w14:paraId="215C54DD" w14:textId="77777777" w:rsidR="00947E67" w:rsidRPr="00F86E12" w:rsidRDefault="00947E67" w:rsidP="00F32A99">
            <w:pPr>
              <w:spacing w:before="0" w:after="0" w:line="253" w:lineRule="atLeast"/>
              <w:jc w:val="both"/>
              <w:rPr>
                <w:rFonts w:eastAsia="Times New Roman" w:cs="Arial"/>
                <w:lang w:eastAsia="en-GB"/>
              </w:rPr>
            </w:pPr>
            <w:r>
              <w:rPr>
                <w:rFonts w:eastAsia="Times New Roman" w:cs="Arial"/>
                <w:lang w:eastAsia="en-GB"/>
              </w:rPr>
              <w:t>5</w:t>
            </w:r>
            <w:r w:rsidRPr="00F86E12">
              <w:rPr>
                <w:rFonts w:eastAsia="Times New Roman" w:cs="Arial"/>
                <w:lang w:eastAsia="en-GB"/>
              </w:rPr>
              <w:t>0 – </w:t>
            </w:r>
            <w:r>
              <w:rPr>
                <w:rFonts w:eastAsia="Times New Roman" w:cs="Arial"/>
                <w:lang w:eastAsia="en-GB"/>
              </w:rPr>
              <w:t>5</w:t>
            </w:r>
            <w:r w:rsidRPr="00F86E12">
              <w:rPr>
                <w:rFonts w:eastAsia="Times New Roman" w:cs="Arial"/>
                <w:lang w:eastAsia="en-GB"/>
              </w:rPr>
              <w:t>9%</w:t>
            </w:r>
          </w:p>
        </w:tc>
        <w:tc>
          <w:tcPr>
            <w:tcW w:w="1672" w:type="dxa"/>
            <w:hideMark/>
          </w:tcPr>
          <w:p w14:paraId="6E306964" w14:textId="77777777" w:rsidR="00947E67" w:rsidRPr="00F86E12" w:rsidRDefault="00947E67" w:rsidP="00F32A99">
            <w:pPr>
              <w:spacing w:before="0" w:after="0" w:line="253" w:lineRule="atLeast"/>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GB"/>
              </w:rPr>
            </w:pPr>
            <w:r w:rsidRPr="00F86E12">
              <w:rPr>
                <w:rFonts w:eastAsia="Times New Roman" w:cs="Arial"/>
                <w:color w:val="000000"/>
                <w:lang w:eastAsia="en-GB"/>
              </w:rPr>
              <w:t>Acceptable      </w:t>
            </w:r>
          </w:p>
        </w:tc>
        <w:tc>
          <w:tcPr>
            <w:tcW w:w="5986" w:type="dxa"/>
            <w:hideMark/>
          </w:tcPr>
          <w:p w14:paraId="524809A1" w14:textId="77777777" w:rsidR="00947E67" w:rsidRPr="00F86E12" w:rsidRDefault="00947E67" w:rsidP="00F32A99">
            <w:pPr>
              <w:spacing w:before="0" w:after="0" w:line="253" w:lineRule="atLeast"/>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GB"/>
              </w:rPr>
            </w:pPr>
            <w:r w:rsidRPr="00A34D14">
              <w:rPr>
                <w:rFonts w:eastAsia="Times New Roman" w:cs="Arial"/>
                <w:color w:val="000000"/>
                <w:lang w:eastAsia="en-GB"/>
              </w:rPr>
              <w:t>A</w:t>
            </w:r>
            <w:r>
              <w:rPr>
                <w:rFonts w:eastAsia="Times New Roman" w:cs="Arial"/>
                <w:color w:val="000000"/>
                <w:lang w:eastAsia="en-GB"/>
              </w:rPr>
              <w:t>n acceptable</w:t>
            </w:r>
            <w:r w:rsidRPr="00A34D14">
              <w:rPr>
                <w:rFonts w:eastAsia="Times New Roman" w:cs="Arial"/>
                <w:color w:val="000000"/>
                <w:lang w:eastAsia="en-GB"/>
              </w:rPr>
              <w:t xml:space="preserve"> response demonstrating a</w:t>
            </w:r>
            <w:r>
              <w:rPr>
                <w:rFonts w:eastAsia="Times New Roman" w:cs="Arial"/>
                <w:color w:val="000000"/>
                <w:lang w:eastAsia="en-GB"/>
              </w:rPr>
              <w:t xml:space="preserve"> reasonable standard in Environment Friendly Policies.   </w:t>
            </w:r>
          </w:p>
        </w:tc>
      </w:tr>
      <w:tr w:rsidR="00947E67" w:rsidRPr="00F86E12" w14:paraId="1DC860A1" w14:textId="77777777" w:rsidTr="00F32A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3"/>
          </w:tcPr>
          <w:p w14:paraId="73F25588" w14:textId="77777777" w:rsidR="00947E67" w:rsidRPr="00F86E12" w:rsidRDefault="00947E67" w:rsidP="00F32A99">
            <w:pPr>
              <w:spacing w:before="0" w:after="0" w:line="253" w:lineRule="atLeast"/>
              <w:jc w:val="both"/>
              <w:rPr>
                <w:rFonts w:eastAsia="Times New Roman" w:cs="Arial"/>
                <w:color w:val="000000"/>
                <w:lang w:eastAsia="en-GB"/>
              </w:rPr>
            </w:pPr>
          </w:p>
          <w:p w14:paraId="32C83293" w14:textId="77777777" w:rsidR="00947E67" w:rsidRPr="00F86E12" w:rsidRDefault="00947E67" w:rsidP="00F32A99">
            <w:pPr>
              <w:spacing w:before="0" w:after="0" w:line="253" w:lineRule="atLeast"/>
              <w:jc w:val="both"/>
              <w:rPr>
                <w:rFonts w:eastAsia="Times New Roman" w:cs="Arial"/>
                <w:color w:val="000000"/>
                <w:lang w:eastAsia="en-GB"/>
              </w:rPr>
            </w:pPr>
            <w:r w:rsidRPr="00F86E12">
              <w:rPr>
                <w:rFonts w:eastAsia="Times New Roman" w:cs="Arial"/>
                <w:color w:val="000000"/>
                <w:lang w:eastAsia="en-GB"/>
              </w:rPr>
              <w:t xml:space="preserve">Less than </w:t>
            </w:r>
            <w:r>
              <w:rPr>
                <w:rFonts w:eastAsia="Times New Roman" w:cs="Arial"/>
                <w:color w:val="000000"/>
                <w:lang w:eastAsia="en-GB"/>
              </w:rPr>
              <w:t>5</w:t>
            </w:r>
            <w:r w:rsidRPr="00F86E12">
              <w:rPr>
                <w:rFonts w:eastAsia="Times New Roman" w:cs="Arial"/>
                <w:color w:val="000000"/>
                <w:lang w:eastAsia="en-GB"/>
              </w:rPr>
              <w:t>0% is unacceptable and considered ineligible from further consideration</w:t>
            </w:r>
          </w:p>
          <w:p w14:paraId="45490818" w14:textId="77777777" w:rsidR="00947E67" w:rsidRPr="00F86E12" w:rsidRDefault="00947E67" w:rsidP="00F32A99">
            <w:pPr>
              <w:spacing w:before="0" w:after="0" w:line="253" w:lineRule="atLeast"/>
              <w:jc w:val="both"/>
              <w:rPr>
                <w:rFonts w:eastAsia="Times New Roman" w:cs="Arial"/>
                <w:color w:val="000000"/>
                <w:lang w:eastAsia="en-GB"/>
              </w:rPr>
            </w:pPr>
          </w:p>
        </w:tc>
      </w:tr>
      <w:tr w:rsidR="00947E67" w:rsidRPr="00F86E12" w14:paraId="2799EB56" w14:textId="77777777" w:rsidTr="00F32A99">
        <w:tc>
          <w:tcPr>
            <w:cnfStyle w:val="001000000000" w:firstRow="0" w:lastRow="0" w:firstColumn="1" w:lastColumn="0" w:oddVBand="0" w:evenVBand="0" w:oddHBand="0" w:evenHBand="0" w:firstRowFirstColumn="0" w:firstRowLastColumn="0" w:lastRowFirstColumn="0" w:lastRowLastColumn="0"/>
            <w:tcW w:w="1268" w:type="dxa"/>
            <w:hideMark/>
          </w:tcPr>
          <w:p w14:paraId="2B2FC726" w14:textId="77777777" w:rsidR="00947E67" w:rsidRPr="00F86E12" w:rsidRDefault="00947E67" w:rsidP="00F32A99">
            <w:pPr>
              <w:spacing w:before="0" w:after="0" w:line="253" w:lineRule="atLeast"/>
              <w:jc w:val="both"/>
              <w:rPr>
                <w:rFonts w:eastAsia="Times New Roman" w:cs="Arial"/>
                <w:lang w:eastAsia="en-GB"/>
              </w:rPr>
            </w:pPr>
            <w:r w:rsidRPr="00F86E12">
              <w:rPr>
                <w:rFonts w:eastAsia="Times New Roman" w:cs="Arial"/>
                <w:lang w:eastAsia="en-GB"/>
              </w:rPr>
              <w:t>25 – 49%</w:t>
            </w:r>
          </w:p>
        </w:tc>
        <w:tc>
          <w:tcPr>
            <w:tcW w:w="1672" w:type="dxa"/>
            <w:hideMark/>
          </w:tcPr>
          <w:p w14:paraId="62F7BB4B" w14:textId="77777777" w:rsidR="00947E67" w:rsidRPr="00F86E12" w:rsidRDefault="00947E67" w:rsidP="00F32A99">
            <w:pPr>
              <w:spacing w:before="0" w:after="0" w:line="253" w:lineRule="atLeast"/>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GB"/>
              </w:rPr>
            </w:pPr>
            <w:r w:rsidRPr="00F86E12">
              <w:rPr>
                <w:rFonts w:eastAsia="Times New Roman" w:cs="Arial"/>
                <w:color w:val="000000"/>
                <w:lang w:eastAsia="en-GB"/>
              </w:rPr>
              <w:t>Mediocre</w:t>
            </w:r>
          </w:p>
        </w:tc>
        <w:tc>
          <w:tcPr>
            <w:tcW w:w="5986" w:type="dxa"/>
            <w:hideMark/>
          </w:tcPr>
          <w:p w14:paraId="54D918D1" w14:textId="77777777" w:rsidR="00947E67" w:rsidRPr="00F86E12" w:rsidRDefault="00947E67" w:rsidP="00F32A99">
            <w:pPr>
              <w:spacing w:before="0" w:after="0" w:line="253" w:lineRule="atLeast"/>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GB"/>
              </w:rPr>
            </w:pPr>
            <w:r w:rsidRPr="00F86E12">
              <w:rPr>
                <w:rFonts w:eastAsia="Times New Roman" w:cs="Arial"/>
                <w:color w:val="000000"/>
                <w:lang w:eastAsia="en-GB"/>
              </w:rPr>
              <w:t xml:space="preserve">Response demonstrates limited understanding with insufficient </w:t>
            </w:r>
            <w:r>
              <w:rPr>
                <w:rFonts w:eastAsia="Times New Roman" w:cs="Arial"/>
                <w:color w:val="000000"/>
                <w:lang w:eastAsia="en-GB"/>
              </w:rPr>
              <w:t>information</w:t>
            </w:r>
            <w:r w:rsidRPr="00A34D14">
              <w:rPr>
                <w:rFonts w:eastAsia="Times New Roman" w:cs="Arial"/>
                <w:color w:val="000000"/>
                <w:lang w:eastAsia="en-GB"/>
              </w:rPr>
              <w:t xml:space="preserve"> offering </w:t>
            </w:r>
            <w:r>
              <w:rPr>
                <w:rFonts w:eastAsia="Times New Roman" w:cs="Arial"/>
                <w:color w:val="000000"/>
                <w:lang w:eastAsia="en-GB"/>
              </w:rPr>
              <w:t xml:space="preserve">insufficient </w:t>
            </w:r>
            <w:r w:rsidRPr="00A34D14">
              <w:rPr>
                <w:rFonts w:eastAsia="Times New Roman" w:cs="Arial"/>
                <w:color w:val="000000"/>
                <w:lang w:eastAsia="en-GB"/>
              </w:rPr>
              <w:t>assurance to the client of</w:t>
            </w:r>
            <w:r w:rsidRPr="00F86E12">
              <w:rPr>
                <w:rFonts w:eastAsia="Times New Roman" w:cs="Arial"/>
                <w:color w:val="000000"/>
                <w:lang w:eastAsia="en-GB"/>
              </w:rPr>
              <w:t xml:space="preserve"> </w:t>
            </w:r>
            <w:r>
              <w:rPr>
                <w:rFonts w:eastAsia="Times New Roman" w:cs="Arial"/>
                <w:color w:val="000000"/>
                <w:lang w:eastAsia="en-GB"/>
              </w:rPr>
              <w:t xml:space="preserve">a standard in Environment Friendly Policies.  </w:t>
            </w:r>
            <w:r w:rsidRPr="00F86E12">
              <w:rPr>
                <w:rFonts w:eastAsia="Times New Roman" w:cs="Arial"/>
                <w:color w:val="000000"/>
                <w:lang w:eastAsia="en-GB"/>
              </w:rPr>
              <w:t xml:space="preserve">This is unacceptable and </w:t>
            </w:r>
            <w:r>
              <w:rPr>
                <w:rFonts w:eastAsia="Times New Roman" w:cs="Arial"/>
                <w:color w:val="000000"/>
                <w:lang w:eastAsia="en-GB"/>
              </w:rPr>
              <w:t>classified as inadmissible.</w:t>
            </w:r>
          </w:p>
        </w:tc>
      </w:tr>
      <w:tr w:rsidR="00947E67" w:rsidRPr="00F86E12" w14:paraId="379015FC" w14:textId="77777777" w:rsidTr="00F32A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56E5FAD0" w14:textId="77777777" w:rsidR="00947E67" w:rsidRPr="00F86E12" w:rsidRDefault="00947E67" w:rsidP="00F32A99">
            <w:pPr>
              <w:spacing w:before="0" w:after="0" w:line="253" w:lineRule="atLeast"/>
              <w:jc w:val="both"/>
              <w:rPr>
                <w:rFonts w:eastAsia="Times New Roman" w:cs="Arial"/>
                <w:lang w:eastAsia="en-GB"/>
              </w:rPr>
            </w:pPr>
            <w:r w:rsidRPr="00F86E12">
              <w:rPr>
                <w:rFonts w:eastAsia="Times New Roman" w:cs="Arial"/>
                <w:lang w:eastAsia="en-GB"/>
              </w:rPr>
              <w:t xml:space="preserve"> 1 – 24%</w:t>
            </w:r>
          </w:p>
        </w:tc>
        <w:tc>
          <w:tcPr>
            <w:tcW w:w="1672" w:type="dxa"/>
          </w:tcPr>
          <w:p w14:paraId="4FD3DCB9" w14:textId="77777777" w:rsidR="00947E67" w:rsidRPr="00F86E12" w:rsidRDefault="00947E67" w:rsidP="00F32A99">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n-GB"/>
              </w:rPr>
            </w:pPr>
            <w:r w:rsidRPr="00F86E12">
              <w:rPr>
                <w:rFonts w:eastAsia="Times New Roman" w:cs="Arial"/>
                <w:color w:val="000000"/>
                <w:lang w:eastAsia="en-GB"/>
              </w:rPr>
              <w:t>Poor</w:t>
            </w:r>
          </w:p>
        </w:tc>
        <w:tc>
          <w:tcPr>
            <w:tcW w:w="5986" w:type="dxa"/>
          </w:tcPr>
          <w:p w14:paraId="0DC772E9" w14:textId="77777777" w:rsidR="00947E67" w:rsidRPr="00F86E12" w:rsidRDefault="00947E67" w:rsidP="00F32A99">
            <w:pPr>
              <w:spacing w:before="0" w:after="0" w:line="253" w:lineRule="atLeast"/>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n-GB"/>
              </w:rPr>
            </w:pPr>
            <w:r w:rsidRPr="00F86E12">
              <w:rPr>
                <w:rFonts w:eastAsia="Times New Roman" w:cs="Arial"/>
                <w:color w:val="000000"/>
                <w:lang w:eastAsia="en-GB"/>
              </w:rPr>
              <w:t>Response demonstrates very l</w:t>
            </w:r>
            <w:r>
              <w:rPr>
                <w:rFonts w:eastAsia="Times New Roman" w:cs="Arial"/>
                <w:color w:val="000000"/>
                <w:lang w:eastAsia="en-GB"/>
              </w:rPr>
              <w:t>ittle</w:t>
            </w:r>
            <w:r w:rsidRPr="00F86E12">
              <w:rPr>
                <w:rFonts w:eastAsia="Times New Roman" w:cs="Arial"/>
                <w:color w:val="000000"/>
                <w:lang w:eastAsia="en-GB"/>
              </w:rPr>
              <w:t xml:space="preserve"> understanding of the requirements. </w:t>
            </w:r>
            <w:r>
              <w:rPr>
                <w:rFonts w:eastAsia="Times New Roman" w:cs="Arial"/>
                <w:color w:val="000000"/>
                <w:lang w:eastAsia="en-GB"/>
              </w:rPr>
              <w:t>The response shows a poor standard in Environment Friendly Policies</w:t>
            </w:r>
            <w:r w:rsidRPr="00A34D14">
              <w:rPr>
                <w:rFonts w:eastAsia="Times New Roman" w:cs="Arial"/>
                <w:color w:val="000000"/>
                <w:lang w:eastAsia="en-GB"/>
              </w:rPr>
              <w:t xml:space="preserve"> offering </w:t>
            </w:r>
            <w:r>
              <w:rPr>
                <w:rFonts w:eastAsia="Times New Roman" w:cs="Arial"/>
                <w:color w:val="000000"/>
                <w:lang w:eastAsia="en-GB"/>
              </w:rPr>
              <w:t xml:space="preserve">no </w:t>
            </w:r>
            <w:r w:rsidRPr="00A34D14">
              <w:rPr>
                <w:rFonts w:eastAsia="Times New Roman" w:cs="Arial"/>
                <w:color w:val="000000"/>
                <w:lang w:eastAsia="en-GB"/>
              </w:rPr>
              <w:t>assurance to the client</w:t>
            </w:r>
            <w:r>
              <w:rPr>
                <w:rFonts w:eastAsia="Times New Roman" w:cs="Arial"/>
                <w:color w:val="000000"/>
                <w:lang w:eastAsia="en-GB"/>
              </w:rPr>
              <w:t>. Thi</w:t>
            </w:r>
            <w:r w:rsidRPr="00F86E12">
              <w:rPr>
                <w:rFonts w:eastAsia="Times New Roman" w:cs="Arial"/>
                <w:color w:val="000000"/>
                <w:lang w:eastAsia="en-GB"/>
              </w:rPr>
              <w:t xml:space="preserve">s is unacceptable </w:t>
            </w:r>
            <w:r>
              <w:rPr>
                <w:rFonts w:eastAsia="Times New Roman" w:cs="Arial"/>
                <w:color w:val="000000"/>
                <w:lang w:eastAsia="en-GB"/>
              </w:rPr>
              <w:t xml:space="preserve">and classified as inadmissible. </w:t>
            </w:r>
          </w:p>
        </w:tc>
      </w:tr>
      <w:tr w:rsidR="00947E67" w:rsidRPr="00F86E12" w14:paraId="35CB0C46" w14:textId="77777777" w:rsidTr="00F32A99">
        <w:tc>
          <w:tcPr>
            <w:cnfStyle w:val="001000000000" w:firstRow="0" w:lastRow="0" w:firstColumn="1" w:lastColumn="0" w:oddVBand="0" w:evenVBand="0" w:oddHBand="0" w:evenHBand="0" w:firstRowFirstColumn="0" w:firstRowLastColumn="0" w:lastRowFirstColumn="0" w:lastRowLastColumn="0"/>
            <w:tcW w:w="1268" w:type="dxa"/>
            <w:vAlign w:val="center"/>
          </w:tcPr>
          <w:p w14:paraId="2DA82702" w14:textId="77777777" w:rsidR="00947E67" w:rsidRPr="00F86E12" w:rsidRDefault="00947E67" w:rsidP="00F32A99">
            <w:pPr>
              <w:spacing w:before="0" w:after="0" w:line="253" w:lineRule="atLeast"/>
              <w:jc w:val="both"/>
              <w:rPr>
                <w:rFonts w:eastAsia="Times New Roman" w:cs="Arial"/>
                <w:lang w:eastAsia="en-GB"/>
              </w:rPr>
            </w:pPr>
            <w:r w:rsidRPr="00F86E12">
              <w:rPr>
                <w:rFonts w:cs="Arial"/>
                <w:sz w:val="20"/>
                <w:szCs w:val="20"/>
              </w:rPr>
              <w:t>0%</w:t>
            </w:r>
          </w:p>
        </w:tc>
        <w:tc>
          <w:tcPr>
            <w:tcW w:w="1672" w:type="dxa"/>
            <w:vAlign w:val="center"/>
          </w:tcPr>
          <w:p w14:paraId="26ED55FD" w14:textId="77777777" w:rsidR="00947E67" w:rsidRPr="00F86E12" w:rsidRDefault="00947E67" w:rsidP="00F32A99">
            <w:pPr>
              <w:spacing w:before="0" w:after="0" w:line="253" w:lineRule="atLeast"/>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GB"/>
              </w:rPr>
            </w:pPr>
            <w:r w:rsidRPr="00F86E12">
              <w:rPr>
                <w:rFonts w:eastAsia="Times New Roman" w:cs="Arial"/>
                <w:color w:val="000000"/>
                <w:lang w:eastAsia="en-GB"/>
              </w:rPr>
              <w:t>No response</w:t>
            </w:r>
          </w:p>
        </w:tc>
        <w:tc>
          <w:tcPr>
            <w:tcW w:w="5986" w:type="dxa"/>
            <w:vAlign w:val="center"/>
          </w:tcPr>
          <w:p w14:paraId="7A0891B7" w14:textId="77777777" w:rsidR="00947E67" w:rsidRPr="00F86E12" w:rsidRDefault="00947E67" w:rsidP="00F32A99">
            <w:pPr>
              <w:spacing w:before="0" w:after="0" w:line="253" w:lineRule="atLeast"/>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GB"/>
              </w:rPr>
            </w:pPr>
            <w:r w:rsidRPr="00F86E12">
              <w:rPr>
                <w:rFonts w:eastAsia="Times New Roman" w:cs="Arial"/>
                <w:color w:val="000000"/>
                <w:lang w:eastAsia="en-GB"/>
              </w:rPr>
              <w:t xml:space="preserve">Response completely fails to address the criterion under consideration. </w:t>
            </w:r>
          </w:p>
        </w:tc>
      </w:tr>
    </w:tbl>
    <w:p w14:paraId="49A29765" w14:textId="77777777" w:rsidR="00947E67" w:rsidRDefault="00947E67" w:rsidP="00947E67">
      <w:pPr>
        <w:pStyle w:val="NoSpacing"/>
        <w:jc w:val="both"/>
        <w:rPr>
          <w:rFonts w:ascii="Arial" w:eastAsiaTheme="minorEastAsia" w:hAnsi="Arial" w:cs="Arial"/>
          <w:lang w:val="en-GB" w:eastAsia="ja-JP"/>
        </w:rPr>
      </w:pPr>
      <w:r w:rsidRPr="00135696">
        <w:rPr>
          <w:rFonts w:ascii="Arial" w:eastAsiaTheme="minorEastAsia" w:hAnsi="Arial" w:cs="Arial"/>
          <w:lang w:val="en-GB" w:eastAsia="ja-JP"/>
        </w:rPr>
        <w:t xml:space="preserve">Marks in the score ranges outlined above can be awarded where responses so merit additional marks. </w:t>
      </w:r>
    </w:p>
    <w:p w14:paraId="0950E590" w14:textId="77777777" w:rsidR="0063384C" w:rsidRDefault="0063384C" w:rsidP="00C55C87">
      <w:pPr>
        <w:pStyle w:val="NoSpacing"/>
        <w:jc w:val="both"/>
        <w:rPr>
          <w:rFonts w:ascii="Arial" w:eastAsiaTheme="minorEastAsia" w:hAnsi="Arial" w:cs="Arial"/>
          <w:lang w:val="en-GB" w:eastAsia="ja-JP"/>
        </w:rPr>
      </w:pPr>
    </w:p>
    <w:p w14:paraId="0D44C308" w14:textId="77777777" w:rsidR="0063384C" w:rsidRPr="000D6A2B" w:rsidRDefault="0063384C" w:rsidP="000069F4">
      <w:pPr>
        <w:spacing w:before="0" w:after="0" w:line="240" w:lineRule="auto"/>
        <w:jc w:val="both"/>
        <w:rPr>
          <w:rFonts w:cs="Arial"/>
        </w:rPr>
      </w:pPr>
      <w:bookmarkStart w:id="77" w:name="_Hlk72961545"/>
      <w:r w:rsidRPr="000D6A2B">
        <w:rPr>
          <w:rFonts w:cs="Arial"/>
          <w:b/>
          <w:bCs/>
        </w:rPr>
        <w:t>Note</w:t>
      </w:r>
      <w:r w:rsidRPr="000D6A2B">
        <w:rPr>
          <w:rFonts w:cs="Arial"/>
        </w:rPr>
        <w:t xml:space="preserve">: where there is a tie-break, the economic operator with the highest quality score will be awarded the quotation.  In a case where the overall qualitative scores are identical the economic operator with the highest score on the highest weighted qualitative criterion will be awarded the quotation.   </w:t>
      </w:r>
    </w:p>
    <w:p w14:paraId="21FAC780" w14:textId="77777777" w:rsidR="0063384C" w:rsidRPr="000D6A2B" w:rsidRDefault="0063384C" w:rsidP="000069F4">
      <w:pPr>
        <w:spacing w:before="0" w:after="0" w:line="240" w:lineRule="auto"/>
        <w:jc w:val="both"/>
        <w:rPr>
          <w:rFonts w:cs="Arial"/>
        </w:rPr>
      </w:pPr>
    </w:p>
    <w:p w14:paraId="2CC438D1" w14:textId="77777777" w:rsidR="0063384C" w:rsidRPr="000D6A2B" w:rsidRDefault="0063384C" w:rsidP="000069F4">
      <w:pPr>
        <w:spacing w:before="0" w:after="0" w:line="240" w:lineRule="auto"/>
        <w:jc w:val="both"/>
        <w:rPr>
          <w:rFonts w:cs="Arial"/>
        </w:rPr>
      </w:pPr>
      <w:r w:rsidRPr="000D6A2B">
        <w:rPr>
          <w:rFonts w:cs="Arial"/>
        </w:rPr>
        <w:t xml:space="preserve">All information regarding the evaluation process or potential outcomes shall remain confidential until after the conclusion of the quotation process. </w:t>
      </w:r>
    </w:p>
    <w:bookmarkEnd w:id="77"/>
    <w:p w14:paraId="7EC4700E" w14:textId="77777777" w:rsidR="0063384C" w:rsidRDefault="0063384C" w:rsidP="0063384C">
      <w:pPr>
        <w:spacing w:before="0" w:after="0" w:line="240" w:lineRule="auto"/>
      </w:pPr>
    </w:p>
    <w:p w14:paraId="5AB0A031" w14:textId="11D795F7" w:rsidR="00E4632C" w:rsidRPr="00F86E12" w:rsidRDefault="00F240F4" w:rsidP="00F240F4">
      <w:pPr>
        <w:pStyle w:val="Heading2"/>
        <w:numPr>
          <w:ilvl w:val="0"/>
          <w:numId w:val="0"/>
        </w:numPr>
        <w:ind w:left="360"/>
      </w:pPr>
      <w:bookmarkStart w:id="78" w:name="_Toc230867762"/>
      <w:r>
        <w:t xml:space="preserve">5.5 </w:t>
      </w:r>
      <w:r w:rsidR="00F77FD7" w:rsidRPr="00F86E12">
        <w:t xml:space="preserve">Post Tender </w:t>
      </w:r>
      <w:r w:rsidR="00E4632C" w:rsidRPr="00F86E12">
        <w:t>Clarification</w:t>
      </w:r>
      <w:bookmarkEnd w:id="78"/>
      <w:r w:rsidR="00E4632C" w:rsidRPr="00F86E12">
        <w:t xml:space="preserve"> </w:t>
      </w:r>
    </w:p>
    <w:p w14:paraId="10013F3F" w14:textId="28FC2CA2" w:rsidR="00670182" w:rsidRPr="00F86E12" w:rsidRDefault="00F77FD7" w:rsidP="00F77FD7">
      <w:pPr>
        <w:jc w:val="both"/>
        <w:rPr>
          <w:rFonts w:cs="Arial"/>
        </w:rPr>
      </w:pPr>
      <w:r w:rsidRPr="00F86E12">
        <w:rPr>
          <w:rFonts w:cs="Arial"/>
        </w:rPr>
        <w:t>At the discretion of the Contracting Authority, tenderers may be invited, in writing, to clarify certain aspects of their tender, particularly where information or documentation to be submitted appears to be incomplete or erroneous. However, all such requests will be made in full compliance with the principles of equal treatment and transparency and avoid any distortion of competition</w:t>
      </w:r>
      <w:r w:rsidR="00670182" w:rsidRPr="00F86E12">
        <w:rPr>
          <w:rFonts w:cs="Arial"/>
        </w:rPr>
        <w:t xml:space="preserve">. </w:t>
      </w:r>
    </w:p>
    <w:p w14:paraId="4475D192" w14:textId="670D189D" w:rsidR="00F77FD7" w:rsidRPr="00F86E12" w:rsidRDefault="00F240F4" w:rsidP="00F240F4">
      <w:pPr>
        <w:pStyle w:val="Heading2"/>
        <w:numPr>
          <w:ilvl w:val="0"/>
          <w:numId w:val="0"/>
        </w:numPr>
        <w:ind w:left="360"/>
      </w:pPr>
      <w:bookmarkStart w:id="79" w:name="_Toc230867763"/>
      <w:r>
        <w:t xml:space="preserve">5.6 </w:t>
      </w:r>
      <w:r w:rsidR="00F77FD7" w:rsidRPr="00F86E12">
        <w:t>Verification Meetings</w:t>
      </w:r>
      <w:bookmarkEnd w:id="79"/>
    </w:p>
    <w:p w14:paraId="239B7764" w14:textId="77777777" w:rsidR="00F77FD7" w:rsidRPr="00F86E12" w:rsidRDefault="00F77FD7" w:rsidP="00F77FD7">
      <w:pPr>
        <w:jc w:val="both"/>
        <w:rPr>
          <w:rFonts w:cs="Arial"/>
        </w:rPr>
      </w:pPr>
      <w:r w:rsidRPr="00F86E12">
        <w:rPr>
          <w:rFonts w:cs="Arial"/>
        </w:rPr>
        <w:t>Award of contract may be subject to attendance at a verification meeting. It would be essential that the key personnel assigned to this contract should be available and present at this meeting.  If required, tenderers will be notified of the date, time, agenda and format for such meetings as soon as possible.</w:t>
      </w:r>
    </w:p>
    <w:p w14:paraId="7AB34F5F" w14:textId="3CC1AE87" w:rsidR="00F77FD7" w:rsidRPr="00F86E12" w:rsidRDefault="00F77FD7" w:rsidP="00F77FD7">
      <w:pPr>
        <w:jc w:val="both"/>
        <w:rPr>
          <w:rFonts w:cs="Arial"/>
        </w:rPr>
      </w:pPr>
      <w:r w:rsidRPr="00F86E12">
        <w:rPr>
          <w:rFonts w:cs="Arial"/>
        </w:rPr>
        <w:lastRenderedPageBreak/>
        <w:t>A visit to the Tenderer’s premises may be required to clarify any questions or queries regarding the tender offer.</w:t>
      </w:r>
    </w:p>
    <w:p w14:paraId="3919E654" w14:textId="02EF600F" w:rsidR="0007386B" w:rsidRPr="00F86E12" w:rsidRDefault="00F240F4" w:rsidP="00F240F4">
      <w:pPr>
        <w:pStyle w:val="Heading2"/>
        <w:numPr>
          <w:ilvl w:val="0"/>
          <w:numId w:val="0"/>
        </w:numPr>
        <w:ind w:left="360"/>
      </w:pPr>
      <w:r>
        <w:t>5.7</w:t>
      </w:r>
      <w:proofErr w:type="gramStart"/>
      <w:r w:rsidR="00E30D24" w:rsidRPr="00F86E12">
        <w:tab/>
      </w:r>
      <w:bookmarkStart w:id="80" w:name="_Toc230867764"/>
      <w:r>
        <w:t xml:space="preserve">  </w:t>
      </w:r>
      <w:r w:rsidR="0007386B" w:rsidRPr="00F86E12">
        <w:t>Clarification</w:t>
      </w:r>
      <w:proofErr w:type="gramEnd"/>
      <w:r w:rsidR="0007386B" w:rsidRPr="00F86E12">
        <w:t xml:space="preserve"> of Abnormally Low Tenders</w:t>
      </w:r>
      <w:bookmarkEnd w:id="80"/>
      <w:r w:rsidR="0007386B" w:rsidRPr="00F86E12">
        <w:t xml:space="preserve"> </w:t>
      </w:r>
    </w:p>
    <w:p w14:paraId="31A5F6DD" w14:textId="3388CA04" w:rsidR="0007386B" w:rsidRPr="00135696" w:rsidRDefault="00E30D24" w:rsidP="00C55C87">
      <w:pPr>
        <w:pStyle w:val="BodyTextIndent3"/>
        <w:widowControl w:val="0"/>
        <w:autoSpaceDE w:val="0"/>
        <w:autoSpaceDN w:val="0"/>
        <w:adjustRightInd w:val="0"/>
        <w:ind w:left="0"/>
        <w:jc w:val="both"/>
        <w:rPr>
          <w:rFonts w:ascii="Arial" w:eastAsiaTheme="minorEastAsia" w:hAnsi="Arial" w:cs="Arial"/>
          <w:sz w:val="22"/>
          <w:szCs w:val="22"/>
          <w:lang w:eastAsia="ja-JP"/>
        </w:rPr>
      </w:pPr>
      <w:r w:rsidRPr="00135696">
        <w:rPr>
          <w:rFonts w:ascii="Arial" w:eastAsiaTheme="minorEastAsia" w:hAnsi="Arial" w:cs="Arial"/>
          <w:sz w:val="22"/>
          <w:szCs w:val="22"/>
          <w:lang w:eastAsia="ja-JP"/>
        </w:rPr>
        <w:t>If</w:t>
      </w:r>
      <w:r w:rsidR="0007386B" w:rsidRPr="00135696">
        <w:rPr>
          <w:rFonts w:ascii="Arial" w:eastAsiaTheme="minorEastAsia" w:hAnsi="Arial" w:cs="Arial"/>
          <w:sz w:val="22"/>
          <w:szCs w:val="22"/>
          <w:lang w:eastAsia="ja-JP"/>
        </w:rPr>
        <w:t xml:space="preserve"> the Contracting Authority considers the tender submission to be commercially unsustainable or otherwise problematic </w:t>
      </w:r>
      <w:proofErr w:type="gramStart"/>
      <w:r w:rsidR="0007386B" w:rsidRPr="00135696">
        <w:rPr>
          <w:rFonts w:ascii="Arial" w:eastAsiaTheme="minorEastAsia" w:hAnsi="Arial" w:cs="Arial"/>
          <w:sz w:val="22"/>
          <w:szCs w:val="22"/>
          <w:lang w:eastAsia="ja-JP"/>
        </w:rPr>
        <w:t>in light of</w:t>
      </w:r>
      <w:proofErr w:type="gramEnd"/>
      <w:r w:rsidR="0007386B" w:rsidRPr="00135696">
        <w:rPr>
          <w:rFonts w:ascii="Arial" w:eastAsiaTheme="minorEastAsia" w:hAnsi="Arial" w:cs="Arial"/>
          <w:sz w:val="22"/>
          <w:szCs w:val="22"/>
          <w:lang w:eastAsia="ja-JP"/>
        </w:rPr>
        <w:t xml:space="preserve"> the tendered price or any other financial matter (including proposed indicative hours), the tenderer shall be invited to provide clarification to the Contracting Authority in respect of all elements of the tender submission that the Contracting Authority deems relevant. Any failure to satisfactorily comply with such a request, or to satisfactorily address the Contracting Authority’s concerns, may, at the discretion of the Contracting Authority, result in the elimination of the tender in question </w:t>
      </w:r>
      <w:proofErr w:type="gramStart"/>
      <w:r w:rsidR="0007386B" w:rsidRPr="00135696">
        <w:rPr>
          <w:rFonts w:ascii="Arial" w:eastAsiaTheme="minorEastAsia" w:hAnsi="Arial" w:cs="Arial"/>
          <w:sz w:val="22"/>
          <w:szCs w:val="22"/>
          <w:lang w:eastAsia="ja-JP"/>
        </w:rPr>
        <w:t>on the basis of</w:t>
      </w:r>
      <w:proofErr w:type="gramEnd"/>
      <w:r w:rsidR="0007386B" w:rsidRPr="00135696">
        <w:rPr>
          <w:rFonts w:ascii="Arial" w:eastAsiaTheme="minorEastAsia" w:hAnsi="Arial" w:cs="Arial"/>
          <w:sz w:val="22"/>
          <w:szCs w:val="22"/>
          <w:lang w:eastAsia="ja-JP"/>
        </w:rPr>
        <w:t xml:space="preserve"> it being considered abnormally low.</w:t>
      </w:r>
    </w:p>
    <w:p w14:paraId="21BAD512" w14:textId="3444D061" w:rsidR="00F77FD7" w:rsidRPr="00F86E12" w:rsidRDefault="00F240F4" w:rsidP="00F240F4">
      <w:pPr>
        <w:pStyle w:val="Heading2"/>
        <w:numPr>
          <w:ilvl w:val="0"/>
          <w:numId w:val="0"/>
        </w:numPr>
        <w:ind w:left="360"/>
      </w:pPr>
      <w:r>
        <w:t xml:space="preserve">5.8 </w:t>
      </w:r>
      <w:bookmarkStart w:id="81" w:name="_Toc230867765"/>
      <w:r w:rsidR="00F77FD7" w:rsidRPr="00F86E12">
        <w:t>Right to Confirm Suitability</w:t>
      </w:r>
      <w:bookmarkEnd w:id="81"/>
    </w:p>
    <w:p w14:paraId="2464EFBE" w14:textId="371810A9" w:rsidR="00F77FD7" w:rsidRPr="00135696" w:rsidRDefault="00F77FD7" w:rsidP="00C55C87">
      <w:pPr>
        <w:pStyle w:val="BodyTextIndent3"/>
        <w:widowControl w:val="0"/>
        <w:autoSpaceDE w:val="0"/>
        <w:autoSpaceDN w:val="0"/>
        <w:adjustRightInd w:val="0"/>
        <w:ind w:left="0"/>
        <w:jc w:val="both"/>
        <w:rPr>
          <w:rFonts w:ascii="Arial" w:eastAsiaTheme="minorEastAsia" w:hAnsi="Arial" w:cs="Arial"/>
          <w:sz w:val="22"/>
          <w:szCs w:val="22"/>
          <w:lang w:eastAsia="ja-JP"/>
        </w:rPr>
      </w:pPr>
      <w:r w:rsidRPr="00135696">
        <w:rPr>
          <w:rFonts w:ascii="Arial" w:eastAsiaTheme="minorEastAsia" w:hAnsi="Arial" w:cs="Arial"/>
          <w:sz w:val="22"/>
          <w:szCs w:val="22"/>
          <w:lang w:eastAsia="ja-JP"/>
        </w:rPr>
        <w:t>Tenderers should note that the Contracting Authority reserves the right to confirm that the financial and technical capacity of the tenderer is valid and unchanged prior to the award of any contract.</w:t>
      </w:r>
    </w:p>
    <w:p w14:paraId="37C4DA6D" w14:textId="7EC8647D" w:rsidR="00D10641" w:rsidRDefault="00D10641">
      <w:pPr>
        <w:spacing w:before="0" w:after="160" w:line="259" w:lineRule="auto"/>
        <w:rPr>
          <w:rFonts w:cs="Arial"/>
        </w:rPr>
      </w:pPr>
      <w:r>
        <w:rPr>
          <w:rFonts w:cs="Arial"/>
        </w:rPr>
        <w:br w:type="page"/>
      </w:r>
    </w:p>
    <w:p w14:paraId="0BD73285" w14:textId="76F041A5" w:rsidR="00670182" w:rsidRPr="00F86E12" w:rsidRDefault="00B70BBF" w:rsidP="00D10641">
      <w:pPr>
        <w:pStyle w:val="Heading1"/>
        <w:spacing w:after="0" w:line="240" w:lineRule="auto"/>
      </w:pPr>
      <w:bookmarkStart w:id="82" w:name="_Toc230867766"/>
      <w:r w:rsidRPr="00F86E12">
        <w:lastRenderedPageBreak/>
        <w:t>INSTRUCTIONS</w:t>
      </w:r>
      <w:r w:rsidR="008153B5" w:rsidRPr="00F86E12">
        <w:t xml:space="preserve"> FOR TENDERERS</w:t>
      </w:r>
      <w:bookmarkEnd w:id="82"/>
    </w:p>
    <w:p w14:paraId="2A7E6268" w14:textId="77777777" w:rsidR="00FA7F57" w:rsidRPr="00F86E12" w:rsidRDefault="00FA7F57" w:rsidP="00D10641">
      <w:pPr>
        <w:spacing w:before="0" w:after="0" w:line="240" w:lineRule="auto"/>
        <w:jc w:val="both"/>
        <w:rPr>
          <w:rFonts w:cs="Arial"/>
          <w:b/>
        </w:rPr>
      </w:pPr>
    </w:p>
    <w:p w14:paraId="420BEAA4" w14:textId="6B3DECF7" w:rsidR="00BA0BD0" w:rsidRPr="00F86E12" w:rsidRDefault="00BA0BD0" w:rsidP="00AA6660">
      <w:pPr>
        <w:pStyle w:val="Heading2"/>
      </w:pPr>
      <w:bookmarkStart w:id="83" w:name="_Toc230867767"/>
      <w:r w:rsidRPr="00F86E12">
        <w:t>Submission of Tenders</w:t>
      </w:r>
      <w:bookmarkEnd w:id="83"/>
      <w:r w:rsidRPr="00F86E12">
        <w:t xml:space="preserve"> </w:t>
      </w:r>
    </w:p>
    <w:p w14:paraId="5E356779" w14:textId="2225B1BF" w:rsidR="00BA0BD0" w:rsidRPr="00F86E12" w:rsidRDefault="00BA0BD0" w:rsidP="00C55C87">
      <w:pPr>
        <w:jc w:val="both"/>
        <w:rPr>
          <w:rFonts w:cs="Arial"/>
        </w:rPr>
      </w:pPr>
      <w:r w:rsidRPr="00F86E12">
        <w:rPr>
          <w:rFonts w:cs="Arial"/>
        </w:rPr>
        <w:t xml:space="preserve">The Contracting Authority is using the Tender </w:t>
      </w:r>
      <w:proofErr w:type="spellStart"/>
      <w:r w:rsidRPr="00F86E12">
        <w:rPr>
          <w:rFonts w:cs="Arial"/>
        </w:rPr>
        <w:t>Postbox</w:t>
      </w:r>
      <w:proofErr w:type="spellEnd"/>
      <w:r w:rsidRPr="00F86E12">
        <w:rPr>
          <w:rFonts w:cs="Arial"/>
        </w:rPr>
        <w:t xml:space="preserve"> </w:t>
      </w:r>
      <w:proofErr w:type="gramStart"/>
      <w:r w:rsidRPr="00F86E12">
        <w:rPr>
          <w:rFonts w:cs="Arial"/>
        </w:rPr>
        <w:t>facility</w:t>
      </w:r>
      <w:proofErr w:type="gramEnd"/>
      <w:r w:rsidRPr="00F86E12">
        <w:rPr>
          <w:rFonts w:cs="Arial"/>
        </w:rPr>
        <w:t xml:space="preserve"> and tenders must be submitted electronically via the </w:t>
      </w:r>
      <w:proofErr w:type="spellStart"/>
      <w:r w:rsidRPr="00F86E12">
        <w:rPr>
          <w:rFonts w:cs="Arial"/>
        </w:rPr>
        <w:t>e</w:t>
      </w:r>
      <w:r w:rsidR="001210D7">
        <w:rPr>
          <w:rFonts w:cs="Arial"/>
        </w:rPr>
        <w:t>T</w:t>
      </w:r>
      <w:r w:rsidRPr="00F86E12">
        <w:rPr>
          <w:rFonts w:cs="Arial"/>
        </w:rPr>
        <w:t>enders</w:t>
      </w:r>
      <w:proofErr w:type="spellEnd"/>
      <w:r w:rsidRPr="00F86E12">
        <w:rPr>
          <w:rFonts w:cs="Arial"/>
        </w:rPr>
        <w:t xml:space="preserve"> </w:t>
      </w:r>
      <w:proofErr w:type="spellStart"/>
      <w:r w:rsidRPr="00F86E12">
        <w:rPr>
          <w:rFonts w:cs="Arial"/>
        </w:rPr>
        <w:t>postbox</w:t>
      </w:r>
      <w:proofErr w:type="spellEnd"/>
      <w:r w:rsidRPr="00F86E12">
        <w:rPr>
          <w:rFonts w:cs="Arial"/>
        </w:rPr>
        <w:t xml:space="preserve"> facility on</w:t>
      </w:r>
      <w:r w:rsidR="0057355D" w:rsidRPr="00F86E12">
        <w:rPr>
          <w:rFonts w:cs="Arial"/>
        </w:rPr>
        <w:t xml:space="preserve"> </w:t>
      </w:r>
      <w:hyperlink r:id="rId25" w:history="1">
        <w:r w:rsidR="0057355D" w:rsidRPr="00F86E12">
          <w:rPr>
            <w:rStyle w:val="Hyperlink"/>
            <w:rFonts w:cs="Arial"/>
          </w:rPr>
          <w:t>www.etenders.gov.ie</w:t>
        </w:r>
      </w:hyperlink>
      <w:r w:rsidR="0057355D" w:rsidRPr="00F86E12">
        <w:rPr>
          <w:rFonts w:cs="Arial"/>
        </w:rPr>
        <w:t xml:space="preserve"> </w:t>
      </w:r>
      <w:r w:rsidRPr="00F86E12">
        <w:rPr>
          <w:rFonts w:cs="Arial"/>
        </w:rPr>
        <w:t xml:space="preserve">only.  Only Tenders submitted to the electronic </w:t>
      </w:r>
      <w:proofErr w:type="spellStart"/>
      <w:r w:rsidRPr="00F86E12">
        <w:rPr>
          <w:rFonts w:cs="Arial"/>
        </w:rPr>
        <w:t>postbox</w:t>
      </w:r>
      <w:proofErr w:type="spellEnd"/>
      <w:r w:rsidRPr="00F86E12">
        <w:rPr>
          <w:rFonts w:cs="Arial"/>
        </w:rPr>
        <w:t xml:space="preserve"> will be accepted.  Tenders submitted by any other means (including but not limited to by email, fax, post or hand delivery) will </w:t>
      </w:r>
      <w:r w:rsidRPr="00F86E12">
        <w:rPr>
          <w:rFonts w:cs="Arial"/>
          <w:b/>
          <w:u w:val="single"/>
        </w:rPr>
        <w:t>not</w:t>
      </w:r>
      <w:r w:rsidRPr="00F86E12">
        <w:rPr>
          <w:rFonts w:cs="Arial"/>
        </w:rPr>
        <w:t xml:space="preserve"> be accepted.  </w:t>
      </w:r>
    </w:p>
    <w:p w14:paraId="33A9AB7D" w14:textId="51A502A0" w:rsidR="005D5991" w:rsidRPr="005D5991" w:rsidRDefault="005D5991" w:rsidP="005D5991">
      <w:pPr>
        <w:jc w:val="both"/>
        <w:rPr>
          <w:rFonts w:cs="Arial"/>
        </w:rPr>
      </w:pPr>
      <w:r w:rsidRPr="005D5991">
        <w:rPr>
          <w:rFonts w:cs="Arial"/>
        </w:rPr>
        <w:t xml:space="preserve">Tenderers must ensure that they give themselves enough time to upload and submit all required documentation before the closing date/time noting the use of the </w:t>
      </w:r>
      <w:proofErr w:type="spellStart"/>
      <w:r w:rsidRPr="005D5991">
        <w:rPr>
          <w:rFonts w:cs="Arial"/>
        </w:rPr>
        <w:t>eTenders</w:t>
      </w:r>
      <w:proofErr w:type="spellEnd"/>
      <w:r w:rsidRPr="005D5991">
        <w:rPr>
          <w:rFonts w:cs="Arial"/>
        </w:rPr>
        <w:t xml:space="preserve"> platform. Tenderers should consider the fact that upload speeds vary. </w:t>
      </w:r>
      <w:proofErr w:type="gramStart"/>
      <w:r w:rsidRPr="005D5991">
        <w:rPr>
          <w:rFonts w:cs="Arial"/>
        </w:rPr>
        <w:t>In order to</w:t>
      </w:r>
      <w:proofErr w:type="gramEnd"/>
      <w:r w:rsidRPr="005D5991">
        <w:rPr>
          <w:rFonts w:cs="Arial"/>
        </w:rPr>
        <w:t xml:space="preserve"> submit a response to the electronic post-box, please note that you must ensure you have submitted the response completely. It is advisable to familiarise yourself with the platform prior to the closing date.  </w:t>
      </w:r>
    </w:p>
    <w:p w14:paraId="4C7FA8DD" w14:textId="77777777" w:rsidR="005D5991" w:rsidRPr="00510DD1" w:rsidRDefault="005D5991" w:rsidP="005D5991">
      <w:pPr>
        <w:jc w:val="both"/>
        <w:rPr>
          <w:rFonts w:eastAsiaTheme="minorHAnsi" w:cs="Arial"/>
          <w:lang w:eastAsia="en-US"/>
        </w:rPr>
      </w:pPr>
      <w:bookmarkStart w:id="84" w:name="_Hlk199059993"/>
      <w:r w:rsidRPr="00510DD1">
        <w:rPr>
          <w:rFonts w:cs="Arial"/>
        </w:rPr>
        <w:t xml:space="preserve">Below we provide an overview of the key steps. Please note that the Contracting Authority take no responsibility for these steps being the totality of the steps required as different processes may require different actions.  </w:t>
      </w:r>
    </w:p>
    <w:p w14:paraId="587E122E" w14:textId="77777777" w:rsidR="005D5991" w:rsidRPr="00510DD1" w:rsidRDefault="005D5991" w:rsidP="005D5991">
      <w:pPr>
        <w:jc w:val="both"/>
        <w:rPr>
          <w:rFonts w:cs="Arial"/>
        </w:rPr>
      </w:pPr>
      <w:r w:rsidRPr="00510DD1">
        <w:rPr>
          <w:rFonts w:cs="Arial"/>
        </w:rPr>
        <w:t xml:space="preserve">If in doubt, please ensure you contact the </w:t>
      </w:r>
      <w:proofErr w:type="spellStart"/>
      <w:r w:rsidRPr="00510DD1">
        <w:rPr>
          <w:rFonts w:cs="Arial"/>
        </w:rPr>
        <w:t>eTenders</w:t>
      </w:r>
      <w:proofErr w:type="spellEnd"/>
      <w:r w:rsidRPr="00510DD1">
        <w:rPr>
          <w:rFonts w:cs="Arial"/>
        </w:rPr>
        <w:t xml:space="preserve"> helpdesk as follows: </w:t>
      </w:r>
    </w:p>
    <w:p w14:paraId="778C5E20" w14:textId="41FFB431" w:rsidR="005D5991" w:rsidRPr="00510DD1" w:rsidRDefault="005D5991" w:rsidP="005D5991">
      <w:pPr>
        <w:jc w:val="both"/>
        <w:rPr>
          <w:rFonts w:cs="Arial"/>
        </w:rPr>
      </w:pPr>
      <w:r w:rsidRPr="00510DD1">
        <w:rPr>
          <w:rFonts w:cs="Arial"/>
        </w:rPr>
        <w:tab/>
        <w:t>Email:</w:t>
      </w:r>
      <w:r>
        <w:rPr>
          <w:rFonts w:cs="Arial"/>
        </w:rPr>
        <w:tab/>
      </w:r>
      <w:r w:rsidRPr="00510DD1">
        <w:rPr>
          <w:rFonts w:cs="Arial"/>
        </w:rPr>
        <w:t xml:space="preserve"> </w:t>
      </w:r>
      <w:r w:rsidRPr="00510DD1">
        <w:rPr>
          <w:rFonts w:cs="Arial"/>
        </w:rPr>
        <w:tab/>
      </w:r>
      <w:hyperlink r:id="rId26" w:history="1">
        <w:r w:rsidRPr="00510DD1">
          <w:rPr>
            <w:rStyle w:val="Hyperlink"/>
            <w:rFonts w:cs="Arial"/>
          </w:rPr>
          <w:t>irish-eproc-helpdesk@eurodyn.com</w:t>
        </w:r>
      </w:hyperlink>
    </w:p>
    <w:p w14:paraId="5F03F5A6" w14:textId="77777777" w:rsidR="005D5991" w:rsidRPr="00510DD1" w:rsidRDefault="005D5991" w:rsidP="005D5991">
      <w:pPr>
        <w:jc w:val="both"/>
        <w:rPr>
          <w:rFonts w:cs="Arial"/>
        </w:rPr>
      </w:pPr>
      <w:r w:rsidRPr="00510DD1">
        <w:rPr>
          <w:rFonts w:cs="Arial"/>
        </w:rPr>
        <w:tab/>
        <w:t xml:space="preserve">Phone: </w:t>
      </w:r>
      <w:r w:rsidRPr="00510DD1">
        <w:rPr>
          <w:rFonts w:cs="Arial"/>
        </w:rPr>
        <w:tab/>
        <w:t>+353-818001459</w:t>
      </w:r>
    </w:p>
    <w:p w14:paraId="35F3BD3E" w14:textId="4A226B4D" w:rsidR="005D5991" w:rsidRPr="00510DD1" w:rsidRDefault="00BC42F4" w:rsidP="00510DD1">
      <w:pPr>
        <w:pStyle w:val="Heading3"/>
        <w:numPr>
          <w:ilvl w:val="2"/>
          <w:numId w:val="0"/>
        </w:numPr>
        <w:shd w:val="clear" w:color="auto" w:fill="auto"/>
        <w:ind w:left="709" w:hanging="720"/>
        <w:rPr>
          <w:b/>
          <w:bCs/>
          <w:iCs/>
        </w:rPr>
      </w:pPr>
      <w:bookmarkStart w:id="85" w:name="_Toc142561494"/>
      <w:bookmarkStart w:id="86" w:name="_Toc144731692"/>
      <w:bookmarkStart w:id="87" w:name="_Toc230867768"/>
      <w:r>
        <w:rPr>
          <w:b/>
          <w:bCs/>
          <w:i w:val="0"/>
          <w:iCs/>
          <w:color w:val="auto"/>
          <w:sz w:val="22"/>
          <w:szCs w:val="22"/>
        </w:rPr>
        <w:t>6.1.1</w:t>
      </w:r>
      <w:r>
        <w:rPr>
          <w:b/>
          <w:bCs/>
          <w:i w:val="0"/>
          <w:iCs/>
          <w:color w:val="auto"/>
          <w:sz w:val="22"/>
          <w:szCs w:val="22"/>
        </w:rPr>
        <w:tab/>
      </w:r>
      <w:r w:rsidR="005D5991" w:rsidRPr="00510DD1">
        <w:rPr>
          <w:b/>
          <w:bCs/>
          <w:i w:val="0"/>
          <w:iCs/>
          <w:color w:val="auto"/>
          <w:sz w:val="22"/>
          <w:szCs w:val="22"/>
        </w:rPr>
        <w:t>Accessing Documents</w:t>
      </w:r>
      <w:bookmarkEnd w:id="85"/>
      <w:bookmarkEnd w:id="86"/>
      <w:bookmarkEnd w:id="87"/>
      <w:r w:rsidR="005D5991" w:rsidRPr="00510DD1">
        <w:rPr>
          <w:b/>
          <w:bCs/>
          <w:i w:val="0"/>
          <w:iCs/>
          <w:color w:val="auto"/>
          <w:sz w:val="22"/>
          <w:szCs w:val="22"/>
        </w:rPr>
        <w:t xml:space="preserve"> </w:t>
      </w:r>
    </w:p>
    <w:p w14:paraId="62AFC87E" w14:textId="5C0F35D4" w:rsidR="005D5991" w:rsidRPr="00510DD1" w:rsidRDefault="005D5991" w:rsidP="005D5991">
      <w:pPr>
        <w:jc w:val="both"/>
        <w:rPr>
          <w:rFonts w:eastAsiaTheme="minorHAnsi" w:cs="Arial"/>
        </w:rPr>
      </w:pPr>
      <w:r w:rsidRPr="00510DD1">
        <w:rPr>
          <w:rFonts w:cs="Arial"/>
        </w:rPr>
        <w:t xml:space="preserve">It is important to note that you must </w:t>
      </w:r>
      <w:r w:rsidRPr="00510DD1">
        <w:rPr>
          <w:rFonts w:cs="Arial"/>
          <w:b/>
          <w:bCs/>
        </w:rPr>
        <w:t>ASSOCIATE</w:t>
      </w:r>
      <w:r w:rsidRPr="00510DD1">
        <w:rPr>
          <w:rFonts w:cs="Arial"/>
        </w:rPr>
        <w:t xml:space="preserve"> your company with this competition in the first instance. To do this you must do the following: </w:t>
      </w:r>
    </w:p>
    <w:p w14:paraId="0CAB62DE" w14:textId="77777777" w:rsidR="005D5991" w:rsidRPr="00510DD1" w:rsidRDefault="005D5991" w:rsidP="005D5991">
      <w:pPr>
        <w:spacing w:after="0" w:line="240" w:lineRule="auto"/>
        <w:ind w:left="1134" w:hanging="414"/>
        <w:jc w:val="both"/>
        <w:rPr>
          <w:rFonts w:cs="Arial"/>
        </w:rPr>
      </w:pPr>
      <w:r w:rsidRPr="00510DD1">
        <w:rPr>
          <w:rFonts w:cs="Arial"/>
        </w:rPr>
        <w:t>(a)</w:t>
      </w:r>
      <w:r w:rsidRPr="00510DD1">
        <w:rPr>
          <w:rFonts w:cs="Arial"/>
        </w:rPr>
        <w:tab/>
        <w:t>Log-in to the system</w:t>
      </w:r>
    </w:p>
    <w:p w14:paraId="25FC9101" w14:textId="77777777" w:rsidR="005D5991" w:rsidRPr="00510DD1" w:rsidRDefault="005D5991" w:rsidP="005D5991">
      <w:pPr>
        <w:spacing w:after="0" w:line="240" w:lineRule="auto"/>
        <w:ind w:left="1134" w:hanging="414"/>
        <w:jc w:val="both"/>
        <w:rPr>
          <w:rFonts w:cs="Arial"/>
        </w:rPr>
      </w:pPr>
      <w:r w:rsidRPr="00510DD1">
        <w:rPr>
          <w:rFonts w:cs="Arial"/>
        </w:rPr>
        <w:t>(b)</w:t>
      </w:r>
      <w:r w:rsidRPr="00510DD1">
        <w:rPr>
          <w:rFonts w:cs="Arial"/>
        </w:rPr>
        <w:tab/>
        <w:t>Locate the competition using the Advanced Search by Contracting Authority or Resource ID</w:t>
      </w:r>
    </w:p>
    <w:p w14:paraId="6553893C" w14:textId="77777777" w:rsidR="005D5991" w:rsidRPr="00510DD1" w:rsidRDefault="005D5991" w:rsidP="005D5991">
      <w:pPr>
        <w:spacing w:after="0" w:line="240" w:lineRule="auto"/>
        <w:ind w:left="1134" w:hanging="414"/>
        <w:jc w:val="both"/>
        <w:rPr>
          <w:rFonts w:cs="Arial"/>
        </w:rPr>
      </w:pPr>
      <w:r w:rsidRPr="00510DD1">
        <w:rPr>
          <w:rFonts w:cs="Arial"/>
        </w:rPr>
        <w:t>(c)</w:t>
      </w:r>
      <w:r w:rsidRPr="00510DD1">
        <w:rPr>
          <w:rFonts w:cs="Arial"/>
        </w:rPr>
        <w:tab/>
        <w:t xml:space="preserve">Click on the hyperlink for the competition which will bring you to the </w:t>
      </w:r>
      <w:proofErr w:type="spellStart"/>
      <w:r w:rsidRPr="00510DD1">
        <w:rPr>
          <w:rFonts w:cs="Arial"/>
        </w:rPr>
        <w:t>CfT</w:t>
      </w:r>
      <w:proofErr w:type="spellEnd"/>
      <w:r w:rsidRPr="00510DD1">
        <w:rPr>
          <w:rFonts w:cs="Arial"/>
        </w:rPr>
        <w:t xml:space="preserve"> Workspace </w:t>
      </w:r>
    </w:p>
    <w:p w14:paraId="50C4B3A3" w14:textId="77777777" w:rsidR="005D5991" w:rsidRPr="00510DD1" w:rsidRDefault="005D5991" w:rsidP="005D5991">
      <w:pPr>
        <w:spacing w:after="0" w:line="240" w:lineRule="auto"/>
        <w:ind w:left="1134" w:hanging="414"/>
        <w:jc w:val="both"/>
        <w:rPr>
          <w:rFonts w:cs="Arial"/>
        </w:rPr>
      </w:pPr>
      <w:r w:rsidRPr="00510DD1">
        <w:rPr>
          <w:rFonts w:cs="Arial"/>
        </w:rPr>
        <w:t>(d)</w:t>
      </w:r>
      <w:r w:rsidRPr="00510DD1">
        <w:rPr>
          <w:rFonts w:cs="Arial"/>
        </w:rPr>
        <w:tab/>
        <w:t xml:space="preserve">In the Show </w:t>
      </w:r>
      <w:proofErr w:type="spellStart"/>
      <w:r w:rsidRPr="00510DD1">
        <w:rPr>
          <w:rFonts w:cs="Arial"/>
        </w:rPr>
        <w:t>CfT</w:t>
      </w:r>
      <w:proofErr w:type="spellEnd"/>
      <w:r w:rsidRPr="00510DD1">
        <w:rPr>
          <w:rFonts w:cs="Arial"/>
        </w:rPr>
        <w:t xml:space="preserve"> Menu for the competition click on the “Expression of Interest” in the </w:t>
      </w:r>
      <w:proofErr w:type="gramStart"/>
      <w:r w:rsidRPr="00510DD1">
        <w:rPr>
          <w:rFonts w:cs="Arial"/>
        </w:rPr>
        <w:t>drop down</w:t>
      </w:r>
      <w:proofErr w:type="gramEnd"/>
      <w:r w:rsidRPr="00510DD1">
        <w:rPr>
          <w:rFonts w:cs="Arial"/>
        </w:rPr>
        <w:t xml:space="preserve"> menu </w:t>
      </w:r>
    </w:p>
    <w:p w14:paraId="252C6330" w14:textId="77777777" w:rsidR="005D5991" w:rsidRPr="00510DD1" w:rsidRDefault="005D5991" w:rsidP="005D5991">
      <w:pPr>
        <w:spacing w:after="0" w:line="240" w:lineRule="auto"/>
        <w:ind w:left="1134" w:hanging="414"/>
        <w:jc w:val="both"/>
        <w:rPr>
          <w:rFonts w:cs="Arial"/>
        </w:rPr>
      </w:pPr>
      <w:r w:rsidRPr="00510DD1">
        <w:rPr>
          <w:rFonts w:cs="Arial"/>
        </w:rPr>
        <w:t>(e)</w:t>
      </w:r>
      <w:r w:rsidRPr="00510DD1">
        <w:rPr>
          <w:rFonts w:cs="Arial"/>
        </w:rPr>
        <w:tab/>
        <w:t xml:space="preserve">Complete the “Association with the </w:t>
      </w:r>
      <w:proofErr w:type="spellStart"/>
      <w:r w:rsidRPr="00510DD1">
        <w:rPr>
          <w:rFonts w:cs="Arial"/>
        </w:rPr>
        <w:t>CfT</w:t>
      </w:r>
      <w:proofErr w:type="spellEnd"/>
      <w:r w:rsidRPr="00510DD1">
        <w:rPr>
          <w:rFonts w:cs="Arial"/>
        </w:rPr>
        <w:t xml:space="preserve">” tab. </w:t>
      </w:r>
    </w:p>
    <w:p w14:paraId="32E5DC4A" w14:textId="77777777" w:rsidR="005D5991" w:rsidRPr="00510DD1" w:rsidRDefault="005D5991" w:rsidP="005D5991">
      <w:pPr>
        <w:spacing w:after="0" w:line="240" w:lineRule="auto"/>
        <w:ind w:left="1134" w:hanging="414"/>
        <w:jc w:val="both"/>
        <w:rPr>
          <w:rFonts w:cs="Arial"/>
        </w:rPr>
      </w:pPr>
      <w:r w:rsidRPr="00510DD1">
        <w:rPr>
          <w:rFonts w:cs="Arial"/>
        </w:rPr>
        <w:t>(f)</w:t>
      </w:r>
      <w:r w:rsidRPr="00510DD1">
        <w:rPr>
          <w:rFonts w:cs="Arial"/>
        </w:rPr>
        <w:tab/>
        <w:t xml:space="preserve">This will then provide you with a link to “Tender” under the Show </w:t>
      </w:r>
      <w:proofErr w:type="spellStart"/>
      <w:r w:rsidRPr="00510DD1">
        <w:rPr>
          <w:rFonts w:cs="Arial"/>
        </w:rPr>
        <w:t>CfT</w:t>
      </w:r>
      <w:proofErr w:type="spellEnd"/>
      <w:r w:rsidRPr="00510DD1">
        <w:rPr>
          <w:rFonts w:cs="Arial"/>
        </w:rPr>
        <w:t xml:space="preserve"> Menu </w:t>
      </w:r>
    </w:p>
    <w:p w14:paraId="3740D109" w14:textId="77777777" w:rsidR="005D5991" w:rsidRPr="00510DD1" w:rsidRDefault="005D5991" w:rsidP="005D5991">
      <w:pPr>
        <w:jc w:val="both"/>
        <w:rPr>
          <w:rFonts w:cs="Arial"/>
        </w:rPr>
      </w:pPr>
    </w:p>
    <w:p w14:paraId="4CA00B0E" w14:textId="55485EFA" w:rsidR="005D5991" w:rsidRPr="00510DD1" w:rsidRDefault="00BC42F4" w:rsidP="00510DD1">
      <w:pPr>
        <w:pStyle w:val="Heading3"/>
        <w:numPr>
          <w:ilvl w:val="2"/>
          <w:numId w:val="0"/>
        </w:numPr>
        <w:shd w:val="clear" w:color="auto" w:fill="auto"/>
        <w:ind w:left="709" w:hanging="720"/>
        <w:rPr>
          <w:b/>
          <w:bCs/>
          <w:iCs/>
        </w:rPr>
      </w:pPr>
      <w:bookmarkStart w:id="88" w:name="_Toc142561495"/>
      <w:bookmarkStart w:id="89" w:name="_Toc144731693"/>
      <w:bookmarkStart w:id="90" w:name="_Toc230867769"/>
      <w:bookmarkStart w:id="91" w:name="_Hlk141465503"/>
      <w:r>
        <w:rPr>
          <w:b/>
          <w:bCs/>
          <w:i w:val="0"/>
          <w:iCs/>
          <w:color w:val="auto"/>
          <w:sz w:val="22"/>
          <w:szCs w:val="22"/>
        </w:rPr>
        <w:t>6.1.2</w:t>
      </w:r>
      <w:r>
        <w:rPr>
          <w:b/>
          <w:bCs/>
          <w:i w:val="0"/>
          <w:iCs/>
          <w:color w:val="auto"/>
          <w:sz w:val="22"/>
          <w:szCs w:val="22"/>
        </w:rPr>
        <w:tab/>
      </w:r>
      <w:r w:rsidR="005D5991" w:rsidRPr="00510DD1">
        <w:rPr>
          <w:b/>
          <w:bCs/>
          <w:i w:val="0"/>
          <w:iCs/>
          <w:color w:val="auto"/>
          <w:sz w:val="22"/>
          <w:szCs w:val="22"/>
        </w:rPr>
        <w:t>Submitting your Response</w:t>
      </w:r>
      <w:bookmarkEnd w:id="88"/>
      <w:bookmarkEnd w:id="89"/>
      <w:bookmarkEnd w:id="90"/>
      <w:r w:rsidR="005D5991" w:rsidRPr="00510DD1">
        <w:rPr>
          <w:b/>
          <w:bCs/>
          <w:i w:val="0"/>
          <w:iCs/>
          <w:color w:val="auto"/>
          <w:sz w:val="22"/>
          <w:szCs w:val="22"/>
        </w:rPr>
        <w:t xml:space="preserve"> </w:t>
      </w:r>
    </w:p>
    <w:p w14:paraId="32D4E82F" w14:textId="77777777" w:rsidR="005D5991" w:rsidRPr="00510DD1" w:rsidRDefault="005D5991" w:rsidP="005D5991">
      <w:pPr>
        <w:jc w:val="both"/>
        <w:rPr>
          <w:rFonts w:eastAsiaTheme="minorHAnsi" w:cs="Arial"/>
        </w:rPr>
      </w:pPr>
      <w:r w:rsidRPr="00510DD1">
        <w:rPr>
          <w:rFonts w:cs="Arial"/>
        </w:rPr>
        <w:t xml:space="preserve">In responding to a competition without an electronic </w:t>
      </w:r>
      <w:proofErr w:type="spellStart"/>
      <w:r w:rsidRPr="00510DD1">
        <w:rPr>
          <w:rFonts w:cs="Arial"/>
        </w:rPr>
        <w:t>ESPD</w:t>
      </w:r>
      <w:proofErr w:type="spellEnd"/>
      <w:r w:rsidRPr="00510DD1">
        <w:rPr>
          <w:rFonts w:cs="Arial"/>
        </w:rPr>
        <w:t xml:space="preserve">, </w:t>
      </w:r>
      <w:proofErr w:type="gramStart"/>
      <w:r w:rsidRPr="00510DD1">
        <w:rPr>
          <w:rFonts w:cs="Arial"/>
        </w:rPr>
        <w:t>a number of</w:t>
      </w:r>
      <w:proofErr w:type="gramEnd"/>
      <w:r w:rsidRPr="00510DD1">
        <w:rPr>
          <w:rFonts w:cs="Arial"/>
        </w:rPr>
        <w:t xml:space="preserve"> steps are required. The final step involves clicking on a Submit button and receiving the following status: </w:t>
      </w:r>
    </w:p>
    <w:p w14:paraId="2CDC3395" w14:textId="493BA6EE" w:rsidR="005D5991" w:rsidRPr="00510DD1" w:rsidRDefault="005D5991" w:rsidP="005D5991">
      <w:pPr>
        <w:jc w:val="center"/>
        <w:rPr>
          <w:rFonts w:cs="Arial"/>
        </w:rPr>
      </w:pPr>
      <w:r w:rsidRPr="00510DD1">
        <w:rPr>
          <w:rFonts w:cs="Arial"/>
          <w:noProof/>
        </w:rPr>
        <w:drawing>
          <wp:inline distT="0" distB="0" distL="0" distR="0" wp14:anchorId="6935B578" wp14:editId="753339C1">
            <wp:extent cx="1962150" cy="733425"/>
            <wp:effectExtent l="0" t="0" r="0" b="9525"/>
            <wp:docPr id="581433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62150" cy="733425"/>
                    </a:xfrm>
                    <a:prstGeom prst="rect">
                      <a:avLst/>
                    </a:prstGeom>
                    <a:noFill/>
                    <a:ln>
                      <a:noFill/>
                    </a:ln>
                  </pic:spPr>
                </pic:pic>
              </a:graphicData>
            </a:graphic>
          </wp:inline>
        </w:drawing>
      </w:r>
    </w:p>
    <w:p w14:paraId="16B3B32C" w14:textId="2D81D7B4" w:rsidR="005D5991" w:rsidRPr="00510DD1" w:rsidRDefault="005D5991" w:rsidP="005D5991">
      <w:pPr>
        <w:jc w:val="both"/>
        <w:rPr>
          <w:rFonts w:cs="Arial"/>
        </w:rPr>
      </w:pPr>
      <w:r w:rsidRPr="00510DD1">
        <w:rPr>
          <w:rFonts w:cs="Arial"/>
        </w:rPr>
        <w:lastRenderedPageBreak/>
        <w:t xml:space="preserve">If you do not receive a message </w:t>
      </w:r>
      <w:proofErr w:type="gramStart"/>
      <w:r w:rsidRPr="00510DD1">
        <w:rPr>
          <w:rFonts w:cs="Arial"/>
        </w:rPr>
        <w:t>similar to</w:t>
      </w:r>
      <w:proofErr w:type="gramEnd"/>
      <w:r w:rsidRPr="00510DD1">
        <w:rPr>
          <w:rFonts w:cs="Arial"/>
        </w:rPr>
        <w:t xml:space="preserve"> above</w:t>
      </w:r>
      <w:r w:rsidR="00D16E98">
        <w:rPr>
          <w:rFonts w:cs="Arial"/>
        </w:rPr>
        <w:t xml:space="preserve"> and a</w:t>
      </w:r>
      <w:r w:rsidR="00BC42F4">
        <w:rPr>
          <w:rFonts w:cs="Arial"/>
        </w:rPr>
        <w:t xml:space="preserve"> confirmatio</w:t>
      </w:r>
      <w:r w:rsidR="00D16E98">
        <w:rPr>
          <w:rFonts w:cs="Arial"/>
        </w:rPr>
        <w:t>n email</w:t>
      </w:r>
      <w:r w:rsidRPr="00510DD1">
        <w:rPr>
          <w:rFonts w:cs="Arial"/>
        </w:rPr>
        <w:t xml:space="preserve">, you have not submitted your response.    </w:t>
      </w:r>
    </w:p>
    <w:p w14:paraId="06ED62E0" w14:textId="179B5327" w:rsidR="005D5991" w:rsidRPr="00510DD1" w:rsidRDefault="005D5991" w:rsidP="005D5991">
      <w:pPr>
        <w:jc w:val="both"/>
        <w:rPr>
          <w:rFonts w:cs="Arial"/>
        </w:rPr>
      </w:pPr>
      <w:r w:rsidRPr="00510DD1">
        <w:rPr>
          <w:rFonts w:cs="Arial"/>
        </w:rPr>
        <w:t xml:space="preserve">Please note that the screen may say </w:t>
      </w:r>
      <w:r w:rsidRPr="00510DD1">
        <w:rPr>
          <w:rFonts w:cs="Arial"/>
          <w:b/>
          <w:bCs/>
        </w:rPr>
        <w:t>OFFLINE</w:t>
      </w:r>
      <w:r w:rsidRPr="00510DD1">
        <w:rPr>
          <w:rFonts w:cs="Arial"/>
        </w:rPr>
        <w:t xml:space="preserve">, this is a technical feature of </w:t>
      </w:r>
      <w:proofErr w:type="spellStart"/>
      <w:r w:rsidRPr="00510DD1">
        <w:rPr>
          <w:rFonts w:cs="Arial"/>
        </w:rPr>
        <w:t>e</w:t>
      </w:r>
      <w:r>
        <w:rPr>
          <w:rFonts w:cs="Arial"/>
        </w:rPr>
        <w:t>T</w:t>
      </w:r>
      <w:r w:rsidRPr="00510DD1">
        <w:rPr>
          <w:rFonts w:cs="Arial"/>
        </w:rPr>
        <w:t>enders</w:t>
      </w:r>
      <w:proofErr w:type="spellEnd"/>
      <w:r w:rsidRPr="00510DD1">
        <w:rPr>
          <w:rFonts w:cs="Arial"/>
        </w:rPr>
        <w:t xml:space="preserve"> and does not mean you cannot submit. Also please note you may see the percentage field also saying 100% before you submit, this still requires you to go through the submit button. </w:t>
      </w:r>
    </w:p>
    <w:p w14:paraId="5BF6CE37" w14:textId="77777777" w:rsidR="005D5991" w:rsidRPr="00510DD1" w:rsidRDefault="005D5991" w:rsidP="005D5991">
      <w:pPr>
        <w:jc w:val="both"/>
        <w:rPr>
          <w:rFonts w:cs="Arial"/>
          <w:b/>
          <w:bCs/>
        </w:rPr>
      </w:pPr>
      <w:r w:rsidRPr="00510DD1">
        <w:rPr>
          <w:rFonts w:cs="Arial"/>
        </w:rPr>
        <w:t xml:space="preserve">Please upload your response as a </w:t>
      </w:r>
      <w:r w:rsidRPr="00510DD1">
        <w:rPr>
          <w:rFonts w:cs="Arial"/>
          <w:b/>
          <w:bCs/>
        </w:rPr>
        <w:t>ZIP FILE</w:t>
      </w:r>
      <w:r w:rsidRPr="00510DD1">
        <w:rPr>
          <w:rFonts w:cs="Arial"/>
        </w:rPr>
        <w:t xml:space="preserve"> to protect the integrity of the file names.</w:t>
      </w:r>
      <w:r w:rsidRPr="00510DD1">
        <w:rPr>
          <w:rFonts w:cs="Arial"/>
          <w:b/>
          <w:bCs/>
        </w:rPr>
        <w:t xml:space="preserve"> </w:t>
      </w:r>
    </w:p>
    <w:bookmarkEnd w:id="91"/>
    <w:p w14:paraId="2651FF94" w14:textId="77777777" w:rsidR="005D5991" w:rsidRPr="00510DD1" w:rsidRDefault="005D5991" w:rsidP="005D5991">
      <w:pPr>
        <w:jc w:val="both"/>
        <w:rPr>
          <w:rFonts w:cs="Arial"/>
        </w:rPr>
      </w:pPr>
      <w:r w:rsidRPr="00510DD1">
        <w:rPr>
          <w:rFonts w:cs="Arial"/>
        </w:rPr>
        <w:t xml:space="preserve">It is the responsibility of the Tenderer to ensure that their tender is complete and is uploaded in accordance with the instructions provided on </w:t>
      </w:r>
      <w:proofErr w:type="spellStart"/>
      <w:r w:rsidRPr="00510DD1">
        <w:rPr>
          <w:rFonts w:cs="Arial"/>
        </w:rPr>
        <w:t>eTenders</w:t>
      </w:r>
      <w:proofErr w:type="spellEnd"/>
      <w:r w:rsidRPr="00510DD1">
        <w:rPr>
          <w:rFonts w:cs="Arial"/>
        </w:rPr>
        <w:t xml:space="preserve"> prior to the deadline as per the front page.</w:t>
      </w:r>
    </w:p>
    <w:p w14:paraId="3F969F2C" w14:textId="00C268B3" w:rsidR="005A45DF" w:rsidRPr="00F86E12" w:rsidRDefault="005A45DF" w:rsidP="00AA6660">
      <w:pPr>
        <w:pStyle w:val="Heading2"/>
      </w:pPr>
      <w:bookmarkStart w:id="92" w:name="_Toc198923707"/>
      <w:bookmarkStart w:id="93" w:name="_Toc198923708"/>
      <w:bookmarkStart w:id="94" w:name="_Toc67039848"/>
      <w:bookmarkStart w:id="95" w:name="_Toc67426681"/>
      <w:bookmarkStart w:id="96" w:name="_Toc67039849"/>
      <w:bookmarkStart w:id="97" w:name="_Toc67426682"/>
      <w:bookmarkStart w:id="98" w:name="_Toc67039850"/>
      <w:bookmarkStart w:id="99" w:name="_Toc67426683"/>
      <w:bookmarkStart w:id="100" w:name="_Toc230867770"/>
      <w:bookmarkEnd w:id="84"/>
      <w:bookmarkEnd w:id="92"/>
      <w:bookmarkEnd w:id="93"/>
      <w:bookmarkEnd w:id="94"/>
      <w:bookmarkEnd w:id="95"/>
      <w:bookmarkEnd w:id="96"/>
      <w:bookmarkEnd w:id="97"/>
      <w:bookmarkEnd w:id="98"/>
      <w:bookmarkEnd w:id="99"/>
      <w:r w:rsidRPr="00F86E12">
        <w:t>Closing date for Tenders</w:t>
      </w:r>
      <w:bookmarkEnd w:id="100"/>
    </w:p>
    <w:tbl>
      <w:tblPr>
        <w:tblStyle w:val="TableGrid"/>
        <w:tblW w:w="0" w:type="auto"/>
        <w:tblLook w:val="04A0" w:firstRow="1" w:lastRow="0" w:firstColumn="1" w:lastColumn="0" w:noHBand="0" w:noVBand="1"/>
      </w:tblPr>
      <w:tblGrid>
        <w:gridCol w:w="4508"/>
        <w:gridCol w:w="4508"/>
      </w:tblGrid>
      <w:tr w:rsidR="00D10641" w14:paraId="680640FE" w14:textId="77777777" w:rsidTr="00D10641">
        <w:tc>
          <w:tcPr>
            <w:tcW w:w="4508" w:type="dxa"/>
          </w:tcPr>
          <w:p w14:paraId="19DAFF3C" w14:textId="2509A5E3" w:rsidR="00D10641" w:rsidRDefault="00D10641" w:rsidP="00C55C87">
            <w:pPr>
              <w:jc w:val="both"/>
              <w:rPr>
                <w:rFonts w:cs="Arial"/>
              </w:rPr>
            </w:pPr>
            <w:r w:rsidRPr="00F86E12">
              <w:rPr>
                <w:rFonts w:cs="Arial"/>
              </w:rPr>
              <w:t>The closing date for tender submission</w:t>
            </w:r>
          </w:p>
        </w:tc>
        <w:tc>
          <w:tcPr>
            <w:tcW w:w="4508" w:type="dxa"/>
          </w:tcPr>
          <w:p w14:paraId="017E5EC4" w14:textId="1BD9F85C" w:rsidR="00D10641" w:rsidRDefault="00B7347D" w:rsidP="00C55C87">
            <w:pPr>
              <w:jc w:val="both"/>
              <w:rPr>
                <w:rFonts w:cs="Arial"/>
              </w:rPr>
            </w:pPr>
            <w:r>
              <w:rPr>
                <w:rFonts w:cs="Arial"/>
              </w:rPr>
              <w:t xml:space="preserve">As per </w:t>
            </w:r>
            <w:proofErr w:type="spellStart"/>
            <w:r>
              <w:rPr>
                <w:rFonts w:cs="Arial"/>
              </w:rPr>
              <w:t>eTenders</w:t>
            </w:r>
            <w:proofErr w:type="spellEnd"/>
          </w:p>
        </w:tc>
      </w:tr>
    </w:tbl>
    <w:p w14:paraId="55B6BC55" w14:textId="694E9933" w:rsidR="00BA0BD0" w:rsidRPr="00F86E12" w:rsidRDefault="00BA0BD0" w:rsidP="00C55C87">
      <w:pPr>
        <w:jc w:val="both"/>
        <w:rPr>
          <w:rFonts w:cs="Arial"/>
        </w:rPr>
      </w:pPr>
      <w:r w:rsidRPr="00F86E12">
        <w:rPr>
          <w:rFonts w:cs="Arial"/>
        </w:rPr>
        <w:t xml:space="preserve">It is the responsibility of the tenderer to ensure that their tender is complete and is uploaded </w:t>
      </w:r>
      <w:r w:rsidR="0057355D" w:rsidRPr="00F86E12">
        <w:rPr>
          <w:rFonts w:cs="Arial"/>
        </w:rPr>
        <w:t xml:space="preserve">/ submitted </w:t>
      </w:r>
      <w:r w:rsidRPr="00F86E12">
        <w:rPr>
          <w:rFonts w:cs="Arial"/>
        </w:rPr>
        <w:t xml:space="preserve">by the designated deadline. </w:t>
      </w:r>
    </w:p>
    <w:p w14:paraId="5E63F84C" w14:textId="616D0456" w:rsidR="00BA0BD0" w:rsidRPr="00F86E12" w:rsidRDefault="00BA0BD0" w:rsidP="00AA6660">
      <w:pPr>
        <w:pStyle w:val="Heading2"/>
      </w:pPr>
      <w:bookmarkStart w:id="101" w:name="_Toc230867771"/>
      <w:r w:rsidRPr="00F86E12">
        <w:t>Queries</w:t>
      </w:r>
      <w:bookmarkEnd w:id="101"/>
    </w:p>
    <w:tbl>
      <w:tblPr>
        <w:tblStyle w:val="TableGrid"/>
        <w:tblW w:w="0" w:type="auto"/>
        <w:tblLook w:val="04A0" w:firstRow="1" w:lastRow="0" w:firstColumn="1" w:lastColumn="0" w:noHBand="0" w:noVBand="1"/>
      </w:tblPr>
      <w:tblGrid>
        <w:gridCol w:w="4508"/>
        <w:gridCol w:w="4508"/>
      </w:tblGrid>
      <w:tr w:rsidR="00D10641" w14:paraId="0EDD561D" w14:textId="77777777" w:rsidTr="00D10641">
        <w:tc>
          <w:tcPr>
            <w:tcW w:w="4508" w:type="dxa"/>
          </w:tcPr>
          <w:p w14:paraId="69085455" w14:textId="38B029D5" w:rsidR="00D10641" w:rsidRDefault="00D10641" w:rsidP="001F3E74">
            <w:pPr>
              <w:jc w:val="both"/>
              <w:rPr>
                <w:rFonts w:cs="Arial"/>
              </w:rPr>
            </w:pPr>
            <w:r w:rsidRPr="00F86E12">
              <w:rPr>
                <w:rFonts w:cs="Arial"/>
              </w:rPr>
              <w:t>The closing date for submitting queries</w:t>
            </w:r>
          </w:p>
        </w:tc>
        <w:tc>
          <w:tcPr>
            <w:tcW w:w="4508" w:type="dxa"/>
          </w:tcPr>
          <w:p w14:paraId="7F984007" w14:textId="2DA26470" w:rsidR="00D10641" w:rsidRDefault="00B7347D" w:rsidP="00D10641">
            <w:pPr>
              <w:jc w:val="both"/>
              <w:rPr>
                <w:rFonts w:cs="Arial"/>
              </w:rPr>
            </w:pPr>
            <w:r>
              <w:rPr>
                <w:rFonts w:cs="Arial"/>
              </w:rPr>
              <w:t xml:space="preserve">As per </w:t>
            </w:r>
            <w:proofErr w:type="spellStart"/>
            <w:r>
              <w:rPr>
                <w:rFonts w:cs="Arial"/>
              </w:rPr>
              <w:t>eTenders</w:t>
            </w:r>
            <w:proofErr w:type="spellEnd"/>
          </w:p>
        </w:tc>
      </w:tr>
    </w:tbl>
    <w:p w14:paraId="02597BF2" w14:textId="0F5E9196" w:rsidR="001F3E74" w:rsidRPr="001210D7" w:rsidRDefault="001F3E74" w:rsidP="001F3E74">
      <w:pPr>
        <w:jc w:val="both"/>
        <w:rPr>
          <w:rFonts w:cs="Arial"/>
          <w:i/>
          <w:iCs/>
        </w:rPr>
      </w:pPr>
      <w:r w:rsidRPr="00F86E12">
        <w:rPr>
          <w:rFonts w:cs="Arial"/>
        </w:rPr>
        <w:t xml:space="preserve">All queries regarding this tender should be through the </w:t>
      </w:r>
      <w:r w:rsidR="00F77FD7" w:rsidRPr="00F86E12">
        <w:rPr>
          <w:rFonts w:cs="Arial"/>
        </w:rPr>
        <w:t>messaging</w:t>
      </w:r>
      <w:r w:rsidRPr="00F86E12">
        <w:rPr>
          <w:rFonts w:cs="Arial"/>
        </w:rPr>
        <w:t xml:space="preserve"> facility on </w:t>
      </w:r>
      <w:hyperlink r:id="rId28" w:history="1">
        <w:r w:rsidRPr="00F86E12">
          <w:rPr>
            <w:rFonts w:cs="Arial"/>
            <w:color w:val="0000FF"/>
            <w:u w:val="single"/>
          </w:rPr>
          <w:t>www.etenders.gov.ie</w:t>
        </w:r>
      </w:hyperlink>
      <w:r w:rsidRPr="00F86E12">
        <w:rPr>
          <w:rFonts w:cs="Arial"/>
        </w:rPr>
        <w:t xml:space="preserve">, including any omissions which would prevent tenderers from submitting a comprehensive tender.  </w:t>
      </w:r>
      <w:r w:rsidR="001210D7">
        <w:rPr>
          <w:rFonts w:cs="Arial"/>
        </w:rPr>
        <w:t>Please submit queries as soon as possible and before the query closing date.  The Contracting Authority is not obliged to respond to questions received after this date.</w:t>
      </w:r>
    </w:p>
    <w:p w14:paraId="14A21FEC" w14:textId="1A020DDE" w:rsidR="00BA0BD0" w:rsidRPr="00F86E12" w:rsidRDefault="00BA0BD0" w:rsidP="00C55C87">
      <w:pPr>
        <w:jc w:val="both"/>
        <w:rPr>
          <w:rFonts w:cs="Arial"/>
        </w:rPr>
      </w:pPr>
      <w:r w:rsidRPr="00F86E12">
        <w:rPr>
          <w:rFonts w:cs="Arial"/>
        </w:rPr>
        <w:t>In circulating responses, queries will be edited to avoid disclosing the identity of the querist</w:t>
      </w:r>
      <w:r w:rsidR="0057355D" w:rsidRPr="00F86E12">
        <w:rPr>
          <w:rFonts w:cs="Arial"/>
        </w:rPr>
        <w:t xml:space="preserve"> </w:t>
      </w:r>
      <w:r w:rsidRPr="00F86E12">
        <w:rPr>
          <w:rFonts w:cs="Arial"/>
        </w:rPr>
        <w:t xml:space="preserve">and will be circulated to all parties who have expressed an interest in the procurement on the </w:t>
      </w:r>
      <w:proofErr w:type="spellStart"/>
      <w:r w:rsidR="0057355D" w:rsidRPr="00F86E12">
        <w:rPr>
          <w:rFonts w:cs="Arial"/>
        </w:rPr>
        <w:t>eT</w:t>
      </w:r>
      <w:r w:rsidRPr="00F86E12">
        <w:rPr>
          <w:rFonts w:cs="Arial"/>
        </w:rPr>
        <w:t>enders</w:t>
      </w:r>
      <w:proofErr w:type="spellEnd"/>
      <w:r w:rsidRPr="00F86E12">
        <w:rPr>
          <w:rFonts w:cs="Arial"/>
        </w:rPr>
        <w:t xml:space="preserve"> website.</w:t>
      </w:r>
    </w:p>
    <w:p w14:paraId="2AAF5170" w14:textId="7950668F" w:rsidR="00BA0BD0" w:rsidRPr="00F86E12" w:rsidRDefault="00BA0BD0" w:rsidP="00AA6660">
      <w:pPr>
        <w:pStyle w:val="Heading2"/>
      </w:pPr>
      <w:bookmarkStart w:id="102" w:name="_Toc67039853"/>
      <w:bookmarkStart w:id="103" w:name="_Toc67426686"/>
      <w:bookmarkStart w:id="104" w:name="_Toc230867772"/>
      <w:bookmarkEnd w:id="102"/>
      <w:bookmarkEnd w:id="103"/>
      <w:r w:rsidRPr="00F86E12">
        <w:t>Extension of Tender Period</w:t>
      </w:r>
      <w:bookmarkEnd w:id="104"/>
    </w:p>
    <w:p w14:paraId="22D41214" w14:textId="1B20A2DD" w:rsidR="00BA0BD0" w:rsidRDefault="00BA0BD0" w:rsidP="00C55C87">
      <w:pPr>
        <w:jc w:val="both"/>
        <w:rPr>
          <w:rFonts w:cs="Arial"/>
        </w:rPr>
      </w:pPr>
      <w:r w:rsidRPr="00F86E12">
        <w:rPr>
          <w:rFonts w:cs="Arial"/>
        </w:rPr>
        <w:t xml:space="preserve">The Contracting Authority reserves the right, at its sole discretion, to extend the closing date for receipt of tenders by giving notice in writing (by post or electronic means) to all parties who have expressed an interest in the notice via </w:t>
      </w:r>
      <w:proofErr w:type="spellStart"/>
      <w:r w:rsidRPr="00F86E12">
        <w:rPr>
          <w:rFonts w:cs="Arial"/>
        </w:rPr>
        <w:t>eTenders</w:t>
      </w:r>
      <w:proofErr w:type="spellEnd"/>
      <w:r w:rsidRPr="00F86E12">
        <w:rPr>
          <w:rFonts w:cs="Arial"/>
        </w:rPr>
        <w:t xml:space="preserve"> no later than six days before the original closing date.</w:t>
      </w:r>
    </w:p>
    <w:p w14:paraId="1BDE7928" w14:textId="1E883595" w:rsidR="00BA0BD0" w:rsidRPr="00F86E12" w:rsidRDefault="00BA0BD0" w:rsidP="00AA6660">
      <w:pPr>
        <w:pStyle w:val="Heading2"/>
      </w:pPr>
      <w:bookmarkStart w:id="105" w:name="_Toc198923712"/>
      <w:bookmarkStart w:id="106" w:name="_Toc198923713"/>
      <w:bookmarkStart w:id="107" w:name="_Toc230867773"/>
      <w:bookmarkEnd w:id="105"/>
      <w:bookmarkEnd w:id="106"/>
      <w:r w:rsidRPr="00F86E12">
        <w:t>Tender Validity Period</w:t>
      </w:r>
      <w:bookmarkEnd w:id="107"/>
    </w:p>
    <w:p w14:paraId="40DAA822" w14:textId="4241424B" w:rsidR="00BA0BD0" w:rsidRPr="00F86E12" w:rsidRDefault="00BA0BD0" w:rsidP="00C55C87">
      <w:pPr>
        <w:jc w:val="both"/>
        <w:rPr>
          <w:rFonts w:cs="Arial"/>
        </w:rPr>
      </w:pPr>
      <w:r w:rsidRPr="00F86E12">
        <w:rPr>
          <w:rFonts w:cs="Arial"/>
        </w:rPr>
        <w:t xml:space="preserve">To allow sufficient time for Tender assessment a Tender Validity period of </w:t>
      </w:r>
      <w:bookmarkStart w:id="108" w:name="_Hlk491957743"/>
      <w:r w:rsidR="009D2C9F" w:rsidRPr="009D2C9F">
        <w:rPr>
          <w:rFonts w:cs="Arial"/>
        </w:rPr>
        <w:t>180 days</w:t>
      </w:r>
      <w:r w:rsidRPr="00F86E12">
        <w:rPr>
          <w:rFonts w:cs="Arial"/>
        </w:rPr>
        <w:t xml:space="preserve"> </w:t>
      </w:r>
      <w:bookmarkEnd w:id="108"/>
      <w:r w:rsidRPr="00F86E12">
        <w:rPr>
          <w:rFonts w:cs="Arial"/>
        </w:rPr>
        <w:t>is required, this period commencing on the closing date by which the Tenders are to be returned.</w:t>
      </w:r>
    </w:p>
    <w:p w14:paraId="3DB1621D" w14:textId="39CC86F3" w:rsidR="00BF200C" w:rsidRPr="00F86E12" w:rsidRDefault="00BF200C" w:rsidP="00AA6660">
      <w:pPr>
        <w:pStyle w:val="Heading2"/>
      </w:pPr>
      <w:bookmarkStart w:id="109" w:name="_Toc230867774"/>
      <w:r w:rsidRPr="00F86E12">
        <w:t>Discrepancies between Documents</w:t>
      </w:r>
      <w:bookmarkEnd w:id="109"/>
    </w:p>
    <w:p w14:paraId="2C8AE45F" w14:textId="1C82E042" w:rsidR="00BF200C" w:rsidRPr="00135696" w:rsidRDefault="00BF200C" w:rsidP="00C55C87">
      <w:pPr>
        <w:jc w:val="both"/>
        <w:rPr>
          <w:rFonts w:cs="Arial"/>
          <w:bCs/>
        </w:rPr>
      </w:pPr>
      <w:r w:rsidRPr="00F86E12">
        <w:rPr>
          <w:rFonts w:cs="Arial"/>
          <w:bCs/>
        </w:rPr>
        <w:t xml:space="preserve">A pdf version of the Request for Tender has been made available on </w:t>
      </w:r>
      <w:proofErr w:type="spellStart"/>
      <w:r w:rsidRPr="00F86E12">
        <w:rPr>
          <w:rFonts w:cs="Arial"/>
          <w:bCs/>
        </w:rPr>
        <w:t>eTenders</w:t>
      </w:r>
      <w:proofErr w:type="spellEnd"/>
      <w:r w:rsidRPr="00F86E12">
        <w:rPr>
          <w:rFonts w:cs="Arial"/>
          <w:bCs/>
        </w:rPr>
        <w:t xml:space="preserve">.  This document will be considered as the primary source document in this procurement process, word versions of documents where they are provided are being made available to assist tenderers in responding to the tender competition.  Where there is a discrepancy between a </w:t>
      </w:r>
      <w:r w:rsidRPr="00F86E12">
        <w:rPr>
          <w:rFonts w:cs="Arial"/>
          <w:bCs/>
        </w:rPr>
        <w:lastRenderedPageBreak/>
        <w:t>pdf version and a word version, the pdf version will take precedence. Tenderers are requested to notify the Contracting Authority immediately of any anomaly. Where applicable the Contracting Authority will issue amended versions.</w:t>
      </w:r>
    </w:p>
    <w:p w14:paraId="1F70E776" w14:textId="532D964B" w:rsidR="00BA0BD0" w:rsidRPr="00F86E12" w:rsidRDefault="00BF200C" w:rsidP="00AA6660">
      <w:pPr>
        <w:pStyle w:val="Heading2"/>
      </w:pPr>
      <w:bookmarkStart w:id="110" w:name="_Toc230867775"/>
      <w:r w:rsidRPr="00F86E12">
        <w:t xml:space="preserve">Formatting of Tenderers / </w:t>
      </w:r>
      <w:r w:rsidR="00BA0BD0" w:rsidRPr="00F86E12">
        <w:t>Amendment of Tender Documentation</w:t>
      </w:r>
      <w:bookmarkEnd w:id="110"/>
    </w:p>
    <w:p w14:paraId="79AE48C5" w14:textId="00033059" w:rsidR="00BF200C" w:rsidRPr="00F86E12" w:rsidRDefault="00BF200C" w:rsidP="00C55C87">
      <w:pPr>
        <w:jc w:val="both"/>
        <w:rPr>
          <w:rFonts w:cs="Arial"/>
        </w:rPr>
      </w:pPr>
      <w:r w:rsidRPr="00F86E12">
        <w:rPr>
          <w:rFonts w:cs="Arial"/>
        </w:rPr>
        <w:t>Tenderers must ensure they use the Tender Response Document (TRD) when preparing their submission.</w:t>
      </w:r>
    </w:p>
    <w:p w14:paraId="496C5BCE" w14:textId="03ED7C85" w:rsidR="00BA0BD0" w:rsidRPr="00F86E12" w:rsidRDefault="00BA0BD0" w:rsidP="00C55C87">
      <w:pPr>
        <w:jc w:val="both"/>
        <w:rPr>
          <w:rFonts w:cs="Arial"/>
        </w:rPr>
      </w:pPr>
      <w:r w:rsidRPr="00F86E12">
        <w:rPr>
          <w:rFonts w:cs="Arial"/>
        </w:rPr>
        <w:t xml:space="preserve">Tenderers are prohibited from amending any text or content of forms or declarations or templates provided as part of this tender competition in their tender responses.  Where amendments have been identified, the Contracting Authority may at its discretion eliminate the tenderer from further consideration. </w:t>
      </w:r>
      <w:r w:rsidR="00BF200C" w:rsidRPr="00F86E12">
        <w:rPr>
          <w:rFonts w:cs="Arial"/>
        </w:rPr>
        <w:t>Likewise, failure to use the template documentation provided particularly in relation to costing / pricing may result in tenders being eliminated.</w:t>
      </w:r>
    </w:p>
    <w:p w14:paraId="5D0AC1AE" w14:textId="283924CE" w:rsidR="00BA0BD0" w:rsidRPr="00F86E12" w:rsidRDefault="00BA0BD0" w:rsidP="00AA6660">
      <w:pPr>
        <w:pStyle w:val="Heading2"/>
      </w:pPr>
      <w:bookmarkStart w:id="111" w:name="_Toc230867776"/>
      <w:r w:rsidRPr="00F86E12">
        <w:t>Collusive Tendering</w:t>
      </w:r>
      <w:bookmarkEnd w:id="111"/>
    </w:p>
    <w:p w14:paraId="00B513DF" w14:textId="47D1EFDC" w:rsidR="00BA0BD0" w:rsidRPr="00F86E12" w:rsidRDefault="00BA0BD0" w:rsidP="00C55C87">
      <w:pPr>
        <w:jc w:val="both"/>
        <w:rPr>
          <w:rFonts w:cs="Arial"/>
        </w:rPr>
      </w:pPr>
      <w:r w:rsidRPr="00F86E12">
        <w:rPr>
          <w:rFonts w:cs="Arial"/>
        </w:rPr>
        <w:t>If any Tendering Party is found to have, at any time, offered to give or to have agreed to offer or give to any person, any bribe, gift, gratuity, commission or consideration of any kind as an inducement or reward for taking or forbearing to take any action in relation to the obtaining of its Tenders, or for showing or forbearing to show any favour or disfavour to any person in relation to its Tenders, the bid submitted by such Tendering Part</w:t>
      </w:r>
      <w:r w:rsidR="00DB290A" w:rsidRPr="00F86E12">
        <w:rPr>
          <w:rFonts w:cs="Arial"/>
        </w:rPr>
        <w:t>y</w:t>
      </w:r>
      <w:r w:rsidRPr="00F86E12">
        <w:rPr>
          <w:rFonts w:cs="Arial"/>
        </w:rPr>
        <w:t xml:space="preserve"> shall be automatically disqualified and the circumstances surrounding such action shall be referred to the appropriate authority.</w:t>
      </w:r>
    </w:p>
    <w:p w14:paraId="3DC7F574" w14:textId="5F7ECECE" w:rsidR="00BA0BD0" w:rsidRPr="00F86E12" w:rsidRDefault="00BA0BD0" w:rsidP="00AA6660">
      <w:pPr>
        <w:pStyle w:val="Heading2"/>
      </w:pPr>
      <w:bookmarkStart w:id="112" w:name="_Toc230867777"/>
      <w:r w:rsidRPr="00F86E12">
        <w:t>Confidentiality</w:t>
      </w:r>
      <w:bookmarkEnd w:id="112"/>
    </w:p>
    <w:p w14:paraId="400792D1" w14:textId="18C52959" w:rsidR="008539FE" w:rsidRPr="00F86E12" w:rsidRDefault="008539FE" w:rsidP="008539FE">
      <w:pPr>
        <w:jc w:val="both"/>
        <w:rPr>
          <w:rFonts w:cs="Arial"/>
        </w:rPr>
      </w:pPr>
      <w:r w:rsidRPr="00F86E12">
        <w:rPr>
          <w:rFonts w:cs="Arial"/>
        </w:rPr>
        <w:t>After</w:t>
      </w:r>
      <w:r w:rsidR="00BA0BD0" w:rsidRPr="00F86E12">
        <w:rPr>
          <w:rFonts w:cs="Arial"/>
        </w:rPr>
        <w:t xml:space="preserve"> </w:t>
      </w:r>
      <w:r w:rsidRPr="00F86E12">
        <w:rPr>
          <w:rFonts w:cs="Arial"/>
        </w:rPr>
        <w:t xml:space="preserve">the official opening of Tenders, information relating to the examination, clarification, evaluation and comparison of Tenders and recommendations will not be disclosed to tenderers or other persons not officially concerned with such process until the award decision with the successful Tenderer has been announced and in conformity with national laws. </w:t>
      </w:r>
    </w:p>
    <w:p w14:paraId="7D983B02" w14:textId="77777777" w:rsidR="008539FE" w:rsidRPr="00F86E12" w:rsidRDefault="008539FE" w:rsidP="008539FE">
      <w:pPr>
        <w:jc w:val="both"/>
        <w:rPr>
          <w:rFonts w:cs="Arial"/>
        </w:rPr>
      </w:pPr>
      <w:r w:rsidRPr="00F86E12">
        <w:rPr>
          <w:rFonts w:cs="Arial"/>
        </w:rPr>
        <w:t>Tenderers shall treat the details of all documents supplied to them in connection with this contract as private and confidential and shall not disclose the contents to a third party without the permission of the Contracting Authority.</w:t>
      </w:r>
    </w:p>
    <w:p w14:paraId="3B2039C2" w14:textId="7303D8DE" w:rsidR="00BA0BD0" w:rsidRPr="00F86E12" w:rsidRDefault="008539FE" w:rsidP="008539FE">
      <w:pPr>
        <w:jc w:val="both"/>
        <w:rPr>
          <w:rFonts w:cs="Arial"/>
        </w:rPr>
      </w:pPr>
      <w:r w:rsidRPr="00F86E12">
        <w:rPr>
          <w:rFonts w:cs="Arial"/>
        </w:rPr>
        <w:t>Any effort by the Tenderer to influence the Contracting Authority or their staff in the process of examination, clarification, evaluation and comparison of Tenders and in decisions concerning the award of the contract may result in the rejection of that Tender</w:t>
      </w:r>
      <w:r w:rsidR="00BA0BD0" w:rsidRPr="00F86E12">
        <w:rPr>
          <w:rFonts w:cs="Arial"/>
        </w:rPr>
        <w:t>.</w:t>
      </w:r>
    </w:p>
    <w:p w14:paraId="05EDE5F0" w14:textId="168B8359" w:rsidR="00F86E12" w:rsidRPr="00F86E12" w:rsidRDefault="00F86E12" w:rsidP="00AA6660">
      <w:pPr>
        <w:pStyle w:val="Heading2"/>
      </w:pPr>
      <w:bookmarkStart w:id="113" w:name="_Toc198923719"/>
      <w:bookmarkStart w:id="114" w:name="_Toc230867778"/>
      <w:bookmarkEnd w:id="113"/>
      <w:r w:rsidRPr="00F86E12">
        <w:t>Clarification of Tenders</w:t>
      </w:r>
      <w:bookmarkEnd w:id="114"/>
    </w:p>
    <w:p w14:paraId="34D19E6F" w14:textId="38F81AE1" w:rsidR="00F86E12" w:rsidRDefault="00F86E12" w:rsidP="001210D7">
      <w:pPr>
        <w:spacing w:before="0" w:after="160" w:line="259" w:lineRule="auto"/>
        <w:jc w:val="both"/>
        <w:rPr>
          <w:rFonts w:cs="Arial"/>
        </w:rPr>
      </w:pPr>
      <w:r w:rsidRPr="00135696">
        <w:rPr>
          <w:rFonts w:cs="Arial"/>
        </w:rPr>
        <w:t xml:space="preserve">The Contracting Authority is entitled, but not obliged, to seek clarification of tenders, including pricing breakdowns </w:t>
      </w:r>
      <w:proofErr w:type="gramStart"/>
      <w:r w:rsidRPr="00135696">
        <w:rPr>
          <w:rFonts w:cs="Arial"/>
        </w:rPr>
        <w:t>in the course of</w:t>
      </w:r>
      <w:proofErr w:type="gramEnd"/>
      <w:r w:rsidRPr="00135696">
        <w:rPr>
          <w:rFonts w:cs="Arial"/>
        </w:rPr>
        <w:t xml:space="preserve"> the evaluation process. No change in the price or substance of the Tender shall be sought, offered or permitted. To assist in finalising the tender evaluation, selected tenderers may be invited to attend clarification meetings with the Contracting Authority.</w:t>
      </w:r>
    </w:p>
    <w:p w14:paraId="398280DF" w14:textId="4B8710AF" w:rsidR="005D5991" w:rsidRDefault="001210D7" w:rsidP="001210D7">
      <w:pPr>
        <w:jc w:val="both"/>
        <w:rPr>
          <w:rFonts w:cs="Arial"/>
        </w:rPr>
      </w:pPr>
      <w:r>
        <w:rPr>
          <w:rFonts w:cs="Arial"/>
        </w:rPr>
        <w:t xml:space="preserve">Tenderers will be responsible for any costs incurred by them </w:t>
      </w:r>
      <w:proofErr w:type="gramStart"/>
      <w:r>
        <w:rPr>
          <w:rFonts w:cs="Arial"/>
        </w:rPr>
        <w:t>in the event that</w:t>
      </w:r>
      <w:proofErr w:type="gramEnd"/>
      <w:r>
        <w:rPr>
          <w:rFonts w:cs="Arial"/>
        </w:rPr>
        <w:t xml:space="preserve"> they are required to attend clarification or other meetings or make a presentation of their proposals.</w:t>
      </w:r>
    </w:p>
    <w:p w14:paraId="69DF75F7" w14:textId="77777777" w:rsidR="00B7347D" w:rsidRDefault="00B7347D" w:rsidP="001210D7">
      <w:pPr>
        <w:jc w:val="both"/>
        <w:rPr>
          <w:rFonts w:cs="Arial"/>
        </w:rPr>
      </w:pPr>
    </w:p>
    <w:p w14:paraId="4D81F7EB" w14:textId="77777777" w:rsidR="00B7347D" w:rsidRDefault="00B7347D" w:rsidP="001210D7">
      <w:pPr>
        <w:jc w:val="both"/>
        <w:rPr>
          <w:rFonts w:cs="Arial"/>
        </w:rPr>
      </w:pPr>
    </w:p>
    <w:p w14:paraId="26F1C3ED" w14:textId="29039170" w:rsidR="00077EF0" w:rsidRPr="00F86E12" w:rsidRDefault="00077EF0" w:rsidP="00AA6660">
      <w:pPr>
        <w:pStyle w:val="Heading2"/>
      </w:pPr>
      <w:bookmarkStart w:id="115" w:name="_Toc230867779"/>
      <w:r w:rsidRPr="00F86E12">
        <w:lastRenderedPageBreak/>
        <w:t>Co</w:t>
      </w:r>
      <w:r w:rsidR="00F86E12">
        <w:t>rrection of Errors</w:t>
      </w:r>
      <w:bookmarkEnd w:id="115"/>
    </w:p>
    <w:p w14:paraId="1D714E55" w14:textId="11D9C6B0" w:rsidR="004B3D3E" w:rsidRPr="004B3D3E" w:rsidRDefault="00374234" w:rsidP="004B3D3E">
      <w:pPr>
        <w:jc w:val="both"/>
        <w:rPr>
          <w:rFonts w:cs="Arial"/>
        </w:rPr>
      </w:pPr>
      <w:r>
        <w:rPr>
          <w:rFonts w:cs="Arial"/>
        </w:rPr>
        <w:t xml:space="preserve">Detailed pricing of all tenders will be examined for errors that might alter the tender pricing as determined from the figures on the Form of Tender and electronic versions of the tender (if applicable). </w:t>
      </w:r>
      <w:r w:rsidR="004B3D3E" w:rsidRPr="004B3D3E">
        <w:rPr>
          <w:rFonts w:cs="Arial"/>
        </w:rPr>
        <w:t xml:space="preserve">In general, the following approach will be applied to manifest errors - where there is a discrepancy between the unit price and the total amount derived from the multiplication of the unit price and the quantity, the unit price as quoted will normally govern. </w:t>
      </w:r>
    </w:p>
    <w:p w14:paraId="1ED6D68B" w14:textId="77777777" w:rsidR="004B3D3E" w:rsidRPr="004B3D3E" w:rsidRDefault="004B3D3E" w:rsidP="004B3D3E">
      <w:pPr>
        <w:jc w:val="both"/>
        <w:rPr>
          <w:rFonts w:cs="Arial"/>
        </w:rPr>
      </w:pPr>
      <w:r w:rsidRPr="004B3D3E">
        <w:rPr>
          <w:rFonts w:cs="Arial"/>
        </w:rPr>
        <w:t>The amount stated in the tender form will be adjusted by the Contracting Authority in accordance with the above procedure and, with the agreement of the tenderer, shall be considered as binding upon the tenderer. Without prejudice to the above, a tenderer not accepting the correction of their tender as outlined may have their tender rejected.</w:t>
      </w:r>
    </w:p>
    <w:p w14:paraId="23F61B3D" w14:textId="34425611" w:rsidR="00077EF0" w:rsidRDefault="004B3D3E" w:rsidP="004B3D3E">
      <w:pPr>
        <w:jc w:val="both"/>
        <w:rPr>
          <w:rFonts w:cs="Arial"/>
        </w:rPr>
      </w:pPr>
      <w:r w:rsidRPr="004B3D3E">
        <w:rPr>
          <w:rFonts w:cs="Arial"/>
        </w:rPr>
        <w:t xml:space="preserve">Where the Total Quote function has been activated on </w:t>
      </w:r>
      <w:proofErr w:type="spellStart"/>
      <w:r w:rsidRPr="004B3D3E">
        <w:rPr>
          <w:rFonts w:cs="Arial"/>
        </w:rPr>
        <w:t>eTenders</w:t>
      </w:r>
      <w:proofErr w:type="spellEnd"/>
      <w:r w:rsidRPr="004B3D3E">
        <w:rPr>
          <w:rFonts w:cs="Arial"/>
        </w:rPr>
        <w:t xml:space="preserve"> and a discrepancy arises between the amount in the Total Quote box and the tender submission, the amount in the tender submission shall take precedence</w:t>
      </w:r>
      <w:r w:rsidR="00077EF0" w:rsidRPr="00F86E12">
        <w:rPr>
          <w:rFonts w:cs="Arial"/>
        </w:rPr>
        <w:t xml:space="preserve">. </w:t>
      </w:r>
    </w:p>
    <w:p w14:paraId="6E76EEA9" w14:textId="44F63182" w:rsidR="00D36537" w:rsidRPr="00F86E12" w:rsidRDefault="00D36537" w:rsidP="004B3D3E">
      <w:pPr>
        <w:jc w:val="both"/>
        <w:rPr>
          <w:rFonts w:cs="Arial"/>
        </w:rPr>
      </w:pPr>
      <w:r w:rsidRPr="00D36537">
        <w:rPr>
          <w:rFonts w:cs="Arial"/>
        </w:rPr>
        <w:t xml:space="preserve">Once the tender </w:t>
      </w:r>
      <w:r>
        <w:rPr>
          <w:rFonts w:cs="Arial"/>
        </w:rPr>
        <w:t xml:space="preserve">submission </w:t>
      </w:r>
      <w:r w:rsidRPr="00D36537">
        <w:rPr>
          <w:rFonts w:cs="Arial"/>
        </w:rPr>
        <w:t>deadline has expired, no new information can be introduced. This includes cost elements.</w:t>
      </w:r>
    </w:p>
    <w:p w14:paraId="0DC0F7AF" w14:textId="0337BD84" w:rsidR="00077EF0" w:rsidRPr="00F86E12" w:rsidRDefault="00077EF0" w:rsidP="00AA6660">
      <w:pPr>
        <w:pStyle w:val="Heading2"/>
      </w:pPr>
      <w:r w:rsidRPr="00F86E12">
        <w:t xml:space="preserve"> </w:t>
      </w:r>
      <w:bookmarkStart w:id="116" w:name="_Toc230867780"/>
      <w:r w:rsidR="004B3D3E">
        <w:t>Change in the Composition of a Tenderer</w:t>
      </w:r>
      <w:bookmarkEnd w:id="116"/>
    </w:p>
    <w:p w14:paraId="26E9F804" w14:textId="77777777" w:rsidR="00374234" w:rsidRDefault="00374234" w:rsidP="00374234">
      <w:pPr>
        <w:jc w:val="both"/>
        <w:rPr>
          <w:rFonts w:cs="Arial"/>
        </w:rPr>
      </w:pPr>
      <w:r>
        <w:rPr>
          <w:rFonts w:cs="Arial"/>
        </w:rPr>
        <w:t xml:space="preserve">Where a change in composition of a tenderer arises, this must be notified in writing to the Contracting Authority and formally approved by them.  Where the original party to the tender was critical to the tenderer meeting some or all selection criteria, any replacement party must meet or exceed the same selection criteria standard.  </w:t>
      </w:r>
    </w:p>
    <w:p w14:paraId="20CD2D45" w14:textId="79D431FC" w:rsidR="00077EF0" w:rsidRPr="00F86E12" w:rsidRDefault="004B3D3E" w:rsidP="004B3D3E">
      <w:pPr>
        <w:jc w:val="both"/>
        <w:rPr>
          <w:rFonts w:cs="Arial"/>
        </w:rPr>
      </w:pPr>
      <w:r w:rsidRPr="004B3D3E">
        <w:rPr>
          <w:rFonts w:cs="Arial"/>
        </w:rPr>
        <w:t>The Contracting Authority reserves the right, but is not obliged, to disqualify any Tenderer that makes any change to its composition after submission of a Tender</w:t>
      </w:r>
      <w:r w:rsidR="00077EF0" w:rsidRPr="00F86E12">
        <w:rPr>
          <w:rFonts w:cs="Arial"/>
        </w:rPr>
        <w:t>.</w:t>
      </w:r>
    </w:p>
    <w:p w14:paraId="5E54ABE1" w14:textId="1448C5FE" w:rsidR="00BA0BD0" w:rsidRPr="00F86E12" w:rsidRDefault="005A1893" w:rsidP="00AA6660">
      <w:pPr>
        <w:pStyle w:val="Heading2"/>
      </w:pPr>
      <w:bookmarkStart w:id="117" w:name="_Toc230867781"/>
      <w:r>
        <w:t xml:space="preserve">Interference </w:t>
      </w:r>
      <w:r w:rsidRPr="005A1893">
        <w:t>and Inducement to Purchase</w:t>
      </w:r>
      <w:bookmarkEnd w:id="117"/>
      <w:r w:rsidRPr="005A1893" w:rsidDel="005A1893">
        <w:t xml:space="preserve"> </w:t>
      </w:r>
    </w:p>
    <w:p w14:paraId="4D28657B" w14:textId="77B1F238" w:rsidR="00A71C04" w:rsidRDefault="005A1893" w:rsidP="005A1893">
      <w:pPr>
        <w:spacing w:before="100" w:beforeAutospacing="1" w:after="100" w:afterAutospacing="1"/>
        <w:jc w:val="both"/>
        <w:rPr>
          <w:rFonts w:cs="Arial"/>
        </w:rPr>
      </w:pPr>
      <w:r>
        <w:rPr>
          <w:rFonts w:cs="Arial"/>
        </w:rPr>
        <w:t>Any</w:t>
      </w:r>
      <w:r w:rsidR="00A71C04" w:rsidRPr="00F86E12">
        <w:rPr>
          <w:rFonts w:cs="Arial"/>
        </w:rPr>
        <w:t xml:space="preserve"> </w:t>
      </w:r>
      <w:r w:rsidRPr="005A1893">
        <w:rPr>
          <w:rFonts w:cs="Arial"/>
        </w:rPr>
        <w:t>effort by the tenderer to unduly influence the Contracting Authority, relevant agency personnel or any other relevant persons or bodies in the process of examination, clarification, evaluation and comparison of tenders and in decisions concerning the Award of Contract shall have their tender rejected. The presumptions (including as to any gift, consideration or advantage) and other provisions under the Criminal Justice Act 2018, and all other measures for the time being governing the subject-matter in any applicable jurisdiction, shall be applicable</w:t>
      </w:r>
      <w:r w:rsidR="00A71C04" w:rsidRPr="00F86E12">
        <w:rPr>
          <w:rFonts w:cs="Arial"/>
        </w:rPr>
        <w:t>.</w:t>
      </w:r>
    </w:p>
    <w:p w14:paraId="5EA6D6EC" w14:textId="2045C64F" w:rsidR="00BA0BD0" w:rsidRPr="00F86E12" w:rsidRDefault="00A71C04" w:rsidP="00AA6660">
      <w:pPr>
        <w:pStyle w:val="Heading2"/>
      </w:pPr>
      <w:bookmarkStart w:id="118" w:name="_Toc198923724"/>
      <w:bookmarkEnd w:id="118"/>
      <w:r w:rsidRPr="00F86E12">
        <w:t xml:space="preserve"> </w:t>
      </w:r>
      <w:bookmarkStart w:id="119" w:name="_Toc230867782"/>
      <w:r w:rsidR="005A1893">
        <w:t>Conflict of Interest</w:t>
      </w:r>
      <w:bookmarkEnd w:id="119"/>
    </w:p>
    <w:p w14:paraId="3F06EB06" w14:textId="54B51BA3" w:rsidR="000F7803" w:rsidRPr="00F86E12" w:rsidRDefault="005A1893" w:rsidP="005A1893">
      <w:pPr>
        <w:jc w:val="both"/>
        <w:rPr>
          <w:rFonts w:cs="Arial"/>
        </w:rPr>
      </w:pPr>
      <w:bookmarkStart w:id="120" w:name="_Hlk523165976"/>
      <w:r>
        <w:rPr>
          <w:rFonts w:cs="Arial"/>
        </w:rPr>
        <w:t>Any</w:t>
      </w:r>
      <w:r w:rsidR="0057355D" w:rsidRPr="00F86E12">
        <w:rPr>
          <w:rFonts w:cs="Arial"/>
        </w:rPr>
        <w:t xml:space="preserve"> </w:t>
      </w:r>
      <w:r w:rsidRPr="005A1893">
        <w:rPr>
          <w:rFonts w:cs="Arial"/>
        </w:rPr>
        <w:t>conflict of interest involving a tenderer (or tenderers in the event of a consortium bid) must be fully disclosed to the Contracting Authority.  Any registrable interest involving the tenderer and the Contracting Authority or employees of the Contracting Authority or their relatives must be fully disclosed in the tender submission or should be communicated to the Contracting Authority immediately upon such information becoming known to the tenderer, in the event of this information only coming to their notice after the submission of a bid and prior to the award of the contract.  Failure to disclose a conflict of interest may disqualify a tenderer or invalidate an award of contract, depending on when the conflict of interest comes to light</w:t>
      </w:r>
      <w:bookmarkEnd w:id="120"/>
      <w:r w:rsidR="000F7803" w:rsidRPr="00F86E12">
        <w:rPr>
          <w:rFonts w:cs="Arial"/>
        </w:rPr>
        <w:t xml:space="preserve">. </w:t>
      </w:r>
    </w:p>
    <w:p w14:paraId="4595DEA9" w14:textId="77777777" w:rsidR="005D5991" w:rsidRDefault="005D5991">
      <w:pPr>
        <w:spacing w:before="0" w:after="160" w:line="259" w:lineRule="auto"/>
        <w:rPr>
          <w:rFonts w:cs="Arial"/>
          <w:b/>
          <w:color w:val="FFFFFF" w:themeColor="background1"/>
        </w:rPr>
      </w:pPr>
      <w:r>
        <w:br w:type="page"/>
      </w:r>
    </w:p>
    <w:p w14:paraId="66AEEC63" w14:textId="38E85F1E" w:rsidR="00BA0BD0" w:rsidRPr="00F86E12" w:rsidRDefault="00BA0BD0" w:rsidP="00AA6660">
      <w:pPr>
        <w:pStyle w:val="Heading2"/>
      </w:pPr>
      <w:r w:rsidRPr="00F86E12">
        <w:lastRenderedPageBreak/>
        <w:t xml:space="preserve"> </w:t>
      </w:r>
      <w:bookmarkStart w:id="121" w:name="_Toc230867783"/>
      <w:r w:rsidRPr="00F86E12">
        <w:t>Publicity</w:t>
      </w:r>
      <w:bookmarkEnd w:id="121"/>
    </w:p>
    <w:p w14:paraId="5FAF7A6A" w14:textId="0D84AFD5" w:rsidR="00BA0BD0" w:rsidRPr="00F86E12" w:rsidRDefault="00BA0BD0" w:rsidP="00C55C87">
      <w:pPr>
        <w:jc w:val="both"/>
        <w:rPr>
          <w:rFonts w:cs="Arial"/>
        </w:rPr>
      </w:pPr>
      <w:r w:rsidRPr="00F86E12">
        <w:rPr>
          <w:rFonts w:cs="Arial"/>
        </w:rPr>
        <w:t xml:space="preserve">Tenderers shall not undertake (or permit to be undertaken) at any time, whether at this stage or after the award of the </w:t>
      </w:r>
      <w:r w:rsidR="0057355D" w:rsidRPr="00F86E12">
        <w:rPr>
          <w:rFonts w:cs="Arial"/>
        </w:rPr>
        <w:t>contract</w:t>
      </w:r>
      <w:r w:rsidRPr="00F86E12">
        <w:rPr>
          <w:rFonts w:cs="Arial"/>
        </w:rPr>
        <w:t>, any publicity activity with any section of the media in relation to this tender/agreement other than with the prior written consent of the Contracting Authority.  Such consent shall extend to the content of any publicity.  For the purposes of this paragraph, the word “media” includes (but is not limited to) radio, television, newspapers, trade and specialist press, the Internet and email accessible by the public at large and the representatives of such media.</w:t>
      </w:r>
    </w:p>
    <w:p w14:paraId="69F81649" w14:textId="4997FC1E" w:rsidR="00BA0BD0" w:rsidRPr="00F86E12" w:rsidRDefault="00BA0BD0" w:rsidP="00C55C87">
      <w:pPr>
        <w:jc w:val="both"/>
        <w:rPr>
          <w:rFonts w:cs="Arial"/>
        </w:rPr>
      </w:pPr>
      <w:r w:rsidRPr="00F86E12">
        <w:rPr>
          <w:rFonts w:cs="Arial"/>
        </w:rPr>
        <w:t>The Contracting Authority will have the right to publicise or otherwise disclose to any third-party information regarding this process and the agreement.</w:t>
      </w:r>
    </w:p>
    <w:p w14:paraId="6D7BF04B" w14:textId="4C651AA5" w:rsidR="00BA0BD0" w:rsidRPr="00F86E12" w:rsidRDefault="005A1893" w:rsidP="00AA6660">
      <w:pPr>
        <w:pStyle w:val="Heading2"/>
      </w:pPr>
      <w:bookmarkStart w:id="122" w:name="_Toc230867784"/>
      <w:r>
        <w:t>Right Not to Award</w:t>
      </w:r>
      <w:bookmarkEnd w:id="122"/>
    </w:p>
    <w:p w14:paraId="16F31603" w14:textId="62E5202C" w:rsidR="005A1893" w:rsidRPr="005A1893" w:rsidRDefault="005A1893" w:rsidP="005A1893">
      <w:pPr>
        <w:jc w:val="both"/>
        <w:rPr>
          <w:rFonts w:cs="Arial"/>
        </w:rPr>
      </w:pPr>
      <w:r>
        <w:rPr>
          <w:rFonts w:cs="Arial"/>
        </w:rPr>
        <w:t>The</w:t>
      </w:r>
      <w:r w:rsidRPr="00F86E12">
        <w:rPr>
          <w:rFonts w:cs="Arial"/>
        </w:rPr>
        <w:t xml:space="preserve"> </w:t>
      </w:r>
      <w:r w:rsidRPr="005A1893">
        <w:rPr>
          <w:rFonts w:cs="Arial"/>
        </w:rPr>
        <w:t>Contracting Authority does not bind itself to accept the most economically advantageous tender or any tender. It also reserves the right to accept or reject in whole or in part any or all tenders received, and</w:t>
      </w:r>
      <w:proofErr w:type="gramStart"/>
      <w:r w:rsidRPr="005A1893">
        <w:rPr>
          <w:rFonts w:cs="Arial"/>
        </w:rPr>
        <w:t>, in particular, to</w:t>
      </w:r>
      <w:proofErr w:type="gramEnd"/>
      <w:r w:rsidRPr="005A1893">
        <w:rPr>
          <w:rFonts w:cs="Arial"/>
        </w:rPr>
        <w:t xml:space="preserve"> source the requirement with more than one provider. </w:t>
      </w:r>
    </w:p>
    <w:p w14:paraId="7FD9E157" w14:textId="36F568B7" w:rsidR="00BA0BD0" w:rsidRPr="00F86E12" w:rsidRDefault="005A1893" w:rsidP="005A1893">
      <w:pPr>
        <w:jc w:val="both"/>
        <w:rPr>
          <w:rFonts w:cs="Arial"/>
        </w:rPr>
      </w:pPr>
      <w:r w:rsidRPr="005A1893">
        <w:rPr>
          <w:rFonts w:cs="Arial"/>
        </w:rPr>
        <w:t>The invitation to tender is issued in good faith; however, the Contracting Authority at its sole discretion shall not be obliged to award a contract or proceed to further stages in the procurement process and reserves the right to cancel the procurement process</w:t>
      </w:r>
      <w:r w:rsidR="00BA0BD0" w:rsidRPr="00F86E12">
        <w:rPr>
          <w:rFonts w:cs="Arial"/>
        </w:rPr>
        <w:t>.</w:t>
      </w:r>
    </w:p>
    <w:p w14:paraId="64A6B75F" w14:textId="4C513C3C" w:rsidR="00BA0BD0" w:rsidRPr="00F86E12" w:rsidRDefault="00BA0BD0" w:rsidP="00AA6660">
      <w:pPr>
        <w:pStyle w:val="Heading2"/>
      </w:pPr>
      <w:bookmarkStart w:id="123" w:name="_Toc230867785"/>
      <w:r w:rsidRPr="00F86E12">
        <w:t>Notification of Tender Evaluations</w:t>
      </w:r>
      <w:bookmarkEnd w:id="123"/>
    </w:p>
    <w:p w14:paraId="255A4620" w14:textId="688B541F" w:rsidR="00417A78" w:rsidRDefault="00417A78" w:rsidP="005A1893">
      <w:pPr>
        <w:jc w:val="both"/>
        <w:rPr>
          <w:rFonts w:cs="Arial"/>
        </w:rPr>
      </w:pPr>
      <w:r w:rsidRPr="00417A78">
        <w:rPr>
          <w:rFonts w:cs="Arial"/>
        </w:rPr>
        <w:t>All information regarding the evaluation process or potential outcomes shall remain confidential until after the conclusion of the tender process.</w:t>
      </w:r>
    </w:p>
    <w:p w14:paraId="6E31A00D" w14:textId="4DA09AAA" w:rsidR="005A1893" w:rsidRPr="005A1893" w:rsidRDefault="00BA0BD0" w:rsidP="005A1893">
      <w:pPr>
        <w:jc w:val="both"/>
        <w:rPr>
          <w:rFonts w:cs="Arial"/>
        </w:rPr>
      </w:pPr>
      <w:r w:rsidRPr="00F86E12">
        <w:rPr>
          <w:rFonts w:cs="Arial"/>
        </w:rPr>
        <w:t xml:space="preserve">All </w:t>
      </w:r>
      <w:r w:rsidR="005A1893" w:rsidRPr="005A1893">
        <w:rPr>
          <w:rFonts w:cs="Arial"/>
        </w:rPr>
        <w:t>tenderers will be informed of the outcome of their tenders following tender evaluation and any necessary clarifications.</w:t>
      </w:r>
    </w:p>
    <w:p w14:paraId="00D601FF" w14:textId="77777777" w:rsidR="005A1893" w:rsidRPr="005A1893" w:rsidRDefault="005A1893" w:rsidP="005A1893">
      <w:pPr>
        <w:jc w:val="both"/>
        <w:rPr>
          <w:rFonts w:cs="Arial"/>
        </w:rPr>
      </w:pPr>
      <w:r w:rsidRPr="005A1893">
        <w:rPr>
          <w:rFonts w:cs="Arial"/>
        </w:rPr>
        <w:t xml:space="preserve">Potential outcomes can be: </w:t>
      </w:r>
    </w:p>
    <w:p w14:paraId="2D173D13" w14:textId="2F4EECF3" w:rsidR="005A1893" w:rsidRPr="00135696" w:rsidRDefault="005A1893" w:rsidP="00135696">
      <w:pPr>
        <w:pStyle w:val="ListParagraph"/>
        <w:numPr>
          <w:ilvl w:val="0"/>
          <w:numId w:val="42"/>
        </w:numPr>
        <w:jc w:val="both"/>
        <w:rPr>
          <w:rFonts w:cs="Arial"/>
        </w:rPr>
      </w:pPr>
      <w:r w:rsidRPr="00135696">
        <w:rPr>
          <w:rFonts w:cs="Arial"/>
        </w:rPr>
        <w:t xml:space="preserve">Award of Contract </w:t>
      </w:r>
    </w:p>
    <w:p w14:paraId="6F8EC689" w14:textId="686D6400" w:rsidR="005A1893" w:rsidRPr="00135696" w:rsidRDefault="005A1893" w:rsidP="00135696">
      <w:pPr>
        <w:pStyle w:val="ListParagraph"/>
        <w:numPr>
          <w:ilvl w:val="0"/>
          <w:numId w:val="42"/>
        </w:numPr>
        <w:jc w:val="both"/>
        <w:rPr>
          <w:rFonts w:cs="Arial"/>
        </w:rPr>
      </w:pPr>
      <w:r w:rsidRPr="00135696">
        <w:rPr>
          <w:rFonts w:cs="Arial"/>
        </w:rPr>
        <w:t>Letter of Regret</w:t>
      </w:r>
    </w:p>
    <w:p w14:paraId="536369CC" w14:textId="52D026A5" w:rsidR="005A1893" w:rsidRPr="00135696" w:rsidRDefault="005A1893" w:rsidP="00135696">
      <w:pPr>
        <w:pStyle w:val="ListParagraph"/>
        <w:numPr>
          <w:ilvl w:val="0"/>
          <w:numId w:val="42"/>
        </w:numPr>
        <w:jc w:val="both"/>
        <w:rPr>
          <w:rFonts w:cs="Arial"/>
        </w:rPr>
      </w:pPr>
      <w:r w:rsidRPr="00135696">
        <w:rPr>
          <w:rFonts w:cs="Arial"/>
        </w:rPr>
        <w:t>Decision not to proceed with the Award of Contract</w:t>
      </w:r>
    </w:p>
    <w:p w14:paraId="51A6F1B3" w14:textId="16DB929C" w:rsidR="005A1893" w:rsidRDefault="005A1893" w:rsidP="00AA6660">
      <w:pPr>
        <w:pStyle w:val="Heading2"/>
      </w:pPr>
      <w:bookmarkStart w:id="124" w:name="_Toc230867786"/>
      <w:r>
        <w:t>Award Notices</w:t>
      </w:r>
      <w:bookmarkEnd w:id="124"/>
    </w:p>
    <w:p w14:paraId="198CFEB5" w14:textId="29BDAE59" w:rsidR="00991DC7" w:rsidRDefault="00991DC7" w:rsidP="00991DC7">
      <w:pPr>
        <w:jc w:val="both"/>
        <w:rPr>
          <w:rFonts w:cs="Arial"/>
        </w:rPr>
      </w:pPr>
      <w:r w:rsidRPr="00CB63EF">
        <w:rPr>
          <w:rFonts w:cs="Arial"/>
        </w:rPr>
        <w:t xml:space="preserve">Following the </w:t>
      </w:r>
      <w:r>
        <w:rPr>
          <w:rFonts w:cs="Arial"/>
        </w:rPr>
        <w:t>award of the contract</w:t>
      </w:r>
      <w:r w:rsidRPr="00CB63EF">
        <w:rPr>
          <w:rFonts w:cs="Arial"/>
        </w:rPr>
        <w:t xml:space="preserve">, an award notice will be dispatched to </w:t>
      </w:r>
      <w:proofErr w:type="spellStart"/>
      <w:r>
        <w:rPr>
          <w:rFonts w:cs="Arial"/>
        </w:rPr>
        <w:t>eTenders</w:t>
      </w:r>
      <w:proofErr w:type="spellEnd"/>
      <w:r w:rsidRPr="00CB63EF">
        <w:rPr>
          <w:rFonts w:cs="Arial"/>
        </w:rPr>
        <w:t xml:space="preserve"> announcing the results of the competition. </w:t>
      </w:r>
    </w:p>
    <w:p w14:paraId="1DB0F187" w14:textId="32227494" w:rsidR="005A1893" w:rsidRDefault="005A1893" w:rsidP="00AA6660">
      <w:pPr>
        <w:pStyle w:val="Heading2"/>
      </w:pPr>
      <w:bookmarkStart w:id="125" w:name="_Toc198923730"/>
      <w:bookmarkStart w:id="126" w:name="_Toc230867787"/>
      <w:bookmarkEnd w:id="125"/>
      <w:r>
        <w:t xml:space="preserve">Policy </w:t>
      </w:r>
      <w:r w:rsidRPr="005A1893">
        <w:t>on Personal Debriefings</w:t>
      </w:r>
      <w:bookmarkEnd w:id="126"/>
    </w:p>
    <w:p w14:paraId="6EDF1A5E" w14:textId="30C315CF" w:rsidR="005A1893" w:rsidRDefault="005A1893" w:rsidP="005A1893">
      <w:pPr>
        <w:jc w:val="both"/>
        <w:rPr>
          <w:rFonts w:cs="Arial"/>
        </w:rPr>
      </w:pPr>
      <w:r w:rsidRPr="005A1893">
        <w:rPr>
          <w:rFonts w:cs="Arial"/>
        </w:rPr>
        <w:t>Based on the provision of the information to unsuccessful tenderers as outlined above and due to resourcing constraints, the Contracting Authority will not be offering individual debriefing meetings to unsuccessful bidders.</w:t>
      </w:r>
    </w:p>
    <w:p w14:paraId="472863A4" w14:textId="71156E18" w:rsidR="005A1893" w:rsidRDefault="005A1893" w:rsidP="00AA6660">
      <w:pPr>
        <w:pStyle w:val="Heading2"/>
      </w:pPr>
      <w:bookmarkStart w:id="127" w:name="_Toc230867788"/>
      <w:r>
        <w:t>Copyright</w:t>
      </w:r>
      <w:bookmarkEnd w:id="127"/>
    </w:p>
    <w:p w14:paraId="5E2D7D63" w14:textId="6B7F9FD8" w:rsidR="005A1893" w:rsidRDefault="005A1893" w:rsidP="005A1893">
      <w:pPr>
        <w:jc w:val="both"/>
        <w:rPr>
          <w:rFonts w:cs="Arial"/>
        </w:rPr>
      </w:pPr>
      <w:r w:rsidRPr="005A1893">
        <w:rPr>
          <w:rFonts w:cs="Arial"/>
        </w:rPr>
        <w:t>The Contracting Authority will have copyright ownership of any material developed for use by the Contracting Authority under the terms of this tender. The service provider may have a non-exclusive license to use such material but only for its own purposes (to be agreed with the successful tenderer).</w:t>
      </w:r>
    </w:p>
    <w:p w14:paraId="1A240606" w14:textId="58DDB6D7" w:rsidR="005A1893" w:rsidRDefault="005A1893" w:rsidP="00AA6660">
      <w:pPr>
        <w:pStyle w:val="Heading2"/>
      </w:pPr>
      <w:bookmarkStart w:id="128" w:name="_Toc230867789"/>
      <w:r>
        <w:lastRenderedPageBreak/>
        <w:t xml:space="preserve">Brand </w:t>
      </w:r>
      <w:r w:rsidRPr="005A1893">
        <w:t>Names, etc.</w:t>
      </w:r>
      <w:bookmarkEnd w:id="128"/>
    </w:p>
    <w:p w14:paraId="4CBC4453" w14:textId="02A05DF3" w:rsidR="005A1893" w:rsidRDefault="005A1893" w:rsidP="005A1893">
      <w:pPr>
        <w:jc w:val="both"/>
        <w:rPr>
          <w:rFonts w:cs="Arial"/>
        </w:rPr>
      </w:pPr>
      <w:r w:rsidRPr="005A1893">
        <w:rPr>
          <w:rFonts w:cs="Arial"/>
        </w:rPr>
        <w:t xml:space="preserve">Please </w:t>
      </w:r>
      <w:bookmarkStart w:id="129" w:name="_Hlk72331742"/>
      <w:r w:rsidRPr="005A1893">
        <w:rPr>
          <w:rFonts w:cs="Arial"/>
        </w:rPr>
        <w:t xml:space="preserve">note in relation to this tender document; where reference is made to a particular make, source, process, trademark, type or patent, that this is not to be regarded as a de facto requirement.  In all such cases </w:t>
      </w:r>
      <w:proofErr w:type="gramStart"/>
      <w:r w:rsidRPr="005A1893">
        <w:rPr>
          <w:rFonts w:cs="Arial"/>
        </w:rPr>
        <w:t>it should be understood that the</w:t>
      </w:r>
      <w:proofErr w:type="gramEnd"/>
      <w:r w:rsidRPr="005A1893">
        <w:rPr>
          <w:rFonts w:cs="Arial"/>
        </w:rPr>
        <w:t xml:space="preserve"> reference in question is accompanied by the words "or equivalent”.</w:t>
      </w:r>
      <w:bookmarkEnd w:id="129"/>
    </w:p>
    <w:p w14:paraId="5D40DCB4" w14:textId="198C194D" w:rsidR="005A1893" w:rsidRDefault="005A1893" w:rsidP="00AA6660">
      <w:pPr>
        <w:pStyle w:val="Heading2"/>
      </w:pPr>
      <w:bookmarkStart w:id="130" w:name="_Toc230867790"/>
      <w:r>
        <w:t>Environmental Aspects</w:t>
      </w:r>
      <w:bookmarkEnd w:id="130"/>
    </w:p>
    <w:p w14:paraId="2EB357EB" w14:textId="2F4643A0" w:rsidR="005A1893" w:rsidRDefault="005A1893" w:rsidP="005A1893">
      <w:pPr>
        <w:jc w:val="both"/>
        <w:rPr>
          <w:rFonts w:cs="Arial"/>
        </w:rPr>
      </w:pPr>
      <w:r w:rsidRPr="005A1893">
        <w:rPr>
          <w:rFonts w:cs="Arial"/>
        </w:rPr>
        <w:t xml:space="preserve">The Contracting Authority is committed to the principles of environmental management in its </w:t>
      </w:r>
      <w:r w:rsidR="00324829" w:rsidRPr="005A1893">
        <w:rPr>
          <w:rFonts w:cs="Arial"/>
        </w:rPr>
        <w:t>activities,</w:t>
      </w:r>
      <w:r w:rsidRPr="005A1893">
        <w:rPr>
          <w:rFonts w:cs="Arial"/>
        </w:rPr>
        <w:t xml:space="preserve"> and it encourages the implementation of sustainability principles in its procurement practices. Tenderers/contractors should make all reasonable efforts to minimise adverse environmental impact in the methods of service delivery and in materials used.</w:t>
      </w:r>
    </w:p>
    <w:p w14:paraId="70481DB0" w14:textId="2925EEC8" w:rsidR="002266CD" w:rsidRDefault="002266CD" w:rsidP="00AA6660">
      <w:pPr>
        <w:pStyle w:val="Heading2"/>
      </w:pPr>
      <w:bookmarkStart w:id="131" w:name="_Toc230867791"/>
      <w:r>
        <w:t>Knowledge and Skills Tran</w:t>
      </w:r>
      <w:r w:rsidR="00447522">
        <w:t>s</w:t>
      </w:r>
      <w:r>
        <w:t>fer</w:t>
      </w:r>
      <w:bookmarkEnd w:id="131"/>
    </w:p>
    <w:p w14:paraId="575D7635" w14:textId="1797E92F" w:rsidR="002266CD" w:rsidRPr="002266CD" w:rsidRDefault="002266CD" w:rsidP="002266CD">
      <w:pPr>
        <w:jc w:val="both"/>
        <w:rPr>
          <w:rFonts w:cs="Arial"/>
        </w:rPr>
      </w:pPr>
      <w:r>
        <w:rPr>
          <w:rFonts w:cs="Arial"/>
        </w:rPr>
        <w:t xml:space="preserve">It will be a condition of the contract that opportunities for the transfer of skills and/or knowledge from the Tender/Tender’s staff to the Contracting Authority staff will be availed of </w:t>
      </w:r>
      <w:proofErr w:type="gramStart"/>
      <w:r>
        <w:rPr>
          <w:rFonts w:cs="Arial"/>
        </w:rPr>
        <w:t>during the course of</w:t>
      </w:r>
      <w:proofErr w:type="gramEnd"/>
      <w:r>
        <w:rPr>
          <w:rFonts w:cs="Arial"/>
        </w:rPr>
        <w:t xml:space="preserve"> contracts </w:t>
      </w:r>
      <w:r w:rsidR="00C527F6">
        <w:rPr>
          <w:rFonts w:cs="Arial"/>
        </w:rPr>
        <w:t>awarded</w:t>
      </w:r>
      <w:r>
        <w:rPr>
          <w:rFonts w:cs="Arial"/>
        </w:rPr>
        <w:t xml:space="preserve">. </w:t>
      </w:r>
    </w:p>
    <w:p w14:paraId="054DB5F8" w14:textId="19A7D9DB" w:rsidR="005A1893" w:rsidRDefault="005A1893" w:rsidP="00AA6660">
      <w:pPr>
        <w:pStyle w:val="Heading2"/>
      </w:pPr>
      <w:bookmarkStart w:id="132" w:name="_Toc230867792"/>
      <w:r>
        <w:t>Currency and Payment</w:t>
      </w:r>
      <w:bookmarkEnd w:id="132"/>
    </w:p>
    <w:p w14:paraId="2A34D5D2" w14:textId="59C74BD2" w:rsidR="007B19B9" w:rsidRPr="007B19B9" w:rsidRDefault="007B19B9" w:rsidP="007B19B9">
      <w:pPr>
        <w:jc w:val="both"/>
        <w:rPr>
          <w:rFonts w:cs="Arial"/>
        </w:rPr>
      </w:pPr>
      <w:bookmarkStart w:id="133" w:name="_Hlk107855247"/>
      <w:r w:rsidRPr="007B19B9">
        <w:rPr>
          <w:rFonts w:cs="Arial"/>
        </w:rPr>
        <w:t>The currency in which all prices and rates shall be tendered, and which payments under the contract will be paid, shall be Euro (€). All prices and rates quoted should be exclusive of VAT</w:t>
      </w:r>
      <w:r w:rsidR="00CC55EB">
        <w:rPr>
          <w:rFonts w:cs="Arial"/>
        </w:rPr>
        <w:t xml:space="preserve">, with the applicable rate of VAT clearly indicated.  </w:t>
      </w:r>
      <w:r w:rsidRPr="007B19B9">
        <w:rPr>
          <w:rFonts w:cs="Arial"/>
        </w:rPr>
        <w:t xml:space="preserve">  </w:t>
      </w:r>
    </w:p>
    <w:p w14:paraId="47FBAF88" w14:textId="14344A72" w:rsidR="007B19B9" w:rsidRDefault="00CC55EB" w:rsidP="007B19B9">
      <w:pPr>
        <w:jc w:val="both"/>
        <w:rPr>
          <w:rFonts w:cs="Arial"/>
        </w:rPr>
      </w:pPr>
      <w:r w:rsidRPr="00CC55EB">
        <w:rPr>
          <w:rFonts w:cs="Arial"/>
        </w:rPr>
        <w:t>A schedule of payments will be agreed with the successful tenderer and i</w:t>
      </w:r>
      <w:r w:rsidR="007B19B9" w:rsidRPr="007B19B9">
        <w:rPr>
          <w:rFonts w:cs="Arial"/>
        </w:rPr>
        <w:t xml:space="preserve">nvoices shall be submitted in accordance with the terms agreed with the Contracting Authority. </w:t>
      </w:r>
    </w:p>
    <w:p w14:paraId="6538DFA6" w14:textId="6EDEE1B1" w:rsidR="005A1893" w:rsidRPr="005A1893" w:rsidRDefault="005A1893" w:rsidP="00AA6660">
      <w:pPr>
        <w:pStyle w:val="Heading2"/>
      </w:pPr>
      <w:bookmarkStart w:id="134" w:name="_Toc230867793"/>
      <w:bookmarkEnd w:id="133"/>
      <w:r w:rsidRPr="005A1893">
        <w:t>Irish Legislation and Law</w:t>
      </w:r>
      <w:bookmarkEnd w:id="134"/>
    </w:p>
    <w:p w14:paraId="51E8CFCD" w14:textId="732110F2" w:rsidR="005A1893" w:rsidRDefault="005A1893" w:rsidP="005A1893">
      <w:pPr>
        <w:jc w:val="both"/>
        <w:rPr>
          <w:rFonts w:cs="Arial"/>
        </w:rPr>
      </w:pPr>
      <w:r w:rsidRPr="005A1893">
        <w:rPr>
          <w:rFonts w:cs="Arial"/>
        </w:rPr>
        <w:t>Tenderers should be aware that national legislation applies in other matters such as Employment, Working Hours, Official Secrets, Data Protection and Health and Safety. Tenderers must have regard to statutory terms relating to minimum pay and to legally binding industrial or sectoral agreements in the Contracting Authority tenders and in delivering contracts awarded to them. The contract(s) awarded on foot of this tender process will be governed by Irish law.</w:t>
      </w:r>
    </w:p>
    <w:p w14:paraId="6B78C5E9" w14:textId="765BE89F" w:rsidR="005A1893" w:rsidRPr="005A1893" w:rsidRDefault="005A1893" w:rsidP="00AA6660">
      <w:pPr>
        <w:pStyle w:val="Heading2"/>
      </w:pPr>
      <w:bookmarkStart w:id="135" w:name="_Toc198923738"/>
      <w:bookmarkStart w:id="136" w:name="_Toc198923739"/>
      <w:bookmarkStart w:id="137" w:name="_Toc230867794"/>
      <w:bookmarkEnd w:id="135"/>
      <w:bookmarkEnd w:id="136"/>
      <w:r w:rsidRPr="005A1893">
        <w:t>Anti-Competitive Conduct</w:t>
      </w:r>
      <w:bookmarkEnd w:id="137"/>
    </w:p>
    <w:p w14:paraId="299A5B61" w14:textId="61B56BDA" w:rsidR="00324829" w:rsidRDefault="005A1893" w:rsidP="00135696">
      <w:pPr>
        <w:jc w:val="both"/>
        <w:rPr>
          <w:rFonts w:cs="Arial"/>
          <w:b/>
          <w:color w:val="FFFFFF" w:themeColor="background1"/>
        </w:rPr>
      </w:pPr>
      <w:r w:rsidRPr="005A1893">
        <w:rPr>
          <w:rFonts w:cs="Arial"/>
        </w:rPr>
        <w:t>Tenderers should take notice of the Competition Act 2002 (as amended, the “2002 Act”), which makes it a criminal offence for tenderers to collude on prices or any other aspects relating to this procurement competition.</w:t>
      </w:r>
    </w:p>
    <w:p w14:paraId="1A36D7F7" w14:textId="140F4A19" w:rsidR="005A1893" w:rsidRPr="005A1893" w:rsidRDefault="005A1893" w:rsidP="00AA6660">
      <w:pPr>
        <w:pStyle w:val="Heading2"/>
      </w:pPr>
      <w:bookmarkStart w:id="138" w:name="_Toc230867795"/>
      <w:r w:rsidRPr="005A1893">
        <w:t>Accessibility / Dignity at Work</w:t>
      </w:r>
      <w:bookmarkEnd w:id="138"/>
    </w:p>
    <w:p w14:paraId="4507D787" w14:textId="77777777" w:rsidR="005A1893" w:rsidRPr="005A1893" w:rsidRDefault="005A1893" w:rsidP="005A1893">
      <w:pPr>
        <w:jc w:val="both"/>
        <w:rPr>
          <w:rFonts w:cs="Arial"/>
        </w:rPr>
      </w:pPr>
      <w:r w:rsidRPr="005A1893">
        <w:rPr>
          <w:rFonts w:cs="Arial"/>
        </w:rPr>
        <w:t xml:space="preserve">The successful tenderer(s) shall comply with all relevant legislation relating to dignity at work. As a public body and employer, the Contracting Authority is committed to a policy of equality of opportunity for all personnel.   </w:t>
      </w:r>
    </w:p>
    <w:p w14:paraId="58E423BE" w14:textId="77777777" w:rsidR="005A1893" w:rsidRPr="005A1893" w:rsidRDefault="005A1893" w:rsidP="005A1893">
      <w:pPr>
        <w:jc w:val="both"/>
        <w:rPr>
          <w:rFonts w:cs="Arial"/>
        </w:rPr>
      </w:pPr>
      <w:r w:rsidRPr="005A1893">
        <w:rPr>
          <w:rFonts w:cs="Arial"/>
        </w:rPr>
        <w:t>In line with the Disability Act 2005, accessibility requirements should be clearly stated in request for tenders / quotations where applicable. Under Section 27 of the Act the Contracting Authority is required to ensure that both the goods supplied, and services provided to it are accessible to persons with disabilities.</w:t>
      </w:r>
    </w:p>
    <w:p w14:paraId="433C17B9" w14:textId="37983317" w:rsidR="005A1893" w:rsidRPr="005A1893" w:rsidRDefault="005A1893" w:rsidP="00AA6660">
      <w:pPr>
        <w:pStyle w:val="Heading2"/>
      </w:pPr>
      <w:bookmarkStart w:id="139" w:name="_Toc230867796"/>
      <w:r w:rsidRPr="005A1893">
        <w:lastRenderedPageBreak/>
        <w:t>Withholding Tax</w:t>
      </w:r>
      <w:bookmarkEnd w:id="139"/>
    </w:p>
    <w:p w14:paraId="7366FD07" w14:textId="77777777" w:rsidR="005A1893" w:rsidRPr="005A1893" w:rsidRDefault="005A1893" w:rsidP="005A1893">
      <w:pPr>
        <w:jc w:val="both"/>
        <w:rPr>
          <w:rFonts w:cs="Arial"/>
        </w:rPr>
      </w:pPr>
      <w:r w:rsidRPr="005A1893">
        <w:rPr>
          <w:rFonts w:cs="Arial"/>
        </w:rPr>
        <w:t>Where applicable, payments shall be subject to Irish ‘Professional Services Withholding Tax’ at the prevailing rate (currently at 20%) as laid down by the Revenue Commissioners in Ireland. Non-residents may be able to reclaim such deducted Tax from the Office of the Revenue Commissioners in Ireland, International Claims Section located currently at Government Buildings, Nenagh, Co. Tipperary, Ireland (Tel: +353 (0) 67 63400).</w:t>
      </w:r>
    </w:p>
    <w:p w14:paraId="5105FA2A" w14:textId="623BEDDB" w:rsidR="005A1893" w:rsidRPr="005A1893" w:rsidRDefault="005A1893" w:rsidP="00AA6660">
      <w:pPr>
        <w:pStyle w:val="Heading2"/>
      </w:pPr>
      <w:bookmarkStart w:id="140" w:name="_Toc230867797"/>
      <w:r w:rsidRPr="005A1893">
        <w:t>Freedom of Information</w:t>
      </w:r>
      <w:bookmarkEnd w:id="140"/>
    </w:p>
    <w:p w14:paraId="6D5B0A93" w14:textId="77777777" w:rsidR="005A1893" w:rsidRPr="005A1893" w:rsidRDefault="005A1893" w:rsidP="005A1893">
      <w:pPr>
        <w:jc w:val="both"/>
        <w:rPr>
          <w:rFonts w:cs="Arial"/>
        </w:rPr>
      </w:pPr>
      <w:r w:rsidRPr="005A1893">
        <w:rPr>
          <w:rFonts w:cs="Arial"/>
        </w:rPr>
        <w:t>All responses to this Request for Tender will be treated in confidence and no information contained therein will be communicated to any third party without the written permission of the tenderer except insofar as is specifically required for the consideration and evaluation of the response or as may be required under law, including the Freedom of Information Act 2014, EU and Irish Government Procurement Procedures, or in response to questions, debates or other parliamentary procedures in or of the Oireachtas (the Irish Parliament).</w:t>
      </w:r>
    </w:p>
    <w:p w14:paraId="58B1AA21" w14:textId="77777777" w:rsidR="005A1893" w:rsidRPr="005A1893" w:rsidRDefault="005A1893" w:rsidP="005A1893">
      <w:pPr>
        <w:jc w:val="both"/>
        <w:rPr>
          <w:rFonts w:cs="Arial"/>
        </w:rPr>
      </w:pPr>
      <w:r w:rsidRPr="005A1893">
        <w:rPr>
          <w:rFonts w:cs="Arial"/>
        </w:rPr>
        <w:t xml:space="preserve">Tenderers are asked to consider if any of the information supplied by them in response to this request for tenders should not be disclosed because of its sensitivity. However, any blanket or all-encompassing request for exemption from disclosure is not acceptable; tenderers must identify explicitly any such information and give relevant reasons for considering it to be economically sensitive or confidential in nature. If this is the case, tenderers should specify the information that is sensitive and the reasons for its sensitivity. The Contracting Authority cannot guarantee that any information provided by tenderers, either in response to this tender or in the course of any contract awarded as a result thereof, will not be released pursuant to the Contracting Authority’s obligations under law, including the Freedom of Information Act 2014, or to those under EU and Irish Government Procurement rules. The Contracting Authority accepts no liability whatsoever in respect of any information provided which is subsequently released, or in respect of any consequential damage suffered </w:t>
      </w:r>
      <w:proofErr w:type="gramStart"/>
      <w:r w:rsidRPr="005A1893">
        <w:rPr>
          <w:rFonts w:cs="Arial"/>
        </w:rPr>
        <w:t>as a result of</w:t>
      </w:r>
      <w:proofErr w:type="gramEnd"/>
      <w:r w:rsidRPr="005A1893">
        <w:rPr>
          <w:rFonts w:cs="Arial"/>
        </w:rPr>
        <w:t xml:space="preserve"> such disclosure.</w:t>
      </w:r>
    </w:p>
    <w:p w14:paraId="32D8903A" w14:textId="2E4F2AA6" w:rsidR="005A1893" w:rsidRPr="005A1893" w:rsidRDefault="005A1893" w:rsidP="00AA6660">
      <w:pPr>
        <w:pStyle w:val="Heading2"/>
      </w:pPr>
      <w:bookmarkStart w:id="141" w:name="_Toc230867798"/>
      <w:r w:rsidRPr="005A1893">
        <w:t>Late Payment</w:t>
      </w:r>
      <w:bookmarkEnd w:id="141"/>
    </w:p>
    <w:p w14:paraId="3921CB8D" w14:textId="77777777" w:rsidR="005A1893" w:rsidRPr="005A1893" w:rsidRDefault="005A1893" w:rsidP="005A1893">
      <w:pPr>
        <w:jc w:val="both"/>
        <w:rPr>
          <w:rFonts w:cs="Arial"/>
        </w:rPr>
      </w:pPr>
      <w:r w:rsidRPr="005A1893">
        <w:rPr>
          <w:rFonts w:cs="Arial"/>
        </w:rPr>
        <w:t xml:space="preserve">The Contracting Authority operates in accordance with EU Directive 2011/7/EU on combating Late Payment in commercial Transactions transposed into national legislation as </w:t>
      </w:r>
      <w:proofErr w:type="spellStart"/>
      <w:r w:rsidRPr="005A1893">
        <w:rPr>
          <w:rFonts w:cs="Arial"/>
        </w:rPr>
        <w:t>S.I</w:t>
      </w:r>
      <w:proofErr w:type="spellEnd"/>
      <w:r w:rsidRPr="005A1893">
        <w:rPr>
          <w:rFonts w:cs="Arial"/>
        </w:rPr>
        <w:t xml:space="preserve">. 580 of 2012 and amended by </w:t>
      </w:r>
      <w:proofErr w:type="spellStart"/>
      <w:r w:rsidRPr="005A1893">
        <w:rPr>
          <w:rFonts w:cs="Arial"/>
        </w:rPr>
        <w:t>S.I</w:t>
      </w:r>
      <w:proofErr w:type="spellEnd"/>
      <w:r w:rsidRPr="005A1893">
        <w:rPr>
          <w:rFonts w:cs="Arial"/>
        </w:rPr>
        <w:t>. No. 281 of 2016.</w:t>
      </w:r>
    </w:p>
    <w:p w14:paraId="608AA8D4" w14:textId="16FEEE82" w:rsidR="005A1893" w:rsidRPr="005A1893" w:rsidRDefault="005A1893" w:rsidP="00AA6660">
      <w:pPr>
        <w:pStyle w:val="Heading2"/>
      </w:pPr>
      <w:bookmarkStart w:id="142" w:name="_Toc230867799"/>
      <w:r w:rsidRPr="005A1893">
        <w:t>Data Protection</w:t>
      </w:r>
      <w:bookmarkEnd w:id="142"/>
    </w:p>
    <w:p w14:paraId="427BA73B" w14:textId="77777777" w:rsidR="005A1893" w:rsidRPr="005A1893" w:rsidRDefault="005A1893" w:rsidP="005A1893">
      <w:pPr>
        <w:jc w:val="both"/>
        <w:rPr>
          <w:rFonts w:cs="Arial"/>
        </w:rPr>
      </w:pPr>
      <w:r w:rsidRPr="005A1893">
        <w:rPr>
          <w:rFonts w:cs="Arial"/>
        </w:rPr>
        <w:t xml:space="preserve">“Data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the Data Protection Act, 2018 and any guidelines and codes of practice issued by the Data Protection Commission or other supervisory authority for data protection in Ireland from time to time. </w:t>
      </w:r>
    </w:p>
    <w:p w14:paraId="1CCB5096" w14:textId="77777777" w:rsidR="005A1893" w:rsidRPr="005A1893" w:rsidRDefault="005A1893" w:rsidP="005A1893">
      <w:pPr>
        <w:jc w:val="both"/>
        <w:rPr>
          <w:rFonts w:cs="Arial"/>
        </w:rPr>
      </w:pPr>
      <w:r w:rsidRPr="005A1893">
        <w:rPr>
          <w:rFonts w:cs="Arial"/>
        </w:rPr>
        <w:t xml:space="preserve">The Contracting Authority will be a Controller (where Controller has the meaning given under the Data Protection Laws) in respect of any Personal Data (where Personal Data has the meaning given under the Data Protection Laws) required to be provided by the Tenderer in response to this Request for Tender. </w:t>
      </w:r>
    </w:p>
    <w:p w14:paraId="3EDF4F47" w14:textId="77777777" w:rsidR="005A1893" w:rsidRPr="005A1893" w:rsidRDefault="005A1893" w:rsidP="005A1893">
      <w:pPr>
        <w:jc w:val="both"/>
        <w:rPr>
          <w:rFonts w:cs="Arial"/>
        </w:rPr>
      </w:pPr>
      <w:r w:rsidRPr="005A1893">
        <w:rPr>
          <w:rFonts w:cs="Arial"/>
        </w:rPr>
        <w:lastRenderedPageBreak/>
        <w:t xml:space="preserve">The Tenderer, as Controller in respect of any Personal Data provided by it in its Tender, is required to confirm by way of statement in the “Declarations” section of the accompanying Tender Response Document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w:t>
      </w:r>
      <w:proofErr w:type="spellStart"/>
      <w:r w:rsidRPr="005A1893">
        <w:rPr>
          <w:rFonts w:cs="Arial"/>
        </w:rPr>
        <w:t>eTenders</w:t>
      </w:r>
      <w:proofErr w:type="spellEnd"/>
      <w:r w:rsidRPr="005A1893">
        <w:rPr>
          <w:rFonts w:cs="Arial"/>
        </w:rPr>
        <w:t xml:space="preserve"> website, for the purposes of the participation of the Tenderer in this Competition or that the Tenderer otherwise has a legal basis for providing such Personal Data to the Contracting Authority for the purposes of its participation in this Competition.</w:t>
      </w:r>
    </w:p>
    <w:p w14:paraId="17F126E5" w14:textId="25F6F4EB" w:rsidR="005A1893" w:rsidRPr="005A1893" w:rsidRDefault="005A1893" w:rsidP="00AA6660">
      <w:pPr>
        <w:pStyle w:val="Heading2"/>
      </w:pPr>
      <w:bookmarkStart w:id="143" w:name="_Toc230867800"/>
      <w:r w:rsidRPr="005A1893">
        <w:t>Changes in Legislation</w:t>
      </w:r>
      <w:bookmarkEnd w:id="143"/>
    </w:p>
    <w:p w14:paraId="0DA2CBE0" w14:textId="636627E6" w:rsidR="000A7A3D" w:rsidRDefault="005A1893" w:rsidP="005A1893">
      <w:pPr>
        <w:jc w:val="both"/>
        <w:rPr>
          <w:rFonts w:cs="Arial"/>
        </w:rPr>
      </w:pPr>
      <w:r w:rsidRPr="005A1893">
        <w:rPr>
          <w:rFonts w:cs="Arial"/>
        </w:rPr>
        <w:t>As a condition of award, it shall be the sole responsibility of the tenderer (in the event of success in this competition) to fulfil the obligations under the Contract</w:t>
      </w:r>
      <w:r w:rsidR="005B56AF">
        <w:rPr>
          <w:rFonts w:cs="Arial"/>
        </w:rPr>
        <w:t>.</w:t>
      </w:r>
    </w:p>
    <w:p w14:paraId="663372A8" w14:textId="77777777" w:rsidR="000A7A3D" w:rsidRPr="00181B51" w:rsidRDefault="000A7A3D" w:rsidP="00AA6660">
      <w:pPr>
        <w:pStyle w:val="Heading2"/>
      </w:pPr>
      <w:bookmarkStart w:id="144" w:name="_Toc158581365"/>
      <w:bookmarkStart w:id="145" w:name="_Toc230867801"/>
      <w:r w:rsidRPr="00181B51">
        <w:t>International Procurement Instrument-IPI</w:t>
      </w:r>
      <w:bookmarkEnd w:id="144"/>
      <w:bookmarkEnd w:id="145"/>
    </w:p>
    <w:p w14:paraId="0586F0C5" w14:textId="26E26FB3" w:rsidR="002C2AA3" w:rsidRDefault="002C2AA3" w:rsidP="00FD061E">
      <w:pPr>
        <w:rPr>
          <w:rFonts w:cs="Arial"/>
        </w:rPr>
      </w:pPr>
      <w:r w:rsidRPr="00181B51">
        <w:rPr>
          <w:rFonts w:cs="Arial"/>
        </w:rPr>
        <w:t xml:space="preserve">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 </w:t>
      </w:r>
      <w:proofErr w:type="gramStart"/>
      <w:r w:rsidRPr="00181B51">
        <w:rPr>
          <w:rFonts w:cs="Arial"/>
        </w:rPr>
        <w:t>In particular, tenderers</w:t>
      </w:r>
      <w:proofErr w:type="gramEnd"/>
      <w:r w:rsidRPr="00181B51">
        <w:rPr>
          <w:rFonts w:cs="Arial"/>
        </w:rPr>
        <w:t xml:space="preserve"> and candidates should note in Article 6 of Regulation (EU) 2022/1031, the obligations for a Contracting Authority in the context of a procurement procedure where the EU Commission has adopted an IPI measure</w:t>
      </w:r>
      <w:r>
        <w:rPr>
          <w:rFonts w:cs="Arial"/>
        </w:rPr>
        <w:t>.</w:t>
      </w:r>
    </w:p>
    <w:p w14:paraId="4A825897" w14:textId="77777777" w:rsidR="006F0120" w:rsidRPr="000B7249" w:rsidRDefault="006F0120" w:rsidP="00510DD1">
      <w:pPr>
        <w:pStyle w:val="Heading2"/>
      </w:pPr>
      <w:bookmarkStart w:id="146" w:name="_Toc72957352"/>
      <w:bookmarkStart w:id="147" w:name="_Toc230867802"/>
      <w:r w:rsidRPr="000B7249">
        <w:t>Responsibility of Successful Party</w:t>
      </w:r>
      <w:bookmarkEnd w:id="146"/>
      <w:bookmarkEnd w:id="147"/>
    </w:p>
    <w:p w14:paraId="058D886D" w14:textId="77777777" w:rsidR="006F0120" w:rsidRPr="00AA6660" w:rsidRDefault="006F0120" w:rsidP="00510DD1">
      <w:pPr>
        <w:rPr>
          <w:rFonts w:cs="Arial"/>
        </w:rPr>
      </w:pPr>
      <w:bookmarkStart w:id="148" w:name="_Hlk198631484"/>
      <w:r w:rsidRPr="00AA6660">
        <w:rPr>
          <w:rFonts w:cs="Arial"/>
        </w:rPr>
        <w:t xml:space="preserve">As a condition of award, it shall be the successful tenderer’s sole responsibility to ensure they have taken account of all obligations under the Contract including </w:t>
      </w:r>
      <w:bookmarkStart w:id="149" w:name="_Hlk198633264"/>
      <w:r w:rsidRPr="00AA6660">
        <w:rPr>
          <w:rFonts w:cs="Arial"/>
        </w:rPr>
        <w:t xml:space="preserve">supply chain and related risk factors.  </w:t>
      </w:r>
      <w:bookmarkEnd w:id="149"/>
      <w:r w:rsidRPr="00AA6660">
        <w:rPr>
          <w:rFonts w:cs="Arial"/>
        </w:rPr>
        <w:t xml:space="preserve"> </w:t>
      </w:r>
      <w:bookmarkEnd w:id="148"/>
    </w:p>
    <w:p w14:paraId="42299AA0" w14:textId="77777777" w:rsidR="00BA0BD0" w:rsidRPr="00F86E12" w:rsidRDefault="00BA0BD0" w:rsidP="00510DD1"/>
    <w:sectPr w:rsidR="00BA0BD0" w:rsidRPr="00F86E12" w:rsidSect="00832283">
      <w:headerReference w:type="default"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9EAE" w14:textId="77777777" w:rsidR="00626618" w:rsidRDefault="00626618" w:rsidP="00EC4B54">
      <w:pPr>
        <w:spacing w:before="0" w:after="0" w:line="240" w:lineRule="auto"/>
      </w:pPr>
      <w:r>
        <w:separator/>
      </w:r>
    </w:p>
  </w:endnote>
  <w:endnote w:type="continuationSeparator" w:id="0">
    <w:p w14:paraId="2BBF32F4" w14:textId="77777777" w:rsidR="00626618" w:rsidRDefault="00626618" w:rsidP="00EC4B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721776"/>
      <w:docPartObj>
        <w:docPartGallery w:val="Page Numbers (Bottom of Page)"/>
        <w:docPartUnique/>
      </w:docPartObj>
    </w:sdtPr>
    <w:sdtEndPr/>
    <w:sdtContent>
      <w:p w14:paraId="4978DDFE" w14:textId="590E213E" w:rsidR="00135696" w:rsidRDefault="009D09E2">
        <w:pPr>
          <w:pStyle w:val="Footer"/>
        </w:pPr>
        <w:r>
          <w:rPr>
            <w:noProof/>
          </w:rPr>
          <mc:AlternateContent>
            <mc:Choice Requires="wpg">
              <w:drawing>
                <wp:anchor distT="0" distB="0" distL="114300" distR="114300" simplePos="0" relativeHeight="251659264" behindDoc="0" locked="0" layoutInCell="1" allowOverlap="1" wp14:anchorId="23C27B22" wp14:editId="13E9C075">
                  <wp:simplePos x="0" y="0"/>
                  <wp:positionH relativeFrom="margin">
                    <wp:align>right</wp:align>
                  </wp:positionH>
                  <wp:positionV relativeFrom="page">
                    <wp:align>bottom</wp:align>
                  </wp:positionV>
                  <wp:extent cx="436880" cy="716915"/>
                  <wp:effectExtent l="7620" t="9525" r="12700" b="698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8"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9"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6FA9A4B" w14:textId="77777777" w:rsidR="009D09E2" w:rsidRDefault="009D09E2">
                                <w:pPr>
                                  <w:pStyle w:val="Footer"/>
                                  <w:jc w:val="center"/>
                                  <w:rPr>
                                    <w:sz w:val="16"/>
                                    <w:szCs w:val="16"/>
                                  </w:rPr>
                                </w:pPr>
                                <w:r>
                                  <w:fldChar w:fldCharType="begin"/>
                                </w:r>
                                <w:r>
                                  <w:instrText xml:space="preserve"> PAGE    \* MERGEFORMAT </w:instrText>
                                </w:r>
                                <w:r>
                                  <w:fldChar w:fldCharType="separate"/>
                                </w:r>
                                <w:r>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C27B22" id="Group 7"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" filled="f" strokecolor="#7f7f7f">
                    <v:textbox>
                      <w:txbxContent>
                        <w:p w14:paraId="76FA9A4B" w14:textId="77777777" w:rsidR="009D09E2" w:rsidRDefault="009D09E2">
                          <w:pPr>
                            <w:pStyle w:val="Footer"/>
                            <w:jc w:val="center"/>
                            <w:rPr>
                              <w:sz w:val="16"/>
                              <w:szCs w:val="16"/>
                            </w:rPr>
                          </w:pPr>
                          <w:r>
                            <w:fldChar w:fldCharType="begin"/>
                          </w:r>
                          <w:r>
                            <w:instrText xml:space="preserve"> PAGE    \* MERGEFORMAT </w:instrText>
                          </w:r>
                          <w:r>
                            <w:fldChar w:fldCharType="separate"/>
                          </w:r>
                          <w:r>
                            <w:rPr>
                              <w:noProof/>
                              <w:sz w:val="16"/>
                              <w:szCs w:val="16"/>
                            </w:rPr>
                            <w:t>2</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8711" w14:textId="77777777" w:rsidR="00626618" w:rsidRDefault="00626618" w:rsidP="00EC4B54">
      <w:pPr>
        <w:spacing w:before="0" w:after="0" w:line="240" w:lineRule="auto"/>
      </w:pPr>
      <w:r>
        <w:separator/>
      </w:r>
    </w:p>
  </w:footnote>
  <w:footnote w:type="continuationSeparator" w:id="0">
    <w:p w14:paraId="7853784F" w14:textId="77777777" w:rsidR="00626618" w:rsidRDefault="00626618" w:rsidP="00EC4B5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F64F" w14:textId="15D6A8B7" w:rsidR="00135696" w:rsidRPr="00BA0BD0" w:rsidRDefault="00135696">
    <w:pPr>
      <w:pStyle w:val="Header"/>
      <w:rPr>
        <w:rFonts w:cs="Arial"/>
      </w:rPr>
    </w:pPr>
    <w:r>
      <w:rPr>
        <w:rFonts w:cs="Arial"/>
      </w:rPr>
      <w:t xml:space="preserve">2A Request for Tender </w:t>
    </w:r>
    <w:r w:rsidRPr="00BA0BD0">
      <w:rPr>
        <w:rFonts w:cs="Arial"/>
      </w:rPr>
      <w:t>Contract Open Procedure</w:t>
    </w:r>
    <w:r>
      <w:rPr>
        <w:rFonts w:cs="Arial"/>
      </w:rPr>
      <w:t xml:space="preserve"> </w:t>
    </w:r>
    <w:r w:rsidR="009A4EA1">
      <w:rPr>
        <w:rFonts w:cs="Arial"/>
      </w:rPr>
      <w:t>202</w:t>
    </w:r>
    <w:r w:rsidR="0059235B">
      <w:rPr>
        <w:rFonts w:cs="Aria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CB26C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85AA0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D0F67E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B3A2C"/>
    <w:multiLevelType w:val="hybridMultilevel"/>
    <w:tmpl w:val="2C7E3E4A"/>
    <w:lvl w:ilvl="0" w:tplc="9FF87864">
      <w:start w:val="10"/>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2971561"/>
    <w:multiLevelType w:val="hybridMultilevel"/>
    <w:tmpl w:val="94D8A640"/>
    <w:lvl w:ilvl="0" w:tplc="4336D2C6">
      <w:numFmt w:val="bullet"/>
      <w:lvlText w:val="•"/>
      <w:lvlJc w:val="left"/>
      <w:pPr>
        <w:ind w:left="1065" w:hanging="705"/>
      </w:pPr>
      <w:rPr>
        <w:rFonts w:ascii="Trebuchet MS" w:eastAsiaTheme="minorEastAsia" w:hAnsi="Trebuchet M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6021A85"/>
    <w:multiLevelType w:val="hybridMultilevel"/>
    <w:tmpl w:val="38DCC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385CF3"/>
    <w:multiLevelType w:val="hybridMultilevel"/>
    <w:tmpl w:val="97F40A12"/>
    <w:lvl w:ilvl="0" w:tplc="8744E60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E6C6CBB"/>
    <w:multiLevelType w:val="hybridMultilevel"/>
    <w:tmpl w:val="FCDA03D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3926DE8"/>
    <w:multiLevelType w:val="hybridMultilevel"/>
    <w:tmpl w:val="8152B446"/>
    <w:lvl w:ilvl="0" w:tplc="AAB46E60">
      <w:start w:val="38"/>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3D221AE"/>
    <w:multiLevelType w:val="hybridMultilevel"/>
    <w:tmpl w:val="79788C90"/>
    <w:lvl w:ilvl="0" w:tplc="0809001B">
      <w:start w:val="1"/>
      <w:numFmt w:val="lowerRoman"/>
      <w:lvlText w:val="%1."/>
      <w:lvlJc w:val="righ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0" w15:restartNumberingAfterBreak="0">
    <w:nsid w:val="1B803317"/>
    <w:multiLevelType w:val="hybridMultilevel"/>
    <w:tmpl w:val="0BC618BE"/>
    <w:lvl w:ilvl="0" w:tplc="1A56A3E2">
      <w:start w:val="3"/>
      <w:numFmt w:val="bullet"/>
      <w:lvlText w:val=""/>
      <w:lvlJc w:val="left"/>
      <w:pPr>
        <w:ind w:left="720" w:hanging="360"/>
      </w:pPr>
      <w:rPr>
        <w:rFonts w:ascii="Symbol" w:eastAsiaTheme="minorEastAsia" w:hAnsi="Symbol" w:cstheme="minorBidi"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CC84976"/>
    <w:multiLevelType w:val="hybridMultilevel"/>
    <w:tmpl w:val="A12EDEC0"/>
    <w:lvl w:ilvl="0" w:tplc="AAB46E6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2A66B42"/>
    <w:multiLevelType w:val="hybridMultilevel"/>
    <w:tmpl w:val="2CF2BC82"/>
    <w:lvl w:ilvl="0" w:tplc="D8D6024A">
      <w:start w:val="1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375728E"/>
    <w:multiLevelType w:val="hybridMultilevel"/>
    <w:tmpl w:val="E2E27672"/>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25944CF7"/>
    <w:multiLevelType w:val="hybridMultilevel"/>
    <w:tmpl w:val="5C046FAC"/>
    <w:lvl w:ilvl="0" w:tplc="B574B07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7691966"/>
    <w:multiLevelType w:val="hybridMultilevel"/>
    <w:tmpl w:val="5B180E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8E7737C"/>
    <w:multiLevelType w:val="hybridMultilevel"/>
    <w:tmpl w:val="46EA05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38296A"/>
    <w:multiLevelType w:val="multilevel"/>
    <w:tmpl w:val="7E2E23F0"/>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E0941A3"/>
    <w:multiLevelType w:val="hybridMultilevel"/>
    <w:tmpl w:val="43D0FCD6"/>
    <w:lvl w:ilvl="0" w:tplc="3E9EBC52">
      <w:start w:val="36"/>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52C0679"/>
    <w:multiLevelType w:val="hybridMultilevel"/>
    <w:tmpl w:val="1FECFD0A"/>
    <w:lvl w:ilvl="0" w:tplc="3F18E5A2">
      <w:numFmt w:val="bullet"/>
      <w:lvlText w:val="•"/>
      <w:lvlJc w:val="left"/>
      <w:pPr>
        <w:ind w:left="1065" w:hanging="705"/>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7F868C9"/>
    <w:multiLevelType w:val="hybridMultilevel"/>
    <w:tmpl w:val="EB0CAA84"/>
    <w:lvl w:ilvl="0" w:tplc="6F2EC674">
      <w:start w:val="1"/>
      <w:numFmt w:val="lowerLetter"/>
      <w:lvlText w:val="(%1)"/>
      <w:lvlJc w:val="left"/>
      <w:pPr>
        <w:ind w:left="1069" w:hanging="36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1" w15:restartNumberingAfterBreak="0">
    <w:nsid w:val="3D383D9E"/>
    <w:multiLevelType w:val="hybridMultilevel"/>
    <w:tmpl w:val="31BE8FD0"/>
    <w:lvl w:ilvl="0" w:tplc="4336D2C6">
      <w:numFmt w:val="bullet"/>
      <w:lvlText w:val="•"/>
      <w:lvlJc w:val="left"/>
      <w:pPr>
        <w:ind w:left="1065" w:hanging="705"/>
      </w:pPr>
      <w:rPr>
        <w:rFonts w:ascii="Trebuchet MS" w:eastAsiaTheme="minorEastAsia" w:hAnsi="Trebuchet M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FA4260D"/>
    <w:multiLevelType w:val="hybridMultilevel"/>
    <w:tmpl w:val="DBFE62EC"/>
    <w:lvl w:ilvl="0" w:tplc="AAB46E6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0F6619C"/>
    <w:multiLevelType w:val="hybridMultilevel"/>
    <w:tmpl w:val="646E40EE"/>
    <w:lvl w:ilvl="0" w:tplc="B28E9520">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2C70B95"/>
    <w:multiLevelType w:val="hybridMultilevel"/>
    <w:tmpl w:val="0A886A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3C47240"/>
    <w:multiLevelType w:val="hybridMultilevel"/>
    <w:tmpl w:val="B6905F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F523116"/>
    <w:multiLevelType w:val="hybridMultilevel"/>
    <w:tmpl w:val="DD989648"/>
    <w:lvl w:ilvl="0" w:tplc="34B46B32">
      <w:start w:val="4"/>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121266C"/>
    <w:multiLevelType w:val="hybridMultilevel"/>
    <w:tmpl w:val="58D2D2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1487360"/>
    <w:multiLevelType w:val="hybridMultilevel"/>
    <w:tmpl w:val="08982F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36221AA"/>
    <w:multiLevelType w:val="hybridMultilevel"/>
    <w:tmpl w:val="3EF6DC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3965F2F"/>
    <w:multiLevelType w:val="hybridMultilevel"/>
    <w:tmpl w:val="DBFE62EC"/>
    <w:lvl w:ilvl="0" w:tplc="AAB46E6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64B55F5"/>
    <w:multiLevelType w:val="hybridMultilevel"/>
    <w:tmpl w:val="3E5E1D84"/>
    <w:lvl w:ilvl="0" w:tplc="E536E5EC">
      <w:start w:val="38"/>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C271EEA"/>
    <w:multiLevelType w:val="hybridMultilevel"/>
    <w:tmpl w:val="BA8867B0"/>
    <w:lvl w:ilvl="0" w:tplc="61660EDE">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16C4242"/>
    <w:multiLevelType w:val="multilevel"/>
    <w:tmpl w:val="1D2C8A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4876E40"/>
    <w:multiLevelType w:val="hybridMultilevel"/>
    <w:tmpl w:val="801C0F30"/>
    <w:lvl w:ilvl="0" w:tplc="D6EA6F7C">
      <w:start w:val="17"/>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4D04D4F"/>
    <w:multiLevelType w:val="hybridMultilevel"/>
    <w:tmpl w:val="3064F6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B2B28D2"/>
    <w:multiLevelType w:val="hybridMultilevel"/>
    <w:tmpl w:val="BF7213B4"/>
    <w:lvl w:ilvl="0" w:tplc="7AF20EF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D7B4810"/>
    <w:multiLevelType w:val="hybridMultilevel"/>
    <w:tmpl w:val="B414DF46"/>
    <w:lvl w:ilvl="0" w:tplc="F9CA7BD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7153867"/>
    <w:multiLevelType w:val="hybridMultilevel"/>
    <w:tmpl w:val="6888A7C6"/>
    <w:lvl w:ilvl="0" w:tplc="8F124D2E">
      <w:start w:val="2"/>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7956A87"/>
    <w:multiLevelType w:val="hybridMultilevel"/>
    <w:tmpl w:val="1A34B89A"/>
    <w:lvl w:ilvl="0" w:tplc="4FCCB114">
      <w:start w:val="1"/>
      <w:numFmt w:val="decimal"/>
      <w:lvlText w:val="%1.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87D21CB"/>
    <w:multiLevelType w:val="hybridMultilevel"/>
    <w:tmpl w:val="AEEC3476"/>
    <w:lvl w:ilvl="0" w:tplc="B4689D5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8A81B8F"/>
    <w:multiLevelType w:val="hybridMultilevel"/>
    <w:tmpl w:val="E46E08A0"/>
    <w:lvl w:ilvl="0" w:tplc="B622E49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8CC0D15"/>
    <w:multiLevelType w:val="hybridMultilevel"/>
    <w:tmpl w:val="D4E0499A"/>
    <w:lvl w:ilvl="0" w:tplc="AAB46E60">
      <w:start w:val="38"/>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92F6093"/>
    <w:multiLevelType w:val="hybridMultilevel"/>
    <w:tmpl w:val="5E88E3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A351404"/>
    <w:multiLevelType w:val="hybridMultilevel"/>
    <w:tmpl w:val="18DAD564"/>
    <w:lvl w:ilvl="0" w:tplc="47CA7294">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A753FB1"/>
    <w:multiLevelType w:val="hybridMultilevel"/>
    <w:tmpl w:val="01603F04"/>
    <w:lvl w:ilvl="0" w:tplc="49964C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B1F17BB"/>
    <w:multiLevelType w:val="hybridMultilevel"/>
    <w:tmpl w:val="243EAB50"/>
    <w:lvl w:ilvl="0" w:tplc="9FF87864">
      <w:start w:val="10"/>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7BA6623C"/>
    <w:multiLevelType w:val="hybridMultilevel"/>
    <w:tmpl w:val="A502CFEC"/>
    <w:lvl w:ilvl="0" w:tplc="4336D2C6">
      <w:numFmt w:val="bullet"/>
      <w:lvlText w:val="•"/>
      <w:lvlJc w:val="left"/>
      <w:pPr>
        <w:ind w:left="1632" w:hanging="705"/>
      </w:pPr>
      <w:rPr>
        <w:rFonts w:ascii="Trebuchet MS" w:eastAsiaTheme="minorEastAsia" w:hAnsi="Trebuchet MS" w:cstheme="minorBidi"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48" w15:restartNumberingAfterBreak="0">
    <w:nsid w:val="7D0A2A24"/>
    <w:multiLevelType w:val="hybridMultilevel"/>
    <w:tmpl w:val="C148A30A"/>
    <w:lvl w:ilvl="0" w:tplc="8E56EB70">
      <w:start w:val="3"/>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31959385">
    <w:abstractNumId w:val="33"/>
  </w:num>
  <w:num w:numId="2" w16cid:durableId="1562017466">
    <w:abstractNumId w:val="10"/>
  </w:num>
  <w:num w:numId="3" w16cid:durableId="1586650837">
    <w:abstractNumId w:val="44"/>
  </w:num>
  <w:num w:numId="4" w16cid:durableId="1097402484">
    <w:abstractNumId w:val="40"/>
  </w:num>
  <w:num w:numId="5" w16cid:durableId="1736589543">
    <w:abstractNumId w:val="48"/>
  </w:num>
  <w:num w:numId="6" w16cid:durableId="1942686961">
    <w:abstractNumId w:val="37"/>
  </w:num>
  <w:num w:numId="7" w16cid:durableId="1307079220">
    <w:abstractNumId w:val="7"/>
  </w:num>
  <w:num w:numId="8" w16cid:durableId="1698697920">
    <w:abstractNumId w:val="36"/>
  </w:num>
  <w:num w:numId="9" w16cid:durableId="297342188">
    <w:abstractNumId w:val="14"/>
  </w:num>
  <w:num w:numId="10" w16cid:durableId="1944339871">
    <w:abstractNumId w:val="29"/>
  </w:num>
  <w:num w:numId="11" w16cid:durableId="1429080056">
    <w:abstractNumId w:val="18"/>
  </w:num>
  <w:num w:numId="12" w16cid:durableId="992173251">
    <w:abstractNumId w:val="31"/>
  </w:num>
  <w:num w:numId="13" w16cid:durableId="1557349314">
    <w:abstractNumId w:val="38"/>
  </w:num>
  <w:num w:numId="14" w16cid:durableId="822622159">
    <w:abstractNumId w:val="30"/>
  </w:num>
  <w:num w:numId="15" w16cid:durableId="742025896">
    <w:abstractNumId w:val="27"/>
  </w:num>
  <w:num w:numId="16" w16cid:durableId="1119952874">
    <w:abstractNumId w:val="22"/>
  </w:num>
  <w:num w:numId="17" w16cid:durableId="470296230">
    <w:abstractNumId w:val="11"/>
  </w:num>
  <w:num w:numId="18" w16cid:durableId="1323510092">
    <w:abstractNumId w:val="8"/>
  </w:num>
  <w:num w:numId="19" w16cid:durableId="1120222428">
    <w:abstractNumId w:val="42"/>
  </w:num>
  <w:num w:numId="20" w16cid:durableId="233667610">
    <w:abstractNumId w:val="3"/>
  </w:num>
  <w:num w:numId="21" w16cid:durableId="1816875458">
    <w:abstractNumId w:val="46"/>
  </w:num>
  <w:num w:numId="22" w16cid:durableId="1190488313">
    <w:abstractNumId w:val="4"/>
  </w:num>
  <w:num w:numId="23" w16cid:durableId="1204946422">
    <w:abstractNumId w:val="21"/>
  </w:num>
  <w:num w:numId="24" w16cid:durableId="403142151">
    <w:abstractNumId w:val="19"/>
  </w:num>
  <w:num w:numId="25" w16cid:durableId="399407234">
    <w:abstractNumId w:val="47"/>
  </w:num>
  <w:num w:numId="26" w16cid:durableId="904296427">
    <w:abstractNumId w:val="9"/>
  </w:num>
  <w:num w:numId="27" w16cid:durableId="1223522708">
    <w:abstractNumId w:val="34"/>
  </w:num>
  <w:num w:numId="28" w16cid:durableId="1127311419">
    <w:abstractNumId w:val="26"/>
  </w:num>
  <w:num w:numId="29" w16cid:durableId="1023869571">
    <w:abstractNumId w:val="12"/>
  </w:num>
  <w:num w:numId="30" w16cid:durableId="1145470183">
    <w:abstractNumId w:val="10"/>
  </w:num>
  <w:num w:numId="31" w16cid:durableId="1074937071">
    <w:abstractNumId w:val="45"/>
  </w:num>
  <w:num w:numId="32" w16cid:durableId="907493763">
    <w:abstractNumId w:val="15"/>
  </w:num>
  <w:num w:numId="33" w16cid:durableId="115948692">
    <w:abstractNumId w:val="32"/>
  </w:num>
  <w:num w:numId="34" w16cid:durableId="1829709251">
    <w:abstractNumId w:val="6"/>
  </w:num>
  <w:num w:numId="35" w16cid:durableId="1540126443">
    <w:abstractNumId w:val="23"/>
  </w:num>
  <w:num w:numId="36" w16cid:durableId="1278098119">
    <w:abstractNumId w:val="20"/>
  </w:num>
  <w:num w:numId="37" w16cid:durableId="2115591407">
    <w:abstractNumId w:val="5"/>
  </w:num>
  <w:num w:numId="38" w16cid:durableId="2019038384">
    <w:abstractNumId w:val="41"/>
  </w:num>
  <w:num w:numId="39" w16cid:durableId="1154642108">
    <w:abstractNumId w:val="17"/>
  </w:num>
  <w:num w:numId="40" w16cid:durableId="637304054">
    <w:abstractNumId w:val="39"/>
  </w:num>
  <w:num w:numId="41" w16cid:durableId="5836232">
    <w:abstractNumId w:val="17"/>
    <w:lvlOverride w:ilvl="0">
      <w:startOverride w:val="1"/>
    </w:lvlOverride>
    <w:lvlOverride w:ilvl="1">
      <w:startOverride w:val="2"/>
    </w:lvlOverride>
  </w:num>
  <w:num w:numId="42" w16cid:durableId="2074961386">
    <w:abstractNumId w:val="16"/>
  </w:num>
  <w:num w:numId="43" w16cid:durableId="892546299">
    <w:abstractNumId w:val="24"/>
  </w:num>
  <w:num w:numId="44" w16cid:durableId="1936133973">
    <w:abstractNumId w:val="28"/>
  </w:num>
  <w:num w:numId="45" w16cid:durableId="745568696">
    <w:abstractNumId w:val="17"/>
  </w:num>
  <w:num w:numId="46" w16cid:durableId="20940841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42774241">
    <w:abstractNumId w:val="43"/>
  </w:num>
  <w:num w:numId="48" w16cid:durableId="821236473">
    <w:abstractNumId w:val="35"/>
  </w:num>
  <w:num w:numId="49" w16cid:durableId="791553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13450877">
    <w:abstractNumId w:val="17"/>
  </w:num>
  <w:num w:numId="51" w16cid:durableId="4324803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0689744">
    <w:abstractNumId w:val="25"/>
  </w:num>
  <w:num w:numId="53" w16cid:durableId="1953706453">
    <w:abstractNumId w:val="13"/>
  </w:num>
  <w:num w:numId="54" w16cid:durableId="16080056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51499539">
    <w:abstractNumId w:val="1"/>
  </w:num>
  <w:num w:numId="56" w16cid:durableId="2056660058">
    <w:abstractNumId w:val="0"/>
  </w:num>
  <w:num w:numId="57" w16cid:durableId="1346132437">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182"/>
    <w:rsid w:val="000069F4"/>
    <w:rsid w:val="000133CD"/>
    <w:rsid w:val="0001584F"/>
    <w:rsid w:val="000269A5"/>
    <w:rsid w:val="00027058"/>
    <w:rsid w:val="000270AC"/>
    <w:rsid w:val="00030DCC"/>
    <w:rsid w:val="00033228"/>
    <w:rsid w:val="0003527D"/>
    <w:rsid w:val="00036A76"/>
    <w:rsid w:val="000372F0"/>
    <w:rsid w:val="00051B64"/>
    <w:rsid w:val="000555B0"/>
    <w:rsid w:val="00057A01"/>
    <w:rsid w:val="00067585"/>
    <w:rsid w:val="0007386B"/>
    <w:rsid w:val="00077EF0"/>
    <w:rsid w:val="00092095"/>
    <w:rsid w:val="0009646B"/>
    <w:rsid w:val="00097219"/>
    <w:rsid w:val="000A007D"/>
    <w:rsid w:val="000A07C0"/>
    <w:rsid w:val="000A0D75"/>
    <w:rsid w:val="000A7A3D"/>
    <w:rsid w:val="000C242A"/>
    <w:rsid w:val="000D0237"/>
    <w:rsid w:val="000D5802"/>
    <w:rsid w:val="000D64FD"/>
    <w:rsid w:val="000D6A2B"/>
    <w:rsid w:val="000E0FCC"/>
    <w:rsid w:val="000F33B3"/>
    <w:rsid w:val="000F7803"/>
    <w:rsid w:val="001009B1"/>
    <w:rsid w:val="00103F99"/>
    <w:rsid w:val="00106688"/>
    <w:rsid w:val="001074D8"/>
    <w:rsid w:val="00110553"/>
    <w:rsid w:val="001115CE"/>
    <w:rsid w:val="00112CE8"/>
    <w:rsid w:val="00112F69"/>
    <w:rsid w:val="001140A6"/>
    <w:rsid w:val="0011682E"/>
    <w:rsid w:val="001200C9"/>
    <w:rsid w:val="001210D7"/>
    <w:rsid w:val="00123E1B"/>
    <w:rsid w:val="00123E6E"/>
    <w:rsid w:val="00126537"/>
    <w:rsid w:val="00126A48"/>
    <w:rsid w:val="00135696"/>
    <w:rsid w:val="00141250"/>
    <w:rsid w:val="00142725"/>
    <w:rsid w:val="00154382"/>
    <w:rsid w:val="00166ACD"/>
    <w:rsid w:val="00170B96"/>
    <w:rsid w:val="0017799D"/>
    <w:rsid w:val="00181B51"/>
    <w:rsid w:val="0019423E"/>
    <w:rsid w:val="001A34D9"/>
    <w:rsid w:val="001B09B1"/>
    <w:rsid w:val="001B2E9D"/>
    <w:rsid w:val="001B5890"/>
    <w:rsid w:val="001B5974"/>
    <w:rsid w:val="001C02D5"/>
    <w:rsid w:val="001D0992"/>
    <w:rsid w:val="001D0B8F"/>
    <w:rsid w:val="001E3AF5"/>
    <w:rsid w:val="001F31E1"/>
    <w:rsid w:val="001F3E74"/>
    <w:rsid w:val="001F645D"/>
    <w:rsid w:val="002021BB"/>
    <w:rsid w:val="002053A9"/>
    <w:rsid w:val="00211A6E"/>
    <w:rsid w:val="00217B3F"/>
    <w:rsid w:val="002266CD"/>
    <w:rsid w:val="00237E36"/>
    <w:rsid w:val="002406F4"/>
    <w:rsid w:val="00246F9B"/>
    <w:rsid w:val="00247358"/>
    <w:rsid w:val="00250AED"/>
    <w:rsid w:val="00257C84"/>
    <w:rsid w:val="002637F2"/>
    <w:rsid w:val="00273B35"/>
    <w:rsid w:val="00274D50"/>
    <w:rsid w:val="00280339"/>
    <w:rsid w:val="00281A74"/>
    <w:rsid w:val="002852F8"/>
    <w:rsid w:val="00285B10"/>
    <w:rsid w:val="00292656"/>
    <w:rsid w:val="002A44AA"/>
    <w:rsid w:val="002B18E7"/>
    <w:rsid w:val="002B6B56"/>
    <w:rsid w:val="002B732A"/>
    <w:rsid w:val="002C04C8"/>
    <w:rsid w:val="002C2AA3"/>
    <w:rsid w:val="002C7E92"/>
    <w:rsid w:val="002D5C50"/>
    <w:rsid w:val="002E0484"/>
    <w:rsid w:val="002F007C"/>
    <w:rsid w:val="002F2E4E"/>
    <w:rsid w:val="00303CCE"/>
    <w:rsid w:val="00307160"/>
    <w:rsid w:val="0031376C"/>
    <w:rsid w:val="00313D56"/>
    <w:rsid w:val="00320F8B"/>
    <w:rsid w:val="00324829"/>
    <w:rsid w:val="00325A46"/>
    <w:rsid w:val="00327B14"/>
    <w:rsid w:val="0034468B"/>
    <w:rsid w:val="00354FD9"/>
    <w:rsid w:val="003569D1"/>
    <w:rsid w:val="0036549B"/>
    <w:rsid w:val="0036637E"/>
    <w:rsid w:val="00374053"/>
    <w:rsid w:val="00374234"/>
    <w:rsid w:val="00377FED"/>
    <w:rsid w:val="003834F5"/>
    <w:rsid w:val="00390507"/>
    <w:rsid w:val="00395802"/>
    <w:rsid w:val="0039617D"/>
    <w:rsid w:val="003A3F1B"/>
    <w:rsid w:val="003A45FC"/>
    <w:rsid w:val="003B3239"/>
    <w:rsid w:val="003B44C1"/>
    <w:rsid w:val="003B7F2C"/>
    <w:rsid w:val="003C1057"/>
    <w:rsid w:val="003D4BFC"/>
    <w:rsid w:val="003D6C83"/>
    <w:rsid w:val="003E151C"/>
    <w:rsid w:val="003E501E"/>
    <w:rsid w:val="003E5261"/>
    <w:rsid w:val="0040726E"/>
    <w:rsid w:val="00407505"/>
    <w:rsid w:val="00411685"/>
    <w:rsid w:val="004133E8"/>
    <w:rsid w:val="00413760"/>
    <w:rsid w:val="00417A78"/>
    <w:rsid w:val="00422752"/>
    <w:rsid w:val="00424CBE"/>
    <w:rsid w:val="00426685"/>
    <w:rsid w:val="00440C34"/>
    <w:rsid w:val="00444341"/>
    <w:rsid w:val="00447522"/>
    <w:rsid w:val="00460CE6"/>
    <w:rsid w:val="00463683"/>
    <w:rsid w:val="0046791D"/>
    <w:rsid w:val="00467C85"/>
    <w:rsid w:val="00471F44"/>
    <w:rsid w:val="004720BC"/>
    <w:rsid w:val="00477E66"/>
    <w:rsid w:val="004879F2"/>
    <w:rsid w:val="004959DA"/>
    <w:rsid w:val="004A3A5B"/>
    <w:rsid w:val="004A468C"/>
    <w:rsid w:val="004A535B"/>
    <w:rsid w:val="004B339C"/>
    <w:rsid w:val="004B3D3E"/>
    <w:rsid w:val="004B4654"/>
    <w:rsid w:val="004C0313"/>
    <w:rsid w:val="004C4C7A"/>
    <w:rsid w:val="004D2F20"/>
    <w:rsid w:val="004D4773"/>
    <w:rsid w:val="004D4C0D"/>
    <w:rsid w:val="004D4DF9"/>
    <w:rsid w:val="004D69B0"/>
    <w:rsid w:val="004F1288"/>
    <w:rsid w:val="004F1624"/>
    <w:rsid w:val="00507B84"/>
    <w:rsid w:val="00510DD1"/>
    <w:rsid w:val="00511025"/>
    <w:rsid w:val="00511980"/>
    <w:rsid w:val="00514216"/>
    <w:rsid w:val="00517786"/>
    <w:rsid w:val="00523510"/>
    <w:rsid w:val="005306F1"/>
    <w:rsid w:val="00541ACD"/>
    <w:rsid w:val="0054259A"/>
    <w:rsid w:val="00545531"/>
    <w:rsid w:val="00563591"/>
    <w:rsid w:val="00564687"/>
    <w:rsid w:val="00571D6B"/>
    <w:rsid w:val="0057355D"/>
    <w:rsid w:val="005749EC"/>
    <w:rsid w:val="00580F0C"/>
    <w:rsid w:val="00584D2B"/>
    <w:rsid w:val="00585E4C"/>
    <w:rsid w:val="0059235B"/>
    <w:rsid w:val="0059633C"/>
    <w:rsid w:val="005A0B1C"/>
    <w:rsid w:val="005A1893"/>
    <w:rsid w:val="005A30A9"/>
    <w:rsid w:val="005A4511"/>
    <w:rsid w:val="005A45DF"/>
    <w:rsid w:val="005A5783"/>
    <w:rsid w:val="005A6105"/>
    <w:rsid w:val="005A6F7F"/>
    <w:rsid w:val="005A70C6"/>
    <w:rsid w:val="005B56AF"/>
    <w:rsid w:val="005C193C"/>
    <w:rsid w:val="005C3ECC"/>
    <w:rsid w:val="005C674C"/>
    <w:rsid w:val="005D382B"/>
    <w:rsid w:val="005D5991"/>
    <w:rsid w:val="005E261B"/>
    <w:rsid w:val="005E3F57"/>
    <w:rsid w:val="005E400A"/>
    <w:rsid w:val="005E5AE0"/>
    <w:rsid w:val="005E66EA"/>
    <w:rsid w:val="005F7DCB"/>
    <w:rsid w:val="006000AF"/>
    <w:rsid w:val="00617BF8"/>
    <w:rsid w:val="00621319"/>
    <w:rsid w:val="00621834"/>
    <w:rsid w:val="00623EBE"/>
    <w:rsid w:val="006241E4"/>
    <w:rsid w:val="00626618"/>
    <w:rsid w:val="0062692E"/>
    <w:rsid w:val="00631E43"/>
    <w:rsid w:val="0063384C"/>
    <w:rsid w:val="00633D5A"/>
    <w:rsid w:val="00644ABA"/>
    <w:rsid w:val="00654247"/>
    <w:rsid w:val="00654B0A"/>
    <w:rsid w:val="00655DC4"/>
    <w:rsid w:val="00670182"/>
    <w:rsid w:val="006736C1"/>
    <w:rsid w:val="00683568"/>
    <w:rsid w:val="006948B6"/>
    <w:rsid w:val="0069577B"/>
    <w:rsid w:val="006A64FD"/>
    <w:rsid w:val="006B444D"/>
    <w:rsid w:val="006B5B1C"/>
    <w:rsid w:val="006C2D90"/>
    <w:rsid w:val="006C2E13"/>
    <w:rsid w:val="006C2FE0"/>
    <w:rsid w:val="006C501F"/>
    <w:rsid w:val="006D2B01"/>
    <w:rsid w:val="006D3D62"/>
    <w:rsid w:val="006D44AB"/>
    <w:rsid w:val="006F0120"/>
    <w:rsid w:val="006F02F2"/>
    <w:rsid w:val="00700561"/>
    <w:rsid w:val="007020CE"/>
    <w:rsid w:val="0070481D"/>
    <w:rsid w:val="00707BEC"/>
    <w:rsid w:val="00712296"/>
    <w:rsid w:val="007145DF"/>
    <w:rsid w:val="00714788"/>
    <w:rsid w:val="00714824"/>
    <w:rsid w:val="0072182D"/>
    <w:rsid w:val="00735E1C"/>
    <w:rsid w:val="00736129"/>
    <w:rsid w:val="00736B4E"/>
    <w:rsid w:val="00740FDF"/>
    <w:rsid w:val="007529CC"/>
    <w:rsid w:val="00754A6F"/>
    <w:rsid w:val="007568F8"/>
    <w:rsid w:val="00756967"/>
    <w:rsid w:val="00760D32"/>
    <w:rsid w:val="0076274C"/>
    <w:rsid w:val="007640B6"/>
    <w:rsid w:val="00775D28"/>
    <w:rsid w:val="00791EE3"/>
    <w:rsid w:val="00796A6F"/>
    <w:rsid w:val="007A31DD"/>
    <w:rsid w:val="007A77B2"/>
    <w:rsid w:val="007B0EE5"/>
    <w:rsid w:val="007B19B9"/>
    <w:rsid w:val="007C3D4A"/>
    <w:rsid w:val="007D3653"/>
    <w:rsid w:val="007E5793"/>
    <w:rsid w:val="00813076"/>
    <w:rsid w:val="008153B5"/>
    <w:rsid w:val="00816A23"/>
    <w:rsid w:val="0082126A"/>
    <w:rsid w:val="008273A9"/>
    <w:rsid w:val="00831C89"/>
    <w:rsid w:val="00832283"/>
    <w:rsid w:val="00835B5B"/>
    <w:rsid w:val="00837409"/>
    <w:rsid w:val="00840012"/>
    <w:rsid w:val="0084059E"/>
    <w:rsid w:val="00845B00"/>
    <w:rsid w:val="0084657C"/>
    <w:rsid w:val="008539FE"/>
    <w:rsid w:val="0085613A"/>
    <w:rsid w:val="008612FB"/>
    <w:rsid w:val="00866EDB"/>
    <w:rsid w:val="008729F3"/>
    <w:rsid w:val="00877E9D"/>
    <w:rsid w:val="0088554F"/>
    <w:rsid w:val="008863B3"/>
    <w:rsid w:val="008871FB"/>
    <w:rsid w:val="008A2BE0"/>
    <w:rsid w:val="008A383B"/>
    <w:rsid w:val="008A4905"/>
    <w:rsid w:val="008A58CD"/>
    <w:rsid w:val="008B2A34"/>
    <w:rsid w:val="008B370B"/>
    <w:rsid w:val="008B3C5E"/>
    <w:rsid w:val="008B57D8"/>
    <w:rsid w:val="008C619E"/>
    <w:rsid w:val="008C7749"/>
    <w:rsid w:val="008D489A"/>
    <w:rsid w:val="008E3EF7"/>
    <w:rsid w:val="008F37E9"/>
    <w:rsid w:val="008F5B0C"/>
    <w:rsid w:val="008F63BD"/>
    <w:rsid w:val="00900664"/>
    <w:rsid w:val="00901208"/>
    <w:rsid w:val="00902051"/>
    <w:rsid w:val="009133BF"/>
    <w:rsid w:val="00923194"/>
    <w:rsid w:val="0092327D"/>
    <w:rsid w:val="009248B8"/>
    <w:rsid w:val="00925183"/>
    <w:rsid w:val="009275AF"/>
    <w:rsid w:val="00934180"/>
    <w:rsid w:val="00935A0A"/>
    <w:rsid w:val="00944FED"/>
    <w:rsid w:val="00946E1C"/>
    <w:rsid w:val="00947E67"/>
    <w:rsid w:val="00951EDB"/>
    <w:rsid w:val="009556D7"/>
    <w:rsid w:val="00961D95"/>
    <w:rsid w:val="00963061"/>
    <w:rsid w:val="00964787"/>
    <w:rsid w:val="009736D9"/>
    <w:rsid w:val="00974A6E"/>
    <w:rsid w:val="0097731B"/>
    <w:rsid w:val="0098277B"/>
    <w:rsid w:val="00982D1E"/>
    <w:rsid w:val="00985E1F"/>
    <w:rsid w:val="00991DC7"/>
    <w:rsid w:val="00994A7C"/>
    <w:rsid w:val="009951A1"/>
    <w:rsid w:val="009956B9"/>
    <w:rsid w:val="009A0573"/>
    <w:rsid w:val="009A4EA1"/>
    <w:rsid w:val="009C2DFE"/>
    <w:rsid w:val="009C3AE3"/>
    <w:rsid w:val="009D040A"/>
    <w:rsid w:val="009D09E2"/>
    <w:rsid w:val="009D2C9F"/>
    <w:rsid w:val="009D7FE9"/>
    <w:rsid w:val="009E08FA"/>
    <w:rsid w:val="009E4D91"/>
    <w:rsid w:val="00A03584"/>
    <w:rsid w:val="00A03F45"/>
    <w:rsid w:val="00A05EB8"/>
    <w:rsid w:val="00A12E9A"/>
    <w:rsid w:val="00A2266E"/>
    <w:rsid w:val="00A27728"/>
    <w:rsid w:val="00A300E7"/>
    <w:rsid w:val="00A36C45"/>
    <w:rsid w:val="00A40603"/>
    <w:rsid w:val="00A419EB"/>
    <w:rsid w:val="00A503E8"/>
    <w:rsid w:val="00A61084"/>
    <w:rsid w:val="00A610D9"/>
    <w:rsid w:val="00A622A5"/>
    <w:rsid w:val="00A66556"/>
    <w:rsid w:val="00A71BFD"/>
    <w:rsid w:val="00A71C04"/>
    <w:rsid w:val="00A72707"/>
    <w:rsid w:val="00A744EC"/>
    <w:rsid w:val="00A74AEA"/>
    <w:rsid w:val="00A8139D"/>
    <w:rsid w:val="00A9250A"/>
    <w:rsid w:val="00A937F1"/>
    <w:rsid w:val="00AA1235"/>
    <w:rsid w:val="00AA6660"/>
    <w:rsid w:val="00AA6872"/>
    <w:rsid w:val="00AB1129"/>
    <w:rsid w:val="00AB4369"/>
    <w:rsid w:val="00AB4DED"/>
    <w:rsid w:val="00AC4518"/>
    <w:rsid w:val="00AC6DF0"/>
    <w:rsid w:val="00AD48E7"/>
    <w:rsid w:val="00AD5F83"/>
    <w:rsid w:val="00AD6FFA"/>
    <w:rsid w:val="00AE13A7"/>
    <w:rsid w:val="00AF3689"/>
    <w:rsid w:val="00AF47CC"/>
    <w:rsid w:val="00AF7396"/>
    <w:rsid w:val="00B00677"/>
    <w:rsid w:val="00B053CD"/>
    <w:rsid w:val="00B14EEE"/>
    <w:rsid w:val="00B15176"/>
    <w:rsid w:val="00B20216"/>
    <w:rsid w:val="00B21144"/>
    <w:rsid w:val="00B27BCF"/>
    <w:rsid w:val="00B3155A"/>
    <w:rsid w:val="00B36CE4"/>
    <w:rsid w:val="00B412AD"/>
    <w:rsid w:val="00B42ED9"/>
    <w:rsid w:val="00B43D42"/>
    <w:rsid w:val="00B44624"/>
    <w:rsid w:val="00B45B6A"/>
    <w:rsid w:val="00B50464"/>
    <w:rsid w:val="00B56153"/>
    <w:rsid w:val="00B66554"/>
    <w:rsid w:val="00B70BBF"/>
    <w:rsid w:val="00B7347D"/>
    <w:rsid w:val="00B7442B"/>
    <w:rsid w:val="00B80CFE"/>
    <w:rsid w:val="00B833F2"/>
    <w:rsid w:val="00BA0278"/>
    <w:rsid w:val="00BA0BD0"/>
    <w:rsid w:val="00BA0C91"/>
    <w:rsid w:val="00BA7422"/>
    <w:rsid w:val="00BB2E8E"/>
    <w:rsid w:val="00BB426F"/>
    <w:rsid w:val="00BB648B"/>
    <w:rsid w:val="00BC1D3E"/>
    <w:rsid w:val="00BC3CD7"/>
    <w:rsid w:val="00BC42F4"/>
    <w:rsid w:val="00BC4BCF"/>
    <w:rsid w:val="00BD044C"/>
    <w:rsid w:val="00BD352E"/>
    <w:rsid w:val="00BD438E"/>
    <w:rsid w:val="00BD4507"/>
    <w:rsid w:val="00BE6F3C"/>
    <w:rsid w:val="00BE7F47"/>
    <w:rsid w:val="00BF11C1"/>
    <w:rsid w:val="00BF200C"/>
    <w:rsid w:val="00BF7C30"/>
    <w:rsid w:val="00C03A5C"/>
    <w:rsid w:val="00C045A8"/>
    <w:rsid w:val="00C14001"/>
    <w:rsid w:val="00C24F04"/>
    <w:rsid w:val="00C4438A"/>
    <w:rsid w:val="00C47907"/>
    <w:rsid w:val="00C523FF"/>
    <w:rsid w:val="00C527F6"/>
    <w:rsid w:val="00C541BB"/>
    <w:rsid w:val="00C55C87"/>
    <w:rsid w:val="00C67387"/>
    <w:rsid w:val="00C71C47"/>
    <w:rsid w:val="00C818B9"/>
    <w:rsid w:val="00C84A9E"/>
    <w:rsid w:val="00C86709"/>
    <w:rsid w:val="00C86D0D"/>
    <w:rsid w:val="00C90D4D"/>
    <w:rsid w:val="00C934AA"/>
    <w:rsid w:val="00C97216"/>
    <w:rsid w:val="00CA0835"/>
    <w:rsid w:val="00CA2CE1"/>
    <w:rsid w:val="00CB19CD"/>
    <w:rsid w:val="00CB5047"/>
    <w:rsid w:val="00CC24C9"/>
    <w:rsid w:val="00CC55EB"/>
    <w:rsid w:val="00CC5FD3"/>
    <w:rsid w:val="00CD09D1"/>
    <w:rsid w:val="00CD5335"/>
    <w:rsid w:val="00CD5EB1"/>
    <w:rsid w:val="00CE3097"/>
    <w:rsid w:val="00CE3B26"/>
    <w:rsid w:val="00CE4ADB"/>
    <w:rsid w:val="00CF2462"/>
    <w:rsid w:val="00D02942"/>
    <w:rsid w:val="00D10641"/>
    <w:rsid w:val="00D11D31"/>
    <w:rsid w:val="00D166FF"/>
    <w:rsid w:val="00D16E98"/>
    <w:rsid w:val="00D31097"/>
    <w:rsid w:val="00D36537"/>
    <w:rsid w:val="00D406E4"/>
    <w:rsid w:val="00D50FAC"/>
    <w:rsid w:val="00D679DF"/>
    <w:rsid w:val="00D706AB"/>
    <w:rsid w:val="00D96974"/>
    <w:rsid w:val="00DA39EE"/>
    <w:rsid w:val="00DA6693"/>
    <w:rsid w:val="00DB087C"/>
    <w:rsid w:val="00DB290A"/>
    <w:rsid w:val="00DB5A6C"/>
    <w:rsid w:val="00DC34F6"/>
    <w:rsid w:val="00DC3C51"/>
    <w:rsid w:val="00DC569A"/>
    <w:rsid w:val="00DD2D7F"/>
    <w:rsid w:val="00DD2D95"/>
    <w:rsid w:val="00DE157D"/>
    <w:rsid w:val="00DE7D7C"/>
    <w:rsid w:val="00DF06D5"/>
    <w:rsid w:val="00DF1ECE"/>
    <w:rsid w:val="00DF29C6"/>
    <w:rsid w:val="00DF58CC"/>
    <w:rsid w:val="00DF7DE2"/>
    <w:rsid w:val="00DF7FF6"/>
    <w:rsid w:val="00E005FD"/>
    <w:rsid w:val="00E015D9"/>
    <w:rsid w:val="00E105F1"/>
    <w:rsid w:val="00E15B65"/>
    <w:rsid w:val="00E169A7"/>
    <w:rsid w:val="00E17796"/>
    <w:rsid w:val="00E20B99"/>
    <w:rsid w:val="00E22892"/>
    <w:rsid w:val="00E27E4E"/>
    <w:rsid w:val="00E30388"/>
    <w:rsid w:val="00E30D24"/>
    <w:rsid w:val="00E34D3A"/>
    <w:rsid w:val="00E4514B"/>
    <w:rsid w:val="00E4632C"/>
    <w:rsid w:val="00E50139"/>
    <w:rsid w:val="00E5042F"/>
    <w:rsid w:val="00E528B3"/>
    <w:rsid w:val="00E52BDF"/>
    <w:rsid w:val="00E53C83"/>
    <w:rsid w:val="00E6227B"/>
    <w:rsid w:val="00E65267"/>
    <w:rsid w:val="00E727A8"/>
    <w:rsid w:val="00E73053"/>
    <w:rsid w:val="00E7676E"/>
    <w:rsid w:val="00E80861"/>
    <w:rsid w:val="00E84167"/>
    <w:rsid w:val="00E913FA"/>
    <w:rsid w:val="00E96B24"/>
    <w:rsid w:val="00E97F4C"/>
    <w:rsid w:val="00EA1863"/>
    <w:rsid w:val="00EB1B76"/>
    <w:rsid w:val="00EB1C3A"/>
    <w:rsid w:val="00EB6C6E"/>
    <w:rsid w:val="00EC167F"/>
    <w:rsid w:val="00EC4B54"/>
    <w:rsid w:val="00EC7BA8"/>
    <w:rsid w:val="00ED0DD7"/>
    <w:rsid w:val="00ED42A5"/>
    <w:rsid w:val="00ED6234"/>
    <w:rsid w:val="00EE2426"/>
    <w:rsid w:val="00EF385B"/>
    <w:rsid w:val="00F03E5B"/>
    <w:rsid w:val="00F0536C"/>
    <w:rsid w:val="00F112FA"/>
    <w:rsid w:val="00F11554"/>
    <w:rsid w:val="00F11C08"/>
    <w:rsid w:val="00F14D3E"/>
    <w:rsid w:val="00F212A8"/>
    <w:rsid w:val="00F240F4"/>
    <w:rsid w:val="00F30E5F"/>
    <w:rsid w:val="00F3486F"/>
    <w:rsid w:val="00F369D3"/>
    <w:rsid w:val="00F40CD7"/>
    <w:rsid w:val="00F45E00"/>
    <w:rsid w:val="00F542B1"/>
    <w:rsid w:val="00F56E69"/>
    <w:rsid w:val="00F74B2A"/>
    <w:rsid w:val="00F77FD7"/>
    <w:rsid w:val="00F8026D"/>
    <w:rsid w:val="00F8283B"/>
    <w:rsid w:val="00F829AB"/>
    <w:rsid w:val="00F86E12"/>
    <w:rsid w:val="00F9059D"/>
    <w:rsid w:val="00F910B3"/>
    <w:rsid w:val="00F91A58"/>
    <w:rsid w:val="00F92C66"/>
    <w:rsid w:val="00F94C85"/>
    <w:rsid w:val="00F97BAD"/>
    <w:rsid w:val="00FA2361"/>
    <w:rsid w:val="00FA7F57"/>
    <w:rsid w:val="00FB046A"/>
    <w:rsid w:val="00FB1F80"/>
    <w:rsid w:val="00FB48DA"/>
    <w:rsid w:val="00FC2E4F"/>
    <w:rsid w:val="00FC41BF"/>
    <w:rsid w:val="00FC54A6"/>
    <w:rsid w:val="00FD061E"/>
    <w:rsid w:val="00FE02CF"/>
    <w:rsid w:val="00FE752F"/>
    <w:rsid w:val="00FF1780"/>
    <w:rsid w:val="00FF5938"/>
    <w:rsid w:val="00FF6762"/>
    <w:rsid w:val="00FF74E3"/>
    <w:rsid w:val="4DA2A176"/>
    <w:rsid w:val="550581E4"/>
  </w:rsids>
  <m:mathPr>
    <m:mathFont m:val="Cambria Math"/>
    <m:brkBin m:val="before"/>
    <m:brkBinSub m:val="--"/>
    <m:smallFrac m:val="0"/>
    <m:dispDef/>
    <m:lMargin m:val="0"/>
    <m:rMargin m:val="0"/>
    <m:defJc m:val="centerGroup"/>
    <m:wrapIndent m:val="1440"/>
    <m:intLim m:val="subSup"/>
    <m:naryLim m:val="undOvr"/>
  </m:mathPr>
  <w:themeFontLang w:val="en-GB" w:eastAsia="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54A30"/>
  <w15:chartTrackingRefBased/>
  <w15:docId w15:val="{E2FB50C5-AA2A-4D3A-97EF-88F06AA5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660"/>
    <w:pPr>
      <w:spacing w:before="120" w:after="200" w:line="264" w:lineRule="auto"/>
    </w:pPr>
    <w:rPr>
      <w:rFonts w:ascii="Arial" w:eastAsiaTheme="minorEastAsia" w:hAnsi="Arial" w:cstheme="minorBidi"/>
      <w:lang w:val="en-GB" w:eastAsia="ja-JP"/>
    </w:rPr>
  </w:style>
  <w:style w:type="paragraph" w:styleId="Heading1">
    <w:name w:val="heading 1"/>
    <w:basedOn w:val="Normal"/>
    <w:next w:val="Normal"/>
    <w:link w:val="Heading1Char"/>
    <w:uiPriority w:val="9"/>
    <w:qFormat/>
    <w:rsid w:val="003B7F2C"/>
    <w:pPr>
      <w:numPr>
        <w:numId w:val="39"/>
      </w:numPr>
      <w:shd w:val="clear" w:color="auto" w:fill="3FBFB6"/>
      <w:ind w:left="709" w:hanging="709"/>
      <w:jc w:val="both"/>
      <w:outlineLvl w:val="0"/>
    </w:pPr>
    <w:rPr>
      <w:rFonts w:cs="Arial"/>
      <w:b/>
      <w:color w:val="FFFFFF" w:themeColor="background1"/>
      <w:sz w:val="24"/>
    </w:rPr>
  </w:style>
  <w:style w:type="paragraph" w:styleId="Heading2">
    <w:name w:val="heading 2"/>
    <w:basedOn w:val="Normal"/>
    <w:next w:val="Normal"/>
    <w:link w:val="Heading2Char"/>
    <w:uiPriority w:val="9"/>
    <w:unhideWhenUsed/>
    <w:qFormat/>
    <w:rsid w:val="00AA6660"/>
    <w:pPr>
      <w:numPr>
        <w:ilvl w:val="1"/>
        <w:numId w:val="39"/>
      </w:numPr>
      <w:shd w:val="clear" w:color="auto" w:fill="808080" w:themeFill="background1" w:themeFillShade="80"/>
      <w:ind w:left="709"/>
      <w:jc w:val="both"/>
      <w:outlineLvl w:val="1"/>
    </w:pPr>
    <w:rPr>
      <w:rFonts w:cs="Arial"/>
      <w:b/>
      <w:color w:val="FFFFFF" w:themeColor="background1"/>
    </w:rPr>
  </w:style>
  <w:style w:type="paragraph" w:styleId="Heading3">
    <w:name w:val="heading 3"/>
    <w:basedOn w:val="Normal"/>
    <w:next w:val="Normal"/>
    <w:link w:val="Heading3Char"/>
    <w:uiPriority w:val="9"/>
    <w:unhideWhenUsed/>
    <w:qFormat/>
    <w:rsid w:val="0007386B"/>
    <w:pPr>
      <w:keepNext/>
      <w:keepLines/>
      <w:shd w:val="clear" w:color="auto" w:fill="808080" w:themeFill="background1" w:themeFillShade="80"/>
      <w:spacing w:before="40" w:after="0"/>
      <w:outlineLvl w:val="2"/>
    </w:pPr>
    <w:rPr>
      <w:rFonts w:eastAsiaTheme="majorEastAsia" w:cs="Arial"/>
      <w:i/>
      <w:color w:val="FFFFFF" w:themeColor="background1"/>
      <w:sz w:val="24"/>
      <w:szCs w:val="24"/>
    </w:rPr>
  </w:style>
  <w:style w:type="paragraph" w:styleId="Heading4">
    <w:name w:val="heading 4"/>
    <w:basedOn w:val="Normal"/>
    <w:next w:val="Normal"/>
    <w:link w:val="Heading4Char"/>
    <w:uiPriority w:val="9"/>
    <w:semiHidden/>
    <w:unhideWhenUsed/>
    <w:qFormat/>
    <w:rsid w:val="005D5991"/>
    <w:pPr>
      <w:keepNext/>
      <w:keepLines/>
      <w:spacing w:before="40" w:after="0" w:line="256" w:lineRule="auto"/>
      <w:ind w:left="864" w:hanging="864"/>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5D5991"/>
    <w:pPr>
      <w:keepNext/>
      <w:keepLines/>
      <w:spacing w:before="40" w:after="0" w:line="256" w:lineRule="auto"/>
      <w:ind w:left="1008" w:hanging="1008"/>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5D5991"/>
    <w:pPr>
      <w:keepNext/>
      <w:keepLines/>
      <w:spacing w:before="40" w:after="0" w:line="256" w:lineRule="auto"/>
      <w:ind w:left="1152" w:hanging="1152"/>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5D5991"/>
    <w:pPr>
      <w:keepNext/>
      <w:keepLines/>
      <w:spacing w:before="40" w:after="0" w:line="256" w:lineRule="auto"/>
      <w:ind w:left="1296" w:hanging="1296"/>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5D5991"/>
    <w:pPr>
      <w:keepNext/>
      <w:keepLines/>
      <w:spacing w:before="40" w:after="0" w:line="256"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5D5991"/>
    <w:pPr>
      <w:keepNext/>
      <w:keepLines/>
      <w:spacing w:before="40" w:after="0" w:line="25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6660"/>
    <w:rPr>
      <w:rFonts w:ascii="Arial" w:eastAsiaTheme="minorEastAsia" w:hAnsi="Arial" w:cs="Arial"/>
      <w:b/>
      <w:color w:val="FFFFFF" w:themeColor="background1"/>
      <w:shd w:val="clear" w:color="auto" w:fill="808080" w:themeFill="background1" w:themeFillShade="80"/>
      <w:lang w:val="en-GB" w:eastAsia="ja-JP"/>
    </w:rPr>
  </w:style>
  <w:style w:type="paragraph" w:styleId="ListParagraph">
    <w:name w:val="List Paragraph"/>
    <w:aliases w:val="Subtitle Cover Page,igunore,Bullit 01,Bullet 1,Use Case List Paragraph,lp1,Bullets,Bullet List,FooterText,List Paragraph1,numbered,Paragraphe de liste1,Bulletr List Paragraph,列出段落,列出段落1,List Paragraph2,List Paragraph21,Listeafsnit1,リスト段落1"/>
    <w:basedOn w:val="Normal"/>
    <w:link w:val="ListParagraphChar"/>
    <w:uiPriority w:val="34"/>
    <w:qFormat/>
    <w:rsid w:val="00670182"/>
    <w:pPr>
      <w:ind w:left="720"/>
      <w:contextualSpacing/>
    </w:pPr>
  </w:style>
  <w:style w:type="table" w:styleId="TableGrid">
    <w:name w:val="Table Grid"/>
    <w:basedOn w:val="TableNormal"/>
    <w:uiPriority w:val="39"/>
    <w:rsid w:val="00670182"/>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semiHidden/>
    <w:unhideWhenUsed/>
    <w:rsid w:val="00670182"/>
    <w:pPr>
      <w:spacing w:after="120"/>
    </w:pPr>
  </w:style>
  <w:style w:type="character" w:customStyle="1" w:styleId="BodyTextChar">
    <w:name w:val="Body Text Char"/>
    <w:basedOn w:val="DefaultParagraphFont"/>
    <w:link w:val="BodyText"/>
    <w:uiPriority w:val="99"/>
    <w:semiHidden/>
    <w:rsid w:val="00670182"/>
    <w:rPr>
      <w:rFonts w:ascii="Trebuchet MS" w:eastAsiaTheme="minorEastAsia" w:hAnsi="Trebuchet MS" w:cstheme="minorBidi"/>
      <w:lang w:val="en-US" w:eastAsia="ja-JP"/>
    </w:rPr>
  </w:style>
  <w:style w:type="character" w:styleId="Hyperlink">
    <w:name w:val="Hyperlink"/>
    <w:uiPriority w:val="99"/>
    <w:rsid w:val="00670182"/>
    <w:rPr>
      <w:rFonts w:cs="Times New Roman"/>
      <w:color w:val="0000FF"/>
      <w:u w:val="single"/>
    </w:rPr>
  </w:style>
  <w:style w:type="paragraph" w:styleId="Title">
    <w:name w:val="Title"/>
    <w:basedOn w:val="Normal"/>
    <w:next w:val="Normal"/>
    <w:link w:val="TitleChar"/>
    <w:uiPriority w:val="10"/>
    <w:qFormat/>
    <w:rsid w:val="00670182"/>
    <w:rPr>
      <w:color w:val="2F5496" w:themeColor="accent1" w:themeShade="BF"/>
      <w:sz w:val="32"/>
    </w:rPr>
  </w:style>
  <w:style w:type="character" w:customStyle="1" w:styleId="TitleChar">
    <w:name w:val="Title Char"/>
    <w:basedOn w:val="DefaultParagraphFont"/>
    <w:link w:val="Title"/>
    <w:uiPriority w:val="10"/>
    <w:rsid w:val="00670182"/>
    <w:rPr>
      <w:rFonts w:ascii="Trebuchet MS" w:eastAsiaTheme="minorEastAsia" w:hAnsi="Trebuchet MS" w:cstheme="minorBidi"/>
      <w:color w:val="2F5496" w:themeColor="accent1" w:themeShade="BF"/>
      <w:sz w:val="32"/>
      <w:lang w:val="en-US" w:eastAsia="ja-JP"/>
    </w:rPr>
  </w:style>
  <w:style w:type="character" w:customStyle="1" w:styleId="Heading1Char">
    <w:name w:val="Heading 1 Char"/>
    <w:basedOn w:val="DefaultParagraphFont"/>
    <w:link w:val="Heading1"/>
    <w:uiPriority w:val="9"/>
    <w:rsid w:val="003B7F2C"/>
    <w:rPr>
      <w:rFonts w:ascii="Arial" w:eastAsiaTheme="minorEastAsia" w:hAnsi="Arial" w:cs="Arial"/>
      <w:b/>
      <w:color w:val="FFFFFF" w:themeColor="background1"/>
      <w:sz w:val="24"/>
      <w:shd w:val="clear" w:color="auto" w:fill="3FBFB6"/>
      <w:lang w:val="en-GB" w:eastAsia="ja-JP"/>
    </w:rPr>
  </w:style>
  <w:style w:type="character" w:customStyle="1" w:styleId="Heading3Char">
    <w:name w:val="Heading 3 Char"/>
    <w:basedOn w:val="DefaultParagraphFont"/>
    <w:link w:val="Heading3"/>
    <w:uiPriority w:val="9"/>
    <w:rsid w:val="0007386B"/>
    <w:rPr>
      <w:rFonts w:ascii="Arial" w:eastAsiaTheme="majorEastAsia" w:hAnsi="Arial" w:cs="Arial"/>
      <w:i/>
      <w:color w:val="FFFFFF" w:themeColor="background1"/>
      <w:sz w:val="24"/>
      <w:szCs w:val="24"/>
      <w:shd w:val="clear" w:color="auto" w:fill="808080" w:themeFill="background1" w:themeFillShade="80"/>
      <w:lang w:val="en-US" w:eastAsia="ja-JP"/>
    </w:rPr>
  </w:style>
  <w:style w:type="paragraph" w:styleId="Header">
    <w:name w:val="header"/>
    <w:basedOn w:val="Normal"/>
    <w:link w:val="HeaderChar"/>
    <w:uiPriority w:val="99"/>
    <w:unhideWhenUsed/>
    <w:rsid w:val="00EC4B5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C4B54"/>
    <w:rPr>
      <w:rFonts w:ascii="Trebuchet MS" w:eastAsiaTheme="minorEastAsia" w:hAnsi="Trebuchet MS" w:cstheme="minorBidi"/>
      <w:lang w:val="en-US" w:eastAsia="ja-JP"/>
    </w:rPr>
  </w:style>
  <w:style w:type="paragraph" w:styleId="Footer">
    <w:name w:val="footer"/>
    <w:basedOn w:val="Normal"/>
    <w:link w:val="FooterChar"/>
    <w:uiPriority w:val="99"/>
    <w:unhideWhenUsed/>
    <w:rsid w:val="00EC4B5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C4B54"/>
    <w:rPr>
      <w:rFonts w:ascii="Trebuchet MS" w:eastAsiaTheme="minorEastAsia" w:hAnsi="Trebuchet MS" w:cstheme="minorBidi"/>
      <w:lang w:val="en-US" w:eastAsia="ja-JP"/>
    </w:rPr>
  </w:style>
  <w:style w:type="table" w:styleId="GridTable4-Accent5">
    <w:name w:val="Grid Table 4 Accent 5"/>
    <w:basedOn w:val="TableNormal"/>
    <w:uiPriority w:val="49"/>
    <w:rsid w:val="00961D9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Mention">
    <w:name w:val="Mention"/>
    <w:basedOn w:val="DefaultParagraphFont"/>
    <w:uiPriority w:val="99"/>
    <w:semiHidden/>
    <w:unhideWhenUsed/>
    <w:rsid w:val="00E4514B"/>
    <w:rPr>
      <w:color w:val="2B579A"/>
      <w:shd w:val="clear" w:color="auto" w:fill="E6E6E6"/>
    </w:rPr>
  </w:style>
  <w:style w:type="paragraph" w:styleId="NoSpacing">
    <w:name w:val="No Spacing"/>
    <w:basedOn w:val="Normal"/>
    <w:uiPriority w:val="1"/>
    <w:qFormat/>
    <w:rsid w:val="006000AF"/>
    <w:pPr>
      <w:spacing w:before="0" w:after="0" w:line="240" w:lineRule="auto"/>
    </w:pPr>
    <w:rPr>
      <w:rFonts w:ascii="Calibri" w:eastAsia="Calibri" w:hAnsi="Calibri" w:cs="Times New Roman"/>
      <w:lang w:val="en-IE" w:eastAsia="en-US"/>
    </w:rPr>
  </w:style>
  <w:style w:type="paragraph" w:styleId="BodyText2">
    <w:name w:val="Body Text 2"/>
    <w:basedOn w:val="Normal"/>
    <w:link w:val="BodyText2Char"/>
    <w:uiPriority w:val="99"/>
    <w:unhideWhenUsed/>
    <w:rsid w:val="00E4632C"/>
    <w:pPr>
      <w:spacing w:before="0" w:after="120" w:line="480" w:lineRule="auto"/>
    </w:pPr>
    <w:rPr>
      <w:rFonts w:asciiTheme="minorHAnsi" w:eastAsiaTheme="minorHAnsi" w:hAnsiTheme="minorHAnsi"/>
      <w:lang w:eastAsia="en-US"/>
    </w:rPr>
  </w:style>
  <w:style w:type="character" w:customStyle="1" w:styleId="BodyText2Char">
    <w:name w:val="Body Text 2 Char"/>
    <w:basedOn w:val="DefaultParagraphFont"/>
    <w:link w:val="BodyText2"/>
    <w:uiPriority w:val="99"/>
    <w:rsid w:val="00E4632C"/>
    <w:rPr>
      <w:rFonts w:eastAsiaTheme="minorHAnsi" w:hAnsiTheme="minorHAnsi" w:cstheme="minorBidi"/>
      <w:lang w:val="en-GB" w:eastAsia="en-US"/>
    </w:rPr>
  </w:style>
  <w:style w:type="paragraph" w:styleId="BodyTextIndent3">
    <w:name w:val="Body Text Indent 3"/>
    <w:basedOn w:val="Normal"/>
    <w:link w:val="BodyTextIndent3Char"/>
    <w:uiPriority w:val="99"/>
    <w:semiHidden/>
    <w:unhideWhenUsed/>
    <w:rsid w:val="00E4632C"/>
    <w:pPr>
      <w:spacing w:before="0" w:after="120" w:line="276" w:lineRule="auto"/>
      <w:ind w:left="283"/>
    </w:pPr>
    <w:rPr>
      <w:rFonts w:asciiTheme="minorHAnsi" w:eastAsiaTheme="minorHAnsi" w:hAnsiTheme="minorHAnsi"/>
      <w:sz w:val="16"/>
      <w:szCs w:val="16"/>
      <w:lang w:eastAsia="en-US"/>
    </w:rPr>
  </w:style>
  <w:style w:type="character" w:customStyle="1" w:styleId="BodyTextIndent3Char">
    <w:name w:val="Body Text Indent 3 Char"/>
    <w:basedOn w:val="DefaultParagraphFont"/>
    <w:link w:val="BodyTextIndent3"/>
    <w:uiPriority w:val="99"/>
    <w:semiHidden/>
    <w:rsid w:val="00E4632C"/>
    <w:rPr>
      <w:rFonts w:eastAsiaTheme="minorHAnsi" w:hAnsiTheme="minorHAnsi" w:cstheme="minorBidi"/>
      <w:sz w:val="16"/>
      <w:szCs w:val="16"/>
      <w:lang w:val="en-GB" w:eastAsia="en-US"/>
    </w:rPr>
  </w:style>
  <w:style w:type="paragraph" w:styleId="TOCHeading">
    <w:name w:val="TOC Heading"/>
    <w:basedOn w:val="Heading1"/>
    <w:next w:val="Normal"/>
    <w:uiPriority w:val="39"/>
    <w:unhideWhenUsed/>
    <w:qFormat/>
    <w:rsid w:val="006C2FE0"/>
    <w:pPr>
      <w:keepNext/>
      <w:keepLines/>
      <w:shd w:val="clear" w:color="auto" w:fill="auto"/>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eastAsia="en-US"/>
    </w:rPr>
  </w:style>
  <w:style w:type="paragraph" w:styleId="TOC1">
    <w:name w:val="toc 1"/>
    <w:basedOn w:val="Normal"/>
    <w:next w:val="Normal"/>
    <w:autoRedefine/>
    <w:uiPriority w:val="39"/>
    <w:unhideWhenUsed/>
    <w:rsid w:val="008F37E9"/>
    <w:pPr>
      <w:tabs>
        <w:tab w:val="left" w:pos="440"/>
        <w:tab w:val="right" w:leader="dot" w:pos="9016"/>
      </w:tabs>
      <w:spacing w:after="100"/>
    </w:pPr>
  </w:style>
  <w:style w:type="paragraph" w:styleId="TOC2">
    <w:name w:val="toc 2"/>
    <w:basedOn w:val="Normal"/>
    <w:next w:val="Normal"/>
    <w:autoRedefine/>
    <w:uiPriority w:val="39"/>
    <w:unhideWhenUsed/>
    <w:rsid w:val="008871FB"/>
    <w:pPr>
      <w:tabs>
        <w:tab w:val="left" w:pos="880"/>
        <w:tab w:val="right" w:leader="dot" w:pos="9016"/>
      </w:tabs>
      <w:spacing w:after="100"/>
    </w:pPr>
  </w:style>
  <w:style w:type="paragraph" w:styleId="TOC3">
    <w:name w:val="toc 3"/>
    <w:basedOn w:val="Normal"/>
    <w:next w:val="Normal"/>
    <w:autoRedefine/>
    <w:uiPriority w:val="39"/>
    <w:unhideWhenUsed/>
    <w:rsid w:val="006C2FE0"/>
    <w:pPr>
      <w:spacing w:after="100"/>
      <w:ind w:left="440"/>
    </w:pPr>
  </w:style>
  <w:style w:type="paragraph" w:styleId="BalloonText">
    <w:name w:val="Balloon Text"/>
    <w:basedOn w:val="Normal"/>
    <w:link w:val="BalloonTextChar"/>
    <w:uiPriority w:val="99"/>
    <w:semiHidden/>
    <w:unhideWhenUsed/>
    <w:rsid w:val="002053A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3A9"/>
    <w:rPr>
      <w:rFonts w:ascii="Segoe UI" w:eastAsiaTheme="minorEastAsia" w:hAnsi="Segoe UI" w:cs="Segoe UI"/>
      <w:sz w:val="18"/>
      <w:szCs w:val="18"/>
      <w:lang w:val="en-US" w:eastAsia="ja-JP"/>
    </w:rPr>
  </w:style>
  <w:style w:type="paragraph" w:customStyle="1" w:styleId="Default">
    <w:name w:val="Default"/>
    <w:rsid w:val="000C242A"/>
    <w:pPr>
      <w:autoSpaceDE w:val="0"/>
      <w:autoSpaceDN w:val="0"/>
      <w:adjustRightInd w:val="0"/>
      <w:spacing w:after="0" w:line="240" w:lineRule="auto"/>
    </w:pPr>
    <w:rPr>
      <w:rFonts w:ascii="Calibri" w:hAnsi="Calibri" w:cs="Calibri"/>
      <w:color w:val="000000"/>
      <w:sz w:val="24"/>
      <w:szCs w:val="24"/>
      <w:lang w:val="en-GB"/>
    </w:rPr>
  </w:style>
  <w:style w:type="paragraph" w:styleId="NormalWeb">
    <w:name w:val="Normal (Web)"/>
    <w:basedOn w:val="Normal"/>
    <w:uiPriority w:val="99"/>
    <w:semiHidden/>
    <w:unhideWhenUsed/>
    <w:rsid w:val="006F02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F02F2"/>
  </w:style>
  <w:style w:type="character" w:styleId="CommentReference">
    <w:name w:val="annotation reference"/>
    <w:basedOn w:val="DefaultParagraphFont"/>
    <w:uiPriority w:val="99"/>
    <w:semiHidden/>
    <w:unhideWhenUsed/>
    <w:rsid w:val="008F63BD"/>
    <w:rPr>
      <w:sz w:val="16"/>
      <w:szCs w:val="16"/>
    </w:rPr>
  </w:style>
  <w:style w:type="paragraph" w:styleId="CommentText">
    <w:name w:val="annotation text"/>
    <w:basedOn w:val="Normal"/>
    <w:link w:val="CommentTextChar"/>
    <w:uiPriority w:val="99"/>
    <w:unhideWhenUsed/>
    <w:rsid w:val="008F63BD"/>
    <w:pPr>
      <w:spacing w:line="240" w:lineRule="auto"/>
    </w:pPr>
    <w:rPr>
      <w:sz w:val="20"/>
      <w:szCs w:val="20"/>
    </w:rPr>
  </w:style>
  <w:style w:type="character" w:customStyle="1" w:styleId="CommentTextChar">
    <w:name w:val="Comment Text Char"/>
    <w:basedOn w:val="DefaultParagraphFont"/>
    <w:link w:val="CommentText"/>
    <w:uiPriority w:val="99"/>
    <w:rsid w:val="008F63BD"/>
    <w:rPr>
      <w:rFonts w:ascii="Trebuchet MS" w:eastAsiaTheme="minorEastAsia" w:hAnsi="Trebuchet MS" w:cstheme="minorBidi"/>
      <w:sz w:val="20"/>
      <w:szCs w:val="20"/>
      <w:lang w:val="en-US" w:eastAsia="ja-JP"/>
    </w:rPr>
  </w:style>
  <w:style w:type="paragraph" w:styleId="CommentSubject">
    <w:name w:val="annotation subject"/>
    <w:basedOn w:val="CommentText"/>
    <w:next w:val="CommentText"/>
    <w:link w:val="CommentSubjectChar"/>
    <w:uiPriority w:val="99"/>
    <w:semiHidden/>
    <w:unhideWhenUsed/>
    <w:rsid w:val="008F63BD"/>
    <w:rPr>
      <w:b/>
      <w:bCs/>
    </w:rPr>
  </w:style>
  <w:style w:type="character" w:customStyle="1" w:styleId="CommentSubjectChar">
    <w:name w:val="Comment Subject Char"/>
    <w:basedOn w:val="CommentTextChar"/>
    <w:link w:val="CommentSubject"/>
    <w:uiPriority w:val="99"/>
    <w:semiHidden/>
    <w:rsid w:val="008F63BD"/>
    <w:rPr>
      <w:rFonts w:ascii="Trebuchet MS" w:eastAsiaTheme="minorEastAsia" w:hAnsi="Trebuchet MS" w:cstheme="minorBidi"/>
      <w:b/>
      <w:bCs/>
      <w:sz w:val="20"/>
      <w:szCs w:val="20"/>
      <w:lang w:val="en-US" w:eastAsia="ja-JP"/>
    </w:rPr>
  </w:style>
  <w:style w:type="paragraph" w:styleId="BodyTextIndent">
    <w:name w:val="Body Text Indent"/>
    <w:basedOn w:val="Normal"/>
    <w:link w:val="BodyTextIndentChar"/>
    <w:uiPriority w:val="99"/>
    <w:semiHidden/>
    <w:unhideWhenUsed/>
    <w:rsid w:val="00754A6F"/>
    <w:pPr>
      <w:spacing w:after="120"/>
      <w:ind w:left="283"/>
    </w:pPr>
  </w:style>
  <w:style w:type="character" w:customStyle="1" w:styleId="BodyTextIndentChar">
    <w:name w:val="Body Text Indent Char"/>
    <w:basedOn w:val="DefaultParagraphFont"/>
    <w:link w:val="BodyTextIndent"/>
    <w:uiPriority w:val="99"/>
    <w:semiHidden/>
    <w:rsid w:val="00754A6F"/>
    <w:rPr>
      <w:rFonts w:ascii="Trebuchet MS" w:eastAsiaTheme="minorEastAsia" w:hAnsi="Trebuchet MS" w:cstheme="minorBidi"/>
      <w:lang w:val="en-US" w:eastAsia="ja-JP"/>
    </w:rPr>
  </w:style>
  <w:style w:type="table" w:styleId="GridTable4-Accent4">
    <w:name w:val="Grid Table 4 Accent 4"/>
    <w:basedOn w:val="TableNormal"/>
    <w:uiPriority w:val="49"/>
    <w:rsid w:val="003E5261"/>
    <w:pPr>
      <w:spacing w:after="0" w:line="240" w:lineRule="auto"/>
    </w:pPr>
    <w:rPr>
      <w:rFonts w:eastAsiaTheme="minorHAnsi" w:hAnsiTheme="minorHAnsi" w:cstheme="minorBidi"/>
      <w:lang w:val="en-GB"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1">
    <w:name w:val="Grid Table 4 Accent 1"/>
    <w:basedOn w:val="TableNormal"/>
    <w:uiPriority w:val="49"/>
    <w:rsid w:val="003E526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831C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1">
    <w:name w:val="Table Grid1"/>
    <w:basedOn w:val="TableNormal"/>
    <w:next w:val="TableGrid"/>
    <w:uiPriority w:val="39"/>
    <w:rsid w:val="00974A6E"/>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E27E4E"/>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0269A5"/>
    <w:rPr>
      <w:color w:val="808080"/>
      <w:shd w:val="clear" w:color="auto" w:fill="E6E6E6"/>
    </w:rPr>
  </w:style>
  <w:style w:type="table" w:styleId="GridTable4">
    <w:name w:val="Grid Table 4"/>
    <w:basedOn w:val="TableNormal"/>
    <w:uiPriority w:val="49"/>
    <w:rsid w:val="000738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3">
    <w:name w:val="Table Grid3"/>
    <w:basedOn w:val="TableNormal"/>
    <w:next w:val="TableGrid"/>
    <w:uiPriority w:val="39"/>
    <w:rsid w:val="00E30D24"/>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39"/>
    <w:rsid w:val="00BA0BD0"/>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7355D"/>
    <w:rPr>
      <w:color w:val="605E5C"/>
      <w:shd w:val="clear" w:color="auto" w:fill="E1DFDD"/>
    </w:rPr>
  </w:style>
  <w:style w:type="paragraph" w:styleId="Revision">
    <w:name w:val="Revision"/>
    <w:hidden/>
    <w:uiPriority w:val="99"/>
    <w:semiHidden/>
    <w:rsid w:val="00DB290A"/>
    <w:pPr>
      <w:spacing w:after="0" w:line="240" w:lineRule="auto"/>
    </w:pPr>
    <w:rPr>
      <w:rFonts w:ascii="Trebuchet MS" w:eastAsiaTheme="minorEastAsia" w:hAnsi="Trebuchet MS" w:cstheme="minorBidi"/>
      <w:lang w:val="en-US" w:eastAsia="ja-JP"/>
    </w:rPr>
  </w:style>
  <w:style w:type="character" w:customStyle="1" w:styleId="ListParagraphChar">
    <w:name w:val="List Paragraph Char"/>
    <w:aliases w:val="Subtitle Cover Page Char,igunore Char,Bullit 01 Char,Bullet 1 Char,Use Case List Paragraph Char,lp1 Char,Bullets Char,Bullet List Char,FooterText Char,List Paragraph1 Char,numbered Char,Paragraphe de liste1 Char,列出段落 Char,列出段落1 Char"/>
    <w:basedOn w:val="DefaultParagraphFont"/>
    <w:link w:val="ListParagraph"/>
    <w:uiPriority w:val="34"/>
    <w:qFormat/>
    <w:locked/>
    <w:rsid w:val="00E97F4C"/>
    <w:rPr>
      <w:rFonts w:ascii="Trebuchet MS" w:eastAsiaTheme="minorEastAsia" w:hAnsi="Trebuchet MS" w:cstheme="minorBidi"/>
      <w:lang w:val="en-GB" w:eastAsia="ja-JP"/>
    </w:rPr>
  </w:style>
  <w:style w:type="character" w:customStyle="1" w:styleId="Heading4Char">
    <w:name w:val="Heading 4 Char"/>
    <w:basedOn w:val="DefaultParagraphFont"/>
    <w:link w:val="Heading4"/>
    <w:uiPriority w:val="9"/>
    <w:semiHidden/>
    <w:rsid w:val="005D5991"/>
    <w:rPr>
      <w:rFonts w:asciiTheme="majorHAnsi" w:eastAsiaTheme="majorEastAsia" w:hAnsiTheme="majorHAnsi" w:cstheme="majorBidi"/>
      <w:i/>
      <w:iCs/>
      <w:color w:val="2F5496" w:themeColor="accent1" w:themeShade="BF"/>
      <w:lang w:val="en-GB" w:eastAsia="en-US"/>
    </w:rPr>
  </w:style>
  <w:style w:type="character" w:customStyle="1" w:styleId="Heading5Char">
    <w:name w:val="Heading 5 Char"/>
    <w:basedOn w:val="DefaultParagraphFont"/>
    <w:link w:val="Heading5"/>
    <w:uiPriority w:val="9"/>
    <w:semiHidden/>
    <w:rsid w:val="005D5991"/>
    <w:rPr>
      <w:rFonts w:asciiTheme="majorHAnsi" w:eastAsiaTheme="majorEastAsia" w:hAnsiTheme="majorHAnsi" w:cstheme="majorBidi"/>
      <w:color w:val="2F5496" w:themeColor="accent1" w:themeShade="BF"/>
      <w:lang w:val="en-GB" w:eastAsia="en-US"/>
    </w:rPr>
  </w:style>
  <w:style w:type="character" w:customStyle="1" w:styleId="Heading6Char">
    <w:name w:val="Heading 6 Char"/>
    <w:basedOn w:val="DefaultParagraphFont"/>
    <w:link w:val="Heading6"/>
    <w:uiPriority w:val="9"/>
    <w:semiHidden/>
    <w:rsid w:val="005D5991"/>
    <w:rPr>
      <w:rFonts w:asciiTheme="majorHAnsi" w:eastAsiaTheme="majorEastAsia" w:hAnsiTheme="majorHAnsi" w:cstheme="majorBidi"/>
      <w:color w:val="1F3763" w:themeColor="accent1" w:themeShade="7F"/>
      <w:lang w:val="en-GB" w:eastAsia="en-US"/>
    </w:rPr>
  </w:style>
  <w:style w:type="character" w:customStyle="1" w:styleId="Heading7Char">
    <w:name w:val="Heading 7 Char"/>
    <w:basedOn w:val="DefaultParagraphFont"/>
    <w:link w:val="Heading7"/>
    <w:uiPriority w:val="9"/>
    <w:semiHidden/>
    <w:rsid w:val="005D5991"/>
    <w:rPr>
      <w:rFonts w:asciiTheme="majorHAnsi" w:eastAsiaTheme="majorEastAsia" w:hAnsiTheme="majorHAnsi" w:cstheme="majorBidi"/>
      <w:i/>
      <w:iCs/>
      <w:color w:val="1F3763" w:themeColor="accent1" w:themeShade="7F"/>
      <w:lang w:val="en-GB" w:eastAsia="en-US"/>
    </w:rPr>
  </w:style>
  <w:style w:type="character" w:customStyle="1" w:styleId="Heading8Char">
    <w:name w:val="Heading 8 Char"/>
    <w:basedOn w:val="DefaultParagraphFont"/>
    <w:link w:val="Heading8"/>
    <w:uiPriority w:val="9"/>
    <w:semiHidden/>
    <w:rsid w:val="005D5991"/>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D5991"/>
    <w:rPr>
      <w:rFonts w:asciiTheme="majorHAnsi" w:eastAsiaTheme="majorEastAsia" w:hAnsiTheme="majorHAnsi" w:cstheme="majorBidi"/>
      <w:i/>
      <w:iCs/>
      <w:color w:val="272727" w:themeColor="text1" w:themeTint="D8"/>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6140">
      <w:bodyDiv w:val="1"/>
      <w:marLeft w:val="0"/>
      <w:marRight w:val="0"/>
      <w:marTop w:val="0"/>
      <w:marBottom w:val="0"/>
      <w:divBdr>
        <w:top w:val="none" w:sz="0" w:space="0" w:color="auto"/>
        <w:left w:val="none" w:sz="0" w:space="0" w:color="auto"/>
        <w:bottom w:val="none" w:sz="0" w:space="0" w:color="auto"/>
        <w:right w:val="none" w:sz="0" w:space="0" w:color="auto"/>
      </w:divBdr>
    </w:div>
    <w:div w:id="96407683">
      <w:bodyDiv w:val="1"/>
      <w:marLeft w:val="0"/>
      <w:marRight w:val="0"/>
      <w:marTop w:val="0"/>
      <w:marBottom w:val="0"/>
      <w:divBdr>
        <w:top w:val="none" w:sz="0" w:space="0" w:color="auto"/>
        <w:left w:val="none" w:sz="0" w:space="0" w:color="auto"/>
        <w:bottom w:val="none" w:sz="0" w:space="0" w:color="auto"/>
        <w:right w:val="none" w:sz="0" w:space="0" w:color="auto"/>
      </w:divBdr>
    </w:div>
    <w:div w:id="143202898">
      <w:bodyDiv w:val="1"/>
      <w:marLeft w:val="0"/>
      <w:marRight w:val="0"/>
      <w:marTop w:val="0"/>
      <w:marBottom w:val="0"/>
      <w:divBdr>
        <w:top w:val="none" w:sz="0" w:space="0" w:color="auto"/>
        <w:left w:val="none" w:sz="0" w:space="0" w:color="auto"/>
        <w:bottom w:val="none" w:sz="0" w:space="0" w:color="auto"/>
        <w:right w:val="none" w:sz="0" w:space="0" w:color="auto"/>
      </w:divBdr>
    </w:div>
    <w:div w:id="240530240">
      <w:bodyDiv w:val="1"/>
      <w:marLeft w:val="0"/>
      <w:marRight w:val="0"/>
      <w:marTop w:val="0"/>
      <w:marBottom w:val="0"/>
      <w:divBdr>
        <w:top w:val="none" w:sz="0" w:space="0" w:color="auto"/>
        <w:left w:val="none" w:sz="0" w:space="0" w:color="auto"/>
        <w:bottom w:val="none" w:sz="0" w:space="0" w:color="auto"/>
        <w:right w:val="none" w:sz="0" w:space="0" w:color="auto"/>
      </w:divBdr>
    </w:div>
    <w:div w:id="309485229">
      <w:bodyDiv w:val="1"/>
      <w:marLeft w:val="0"/>
      <w:marRight w:val="0"/>
      <w:marTop w:val="0"/>
      <w:marBottom w:val="0"/>
      <w:divBdr>
        <w:top w:val="none" w:sz="0" w:space="0" w:color="auto"/>
        <w:left w:val="none" w:sz="0" w:space="0" w:color="auto"/>
        <w:bottom w:val="none" w:sz="0" w:space="0" w:color="auto"/>
        <w:right w:val="none" w:sz="0" w:space="0" w:color="auto"/>
      </w:divBdr>
    </w:div>
    <w:div w:id="410003273">
      <w:bodyDiv w:val="1"/>
      <w:marLeft w:val="0"/>
      <w:marRight w:val="0"/>
      <w:marTop w:val="0"/>
      <w:marBottom w:val="0"/>
      <w:divBdr>
        <w:top w:val="none" w:sz="0" w:space="0" w:color="auto"/>
        <w:left w:val="none" w:sz="0" w:space="0" w:color="auto"/>
        <w:bottom w:val="none" w:sz="0" w:space="0" w:color="auto"/>
        <w:right w:val="none" w:sz="0" w:space="0" w:color="auto"/>
      </w:divBdr>
    </w:div>
    <w:div w:id="506873410">
      <w:bodyDiv w:val="1"/>
      <w:marLeft w:val="0"/>
      <w:marRight w:val="0"/>
      <w:marTop w:val="0"/>
      <w:marBottom w:val="0"/>
      <w:divBdr>
        <w:top w:val="none" w:sz="0" w:space="0" w:color="auto"/>
        <w:left w:val="none" w:sz="0" w:space="0" w:color="auto"/>
        <w:bottom w:val="none" w:sz="0" w:space="0" w:color="auto"/>
        <w:right w:val="none" w:sz="0" w:space="0" w:color="auto"/>
      </w:divBdr>
    </w:div>
    <w:div w:id="822745795">
      <w:bodyDiv w:val="1"/>
      <w:marLeft w:val="0"/>
      <w:marRight w:val="0"/>
      <w:marTop w:val="0"/>
      <w:marBottom w:val="0"/>
      <w:divBdr>
        <w:top w:val="none" w:sz="0" w:space="0" w:color="auto"/>
        <w:left w:val="none" w:sz="0" w:space="0" w:color="auto"/>
        <w:bottom w:val="none" w:sz="0" w:space="0" w:color="auto"/>
        <w:right w:val="none" w:sz="0" w:space="0" w:color="auto"/>
      </w:divBdr>
    </w:div>
    <w:div w:id="1014918347">
      <w:bodyDiv w:val="1"/>
      <w:marLeft w:val="0"/>
      <w:marRight w:val="0"/>
      <w:marTop w:val="0"/>
      <w:marBottom w:val="0"/>
      <w:divBdr>
        <w:top w:val="none" w:sz="0" w:space="0" w:color="auto"/>
        <w:left w:val="none" w:sz="0" w:space="0" w:color="auto"/>
        <w:bottom w:val="none" w:sz="0" w:space="0" w:color="auto"/>
        <w:right w:val="none" w:sz="0" w:space="0" w:color="auto"/>
      </w:divBdr>
    </w:div>
    <w:div w:id="1127550817">
      <w:bodyDiv w:val="1"/>
      <w:marLeft w:val="0"/>
      <w:marRight w:val="0"/>
      <w:marTop w:val="0"/>
      <w:marBottom w:val="0"/>
      <w:divBdr>
        <w:top w:val="none" w:sz="0" w:space="0" w:color="auto"/>
        <w:left w:val="none" w:sz="0" w:space="0" w:color="auto"/>
        <w:bottom w:val="none" w:sz="0" w:space="0" w:color="auto"/>
        <w:right w:val="none" w:sz="0" w:space="0" w:color="auto"/>
      </w:divBdr>
    </w:div>
    <w:div w:id="1204514850">
      <w:bodyDiv w:val="1"/>
      <w:marLeft w:val="0"/>
      <w:marRight w:val="0"/>
      <w:marTop w:val="0"/>
      <w:marBottom w:val="0"/>
      <w:divBdr>
        <w:top w:val="none" w:sz="0" w:space="0" w:color="auto"/>
        <w:left w:val="none" w:sz="0" w:space="0" w:color="auto"/>
        <w:bottom w:val="none" w:sz="0" w:space="0" w:color="auto"/>
        <w:right w:val="none" w:sz="0" w:space="0" w:color="auto"/>
      </w:divBdr>
    </w:div>
    <w:div w:id="1365402550">
      <w:bodyDiv w:val="1"/>
      <w:marLeft w:val="0"/>
      <w:marRight w:val="0"/>
      <w:marTop w:val="0"/>
      <w:marBottom w:val="0"/>
      <w:divBdr>
        <w:top w:val="none" w:sz="0" w:space="0" w:color="auto"/>
        <w:left w:val="none" w:sz="0" w:space="0" w:color="auto"/>
        <w:bottom w:val="none" w:sz="0" w:space="0" w:color="auto"/>
        <w:right w:val="none" w:sz="0" w:space="0" w:color="auto"/>
      </w:divBdr>
    </w:div>
    <w:div w:id="1487865086">
      <w:bodyDiv w:val="1"/>
      <w:marLeft w:val="0"/>
      <w:marRight w:val="0"/>
      <w:marTop w:val="0"/>
      <w:marBottom w:val="0"/>
      <w:divBdr>
        <w:top w:val="none" w:sz="0" w:space="0" w:color="auto"/>
        <w:left w:val="none" w:sz="0" w:space="0" w:color="auto"/>
        <w:bottom w:val="none" w:sz="0" w:space="0" w:color="auto"/>
        <w:right w:val="none" w:sz="0" w:space="0" w:color="auto"/>
      </w:divBdr>
    </w:div>
    <w:div w:id="1711570763">
      <w:bodyDiv w:val="1"/>
      <w:marLeft w:val="0"/>
      <w:marRight w:val="0"/>
      <w:marTop w:val="0"/>
      <w:marBottom w:val="0"/>
      <w:divBdr>
        <w:top w:val="none" w:sz="0" w:space="0" w:color="auto"/>
        <w:left w:val="none" w:sz="0" w:space="0" w:color="auto"/>
        <w:bottom w:val="none" w:sz="0" w:space="0" w:color="auto"/>
        <w:right w:val="none" w:sz="0" w:space="0" w:color="auto"/>
      </w:divBdr>
    </w:div>
    <w:div w:id="1766919749">
      <w:bodyDiv w:val="1"/>
      <w:marLeft w:val="0"/>
      <w:marRight w:val="0"/>
      <w:marTop w:val="0"/>
      <w:marBottom w:val="0"/>
      <w:divBdr>
        <w:top w:val="none" w:sz="0" w:space="0" w:color="auto"/>
        <w:left w:val="none" w:sz="0" w:space="0" w:color="auto"/>
        <w:bottom w:val="none" w:sz="0" w:space="0" w:color="auto"/>
        <w:right w:val="none" w:sz="0" w:space="0" w:color="auto"/>
      </w:divBdr>
    </w:div>
    <w:div w:id="1786582385">
      <w:bodyDiv w:val="1"/>
      <w:marLeft w:val="0"/>
      <w:marRight w:val="0"/>
      <w:marTop w:val="0"/>
      <w:marBottom w:val="0"/>
      <w:divBdr>
        <w:top w:val="none" w:sz="0" w:space="0" w:color="auto"/>
        <w:left w:val="none" w:sz="0" w:space="0" w:color="auto"/>
        <w:bottom w:val="none" w:sz="0" w:space="0" w:color="auto"/>
        <w:right w:val="none" w:sz="0" w:space="0" w:color="auto"/>
      </w:divBdr>
    </w:div>
    <w:div w:id="1851020076">
      <w:bodyDiv w:val="1"/>
      <w:marLeft w:val="0"/>
      <w:marRight w:val="0"/>
      <w:marTop w:val="0"/>
      <w:marBottom w:val="0"/>
      <w:divBdr>
        <w:top w:val="none" w:sz="0" w:space="0" w:color="auto"/>
        <w:left w:val="none" w:sz="0" w:space="0" w:color="auto"/>
        <w:bottom w:val="none" w:sz="0" w:space="0" w:color="auto"/>
        <w:right w:val="none" w:sz="0" w:space="0" w:color="auto"/>
      </w:divBdr>
    </w:div>
    <w:div w:id="206930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enders.gov.ie" TargetMode="External"/><Relationship Id="rId18" Type="http://schemas.openxmlformats.org/officeDocument/2006/relationships/hyperlink" Target="https://www.google.com/search?q=Scuff+Cap+abrasion+resistance&amp;rlz=1C1CHBD_enIE1159IE1161&amp;biw=1920&amp;bih=945&amp;sca_esv=99e60bb1754c5a2c&amp;ei=uQTNaZ58hKqFsg-I8qKBDA&amp;ved=2ahUKEwjWrca0ycyTAxVxTkEAHTsgF4YQgK4QegQIARAC&amp;uact=5&amp;oq=what+iS+SC+in+safety+boots&amp;gs_lp=Egxnd3Mtd2l6LXNlcnAiGndoYXQgaVMgU0MgaW4gc2FmZXR5IGJvb3RzMggQIRigARjDBEjcVlD9D1iQUHAFeAGQAQCYAVOgAfgFqgECMTO4AQPIAQD4AQGYAhGgAoUGwgIKEAAYsAMY1gQYR8ICBhAAGAcYHsICCxAAGIAEGIYDGIoFwgIFEAAY7wXCAggQABiABBiiBMICBhAAGAgYHsICCBAAGAcYCBgemAMAiAYBkAYCkgcCMTegB5xKsgcCMTK4B_IFwgcIMC41LjExLjHIBz2ACAA&amp;sclient=gws-wiz-serp&amp;mstk=AUtExfBAbjb7l7BDft-6h0kwm5Px3cmVxt8jCg3qGEo1seqBKWVDwmzKjMf4nbH71gBZsnkDfXAFKiXprEVO2kSjhoKHYapwRUb-tTVEAQ7PsqWo5O-3DIz6gotu6henIvm16sI&amp;csui=3" TargetMode="External"/><Relationship Id="rId26" Type="http://schemas.openxmlformats.org/officeDocument/2006/relationships/hyperlink" Target="mailto:irish-eproc-helpdesk@eurodyn.com" TargetMode="External"/><Relationship Id="rId3" Type="http://schemas.openxmlformats.org/officeDocument/2006/relationships/customXml" Target="../customXml/item3.xml"/><Relationship Id="rId21" Type="http://schemas.openxmlformats.org/officeDocument/2006/relationships/hyperlink" Target="https://www.google.com/search?q=Nitric+acid+65%25+%28Inorganic+mineral+acid%2C+oxidizing%29&amp;sca_esv=8d67f07cd29c129e&amp;rlz=1C1CHBD_enIE1159IE1161&amp;biw=1920&amp;bih=945&amp;ei=3NvLaeyTFI6fhbIP4L2W6Ag&amp;ved=2ahUKEwjEk8amrsqTAxU2QEEAHfIrD58QgK4QegQIAxAJ&amp;uact=5&amp;oq=AN+ISO+374-1%3A2016%2BA1%3A2018%2FType+A%3A+KLMNOP&amp;gs_lp=Egxnd3Mtd2l6LXNlcnAiKEFOIElTTyAzNzQtMToyMDE2K0ExOjIwMTgvVHlwZSBBOiBLTE1OT1BIpXRQxm5YpXFwAngAkAEAmAEhoAFBqgEBMrgBA8gBAPgBAZgCAKACAJgDAIgGAZIHAKAHWrIHALgHAMIHAMgHAIAIAA&amp;sclient=gws-wiz-serp&amp;mstk=AUtExfBMnI9y0ayfvYGOiZEQErrXZ4IcBbG1pdK8ZT5RulWRBmIwDMRWlGCEmQ_CuaiPnzDRUH_LufOmezy7IdYeUvukNqga6JRbJLJ6YkY-nOA-8Hqo1G-7g9HBWvPIqjkK-uk&amp;csui=3" TargetMode="External"/><Relationship Id="rId7" Type="http://schemas.openxmlformats.org/officeDocument/2006/relationships/settings" Target="settings.xml"/><Relationship Id="rId12" Type="http://schemas.openxmlformats.org/officeDocument/2006/relationships/hyperlink" Target="http://www.etenders.gov.ie" TargetMode="External"/><Relationship Id="rId17" Type="http://schemas.openxmlformats.org/officeDocument/2006/relationships/hyperlink" Target="https://www.google.com/search?q=Scuff+Cap+abrasion+resistance&amp;rlz=1C1CHBD_enIE1159IE1161&amp;biw=1920&amp;bih=945&amp;sca_esv=99e60bb1754c5a2c&amp;ei=uQTNaZ58hKqFsg-I8qKBDA&amp;ved=2ahUKEwjWrca0ycyTAxVxTkEAHTsgF4YQgK4QegQIARAC&amp;uact=5&amp;oq=what+iS+SC+in+safety+boots&amp;gs_lp=Egxnd3Mtd2l6LXNlcnAiGndoYXQgaVMgU0MgaW4gc2FmZXR5IGJvb3RzMggQIRigARjDBEjcVlD9D1iQUHAFeAGQAQCYAVOgAfgFqgECMTO4AQPIAQD4AQGYAhGgAoUGwgIKEAAYsAMY1gQYR8ICBhAAGAcYHsICCxAAGIAEGIYDGIoFwgIFEAAY7wXCAggQABiABBiiBMICBhAAGAgYHsICCBAAGAcYCBgemAMAiAYBkAYCkgcCMTegB5xKsgcCMTK4B_IFwgcIMC41LjExLjHIBz2ACAA&amp;sclient=gws-wiz-serp&amp;mstk=AUtExfBAbjb7l7BDft-6h0kwm5Px3cmVxt8jCg3qGEo1seqBKWVDwmzKjMf4nbH71gBZsnkDfXAFKiXprEVO2kSjhoKHYapwRUb-tTVEAQ7PsqWo5O-3DIz6gotu6henIvm16sI&amp;csui=3" TargetMode="External"/><Relationship Id="rId25" Type="http://schemas.openxmlformats.org/officeDocument/2006/relationships/hyperlink" Target="http://www.etenders.gov.ie" TargetMode="Externa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hyperlink" Target="https://www.google.com/search?q=Sulphuric+acid+96%25+%28Inorganic+mineral+acid%2C+oxidizing%29&amp;sca_esv=8d67f07cd29c129e&amp;rlz=1C1CHBD_enIE1159IE1161&amp;biw=1920&amp;bih=945&amp;ei=3NvLaeyTFI6fhbIP4L2W6Ag&amp;ved=2ahUKEwjEk8amrsqTAxU2QEEAHfIrD58QgK4QegQIAxAH&amp;uact=5&amp;oq=AN+ISO+374-1%3A2016%2BA1%3A2018%2FType+A%3A+KLMNOP&amp;gs_lp=Egxnd3Mtd2l6LXNlcnAiKEFOIElTTyAzNzQtMToyMDE2K0ExOjIwMTgvVHlwZSBBOiBLTE1OT1BIpXRQxm5YpXFwAngAkAEAmAEhoAFBqgEBMrgBA8gBAPgBAZgCAKACAJgDAIgGAZIHAKAHWrIHALgHAMIHAMgHAIAIAA&amp;sclient=gws-wiz-serp&amp;mstk=AUtExfBMnI9y0ayfvYGOiZEQErrXZ4IcBbG1pdK8ZT5RulWRBmIwDMRWlGCEmQ_CuaiPnzDRUH_LufOmezy7IdYeUvukNqga6JRbJLJ6YkY-nOA-8Hqo1G-7g9HBWvPIqjkK-uk&amp;csui=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ogle.com/search?q=Hydrogen+peroxide+30%25+%28Peroxide%29&amp;sca_esv=8d67f07cd29c129e&amp;rlz=1C1CHBD_enIE1159IE1161&amp;biw=1920&amp;bih=945&amp;ei=3NvLaeyTFI6fhbIP4L2W6Ag&amp;ved=2ahUKEwjEk8amrsqTAxU2QEEAHfIrD58QgK4QegQIAxAP&amp;uact=5&amp;oq=AN+ISO+374-1%3A2016%2BA1%3A2018%2FType+A%3A+KLMNOP&amp;gs_lp=Egxnd3Mtd2l6LXNlcnAiKEFOIElTTyAzNzQtMToyMDE2K0ExOjIwMTgvVHlwZSBBOiBLTE1OT1BIpXRQxm5YpXFwAngAkAEAmAEhoAFBqgEBMrgBA8gBAPgBAZgCAKACAJgDAIgGAZIHAKAHWrIHALgHAMIHAMgHAIAIAA&amp;sclient=gws-wiz-serp&amp;mstk=AUtExfBMnI9y0ayfvYGOiZEQErrXZ4IcBbG1pdK8ZT5RulWRBmIwDMRWlGCEmQ_CuaiPnzDRUH_LufOmezy7IdYeUvukNqga6JRbJLJ6YkY-nOA-8Hqo1G-7g9HBWvPIqjkK-uk&amp;csui=3"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onegalcoco.ie" TargetMode="External"/><Relationship Id="rId23" Type="http://schemas.openxmlformats.org/officeDocument/2006/relationships/hyperlink" Target="https://www.google.com/search?q=Ammonium+hydroxide+25%25+%28Organic+base%29&amp;sca_esv=8d67f07cd29c129e&amp;rlz=1C1CHBD_enIE1159IE1161&amp;biw=1920&amp;bih=945&amp;ei=3NvLaeyTFI6fhbIP4L2W6Ag&amp;ved=2ahUKEwjEk8amrsqTAxU2QEEAHfIrD58QgK4QegQIAxAN&amp;uact=5&amp;oq=AN+ISO+374-1%3A2016%2BA1%3A2018%2FType+A%3A+KLMNOP&amp;gs_lp=Egxnd3Mtd2l6LXNlcnAiKEFOIElTTyAzNzQtMToyMDE2K0ExOjIwMTgvVHlwZSBBOiBLTE1OT1BIpXRQxm5YpXFwAngAkAEAmAEhoAFBqgEBMrgBA8gBAPgBAZgCAKACAJgDAIgGAZIHAKAHWrIHALgHAMIHAMgHAIAIAA&amp;sclient=gws-wiz-serp&amp;mstk=AUtExfBMnI9y0ayfvYGOiZEQErrXZ4IcBbG1pdK8ZT5RulWRBmIwDMRWlGCEmQ_CuaiPnzDRUH_LufOmezy7IdYeUvukNqga6JRbJLJ6YkY-nOA-8Hqo1G-7g9HBWvPIqjkK-uk&amp;csui=3" TargetMode="External"/><Relationship Id="rId28" Type="http://schemas.openxmlformats.org/officeDocument/2006/relationships/hyperlink" Target="http://www.etenders.gov.ie" TargetMode="External"/><Relationship Id="rId10" Type="http://schemas.openxmlformats.org/officeDocument/2006/relationships/endnotes" Target="endnotes.xml"/><Relationship Id="rId19" Type="http://schemas.openxmlformats.org/officeDocument/2006/relationships/hyperlink" Target="https://www.google.com/search?q=Sodium+hydroxide+40%25+%28Inorganic+base%29&amp;sca_esv=8d67f07cd29c129e&amp;rlz=1C1CHBD_enIE1159IE1161&amp;biw=1920&amp;bih=945&amp;ei=3NvLaeyTFI6fhbIP4L2W6Ag&amp;ved=2ahUKEwjEk8amrsqTAxU2QEEAHfIrD58QgK4QegQIAxAF&amp;uact=5&amp;oq=AN+ISO+374-1%3A2016%2BA1%3A2018%2FType+A%3A+KLMNOP&amp;gs_lp=Egxnd3Mtd2l6LXNlcnAiKEFOIElTTyAzNzQtMToyMDE2K0ExOjIwMTgvVHlwZSBBOiBLTE1OT1BIpXRQxm5YpXFwAngAkAEAmAEhoAFBqgEBMrgBA8gBAPgBAZgCAKACAJgDAIgGAZIHAKAHWrIHALgHAMIHAMgHAIAIAA&amp;sclient=gws-wiz-serp&amp;mstk=AUtExfBMnI9y0ayfvYGOiZEQErrXZ4IcBbG1pdK8ZT5RulWRBmIwDMRWlGCEmQ_CuaiPnzDRUH_LufOmezy7IdYeUvukNqga6JRbJLJ6YkY-nOA-8Hqo1G-7g9HBWvPIqjkK-uk&amp;csui=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enders.gov.ie" TargetMode="External"/><Relationship Id="rId22" Type="http://schemas.openxmlformats.org/officeDocument/2006/relationships/hyperlink" Target="https://www.google.com/search?q=Acetic+acid+99%25+%28Organic+acid%29&amp;sca_esv=8d67f07cd29c129e&amp;rlz=1C1CHBD_enIE1159IE1161&amp;biw=1920&amp;bih=945&amp;ei=3NvLaeyTFI6fhbIP4L2W6Ag&amp;ved=2ahUKEwjEk8amrsqTAxU2QEEAHfIrD58QgK4QegQIAxAL&amp;uact=5&amp;oq=AN+ISO+374-1%3A2016%2BA1%3A2018%2FType+A%3A+KLMNOP&amp;gs_lp=Egxnd3Mtd2l6LXNlcnAiKEFOIElTTyAzNzQtMToyMDE2K0ExOjIwMTgvVHlwZSBBOiBLTE1OT1BIpXRQxm5YpXFwAngAkAEAmAEhoAFBqgEBMrgBA8gBAPgBAZgCAKACAJgDAIgGAZIHAKAHWrIHALgHAMIHAMgHAIAIAA&amp;sclient=gws-wiz-serp&amp;mstk=AUtExfBMnI9y0ayfvYGOiZEQErrXZ4IcBbG1pdK8ZT5RulWRBmIwDMRWlGCEmQ_CuaiPnzDRUH_LufOmezy7IdYeUvukNqga6JRbJLJ6YkY-nOA-8Hqo1G-7g9HBWvPIqjkK-uk&amp;csui=3" TargetMode="External"/><Relationship Id="rId27" Type="http://schemas.openxmlformats.org/officeDocument/2006/relationships/image" Target="media/image2.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1F39C18E4E0046B12EA38209E258FB" ma:contentTypeVersion="4" ma:contentTypeDescription="Create a new document." ma:contentTypeScope="" ma:versionID="5ae09dd41ecb42fbddcf9288c8749b53">
  <xsd:schema xmlns:xsd="http://www.w3.org/2001/XMLSchema" xmlns:xs="http://www.w3.org/2001/XMLSchema" xmlns:p="http://schemas.microsoft.com/office/2006/metadata/properties" xmlns:ns2="915db1d3-c929-450b-8a45-9386804011f3" targetNamespace="http://schemas.microsoft.com/office/2006/metadata/properties" ma:root="true" ma:fieldsID="750ff1cf6a1b2697dcb0d24a5c45eed9" ns2:_="">
    <xsd:import namespace="915db1d3-c929-450b-8a45-9386804011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db1d3-c929-450b-8a45-938680401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BFD6A-1DFF-45AF-ABF3-196B424DA134}">
  <ds:schemaRefs>
    <ds:schemaRef ds:uri="http://schemas.microsoft.com/sharepoint/v3/contenttype/forms"/>
  </ds:schemaRefs>
</ds:datastoreItem>
</file>

<file path=customXml/itemProps2.xml><?xml version="1.0" encoding="utf-8"?>
<ds:datastoreItem xmlns:ds="http://schemas.openxmlformats.org/officeDocument/2006/customXml" ds:itemID="{9567E535-FE71-4C4E-AECC-16791160D1A0}">
  <ds:schemaRefs>
    <ds:schemaRef ds:uri="http://schemas.openxmlformats.org/officeDocument/2006/bibliography"/>
  </ds:schemaRefs>
</ds:datastoreItem>
</file>

<file path=customXml/itemProps3.xml><?xml version="1.0" encoding="utf-8"?>
<ds:datastoreItem xmlns:ds="http://schemas.openxmlformats.org/officeDocument/2006/customXml" ds:itemID="{48C1519D-3B9B-43C8-ACB1-10D9FF62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db1d3-c929-450b-8a45-938680401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CAE5C-9459-4A46-9BF6-B2F227115F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33</Pages>
  <Words>11294</Words>
  <Characters>64382</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Copeland</dc:creator>
  <cp:keywords/>
  <dc:description/>
  <cp:lastModifiedBy>PATRICK TOYE</cp:lastModifiedBy>
  <cp:revision>10</cp:revision>
  <cp:lastPrinted>2026-05-28T12:36:00Z</cp:lastPrinted>
  <dcterms:created xsi:type="dcterms:W3CDTF">2026-06-10T14:56:00Z</dcterms:created>
  <dcterms:modified xsi:type="dcterms:W3CDTF">2026-06-15T08:07:00Z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0x010100FE1F39C18E4E0046B12EA38209E258FB</vt:lpwstr>
  </property>
  <property fmtid="{D5CDD505-2E9C-101B-9397-08002B2CF9AE}" pid="3" name="Order">
    <vt:r8>469100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docLang">
    <vt:lpwstr>en</vt:lpwstr>
  </property>
</Properties>
</file>