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FC7D6" w14:textId="75C39C3D" w:rsidR="00670182" w:rsidRPr="00CB63EF" w:rsidRDefault="1C1067F4" w:rsidP="008E66CA">
      <w:pPr>
        <w:jc w:val="center"/>
      </w:pPr>
      <w:r>
        <w:rPr>
          <w:noProof/>
        </w:rPr>
        <w:drawing>
          <wp:inline distT="0" distB="0" distL="0" distR="0" wp14:anchorId="4194E2D5" wp14:editId="1E2588A3">
            <wp:extent cx="1664349" cy="1235394"/>
            <wp:effectExtent l="0" t="0" r="0" b="0"/>
            <wp:docPr id="13176685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668525" name=""/>
                    <pic:cNvPicPr/>
                  </pic:nvPicPr>
                  <pic:blipFill>
                    <a:blip r:embed="rId11">
                      <a:extLst>
                        <a:ext uri="{28A0092B-C50C-407E-A947-70E740481C1C}">
                          <a14:useLocalDpi xmlns:a14="http://schemas.microsoft.com/office/drawing/2010/main"/>
                        </a:ext>
                      </a:extLst>
                    </a:blip>
                    <a:stretch>
                      <a:fillRect/>
                    </a:stretch>
                  </pic:blipFill>
                  <pic:spPr>
                    <a:xfrm>
                      <a:off x="0" y="0"/>
                      <a:ext cx="1664349" cy="1235394"/>
                    </a:xfrm>
                    <a:prstGeom prst="rect">
                      <a:avLst/>
                    </a:prstGeom>
                  </pic:spPr>
                </pic:pic>
              </a:graphicData>
            </a:graphic>
          </wp:inline>
        </w:drawing>
      </w:r>
    </w:p>
    <w:p w14:paraId="636E5AFF" w14:textId="023B7FA1" w:rsidR="002C04C8" w:rsidRPr="00CB63EF" w:rsidRDefault="002C04C8" w:rsidP="00632DDA">
      <w:pPr>
        <w:shd w:val="clear" w:color="auto" w:fill="3FBFB6"/>
        <w:spacing w:line="240" w:lineRule="auto"/>
        <w:jc w:val="center"/>
        <w:rPr>
          <w:rFonts w:cs="Arial"/>
          <w:b/>
          <w:bCs/>
          <w:color w:val="FFFFFF" w:themeColor="background1"/>
          <w:sz w:val="28"/>
          <w:szCs w:val="28"/>
        </w:rPr>
      </w:pPr>
      <w:r w:rsidRPr="3D75C123">
        <w:rPr>
          <w:rFonts w:cs="Arial"/>
          <w:b/>
          <w:bCs/>
          <w:color w:val="FFFFFF" w:themeColor="background1"/>
          <w:sz w:val="28"/>
          <w:szCs w:val="28"/>
        </w:rPr>
        <w:t>OPEN PROCEDURE</w:t>
      </w:r>
    </w:p>
    <w:p w14:paraId="77C446EC" w14:textId="62CA721A" w:rsidR="003E5261" w:rsidRPr="00CB63EF" w:rsidRDefault="00964912" w:rsidP="00632DDA">
      <w:pPr>
        <w:shd w:val="clear" w:color="auto" w:fill="3FBFB6"/>
        <w:spacing w:line="240" w:lineRule="auto"/>
        <w:jc w:val="center"/>
        <w:rPr>
          <w:rFonts w:cs="Arial"/>
          <w:b/>
          <w:color w:val="FFFFFF" w:themeColor="background1"/>
          <w:sz w:val="28"/>
        </w:rPr>
      </w:pPr>
      <w:r w:rsidRPr="00CB63EF">
        <w:rPr>
          <w:rFonts w:cs="Arial"/>
          <w:b/>
          <w:color w:val="FFFFFF" w:themeColor="background1"/>
          <w:sz w:val="28"/>
        </w:rPr>
        <w:t>REQUEST FOR</w:t>
      </w:r>
      <w:r w:rsidR="003E5261" w:rsidRPr="00CB63EF">
        <w:rPr>
          <w:rFonts w:cs="Arial"/>
          <w:b/>
          <w:color w:val="FFFFFF" w:themeColor="background1"/>
          <w:sz w:val="28"/>
        </w:rPr>
        <w:t xml:space="preserve"> TENDER</w:t>
      </w:r>
    </w:p>
    <w:p w14:paraId="09F50BCB" w14:textId="374B6609" w:rsidR="00554082" w:rsidRPr="00BD61A2" w:rsidRDefault="007B712E" w:rsidP="00BD61A2">
      <w:pPr>
        <w:shd w:val="clear" w:color="auto" w:fill="3FBFB6"/>
        <w:spacing w:line="240" w:lineRule="auto"/>
        <w:jc w:val="center"/>
        <w:rPr>
          <w:rFonts w:cs="Arial"/>
          <w:b/>
          <w:color w:val="FFFFFF" w:themeColor="background1"/>
          <w:sz w:val="28"/>
        </w:rPr>
      </w:pPr>
      <w:r w:rsidRPr="00CB63EF">
        <w:rPr>
          <w:rFonts w:cs="Arial"/>
          <w:b/>
          <w:color w:val="FFFFFF" w:themeColor="background1"/>
          <w:sz w:val="28"/>
        </w:rPr>
        <w:t>SINGLE-</w:t>
      </w:r>
      <w:r w:rsidR="007E724C">
        <w:rPr>
          <w:rFonts w:cs="Arial"/>
          <w:b/>
          <w:color w:val="FFFFFF" w:themeColor="background1"/>
          <w:sz w:val="28"/>
        </w:rPr>
        <w:t>PARTY</w:t>
      </w:r>
      <w:r w:rsidR="00E30D24" w:rsidRPr="00CB63EF">
        <w:rPr>
          <w:rFonts w:cs="Arial"/>
          <w:b/>
          <w:color w:val="FFFFFF" w:themeColor="background1"/>
          <w:sz w:val="28"/>
        </w:rPr>
        <w:t xml:space="preserve"> </w:t>
      </w:r>
      <w:r w:rsidR="002C04C8" w:rsidRPr="00CB63EF">
        <w:rPr>
          <w:rFonts w:cs="Arial"/>
          <w:b/>
          <w:color w:val="FFFFFF" w:themeColor="background1"/>
          <w:sz w:val="28"/>
        </w:rPr>
        <w:t>FRAMEWORK AGREEMENT</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477"/>
      </w:tblGrid>
      <w:tr w:rsidR="002C04C8" w:rsidRPr="00CB63EF" w14:paraId="7BAD6DFE" w14:textId="77777777" w:rsidTr="2F19A9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none" w:sz="0" w:space="0" w:color="auto"/>
              <w:left w:val="none" w:sz="0" w:space="0" w:color="auto"/>
              <w:bottom w:val="none" w:sz="0" w:space="0" w:color="auto"/>
              <w:right w:val="none" w:sz="0" w:space="0" w:color="auto"/>
            </w:tcBorders>
            <w:shd w:val="clear" w:color="auto" w:fill="D9D9D9" w:themeFill="background1" w:themeFillShade="D9"/>
          </w:tcPr>
          <w:p w14:paraId="06621432" w14:textId="144E8534" w:rsidR="002C04C8" w:rsidRPr="007E724C" w:rsidRDefault="002C04C8" w:rsidP="00225C0B">
            <w:pPr>
              <w:jc w:val="both"/>
              <w:rPr>
                <w:rFonts w:cs="Arial"/>
                <w:color w:val="auto"/>
                <w:highlight w:val="yellow"/>
              </w:rPr>
            </w:pPr>
            <w:r w:rsidRPr="007E724C">
              <w:rPr>
                <w:rFonts w:cs="Arial"/>
                <w:color w:val="auto"/>
              </w:rPr>
              <w:t>Scope of Framework</w:t>
            </w:r>
          </w:p>
        </w:tc>
      </w:tr>
      <w:tr w:rsidR="002C04C8" w:rsidRPr="00CB63EF" w14:paraId="7EF8A710" w14:textId="77777777" w:rsidTr="2F19A9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tcPr>
          <w:p w14:paraId="2AEDC704" w14:textId="53C426B0" w:rsidR="002C04C8" w:rsidRPr="00EC308B" w:rsidRDefault="00F93636" w:rsidP="00225C0B">
            <w:pPr>
              <w:jc w:val="both"/>
              <w:rPr>
                <w:rFonts w:cs="Arial"/>
                <w:highlight w:val="lightGray"/>
                <w:shd w:val="clear" w:color="auto" w:fill="BFBFBF"/>
              </w:rPr>
            </w:pPr>
            <w:r w:rsidRPr="00E90815">
              <w:rPr>
                <w:rFonts w:cs="Arial"/>
                <w:color w:val="000000" w:themeColor="text1"/>
                <w:highlight w:val="lightGray"/>
              </w:rPr>
              <w:t xml:space="preserve">Cork City River Maintenance and Obstruction Removal </w:t>
            </w:r>
          </w:p>
        </w:tc>
      </w:tr>
      <w:tr w:rsidR="00BB65C9" w:rsidRPr="00CB63EF" w14:paraId="25B085F4" w14:textId="77777777" w:rsidTr="2F19A946">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52562F9F" w14:textId="77777777" w:rsidR="00BB65C9" w:rsidRPr="00CB63EF" w:rsidRDefault="00BB65C9" w:rsidP="00BB65C9">
            <w:pPr>
              <w:jc w:val="both"/>
              <w:rPr>
                <w:rFonts w:cs="Arial"/>
              </w:rPr>
            </w:pPr>
            <w:r w:rsidRPr="00CB63EF">
              <w:rPr>
                <w:rFonts w:cs="Arial"/>
              </w:rPr>
              <w:t>Procedure</w:t>
            </w:r>
          </w:p>
        </w:tc>
        <w:tc>
          <w:tcPr>
            <w:tcW w:w="5477" w:type="dxa"/>
            <w:shd w:val="clear" w:color="auto" w:fill="FFFFFF" w:themeFill="background1"/>
          </w:tcPr>
          <w:p w14:paraId="1A3CB320" w14:textId="7EBB660F" w:rsidR="00BB65C9" w:rsidRPr="00CB63EF" w:rsidRDefault="00BB65C9" w:rsidP="00BB65C9">
            <w:pPr>
              <w:jc w:val="both"/>
              <w:cnfStyle w:val="000000000000" w:firstRow="0" w:lastRow="0" w:firstColumn="0" w:lastColumn="0" w:oddVBand="0" w:evenVBand="0" w:oddHBand="0" w:evenHBand="0" w:firstRowFirstColumn="0" w:firstRowLastColumn="0" w:lastRowFirstColumn="0" w:lastRowLastColumn="0"/>
              <w:rPr>
                <w:rFonts w:cs="Arial"/>
                <w:b/>
                <w:bCs/>
              </w:rPr>
            </w:pPr>
            <w:r w:rsidRPr="00CB63EF">
              <w:rPr>
                <w:rFonts w:cs="Arial"/>
              </w:rPr>
              <w:t>Open Procedure</w:t>
            </w:r>
          </w:p>
        </w:tc>
      </w:tr>
      <w:tr w:rsidR="005B0F3D" w:rsidRPr="00CB63EF" w14:paraId="4C8B94F1" w14:textId="77777777" w:rsidTr="2F19A9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vAlign w:val="center"/>
          </w:tcPr>
          <w:p w14:paraId="37F2DE31" w14:textId="79E4B142" w:rsidR="005B0F3D" w:rsidRPr="00CB63EF" w:rsidRDefault="005B0F3D" w:rsidP="005B0F3D">
            <w:pPr>
              <w:jc w:val="both"/>
              <w:rPr>
                <w:rFonts w:cs="Arial"/>
              </w:rPr>
            </w:pPr>
            <w:r w:rsidRPr="001E4ABE">
              <w:rPr>
                <w:rFonts w:cs="Arial"/>
                <w:color w:val="000000" w:themeColor="text1"/>
              </w:rPr>
              <w:t>eTenders ref (CfT Resource ID):</w:t>
            </w:r>
          </w:p>
        </w:tc>
        <w:tc>
          <w:tcPr>
            <w:tcW w:w="5477" w:type="dxa"/>
            <w:shd w:val="clear" w:color="auto" w:fill="FFFFFF" w:themeFill="background1"/>
            <w:vAlign w:val="center"/>
          </w:tcPr>
          <w:p w14:paraId="7B42CBA6" w14:textId="5FD0789E" w:rsidR="005B0F3D" w:rsidRPr="00CB63EF" w:rsidRDefault="00381E64" w:rsidP="005B0F3D">
            <w:pPr>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CFT </w:t>
            </w:r>
            <w:r w:rsidR="00DA6768" w:rsidRPr="00DA6768">
              <w:rPr>
                <w:rFonts w:cs="Arial"/>
              </w:rPr>
              <w:t>8384156</w:t>
            </w:r>
          </w:p>
        </w:tc>
      </w:tr>
      <w:tr w:rsidR="00BB65C9" w:rsidRPr="00CB63EF" w14:paraId="040A0C26" w14:textId="77777777" w:rsidTr="2F19A946">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9D9D9" w:themeFill="background1" w:themeFillShade="D9"/>
          </w:tcPr>
          <w:p w14:paraId="71772D19" w14:textId="42E47B35" w:rsidR="00BB65C9" w:rsidRPr="00CB63EF" w:rsidRDefault="00BB65C9" w:rsidP="00BB65C9">
            <w:pPr>
              <w:jc w:val="both"/>
              <w:rPr>
                <w:rFonts w:cs="Arial"/>
              </w:rPr>
            </w:pPr>
            <w:r w:rsidRPr="00CB63EF">
              <w:rPr>
                <w:rFonts w:cs="Arial"/>
              </w:rPr>
              <w:t>Key Dates</w:t>
            </w:r>
          </w:p>
        </w:tc>
      </w:tr>
      <w:tr w:rsidR="00BB65C9" w:rsidRPr="00CB63EF" w14:paraId="1E649EFA" w14:textId="77777777" w:rsidTr="2F19A9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73483581" w14:textId="31C6B657" w:rsidR="00BB65C9" w:rsidRPr="00CB63EF" w:rsidRDefault="00BB65C9" w:rsidP="00BB65C9">
            <w:pPr>
              <w:jc w:val="both"/>
              <w:rPr>
                <w:rFonts w:cs="Arial"/>
              </w:rPr>
            </w:pPr>
            <w:r w:rsidRPr="00CB63EF">
              <w:rPr>
                <w:rFonts w:cs="Arial"/>
              </w:rPr>
              <w:t>Issue Date</w:t>
            </w:r>
          </w:p>
        </w:tc>
        <w:tc>
          <w:tcPr>
            <w:tcW w:w="5477" w:type="dxa"/>
            <w:shd w:val="clear" w:color="auto" w:fill="auto"/>
          </w:tcPr>
          <w:p w14:paraId="343989B4" w14:textId="57CEE2F3" w:rsidR="00BB65C9" w:rsidRPr="00E90815" w:rsidRDefault="00A36AE1" w:rsidP="00BB65C9">
            <w:pPr>
              <w:jc w:val="both"/>
              <w:cnfStyle w:val="000000100000" w:firstRow="0" w:lastRow="0" w:firstColumn="0" w:lastColumn="0" w:oddVBand="0" w:evenVBand="0" w:oddHBand="1" w:evenHBand="0" w:firstRowFirstColumn="0" w:firstRowLastColumn="0" w:lastRowFirstColumn="0" w:lastRowLastColumn="0"/>
              <w:rPr>
                <w:rFonts w:cs="Arial"/>
                <w:bCs/>
                <w:color w:val="000000" w:themeColor="text1"/>
              </w:rPr>
            </w:pPr>
            <w:r>
              <w:rPr>
                <w:rFonts w:cs="Arial"/>
                <w:bCs/>
                <w:color w:val="000000" w:themeColor="text1"/>
              </w:rPr>
              <w:t>12/06</w:t>
            </w:r>
            <w:r w:rsidR="005043D4" w:rsidRPr="00E90815">
              <w:rPr>
                <w:rFonts w:cs="Arial"/>
                <w:bCs/>
                <w:color w:val="000000" w:themeColor="text1"/>
              </w:rPr>
              <w:t>/2026</w:t>
            </w:r>
          </w:p>
        </w:tc>
      </w:tr>
      <w:tr w:rsidR="00BB65C9" w:rsidRPr="00CB63EF" w14:paraId="69FC30D7" w14:textId="77777777" w:rsidTr="2F19A946">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3E4DE9EC" w14:textId="09605C00" w:rsidR="00BB65C9" w:rsidRPr="00CB63EF" w:rsidRDefault="00BB65C9" w:rsidP="00BB65C9">
            <w:pPr>
              <w:jc w:val="both"/>
              <w:rPr>
                <w:rFonts w:cs="Arial"/>
              </w:rPr>
            </w:pPr>
            <w:r w:rsidRPr="00CB63EF">
              <w:rPr>
                <w:rFonts w:cs="Arial"/>
              </w:rPr>
              <w:t>Closing Date for Queries</w:t>
            </w:r>
          </w:p>
        </w:tc>
        <w:tc>
          <w:tcPr>
            <w:tcW w:w="5477" w:type="dxa"/>
          </w:tcPr>
          <w:p w14:paraId="4E13D5C1" w14:textId="342C9800" w:rsidR="00BB65C9" w:rsidRPr="00E90815" w:rsidRDefault="002E5193" w:rsidP="00BB65C9">
            <w:pPr>
              <w:jc w:val="both"/>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E90815">
              <w:rPr>
                <w:rFonts w:cs="Arial"/>
                <w:color w:val="000000" w:themeColor="text1"/>
              </w:rPr>
              <w:t>29/06/2026 at 17:00</w:t>
            </w:r>
          </w:p>
        </w:tc>
      </w:tr>
      <w:tr w:rsidR="005043D4" w:rsidRPr="00CB63EF" w14:paraId="6B200B39" w14:textId="77777777" w:rsidTr="2F19A9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76F9DC5B" w14:textId="6D5E39E8" w:rsidR="005043D4" w:rsidRPr="00CB63EF" w:rsidRDefault="005043D4" w:rsidP="005043D4">
            <w:pPr>
              <w:jc w:val="both"/>
              <w:rPr>
                <w:rFonts w:cs="Arial"/>
              </w:rPr>
            </w:pPr>
            <w:r w:rsidRPr="00CB63EF">
              <w:rPr>
                <w:rFonts w:cs="Arial"/>
              </w:rPr>
              <w:t>Closing Date for Tender Submissions</w:t>
            </w:r>
          </w:p>
        </w:tc>
        <w:tc>
          <w:tcPr>
            <w:tcW w:w="5477" w:type="dxa"/>
            <w:shd w:val="clear" w:color="auto" w:fill="auto"/>
          </w:tcPr>
          <w:p w14:paraId="6A877F00" w14:textId="47EF0BE4" w:rsidR="005043D4" w:rsidRPr="00E90815" w:rsidRDefault="00B92BD8" w:rsidP="005043D4">
            <w:pPr>
              <w:jc w:val="both"/>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E90815">
              <w:rPr>
                <w:color w:val="000000" w:themeColor="text1"/>
              </w:rPr>
              <w:t>13/07/2026 at 17:00</w:t>
            </w:r>
          </w:p>
        </w:tc>
      </w:tr>
      <w:tr w:rsidR="024AFD08" w14:paraId="5DCC0A78" w14:textId="77777777" w:rsidTr="2F19A946">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4C3678DA" w14:textId="77777777" w:rsidR="48D75EA1" w:rsidRDefault="48D75EA1" w:rsidP="024AFD08">
            <w:pPr>
              <w:jc w:val="both"/>
              <w:rPr>
                <w:rFonts w:cs="Arial"/>
                <w:b w:val="0"/>
                <w:bCs w:val="0"/>
              </w:rPr>
            </w:pPr>
            <w:r w:rsidRPr="024AFD08">
              <w:rPr>
                <w:rFonts w:cs="Arial"/>
              </w:rPr>
              <w:t>Contact for Queries</w:t>
            </w:r>
          </w:p>
        </w:tc>
        <w:tc>
          <w:tcPr>
            <w:tcW w:w="5477" w:type="dxa"/>
            <w:vAlign w:val="center"/>
          </w:tcPr>
          <w:p w14:paraId="75F2F64B" w14:textId="69CE2C7F" w:rsidR="2F19A946" w:rsidRDefault="2F19A946" w:rsidP="2F19A946">
            <w:pPr>
              <w:spacing w:after="120" w:line="276" w:lineRule="auto"/>
              <w:cnfStyle w:val="000000000000" w:firstRow="0" w:lastRow="0" w:firstColumn="0" w:lastColumn="0" w:oddVBand="0" w:evenVBand="0" w:oddHBand="0" w:evenHBand="0" w:firstRowFirstColumn="0" w:firstRowLastColumn="0" w:lastRowFirstColumn="0" w:lastRowLastColumn="0"/>
              <w:rPr>
                <w:rFonts w:eastAsia="Arial" w:cs="Arial"/>
              </w:rPr>
            </w:pPr>
            <w:r w:rsidRPr="2F19A946">
              <w:rPr>
                <w:rFonts w:eastAsia="Arial" w:cs="Arial"/>
              </w:rPr>
              <w:t xml:space="preserve">Messaging facility on </w:t>
            </w:r>
            <w:hyperlink r:id="rId12">
              <w:r w:rsidRPr="2F19A946">
                <w:rPr>
                  <w:rStyle w:val="Hyperlink"/>
                  <w:rFonts w:eastAsia="Arial" w:cs="Arial"/>
                </w:rPr>
                <w:t>www.etenders.gov.ie</w:t>
              </w:r>
            </w:hyperlink>
          </w:p>
        </w:tc>
      </w:tr>
      <w:tr w:rsidR="024AFD08" w14:paraId="39A47B18" w14:textId="77777777" w:rsidTr="2F19A9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594B8681" w14:textId="77777777" w:rsidR="48D75EA1" w:rsidRDefault="48D75EA1" w:rsidP="024AFD08">
            <w:pPr>
              <w:jc w:val="both"/>
              <w:rPr>
                <w:rFonts w:cs="Arial"/>
                <w:b w:val="0"/>
                <w:bCs w:val="0"/>
              </w:rPr>
            </w:pPr>
            <w:r w:rsidRPr="024AFD08">
              <w:rPr>
                <w:rFonts w:cs="Arial"/>
              </w:rPr>
              <w:t>Format for submission of tenders</w:t>
            </w:r>
          </w:p>
        </w:tc>
        <w:tc>
          <w:tcPr>
            <w:tcW w:w="5477" w:type="dxa"/>
            <w:shd w:val="clear" w:color="auto" w:fill="auto"/>
            <w:vAlign w:val="center"/>
          </w:tcPr>
          <w:p w14:paraId="7096D559" w14:textId="34785873" w:rsidR="2F19A946" w:rsidRDefault="2F19A946" w:rsidP="2F19A946">
            <w:pPr>
              <w:spacing w:after="120" w:line="276" w:lineRule="auto"/>
              <w:cnfStyle w:val="000000100000" w:firstRow="0" w:lastRow="0" w:firstColumn="0" w:lastColumn="0" w:oddVBand="0" w:evenVBand="0" w:oddHBand="1" w:evenHBand="0" w:firstRowFirstColumn="0" w:firstRowLastColumn="0" w:lastRowFirstColumn="0" w:lastRowLastColumn="0"/>
              <w:rPr>
                <w:rFonts w:eastAsia="Arial" w:cs="Arial"/>
              </w:rPr>
            </w:pPr>
            <w:r w:rsidRPr="2F19A946">
              <w:rPr>
                <w:rFonts w:eastAsia="Arial" w:cs="Arial"/>
              </w:rPr>
              <w:t xml:space="preserve">Via </w:t>
            </w:r>
            <w:hyperlink r:id="rId13">
              <w:r w:rsidRPr="2F19A946">
                <w:rPr>
                  <w:rStyle w:val="Hyperlink"/>
                  <w:rFonts w:eastAsia="Arial" w:cs="Arial"/>
                </w:rPr>
                <w:t>www.etenders.gov.ie</w:t>
              </w:r>
            </w:hyperlink>
            <w:r w:rsidRPr="2F19A946">
              <w:rPr>
                <w:rFonts w:eastAsia="Arial" w:cs="Arial"/>
              </w:rPr>
              <w:t xml:space="preserve"> only</w:t>
            </w:r>
          </w:p>
        </w:tc>
      </w:tr>
      <w:tr w:rsidR="005B0F3D" w:rsidRPr="00CB63EF" w14:paraId="25AFD6E5" w14:textId="77777777" w:rsidTr="2F19A946">
        <w:tc>
          <w:tcPr>
            <w:cnfStyle w:val="001000000000" w:firstRow="0" w:lastRow="0" w:firstColumn="1" w:lastColumn="0" w:oddVBand="0" w:evenVBand="0" w:oddHBand="0" w:evenHBand="0" w:firstRowFirstColumn="0" w:firstRowLastColumn="0" w:lastRowFirstColumn="0" w:lastRowLastColumn="0"/>
            <w:tcW w:w="9016" w:type="dxa"/>
            <w:gridSpan w:val="2"/>
          </w:tcPr>
          <w:p w14:paraId="11A6A0CC" w14:textId="737CE1C8" w:rsidR="005B0F3D" w:rsidRPr="00F707D4" w:rsidRDefault="005B0F3D" w:rsidP="005B0F3D">
            <w:pPr>
              <w:jc w:val="both"/>
              <w:rPr>
                <w:rFonts w:cs="Arial"/>
                <w:sz w:val="24"/>
                <w:szCs w:val="24"/>
              </w:rPr>
            </w:pPr>
            <w:r w:rsidRPr="00F707D4">
              <w:rPr>
                <w:rFonts w:cs="Arial"/>
                <w:b w:val="0"/>
                <w:bCs w:val="0"/>
                <w:szCs w:val="24"/>
              </w:rPr>
              <w:t>Please note that information relating to this Request for Tender, including clarifications and changes, will be published on the Irish Government Procurement Opportunities Portal</w:t>
            </w:r>
            <w:r w:rsidRPr="00F707D4">
              <w:rPr>
                <w:rFonts w:cs="Arial"/>
                <w:b w:val="0"/>
                <w:bCs w:val="0"/>
                <w:sz w:val="24"/>
                <w:szCs w:val="24"/>
              </w:rPr>
              <w:t xml:space="preserve"> </w:t>
            </w:r>
            <w:hyperlink r:id="rId14" w:history="1">
              <w:r w:rsidRPr="00F707D4">
                <w:rPr>
                  <w:rStyle w:val="Hyperlink"/>
                  <w:rFonts w:cs="Arial"/>
                  <w:b w:val="0"/>
                  <w:bCs w:val="0"/>
                  <w:i/>
                  <w:sz w:val="24"/>
                  <w:szCs w:val="24"/>
                </w:rPr>
                <w:t>www.etenders.gov.ie</w:t>
              </w:r>
            </w:hyperlink>
            <w:r w:rsidRPr="00F707D4">
              <w:rPr>
                <w:rFonts w:cs="Arial"/>
                <w:b w:val="0"/>
                <w:bCs w:val="0"/>
                <w:sz w:val="24"/>
                <w:szCs w:val="24"/>
              </w:rPr>
              <w:t xml:space="preserve">. </w:t>
            </w:r>
            <w:r w:rsidRPr="00F707D4">
              <w:rPr>
                <w:rFonts w:cs="Arial"/>
                <w:b w:val="0"/>
                <w:bCs w:val="0"/>
                <w:szCs w:val="24"/>
              </w:rPr>
              <w:t>Registration is free of charge and there is no charge for documents.</w:t>
            </w:r>
            <w:r w:rsidRPr="00F707D4">
              <w:rPr>
                <w:rFonts w:cs="Arial"/>
                <w:b w:val="0"/>
                <w:bCs w:val="0"/>
                <w:sz w:val="24"/>
                <w:szCs w:val="24"/>
              </w:rPr>
              <w:t xml:space="preserve"> </w:t>
            </w:r>
          </w:p>
          <w:p w14:paraId="2900FB27" w14:textId="51522C2E" w:rsidR="005B0F3D" w:rsidRPr="008E66CA" w:rsidRDefault="005B0F3D" w:rsidP="005B0F3D">
            <w:pPr>
              <w:jc w:val="both"/>
              <w:rPr>
                <w:rFonts w:cs="Arial"/>
              </w:rPr>
            </w:pPr>
            <w:r w:rsidRPr="00F707D4">
              <w:rPr>
                <w:rFonts w:cs="Arial"/>
                <w:b w:val="0"/>
                <w:bCs w:val="0"/>
                <w:szCs w:val="24"/>
              </w:rPr>
              <w:t>Please note that the Contracting Authority accepts no responsibility for information relayed (or not relayed) via third parties.</w:t>
            </w:r>
          </w:p>
        </w:tc>
      </w:tr>
      <w:tr w:rsidR="005B0F3D" w:rsidRPr="00CB63EF" w14:paraId="34129373" w14:textId="77777777" w:rsidTr="2F19A9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4DB501CA" w14:textId="07474D1B" w:rsidR="005B0F3D" w:rsidRPr="00F707D4" w:rsidRDefault="005B0F3D" w:rsidP="005B0F3D">
            <w:pPr>
              <w:jc w:val="both"/>
              <w:rPr>
                <w:rFonts w:cs="Arial"/>
                <w:szCs w:val="24"/>
              </w:rPr>
            </w:pPr>
            <w:r>
              <w:rPr>
                <w:rFonts w:cs="Arial"/>
                <w:sz w:val="20"/>
              </w:rPr>
              <w:t xml:space="preserve">Please note that the Contracting Authority has supplied a Tender Response Document (and where relevant a separate pricing document) which must be used in the tender response.  The documents should be uploaded as a Zip file on eTenders to protect the integrity of file names. </w:t>
            </w:r>
          </w:p>
        </w:tc>
      </w:tr>
    </w:tbl>
    <w:p w14:paraId="53F2FF59" w14:textId="4BC41ABB" w:rsidR="00670182" w:rsidRDefault="00670182" w:rsidP="008E66CA">
      <w:pPr>
        <w:shd w:val="clear" w:color="auto" w:fill="3FBFB6"/>
        <w:jc w:val="both"/>
        <w:rPr>
          <w:rFonts w:cs="Arial"/>
          <w:b/>
          <w:color w:val="FFFFFF" w:themeColor="background1"/>
          <w:sz w:val="28"/>
        </w:rPr>
      </w:pPr>
      <w:bookmarkStart w:id="0" w:name="_Toc480557875"/>
      <w:bookmarkStart w:id="1" w:name="_Toc484611420"/>
      <w:r w:rsidRPr="008E66CA">
        <w:rPr>
          <w:rFonts w:cs="Arial"/>
          <w:b/>
          <w:color w:val="FFFFFF" w:themeColor="background1"/>
          <w:sz w:val="28"/>
        </w:rPr>
        <w:lastRenderedPageBreak/>
        <w:t>CONTENTS</w:t>
      </w:r>
      <w:bookmarkEnd w:id="0"/>
      <w:bookmarkEnd w:id="1"/>
    </w:p>
    <w:sdt>
      <w:sdtPr>
        <w:id w:val="-1238782716"/>
        <w:docPartObj>
          <w:docPartGallery w:val="Table of Contents"/>
          <w:docPartUnique/>
        </w:docPartObj>
      </w:sdtPr>
      <w:sdtEndPr>
        <w:rPr>
          <w:b/>
          <w:bCs/>
          <w:noProof/>
        </w:rPr>
      </w:sdtEndPr>
      <w:sdtContent>
        <w:p w14:paraId="75717DE5" w14:textId="0489F091" w:rsidR="00B42594" w:rsidRDefault="00893B57">
          <w:pPr>
            <w:pStyle w:val="TOC1"/>
            <w:tabs>
              <w:tab w:val="left" w:pos="440"/>
              <w:tab w:val="right" w:leader="dot" w:pos="9016"/>
            </w:tabs>
            <w:rPr>
              <w:rFonts w:asciiTheme="minorHAnsi" w:hAnsiTheme="minorHAnsi"/>
              <w:noProof/>
              <w:kern w:val="2"/>
              <w:sz w:val="24"/>
              <w:szCs w:val="24"/>
              <w:lang w:eastAsia="en-GB"/>
              <w14:ligatures w14:val="standardContextual"/>
            </w:rPr>
          </w:pPr>
          <w:r>
            <w:fldChar w:fldCharType="begin"/>
          </w:r>
          <w:r>
            <w:instrText xml:space="preserve"> TOC \o "1-3" \h \z \u </w:instrText>
          </w:r>
          <w:r>
            <w:fldChar w:fldCharType="separate"/>
          </w:r>
          <w:hyperlink w:anchor="_Toc232064494" w:history="1">
            <w:r w:rsidR="00B42594" w:rsidRPr="008128BB">
              <w:rPr>
                <w:rStyle w:val="Hyperlink"/>
                <w:noProof/>
              </w:rPr>
              <w:t>1</w:t>
            </w:r>
            <w:r w:rsidR="00B42594">
              <w:rPr>
                <w:rFonts w:asciiTheme="minorHAnsi" w:hAnsiTheme="minorHAnsi"/>
                <w:noProof/>
                <w:kern w:val="2"/>
                <w:sz w:val="24"/>
                <w:szCs w:val="24"/>
                <w:lang w:eastAsia="en-GB"/>
                <w14:ligatures w14:val="standardContextual"/>
              </w:rPr>
              <w:tab/>
            </w:r>
            <w:r w:rsidR="00B42594" w:rsidRPr="008128BB">
              <w:rPr>
                <w:rStyle w:val="Hyperlink"/>
                <w:noProof/>
              </w:rPr>
              <w:t>ABOUT THE CONTRACTING AUTHORITY</w:t>
            </w:r>
            <w:r w:rsidR="00B42594">
              <w:rPr>
                <w:noProof/>
                <w:webHidden/>
              </w:rPr>
              <w:tab/>
            </w:r>
            <w:r w:rsidR="00B42594">
              <w:rPr>
                <w:noProof/>
                <w:webHidden/>
              </w:rPr>
              <w:fldChar w:fldCharType="begin"/>
            </w:r>
            <w:r w:rsidR="00B42594">
              <w:rPr>
                <w:noProof/>
                <w:webHidden/>
              </w:rPr>
              <w:instrText xml:space="preserve"> PAGEREF _Toc232064494 \h </w:instrText>
            </w:r>
            <w:r w:rsidR="00B42594">
              <w:rPr>
                <w:noProof/>
                <w:webHidden/>
              </w:rPr>
            </w:r>
            <w:r w:rsidR="00B42594">
              <w:rPr>
                <w:noProof/>
                <w:webHidden/>
              </w:rPr>
              <w:fldChar w:fldCharType="separate"/>
            </w:r>
            <w:r w:rsidR="00B42594">
              <w:rPr>
                <w:noProof/>
                <w:webHidden/>
              </w:rPr>
              <w:t>5</w:t>
            </w:r>
            <w:r w:rsidR="00B42594">
              <w:rPr>
                <w:noProof/>
                <w:webHidden/>
              </w:rPr>
              <w:fldChar w:fldCharType="end"/>
            </w:r>
          </w:hyperlink>
        </w:p>
        <w:p w14:paraId="1DF7C2CA" w14:textId="0A29870D"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495" w:history="1">
            <w:r w:rsidRPr="008128BB">
              <w:rPr>
                <w:rStyle w:val="Hyperlink"/>
                <w:bCs/>
                <w:noProof/>
              </w:rPr>
              <w:t>1.1</w:t>
            </w:r>
            <w:r>
              <w:rPr>
                <w:rFonts w:asciiTheme="minorHAnsi" w:hAnsiTheme="minorHAnsi"/>
                <w:noProof/>
                <w:kern w:val="2"/>
                <w:sz w:val="24"/>
                <w:szCs w:val="24"/>
                <w:lang w:eastAsia="en-GB"/>
                <w14:ligatures w14:val="standardContextual"/>
              </w:rPr>
              <w:tab/>
            </w:r>
            <w:r w:rsidRPr="008128BB">
              <w:rPr>
                <w:rStyle w:val="Hyperlink"/>
                <w:noProof/>
              </w:rPr>
              <w:t>The Contracting Authority</w:t>
            </w:r>
            <w:r>
              <w:rPr>
                <w:noProof/>
                <w:webHidden/>
              </w:rPr>
              <w:tab/>
            </w:r>
            <w:r>
              <w:rPr>
                <w:noProof/>
                <w:webHidden/>
              </w:rPr>
              <w:fldChar w:fldCharType="begin"/>
            </w:r>
            <w:r>
              <w:rPr>
                <w:noProof/>
                <w:webHidden/>
              </w:rPr>
              <w:instrText xml:space="preserve"> PAGEREF _Toc232064495 \h </w:instrText>
            </w:r>
            <w:r>
              <w:rPr>
                <w:noProof/>
                <w:webHidden/>
              </w:rPr>
            </w:r>
            <w:r>
              <w:rPr>
                <w:noProof/>
                <w:webHidden/>
              </w:rPr>
              <w:fldChar w:fldCharType="separate"/>
            </w:r>
            <w:r>
              <w:rPr>
                <w:noProof/>
                <w:webHidden/>
              </w:rPr>
              <w:t>5</w:t>
            </w:r>
            <w:r>
              <w:rPr>
                <w:noProof/>
                <w:webHidden/>
              </w:rPr>
              <w:fldChar w:fldCharType="end"/>
            </w:r>
          </w:hyperlink>
        </w:p>
        <w:p w14:paraId="44F877F4" w14:textId="767F1826"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496" w:history="1">
            <w:r w:rsidRPr="008128BB">
              <w:rPr>
                <w:rStyle w:val="Hyperlink"/>
                <w:bCs/>
                <w:noProof/>
              </w:rPr>
              <w:t>1.2</w:t>
            </w:r>
            <w:r>
              <w:rPr>
                <w:rFonts w:asciiTheme="minorHAnsi" w:hAnsiTheme="minorHAnsi"/>
                <w:noProof/>
                <w:kern w:val="2"/>
                <w:sz w:val="24"/>
                <w:szCs w:val="24"/>
                <w:lang w:eastAsia="en-GB"/>
                <w14:ligatures w14:val="standardContextual"/>
              </w:rPr>
              <w:tab/>
            </w:r>
            <w:r w:rsidRPr="008128BB">
              <w:rPr>
                <w:rStyle w:val="Hyperlink"/>
                <w:noProof/>
              </w:rPr>
              <w:t>Disclaimer</w:t>
            </w:r>
            <w:r>
              <w:rPr>
                <w:noProof/>
                <w:webHidden/>
              </w:rPr>
              <w:tab/>
            </w:r>
            <w:r>
              <w:rPr>
                <w:noProof/>
                <w:webHidden/>
              </w:rPr>
              <w:fldChar w:fldCharType="begin"/>
            </w:r>
            <w:r>
              <w:rPr>
                <w:noProof/>
                <w:webHidden/>
              </w:rPr>
              <w:instrText xml:space="preserve"> PAGEREF _Toc232064496 \h </w:instrText>
            </w:r>
            <w:r>
              <w:rPr>
                <w:noProof/>
                <w:webHidden/>
              </w:rPr>
            </w:r>
            <w:r>
              <w:rPr>
                <w:noProof/>
                <w:webHidden/>
              </w:rPr>
              <w:fldChar w:fldCharType="separate"/>
            </w:r>
            <w:r>
              <w:rPr>
                <w:noProof/>
                <w:webHidden/>
              </w:rPr>
              <w:t>5</w:t>
            </w:r>
            <w:r>
              <w:rPr>
                <w:noProof/>
                <w:webHidden/>
              </w:rPr>
              <w:fldChar w:fldCharType="end"/>
            </w:r>
          </w:hyperlink>
        </w:p>
        <w:p w14:paraId="0B1EAACE" w14:textId="7A44C8D2"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497" w:history="1">
            <w:r w:rsidRPr="008128BB">
              <w:rPr>
                <w:rStyle w:val="Hyperlink"/>
                <w:bCs/>
                <w:noProof/>
              </w:rPr>
              <w:t>1.3</w:t>
            </w:r>
            <w:r>
              <w:rPr>
                <w:rFonts w:asciiTheme="minorHAnsi" w:hAnsiTheme="minorHAnsi"/>
                <w:noProof/>
                <w:kern w:val="2"/>
                <w:sz w:val="24"/>
                <w:szCs w:val="24"/>
                <w:lang w:eastAsia="en-GB"/>
                <w14:ligatures w14:val="standardContextual"/>
              </w:rPr>
              <w:tab/>
            </w:r>
            <w:r w:rsidRPr="008128BB">
              <w:rPr>
                <w:rStyle w:val="Hyperlink"/>
                <w:noProof/>
              </w:rPr>
              <w:t>Use of eTenders</w:t>
            </w:r>
            <w:r>
              <w:rPr>
                <w:noProof/>
                <w:webHidden/>
              </w:rPr>
              <w:tab/>
            </w:r>
            <w:r>
              <w:rPr>
                <w:noProof/>
                <w:webHidden/>
              </w:rPr>
              <w:fldChar w:fldCharType="begin"/>
            </w:r>
            <w:r>
              <w:rPr>
                <w:noProof/>
                <w:webHidden/>
              </w:rPr>
              <w:instrText xml:space="preserve"> PAGEREF _Toc232064497 \h </w:instrText>
            </w:r>
            <w:r>
              <w:rPr>
                <w:noProof/>
                <w:webHidden/>
              </w:rPr>
            </w:r>
            <w:r>
              <w:rPr>
                <w:noProof/>
                <w:webHidden/>
              </w:rPr>
              <w:fldChar w:fldCharType="separate"/>
            </w:r>
            <w:r>
              <w:rPr>
                <w:noProof/>
                <w:webHidden/>
              </w:rPr>
              <w:t>5</w:t>
            </w:r>
            <w:r>
              <w:rPr>
                <w:noProof/>
                <w:webHidden/>
              </w:rPr>
              <w:fldChar w:fldCharType="end"/>
            </w:r>
          </w:hyperlink>
        </w:p>
        <w:p w14:paraId="328B482D" w14:textId="11F1886B"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498" w:history="1">
            <w:r w:rsidRPr="008128BB">
              <w:rPr>
                <w:rStyle w:val="Hyperlink"/>
                <w:bCs/>
                <w:noProof/>
              </w:rPr>
              <w:t>1.4</w:t>
            </w:r>
            <w:r>
              <w:rPr>
                <w:rFonts w:asciiTheme="minorHAnsi" w:hAnsiTheme="minorHAnsi"/>
                <w:noProof/>
                <w:kern w:val="2"/>
                <w:sz w:val="24"/>
                <w:szCs w:val="24"/>
                <w:lang w:eastAsia="en-GB"/>
                <w14:ligatures w14:val="standardContextual"/>
              </w:rPr>
              <w:tab/>
            </w:r>
            <w:r w:rsidRPr="008128BB">
              <w:rPr>
                <w:rStyle w:val="Hyperlink"/>
                <w:noProof/>
              </w:rPr>
              <w:t>Use of a Tender Response Document</w:t>
            </w:r>
            <w:r>
              <w:rPr>
                <w:noProof/>
                <w:webHidden/>
              </w:rPr>
              <w:tab/>
            </w:r>
            <w:r>
              <w:rPr>
                <w:noProof/>
                <w:webHidden/>
              </w:rPr>
              <w:fldChar w:fldCharType="begin"/>
            </w:r>
            <w:r>
              <w:rPr>
                <w:noProof/>
                <w:webHidden/>
              </w:rPr>
              <w:instrText xml:space="preserve"> PAGEREF _Toc232064498 \h </w:instrText>
            </w:r>
            <w:r>
              <w:rPr>
                <w:noProof/>
                <w:webHidden/>
              </w:rPr>
            </w:r>
            <w:r>
              <w:rPr>
                <w:noProof/>
                <w:webHidden/>
              </w:rPr>
              <w:fldChar w:fldCharType="separate"/>
            </w:r>
            <w:r>
              <w:rPr>
                <w:noProof/>
                <w:webHidden/>
              </w:rPr>
              <w:t>6</w:t>
            </w:r>
            <w:r>
              <w:rPr>
                <w:noProof/>
                <w:webHidden/>
              </w:rPr>
              <w:fldChar w:fldCharType="end"/>
            </w:r>
          </w:hyperlink>
        </w:p>
        <w:p w14:paraId="245CA7B0" w14:textId="1C35B133"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499" w:history="1">
            <w:r w:rsidRPr="008128BB">
              <w:rPr>
                <w:rStyle w:val="Hyperlink"/>
                <w:bCs/>
                <w:noProof/>
              </w:rPr>
              <w:t>1.5</w:t>
            </w:r>
            <w:r>
              <w:rPr>
                <w:rFonts w:asciiTheme="minorHAnsi" w:hAnsiTheme="minorHAnsi"/>
                <w:noProof/>
                <w:kern w:val="2"/>
                <w:sz w:val="24"/>
                <w:szCs w:val="24"/>
                <w:lang w:eastAsia="en-GB"/>
                <w14:ligatures w14:val="standardContextual"/>
              </w:rPr>
              <w:tab/>
            </w:r>
            <w:r w:rsidRPr="008128BB">
              <w:rPr>
                <w:rStyle w:val="Hyperlink"/>
                <w:noProof/>
              </w:rPr>
              <w:t>Small and Medium Enterprise Participation</w:t>
            </w:r>
            <w:r>
              <w:rPr>
                <w:noProof/>
                <w:webHidden/>
              </w:rPr>
              <w:tab/>
            </w:r>
            <w:r>
              <w:rPr>
                <w:noProof/>
                <w:webHidden/>
              </w:rPr>
              <w:fldChar w:fldCharType="begin"/>
            </w:r>
            <w:r>
              <w:rPr>
                <w:noProof/>
                <w:webHidden/>
              </w:rPr>
              <w:instrText xml:space="preserve"> PAGEREF _Toc232064499 \h </w:instrText>
            </w:r>
            <w:r>
              <w:rPr>
                <w:noProof/>
                <w:webHidden/>
              </w:rPr>
            </w:r>
            <w:r>
              <w:rPr>
                <w:noProof/>
                <w:webHidden/>
              </w:rPr>
              <w:fldChar w:fldCharType="separate"/>
            </w:r>
            <w:r>
              <w:rPr>
                <w:noProof/>
                <w:webHidden/>
              </w:rPr>
              <w:t>6</w:t>
            </w:r>
            <w:r>
              <w:rPr>
                <w:noProof/>
                <w:webHidden/>
              </w:rPr>
              <w:fldChar w:fldCharType="end"/>
            </w:r>
          </w:hyperlink>
        </w:p>
        <w:p w14:paraId="1199CD67" w14:textId="51D40C53" w:rsidR="00B42594" w:rsidRDefault="00B42594">
          <w:pPr>
            <w:pStyle w:val="TOC1"/>
            <w:tabs>
              <w:tab w:val="left" w:pos="440"/>
              <w:tab w:val="right" w:leader="dot" w:pos="9016"/>
            </w:tabs>
            <w:rPr>
              <w:rFonts w:asciiTheme="minorHAnsi" w:hAnsiTheme="minorHAnsi"/>
              <w:noProof/>
              <w:kern w:val="2"/>
              <w:sz w:val="24"/>
              <w:szCs w:val="24"/>
              <w:lang w:eastAsia="en-GB"/>
              <w14:ligatures w14:val="standardContextual"/>
            </w:rPr>
          </w:pPr>
          <w:hyperlink w:anchor="_Toc232064500" w:history="1">
            <w:r w:rsidRPr="008128BB">
              <w:rPr>
                <w:rStyle w:val="Hyperlink"/>
                <w:noProof/>
              </w:rPr>
              <w:t>2</w:t>
            </w:r>
            <w:r>
              <w:rPr>
                <w:rFonts w:asciiTheme="minorHAnsi" w:hAnsiTheme="minorHAnsi"/>
                <w:noProof/>
                <w:kern w:val="2"/>
                <w:sz w:val="24"/>
                <w:szCs w:val="24"/>
                <w:lang w:eastAsia="en-GB"/>
                <w14:ligatures w14:val="standardContextual"/>
              </w:rPr>
              <w:tab/>
            </w:r>
            <w:r w:rsidRPr="008128BB">
              <w:rPr>
                <w:rStyle w:val="Hyperlink"/>
                <w:noProof/>
              </w:rPr>
              <w:t>ABOUT THE FRAMEWORK AGREEMENT</w:t>
            </w:r>
            <w:r>
              <w:rPr>
                <w:noProof/>
                <w:webHidden/>
              </w:rPr>
              <w:tab/>
            </w:r>
            <w:r>
              <w:rPr>
                <w:noProof/>
                <w:webHidden/>
              </w:rPr>
              <w:fldChar w:fldCharType="begin"/>
            </w:r>
            <w:r>
              <w:rPr>
                <w:noProof/>
                <w:webHidden/>
              </w:rPr>
              <w:instrText xml:space="preserve"> PAGEREF _Toc232064500 \h </w:instrText>
            </w:r>
            <w:r>
              <w:rPr>
                <w:noProof/>
                <w:webHidden/>
              </w:rPr>
            </w:r>
            <w:r>
              <w:rPr>
                <w:noProof/>
                <w:webHidden/>
              </w:rPr>
              <w:fldChar w:fldCharType="separate"/>
            </w:r>
            <w:r>
              <w:rPr>
                <w:noProof/>
                <w:webHidden/>
              </w:rPr>
              <w:t>7</w:t>
            </w:r>
            <w:r>
              <w:rPr>
                <w:noProof/>
                <w:webHidden/>
              </w:rPr>
              <w:fldChar w:fldCharType="end"/>
            </w:r>
          </w:hyperlink>
        </w:p>
        <w:p w14:paraId="5469A050" w14:textId="7560C9A2"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01" w:history="1">
            <w:r w:rsidRPr="008128BB">
              <w:rPr>
                <w:rStyle w:val="Hyperlink"/>
                <w:bCs/>
                <w:noProof/>
              </w:rPr>
              <w:t>2.1</w:t>
            </w:r>
            <w:r>
              <w:rPr>
                <w:rFonts w:asciiTheme="minorHAnsi" w:hAnsiTheme="minorHAnsi"/>
                <w:noProof/>
                <w:kern w:val="2"/>
                <w:sz w:val="24"/>
                <w:szCs w:val="24"/>
                <w:lang w:eastAsia="en-GB"/>
                <w14:ligatures w14:val="standardContextual"/>
              </w:rPr>
              <w:tab/>
            </w:r>
            <w:r w:rsidRPr="008128BB">
              <w:rPr>
                <w:rStyle w:val="Hyperlink"/>
                <w:noProof/>
              </w:rPr>
              <w:t>Type of Framework</w:t>
            </w:r>
            <w:r>
              <w:rPr>
                <w:noProof/>
                <w:webHidden/>
              </w:rPr>
              <w:tab/>
            </w:r>
            <w:r>
              <w:rPr>
                <w:noProof/>
                <w:webHidden/>
              </w:rPr>
              <w:fldChar w:fldCharType="begin"/>
            </w:r>
            <w:r>
              <w:rPr>
                <w:noProof/>
                <w:webHidden/>
              </w:rPr>
              <w:instrText xml:space="preserve"> PAGEREF _Toc232064501 \h </w:instrText>
            </w:r>
            <w:r>
              <w:rPr>
                <w:noProof/>
                <w:webHidden/>
              </w:rPr>
            </w:r>
            <w:r>
              <w:rPr>
                <w:noProof/>
                <w:webHidden/>
              </w:rPr>
              <w:fldChar w:fldCharType="separate"/>
            </w:r>
            <w:r>
              <w:rPr>
                <w:noProof/>
                <w:webHidden/>
              </w:rPr>
              <w:t>7</w:t>
            </w:r>
            <w:r>
              <w:rPr>
                <w:noProof/>
                <w:webHidden/>
              </w:rPr>
              <w:fldChar w:fldCharType="end"/>
            </w:r>
          </w:hyperlink>
        </w:p>
        <w:p w14:paraId="73380A3B" w14:textId="103C783D"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02" w:history="1">
            <w:r w:rsidRPr="008128BB">
              <w:rPr>
                <w:rStyle w:val="Hyperlink"/>
                <w:bCs/>
                <w:noProof/>
              </w:rPr>
              <w:t>2.2</w:t>
            </w:r>
            <w:r>
              <w:rPr>
                <w:rFonts w:asciiTheme="minorHAnsi" w:hAnsiTheme="minorHAnsi"/>
                <w:noProof/>
                <w:kern w:val="2"/>
                <w:sz w:val="24"/>
                <w:szCs w:val="24"/>
                <w:lang w:eastAsia="en-GB"/>
                <w14:ligatures w14:val="standardContextual"/>
              </w:rPr>
              <w:tab/>
            </w:r>
            <w:r w:rsidRPr="008128BB">
              <w:rPr>
                <w:rStyle w:val="Hyperlink"/>
                <w:noProof/>
              </w:rPr>
              <w:t>Overview of Requirements under the Framework Agreement</w:t>
            </w:r>
            <w:r>
              <w:rPr>
                <w:noProof/>
                <w:webHidden/>
              </w:rPr>
              <w:tab/>
            </w:r>
            <w:r>
              <w:rPr>
                <w:noProof/>
                <w:webHidden/>
              </w:rPr>
              <w:fldChar w:fldCharType="begin"/>
            </w:r>
            <w:r>
              <w:rPr>
                <w:noProof/>
                <w:webHidden/>
              </w:rPr>
              <w:instrText xml:space="preserve"> PAGEREF _Toc232064502 \h </w:instrText>
            </w:r>
            <w:r>
              <w:rPr>
                <w:noProof/>
                <w:webHidden/>
              </w:rPr>
            </w:r>
            <w:r>
              <w:rPr>
                <w:noProof/>
                <w:webHidden/>
              </w:rPr>
              <w:fldChar w:fldCharType="separate"/>
            </w:r>
            <w:r>
              <w:rPr>
                <w:noProof/>
                <w:webHidden/>
              </w:rPr>
              <w:t>7</w:t>
            </w:r>
            <w:r>
              <w:rPr>
                <w:noProof/>
                <w:webHidden/>
              </w:rPr>
              <w:fldChar w:fldCharType="end"/>
            </w:r>
          </w:hyperlink>
        </w:p>
        <w:p w14:paraId="47ED6C39" w14:textId="1D3E644F" w:rsidR="00B42594" w:rsidRDefault="00B42594">
          <w:pPr>
            <w:pStyle w:val="TOC3"/>
            <w:tabs>
              <w:tab w:val="left" w:pos="1200"/>
              <w:tab w:val="right" w:leader="dot" w:pos="9016"/>
            </w:tabs>
            <w:rPr>
              <w:rFonts w:asciiTheme="minorHAnsi" w:hAnsiTheme="minorHAnsi"/>
              <w:noProof/>
              <w:kern w:val="2"/>
              <w:sz w:val="24"/>
              <w:szCs w:val="24"/>
              <w:lang w:eastAsia="en-GB"/>
              <w14:ligatures w14:val="standardContextual"/>
            </w:rPr>
          </w:pPr>
          <w:hyperlink w:anchor="_Toc232064503" w:history="1">
            <w:r w:rsidRPr="008128BB">
              <w:rPr>
                <w:rStyle w:val="Hyperlink"/>
                <w:b/>
                <w:bCs/>
                <w:noProof/>
              </w:rPr>
              <w:t>2.2.1</w:t>
            </w:r>
            <w:r>
              <w:rPr>
                <w:rFonts w:asciiTheme="minorHAnsi" w:hAnsiTheme="minorHAnsi"/>
                <w:noProof/>
                <w:kern w:val="2"/>
                <w:sz w:val="24"/>
                <w:szCs w:val="24"/>
                <w:lang w:eastAsia="en-GB"/>
                <w14:ligatures w14:val="standardContextual"/>
              </w:rPr>
              <w:tab/>
            </w:r>
            <w:r w:rsidRPr="008128BB">
              <w:rPr>
                <w:rStyle w:val="Hyperlink"/>
                <w:b/>
                <w:bCs/>
                <w:noProof/>
              </w:rPr>
              <w:t>The Scope of the Framework Agreement</w:t>
            </w:r>
            <w:r>
              <w:rPr>
                <w:noProof/>
                <w:webHidden/>
              </w:rPr>
              <w:tab/>
            </w:r>
            <w:r>
              <w:rPr>
                <w:noProof/>
                <w:webHidden/>
              </w:rPr>
              <w:fldChar w:fldCharType="begin"/>
            </w:r>
            <w:r>
              <w:rPr>
                <w:noProof/>
                <w:webHidden/>
              </w:rPr>
              <w:instrText xml:space="preserve"> PAGEREF _Toc232064503 \h </w:instrText>
            </w:r>
            <w:r>
              <w:rPr>
                <w:noProof/>
                <w:webHidden/>
              </w:rPr>
            </w:r>
            <w:r>
              <w:rPr>
                <w:noProof/>
                <w:webHidden/>
              </w:rPr>
              <w:fldChar w:fldCharType="separate"/>
            </w:r>
            <w:r>
              <w:rPr>
                <w:noProof/>
                <w:webHidden/>
              </w:rPr>
              <w:t>7</w:t>
            </w:r>
            <w:r>
              <w:rPr>
                <w:noProof/>
                <w:webHidden/>
              </w:rPr>
              <w:fldChar w:fldCharType="end"/>
            </w:r>
          </w:hyperlink>
        </w:p>
        <w:p w14:paraId="7A5DAB08" w14:textId="3D6086F2" w:rsidR="00B42594" w:rsidRDefault="00B42594">
          <w:pPr>
            <w:pStyle w:val="TOC3"/>
            <w:tabs>
              <w:tab w:val="left" w:pos="1200"/>
              <w:tab w:val="right" w:leader="dot" w:pos="9016"/>
            </w:tabs>
            <w:rPr>
              <w:rFonts w:asciiTheme="minorHAnsi" w:hAnsiTheme="minorHAnsi"/>
              <w:noProof/>
              <w:kern w:val="2"/>
              <w:sz w:val="24"/>
              <w:szCs w:val="24"/>
              <w:lang w:eastAsia="en-GB"/>
              <w14:ligatures w14:val="standardContextual"/>
            </w:rPr>
          </w:pPr>
          <w:hyperlink w:anchor="_Toc232064504" w:history="1">
            <w:r w:rsidRPr="008128BB">
              <w:rPr>
                <w:rStyle w:val="Hyperlink"/>
                <w:b/>
                <w:bCs/>
                <w:noProof/>
              </w:rPr>
              <w:t>2.2.2</w:t>
            </w:r>
            <w:r>
              <w:rPr>
                <w:rFonts w:asciiTheme="minorHAnsi" w:hAnsiTheme="minorHAnsi"/>
                <w:noProof/>
                <w:kern w:val="2"/>
                <w:sz w:val="24"/>
                <w:szCs w:val="24"/>
                <w:lang w:eastAsia="en-GB"/>
                <w14:ligatures w14:val="standardContextual"/>
              </w:rPr>
              <w:tab/>
            </w:r>
            <w:r w:rsidRPr="008128BB">
              <w:rPr>
                <w:rStyle w:val="Hyperlink"/>
                <w:b/>
                <w:bCs/>
                <w:noProof/>
              </w:rPr>
              <w:t>The Scope of the Initial Call-Off Contract (if applicable)</w:t>
            </w:r>
            <w:r>
              <w:rPr>
                <w:noProof/>
                <w:webHidden/>
              </w:rPr>
              <w:tab/>
            </w:r>
            <w:r>
              <w:rPr>
                <w:noProof/>
                <w:webHidden/>
              </w:rPr>
              <w:fldChar w:fldCharType="begin"/>
            </w:r>
            <w:r>
              <w:rPr>
                <w:noProof/>
                <w:webHidden/>
              </w:rPr>
              <w:instrText xml:space="preserve"> PAGEREF _Toc232064504 \h </w:instrText>
            </w:r>
            <w:r>
              <w:rPr>
                <w:noProof/>
                <w:webHidden/>
              </w:rPr>
            </w:r>
            <w:r>
              <w:rPr>
                <w:noProof/>
                <w:webHidden/>
              </w:rPr>
              <w:fldChar w:fldCharType="separate"/>
            </w:r>
            <w:r>
              <w:rPr>
                <w:noProof/>
                <w:webHidden/>
              </w:rPr>
              <w:t>9</w:t>
            </w:r>
            <w:r>
              <w:rPr>
                <w:noProof/>
                <w:webHidden/>
              </w:rPr>
              <w:fldChar w:fldCharType="end"/>
            </w:r>
          </w:hyperlink>
        </w:p>
        <w:p w14:paraId="76775A6C" w14:textId="33658407" w:rsidR="00B42594" w:rsidRDefault="00B42594">
          <w:pPr>
            <w:pStyle w:val="TOC3"/>
            <w:tabs>
              <w:tab w:val="left" w:pos="1200"/>
              <w:tab w:val="right" w:leader="dot" w:pos="9016"/>
            </w:tabs>
            <w:rPr>
              <w:rFonts w:asciiTheme="minorHAnsi" w:hAnsiTheme="minorHAnsi"/>
              <w:noProof/>
              <w:kern w:val="2"/>
              <w:sz w:val="24"/>
              <w:szCs w:val="24"/>
              <w:lang w:eastAsia="en-GB"/>
              <w14:ligatures w14:val="standardContextual"/>
            </w:rPr>
          </w:pPr>
          <w:hyperlink w:anchor="_Toc232064505" w:history="1">
            <w:r w:rsidRPr="008128BB">
              <w:rPr>
                <w:rStyle w:val="Hyperlink"/>
                <w:b/>
                <w:bCs/>
                <w:noProof/>
              </w:rPr>
              <w:t>2.2.3</w:t>
            </w:r>
            <w:r>
              <w:rPr>
                <w:rFonts w:asciiTheme="minorHAnsi" w:hAnsiTheme="minorHAnsi"/>
                <w:noProof/>
                <w:kern w:val="2"/>
                <w:sz w:val="24"/>
                <w:szCs w:val="24"/>
                <w:lang w:eastAsia="en-GB"/>
                <w14:ligatures w14:val="standardContextual"/>
              </w:rPr>
              <w:tab/>
            </w:r>
            <w:r w:rsidRPr="008128BB">
              <w:rPr>
                <w:rStyle w:val="Hyperlink"/>
                <w:b/>
                <w:bCs/>
                <w:noProof/>
              </w:rPr>
              <w:t>Additional / Call-Off Contracts under the Framework</w:t>
            </w:r>
            <w:r>
              <w:rPr>
                <w:noProof/>
                <w:webHidden/>
              </w:rPr>
              <w:tab/>
            </w:r>
            <w:r>
              <w:rPr>
                <w:noProof/>
                <w:webHidden/>
              </w:rPr>
              <w:fldChar w:fldCharType="begin"/>
            </w:r>
            <w:r>
              <w:rPr>
                <w:noProof/>
                <w:webHidden/>
              </w:rPr>
              <w:instrText xml:space="preserve"> PAGEREF _Toc232064505 \h </w:instrText>
            </w:r>
            <w:r>
              <w:rPr>
                <w:noProof/>
                <w:webHidden/>
              </w:rPr>
            </w:r>
            <w:r>
              <w:rPr>
                <w:noProof/>
                <w:webHidden/>
              </w:rPr>
              <w:fldChar w:fldCharType="separate"/>
            </w:r>
            <w:r>
              <w:rPr>
                <w:noProof/>
                <w:webHidden/>
              </w:rPr>
              <w:t>9</w:t>
            </w:r>
            <w:r>
              <w:rPr>
                <w:noProof/>
                <w:webHidden/>
              </w:rPr>
              <w:fldChar w:fldCharType="end"/>
            </w:r>
          </w:hyperlink>
        </w:p>
        <w:p w14:paraId="5BD4DFA3" w14:textId="487A7304"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06" w:history="1">
            <w:r w:rsidRPr="008128BB">
              <w:rPr>
                <w:rStyle w:val="Hyperlink"/>
                <w:bCs/>
                <w:noProof/>
              </w:rPr>
              <w:t>2.3</w:t>
            </w:r>
            <w:r>
              <w:rPr>
                <w:rFonts w:asciiTheme="minorHAnsi" w:hAnsiTheme="minorHAnsi"/>
                <w:noProof/>
                <w:kern w:val="2"/>
                <w:sz w:val="24"/>
                <w:szCs w:val="24"/>
                <w:lang w:eastAsia="en-GB"/>
                <w14:ligatures w14:val="standardContextual"/>
              </w:rPr>
              <w:tab/>
            </w:r>
            <w:r w:rsidRPr="008128BB">
              <w:rPr>
                <w:rStyle w:val="Hyperlink"/>
                <w:noProof/>
              </w:rPr>
              <w:t>Anticipated Timeline</w:t>
            </w:r>
            <w:r>
              <w:rPr>
                <w:noProof/>
                <w:webHidden/>
              </w:rPr>
              <w:tab/>
            </w:r>
            <w:r>
              <w:rPr>
                <w:noProof/>
                <w:webHidden/>
              </w:rPr>
              <w:fldChar w:fldCharType="begin"/>
            </w:r>
            <w:r>
              <w:rPr>
                <w:noProof/>
                <w:webHidden/>
              </w:rPr>
              <w:instrText xml:space="preserve"> PAGEREF _Toc232064506 \h </w:instrText>
            </w:r>
            <w:r>
              <w:rPr>
                <w:noProof/>
                <w:webHidden/>
              </w:rPr>
            </w:r>
            <w:r>
              <w:rPr>
                <w:noProof/>
                <w:webHidden/>
              </w:rPr>
              <w:fldChar w:fldCharType="separate"/>
            </w:r>
            <w:r>
              <w:rPr>
                <w:noProof/>
                <w:webHidden/>
              </w:rPr>
              <w:t>9</w:t>
            </w:r>
            <w:r>
              <w:rPr>
                <w:noProof/>
                <w:webHidden/>
              </w:rPr>
              <w:fldChar w:fldCharType="end"/>
            </w:r>
          </w:hyperlink>
        </w:p>
        <w:p w14:paraId="10945A8B" w14:textId="08CAAFEC"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07" w:history="1">
            <w:r w:rsidRPr="008128BB">
              <w:rPr>
                <w:rStyle w:val="Hyperlink"/>
                <w:bCs/>
                <w:noProof/>
              </w:rPr>
              <w:t>2.4</w:t>
            </w:r>
            <w:r>
              <w:rPr>
                <w:rFonts w:asciiTheme="minorHAnsi" w:hAnsiTheme="minorHAnsi"/>
                <w:noProof/>
                <w:kern w:val="2"/>
                <w:sz w:val="24"/>
                <w:szCs w:val="24"/>
                <w:lang w:eastAsia="en-GB"/>
                <w14:ligatures w14:val="standardContextual"/>
              </w:rPr>
              <w:tab/>
            </w:r>
            <w:r w:rsidRPr="008128BB">
              <w:rPr>
                <w:rStyle w:val="Hyperlink"/>
                <w:noProof/>
              </w:rPr>
              <w:t>Numbers admitted to the Framework</w:t>
            </w:r>
            <w:r>
              <w:rPr>
                <w:noProof/>
                <w:webHidden/>
              </w:rPr>
              <w:tab/>
            </w:r>
            <w:r>
              <w:rPr>
                <w:noProof/>
                <w:webHidden/>
              </w:rPr>
              <w:fldChar w:fldCharType="begin"/>
            </w:r>
            <w:r>
              <w:rPr>
                <w:noProof/>
                <w:webHidden/>
              </w:rPr>
              <w:instrText xml:space="preserve"> PAGEREF _Toc232064507 \h </w:instrText>
            </w:r>
            <w:r>
              <w:rPr>
                <w:noProof/>
                <w:webHidden/>
              </w:rPr>
            </w:r>
            <w:r>
              <w:rPr>
                <w:noProof/>
                <w:webHidden/>
              </w:rPr>
              <w:fldChar w:fldCharType="separate"/>
            </w:r>
            <w:r>
              <w:rPr>
                <w:noProof/>
                <w:webHidden/>
              </w:rPr>
              <w:t>9</w:t>
            </w:r>
            <w:r>
              <w:rPr>
                <w:noProof/>
                <w:webHidden/>
              </w:rPr>
              <w:fldChar w:fldCharType="end"/>
            </w:r>
          </w:hyperlink>
        </w:p>
        <w:p w14:paraId="2662304F" w14:textId="3BFC9F8B"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08" w:history="1">
            <w:r w:rsidRPr="008128BB">
              <w:rPr>
                <w:rStyle w:val="Hyperlink"/>
                <w:bCs/>
                <w:noProof/>
              </w:rPr>
              <w:t>2.5</w:t>
            </w:r>
            <w:r>
              <w:rPr>
                <w:rFonts w:asciiTheme="minorHAnsi" w:hAnsiTheme="minorHAnsi"/>
                <w:noProof/>
                <w:kern w:val="2"/>
                <w:sz w:val="24"/>
                <w:szCs w:val="24"/>
                <w:lang w:eastAsia="en-GB"/>
                <w14:ligatures w14:val="standardContextual"/>
              </w:rPr>
              <w:tab/>
            </w:r>
            <w:r w:rsidRPr="008128BB">
              <w:rPr>
                <w:rStyle w:val="Hyperlink"/>
                <w:noProof/>
              </w:rPr>
              <w:t>Duration of the Framework Agreement</w:t>
            </w:r>
            <w:r>
              <w:rPr>
                <w:noProof/>
                <w:webHidden/>
              </w:rPr>
              <w:tab/>
            </w:r>
            <w:r>
              <w:rPr>
                <w:noProof/>
                <w:webHidden/>
              </w:rPr>
              <w:fldChar w:fldCharType="begin"/>
            </w:r>
            <w:r>
              <w:rPr>
                <w:noProof/>
                <w:webHidden/>
              </w:rPr>
              <w:instrText xml:space="preserve"> PAGEREF _Toc232064508 \h </w:instrText>
            </w:r>
            <w:r>
              <w:rPr>
                <w:noProof/>
                <w:webHidden/>
              </w:rPr>
            </w:r>
            <w:r>
              <w:rPr>
                <w:noProof/>
                <w:webHidden/>
              </w:rPr>
              <w:fldChar w:fldCharType="separate"/>
            </w:r>
            <w:r>
              <w:rPr>
                <w:noProof/>
                <w:webHidden/>
              </w:rPr>
              <w:t>9</w:t>
            </w:r>
            <w:r>
              <w:rPr>
                <w:noProof/>
                <w:webHidden/>
              </w:rPr>
              <w:fldChar w:fldCharType="end"/>
            </w:r>
          </w:hyperlink>
        </w:p>
        <w:p w14:paraId="1FE407D0" w14:textId="3383AF4B"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09" w:history="1">
            <w:r w:rsidRPr="008128BB">
              <w:rPr>
                <w:rStyle w:val="Hyperlink"/>
                <w:bCs/>
                <w:noProof/>
              </w:rPr>
              <w:t>2.6</w:t>
            </w:r>
            <w:r>
              <w:rPr>
                <w:rFonts w:asciiTheme="minorHAnsi" w:hAnsiTheme="minorHAnsi"/>
                <w:noProof/>
                <w:kern w:val="2"/>
                <w:sz w:val="24"/>
                <w:szCs w:val="24"/>
                <w:lang w:eastAsia="en-GB"/>
                <w14:ligatures w14:val="standardContextual"/>
              </w:rPr>
              <w:tab/>
            </w:r>
            <w:r w:rsidRPr="008128BB">
              <w:rPr>
                <w:rStyle w:val="Hyperlink"/>
                <w:noProof/>
              </w:rPr>
              <w:t>Estimated Value for the Framework Agreement</w:t>
            </w:r>
            <w:r>
              <w:rPr>
                <w:noProof/>
                <w:webHidden/>
              </w:rPr>
              <w:tab/>
            </w:r>
            <w:r>
              <w:rPr>
                <w:noProof/>
                <w:webHidden/>
              </w:rPr>
              <w:fldChar w:fldCharType="begin"/>
            </w:r>
            <w:r>
              <w:rPr>
                <w:noProof/>
                <w:webHidden/>
              </w:rPr>
              <w:instrText xml:space="preserve"> PAGEREF _Toc232064509 \h </w:instrText>
            </w:r>
            <w:r>
              <w:rPr>
                <w:noProof/>
                <w:webHidden/>
              </w:rPr>
            </w:r>
            <w:r>
              <w:rPr>
                <w:noProof/>
                <w:webHidden/>
              </w:rPr>
              <w:fldChar w:fldCharType="separate"/>
            </w:r>
            <w:r>
              <w:rPr>
                <w:noProof/>
                <w:webHidden/>
              </w:rPr>
              <w:t>10</w:t>
            </w:r>
            <w:r>
              <w:rPr>
                <w:noProof/>
                <w:webHidden/>
              </w:rPr>
              <w:fldChar w:fldCharType="end"/>
            </w:r>
          </w:hyperlink>
        </w:p>
        <w:p w14:paraId="0A0C8A7C" w14:textId="3F0EBF7B"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10" w:history="1">
            <w:r w:rsidRPr="008128BB">
              <w:rPr>
                <w:rStyle w:val="Hyperlink"/>
                <w:bCs/>
                <w:noProof/>
              </w:rPr>
              <w:t>2.7</w:t>
            </w:r>
            <w:r>
              <w:rPr>
                <w:rFonts w:asciiTheme="minorHAnsi" w:hAnsiTheme="minorHAnsi"/>
                <w:noProof/>
                <w:kern w:val="2"/>
                <w:sz w:val="24"/>
                <w:szCs w:val="24"/>
                <w:lang w:eastAsia="en-GB"/>
                <w14:ligatures w14:val="standardContextual"/>
              </w:rPr>
              <w:tab/>
            </w:r>
            <w:r w:rsidRPr="008128BB">
              <w:rPr>
                <w:rStyle w:val="Hyperlink"/>
                <w:noProof/>
              </w:rPr>
              <w:t>Awarding Contracts under the Framework Agreement</w:t>
            </w:r>
            <w:r>
              <w:rPr>
                <w:noProof/>
                <w:webHidden/>
              </w:rPr>
              <w:tab/>
            </w:r>
            <w:r>
              <w:rPr>
                <w:noProof/>
                <w:webHidden/>
              </w:rPr>
              <w:fldChar w:fldCharType="begin"/>
            </w:r>
            <w:r>
              <w:rPr>
                <w:noProof/>
                <w:webHidden/>
              </w:rPr>
              <w:instrText xml:space="preserve"> PAGEREF _Toc232064510 \h </w:instrText>
            </w:r>
            <w:r>
              <w:rPr>
                <w:noProof/>
                <w:webHidden/>
              </w:rPr>
            </w:r>
            <w:r>
              <w:rPr>
                <w:noProof/>
                <w:webHidden/>
              </w:rPr>
              <w:fldChar w:fldCharType="separate"/>
            </w:r>
            <w:r>
              <w:rPr>
                <w:noProof/>
                <w:webHidden/>
              </w:rPr>
              <w:t>10</w:t>
            </w:r>
            <w:r>
              <w:rPr>
                <w:noProof/>
                <w:webHidden/>
              </w:rPr>
              <w:fldChar w:fldCharType="end"/>
            </w:r>
          </w:hyperlink>
        </w:p>
        <w:p w14:paraId="1E297B4F" w14:textId="7D66AC25"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11" w:history="1">
            <w:r w:rsidRPr="008128BB">
              <w:rPr>
                <w:rStyle w:val="Hyperlink"/>
                <w:bCs/>
                <w:noProof/>
              </w:rPr>
              <w:t>2.8</w:t>
            </w:r>
            <w:r>
              <w:rPr>
                <w:rFonts w:asciiTheme="minorHAnsi" w:hAnsiTheme="minorHAnsi"/>
                <w:noProof/>
                <w:kern w:val="2"/>
                <w:sz w:val="24"/>
                <w:szCs w:val="24"/>
                <w:lang w:eastAsia="en-GB"/>
                <w14:ligatures w14:val="standardContextual"/>
              </w:rPr>
              <w:tab/>
            </w:r>
            <w:r w:rsidRPr="008128BB">
              <w:rPr>
                <w:rStyle w:val="Hyperlink"/>
                <w:noProof/>
              </w:rPr>
              <w:t>Right to tender outside of the Framework</w:t>
            </w:r>
            <w:r>
              <w:rPr>
                <w:noProof/>
                <w:webHidden/>
              </w:rPr>
              <w:tab/>
            </w:r>
            <w:r>
              <w:rPr>
                <w:noProof/>
                <w:webHidden/>
              </w:rPr>
              <w:fldChar w:fldCharType="begin"/>
            </w:r>
            <w:r>
              <w:rPr>
                <w:noProof/>
                <w:webHidden/>
              </w:rPr>
              <w:instrText xml:space="preserve"> PAGEREF _Toc232064511 \h </w:instrText>
            </w:r>
            <w:r>
              <w:rPr>
                <w:noProof/>
                <w:webHidden/>
              </w:rPr>
            </w:r>
            <w:r>
              <w:rPr>
                <w:noProof/>
                <w:webHidden/>
              </w:rPr>
              <w:fldChar w:fldCharType="separate"/>
            </w:r>
            <w:r>
              <w:rPr>
                <w:noProof/>
                <w:webHidden/>
              </w:rPr>
              <w:t>10</w:t>
            </w:r>
            <w:r>
              <w:rPr>
                <w:noProof/>
                <w:webHidden/>
              </w:rPr>
              <w:fldChar w:fldCharType="end"/>
            </w:r>
          </w:hyperlink>
        </w:p>
        <w:p w14:paraId="386C4B62" w14:textId="49594876"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12" w:history="1">
            <w:r w:rsidRPr="008128BB">
              <w:rPr>
                <w:rStyle w:val="Hyperlink"/>
                <w:bCs/>
                <w:noProof/>
              </w:rPr>
              <w:t>2.9</w:t>
            </w:r>
            <w:r>
              <w:rPr>
                <w:rFonts w:asciiTheme="minorHAnsi" w:hAnsiTheme="minorHAnsi"/>
                <w:noProof/>
                <w:kern w:val="2"/>
                <w:sz w:val="24"/>
                <w:szCs w:val="24"/>
                <w:lang w:eastAsia="en-GB"/>
                <w14:ligatures w14:val="standardContextual"/>
              </w:rPr>
              <w:tab/>
            </w:r>
            <w:r w:rsidRPr="008128BB">
              <w:rPr>
                <w:rStyle w:val="Hyperlink"/>
                <w:noProof/>
              </w:rPr>
              <w:t>Compliance with the Terms and Conditions of the Framework Agreement</w:t>
            </w:r>
            <w:r>
              <w:rPr>
                <w:noProof/>
                <w:webHidden/>
              </w:rPr>
              <w:tab/>
            </w:r>
            <w:r>
              <w:rPr>
                <w:noProof/>
                <w:webHidden/>
              </w:rPr>
              <w:fldChar w:fldCharType="begin"/>
            </w:r>
            <w:r>
              <w:rPr>
                <w:noProof/>
                <w:webHidden/>
              </w:rPr>
              <w:instrText xml:space="preserve"> PAGEREF _Toc232064512 \h </w:instrText>
            </w:r>
            <w:r>
              <w:rPr>
                <w:noProof/>
                <w:webHidden/>
              </w:rPr>
            </w:r>
            <w:r>
              <w:rPr>
                <w:noProof/>
                <w:webHidden/>
              </w:rPr>
              <w:fldChar w:fldCharType="separate"/>
            </w:r>
            <w:r>
              <w:rPr>
                <w:noProof/>
                <w:webHidden/>
              </w:rPr>
              <w:t>10</w:t>
            </w:r>
            <w:r>
              <w:rPr>
                <w:noProof/>
                <w:webHidden/>
              </w:rPr>
              <w:fldChar w:fldCharType="end"/>
            </w:r>
          </w:hyperlink>
        </w:p>
        <w:p w14:paraId="2D94C598" w14:textId="38B92A05"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13" w:history="1">
            <w:r w:rsidRPr="008128BB">
              <w:rPr>
                <w:rStyle w:val="Hyperlink"/>
                <w:bCs/>
                <w:noProof/>
              </w:rPr>
              <w:t>2.10</w:t>
            </w:r>
            <w:r>
              <w:rPr>
                <w:rFonts w:asciiTheme="minorHAnsi" w:hAnsiTheme="minorHAnsi"/>
                <w:noProof/>
                <w:kern w:val="2"/>
                <w:sz w:val="24"/>
                <w:szCs w:val="24"/>
                <w:lang w:eastAsia="en-GB"/>
                <w14:ligatures w14:val="standardContextual"/>
              </w:rPr>
              <w:tab/>
            </w:r>
            <w:r w:rsidRPr="008128BB">
              <w:rPr>
                <w:rStyle w:val="Hyperlink"/>
                <w:noProof/>
              </w:rPr>
              <w:t>Contract Terms and Conditions</w:t>
            </w:r>
            <w:r>
              <w:rPr>
                <w:noProof/>
                <w:webHidden/>
              </w:rPr>
              <w:tab/>
            </w:r>
            <w:r>
              <w:rPr>
                <w:noProof/>
                <w:webHidden/>
              </w:rPr>
              <w:fldChar w:fldCharType="begin"/>
            </w:r>
            <w:r>
              <w:rPr>
                <w:noProof/>
                <w:webHidden/>
              </w:rPr>
              <w:instrText xml:space="preserve"> PAGEREF _Toc232064513 \h </w:instrText>
            </w:r>
            <w:r>
              <w:rPr>
                <w:noProof/>
                <w:webHidden/>
              </w:rPr>
            </w:r>
            <w:r>
              <w:rPr>
                <w:noProof/>
                <w:webHidden/>
              </w:rPr>
              <w:fldChar w:fldCharType="separate"/>
            </w:r>
            <w:r>
              <w:rPr>
                <w:noProof/>
                <w:webHidden/>
              </w:rPr>
              <w:t>10</w:t>
            </w:r>
            <w:r>
              <w:rPr>
                <w:noProof/>
                <w:webHidden/>
              </w:rPr>
              <w:fldChar w:fldCharType="end"/>
            </w:r>
          </w:hyperlink>
        </w:p>
        <w:p w14:paraId="3F6D2DA3" w14:textId="0492D74E"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14" w:history="1">
            <w:r w:rsidRPr="008128BB">
              <w:rPr>
                <w:rStyle w:val="Hyperlink"/>
                <w:bCs/>
                <w:noProof/>
              </w:rPr>
              <w:t>2.11</w:t>
            </w:r>
            <w:r>
              <w:rPr>
                <w:rFonts w:asciiTheme="minorHAnsi" w:hAnsiTheme="minorHAnsi"/>
                <w:noProof/>
                <w:kern w:val="2"/>
                <w:sz w:val="24"/>
                <w:szCs w:val="24"/>
                <w:lang w:eastAsia="en-GB"/>
                <w14:ligatures w14:val="standardContextual"/>
              </w:rPr>
              <w:tab/>
            </w:r>
            <w:r w:rsidRPr="008128BB">
              <w:rPr>
                <w:rStyle w:val="Hyperlink"/>
                <w:noProof/>
              </w:rPr>
              <w:t>Award to Runner Up</w:t>
            </w:r>
            <w:r>
              <w:rPr>
                <w:noProof/>
                <w:webHidden/>
              </w:rPr>
              <w:tab/>
            </w:r>
            <w:r>
              <w:rPr>
                <w:noProof/>
                <w:webHidden/>
              </w:rPr>
              <w:fldChar w:fldCharType="begin"/>
            </w:r>
            <w:r>
              <w:rPr>
                <w:noProof/>
                <w:webHidden/>
              </w:rPr>
              <w:instrText xml:space="preserve"> PAGEREF _Toc232064514 \h </w:instrText>
            </w:r>
            <w:r>
              <w:rPr>
                <w:noProof/>
                <w:webHidden/>
              </w:rPr>
            </w:r>
            <w:r>
              <w:rPr>
                <w:noProof/>
                <w:webHidden/>
              </w:rPr>
              <w:fldChar w:fldCharType="separate"/>
            </w:r>
            <w:r>
              <w:rPr>
                <w:noProof/>
                <w:webHidden/>
              </w:rPr>
              <w:t>10</w:t>
            </w:r>
            <w:r>
              <w:rPr>
                <w:noProof/>
                <w:webHidden/>
              </w:rPr>
              <w:fldChar w:fldCharType="end"/>
            </w:r>
          </w:hyperlink>
        </w:p>
        <w:p w14:paraId="5A7CA2C0" w14:textId="79A60FE8" w:rsidR="00B42594" w:rsidRDefault="00B42594">
          <w:pPr>
            <w:pStyle w:val="TOC1"/>
            <w:tabs>
              <w:tab w:val="left" w:pos="440"/>
              <w:tab w:val="right" w:leader="dot" w:pos="9016"/>
            </w:tabs>
            <w:rPr>
              <w:rFonts w:asciiTheme="minorHAnsi" w:hAnsiTheme="minorHAnsi"/>
              <w:noProof/>
              <w:kern w:val="2"/>
              <w:sz w:val="24"/>
              <w:szCs w:val="24"/>
              <w:lang w:eastAsia="en-GB"/>
              <w14:ligatures w14:val="standardContextual"/>
            </w:rPr>
          </w:pPr>
          <w:hyperlink w:anchor="_Toc232064515" w:history="1">
            <w:r w:rsidRPr="008128BB">
              <w:rPr>
                <w:rStyle w:val="Hyperlink"/>
                <w:noProof/>
              </w:rPr>
              <w:t>3</w:t>
            </w:r>
            <w:r>
              <w:rPr>
                <w:rFonts w:asciiTheme="minorHAnsi" w:hAnsiTheme="minorHAnsi"/>
                <w:noProof/>
                <w:kern w:val="2"/>
                <w:sz w:val="24"/>
                <w:szCs w:val="24"/>
                <w:lang w:eastAsia="en-GB"/>
                <w14:ligatures w14:val="standardContextual"/>
              </w:rPr>
              <w:tab/>
            </w:r>
            <w:r w:rsidRPr="008128BB">
              <w:rPr>
                <w:rStyle w:val="Hyperlink"/>
                <w:noProof/>
              </w:rPr>
              <w:t>Detailed Specification of Requirements</w:t>
            </w:r>
            <w:r>
              <w:rPr>
                <w:noProof/>
                <w:webHidden/>
              </w:rPr>
              <w:tab/>
            </w:r>
            <w:r>
              <w:rPr>
                <w:noProof/>
                <w:webHidden/>
              </w:rPr>
              <w:fldChar w:fldCharType="begin"/>
            </w:r>
            <w:r>
              <w:rPr>
                <w:noProof/>
                <w:webHidden/>
              </w:rPr>
              <w:instrText xml:space="preserve"> PAGEREF _Toc232064515 \h </w:instrText>
            </w:r>
            <w:r>
              <w:rPr>
                <w:noProof/>
                <w:webHidden/>
              </w:rPr>
            </w:r>
            <w:r>
              <w:rPr>
                <w:noProof/>
                <w:webHidden/>
              </w:rPr>
              <w:fldChar w:fldCharType="separate"/>
            </w:r>
            <w:r>
              <w:rPr>
                <w:noProof/>
                <w:webHidden/>
              </w:rPr>
              <w:t>12</w:t>
            </w:r>
            <w:r>
              <w:rPr>
                <w:noProof/>
                <w:webHidden/>
              </w:rPr>
              <w:fldChar w:fldCharType="end"/>
            </w:r>
          </w:hyperlink>
        </w:p>
        <w:p w14:paraId="7A7C8619" w14:textId="5D3D81DD"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16" w:history="1">
            <w:r w:rsidRPr="008128BB">
              <w:rPr>
                <w:rStyle w:val="Hyperlink"/>
                <w:bCs/>
                <w:noProof/>
              </w:rPr>
              <w:t>3.1</w:t>
            </w:r>
            <w:r>
              <w:rPr>
                <w:rFonts w:asciiTheme="minorHAnsi" w:hAnsiTheme="minorHAnsi"/>
                <w:noProof/>
                <w:kern w:val="2"/>
                <w:sz w:val="24"/>
                <w:szCs w:val="24"/>
                <w:lang w:eastAsia="en-GB"/>
                <w14:ligatures w14:val="standardContextual"/>
              </w:rPr>
              <w:tab/>
            </w:r>
            <w:r w:rsidRPr="008128BB">
              <w:rPr>
                <w:rStyle w:val="Hyperlink"/>
                <w:noProof/>
              </w:rPr>
              <w:t>Scope of Requirement under the Framework Agreement – Initial Contract</w:t>
            </w:r>
            <w:r>
              <w:rPr>
                <w:noProof/>
                <w:webHidden/>
              </w:rPr>
              <w:tab/>
            </w:r>
            <w:r>
              <w:rPr>
                <w:noProof/>
                <w:webHidden/>
              </w:rPr>
              <w:fldChar w:fldCharType="begin"/>
            </w:r>
            <w:r>
              <w:rPr>
                <w:noProof/>
                <w:webHidden/>
              </w:rPr>
              <w:instrText xml:space="preserve"> PAGEREF _Toc232064516 \h </w:instrText>
            </w:r>
            <w:r>
              <w:rPr>
                <w:noProof/>
                <w:webHidden/>
              </w:rPr>
            </w:r>
            <w:r>
              <w:rPr>
                <w:noProof/>
                <w:webHidden/>
              </w:rPr>
              <w:fldChar w:fldCharType="separate"/>
            </w:r>
            <w:r>
              <w:rPr>
                <w:noProof/>
                <w:webHidden/>
              </w:rPr>
              <w:t>12</w:t>
            </w:r>
            <w:r>
              <w:rPr>
                <w:noProof/>
                <w:webHidden/>
              </w:rPr>
              <w:fldChar w:fldCharType="end"/>
            </w:r>
          </w:hyperlink>
        </w:p>
        <w:p w14:paraId="163171EF" w14:textId="2EC7C880"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17" w:history="1">
            <w:r w:rsidRPr="008128BB">
              <w:rPr>
                <w:rStyle w:val="Hyperlink"/>
                <w:bCs/>
                <w:noProof/>
              </w:rPr>
              <w:t>3.2</w:t>
            </w:r>
            <w:r>
              <w:rPr>
                <w:rFonts w:asciiTheme="minorHAnsi" w:hAnsiTheme="minorHAnsi"/>
                <w:noProof/>
                <w:kern w:val="2"/>
                <w:sz w:val="24"/>
                <w:szCs w:val="24"/>
                <w:lang w:eastAsia="en-GB"/>
                <w14:ligatures w14:val="standardContextual"/>
              </w:rPr>
              <w:tab/>
            </w:r>
            <w:r w:rsidRPr="008128BB">
              <w:rPr>
                <w:rStyle w:val="Hyperlink"/>
                <w:noProof/>
              </w:rPr>
              <w:t>Details of Additional Contracts under the Framework Agreement</w:t>
            </w:r>
            <w:r>
              <w:rPr>
                <w:noProof/>
                <w:webHidden/>
              </w:rPr>
              <w:tab/>
            </w:r>
            <w:r>
              <w:rPr>
                <w:noProof/>
                <w:webHidden/>
              </w:rPr>
              <w:fldChar w:fldCharType="begin"/>
            </w:r>
            <w:r>
              <w:rPr>
                <w:noProof/>
                <w:webHidden/>
              </w:rPr>
              <w:instrText xml:space="preserve"> PAGEREF _Toc232064517 \h </w:instrText>
            </w:r>
            <w:r>
              <w:rPr>
                <w:noProof/>
                <w:webHidden/>
              </w:rPr>
            </w:r>
            <w:r>
              <w:rPr>
                <w:noProof/>
                <w:webHidden/>
              </w:rPr>
              <w:fldChar w:fldCharType="separate"/>
            </w:r>
            <w:r>
              <w:rPr>
                <w:noProof/>
                <w:webHidden/>
              </w:rPr>
              <w:t>12</w:t>
            </w:r>
            <w:r>
              <w:rPr>
                <w:noProof/>
                <w:webHidden/>
              </w:rPr>
              <w:fldChar w:fldCharType="end"/>
            </w:r>
          </w:hyperlink>
        </w:p>
        <w:p w14:paraId="01EC9341" w14:textId="246BB994"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18" w:history="1">
            <w:r w:rsidRPr="008128BB">
              <w:rPr>
                <w:rStyle w:val="Hyperlink"/>
                <w:bCs/>
                <w:noProof/>
              </w:rPr>
              <w:t>3.3</w:t>
            </w:r>
            <w:r>
              <w:rPr>
                <w:rFonts w:asciiTheme="minorHAnsi" w:hAnsiTheme="minorHAnsi"/>
                <w:noProof/>
                <w:kern w:val="2"/>
                <w:sz w:val="24"/>
                <w:szCs w:val="24"/>
                <w:lang w:eastAsia="en-GB"/>
                <w14:ligatures w14:val="standardContextual"/>
              </w:rPr>
              <w:tab/>
            </w:r>
            <w:r w:rsidRPr="008128BB">
              <w:rPr>
                <w:rStyle w:val="Hyperlink"/>
                <w:noProof/>
              </w:rPr>
              <w:t>Site Visits</w:t>
            </w:r>
            <w:r>
              <w:rPr>
                <w:noProof/>
                <w:webHidden/>
              </w:rPr>
              <w:tab/>
            </w:r>
            <w:r>
              <w:rPr>
                <w:noProof/>
                <w:webHidden/>
              </w:rPr>
              <w:fldChar w:fldCharType="begin"/>
            </w:r>
            <w:r>
              <w:rPr>
                <w:noProof/>
                <w:webHidden/>
              </w:rPr>
              <w:instrText xml:space="preserve"> PAGEREF _Toc232064518 \h </w:instrText>
            </w:r>
            <w:r>
              <w:rPr>
                <w:noProof/>
                <w:webHidden/>
              </w:rPr>
            </w:r>
            <w:r>
              <w:rPr>
                <w:noProof/>
                <w:webHidden/>
              </w:rPr>
              <w:fldChar w:fldCharType="separate"/>
            </w:r>
            <w:r>
              <w:rPr>
                <w:noProof/>
                <w:webHidden/>
              </w:rPr>
              <w:t>12</w:t>
            </w:r>
            <w:r>
              <w:rPr>
                <w:noProof/>
                <w:webHidden/>
              </w:rPr>
              <w:fldChar w:fldCharType="end"/>
            </w:r>
          </w:hyperlink>
        </w:p>
        <w:p w14:paraId="6BD9C548" w14:textId="4DE07CB5"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19" w:history="1">
            <w:r w:rsidRPr="008128BB">
              <w:rPr>
                <w:rStyle w:val="Hyperlink"/>
                <w:bCs/>
                <w:noProof/>
              </w:rPr>
              <w:t>3.4</w:t>
            </w:r>
            <w:r>
              <w:rPr>
                <w:rFonts w:asciiTheme="minorHAnsi" w:hAnsiTheme="minorHAnsi"/>
                <w:noProof/>
                <w:kern w:val="2"/>
                <w:sz w:val="24"/>
                <w:szCs w:val="24"/>
                <w:lang w:eastAsia="en-GB"/>
                <w14:ligatures w14:val="standardContextual"/>
              </w:rPr>
              <w:tab/>
            </w:r>
            <w:r w:rsidRPr="008128BB">
              <w:rPr>
                <w:rStyle w:val="Hyperlink"/>
                <w:noProof/>
              </w:rPr>
              <w:t>Contract Management</w:t>
            </w:r>
            <w:r>
              <w:rPr>
                <w:noProof/>
                <w:webHidden/>
              </w:rPr>
              <w:tab/>
            </w:r>
            <w:r>
              <w:rPr>
                <w:noProof/>
                <w:webHidden/>
              </w:rPr>
              <w:fldChar w:fldCharType="begin"/>
            </w:r>
            <w:r>
              <w:rPr>
                <w:noProof/>
                <w:webHidden/>
              </w:rPr>
              <w:instrText xml:space="preserve"> PAGEREF _Toc232064519 \h </w:instrText>
            </w:r>
            <w:r>
              <w:rPr>
                <w:noProof/>
                <w:webHidden/>
              </w:rPr>
            </w:r>
            <w:r>
              <w:rPr>
                <w:noProof/>
                <w:webHidden/>
              </w:rPr>
              <w:fldChar w:fldCharType="separate"/>
            </w:r>
            <w:r>
              <w:rPr>
                <w:noProof/>
                <w:webHidden/>
              </w:rPr>
              <w:t>12</w:t>
            </w:r>
            <w:r>
              <w:rPr>
                <w:noProof/>
                <w:webHidden/>
              </w:rPr>
              <w:fldChar w:fldCharType="end"/>
            </w:r>
          </w:hyperlink>
        </w:p>
        <w:p w14:paraId="1C723C7E" w14:textId="4F46890B" w:rsidR="00B42594" w:rsidRDefault="00B42594">
          <w:pPr>
            <w:pStyle w:val="TOC1"/>
            <w:tabs>
              <w:tab w:val="left" w:pos="440"/>
              <w:tab w:val="right" w:leader="dot" w:pos="9016"/>
            </w:tabs>
            <w:rPr>
              <w:rFonts w:asciiTheme="minorHAnsi" w:hAnsiTheme="minorHAnsi"/>
              <w:noProof/>
              <w:kern w:val="2"/>
              <w:sz w:val="24"/>
              <w:szCs w:val="24"/>
              <w:lang w:eastAsia="en-GB"/>
              <w14:ligatures w14:val="standardContextual"/>
            </w:rPr>
          </w:pPr>
          <w:hyperlink w:anchor="_Toc232064520" w:history="1">
            <w:r w:rsidRPr="008128BB">
              <w:rPr>
                <w:rStyle w:val="Hyperlink"/>
                <w:noProof/>
              </w:rPr>
              <w:t>4</w:t>
            </w:r>
            <w:r>
              <w:rPr>
                <w:rFonts w:asciiTheme="minorHAnsi" w:hAnsiTheme="minorHAnsi"/>
                <w:noProof/>
                <w:kern w:val="2"/>
                <w:sz w:val="24"/>
                <w:szCs w:val="24"/>
                <w:lang w:eastAsia="en-GB"/>
                <w14:ligatures w14:val="standardContextual"/>
              </w:rPr>
              <w:tab/>
            </w:r>
            <w:r w:rsidRPr="008128BB">
              <w:rPr>
                <w:rStyle w:val="Hyperlink"/>
                <w:noProof/>
              </w:rPr>
              <w:t>SELECTION CRITERIA</w:t>
            </w:r>
            <w:r>
              <w:rPr>
                <w:noProof/>
                <w:webHidden/>
              </w:rPr>
              <w:tab/>
            </w:r>
            <w:r>
              <w:rPr>
                <w:noProof/>
                <w:webHidden/>
              </w:rPr>
              <w:fldChar w:fldCharType="begin"/>
            </w:r>
            <w:r>
              <w:rPr>
                <w:noProof/>
                <w:webHidden/>
              </w:rPr>
              <w:instrText xml:space="preserve"> PAGEREF _Toc232064520 \h </w:instrText>
            </w:r>
            <w:r>
              <w:rPr>
                <w:noProof/>
                <w:webHidden/>
              </w:rPr>
            </w:r>
            <w:r>
              <w:rPr>
                <w:noProof/>
                <w:webHidden/>
              </w:rPr>
              <w:fldChar w:fldCharType="separate"/>
            </w:r>
            <w:r>
              <w:rPr>
                <w:noProof/>
                <w:webHidden/>
              </w:rPr>
              <w:t>13</w:t>
            </w:r>
            <w:r>
              <w:rPr>
                <w:noProof/>
                <w:webHidden/>
              </w:rPr>
              <w:fldChar w:fldCharType="end"/>
            </w:r>
          </w:hyperlink>
        </w:p>
        <w:p w14:paraId="65877661" w14:textId="1D1CAB13"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21" w:history="1">
            <w:r w:rsidRPr="008128BB">
              <w:rPr>
                <w:rStyle w:val="Hyperlink"/>
                <w:bCs/>
                <w:noProof/>
              </w:rPr>
              <w:t>4.1</w:t>
            </w:r>
            <w:r>
              <w:rPr>
                <w:rFonts w:asciiTheme="minorHAnsi" w:hAnsiTheme="minorHAnsi"/>
                <w:noProof/>
                <w:kern w:val="2"/>
                <w:sz w:val="24"/>
                <w:szCs w:val="24"/>
                <w:lang w:eastAsia="en-GB"/>
                <w14:ligatures w14:val="standardContextual"/>
              </w:rPr>
              <w:tab/>
            </w:r>
            <w:r w:rsidRPr="008128BB">
              <w:rPr>
                <w:rStyle w:val="Hyperlink"/>
                <w:noProof/>
              </w:rPr>
              <w:t>Use of the European Single Procurement Document</w:t>
            </w:r>
            <w:r>
              <w:rPr>
                <w:noProof/>
                <w:webHidden/>
              </w:rPr>
              <w:tab/>
            </w:r>
            <w:r>
              <w:rPr>
                <w:noProof/>
                <w:webHidden/>
              </w:rPr>
              <w:fldChar w:fldCharType="begin"/>
            </w:r>
            <w:r>
              <w:rPr>
                <w:noProof/>
                <w:webHidden/>
              </w:rPr>
              <w:instrText xml:space="preserve"> PAGEREF _Toc232064521 \h </w:instrText>
            </w:r>
            <w:r>
              <w:rPr>
                <w:noProof/>
                <w:webHidden/>
              </w:rPr>
            </w:r>
            <w:r>
              <w:rPr>
                <w:noProof/>
                <w:webHidden/>
              </w:rPr>
              <w:fldChar w:fldCharType="separate"/>
            </w:r>
            <w:r>
              <w:rPr>
                <w:noProof/>
                <w:webHidden/>
              </w:rPr>
              <w:t>13</w:t>
            </w:r>
            <w:r>
              <w:rPr>
                <w:noProof/>
                <w:webHidden/>
              </w:rPr>
              <w:fldChar w:fldCharType="end"/>
            </w:r>
          </w:hyperlink>
        </w:p>
        <w:p w14:paraId="18D54174" w14:textId="5B1C24F5"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22" w:history="1">
            <w:r w:rsidRPr="008128BB">
              <w:rPr>
                <w:rStyle w:val="Hyperlink"/>
                <w:bCs/>
                <w:noProof/>
              </w:rPr>
              <w:t>4.2</w:t>
            </w:r>
            <w:r>
              <w:rPr>
                <w:rFonts w:asciiTheme="minorHAnsi" w:hAnsiTheme="minorHAnsi"/>
                <w:noProof/>
                <w:kern w:val="2"/>
                <w:sz w:val="24"/>
                <w:szCs w:val="24"/>
                <w:lang w:eastAsia="en-GB"/>
                <w14:ligatures w14:val="standardContextual"/>
              </w:rPr>
              <w:tab/>
            </w:r>
            <w:r w:rsidRPr="008128BB">
              <w:rPr>
                <w:rStyle w:val="Hyperlink"/>
                <w:noProof/>
              </w:rPr>
              <w:t>Relying on the Standing of Other Entities</w:t>
            </w:r>
            <w:r>
              <w:rPr>
                <w:noProof/>
                <w:webHidden/>
              </w:rPr>
              <w:tab/>
            </w:r>
            <w:r>
              <w:rPr>
                <w:noProof/>
                <w:webHidden/>
              </w:rPr>
              <w:fldChar w:fldCharType="begin"/>
            </w:r>
            <w:r>
              <w:rPr>
                <w:noProof/>
                <w:webHidden/>
              </w:rPr>
              <w:instrText xml:space="preserve"> PAGEREF _Toc232064522 \h </w:instrText>
            </w:r>
            <w:r>
              <w:rPr>
                <w:noProof/>
                <w:webHidden/>
              </w:rPr>
            </w:r>
            <w:r>
              <w:rPr>
                <w:noProof/>
                <w:webHidden/>
              </w:rPr>
              <w:fldChar w:fldCharType="separate"/>
            </w:r>
            <w:r>
              <w:rPr>
                <w:noProof/>
                <w:webHidden/>
              </w:rPr>
              <w:t>13</w:t>
            </w:r>
            <w:r>
              <w:rPr>
                <w:noProof/>
                <w:webHidden/>
              </w:rPr>
              <w:fldChar w:fldCharType="end"/>
            </w:r>
          </w:hyperlink>
        </w:p>
        <w:p w14:paraId="483CCD4A" w14:textId="06991D59"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23" w:history="1">
            <w:r w:rsidRPr="008128BB">
              <w:rPr>
                <w:rStyle w:val="Hyperlink"/>
                <w:bCs/>
                <w:noProof/>
              </w:rPr>
              <w:t>4.3</w:t>
            </w:r>
            <w:r>
              <w:rPr>
                <w:rFonts w:asciiTheme="minorHAnsi" w:hAnsiTheme="minorHAnsi"/>
                <w:noProof/>
                <w:kern w:val="2"/>
                <w:sz w:val="24"/>
                <w:szCs w:val="24"/>
                <w:lang w:eastAsia="en-GB"/>
                <w14:ligatures w14:val="standardContextual"/>
              </w:rPr>
              <w:tab/>
            </w:r>
            <w:r w:rsidRPr="008128BB">
              <w:rPr>
                <w:rStyle w:val="Hyperlink"/>
                <w:noProof/>
              </w:rPr>
              <w:t>General, Legal and Financial Requirements</w:t>
            </w:r>
            <w:r>
              <w:rPr>
                <w:noProof/>
                <w:webHidden/>
              </w:rPr>
              <w:tab/>
            </w:r>
            <w:r>
              <w:rPr>
                <w:noProof/>
                <w:webHidden/>
              </w:rPr>
              <w:fldChar w:fldCharType="begin"/>
            </w:r>
            <w:r>
              <w:rPr>
                <w:noProof/>
                <w:webHidden/>
              </w:rPr>
              <w:instrText xml:space="preserve"> PAGEREF _Toc232064523 \h </w:instrText>
            </w:r>
            <w:r>
              <w:rPr>
                <w:noProof/>
                <w:webHidden/>
              </w:rPr>
            </w:r>
            <w:r>
              <w:rPr>
                <w:noProof/>
                <w:webHidden/>
              </w:rPr>
              <w:fldChar w:fldCharType="separate"/>
            </w:r>
            <w:r>
              <w:rPr>
                <w:noProof/>
                <w:webHidden/>
              </w:rPr>
              <w:t>15</w:t>
            </w:r>
            <w:r>
              <w:rPr>
                <w:noProof/>
                <w:webHidden/>
              </w:rPr>
              <w:fldChar w:fldCharType="end"/>
            </w:r>
          </w:hyperlink>
        </w:p>
        <w:p w14:paraId="5F9C7B07" w14:textId="2B3930A7"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24" w:history="1">
            <w:r w:rsidRPr="008128BB">
              <w:rPr>
                <w:rStyle w:val="Hyperlink"/>
                <w:bCs/>
                <w:noProof/>
              </w:rPr>
              <w:t>4.4</w:t>
            </w:r>
            <w:r>
              <w:rPr>
                <w:rFonts w:asciiTheme="minorHAnsi" w:hAnsiTheme="minorHAnsi"/>
                <w:noProof/>
                <w:kern w:val="2"/>
                <w:sz w:val="24"/>
                <w:szCs w:val="24"/>
                <w:lang w:eastAsia="en-GB"/>
                <w14:ligatures w14:val="standardContextual"/>
              </w:rPr>
              <w:tab/>
            </w:r>
            <w:r w:rsidRPr="008128BB">
              <w:rPr>
                <w:rStyle w:val="Hyperlink"/>
                <w:noProof/>
              </w:rPr>
              <w:t>Technical Capacity Requirements</w:t>
            </w:r>
            <w:r>
              <w:rPr>
                <w:noProof/>
                <w:webHidden/>
              </w:rPr>
              <w:tab/>
            </w:r>
            <w:r>
              <w:rPr>
                <w:noProof/>
                <w:webHidden/>
              </w:rPr>
              <w:fldChar w:fldCharType="begin"/>
            </w:r>
            <w:r>
              <w:rPr>
                <w:noProof/>
                <w:webHidden/>
              </w:rPr>
              <w:instrText xml:space="preserve"> PAGEREF _Toc232064524 \h </w:instrText>
            </w:r>
            <w:r>
              <w:rPr>
                <w:noProof/>
                <w:webHidden/>
              </w:rPr>
            </w:r>
            <w:r>
              <w:rPr>
                <w:noProof/>
                <w:webHidden/>
              </w:rPr>
              <w:fldChar w:fldCharType="separate"/>
            </w:r>
            <w:r>
              <w:rPr>
                <w:noProof/>
                <w:webHidden/>
              </w:rPr>
              <w:t>17</w:t>
            </w:r>
            <w:r>
              <w:rPr>
                <w:noProof/>
                <w:webHidden/>
              </w:rPr>
              <w:fldChar w:fldCharType="end"/>
            </w:r>
          </w:hyperlink>
        </w:p>
        <w:p w14:paraId="1128B202" w14:textId="0A4398E9" w:rsidR="00B42594" w:rsidRDefault="00B42594">
          <w:pPr>
            <w:pStyle w:val="TOC1"/>
            <w:tabs>
              <w:tab w:val="left" w:pos="440"/>
              <w:tab w:val="right" w:leader="dot" w:pos="9016"/>
            </w:tabs>
            <w:rPr>
              <w:rFonts w:asciiTheme="minorHAnsi" w:hAnsiTheme="minorHAnsi"/>
              <w:noProof/>
              <w:kern w:val="2"/>
              <w:sz w:val="24"/>
              <w:szCs w:val="24"/>
              <w:lang w:eastAsia="en-GB"/>
              <w14:ligatures w14:val="standardContextual"/>
            </w:rPr>
          </w:pPr>
          <w:hyperlink w:anchor="_Toc232064525" w:history="1">
            <w:r w:rsidRPr="008128BB">
              <w:rPr>
                <w:rStyle w:val="Hyperlink"/>
                <w:noProof/>
              </w:rPr>
              <w:t>5</w:t>
            </w:r>
            <w:r>
              <w:rPr>
                <w:rFonts w:asciiTheme="minorHAnsi" w:hAnsiTheme="minorHAnsi"/>
                <w:noProof/>
                <w:kern w:val="2"/>
                <w:sz w:val="24"/>
                <w:szCs w:val="24"/>
                <w:lang w:eastAsia="en-GB"/>
                <w14:ligatures w14:val="standardContextual"/>
              </w:rPr>
              <w:tab/>
            </w:r>
            <w:r w:rsidRPr="008128BB">
              <w:rPr>
                <w:rStyle w:val="Hyperlink"/>
                <w:noProof/>
              </w:rPr>
              <w:t>AWARD CRITERIA</w:t>
            </w:r>
            <w:r>
              <w:rPr>
                <w:noProof/>
                <w:webHidden/>
              </w:rPr>
              <w:tab/>
            </w:r>
            <w:r>
              <w:rPr>
                <w:noProof/>
                <w:webHidden/>
              </w:rPr>
              <w:fldChar w:fldCharType="begin"/>
            </w:r>
            <w:r>
              <w:rPr>
                <w:noProof/>
                <w:webHidden/>
              </w:rPr>
              <w:instrText xml:space="preserve"> PAGEREF _Toc232064525 \h </w:instrText>
            </w:r>
            <w:r>
              <w:rPr>
                <w:noProof/>
                <w:webHidden/>
              </w:rPr>
            </w:r>
            <w:r>
              <w:rPr>
                <w:noProof/>
                <w:webHidden/>
              </w:rPr>
              <w:fldChar w:fldCharType="separate"/>
            </w:r>
            <w:r>
              <w:rPr>
                <w:noProof/>
                <w:webHidden/>
              </w:rPr>
              <w:t>18</w:t>
            </w:r>
            <w:r>
              <w:rPr>
                <w:noProof/>
                <w:webHidden/>
              </w:rPr>
              <w:fldChar w:fldCharType="end"/>
            </w:r>
          </w:hyperlink>
        </w:p>
        <w:p w14:paraId="6141B0DF" w14:textId="6A25000E"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26" w:history="1">
            <w:r w:rsidRPr="008128BB">
              <w:rPr>
                <w:rStyle w:val="Hyperlink"/>
                <w:bCs/>
                <w:noProof/>
              </w:rPr>
              <w:t>5.1</w:t>
            </w:r>
            <w:r>
              <w:rPr>
                <w:rFonts w:asciiTheme="minorHAnsi" w:hAnsiTheme="minorHAnsi"/>
                <w:noProof/>
                <w:kern w:val="2"/>
                <w:sz w:val="24"/>
                <w:szCs w:val="24"/>
                <w:lang w:eastAsia="en-GB"/>
                <w14:ligatures w14:val="standardContextual"/>
              </w:rPr>
              <w:tab/>
            </w:r>
            <w:r w:rsidRPr="008128BB">
              <w:rPr>
                <w:rStyle w:val="Hyperlink"/>
                <w:noProof/>
              </w:rPr>
              <w:t>Methodology for Calculating the Cost Score</w:t>
            </w:r>
            <w:r>
              <w:rPr>
                <w:noProof/>
                <w:webHidden/>
              </w:rPr>
              <w:tab/>
            </w:r>
            <w:r>
              <w:rPr>
                <w:noProof/>
                <w:webHidden/>
              </w:rPr>
              <w:fldChar w:fldCharType="begin"/>
            </w:r>
            <w:r>
              <w:rPr>
                <w:noProof/>
                <w:webHidden/>
              </w:rPr>
              <w:instrText xml:space="preserve"> PAGEREF _Toc232064526 \h </w:instrText>
            </w:r>
            <w:r>
              <w:rPr>
                <w:noProof/>
                <w:webHidden/>
              </w:rPr>
            </w:r>
            <w:r>
              <w:rPr>
                <w:noProof/>
                <w:webHidden/>
              </w:rPr>
              <w:fldChar w:fldCharType="separate"/>
            </w:r>
            <w:r>
              <w:rPr>
                <w:noProof/>
                <w:webHidden/>
              </w:rPr>
              <w:t>19</w:t>
            </w:r>
            <w:r>
              <w:rPr>
                <w:noProof/>
                <w:webHidden/>
              </w:rPr>
              <w:fldChar w:fldCharType="end"/>
            </w:r>
          </w:hyperlink>
        </w:p>
        <w:p w14:paraId="302B330E" w14:textId="50E4B0C4"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27" w:history="1">
            <w:r w:rsidRPr="008128BB">
              <w:rPr>
                <w:rStyle w:val="Hyperlink"/>
                <w:bCs/>
                <w:noProof/>
              </w:rPr>
              <w:t>5.2</w:t>
            </w:r>
            <w:r>
              <w:rPr>
                <w:rFonts w:asciiTheme="minorHAnsi" w:hAnsiTheme="minorHAnsi"/>
                <w:noProof/>
                <w:kern w:val="2"/>
                <w:sz w:val="24"/>
                <w:szCs w:val="24"/>
                <w:lang w:eastAsia="en-GB"/>
                <w14:ligatures w14:val="standardContextual"/>
              </w:rPr>
              <w:tab/>
            </w:r>
            <w:r w:rsidRPr="008128BB">
              <w:rPr>
                <w:rStyle w:val="Hyperlink"/>
                <w:noProof/>
              </w:rPr>
              <w:t>Methodology for Calculating Scoring of Qualitative Criteria</w:t>
            </w:r>
            <w:r>
              <w:rPr>
                <w:noProof/>
                <w:webHidden/>
              </w:rPr>
              <w:tab/>
            </w:r>
            <w:r>
              <w:rPr>
                <w:noProof/>
                <w:webHidden/>
              </w:rPr>
              <w:fldChar w:fldCharType="begin"/>
            </w:r>
            <w:r>
              <w:rPr>
                <w:noProof/>
                <w:webHidden/>
              </w:rPr>
              <w:instrText xml:space="preserve"> PAGEREF _Toc232064527 \h </w:instrText>
            </w:r>
            <w:r>
              <w:rPr>
                <w:noProof/>
                <w:webHidden/>
              </w:rPr>
            </w:r>
            <w:r>
              <w:rPr>
                <w:noProof/>
                <w:webHidden/>
              </w:rPr>
              <w:fldChar w:fldCharType="separate"/>
            </w:r>
            <w:r>
              <w:rPr>
                <w:noProof/>
                <w:webHidden/>
              </w:rPr>
              <w:t>19</w:t>
            </w:r>
            <w:r>
              <w:rPr>
                <w:noProof/>
                <w:webHidden/>
              </w:rPr>
              <w:fldChar w:fldCharType="end"/>
            </w:r>
          </w:hyperlink>
        </w:p>
        <w:p w14:paraId="045263FA" w14:textId="6A6179BF"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28" w:history="1">
            <w:r w:rsidRPr="008128BB">
              <w:rPr>
                <w:rStyle w:val="Hyperlink"/>
                <w:bCs/>
                <w:noProof/>
              </w:rPr>
              <w:t>5.3</w:t>
            </w:r>
            <w:r>
              <w:rPr>
                <w:rFonts w:asciiTheme="minorHAnsi" w:hAnsiTheme="minorHAnsi"/>
                <w:noProof/>
                <w:kern w:val="2"/>
                <w:sz w:val="24"/>
                <w:szCs w:val="24"/>
                <w:lang w:eastAsia="en-GB"/>
                <w14:ligatures w14:val="standardContextual"/>
              </w:rPr>
              <w:tab/>
            </w:r>
            <w:r w:rsidRPr="008128BB">
              <w:rPr>
                <w:rStyle w:val="Hyperlink"/>
                <w:noProof/>
              </w:rPr>
              <w:t>Post Tender Clarification</w:t>
            </w:r>
            <w:r>
              <w:rPr>
                <w:noProof/>
                <w:webHidden/>
              </w:rPr>
              <w:tab/>
            </w:r>
            <w:r>
              <w:rPr>
                <w:noProof/>
                <w:webHidden/>
              </w:rPr>
              <w:fldChar w:fldCharType="begin"/>
            </w:r>
            <w:r>
              <w:rPr>
                <w:noProof/>
                <w:webHidden/>
              </w:rPr>
              <w:instrText xml:space="preserve"> PAGEREF _Toc232064528 \h </w:instrText>
            </w:r>
            <w:r>
              <w:rPr>
                <w:noProof/>
                <w:webHidden/>
              </w:rPr>
            </w:r>
            <w:r>
              <w:rPr>
                <w:noProof/>
                <w:webHidden/>
              </w:rPr>
              <w:fldChar w:fldCharType="separate"/>
            </w:r>
            <w:r>
              <w:rPr>
                <w:noProof/>
                <w:webHidden/>
              </w:rPr>
              <w:t>20</w:t>
            </w:r>
            <w:r>
              <w:rPr>
                <w:noProof/>
                <w:webHidden/>
              </w:rPr>
              <w:fldChar w:fldCharType="end"/>
            </w:r>
          </w:hyperlink>
        </w:p>
        <w:p w14:paraId="67D210A9" w14:textId="6AA2378F"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29" w:history="1">
            <w:r w:rsidRPr="008128BB">
              <w:rPr>
                <w:rStyle w:val="Hyperlink"/>
                <w:bCs/>
                <w:noProof/>
              </w:rPr>
              <w:t>5.4</w:t>
            </w:r>
            <w:r>
              <w:rPr>
                <w:rFonts w:asciiTheme="minorHAnsi" w:hAnsiTheme="minorHAnsi"/>
                <w:noProof/>
                <w:kern w:val="2"/>
                <w:sz w:val="24"/>
                <w:szCs w:val="24"/>
                <w:lang w:eastAsia="en-GB"/>
                <w14:ligatures w14:val="standardContextual"/>
              </w:rPr>
              <w:tab/>
            </w:r>
            <w:r w:rsidRPr="008128BB">
              <w:rPr>
                <w:rStyle w:val="Hyperlink"/>
                <w:noProof/>
              </w:rPr>
              <w:t>Verification</w:t>
            </w:r>
            <w:r>
              <w:rPr>
                <w:noProof/>
                <w:webHidden/>
              </w:rPr>
              <w:tab/>
            </w:r>
            <w:r>
              <w:rPr>
                <w:noProof/>
                <w:webHidden/>
              </w:rPr>
              <w:fldChar w:fldCharType="begin"/>
            </w:r>
            <w:r>
              <w:rPr>
                <w:noProof/>
                <w:webHidden/>
              </w:rPr>
              <w:instrText xml:space="preserve"> PAGEREF _Toc232064529 \h </w:instrText>
            </w:r>
            <w:r>
              <w:rPr>
                <w:noProof/>
                <w:webHidden/>
              </w:rPr>
            </w:r>
            <w:r>
              <w:rPr>
                <w:noProof/>
                <w:webHidden/>
              </w:rPr>
              <w:fldChar w:fldCharType="separate"/>
            </w:r>
            <w:r>
              <w:rPr>
                <w:noProof/>
                <w:webHidden/>
              </w:rPr>
              <w:t>20</w:t>
            </w:r>
            <w:r>
              <w:rPr>
                <w:noProof/>
                <w:webHidden/>
              </w:rPr>
              <w:fldChar w:fldCharType="end"/>
            </w:r>
          </w:hyperlink>
        </w:p>
        <w:p w14:paraId="00D60EFF" w14:textId="170098EE"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30" w:history="1">
            <w:r w:rsidRPr="008128BB">
              <w:rPr>
                <w:rStyle w:val="Hyperlink"/>
                <w:bCs/>
                <w:noProof/>
              </w:rPr>
              <w:t>5.5</w:t>
            </w:r>
            <w:r>
              <w:rPr>
                <w:rFonts w:asciiTheme="minorHAnsi" w:hAnsiTheme="minorHAnsi"/>
                <w:noProof/>
                <w:kern w:val="2"/>
                <w:sz w:val="24"/>
                <w:szCs w:val="24"/>
                <w:lang w:eastAsia="en-GB"/>
                <w14:ligatures w14:val="standardContextual"/>
              </w:rPr>
              <w:tab/>
            </w:r>
            <w:r w:rsidRPr="008128BB">
              <w:rPr>
                <w:rStyle w:val="Hyperlink"/>
                <w:noProof/>
              </w:rPr>
              <w:t>Clarification of Abnormally Low Tenders</w:t>
            </w:r>
            <w:r>
              <w:rPr>
                <w:noProof/>
                <w:webHidden/>
              </w:rPr>
              <w:tab/>
            </w:r>
            <w:r>
              <w:rPr>
                <w:noProof/>
                <w:webHidden/>
              </w:rPr>
              <w:fldChar w:fldCharType="begin"/>
            </w:r>
            <w:r>
              <w:rPr>
                <w:noProof/>
                <w:webHidden/>
              </w:rPr>
              <w:instrText xml:space="preserve"> PAGEREF _Toc232064530 \h </w:instrText>
            </w:r>
            <w:r>
              <w:rPr>
                <w:noProof/>
                <w:webHidden/>
              </w:rPr>
            </w:r>
            <w:r>
              <w:rPr>
                <w:noProof/>
                <w:webHidden/>
              </w:rPr>
              <w:fldChar w:fldCharType="separate"/>
            </w:r>
            <w:r>
              <w:rPr>
                <w:noProof/>
                <w:webHidden/>
              </w:rPr>
              <w:t>20</w:t>
            </w:r>
            <w:r>
              <w:rPr>
                <w:noProof/>
                <w:webHidden/>
              </w:rPr>
              <w:fldChar w:fldCharType="end"/>
            </w:r>
          </w:hyperlink>
        </w:p>
        <w:p w14:paraId="2F09F9D2" w14:textId="135C518D"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31" w:history="1">
            <w:r w:rsidRPr="008128BB">
              <w:rPr>
                <w:rStyle w:val="Hyperlink"/>
                <w:bCs/>
                <w:noProof/>
              </w:rPr>
              <w:t>5.6</w:t>
            </w:r>
            <w:r>
              <w:rPr>
                <w:rFonts w:asciiTheme="minorHAnsi" w:hAnsiTheme="minorHAnsi"/>
                <w:noProof/>
                <w:kern w:val="2"/>
                <w:sz w:val="24"/>
                <w:szCs w:val="24"/>
                <w:lang w:eastAsia="en-GB"/>
                <w14:ligatures w14:val="standardContextual"/>
              </w:rPr>
              <w:tab/>
            </w:r>
            <w:r w:rsidRPr="008128BB">
              <w:rPr>
                <w:rStyle w:val="Hyperlink"/>
                <w:noProof/>
              </w:rPr>
              <w:t>Right to Confirm Suitability</w:t>
            </w:r>
            <w:r>
              <w:rPr>
                <w:noProof/>
                <w:webHidden/>
              </w:rPr>
              <w:tab/>
            </w:r>
            <w:r>
              <w:rPr>
                <w:noProof/>
                <w:webHidden/>
              </w:rPr>
              <w:fldChar w:fldCharType="begin"/>
            </w:r>
            <w:r>
              <w:rPr>
                <w:noProof/>
                <w:webHidden/>
              </w:rPr>
              <w:instrText xml:space="preserve"> PAGEREF _Toc232064531 \h </w:instrText>
            </w:r>
            <w:r>
              <w:rPr>
                <w:noProof/>
                <w:webHidden/>
              </w:rPr>
            </w:r>
            <w:r>
              <w:rPr>
                <w:noProof/>
                <w:webHidden/>
              </w:rPr>
              <w:fldChar w:fldCharType="separate"/>
            </w:r>
            <w:r>
              <w:rPr>
                <w:noProof/>
                <w:webHidden/>
              </w:rPr>
              <w:t>21</w:t>
            </w:r>
            <w:r>
              <w:rPr>
                <w:noProof/>
                <w:webHidden/>
              </w:rPr>
              <w:fldChar w:fldCharType="end"/>
            </w:r>
          </w:hyperlink>
        </w:p>
        <w:p w14:paraId="2CC1B513" w14:textId="45018F68" w:rsidR="00B42594" w:rsidRDefault="00B42594">
          <w:pPr>
            <w:pStyle w:val="TOC1"/>
            <w:tabs>
              <w:tab w:val="left" w:pos="440"/>
              <w:tab w:val="right" w:leader="dot" w:pos="9016"/>
            </w:tabs>
            <w:rPr>
              <w:rFonts w:asciiTheme="minorHAnsi" w:hAnsiTheme="minorHAnsi"/>
              <w:noProof/>
              <w:kern w:val="2"/>
              <w:sz w:val="24"/>
              <w:szCs w:val="24"/>
              <w:lang w:eastAsia="en-GB"/>
              <w14:ligatures w14:val="standardContextual"/>
            </w:rPr>
          </w:pPr>
          <w:hyperlink w:anchor="_Toc232064532" w:history="1">
            <w:r w:rsidRPr="008128BB">
              <w:rPr>
                <w:rStyle w:val="Hyperlink"/>
                <w:noProof/>
              </w:rPr>
              <w:t>6</w:t>
            </w:r>
            <w:r>
              <w:rPr>
                <w:rFonts w:asciiTheme="minorHAnsi" w:hAnsiTheme="minorHAnsi"/>
                <w:noProof/>
                <w:kern w:val="2"/>
                <w:sz w:val="24"/>
                <w:szCs w:val="24"/>
                <w:lang w:eastAsia="en-GB"/>
                <w14:ligatures w14:val="standardContextual"/>
              </w:rPr>
              <w:tab/>
            </w:r>
            <w:r w:rsidRPr="008128BB">
              <w:rPr>
                <w:rStyle w:val="Hyperlink"/>
                <w:noProof/>
              </w:rPr>
              <w:t>INSTRUCTIONS FOR TENDERERS</w:t>
            </w:r>
            <w:r>
              <w:rPr>
                <w:noProof/>
                <w:webHidden/>
              </w:rPr>
              <w:tab/>
            </w:r>
            <w:r>
              <w:rPr>
                <w:noProof/>
                <w:webHidden/>
              </w:rPr>
              <w:fldChar w:fldCharType="begin"/>
            </w:r>
            <w:r>
              <w:rPr>
                <w:noProof/>
                <w:webHidden/>
              </w:rPr>
              <w:instrText xml:space="preserve"> PAGEREF _Toc232064532 \h </w:instrText>
            </w:r>
            <w:r>
              <w:rPr>
                <w:noProof/>
                <w:webHidden/>
              </w:rPr>
            </w:r>
            <w:r>
              <w:rPr>
                <w:noProof/>
                <w:webHidden/>
              </w:rPr>
              <w:fldChar w:fldCharType="separate"/>
            </w:r>
            <w:r>
              <w:rPr>
                <w:noProof/>
                <w:webHidden/>
              </w:rPr>
              <w:t>22</w:t>
            </w:r>
            <w:r>
              <w:rPr>
                <w:noProof/>
                <w:webHidden/>
              </w:rPr>
              <w:fldChar w:fldCharType="end"/>
            </w:r>
          </w:hyperlink>
        </w:p>
        <w:p w14:paraId="1E4C5955" w14:textId="34E7269B"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33" w:history="1">
            <w:r w:rsidRPr="008128BB">
              <w:rPr>
                <w:rStyle w:val="Hyperlink"/>
                <w:bCs/>
                <w:noProof/>
              </w:rPr>
              <w:t>6.1</w:t>
            </w:r>
            <w:r>
              <w:rPr>
                <w:rFonts w:asciiTheme="minorHAnsi" w:hAnsiTheme="minorHAnsi"/>
                <w:noProof/>
                <w:kern w:val="2"/>
                <w:sz w:val="24"/>
                <w:szCs w:val="24"/>
                <w:lang w:eastAsia="en-GB"/>
                <w14:ligatures w14:val="standardContextual"/>
              </w:rPr>
              <w:tab/>
            </w:r>
            <w:r w:rsidRPr="008128BB">
              <w:rPr>
                <w:rStyle w:val="Hyperlink"/>
                <w:noProof/>
              </w:rPr>
              <w:t>Submission of Tenders</w:t>
            </w:r>
            <w:r>
              <w:rPr>
                <w:noProof/>
                <w:webHidden/>
              </w:rPr>
              <w:tab/>
            </w:r>
            <w:r>
              <w:rPr>
                <w:noProof/>
                <w:webHidden/>
              </w:rPr>
              <w:fldChar w:fldCharType="begin"/>
            </w:r>
            <w:r>
              <w:rPr>
                <w:noProof/>
                <w:webHidden/>
              </w:rPr>
              <w:instrText xml:space="preserve"> PAGEREF _Toc232064533 \h </w:instrText>
            </w:r>
            <w:r>
              <w:rPr>
                <w:noProof/>
                <w:webHidden/>
              </w:rPr>
            </w:r>
            <w:r>
              <w:rPr>
                <w:noProof/>
                <w:webHidden/>
              </w:rPr>
              <w:fldChar w:fldCharType="separate"/>
            </w:r>
            <w:r>
              <w:rPr>
                <w:noProof/>
                <w:webHidden/>
              </w:rPr>
              <w:t>22</w:t>
            </w:r>
            <w:r>
              <w:rPr>
                <w:noProof/>
                <w:webHidden/>
              </w:rPr>
              <w:fldChar w:fldCharType="end"/>
            </w:r>
          </w:hyperlink>
        </w:p>
        <w:p w14:paraId="720BCF48" w14:textId="590787A3" w:rsidR="00B42594" w:rsidRDefault="00B42594">
          <w:pPr>
            <w:pStyle w:val="TOC3"/>
            <w:tabs>
              <w:tab w:val="right" w:leader="dot" w:pos="9016"/>
            </w:tabs>
            <w:rPr>
              <w:rFonts w:asciiTheme="minorHAnsi" w:hAnsiTheme="minorHAnsi"/>
              <w:noProof/>
              <w:kern w:val="2"/>
              <w:sz w:val="24"/>
              <w:szCs w:val="24"/>
              <w:lang w:eastAsia="en-GB"/>
              <w14:ligatures w14:val="standardContextual"/>
            </w:rPr>
          </w:pPr>
          <w:hyperlink w:anchor="_Toc232064534" w:history="1">
            <w:r w:rsidRPr="008128BB">
              <w:rPr>
                <w:rStyle w:val="Hyperlink"/>
                <w:rFonts w:eastAsiaTheme="majorEastAsia" w:cs="Arial"/>
                <w:b/>
                <w:bCs/>
                <w:noProof/>
              </w:rPr>
              <w:t>Accessing Documents</w:t>
            </w:r>
            <w:r>
              <w:rPr>
                <w:noProof/>
                <w:webHidden/>
              </w:rPr>
              <w:tab/>
            </w:r>
            <w:r>
              <w:rPr>
                <w:noProof/>
                <w:webHidden/>
              </w:rPr>
              <w:fldChar w:fldCharType="begin"/>
            </w:r>
            <w:r>
              <w:rPr>
                <w:noProof/>
                <w:webHidden/>
              </w:rPr>
              <w:instrText xml:space="preserve"> PAGEREF _Toc232064534 \h </w:instrText>
            </w:r>
            <w:r>
              <w:rPr>
                <w:noProof/>
                <w:webHidden/>
              </w:rPr>
            </w:r>
            <w:r>
              <w:rPr>
                <w:noProof/>
                <w:webHidden/>
              </w:rPr>
              <w:fldChar w:fldCharType="separate"/>
            </w:r>
            <w:r>
              <w:rPr>
                <w:noProof/>
                <w:webHidden/>
              </w:rPr>
              <w:t>22</w:t>
            </w:r>
            <w:r>
              <w:rPr>
                <w:noProof/>
                <w:webHidden/>
              </w:rPr>
              <w:fldChar w:fldCharType="end"/>
            </w:r>
          </w:hyperlink>
        </w:p>
        <w:p w14:paraId="4A1BE498" w14:textId="2EC3343E" w:rsidR="00B42594" w:rsidRDefault="00B42594">
          <w:pPr>
            <w:pStyle w:val="TOC3"/>
            <w:tabs>
              <w:tab w:val="right" w:leader="dot" w:pos="9016"/>
            </w:tabs>
            <w:rPr>
              <w:rFonts w:asciiTheme="minorHAnsi" w:hAnsiTheme="minorHAnsi"/>
              <w:noProof/>
              <w:kern w:val="2"/>
              <w:sz w:val="24"/>
              <w:szCs w:val="24"/>
              <w:lang w:eastAsia="en-GB"/>
              <w14:ligatures w14:val="standardContextual"/>
            </w:rPr>
          </w:pPr>
          <w:hyperlink w:anchor="_Toc232064535" w:history="1">
            <w:r w:rsidRPr="008128BB">
              <w:rPr>
                <w:rStyle w:val="Hyperlink"/>
                <w:rFonts w:eastAsiaTheme="majorEastAsia" w:cs="Arial"/>
                <w:b/>
                <w:bCs/>
                <w:noProof/>
              </w:rPr>
              <w:t>Submitting your Response</w:t>
            </w:r>
            <w:r>
              <w:rPr>
                <w:noProof/>
                <w:webHidden/>
              </w:rPr>
              <w:tab/>
            </w:r>
            <w:r>
              <w:rPr>
                <w:noProof/>
                <w:webHidden/>
              </w:rPr>
              <w:fldChar w:fldCharType="begin"/>
            </w:r>
            <w:r>
              <w:rPr>
                <w:noProof/>
                <w:webHidden/>
              </w:rPr>
              <w:instrText xml:space="preserve"> PAGEREF _Toc232064535 \h </w:instrText>
            </w:r>
            <w:r>
              <w:rPr>
                <w:noProof/>
                <w:webHidden/>
              </w:rPr>
            </w:r>
            <w:r>
              <w:rPr>
                <w:noProof/>
                <w:webHidden/>
              </w:rPr>
              <w:fldChar w:fldCharType="separate"/>
            </w:r>
            <w:r>
              <w:rPr>
                <w:noProof/>
                <w:webHidden/>
              </w:rPr>
              <w:t>22</w:t>
            </w:r>
            <w:r>
              <w:rPr>
                <w:noProof/>
                <w:webHidden/>
              </w:rPr>
              <w:fldChar w:fldCharType="end"/>
            </w:r>
          </w:hyperlink>
        </w:p>
        <w:p w14:paraId="2B1D7EF3" w14:textId="599C06AF"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36" w:history="1">
            <w:r w:rsidRPr="008128BB">
              <w:rPr>
                <w:rStyle w:val="Hyperlink"/>
                <w:bCs/>
                <w:noProof/>
              </w:rPr>
              <w:t>6.2</w:t>
            </w:r>
            <w:r>
              <w:rPr>
                <w:rFonts w:asciiTheme="minorHAnsi" w:hAnsiTheme="minorHAnsi"/>
                <w:noProof/>
                <w:kern w:val="2"/>
                <w:sz w:val="24"/>
                <w:szCs w:val="24"/>
                <w:lang w:eastAsia="en-GB"/>
                <w14:ligatures w14:val="standardContextual"/>
              </w:rPr>
              <w:tab/>
            </w:r>
            <w:r w:rsidRPr="008128BB">
              <w:rPr>
                <w:rStyle w:val="Hyperlink"/>
                <w:noProof/>
              </w:rPr>
              <w:t>Closing date for Tenders</w:t>
            </w:r>
            <w:r>
              <w:rPr>
                <w:noProof/>
                <w:webHidden/>
              </w:rPr>
              <w:tab/>
            </w:r>
            <w:r>
              <w:rPr>
                <w:noProof/>
                <w:webHidden/>
              </w:rPr>
              <w:fldChar w:fldCharType="begin"/>
            </w:r>
            <w:r>
              <w:rPr>
                <w:noProof/>
                <w:webHidden/>
              </w:rPr>
              <w:instrText xml:space="preserve"> PAGEREF _Toc232064536 \h </w:instrText>
            </w:r>
            <w:r>
              <w:rPr>
                <w:noProof/>
                <w:webHidden/>
              </w:rPr>
            </w:r>
            <w:r>
              <w:rPr>
                <w:noProof/>
                <w:webHidden/>
              </w:rPr>
              <w:fldChar w:fldCharType="separate"/>
            </w:r>
            <w:r>
              <w:rPr>
                <w:noProof/>
                <w:webHidden/>
              </w:rPr>
              <w:t>23</w:t>
            </w:r>
            <w:r>
              <w:rPr>
                <w:noProof/>
                <w:webHidden/>
              </w:rPr>
              <w:fldChar w:fldCharType="end"/>
            </w:r>
          </w:hyperlink>
        </w:p>
        <w:p w14:paraId="259C010D" w14:textId="4C963F97"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37" w:history="1">
            <w:r w:rsidRPr="008128BB">
              <w:rPr>
                <w:rStyle w:val="Hyperlink"/>
                <w:bCs/>
                <w:noProof/>
              </w:rPr>
              <w:t>6.3</w:t>
            </w:r>
            <w:r>
              <w:rPr>
                <w:rFonts w:asciiTheme="minorHAnsi" w:hAnsiTheme="minorHAnsi"/>
                <w:noProof/>
                <w:kern w:val="2"/>
                <w:sz w:val="24"/>
                <w:szCs w:val="24"/>
                <w:lang w:eastAsia="en-GB"/>
                <w14:ligatures w14:val="standardContextual"/>
              </w:rPr>
              <w:tab/>
            </w:r>
            <w:r w:rsidRPr="008128BB">
              <w:rPr>
                <w:rStyle w:val="Hyperlink"/>
                <w:noProof/>
              </w:rPr>
              <w:t>Queries</w:t>
            </w:r>
            <w:r>
              <w:rPr>
                <w:noProof/>
                <w:webHidden/>
              </w:rPr>
              <w:tab/>
            </w:r>
            <w:r>
              <w:rPr>
                <w:noProof/>
                <w:webHidden/>
              </w:rPr>
              <w:fldChar w:fldCharType="begin"/>
            </w:r>
            <w:r>
              <w:rPr>
                <w:noProof/>
                <w:webHidden/>
              </w:rPr>
              <w:instrText xml:space="preserve"> PAGEREF _Toc232064537 \h </w:instrText>
            </w:r>
            <w:r>
              <w:rPr>
                <w:noProof/>
                <w:webHidden/>
              </w:rPr>
            </w:r>
            <w:r>
              <w:rPr>
                <w:noProof/>
                <w:webHidden/>
              </w:rPr>
              <w:fldChar w:fldCharType="separate"/>
            </w:r>
            <w:r>
              <w:rPr>
                <w:noProof/>
                <w:webHidden/>
              </w:rPr>
              <w:t>23</w:t>
            </w:r>
            <w:r>
              <w:rPr>
                <w:noProof/>
                <w:webHidden/>
              </w:rPr>
              <w:fldChar w:fldCharType="end"/>
            </w:r>
          </w:hyperlink>
        </w:p>
        <w:p w14:paraId="6CE12237" w14:textId="4CCEEE3F"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38" w:history="1">
            <w:r w:rsidRPr="008128BB">
              <w:rPr>
                <w:rStyle w:val="Hyperlink"/>
                <w:bCs/>
                <w:noProof/>
              </w:rPr>
              <w:t>6.4</w:t>
            </w:r>
            <w:r>
              <w:rPr>
                <w:rFonts w:asciiTheme="minorHAnsi" w:hAnsiTheme="minorHAnsi"/>
                <w:noProof/>
                <w:kern w:val="2"/>
                <w:sz w:val="24"/>
                <w:szCs w:val="24"/>
                <w:lang w:eastAsia="en-GB"/>
                <w14:ligatures w14:val="standardContextual"/>
              </w:rPr>
              <w:tab/>
            </w:r>
            <w:r w:rsidRPr="008128BB">
              <w:rPr>
                <w:rStyle w:val="Hyperlink"/>
                <w:noProof/>
              </w:rPr>
              <w:t>Extension of Tender Period</w:t>
            </w:r>
            <w:r>
              <w:rPr>
                <w:noProof/>
                <w:webHidden/>
              </w:rPr>
              <w:tab/>
            </w:r>
            <w:r>
              <w:rPr>
                <w:noProof/>
                <w:webHidden/>
              </w:rPr>
              <w:fldChar w:fldCharType="begin"/>
            </w:r>
            <w:r>
              <w:rPr>
                <w:noProof/>
                <w:webHidden/>
              </w:rPr>
              <w:instrText xml:space="preserve"> PAGEREF _Toc232064538 \h </w:instrText>
            </w:r>
            <w:r>
              <w:rPr>
                <w:noProof/>
                <w:webHidden/>
              </w:rPr>
            </w:r>
            <w:r>
              <w:rPr>
                <w:noProof/>
                <w:webHidden/>
              </w:rPr>
              <w:fldChar w:fldCharType="separate"/>
            </w:r>
            <w:r>
              <w:rPr>
                <w:noProof/>
                <w:webHidden/>
              </w:rPr>
              <w:t>23</w:t>
            </w:r>
            <w:r>
              <w:rPr>
                <w:noProof/>
                <w:webHidden/>
              </w:rPr>
              <w:fldChar w:fldCharType="end"/>
            </w:r>
          </w:hyperlink>
        </w:p>
        <w:p w14:paraId="13EA97A9" w14:textId="6846E769"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39" w:history="1">
            <w:r w:rsidRPr="008128BB">
              <w:rPr>
                <w:rStyle w:val="Hyperlink"/>
                <w:bCs/>
                <w:noProof/>
              </w:rPr>
              <w:t>6.5</w:t>
            </w:r>
            <w:r>
              <w:rPr>
                <w:rFonts w:asciiTheme="minorHAnsi" w:hAnsiTheme="minorHAnsi"/>
                <w:noProof/>
                <w:kern w:val="2"/>
                <w:sz w:val="24"/>
                <w:szCs w:val="24"/>
                <w:lang w:eastAsia="en-GB"/>
                <w14:ligatures w14:val="standardContextual"/>
              </w:rPr>
              <w:tab/>
            </w:r>
            <w:r w:rsidRPr="008128BB">
              <w:rPr>
                <w:rStyle w:val="Hyperlink"/>
                <w:noProof/>
              </w:rPr>
              <w:t>Tender Validity Period</w:t>
            </w:r>
            <w:r>
              <w:rPr>
                <w:noProof/>
                <w:webHidden/>
              </w:rPr>
              <w:tab/>
            </w:r>
            <w:r>
              <w:rPr>
                <w:noProof/>
                <w:webHidden/>
              </w:rPr>
              <w:fldChar w:fldCharType="begin"/>
            </w:r>
            <w:r>
              <w:rPr>
                <w:noProof/>
                <w:webHidden/>
              </w:rPr>
              <w:instrText xml:space="preserve"> PAGEREF _Toc232064539 \h </w:instrText>
            </w:r>
            <w:r>
              <w:rPr>
                <w:noProof/>
                <w:webHidden/>
              </w:rPr>
            </w:r>
            <w:r>
              <w:rPr>
                <w:noProof/>
                <w:webHidden/>
              </w:rPr>
              <w:fldChar w:fldCharType="separate"/>
            </w:r>
            <w:r>
              <w:rPr>
                <w:noProof/>
                <w:webHidden/>
              </w:rPr>
              <w:t>24</w:t>
            </w:r>
            <w:r>
              <w:rPr>
                <w:noProof/>
                <w:webHidden/>
              </w:rPr>
              <w:fldChar w:fldCharType="end"/>
            </w:r>
          </w:hyperlink>
        </w:p>
        <w:p w14:paraId="29C8F5A7" w14:textId="48A61EA5"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40" w:history="1">
            <w:r w:rsidRPr="008128BB">
              <w:rPr>
                <w:rStyle w:val="Hyperlink"/>
                <w:bCs/>
                <w:noProof/>
              </w:rPr>
              <w:t>6.6</w:t>
            </w:r>
            <w:r>
              <w:rPr>
                <w:rFonts w:asciiTheme="minorHAnsi" w:hAnsiTheme="minorHAnsi"/>
                <w:noProof/>
                <w:kern w:val="2"/>
                <w:sz w:val="24"/>
                <w:szCs w:val="24"/>
                <w:lang w:eastAsia="en-GB"/>
                <w14:ligatures w14:val="standardContextual"/>
              </w:rPr>
              <w:tab/>
            </w:r>
            <w:r w:rsidRPr="008128BB">
              <w:rPr>
                <w:rStyle w:val="Hyperlink"/>
                <w:noProof/>
              </w:rPr>
              <w:t>Discrepancies between Documents</w:t>
            </w:r>
            <w:r>
              <w:rPr>
                <w:noProof/>
                <w:webHidden/>
              </w:rPr>
              <w:tab/>
            </w:r>
            <w:r>
              <w:rPr>
                <w:noProof/>
                <w:webHidden/>
              </w:rPr>
              <w:fldChar w:fldCharType="begin"/>
            </w:r>
            <w:r>
              <w:rPr>
                <w:noProof/>
                <w:webHidden/>
              </w:rPr>
              <w:instrText xml:space="preserve"> PAGEREF _Toc232064540 \h </w:instrText>
            </w:r>
            <w:r>
              <w:rPr>
                <w:noProof/>
                <w:webHidden/>
              </w:rPr>
            </w:r>
            <w:r>
              <w:rPr>
                <w:noProof/>
                <w:webHidden/>
              </w:rPr>
              <w:fldChar w:fldCharType="separate"/>
            </w:r>
            <w:r>
              <w:rPr>
                <w:noProof/>
                <w:webHidden/>
              </w:rPr>
              <w:t>24</w:t>
            </w:r>
            <w:r>
              <w:rPr>
                <w:noProof/>
                <w:webHidden/>
              </w:rPr>
              <w:fldChar w:fldCharType="end"/>
            </w:r>
          </w:hyperlink>
        </w:p>
        <w:p w14:paraId="1D84D78B" w14:textId="1A3CED18"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41" w:history="1">
            <w:r w:rsidRPr="008128BB">
              <w:rPr>
                <w:rStyle w:val="Hyperlink"/>
                <w:bCs/>
                <w:noProof/>
              </w:rPr>
              <w:t>6.7</w:t>
            </w:r>
            <w:r>
              <w:rPr>
                <w:rFonts w:asciiTheme="minorHAnsi" w:hAnsiTheme="minorHAnsi"/>
                <w:noProof/>
                <w:kern w:val="2"/>
                <w:sz w:val="24"/>
                <w:szCs w:val="24"/>
                <w:lang w:eastAsia="en-GB"/>
                <w14:ligatures w14:val="standardContextual"/>
              </w:rPr>
              <w:tab/>
            </w:r>
            <w:r w:rsidRPr="008128BB">
              <w:rPr>
                <w:rStyle w:val="Hyperlink"/>
                <w:noProof/>
              </w:rPr>
              <w:t>Formatting of Tenders / Amending Tender Documents</w:t>
            </w:r>
            <w:r>
              <w:rPr>
                <w:noProof/>
                <w:webHidden/>
              </w:rPr>
              <w:tab/>
            </w:r>
            <w:r>
              <w:rPr>
                <w:noProof/>
                <w:webHidden/>
              </w:rPr>
              <w:fldChar w:fldCharType="begin"/>
            </w:r>
            <w:r>
              <w:rPr>
                <w:noProof/>
                <w:webHidden/>
              </w:rPr>
              <w:instrText xml:space="preserve"> PAGEREF _Toc232064541 \h </w:instrText>
            </w:r>
            <w:r>
              <w:rPr>
                <w:noProof/>
                <w:webHidden/>
              </w:rPr>
            </w:r>
            <w:r>
              <w:rPr>
                <w:noProof/>
                <w:webHidden/>
              </w:rPr>
              <w:fldChar w:fldCharType="separate"/>
            </w:r>
            <w:r>
              <w:rPr>
                <w:noProof/>
                <w:webHidden/>
              </w:rPr>
              <w:t>24</w:t>
            </w:r>
            <w:r>
              <w:rPr>
                <w:noProof/>
                <w:webHidden/>
              </w:rPr>
              <w:fldChar w:fldCharType="end"/>
            </w:r>
          </w:hyperlink>
        </w:p>
        <w:p w14:paraId="0C4DBB1A" w14:textId="46DFB541"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42" w:history="1">
            <w:r w:rsidRPr="008128BB">
              <w:rPr>
                <w:rStyle w:val="Hyperlink"/>
                <w:bCs/>
                <w:noProof/>
              </w:rPr>
              <w:t>6.8</w:t>
            </w:r>
            <w:r>
              <w:rPr>
                <w:rFonts w:asciiTheme="minorHAnsi" w:hAnsiTheme="minorHAnsi"/>
                <w:noProof/>
                <w:kern w:val="2"/>
                <w:sz w:val="24"/>
                <w:szCs w:val="24"/>
                <w:lang w:eastAsia="en-GB"/>
                <w14:ligatures w14:val="standardContextual"/>
              </w:rPr>
              <w:tab/>
            </w:r>
            <w:r w:rsidRPr="008128BB">
              <w:rPr>
                <w:rStyle w:val="Hyperlink"/>
                <w:noProof/>
              </w:rPr>
              <w:t>Collusive Tendering</w:t>
            </w:r>
            <w:r>
              <w:rPr>
                <w:noProof/>
                <w:webHidden/>
              </w:rPr>
              <w:tab/>
            </w:r>
            <w:r>
              <w:rPr>
                <w:noProof/>
                <w:webHidden/>
              </w:rPr>
              <w:fldChar w:fldCharType="begin"/>
            </w:r>
            <w:r>
              <w:rPr>
                <w:noProof/>
                <w:webHidden/>
              </w:rPr>
              <w:instrText xml:space="preserve"> PAGEREF _Toc232064542 \h </w:instrText>
            </w:r>
            <w:r>
              <w:rPr>
                <w:noProof/>
                <w:webHidden/>
              </w:rPr>
            </w:r>
            <w:r>
              <w:rPr>
                <w:noProof/>
                <w:webHidden/>
              </w:rPr>
              <w:fldChar w:fldCharType="separate"/>
            </w:r>
            <w:r>
              <w:rPr>
                <w:noProof/>
                <w:webHidden/>
              </w:rPr>
              <w:t>24</w:t>
            </w:r>
            <w:r>
              <w:rPr>
                <w:noProof/>
                <w:webHidden/>
              </w:rPr>
              <w:fldChar w:fldCharType="end"/>
            </w:r>
          </w:hyperlink>
        </w:p>
        <w:p w14:paraId="1D0F927D" w14:textId="24C9D9E9"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43" w:history="1">
            <w:r w:rsidRPr="008128BB">
              <w:rPr>
                <w:rStyle w:val="Hyperlink"/>
                <w:bCs/>
                <w:noProof/>
              </w:rPr>
              <w:t>6.9</w:t>
            </w:r>
            <w:r>
              <w:rPr>
                <w:rFonts w:asciiTheme="minorHAnsi" w:hAnsiTheme="minorHAnsi"/>
                <w:noProof/>
                <w:kern w:val="2"/>
                <w:sz w:val="24"/>
                <w:szCs w:val="24"/>
                <w:lang w:eastAsia="en-GB"/>
                <w14:ligatures w14:val="standardContextual"/>
              </w:rPr>
              <w:tab/>
            </w:r>
            <w:r w:rsidRPr="008128BB">
              <w:rPr>
                <w:rStyle w:val="Hyperlink"/>
                <w:noProof/>
              </w:rPr>
              <w:t>Confidentiality</w:t>
            </w:r>
            <w:r>
              <w:rPr>
                <w:noProof/>
                <w:webHidden/>
              </w:rPr>
              <w:tab/>
            </w:r>
            <w:r>
              <w:rPr>
                <w:noProof/>
                <w:webHidden/>
              </w:rPr>
              <w:fldChar w:fldCharType="begin"/>
            </w:r>
            <w:r>
              <w:rPr>
                <w:noProof/>
                <w:webHidden/>
              </w:rPr>
              <w:instrText xml:space="preserve"> PAGEREF _Toc232064543 \h </w:instrText>
            </w:r>
            <w:r>
              <w:rPr>
                <w:noProof/>
                <w:webHidden/>
              </w:rPr>
            </w:r>
            <w:r>
              <w:rPr>
                <w:noProof/>
                <w:webHidden/>
              </w:rPr>
              <w:fldChar w:fldCharType="separate"/>
            </w:r>
            <w:r>
              <w:rPr>
                <w:noProof/>
                <w:webHidden/>
              </w:rPr>
              <w:t>24</w:t>
            </w:r>
            <w:r>
              <w:rPr>
                <w:noProof/>
                <w:webHidden/>
              </w:rPr>
              <w:fldChar w:fldCharType="end"/>
            </w:r>
          </w:hyperlink>
        </w:p>
        <w:p w14:paraId="7973882B" w14:textId="5F846FC3"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44" w:history="1">
            <w:r w:rsidRPr="008128BB">
              <w:rPr>
                <w:rStyle w:val="Hyperlink"/>
                <w:bCs/>
                <w:noProof/>
              </w:rPr>
              <w:t>6.10</w:t>
            </w:r>
            <w:r>
              <w:rPr>
                <w:rFonts w:asciiTheme="minorHAnsi" w:hAnsiTheme="minorHAnsi"/>
                <w:noProof/>
                <w:kern w:val="2"/>
                <w:sz w:val="24"/>
                <w:szCs w:val="24"/>
                <w:lang w:eastAsia="en-GB"/>
                <w14:ligatures w14:val="standardContextual"/>
              </w:rPr>
              <w:tab/>
            </w:r>
            <w:r w:rsidRPr="008128BB">
              <w:rPr>
                <w:rStyle w:val="Hyperlink"/>
                <w:noProof/>
              </w:rPr>
              <w:t>Clarification of Tenders</w:t>
            </w:r>
            <w:r>
              <w:rPr>
                <w:noProof/>
                <w:webHidden/>
              </w:rPr>
              <w:tab/>
            </w:r>
            <w:r>
              <w:rPr>
                <w:noProof/>
                <w:webHidden/>
              </w:rPr>
              <w:fldChar w:fldCharType="begin"/>
            </w:r>
            <w:r>
              <w:rPr>
                <w:noProof/>
                <w:webHidden/>
              </w:rPr>
              <w:instrText xml:space="preserve"> PAGEREF _Toc232064544 \h </w:instrText>
            </w:r>
            <w:r>
              <w:rPr>
                <w:noProof/>
                <w:webHidden/>
              </w:rPr>
            </w:r>
            <w:r>
              <w:rPr>
                <w:noProof/>
                <w:webHidden/>
              </w:rPr>
              <w:fldChar w:fldCharType="separate"/>
            </w:r>
            <w:r>
              <w:rPr>
                <w:noProof/>
                <w:webHidden/>
              </w:rPr>
              <w:t>24</w:t>
            </w:r>
            <w:r>
              <w:rPr>
                <w:noProof/>
                <w:webHidden/>
              </w:rPr>
              <w:fldChar w:fldCharType="end"/>
            </w:r>
          </w:hyperlink>
        </w:p>
        <w:p w14:paraId="603BD3C1" w14:textId="51B86B77"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45" w:history="1">
            <w:r w:rsidRPr="008128BB">
              <w:rPr>
                <w:rStyle w:val="Hyperlink"/>
                <w:bCs/>
                <w:noProof/>
              </w:rPr>
              <w:t>6.11</w:t>
            </w:r>
            <w:r>
              <w:rPr>
                <w:rFonts w:asciiTheme="minorHAnsi" w:hAnsiTheme="minorHAnsi"/>
                <w:noProof/>
                <w:kern w:val="2"/>
                <w:sz w:val="24"/>
                <w:szCs w:val="24"/>
                <w:lang w:eastAsia="en-GB"/>
                <w14:ligatures w14:val="standardContextual"/>
              </w:rPr>
              <w:tab/>
            </w:r>
            <w:r w:rsidRPr="008128BB">
              <w:rPr>
                <w:rStyle w:val="Hyperlink"/>
                <w:noProof/>
              </w:rPr>
              <w:t>Correction of errors</w:t>
            </w:r>
            <w:r>
              <w:rPr>
                <w:noProof/>
                <w:webHidden/>
              </w:rPr>
              <w:tab/>
            </w:r>
            <w:r>
              <w:rPr>
                <w:noProof/>
                <w:webHidden/>
              </w:rPr>
              <w:fldChar w:fldCharType="begin"/>
            </w:r>
            <w:r>
              <w:rPr>
                <w:noProof/>
                <w:webHidden/>
              </w:rPr>
              <w:instrText xml:space="preserve"> PAGEREF _Toc232064545 \h </w:instrText>
            </w:r>
            <w:r>
              <w:rPr>
                <w:noProof/>
                <w:webHidden/>
              </w:rPr>
            </w:r>
            <w:r>
              <w:rPr>
                <w:noProof/>
                <w:webHidden/>
              </w:rPr>
              <w:fldChar w:fldCharType="separate"/>
            </w:r>
            <w:r>
              <w:rPr>
                <w:noProof/>
                <w:webHidden/>
              </w:rPr>
              <w:t>25</w:t>
            </w:r>
            <w:r>
              <w:rPr>
                <w:noProof/>
                <w:webHidden/>
              </w:rPr>
              <w:fldChar w:fldCharType="end"/>
            </w:r>
          </w:hyperlink>
        </w:p>
        <w:p w14:paraId="72376FF2" w14:textId="2795AA40"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46" w:history="1">
            <w:r w:rsidRPr="008128BB">
              <w:rPr>
                <w:rStyle w:val="Hyperlink"/>
                <w:bCs/>
                <w:noProof/>
              </w:rPr>
              <w:t>6.12</w:t>
            </w:r>
            <w:r>
              <w:rPr>
                <w:rFonts w:asciiTheme="minorHAnsi" w:hAnsiTheme="minorHAnsi"/>
                <w:noProof/>
                <w:kern w:val="2"/>
                <w:sz w:val="24"/>
                <w:szCs w:val="24"/>
                <w:lang w:eastAsia="en-GB"/>
                <w14:ligatures w14:val="standardContextual"/>
              </w:rPr>
              <w:tab/>
            </w:r>
            <w:r w:rsidRPr="008128BB">
              <w:rPr>
                <w:rStyle w:val="Hyperlink"/>
                <w:noProof/>
              </w:rPr>
              <w:t>Change in the composition of a Tenderer</w:t>
            </w:r>
            <w:r>
              <w:rPr>
                <w:noProof/>
                <w:webHidden/>
              </w:rPr>
              <w:tab/>
            </w:r>
            <w:r>
              <w:rPr>
                <w:noProof/>
                <w:webHidden/>
              </w:rPr>
              <w:fldChar w:fldCharType="begin"/>
            </w:r>
            <w:r>
              <w:rPr>
                <w:noProof/>
                <w:webHidden/>
              </w:rPr>
              <w:instrText xml:space="preserve"> PAGEREF _Toc232064546 \h </w:instrText>
            </w:r>
            <w:r>
              <w:rPr>
                <w:noProof/>
                <w:webHidden/>
              </w:rPr>
            </w:r>
            <w:r>
              <w:rPr>
                <w:noProof/>
                <w:webHidden/>
              </w:rPr>
              <w:fldChar w:fldCharType="separate"/>
            </w:r>
            <w:r>
              <w:rPr>
                <w:noProof/>
                <w:webHidden/>
              </w:rPr>
              <w:t>25</w:t>
            </w:r>
            <w:r>
              <w:rPr>
                <w:noProof/>
                <w:webHidden/>
              </w:rPr>
              <w:fldChar w:fldCharType="end"/>
            </w:r>
          </w:hyperlink>
        </w:p>
        <w:p w14:paraId="53CE9923" w14:textId="2C0838CF"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47" w:history="1">
            <w:r w:rsidRPr="008128BB">
              <w:rPr>
                <w:rStyle w:val="Hyperlink"/>
                <w:bCs/>
                <w:noProof/>
              </w:rPr>
              <w:t>6.13</w:t>
            </w:r>
            <w:r>
              <w:rPr>
                <w:rFonts w:asciiTheme="minorHAnsi" w:hAnsiTheme="minorHAnsi"/>
                <w:noProof/>
                <w:kern w:val="2"/>
                <w:sz w:val="24"/>
                <w:szCs w:val="24"/>
                <w:lang w:eastAsia="en-GB"/>
                <w14:ligatures w14:val="standardContextual"/>
              </w:rPr>
              <w:tab/>
            </w:r>
            <w:r w:rsidRPr="008128BB">
              <w:rPr>
                <w:rStyle w:val="Hyperlink"/>
                <w:noProof/>
              </w:rPr>
              <w:t>Interference and Inducement to Purchase</w:t>
            </w:r>
            <w:r>
              <w:rPr>
                <w:noProof/>
                <w:webHidden/>
              </w:rPr>
              <w:tab/>
            </w:r>
            <w:r>
              <w:rPr>
                <w:noProof/>
                <w:webHidden/>
              </w:rPr>
              <w:fldChar w:fldCharType="begin"/>
            </w:r>
            <w:r>
              <w:rPr>
                <w:noProof/>
                <w:webHidden/>
              </w:rPr>
              <w:instrText xml:space="preserve"> PAGEREF _Toc232064547 \h </w:instrText>
            </w:r>
            <w:r>
              <w:rPr>
                <w:noProof/>
                <w:webHidden/>
              </w:rPr>
            </w:r>
            <w:r>
              <w:rPr>
                <w:noProof/>
                <w:webHidden/>
              </w:rPr>
              <w:fldChar w:fldCharType="separate"/>
            </w:r>
            <w:r>
              <w:rPr>
                <w:noProof/>
                <w:webHidden/>
              </w:rPr>
              <w:t>25</w:t>
            </w:r>
            <w:r>
              <w:rPr>
                <w:noProof/>
                <w:webHidden/>
              </w:rPr>
              <w:fldChar w:fldCharType="end"/>
            </w:r>
          </w:hyperlink>
        </w:p>
        <w:p w14:paraId="37D5C83B" w14:textId="68FB4B45"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48" w:history="1">
            <w:r w:rsidRPr="008128BB">
              <w:rPr>
                <w:rStyle w:val="Hyperlink"/>
                <w:bCs/>
                <w:noProof/>
              </w:rPr>
              <w:t>6.14</w:t>
            </w:r>
            <w:r>
              <w:rPr>
                <w:rFonts w:asciiTheme="minorHAnsi" w:hAnsiTheme="minorHAnsi"/>
                <w:noProof/>
                <w:kern w:val="2"/>
                <w:sz w:val="24"/>
                <w:szCs w:val="24"/>
                <w:lang w:eastAsia="en-GB"/>
                <w14:ligatures w14:val="standardContextual"/>
              </w:rPr>
              <w:tab/>
            </w:r>
            <w:r w:rsidRPr="008128BB">
              <w:rPr>
                <w:rStyle w:val="Hyperlink"/>
                <w:noProof/>
              </w:rPr>
              <w:t>Conflict of Interest</w:t>
            </w:r>
            <w:r>
              <w:rPr>
                <w:noProof/>
                <w:webHidden/>
              </w:rPr>
              <w:tab/>
            </w:r>
            <w:r>
              <w:rPr>
                <w:noProof/>
                <w:webHidden/>
              </w:rPr>
              <w:fldChar w:fldCharType="begin"/>
            </w:r>
            <w:r>
              <w:rPr>
                <w:noProof/>
                <w:webHidden/>
              </w:rPr>
              <w:instrText xml:space="preserve"> PAGEREF _Toc232064548 \h </w:instrText>
            </w:r>
            <w:r>
              <w:rPr>
                <w:noProof/>
                <w:webHidden/>
              </w:rPr>
            </w:r>
            <w:r>
              <w:rPr>
                <w:noProof/>
                <w:webHidden/>
              </w:rPr>
              <w:fldChar w:fldCharType="separate"/>
            </w:r>
            <w:r>
              <w:rPr>
                <w:noProof/>
                <w:webHidden/>
              </w:rPr>
              <w:t>25</w:t>
            </w:r>
            <w:r>
              <w:rPr>
                <w:noProof/>
                <w:webHidden/>
              </w:rPr>
              <w:fldChar w:fldCharType="end"/>
            </w:r>
          </w:hyperlink>
        </w:p>
        <w:p w14:paraId="1F6F4438" w14:textId="4D26A06B"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49" w:history="1">
            <w:r w:rsidRPr="008128BB">
              <w:rPr>
                <w:rStyle w:val="Hyperlink"/>
                <w:bCs/>
                <w:noProof/>
              </w:rPr>
              <w:t>6.15</w:t>
            </w:r>
            <w:r>
              <w:rPr>
                <w:rFonts w:asciiTheme="minorHAnsi" w:hAnsiTheme="minorHAnsi"/>
                <w:noProof/>
                <w:kern w:val="2"/>
                <w:sz w:val="24"/>
                <w:szCs w:val="24"/>
                <w:lang w:eastAsia="en-GB"/>
                <w14:ligatures w14:val="standardContextual"/>
              </w:rPr>
              <w:tab/>
            </w:r>
            <w:r w:rsidRPr="008128BB">
              <w:rPr>
                <w:rStyle w:val="Hyperlink"/>
                <w:noProof/>
              </w:rPr>
              <w:t>Publicity</w:t>
            </w:r>
            <w:r>
              <w:rPr>
                <w:noProof/>
                <w:webHidden/>
              </w:rPr>
              <w:tab/>
            </w:r>
            <w:r>
              <w:rPr>
                <w:noProof/>
                <w:webHidden/>
              </w:rPr>
              <w:fldChar w:fldCharType="begin"/>
            </w:r>
            <w:r>
              <w:rPr>
                <w:noProof/>
                <w:webHidden/>
              </w:rPr>
              <w:instrText xml:space="preserve"> PAGEREF _Toc232064549 \h </w:instrText>
            </w:r>
            <w:r>
              <w:rPr>
                <w:noProof/>
                <w:webHidden/>
              </w:rPr>
            </w:r>
            <w:r>
              <w:rPr>
                <w:noProof/>
                <w:webHidden/>
              </w:rPr>
              <w:fldChar w:fldCharType="separate"/>
            </w:r>
            <w:r>
              <w:rPr>
                <w:noProof/>
                <w:webHidden/>
              </w:rPr>
              <w:t>26</w:t>
            </w:r>
            <w:r>
              <w:rPr>
                <w:noProof/>
                <w:webHidden/>
              </w:rPr>
              <w:fldChar w:fldCharType="end"/>
            </w:r>
          </w:hyperlink>
        </w:p>
        <w:p w14:paraId="0A98E872" w14:textId="35105884"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50" w:history="1">
            <w:r w:rsidRPr="008128BB">
              <w:rPr>
                <w:rStyle w:val="Hyperlink"/>
                <w:bCs/>
                <w:noProof/>
              </w:rPr>
              <w:t>6.16</w:t>
            </w:r>
            <w:r>
              <w:rPr>
                <w:rFonts w:asciiTheme="minorHAnsi" w:hAnsiTheme="minorHAnsi"/>
                <w:noProof/>
                <w:kern w:val="2"/>
                <w:sz w:val="24"/>
                <w:szCs w:val="24"/>
                <w:lang w:eastAsia="en-GB"/>
                <w14:ligatures w14:val="standardContextual"/>
              </w:rPr>
              <w:tab/>
            </w:r>
            <w:r w:rsidRPr="008128BB">
              <w:rPr>
                <w:rStyle w:val="Hyperlink"/>
                <w:noProof/>
              </w:rPr>
              <w:t>Right Not to Award</w:t>
            </w:r>
            <w:r>
              <w:rPr>
                <w:noProof/>
                <w:webHidden/>
              </w:rPr>
              <w:tab/>
            </w:r>
            <w:r>
              <w:rPr>
                <w:noProof/>
                <w:webHidden/>
              </w:rPr>
              <w:fldChar w:fldCharType="begin"/>
            </w:r>
            <w:r>
              <w:rPr>
                <w:noProof/>
                <w:webHidden/>
              </w:rPr>
              <w:instrText xml:space="preserve"> PAGEREF _Toc232064550 \h </w:instrText>
            </w:r>
            <w:r>
              <w:rPr>
                <w:noProof/>
                <w:webHidden/>
              </w:rPr>
            </w:r>
            <w:r>
              <w:rPr>
                <w:noProof/>
                <w:webHidden/>
              </w:rPr>
              <w:fldChar w:fldCharType="separate"/>
            </w:r>
            <w:r>
              <w:rPr>
                <w:noProof/>
                <w:webHidden/>
              </w:rPr>
              <w:t>26</w:t>
            </w:r>
            <w:r>
              <w:rPr>
                <w:noProof/>
                <w:webHidden/>
              </w:rPr>
              <w:fldChar w:fldCharType="end"/>
            </w:r>
          </w:hyperlink>
        </w:p>
        <w:p w14:paraId="271A178F" w14:textId="2E462E9D"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51" w:history="1">
            <w:r w:rsidRPr="008128BB">
              <w:rPr>
                <w:rStyle w:val="Hyperlink"/>
                <w:bCs/>
                <w:noProof/>
              </w:rPr>
              <w:t>6.17</w:t>
            </w:r>
            <w:r>
              <w:rPr>
                <w:rFonts w:asciiTheme="minorHAnsi" w:hAnsiTheme="minorHAnsi"/>
                <w:noProof/>
                <w:kern w:val="2"/>
                <w:sz w:val="24"/>
                <w:szCs w:val="24"/>
                <w:lang w:eastAsia="en-GB"/>
                <w14:ligatures w14:val="standardContextual"/>
              </w:rPr>
              <w:tab/>
            </w:r>
            <w:r w:rsidRPr="008128BB">
              <w:rPr>
                <w:rStyle w:val="Hyperlink"/>
                <w:noProof/>
              </w:rPr>
              <w:t>Notification of Tender Evaluations</w:t>
            </w:r>
            <w:r>
              <w:rPr>
                <w:noProof/>
                <w:webHidden/>
              </w:rPr>
              <w:tab/>
            </w:r>
            <w:r>
              <w:rPr>
                <w:noProof/>
                <w:webHidden/>
              </w:rPr>
              <w:fldChar w:fldCharType="begin"/>
            </w:r>
            <w:r>
              <w:rPr>
                <w:noProof/>
                <w:webHidden/>
              </w:rPr>
              <w:instrText xml:space="preserve"> PAGEREF _Toc232064551 \h </w:instrText>
            </w:r>
            <w:r>
              <w:rPr>
                <w:noProof/>
                <w:webHidden/>
              </w:rPr>
            </w:r>
            <w:r>
              <w:rPr>
                <w:noProof/>
                <w:webHidden/>
              </w:rPr>
              <w:fldChar w:fldCharType="separate"/>
            </w:r>
            <w:r>
              <w:rPr>
                <w:noProof/>
                <w:webHidden/>
              </w:rPr>
              <w:t>26</w:t>
            </w:r>
            <w:r>
              <w:rPr>
                <w:noProof/>
                <w:webHidden/>
              </w:rPr>
              <w:fldChar w:fldCharType="end"/>
            </w:r>
          </w:hyperlink>
        </w:p>
        <w:p w14:paraId="2F06A0FE" w14:textId="514B885C"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52" w:history="1">
            <w:r w:rsidRPr="008128BB">
              <w:rPr>
                <w:rStyle w:val="Hyperlink"/>
                <w:bCs/>
                <w:noProof/>
              </w:rPr>
              <w:t>6.18</w:t>
            </w:r>
            <w:r>
              <w:rPr>
                <w:rFonts w:asciiTheme="minorHAnsi" w:hAnsiTheme="minorHAnsi"/>
                <w:noProof/>
                <w:kern w:val="2"/>
                <w:sz w:val="24"/>
                <w:szCs w:val="24"/>
                <w:lang w:eastAsia="en-GB"/>
                <w14:ligatures w14:val="standardContextual"/>
              </w:rPr>
              <w:tab/>
            </w:r>
            <w:r w:rsidRPr="008128BB">
              <w:rPr>
                <w:rStyle w:val="Hyperlink"/>
                <w:noProof/>
              </w:rPr>
              <w:t>Award Notices</w:t>
            </w:r>
            <w:r>
              <w:rPr>
                <w:noProof/>
                <w:webHidden/>
              </w:rPr>
              <w:tab/>
            </w:r>
            <w:r>
              <w:rPr>
                <w:noProof/>
                <w:webHidden/>
              </w:rPr>
              <w:fldChar w:fldCharType="begin"/>
            </w:r>
            <w:r>
              <w:rPr>
                <w:noProof/>
                <w:webHidden/>
              </w:rPr>
              <w:instrText xml:space="preserve"> PAGEREF _Toc232064552 \h </w:instrText>
            </w:r>
            <w:r>
              <w:rPr>
                <w:noProof/>
                <w:webHidden/>
              </w:rPr>
            </w:r>
            <w:r>
              <w:rPr>
                <w:noProof/>
                <w:webHidden/>
              </w:rPr>
              <w:fldChar w:fldCharType="separate"/>
            </w:r>
            <w:r>
              <w:rPr>
                <w:noProof/>
                <w:webHidden/>
              </w:rPr>
              <w:t>26</w:t>
            </w:r>
            <w:r>
              <w:rPr>
                <w:noProof/>
                <w:webHidden/>
              </w:rPr>
              <w:fldChar w:fldCharType="end"/>
            </w:r>
          </w:hyperlink>
        </w:p>
        <w:p w14:paraId="2C5AF429" w14:textId="7B607055"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53" w:history="1">
            <w:r w:rsidRPr="008128BB">
              <w:rPr>
                <w:rStyle w:val="Hyperlink"/>
                <w:bCs/>
                <w:noProof/>
              </w:rPr>
              <w:t>6.19</w:t>
            </w:r>
            <w:r>
              <w:rPr>
                <w:rFonts w:asciiTheme="minorHAnsi" w:hAnsiTheme="minorHAnsi"/>
                <w:noProof/>
                <w:kern w:val="2"/>
                <w:sz w:val="24"/>
                <w:szCs w:val="24"/>
                <w:lang w:eastAsia="en-GB"/>
                <w14:ligatures w14:val="standardContextual"/>
              </w:rPr>
              <w:tab/>
            </w:r>
            <w:r w:rsidRPr="008128BB">
              <w:rPr>
                <w:rStyle w:val="Hyperlink"/>
                <w:noProof/>
              </w:rPr>
              <w:t>Policy on Personal Debriefings</w:t>
            </w:r>
            <w:r>
              <w:rPr>
                <w:noProof/>
                <w:webHidden/>
              </w:rPr>
              <w:tab/>
            </w:r>
            <w:r>
              <w:rPr>
                <w:noProof/>
                <w:webHidden/>
              </w:rPr>
              <w:fldChar w:fldCharType="begin"/>
            </w:r>
            <w:r>
              <w:rPr>
                <w:noProof/>
                <w:webHidden/>
              </w:rPr>
              <w:instrText xml:space="preserve"> PAGEREF _Toc232064553 \h </w:instrText>
            </w:r>
            <w:r>
              <w:rPr>
                <w:noProof/>
                <w:webHidden/>
              </w:rPr>
            </w:r>
            <w:r>
              <w:rPr>
                <w:noProof/>
                <w:webHidden/>
              </w:rPr>
              <w:fldChar w:fldCharType="separate"/>
            </w:r>
            <w:r>
              <w:rPr>
                <w:noProof/>
                <w:webHidden/>
              </w:rPr>
              <w:t>26</w:t>
            </w:r>
            <w:r>
              <w:rPr>
                <w:noProof/>
                <w:webHidden/>
              </w:rPr>
              <w:fldChar w:fldCharType="end"/>
            </w:r>
          </w:hyperlink>
        </w:p>
        <w:p w14:paraId="3855921A" w14:textId="64392EE5"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54" w:history="1">
            <w:r w:rsidRPr="008128BB">
              <w:rPr>
                <w:rStyle w:val="Hyperlink"/>
                <w:bCs/>
                <w:noProof/>
              </w:rPr>
              <w:t>6.20</w:t>
            </w:r>
            <w:r>
              <w:rPr>
                <w:rFonts w:asciiTheme="minorHAnsi" w:hAnsiTheme="minorHAnsi"/>
                <w:noProof/>
                <w:kern w:val="2"/>
                <w:sz w:val="24"/>
                <w:szCs w:val="24"/>
                <w:lang w:eastAsia="en-GB"/>
                <w14:ligatures w14:val="standardContextual"/>
              </w:rPr>
              <w:tab/>
            </w:r>
            <w:r w:rsidRPr="008128BB">
              <w:rPr>
                <w:rStyle w:val="Hyperlink"/>
                <w:noProof/>
              </w:rPr>
              <w:t>Copyright</w:t>
            </w:r>
            <w:r>
              <w:rPr>
                <w:noProof/>
                <w:webHidden/>
              </w:rPr>
              <w:tab/>
            </w:r>
            <w:r>
              <w:rPr>
                <w:noProof/>
                <w:webHidden/>
              </w:rPr>
              <w:fldChar w:fldCharType="begin"/>
            </w:r>
            <w:r>
              <w:rPr>
                <w:noProof/>
                <w:webHidden/>
              </w:rPr>
              <w:instrText xml:space="preserve"> PAGEREF _Toc232064554 \h </w:instrText>
            </w:r>
            <w:r>
              <w:rPr>
                <w:noProof/>
                <w:webHidden/>
              </w:rPr>
            </w:r>
            <w:r>
              <w:rPr>
                <w:noProof/>
                <w:webHidden/>
              </w:rPr>
              <w:fldChar w:fldCharType="separate"/>
            </w:r>
            <w:r>
              <w:rPr>
                <w:noProof/>
                <w:webHidden/>
              </w:rPr>
              <w:t>27</w:t>
            </w:r>
            <w:r>
              <w:rPr>
                <w:noProof/>
                <w:webHidden/>
              </w:rPr>
              <w:fldChar w:fldCharType="end"/>
            </w:r>
          </w:hyperlink>
        </w:p>
        <w:p w14:paraId="45D2B4AE" w14:textId="386D3F0D"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55" w:history="1">
            <w:r w:rsidRPr="008128BB">
              <w:rPr>
                <w:rStyle w:val="Hyperlink"/>
                <w:bCs/>
                <w:noProof/>
              </w:rPr>
              <w:t>6.21</w:t>
            </w:r>
            <w:r>
              <w:rPr>
                <w:rFonts w:asciiTheme="minorHAnsi" w:hAnsiTheme="minorHAnsi"/>
                <w:noProof/>
                <w:kern w:val="2"/>
                <w:sz w:val="24"/>
                <w:szCs w:val="24"/>
                <w:lang w:eastAsia="en-GB"/>
                <w14:ligatures w14:val="standardContextual"/>
              </w:rPr>
              <w:tab/>
            </w:r>
            <w:r w:rsidRPr="008128BB">
              <w:rPr>
                <w:rStyle w:val="Hyperlink"/>
                <w:noProof/>
              </w:rPr>
              <w:t>Brand Names, etc.</w:t>
            </w:r>
            <w:r>
              <w:rPr>
                <w:noProof/>
                <w:webHidden/>
              </w:rPr>
              <w:tab/>
            </w:r>
            <w:r>
              <w:rPr>
                <w:noProof/>
                <w:webHidden/>
              </w:rPr>
              <w:fldChar w:fldCharType="begin"/>
            </w:r>
            <w:r>
              <w:rPr>
                <w:noProof/>
                <w:webHidden/>
              </w:rPr>
              <w:instrText xml:space="preserve"> PAGEREF _Toc232064555 \h </w:instrText>
            </w:r>
            <w:r>
              <w:rPr>
                <w:noProof/>
                <w:webHidden/>
              </w:rPr>
            </w:r>
            <w:r>
              <w:rPr>
                <w:noProof/>
                <w:webHidden/>
              </w:rPr>
              <w:fldChar w:fldCharType="separate"/>
            </w:r>
            <w:r>
              <w:rPr>
                <w:noProof/>
                <w:webHidden/>
              </w:rPr>
              <w:t>27</w:t>
            </w:r>
            <w:r>
              <w:rPr>
                <w:noProof/>
                <w:webHidden/>
              </w:rPr>
              <w:fldChar w:fldCharType="end"/>
            </w:r>
          </w:hyperlink>
        </w:p>
        <w:p w14:paraId="3F6A4AC2" w14:textId="1417925D"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56" w:history="1">
            <w:r w:rsidRPr="008128BB">
              <w:rPr>
                <w:rStyle w:val="Hyperlink"/>
                <w:bCs/>
                <w:noProof/>
              </w:rPr>
              <w:t>6.22</w:t>
            </w:r>
            <w:r>
              <w:rPr>
                <w:rFonts w:asciiTheme="minorHAnsi" w:hAnsiTheme="minorHAnsi"/>
                <w:noProof/>
                <w:kern w:val="2"/>
                <w:sz w:val="24"/>
                <w:szCs w:val="24"/>
                <w:lang w:eastAsia="en-GB"/>
                <w14:ligatures w14:val="standardContextual"/>
              </w:rPr>
              <w:tab/>
            </w:r>
            <w:r w:rsidRPr="008128BB">
              <w:rPr>
                <w:rStyle w:val="Hyperlink"/>
                <w:noProof/>
              </w:rPr>
              <w:t>Environmental Aspects</w:t>
            </w:r>
            <w:r>
              <w:rPr>
                <w:noProof/>
                <w:webHidden/>
              </w:rPr>
              <w:tab/>
            </w:r>
            <w:r>
              <w:rPr>
                <w:noProof/>
                <w:webHidden/>
              </w:rPr>
              <w:fldChar w:fldCharType="begin"/>
            </w:r>
            <w:r>
              <w:rPr>
                <w:noProof/>
                <w:webHidden/>
              </w:rPr>
              <w:instrText xml:space="preserve"> PAGEREF _Toc232064556 \h </w:instrText>
            </w:r>
            <w:r>
              <w:rPr>
                <w:noProof/>
                <w:webHidden/>
              </w:rPr>
            </w:r>
            <w:r>
              <w:rPr>
                <w:noProof/>
                <w:webHidden/>
              </w:rPr>
              <w:fldChar w:fldCharType="separate"/>
            </w:r>
            <w:r>
              <w:rPr>
                <w:noProof/>
                <w:webHidden/>
              </w:rPr>
              <w:t>27</w:t>
            </w:r>
            <w:r>
              <w:rPr>
                <w:noProof/>
                <w:webHidden/>
              </w:rPr>
              <w:fldChar w:fldCharType="end"/>
            </w:r>
          </w:hyperlink>
        </w:p>
        <w:p w14:paraId="6BC2BC41" w14:textId="02C33AB5"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57" w:history="1">
            <w:r w:rsidRPr="008128BB">
              <w:rPr>
                <w:rStyle w:val="Hyperlink"/>
                <w:bCs/>
                <w:noProof/>
              </w:rPr>
              <w:t>6.23</w:t>
            </w:r>
            <w:r>
              <w:rPr>
                <w:rFonts w:asciiTheme="minorHAnsi" w:hAnsiTheme="minorHAnsi"/>
                <w:noProof/>
                <w:kern w:val="2"/>
                <w:sz w:val="24"/>
                <w:szCs w:val="24"/>
                <w:lang w:eastAsia="en-GB"/>
                <w14:ligatures w14:val="standardContextual"/>
              </w:rPr>
              <w:tab/>
            </w:r>
            <w:r w:rsidRPr="008128BB">
              <w:rPr>
                <w:rStyle w:val="Hyperlink"/>
                <w:noProof/>
              </w:rPr>
              <w:t>Knowledge and Skills Transfer</w:t>
            </w:r>
            <w:r>
              <w:rPr>
                <w:noProof/>
                <w:webHidden/>
              </w:rPr>
              <w:tab/>
            </w:r>
            <w:r>
              <w:rPr>
                <w:noProof/>
                <w:webHidden/>
              </w:rPr>
              <w:fldChar w:fldCharType="begin"/>
            </w:r>
            <w:r>
              <w:rPr>
                <w:noProof/>
                <w:webHidden/>
              </w:rPr>
              <w:instrText xml:space="preserve"> PAGEREF _Toc232064557 \h </w:instrText>
            </w:r>
            <w:r>
              <w:rPr>
                <w:noProof/>
                <w:webHidden/>
              </w:rPr>
            </w:r>
            <w:r>
              <w:rPr>
                <w:noProof/>
                <w:webHidden/>
              </w:rPr>
              <w:fldChar w:fldCharType="separate"/>
            </w:r>
            <w:r>
              <w:rPr>
                <w:noProof/>
                <w:webHidden/>
              </w:rPr>
              <w:t>27</w:t>
            </w:r>
            <w:r>
              <w:rPr>
                <w:noProof/>
                <w:webHidden/>
              </w:rPr>
              <w:fldChar w:fldCharType="end"/>
            </w:r>
          </w:hyperlink>
        </w:p>
        <w:p w14:paraId="28BD0A44" w14:textId="73562CFD"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58" w:history="1">
            <w:r w:rsidRPr="008128BB">
              <w:rPr>
                <w:rStyle w:val="Hyperlink"/>
                <w:bCs/>
                <w:noProof/>
              </w:rPr>
              <w:t>6.24</w:t>
            </w:r>
            <w:r>
              <w:rPr>
                <w:rFonts w:asciiTheme="minorHAnsi" w:hAnsiTheme="minorHAnsi"/>
                <w:noProof/>
                <w:kern w:val="2"/>
                <w:sz w:val="24"/>
                <w:szCs w:val="24"/>
                <w:lang w:eastAsia="en-GB"/>
                <w14:ligatures w14:val="standardContextual"/>
              </w:rPr>
              <w:tab/>
            </w:r>
            <w:r w:rsidRPr="008128BB">
              <w:rPr>
                <w:rStyle w:val="Hyperlink"/>
                <w:noProof/>
              </w:rPr>
              <w:t>Currency and Payments</w:t>
            </w:r>
            <w:r>
              <w:rPr>
                <w:noProof/>
                <w:webHidden/>
              </w:rPr>
              <w:tab/>
            </w:r>
            <w:r>
              <w:rPr>
                <w:noProof/>
                <w:webHidden/>
              </w:rPr>
              <w:fldChar w:fldCharType="begin"/>
            </w:r>
            <w:r>
              <w:rPr>
                <w:noProof/>
                <w:webHidden/>
              </w:rPr>
              <w:instrText xml:space="preserve"> PAGEREF _Toc232064558 \h </w:instrText>
            </w:r>
            <w:r>
              <w:rPr>
                <w:noProof/>
                <w:webHidden/>
              </w:rPr>
            </w:r>
            <w:r>
              <w:rPr>
                <w:noProof/>
                <w:webHidden/>
              </w:rPr>
              <w:fldChar w:fldCharType="separate"/>
            </w:r>
            <w:r>
              <w:rPr>
                <w:noProof/>
                <w:webHidden/>
              </w:rPr>
              <w:t>27</w:t>
            </w:r>
            <w:r>
              <w:rPr>
                <w:noProof/>
                <w:webHidden/>
              </w:rPr>
              <w:fldChar w:fldCharType="end"/>
            </w:r>
          </w:hyperlink>
        </w:p>
        <w:p w14:paraId="773FA7E5" w14:textId="08408899"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59" w:history="1">
            <w:r w:rsidRPr="008128BB">
              <w:rPr>
                <w:rStyle w:val="Hyperlink"/>
                <w:bCs/>
                <w:noProof/>
              </w:rPr>
              <w:t>6.25</w:t>
            </w:r>
            <w:r>
              <w:rPr>
                <w:rFonts w:asciiTheme="minorHAnsi" w:hAnsiTheme="minorHAnsi"/>
                <w:noProof/>
                <w:kern w:val="2"/>
                <w:sz w:val="24"/>
                <w:szCs w:val="24"/>
                <w:lang w:eastAsia="en-GB"/>
                <w14:ligatures w14:val="standardContextual"/>
              </w:rPr>
              <w:tab/>
            </w:r>
            <w:r w:rsidRPr="008128BB">
              <w:rPr>
                <w:rStyle w:val="Hyperlink"/>
                <w:noProof/>
              </w:rPr>
              <w:t>Irish Legislation and Law</w:t>
            </w:r>
            <w:r>
              <w:rPr>
                <w:noProof/>
                <w:webHidden/>
              </w:rPr>
              <w:tab/>
            </w:r>
            <w:r>
              <w:rPr>
                <w:noProof/>
                <w:webHidden/>
              </w:rPr>
              <w:fldChar w:fldCharType="begin"/>
            </w:r>
            <w:r>
              <w:rPr>
                <w:noProof/>
                <w:webHidden/>
              </w:rPr>
              <w:instrText xml:space="preserve"> PAGEREF _Toc232064559 \h </w:instrText>
            </w:r>
            <w:r>
              <w:rPr>
                <w:noProof/>
                <w:webHidden/>
              </w:rPr>
            </w:r>
            <w:r>
              <w:rPr>
                <w:noProof/>
                <w:webHidden/>
              </w:rPr>
              <w:fldChar w:fldCharType="separate"/>
            </w:r>
            <w:r>
              <w:rPr>
                <w:noProof/>
                <w:webHidden/>
              </w:rPr>
              <w:t>27</w:t>
            </w:r>
            <w:r>
              <w:rPr>
                <w:noProof/>
                <w:webHidden/>
              </w:rPr>
              <w:fldChar w:fldCharType="end"/>
            </w:r>
          </w:hyperlink>
        </w:p>
        <w:p w14:paraId="6018EA2F" w14:textId="5A635A51"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60" w:history="1">
            <w:r w:rsidRPr="008128BB">
              <w:rPr>
                <w:rStyle w:val="Hyperlink"/>
                <w:bCs/>
                <w:noProof/>
              </w:rPr>
              <w:t>6.26</w:t>
            </w:r>
            <w:r>
              <w:rPr>
                <w:rFonts w:asciiTheme="minorHAnsi" w:hAnsiTheme="minorHAnsi"/>
                <w:noProof/>
                <w:kern w:val="2"/>
                <w:sz w:val="24"/>
                <w:szCs w:val="24"/>
                <w:lang w:eastAsia="en-GB"/>
                <w14:ligatures w14:val="standardContextual"/>
              </w:rPr>
              <w:tab/>
            </w:r>
            <w:r w:rsidRPr="008128BB">
              <w:rPr>
                <w:rStyle w:val="Hyperlink"/>
                <w:noProof/>
              </w:rPr>
              <w:t>Anti-Competitive Conduct</w:t>
            </w:r>
            <w:r>
              <w:rPr>
                <w:noProof/>
                <w:webHidden/>
              </w:rPr>
              <w:tab/>
            </w:r>
            <w:r>
              <w:rPr>
                <w:noProof/>
                <w:webHidden/>
              </w:rPr>
              <w:fldChar w:fldCharType="begin"/>
            </w:r>
            <w:r>
              <w:rPr>
                <w:noProof/>
                <w:webHidden/>
              </w:rPr>
              <w:instrText xml:space="preserve"> PAGEREF _Toc232064560 \h </w:instrText>
            </w:r>
            <w:r>
              <w:rPr>
                <w:noProof/>
                <w:webHidden/>
              </w:rPr>
            </w:r>
            <w:r>
              <w:rPr>
                <w:noProof/>
                <w:webHidden/>
              </w:rPr>
              <w:fldChar w:fldCharType="separate"/>
            </w:r>
            <w:r>
              <w:rPr>
                <w:noProof/>
                <w:webHidden/>
              </w:rPr>
              <w:t>27</w:t>
            </w:r>
            <w:r>
              <w:rPr>
                <w:noProof/>
                <w:webHidden/>
              </w:rPr>
              <w:fldChar w:fldCharType="end"/>
            </w:r>
          </w:hyperlink>
        </w:p>
        <w:p w14:paraId="36DCFFCA" w14:textId="1F8E7C7D"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61" w:history="1">
            <w:r w:rsidRPr="008128BB">
              <w:rPr>
                <w:rStyle w:val="Hyperlink"/>
                <w:bCs/>
                <w:noProof/>
              </w:rPr>
              <w:t>6.27</w:t>
            </w:r>
            <w:r>
              <w:rPr>
                <w:rFonts w:asciiTheme="minorHAnsi" w:hAnsiTheme="minorHAnsi"/>
                <w:noProof/>
                <w:kern w:val="2"/>
                <w:sz w:val="24"/>
                <w:szCs w:val="24"/>
                <w:lang w:eastAsia="en-GB"/>
                <w14:ligatures w14:val="standardContextual"/>
              </w:rPr>
              <w:tab/>
            </w:r>
            <w:r w:rsidRPr="008128BB">
              <w:rPr>
                <w:rStyle w:val="Hyperlink"/>
                <w:noProof/>
              </w:rPr>
              <w:t>Accessibility / Dignity at Work</w:t>
            </w:r>
            <w:r>
              <w:rPr>
                <w:noProof/>
                <w:webHidden/>
              </w:rPr>
              <w:tab/>
            </w:r>
            <w:r>
              <w:rPr>
                <w:noProof/>
                <w:webHidden/>
              </w:rPr>
              <w:fldChar w:fldCharType="begin"/>
            </w:r>
            <w:r>
              <w:rPr>
                <w:noProof/>
                <w:webHidden/>
              </w:rPr>
              <w:instrText xml:space="preserve"> PAGEREF _Toc232064561 \h </w:instrText>
            </w:r>
            <w:r>
              <w:rPr>
                <w:noProof/>
                <w:webHidden/>
              </w:rPr>
            </w:r>
            <w:r>
              <w:rPr>
                <w:noProof/>
                <w:webHidden/>
              </w:rPr>
              <w:fldChar w:fldCharType="separate"/>
            </w:r>
            <w:r>
              <w:rPr>
                <w:noProof/>
                <w:webHidden/>
              </w:rPr>
              <w:t>28</w:t>
            </w:r>
            <w:r>
              <w:rPr>
                <w:noProof/>
                <w:webHidden/>
              </w:rPr>
              <w:fldChar w:fldCharType="end"/>
            </w:r>
          </w:hyperlink>
        </w:p>
        <w:p w14:paraId="574DC5BE" w14:textId="21808CC7"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62" w:history="1">
            <w:r w:rsidRPr="008128BB">
              <w:rPr>
                <w:rStyle w:val="Hyperlink"/>
                <w:bCs/>
                <w:noProof/>
              </w:rPr>
              <w:t>6.28</w:t>
            </w:r>
            <w:r>
              <w:rPr>
                <w:rFonts w:asciiTheme="minorHAnsi" w:hAnsiTheme="minorHAnsi"/>
                <w:noProof/>
                <w:kern w:val="2"/>
                <w:sz w:val="24"/>
                <w:szCs w:val="24"/>
                <w:lang w:eastAsia="en-GB"/>
                <w14:ligatures w14:val="standardContextual"/>
              </w:rPr>
              <w:tab/>
            </w:r>
            <w:r w:rsidRPr="008128BB">
              <w:rPr>
                <w:rStyle w:val="Hyperlink"/>
                <w:noProof/>
              </w:rPr>
              <w:t>Withholding Tax</w:t>
            </w:r>
            <w:r>
              <w:rPr>
                <w:noProof/>
                <w:webHidden/>
              </w:rPr>
              <w:tab/>
            </w:r>
            <w:r>
              <w:rPr>
                <w:noProof/>
                <w:webHidden/>
              </w:rPr>
              <w:fldChar w:fldCharType="begin"/>
            </w:r>
            <w:r>
              <w:rPr>
                <w:noProof/>
                <w:webHidden/>
              </w:rPr>
              <w:instrText xml:space="preserve"> PAGEREF _Toc232064562 \h </w:instrText>
            </w:r>
            <w:r>
              <w:rPr>
                <w:noProof/>
                <w:webHidden/>
              </w:rPr>
            </w:r>
            <w:r>
              <w:rPr>
                <w:noProof/>
                <w:webHidden/>
              </w:rPr>
              <w:fldChar w:fldCharType="separate"/>
            </w:r>
            <w:r>
              <w:rPr>
                <w:noProof/>
                <w:webHidden/>
              </w:rPr>
              <w:t>28</w:t>
            </w:r>
            <w:r>
              <w:rPr>
                <w:noProof/>
                <w:webHidden/>
              </w:rPr>
              <w:fldChar w:fldCharType="end"/>
            </w:r>
          </w:hyperlink>
        </w:p>
        <w:p w14:paraId="5DA7F04D" w14:textId="768FC71A"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63" w:history="1">
            <w:r w:rsidRPr="008128BB">
              <w:rPr>
                <w:rStyle w:val="Hyperlink"/>
                <w:bCs/>
                <w:noProof/>
              </w:rPr>
              <w:t>6.29</w:t>
            </w:r>
            <w:r>
              <w:rPr>
                <w:rFonts w:asciiTheme="minorHAnsi" w:hAnsiTheme="minorHAnsi"/>
                <w:noProof/>
                <w:kern w:val="2"/>
                <w:sz w:val="24"/>
                <w:szCs w:val="24"/>
                <w:lang w:eastAsia="en-GB"/>
                <w14:ligatures w14:val="standardContextual"/>
              </w:rPr>
              <w:tab/>
            </w:r>
            <w:r w:rsidRPr="008128BB">
              <w:rPr>
                <w:rStyle w:val="Hyperlink"/>
                <w:noProof/>
              </w:rPr>
              <w:t>Freedom of Information</w:t>
            </w:r>
            <w:r>
              <w:rPr>
                <w:noProof/>
                <w:webHidden/>
              </w:rPr>
              <w:tab/>
            </w:r>
            <w:r>
              <w:rPr>
                <w:noProof/>
                <w:webHidden/>
              </w:rPr>
              <w:fldChar w:fldCharType="begin"/>
            </w:r>
            <w:r>
              <w:rPr>
                <w:noProof/>
                <w:webHidden/>
              </w:rPr>
              <w:instrText xml:space="preserve"> PAGEREF _Toc232064563 \h </w:instrText>
            </w:r>
            <w:r>
              <w:rPr>
                <w:noProof/>
                <w:webHidden/>
              </w:rPr>
            </w:r>
            <w:r>
              <w:rPr>
                <w:noProof/>
                <w:webHidden/>
              </w:rPr>
              <w:fldChar w:fldCharType="separate"/>
            </w:r>
            <w:r>
              <w:rPr>
                <w:noProof/>
                <w:webHidden/>
              </w:rPr>
              <w:t>28</w:t>
            </w:r>
            <w:r>
              <w:rPr>
                <w:noProof/>
                <w:webHidden/>
              </w:rPr>
              <w:fldChar w:fldCharType="end"/>
            </w:r>
          </w:hyperlink>
        </w:p>
        <w:p w14:paraId="0EBA917E" w14:textId="2532635D"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64" w:history="1">
            <w:r w:rsidRPr="008128BB">
              <w:rPr>
                <w:rStyle w:val="Hyperlink"/>
                <w:bCs/>
                <w:noProof/>
              </w:rPr>
              <w:t>6.30</w:t>
            </w:r>
            <w:r>
              <w:rPr>
                <w:rFonts w:asciiTheme="minorHAnsi" w:hAnsiTheme="minorHAnsi"/>
                <w:noProof/>
                <w:kern w:val="2"/>
                <w:sz w:val="24"/>
                <w:szCs w:val="24"/>
                <w:lang w:eastAsia="en-GB"/>
                <w14:ligatures w14:val="standardContextual"/>
              </w:rPr>
              <w:tab/>
            </w:r>
            <w:r w:rsidRPr="008128BB">
              <w:rPr>
                <w:rStyle w:val="Hyperlink"/>
                <w:noProof/>
              </w:rPr>
              <w:t>Late Payment</w:t>
            </w:r>
            <w:r>
              <w:rPr>
                <w:noProof/>
                <w:webHidden/>
              </w:rPr>
              <w:tab/>
            </w:r>
            <w:r>
              <w:rPr>
                <w:noProof/>
                <w:webHidden/>
              </w:rPr>
              <w:fldChar w:fldCharType="begin"/>
            </w:r>
            <w:r>
              <w:rPr>
                <w:noProof/>
                <w:webHidden/>
              </w:rPr>
              <w:instrText xml:space="preserve"> PAGEREF _Toc232064564 \h </w:instrText>
            </w:r>
            <w:r>
              <w:rPr>
                <w:noProof/>
                <w:webHidden/>
              </w:rPr>
            </w:r>
            <w:r>
              <w:rPr>
                <w:noProof/>
                <w:webHidden/>
              </w:rPr>
              <w:fldChar w:fldCharType="separate"/>
            </w:r>
            <w:r>
              <w:rPr>
                <w:noProof/>
                <w:webHidden/>
              </w:rPr>
              <w:t>28</w:t>
            </w:r>
            <w:r>
              <w:rPr>
                <w:noProof/>
                <w:webHidden/>
              </w:rPr>
              <w:fldChar w:fldCharType="end"/>
            </w:r>
          </w:hyperlink>
        </w:p>
        <w:p w14:paraId="266C483F" w14:textId="32202E84"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65" w:history="1">
            <w:r w:rsidRPr="008128BB">
              <w:rPr>
                <w:rStyle w:val="Hyperlink"/>
                <w:bCs/>
                <w:noProof/>
              </w:rPr>
              <w:t>6.31</w:t>
            </w:r>
            <w:r>
              <w:rPr>
                <w:rFonts w:asciiTheme="minorHAnsi" w:hAnsiTheme="minorHAnsi"/>
                <w:noProof/>
                <w:kern w:val="2"/>
                <w:sz w:val="24"/>
                <w:szCs w:val="24"/>
                <w:lang w:eastAsia="en-GB"/>
                <w14:ligatures w14:val="standardContextual"/>
              </w:rPr>
              <w:tab/>
            </w:r>
            <w:r w:rsidRPr="008128BB">
              <w:rPr>
                <w:rStyle w:val="Hyperlink"/>
                <w:noProof/>
              </w:rPr>
              <w:t>Data Protection</w:t>
            </w:r>
            <w:r>
              <w:rPr>
                <w:noProof/>
                <w:webHidden/>
              </w:rPr>
              <w:tab/>
            </w:r>
            <w:r>
              <w:rPr>
                <w:noProof/>
                <w:webHidden/>
              </w:rPr>
              <w:fldChar w:fldCharType="begin"/>
            </w:r>
            <w:r>
              <w:rPr>
                <w:noProof/>
                <w:webHidden/>
              </w:rPr>
              <w:instrText xml:space="preserve"> PAGEREF _Toc232064565 \h </w:instrText>
            </w:r>
            <w:r>
              <w:rPr>
                <w:noProof/>
                <w:webHidden/>
              </w:rPr>
            </w:r>
            <w:r>
              <w:rPr>
                <w:noProof/>
                <w:webHidden/>
              </w:rPr>
              <w:fldChar w:fldCharType="separate"/>
            </w:r>
            <w:r>
              <w:rPr>
                <w:noProof/>
                <w:webHidden/>
              </w:rPr>
              <w:t>28</w:t>
            </w:r>
            <w:r>
              <w:rPr>
                <w:noProof/>
                <w:webHidden/>
              </w:rPr>
              <w:fldChar w:fldCharType="end"/>
            </w:r>
          </w:hyperlink>
        </w:p>
        <w:p w14:paraId="231C5894" w14:textId="38CD6A78"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66" w:history="1">
            <w:r w:rsidRPr="008128BB">
              <w:rPr>
                <w:rStyle w:val="Hyperlink"/>
                <w:bCs/>
                <w:noProof/>
              </w:rPr>
              <w:t>6.32</w:t>
            </w:r>
            <w:r>
              <w:rPr>
                <w:rFonts w:asciiTheme="minorHAnsi" w:hAnsiTheme="minorHAnsi"/>
                <w:noProof/>
                <w:kern w:val="2"/>
                <w:sz w:val="24"/>
                <w:szCs w:val="24"/>
                <w:lang w:eastAsia="en-GB"/>
                <w14:ligatures w14:val="standardContextual"/>
              </w:rPr>
              <w:tab/>
            </w:r>
            <w:r w:rsidRPr="008128BB">
              <w:rPr>
                <w:rStyle w:val="Hyperlink"/>
                <w:noProof/>
              </w:rPr>
              <w:t>Changes in Legislation</w:t>
            </w:r>
            <w:r>
              <w:rPr>
                <w:noProof/>
                <w:webHidden/>
              </w:rPr>
              <w:tab/>
            </w:r>
            <w:r>
              <w:rPr>
                <w:noProof/>
                <w:webHidden/>
              </w:rPr>
              <w:fldChar w:fldCharType="begin"/>
            </w:r>
            <w:r>
              <w:rPr>
                <w:noProof/>
                <w:webHidden/>
              </w:rPr>
              <w:instrText xml:space="preserve"> PAGEREF _Toc232064566 \h </w:instrText>
            </w:r>
            <w:r>
              <w:rPr>
                <w:noProof/>
                <w:webHidden/>
              </w:rPr>
            </w:r>
            <w:r>
              <w:rPr>
                <w:noProof/>
                <w:webHidden/>
              </w:rPr>
              <w:fldChar w:fldCharType="separate"/>
            </w:r>
            <w:r>
              <w:rPr>
                <w:noProof/>
                <w:webHidden/>
              </w:rPr>
              <w:t>29</w:t>
            </w:r>
            <w:r>
              <w:rPr>
                <w:noProof/>
                <w:webHidden/>
              </w:rPr>
              <w:fldChar w:fldCharType="end"/>
            </w:r>
          </w:hyperlink>
        </w:p>
        <w:p w14:paraId="117EE861" w14:textId="5CF24C18"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67" w:history="1">
            <w:r w:rsidRPr="008128BB">
              <w:rPr>
                <w:rStyle w:val="Hyperlink"/>
                <w:bCs/>
                <w:noProof/>
              </w:rPr>
              <w:t>6.33</w:t>
            </w:r>
            <w:r>
              <w:rPr>
                <w:rFonts w:asciiTheme="minorHAnsi" w:hAnsiTheme="minorHAnsi"/>
                <w:noProof/>
                <w:kern w:val="2"/>
                <w:sz w:val="24"/>
                <w:szCs w:val="24"/>
                <w:lang w:eastAsia="en-GB"/>
                <w14:ligatures w14:val="standardContextual"/>
              </w:rPr>
              <w:tab/>
            </w:r>
            <w:r w:rsidRPr="008128BB">
              <w:rPr>
                <w:rStyle w:val="Hyperlink"/>
                <w:noProof/>
              </w:rPr>
              <w:t>International Procurement Instrument-IPI</w:t>
            </w:r>
            <w:r>
              <w:rPr>
                <w:noProof/>
                <w:webHidden/>
              </w:rPr>
              <w:tab/>
            </w:r>
            <w:r>
              <w:rPr>
                <w:noProof/>
                <w:webHidden/>
              </w:rPr>
              <w:fldChar w:fldCharType="begin"/>
            </w:r>
            <w:r>
              <w:rPr>
                <w:noProof/>
                <w:webHidden/>
              </w:rPr>
              <w:instrText xml:space="preserve"> PAGEREF _Toc232064567 \h </w:instrText>
            </w:r>
            <w:r>
              <w:rPr>
                <w:noProof/>
                <w:webHidden/>
              </w:rPr>
            </w:r>
            <w:r>
              <w:rPr>
                <w:noProof/>
                <w:webHidden/>
              </w:rPr>
              <w:fldChar w:fldCharType="separate"/>
            </w:r>
            <w:r>
              <w:rPr>
                <w:noProof/>
                <w:webHidden/>
              </w:rPr>
              <w:t>29</w:t>
            </w:r>
            <w:r>
              <w:rPr>
                <w:noProof/>
                <w:webHidden/>
              </w:rPr>
              <w:fldChar w:fldCharType="end"/>
            </w:r>
          </w:hyperlink>
        </w:p>
        <w:p w14:paraId="4CA59712" w14:textId="724A2B25" w:rsidR="00B42594" w:rsidRDefault="00B42594">
          <w:pPr>
            <w:pStyle w:val="TOC2"/>
            <w:tabs>
              <w:tab w:val="left" w:pos="960"/>
              <w:tab w:val="right" w:leader="dot" w:pos="9016"/>
            </w:tabs>
            <w:rPr>
              <w:rFonts w:asciiTheme="minorHAnsi" w:hAnsiTheme="minorHAnsi"/>
              <w:noProof/>
              <w:kern w:val="2"/>
              <w:sz w:val="24"/>
              <w:szCs w:val="24"/>
              <w:lang w:eastAsia="en-GB"/>
              <w14:ligatures w14:val="standardContextual"/>
            </w:rPr>
          </w:pPr>
          <w:hyperlink w:anchor="_Toc232064568" w:history="1">
            <w:r w:rsidRPr="008128BB">
              <w:rPr>
                <w:rStyle w:val="Hyperlink"/>
                <w:bCs/>
                <w:noProof/>
              </w:rPr>
              <w:t>6.34</w:t>
            </w:r>
            <w:r>
              <w:rPr>
                <w:rFonts w:asciiTheme="minorHAnsi" w:hAnsiTheme="minorHAnsi"/>
                <w:noProof/>
                <w:kern w:val="2"/>
                <w:sz w:val="24"/>
                <w:szCs w:val="24"/>
                <w:lang w:eastAsia="en-GB"/>
                <w14:ligatures w14:val="standardContextual"/>
              </w:rPr>
              <w:tab/>
            </w:r>
            <w:r w:rsidRPr="008128BB">
              <w:rPr>
                <w:rStyle w:val="Hyperlink"/>
                <w:noProof/>
              </w:rPr>
              <w:t>Responsibility of Successful Party</w:t>
            </w:r>
            <w:r>
              <w:rPr>
                <w:noProof/>
                <w:webHidden/>
              </w:rPr>
              <w:tab/>
            </w:r>
            <w:r>
              <w:rPr>
                <w:noProof/>
                <w:webHidden/>
              </w:rPr>
              <w:fldChar w:fldCharType="begin"/>
            </w:r>
            <w:r>
              <w:rPr>
                <w:noProof/>
                <w:webHidden/>
              </w:rPr>
              <w:instrText xml:space="preserve"> PAGEREF _Toc232064568 \h </w:instrText>
            </w:r>
            <w:r>
              <w:rPr>
                <w:noProof/>
                <w:webHidden/>
              </w:rPr>
            </w:r>
            <w:r>
              <w:rPr>
                <w:noProof/>
                <w:webHidden/>
              </w:rPr>
              <w:fldChar w:fldCharType="separate"/>
            </w:r>
            <w:r>
              <w:rPr>
                <w:noProof/>
                <w:webHidden/>
              </w:rPr>
              <w:t>29</w:t>
            </w:r>
            <w:r>
              <w:rPr>
                <w:noProof/>
                <w:webHidden/>
              </w:rPr>
              <w:fldChar w:fldCharType="end"/>
            </w:r>
          </w:hyperlink>
        </w:p>
        <w:p w14:paraId="59B710BE" w14:textId="07A17279" w:rsidR="00893B57" w:rsidRDefault="00893B57">
          <w:r>
            <w:rPr>
              <w:b/>
              <w:bCs/>
              <w:noProof/>
            </w:rPr>
            <w:fldChar w:fldCharType="end"/>
          </w:r>
        </w:p>
      </w:sdtContent>
    </w:sdt>
    <w:p w14:paraId="7E23F620" w14:textId="77777777" w:rsidR="00893B57" w:rsidRPr="008E66CA" w:rsidRDefault="00893B57" w:rsidP="00632DDA"/>
    <w:p w14:paraId="4642061D" w14:textId="16D2871D" w:rsidR="00F707D4" w:rsidRDefault="00F707D4">
      <w:pPr>
        <w:spacing w:before="0" w:after="160" w:line="259" w:lineRule="auto"/>
        <w:rPr>
          <w:rFonts w:cs="Arial"/>
          <w:color w:val="FFFFFF" w:themeColor="background1"/>
        </w:rPr>
      </w:pPr>
      <w:bookmarkStart w:id="2" w:name="_Toc72961822"/>
      <w:bookmarkEnd w:id="2"/>
      <w:r>
        <w:rPr>
          <w:rFonts w:cs="Arial"/>
          <w:color w:val="FFFFFF" w:themeColor="background1"/>
        </w:rPr>
        <w:br w:type="page"/>
      </w:r>
    </w:p>
    <w:p w14:paraId="25962D7E" w14:textId="77777777" w:rsidR="00B23878" w:rsidRDefault="00B23878">
      <w:pPr>
        <w:spacing w:before="0" w:after="160" w:line="259" w:lineRule="auto"/>
        <w:rPr>
          <w:rFonts w:cs="Arial"/>
          <w:color w:val="FFFFFF" w:themeColor="background1"/>
        </w:rPr>
      </w:pPr>
    </w:p>
    <w:p w14:paraId="706CF947" w14:textId="2F7F91FE" w:rsidR="00670182" w:rsidRPr="00B875B6" w:rsidRDefault="00670182">
      <w:pPr>
        <w:pStyle w:val="Heading1"/>
      </w:pPr>
      <w:bookmarkStart w:id="3" w:name="_Toc199142184"/>
      <w:bookmarkStart w:id="4" w:name="_Toc232064494"/>
      <w:r w:rsidRPr="00B875B6">
        <w:t>ABOUT THE CONTRACTING AUTHORITY</w:t>
      </w:r>
      <w:bookmarkEnd w:id="3"/>
      <w:bookmarkEnd w:id="4"/>
    </w:p>
    <w:p w14:paraId="2CC97CFC" w14:textId="22EBB0F3" w:rsidR="00E30D24" w:rsidRPr="00CB63EF" w:rsidRDefault="00E30D24" w:rsidP="00893B57">
      <w:pPr>
        <w:pStyle w:val="Heading2"/>
      </w:pPr>
      <w:bookmarkStart w:id="5" w:name="_Toc199142185"/>
      <w:bookmarkStart w:id="6" w:name="_Toc232064495"/>
      <w:r w:rsidRPr="00CB63EF">
        <w:t xml:space="preserve">The </w:t>
      </w:r>
      <w:r w:rsidRPr="00893B57">
        <w:t>Contracting</w:t>
      </w:r>
      <w:r w:rsidRPr="00CB63EF">
        <w:t xml:space="preserve"> Authority</w:t>
      </w:r>
      <w:bookmarkEnd w:id="5"/>
      <w:bookmarkEnd w:id="6"/>
    </w:p>
    <w:p w14:paraId="7E2EA941" w14:textId="77777777" w:rsidR="00744C19" w:rsidRDefault="00744C19" w:rsidP="00744C19">
      <w:pPr>
        <w:spacing w:before="0"/>
        <w:rPr>
          <w:lang w:val="en-IE"/>
        </w:rPr>
      </w:pPr>
      <w:bookmarkStart w:id="7" w:name="_Toc199142186"/>
      <w:r>
        <w:rPr>
          <w:rFonts w:eastAsia="Times New Roman"/>
          <w:color w:val="FF0000"/>
          <w:highlight w:val="lightGray"/>
          <w:lang w:val="en-IE"/>
        </w:rPr>
        <w:t>Cork City Council</w:t>
      </w:r>
      <w:r w:rsidRPr="00FE48E0">
        <w:rPr>
          <w:rFonts w:eastAsia="Times New Roman"/>
          <w:color w:val="FF0000"/>
          <w:highlight w:val="lightGray"/>
          <w:lang w:val="en-IE"/>
        </w:rPr>
        <w:t>,</w:t>
      </w:r>
      <w:r w:rsidRPr="000B7249">
        <w:rPr>
          <w:lang w:val="en-IE"/>
        </w:rPr>
        <w:t xml:space="preserve"> herein after referred to as the Contracting Authority, is the authority responsible for this procurement. </w:t>
      </w:r>
    </w:p>
    <w:p w14:paraId="5F2019AC" w14:textId="77777777" w:rsidR="00744C19" w:rsidRPr="00185CE8" w:rsidRDefault="00744C19" w:rsidP="00744C19">
      <w:r w:rsidRPr="00185CE8">
        <w:t xml:space="preserve">Cork City Council is the Local Authority for the administrative of Cork City. Cork is located in the south-west of Ireland, in the province of Munster, since an extension to the city's boundary in 2019, the city area increased from 39 km² to 187 km², and the population within the city bounds increased from 125,000 to 210,000.  Cork City Councils significant economic advantages include Cork Port, fast access to rail, road, and power and telecommunications infrastructure.   </w:t>
      </w:r>
    </w:p>
    <w:p w14:paraId="6D85CD73" w14:textId="77777777" w:rsidR="00744C19" w:rsidRPr="00185CE8" w:rsidRDefault="00744C19" w:rsidP="00744C19">
      <w:r w:rsidRPr="00185CE8">
        <w:t>Local Authorities are the closest and most accessible form of Government to citizens. They have responsibility for delivery of a wide range of services in their local area with a focus on making cities, towns and countryside attractive places to live, work and invest. These services generally include housing; planning; infrastructure; environmental protection; and the provision of recreation and amenities and community infrastructure. Local Authorities also play a key role in supporting economic development and enterprise at a local level.</w:t>
      </w:r>
    </w:p>
    <w:p w14:paraId="4127992E" w14:textId="77777777" w:rsidR="00744C19" w:rsidRPr="000B7249" w:rsidRDefault="00744C19" w:rsidP="00744C19">
      <w:pPr>
        <w:spacing w:before="0"/>
        <w:rPr>
          <w:color w:val="C00000"/>
          <w:lang w:val="en-IE"/>
        </w:rPr>
      </w:pPr>
      <w:r w:rsidRPr="000B7249">
        <w:rPr>
          <w:lang w:val="en-IE"/>
        </w:rPr>
        <w:t xml:space="preserve">Further information is available at our corporate website </w:t>
      </w:r>
      <w:r>
        <w:rPr>
          <w:color w:val="FF0000"/>
          <w:lang w:val="en-IE"/>
        </w:rPr>
        <w:t>www.corkcity.ie</w:t>
      </w:r>
      <w:r w:rsidRPr="000B7249">
        <w:rPr>
          <w:color w:val="FF0000"/>
          <w:lang w:val="en-IE"/>
        </w:rPr>
        <w:t xml:space="preserve">  </w:t>
      </w:r>
    </w:p>
    <w:p w14:paraId="70C5CD84" w14:textId="2DC3AD2C" w:rsidR="009C3228" w:rsidRPr="00175F03" w:rsidRDefault="009C3228" w:rsidP="00632DDA">
      <w:pPr>
        <w:pStyle w:val="Heading2"/>
      </w:pPr>
      <w:bookmarkStart w:id="8" w:name="_Toc232064496"/>
      <w:r w:rsidRPr="00175F03">
        <w:t>Disclaimer</w:t>
      </w:r>
      <w:bookmarkEnd w:id="7"/>
      <w:bookmarkEnd w:id="8"/>
      <w:r w:rsidRPr="00175F03">
        <w:t xml:space="preserve"> </w:t>
      </w:r>
    </w:p>
    <w:p w14:paraId="6F6A2E92" w14:textId="77777777" w:rsidR="009C3228" w:rsidRPr="003012F6" w:rsidRDefault="009C3228" w:rsidP="00632DDA">
      <w:pPr>
        <w:jc w:val="both"/>
        <w:rPr>
          <w:rFonts w:cs="Arial"/>
        </w:rPr>
      </w:pPr>
      <w:r w:rsidRPr="003012F6">
        <w:rPr>
          <w:rFonts w:cs="Arial"/>
        </w:rPr>
        <w:t>This Request for Tenders (RFT) document issued herewith (“the Document”) is for information only and does not constitute, and shall not be interpreted as, an offer for sale, prospectus, or the basis of a contract.</w:t>
      </w:r>
    </w:p>
    <w:p w14:paraId="57898D5A" w14:textId="77777777" w:rsidR="009C3228" w:rsidRPr="003012F6" w:rsidRDefault="009C3228" w:rsidP="00632DDA">
      <w:pPr>
        <w:jc w:val="both"/>
        <w:rPr>
          <w:rFonts w:cs="Arial"/>
        </w:rPr>
      </w:pPr>
      <w:r w:rsidRPr="003012F6">
        <w:rPr>
          <w:rFonts w:cs="Arial"/>
        </w:rPr>
        <w:t xml:space="preserve">Tenderers are recommended to read the documents thoroughly. While all reasonable steps have been taken to ensure that the information set out in the Document is accurate and up to date, no representation or warranty, express or implied, is or will be made or given in relation to the accuracy or the completeness of any information contained in the Document or otherwise provided by or on behalf of the Contracting Authority (in writing or otherwise) to any interested party or its advisers. No responsibility or liability for any loss or damage arising as a result of reliance on these documents, or for the information contained in these documents or for any omission is or will be accepted by the Contracting Authority or by any of its officers, employees, agents or professional advisers. No officer, employee, agent, or professional adviser of the company has any authority to give or make any representation or warranty, express or implied, in relation to such information. The Contracting Authority’s officers, employees, agents, and professional advisers expressly disclaim any and all liability arising out of such documentation or information and any errors or omissions in or from the documents and information. </w:t>
      </w:r>
    </w:p>
    <w:p w14:paraId="53008857" w14:textId="77777777" w:rsidR="009C3228" w:rsidRPr="003012F6" w:rsidRDefault="009C3228" w:rsidP="00632DDA">
      <w:pPr>
        <w:jc w:val="both"/>
        <w:rPr>
          <w:rFonts w:cs="Arial"/>
        </w:rPr>
      </w:pPr>
      <w:r w:rsidRPr="003012F6">
        <w:rPr>
          <w:rFonts w:cs="Arial"/>
        </w:rPr>
        <w:t>The Contracting Authority reserves the right to discontinue the procurement process at any time.</w:t>
      </w:r>
    </w:p>
    <w:p w14:paraId="567B58DB" w14:textId="77777777" w:rsidR="009C3228" w:rsidRPr="00175F03" w:rsidRDefault="009C3228" w:rsidP="00632DDA">
      <w:pPr>
        <w:pStyle w:val="Heading2"/>
      </w:pPr>
      <w:bookmarkStart w:id="9" w:name="_Toc199142187"/>
      <w:bookmarkStart w:id="10" w:name="_Toc232064497"/>
      <w:r w:rsidRPr="00175F03">
        <w:t>Use of eTenders</w:t>
      </w:r>
      <w:bookmarkEnd w:id="9"/>
      <w:bookmarkEnd w:id="10"/>
    </w:p>
    <w:p w14:paraId="550CAEF0" w14:textId="77777777" w:rsidR="009C3228" w:rsidRPr="003012F6" w:rsidRDefault="009C3228" w:rsidP="00632DDA">
      <w:pPr>
        <w:jc w:val="both"/>
        <w:rPr>
          <w:rFonts w:cs="Arial"/>
        </w:rPr>
      </w:pPr>
      <w:r w:rsidRPr="003012F6">
        <w:rPr>
          <w:rFonts w:cs="Arial"/>
        </w:rPr>
        <w:t xml:space="preserve">Please note that information relating to this Request for Tender, including clarifications and changes, will be published on the Irish Government Procurement Opportunities Portal </w:t>
      </w:r>
      <w:hyperlink r:id="rId15" w:history="1">
        <w:r w:rsidRPr="003012F6">
          <w:rPr>
            <w:rStyle w:val="Hyperlink"/>
            <w:rFonts w:eastAsiaTheme="majorEastAsia" w:cs="Arial"/>
          </w:rPr>
          <w:t>www.etenders.gov.ie</w:t>
        </w:r>
      </w:hyperlink>
      <w:r w:rsidRPr="003012F6">
        <w:rPr>
          <w:rFonts w:cs="Arial"/>
        </w:rPr>
        <w:t xml:space="preserve">. Registration is free of charge and there is no charge for documents. Please note that the Contracting Authority accepts no responsibility for information relayed (or not relayed) via third parties.  In order to submit a response, it is mandatory to have </w:t>
      </w:r>
      <w:r w:rsidRPr="003012F6">
        <w:rPr>
          <w:rFonts w:cs="Arial"/>
          <w:b/>
          <w:bCs/>
        </w:rPr>
        <w:t>ASSOCIATED</w:t>
      </w:r>
      <w:r w:rsidRPr="003012F6">
        <w:rPr>
          <w:rFonts w:cs="Arial"/>
        </w:rPr>
        <w:t xml:space="preserve"> your company with the competition using the eTenders log in.</w:t>
      </w:r>
    </w:p>
    <w:p w14:paraId="629FFDCF" w14:textId="77777777" w:rsidR="009C3228" w:rsidRPr="00175F03" w:rsidRDefault="009C3228" w:rsidP="00632DDA">
      <w:pPr>
        <w:pStyle w:val="Heading2"/>
      </w:pPr>
      <w:bookmarkStart w:id="11" w:name="_Toc199142188"/>
      <w:bookmarkStart w:id="12" w:name="_Toc232064498"/>
      <w:r w:rsidRPr="00175F03">
        <w:t>Use of a Tender Response Document</w:t>
      </w:r>
      <w:bookmarkEnd w:id="11"/>
      <w:bookmarkEnd w:id="12"/>
    </w:p>
    <w:p w14:paraId="2ED8D920" w14:textId="77777777" w:rsidR="009C3228" w:rsidRPr="003012F6" w:rsidRDefault="009C3228" w:rsidP="00632DDA">
      <w:pPr>
        <w:spacing w:line="240" w:lineRule="auto"/>
        <w:jc w:val="both"/>
        <w:rPr>
          <w:rFonts w:cs="Arial"/>
        </w:rPr>
      </w:pPr>
      <w:r w:rsidRPr="003012F6">
        <w:rPr>
          <w:rFonts w:cs="Arial"/>
        </w:rPr>
        <w:t>The Contracting Authority have provided a Tender Response Document (TRD) as a separate document for tenderers to use in preparing their response to this tender. This document and format must be used. Tenderers should note that personalisation of the TRD is not allowed, and they must not add their branding/colours to the TRD.</w:t>
      </w:r>
    </w:p>
    <w:p w14:paraId="500E5BD1" w14:textId="77777777" w:rsidR="009C3228" w:rsidRPr="003012F6" w:rsidRDefault="009C3228" w:rsidP="00632DDA">
      <w:pPr>
        <w:spacing w:line="240" w:lineRule="auto"/>
        <w:jc w:val="both"/>
        <w:rPr>
          <w:rFonts w:cs="Arial"/>
        </w:rPr>
      </w:pPr>
      <w:r w:rsidRPr="003012F6">
        <w:rPr>
          <w:rFonts w:cs="Arial"/>
        </w:rPr>
        <w:t>Please note that in addition to this RFT and the TRD, the following documents form part of the tender documentation:</w:t>
      </w:r>
    </w:p>
    <w:p w14:paraId="51E54DCC" w14:textId="198F6500" w:rsidR="009C3228" w:rsidRPr="003012F6" w:rsidRDefault="009C3228" w:rsidP="008D3CBA">
      <w:pPr>
        <w:pStyle w:val="ListParagraph"/>
        <w:numPr>
          <w:ilvl w:val="0"/>
          <w:numId w:val="11"/>
        </w:numPr>
        <w:spacing w:after="120" w:line="240" w:lineRule="auto"/>
        <w:contextualSpacing w:val="0"/>
        <w:jc w:val="both"/>
        <w:rPr>
          <w:rFonts w:cs="Arial"/>
          <w:highlight w:val="yellow"/>
        </w:rPr>
      </w:pPr>
      <w:r w:rsidRPr="003012F6">
        <w:rPr>
          <w:rFonts w:cs="Arial"/>
          <w:highlight w:val="yellow"/>
        </w:rPr>
        <w:t>Appendix 1 – Framework Agreement Terms and Conditions</w:t>
      </w:r>
    </w:p>
    <w:p w14:paraId="64E66206" w14:textId="77950AE2" w:rsidR="009C3228" w:rsidRDefault="009C3228" w:rsidP="008D3CBA">
      <w:pPr>
        <w:pStyle w:val="ListParagraph"/>
        <w:numPr>
          <w:ilvl w:val="0"/>
          <w:numId w:val="11"/>
        </w:numPr>
        <w:spacing w:after="120" w:line="240" w:lineRule="auto"/>
        <w:contextualSpacing w:val="0"/>
        <w:jc w:val="both"/>
        <w:rPr>
          <w:rFonts w:cs="Arial"/>
          <w:highlight w:val="yellow"/>
        </w:rPr>
      </w:pPr>
      <w:r w:rsidRPr="003012F6">
        <w:rPr>
          <w:rFonts w:cs="Arial"/>
          <w:highlight w:val="yellow"/>
        </w:rPr>
        <w:t>Appendix 2 –</w:t>
      </w:r>
      <w:r>
        <w:rPr>
          <w:rFonts w:cs="Arial"/>
          <w:highlight w:val="yellow"/>
        </w:rPr>
        <w:t xml:space="preserve"> </w:t>
      </w:r>
      <w:r w:rsidR="007774AC">
        <w:rPr>
          <w:rFonts w:cs="Arial"/>
          <w:highlight w:val="yellow"/>
        </w:rPr>
        <w:t>Services Contract</w:t>
      </w:r>
    </w:p>
    <w:p w14:paraId="6DAB4E9E" w14:textId="7E4D4CCA" w:rsidR="002C5482" w:rsidRPr="003012F6" w:rsidRDefault="002C5482" w:rsidP="008D3CBA">
      <w:pPr>
        <w:pStyle w:val="ListParagraph"/>
        <w:numPr>
          <w:ilvl w:val="0"/>
          <w:numId w:val="11"/>
        </w:numPr>
        <w:spacing w:after="120" w:line="240" w:lineRule="auto"/>
        <w:contextualSpacing w:val="0"/>
        <w:jc w:val="both"/>
        <w:rPr>
          <w:rFonts w:cs="Arial"/>
          <w:highlight w:val="yellow"/>
        </w:rPr>
      </w:pPr>
      <w:r>
        <w:rPr>
          <w:rFonts w:cs="Arial"/>
          <w:highlight w:val="yellow"/>
        </w:rPr>
        <w:t>ESPD</w:t>
      </w:r>
    </w:p>
    <w:p w14:paraId="754B74FD" w14:textId="77777777" w:rsidR="009C3228" w:rsidRPr="003012F6" w:rsidRDefault="009C3228" w:rsidP="008D3CBA">
      <w:pPr>
        <w:pStyle w:val="ListParagraph"/>
        <w:numPr>
          <w:ilvl w:val="0"/>
          <w:numId w:val="11"/>
        </w:numPr>
        <w:spacing w:after="120" w:line="240" w:lineRule="auto"/>
        <w:contextualSpacing w:val="0"/>
        <w:jc w:val="both"/>
        <w:rPr>
          <w:rFonts w:cs="Arial"/>
        </w:rPr>
      </w:pPr>
      <w:r w:rsidRPr="003012F6">
        <w:rPr>
          <w:rFonts w:cs="Arial"/>
        </w:rPr>
        <w:t>Any Clarification documents issued by the Contracting Authority during the tender submission period. Tenderers must ensure they regularly monitor eTenders and review any Clarification documents published.</w:t>
      </w:r>
    </w:p>
    <w:p w14:paraId="6AD414EE" w14:textId="77777777" w:rsidR="009C3228" w:rsidRDefault="009C3228" w:rsidP="00632DDA">
      <w:pPr>
        <w:jc w:val="both"/>
        <w:rPr>
          <w:rFonts w:cs="Arial"/>
        </w:rPr>
      </w:pPr>
      <w:r w:rsidRPr="003012F6">
        <w:rPr>
          <w:rFonts w:cs="Arial"/>
        </w:rPr>
        <w:t xml:space="preserve">It is recommended to upload your response as a </w:t>
      </w:r>
      <w:r w:rsidRPr="003012F6">
        <w:rPr>
          <w:rFonts w:cs="Arial"/>
          <w:b/>
          <w:bCs/>
        </w:rPr>
        <w:t>Zip file</w:t>
      </w:r>
      <w:r w:rsidRPr="003012F6">
        <w:rPr>
          <w:rFonts w:cs="Arial"/>
        </w:rPr>
        <w:t xml:space="preserve"> in order to protect the integrity of file names.</w:t>
      </w:r>
    </w:p>
    <w:p w14:paraId="6995C0E1" w14:textId="29B8AFE0" w:rsidR="00E30D24" w:rsidRPr="00CB63EF" w:rsidRDefault="00E30D24" w:rsidP="00893B57">
      <w:pPr>
        <w:pStyle w:val="Heading2"/>
      </w:pPr>
      <w:bookmarkStart w:id="13" w:name="_Toc490402517"/>
      <w:bookmarkStart w:id="14" w:name="_Toc199142189"/>
      <w:bookmarkStart w:id="15" w:name="_Toc232064499"/>
      <w:r w:rsidRPr="00CB63EF">
        <w:t>Small and Medium Enterprise Participation</w:t>
      </w:r>
      <w:bookmarkEnd w:id="13"/>
      <w:bookmarkEnd w:id="14"/>
      <w:bookmarkEnd w:id="15"/>
    </w:p>
    <w:p w14:paraId="31156F8D" w14:textId="6EFFB8DD" w:rsidR="00E30D24" w:rsidRPr="00CB63EF" w:rsidRDefault="00E30D24" w:rsidP="00225C0B">
      <w:pPr>
        <w:jc w:val="both"/>
        <w:rPr>
          <w:rFonts w:cs="Arial"/>
        </w:rPr>
      </w:pPr>
      <w:r w:rsidRPr="00CB63EF">
        <w:rPr>
          <w:rFonts w:cs="Arial"/>
        </w:rPr>
        <w:t xml:space="preserve">It is the policy of the Contracting Authority to </w:t>
      </w:r>
      <w:r w:rsidR="00D17A38" w:rsidRPr="00CB63EF">
        <w:rPr>
          <w:rFonts w:cs="Arial"/>
        </w:rPr>
        <w:t xml:space="preserve">promote </w:t>
      </w:r>
      <w:r w:rsidRPr="00CB63EF">
        <w:rPr>
          <w:rFonts w:cs="Arial"/>
        </w:rPr>
        <w:t xml:space="preserve">participation by Small and Medium Enterprises (SMEs) </w:t>
      </w:r>
      <w:r w:rsidR="00D17A38" w:rsidRPr="00CB63EF">
        <w:rPr>
          <w:rFonts w:cs="Arial"/>
        </w:rPr>
        <w:t xml:space="preserve">on a fair and equal basis. </w:t>
      </w:r>
    </w:p>
    <w:p w14:paraId="1E6538B6" w14:textId="77777777" w:rsidR="00E30D24" w:rsidRPr="00CB63EF" w:rsidRDefault="00E30D24" w:rsidP="00225C0B">
      <w:pPr>
        <w:jc w:val="both"/>
        <w:rPr>
          <w:rFonts w:cs="Arial"/>
        </w:rPr>
      </w:pPr>
      <w:r w:rsidRPr="00CB63EF">
        <w:rPr>
          <w:rFonts w:cs="Arial"/>
        </w:rPr>
        <w:t xml:space="preserve">SMEs are encouraged to explore the possibilities of forming relationships with other SMEs or with larger enterprises to meet the financial, economic or technical capacity requirements of the competition, if required. </w:t>
      </w:r>
    </w:p>
    <w:p w14:paraId="2C3D5258" w14:textId="77777777" w:rsidR="00E30D24" w:rsidRPr="00CB63EF" w:rsidRDefault="00E30D24" w:rsidP="00225C0B">
      <w:pPr>
        <w:jc w:val="both"/>
        <w:rPr>
          <w:rFonts w:cs="Arial"/>
        </w:rPr>
      </w:pPr>
      <w:r w:rsidRPr="00CB63EF">
        <w:rPr>
          <w:rFonts w:cs="Arial"/>
        </w:rPr>
        <w:t xml:space="preserve">Tenderers may include individuals, partnerships, limited companies, groupings or any combination of the foregoing with or without legal personality. However, a grouping if successful will be required to establish legal personality to enter the framework agreement / contract. </w:t>
      </w:r>
    </w:p>
    <w:p w14:paraId="478CC499" w14:textId="07703614" w:rsidR="00E30D24" w:rsidRPr="00CB63EF" w:rsidRDefault="00E30D24" w:rsidP="00225C0B">
      <w:pPr>
        <w:jc w:val="both"/>
        <w:rPr>
          <w:rFonts w:cs="Arial"/>
        </w:rPr>
      </w:pPr>
      <w:r w:rsidRPr="00CB63EF">
        <w:rPr>
          <w:rFonts w:cs="Arial"/>
        </w:rPr>
        <w:t xml:space="preserve">Tenderers are reminded that they may rely on the resources of other entities to establish the requirements on condition that they can prove to the satisfaction of </w:t>
      </w:r>
      <w:r w:rsidR="004951AD" w:rsidRPr="00CB63EF">
        <w:rPr>
          <w:rFonts w:cs="Arial"/>
        </w:rPr>
        <w:t>t</w:t>
      </w:r>
      <w:r w:rsidRPr="00CB63EF">
        <w:rPr>
          <w:rFonts w:cs="Arial"/>
        </w:rPr>
        <w:t>he Contracting Authority that they will have these resources at their disposal when necessary.</w:t>
      </w:r>
    </w:p>
    <w:p w14:paraId="7E5EF81F" w14:textId="787B4861" w:rsidR="00E30D24" w:rsidRPr="00CB63EF" w:rsidRDefault="00E30D24" w:rsidP="00225C0B">
      <w:pPr>
        <w:jc w:val="both"/>
        <w:rPr>
          <w:rFonts w:cs="Arial"/>
        </w:rPr>
      </w:pPr>
      <w:r w:rsidRPr="00CB63EF">
        <w:rPr>
          <w:rFonts w:cs="Arial"/>
        </w:rPr>
        <w:t>If the tender is from a consortium / joint venture</w:t>
      </w:r>
      <w:r w:rsidR="007B712E" w:rsidRPr="00CB63EF">
        <w:rPr>
          <w:rFonts w:cs="Arial"/>
        </w:rPr>
        <w:t>,</w:t>
      </w:r>
      <w:r w:rsidRPr="00CB63EF">
        <w:rPr>
          <w:rFonts w:cs="Arial"/>
        </w:rPr>
        <w:t xml:space="preserve"> </w:t>
      </w:r>
      <w:r w:rsidR="004951AD" w:rsidRPr="00CB63EF">
        <w:rPr>
          <w:rFonts w:cs="Arial"/>
        </w:rPr>
        <w:t>t</w:t>
      </w:r>
      <w:r w:rsidRPr="00CB63EF">
        <w:rPr>
          <w:rFonts w:cs="Arial"/>
        </w:rPr>
        <w:t xml:space="preserve">enderers must ensure that all the relevant information is provided and where necessary, provide the information requested separately for each party. </w:t>
      </w:r>
      <w:r w:rsidR="007B712E" w:rsidRPr="00CB63EF">
        <w:rPr>
          <w:rFonts w:cs="Arial"/>
        </w:rPr>
        <w:t xml:space="preserve">Relevant information relates to where a tenderer is relying on the resources to qualify (e.g. turnover, </w:t>
      </w:r>
      <w:r w:rsidR="008E66CA">
        <w:rPr>
          <w:rFonts w:cs="Arial"/>
        </w:rPr>
        <w:t>personnel</w:t>
      </w:r>
      <w:r w:rsidR="007B712E" w:rsidRPr="00CB63EF">
        <w:rPr>
          <w:rFonts w:cs="Arial"/>
        </w:rPr>
        <w:t>, previous experience) and</w:t>
      </w:r>
      <w:r w:rsidR="004951AD" w:rsidRPr="00CB63EF">
        <w:rPr>
          <w:rFonts w:cs="Arial"/>
        </w:rPr>
        <w:t>/o</w:t>
      </w:r>
      <w:r w:rsidR="007B712E" w:rsidRPr="00CB63EF">
        <w:rPr>
          <w:rFonts w:cs="Arial"/>
        </w:rPr>
        <w:t xml:space="preserve">r to deliver contracts.  </w:t>
      </w:r>
      <w:r w:rsidRPr="00CB63EF">
        <w:rPr>
          <w:rFonts w:cs="Arial"/>
        </w:rPr>
        <w:t>The consortium must appoint a single point of contact who will assume overall responsibility for delivery, and who is authorised to sign the framework agreement / contract on behalf of all consortia members. The Contracting Authority will not act as an arbitrator between members of consortia.</w:t>
      </w:r>
    </w:p>
    <w:p w14:paraId="1D1FD7A7" w14:textId="6529DC40" w:rsidR="00E30D24" w:rsidRPr="00CB63EF" w:rsidRDefault="00E30D24" w:rsidP="00225C0B">
      <w:pPr>
        <w:spacing w:before="0" w:after="160" w:line="259" w:lineRule="auto"/>
        <w:jc w:val="both"/>
        <w:rPr>
          <w:rFonts w:cs="Arial"/>
          <w:color w:val="C00000"/>
        </w:rPr>
      </w:pPr>
      <w:r w:rsidRPr="00CB63EF">
        <w:rPr>
          <w:rFonts w:cs="Arial"/>
          <w:color w:val="C00000"/>
        </w:rPr>
        <w:br w:type="page"/>
      </w:r>
    </w:p>
    <w:p w14:paraId="79757462" w14:textId="5B52AE58" w:rsidR="00670182" w:rsidRPr="00CB63EF" w:rsidRDefault="009C3228">
      <w:pPr>
        <w:pStyle w:val="Heading1"/>
      </w:pPr>
      <w:bookmarkStart w:id="16" w:name="_Toc199142190"/>
      <w:bookmarkStart w:id="17" w:name="_Toc232064500"/>
      <w:r>
        <w:lastRenderedPageBreak/>
        <w:t>ABOUT</w:t>
      </w:r>
      <w:r w:rsidR="00670182" w:rsidRPr="00CB63EF">
        <w:t xml:space="preserve"> THE FRAMEWORK AGREEMENT</w:t>
      </w:r>
      <w:bookmarkEnd w:id="16"/>
      <w:bookmarkEnd w:id="17"/>
      <w:r w:rsidR="00670182" w:rsidRPr="00CB63EF">
        <w:t xml:space="preserve"> </w:t>
      </w:r>
    </w:p>
    <w:p w14:paraId="29FEDC7F" w14:textId="77777777" w:rsidR="00670182" w:rsidRPr="00CB63EF" w:rsidRDefault="00670182" w:rsidP="00225C0B">
      <w:pPr>
        <w:jc w:val="both"/>
        <w:rPr>
          <w:rFonts w:cs="Arial"/>
        </w:rPr>
      </w:pPr>
    </w:p>
    <w:p w14:paraId="315DC895" w14:textId="2F9D61B2" w:rsidR="00670182" w:rsidRPr="00CB63EF" w:rsidRDefault="00670182" w:rsidP="00893B57">
      <w:pPr>
        <w:pStyle w:val="Heading2"/>
      </w:pPr>
      <w:bookmarkStart w:id="18" w:name="_Toc199142191"/>
      <w:bookmarkStart w:id="19" w:name="_Toc232064501"/>
      <w:r w:rsidRPr="00CB63EF">
        <w:t>Type of Framework</w:t>
      </w:r>
      <w:bookmarkEnd w:id="18"/>
      <w:bookmarkEnd w:id="19"/>
      <w:r w:rsidRPr="00CB63EF">
        <w:t xml:space="preserve"> </w:t>
      </w:r>
    </w:p>
    <w:p w14:paraId="4042E91E" w14:textId="4FBDF66A" w:rsidR="005177BF" w:rsidRPr="00CB63EF" w:rsidRDefault="002B732A" w:rsidP="005177BF">
      <w:pPr>
        <w:jc w:val="both"/>
        <w:rPr>
          <w:rFonts w:cs="Arial"/>
        </w:rPr>
      </w:pPr>
      <w:r w:rsidRPr="00CB63EF">
        <w:rPr>
          <w:rFonts w:cs="Arial"/>
        </w:rPr>
        <w:t>Th</w:t>
      </w:r>
      <w:r w:rsidR="005177BF" w:rsidRPr="00CB63EF">
        <w:rPr>
          <w:rFonts w:cs="Arial"/>
        </w:rPr>
        <w:t>e</w:t>
      </w:r>
      <w:r w:rsidRPr="00CB63EF">
        <w:rPr>
          <w:rFonts w:cs="Arial"/>
        </w:rPr>
        <w:t xml:space="preserve"> </w:t>
      </w:r>
      <w:r w:rsidR="005177BF" w:rsidRPr="00CB63EF">
        <w:rPr>
          <w:rFonts w:cs="Arial"/>
        </w:rPr>
        <w:t xml:space="preserve">Contracting Authority </w:t>
      </w:r>
      <w:r w:rsidR="00BB65C9">
        <w:rPr>
          <w:rFonts w:cs="Arial"/>
        </w:rPr>
        <w:t>invites tenders</w:t>
      </w:r>
      <w:r w:rsidR="005177BF" w:rsidRPr="00CB63EF">
        <w:rPr>
          <w:rFonts w:cs="Arial"/>
        </w:rPr>
        <w:t xml:space="preserve"> for the establishment of a framework agreement. A framework agreement constitutes a means of establishing overall terms and conditions in accordance with which, for a specified duration, individual contracts may or may not be awarded.</w:t>
      </w:r>
    </w:p>
    <w:p w14:paraId="08639D91" w14:textId="368AC09A" w:rsidR="002B732A" w:rsidRPr="00CB63EF" w:rsidRDefault="005177BF" w:rsidP="005177BF">
      <w:pPr>
        <w:jc w:val="both"/>
        <w:rPr>
          <w:rFonts w:cs="Arial"/>
        </w:rPr>
      </w:pPr>
      <w:r w:rsidRPr="00CB63EF">
        <w:rPr>
          <w:rFonts w:cs="Arial"/>
        </w:rPr>
        <w:t>This competition relates to the establishment of a single-</w:t>
      </w:r>
      <w:r w:rsidR="007E724C">
        <w:rPr>
          <w:rFonts w:cs="Arial"/>
        </w:rPr>
        <w:t>party</w:t>
      </w:r>
      <w:r w:rsidRPr="00CB63EF">
        <w:rPr>
          <w:rFonts w:cs="Arial"/>
        </w:rPr>
        <w:t xml:space="preserve"> framework with one economic operator. </w:t>
      </w:r>
    </w:p>
    <w:p w14:paraId="0E592AE6" w14:textId="45A31387" w:rsidR="00A71BFD" w:rsidRPr="00CB63EF" w:rsidRDefault="005B575B" w:rsidP="00893B57">
      <w:pPr>
        <w:pStyle w:val="Heading2"/>
      </w:pPr>
      <w:bookmarkStart w:id="20" w:name="_Toc67059479"/>
      <w:bookmarkStart w:id="21" w:name="_Toc67059592"/>
      <w:bookmarkStart w:id="22" w:name="_Toc67059705"/>
      <w:bookmarkStart w:id="23" w:name="_Toc67059855"/>
      <w:bookmarkStart w:id="24" w:name="_Toc67060638"/>
      <w:bookmarkStart w:id="25" w:name="_Toc199142192"/>
      <w:bookmarkStart w:id="26" w:name="_Toc232064502"/>
      <w:bookmarkEnd w:id="20"/>
      <w:bookmarkEnd w:id="21"/>
      <w:bookmarkEnd w:id="22"/>
      <w:bookmarkEnd w:id="23"/>
      <w:bookmarkEnd w:id="24"/>
      <w:r>
        <w:t>Overview</w:t>
      </w:r>
      <w:r w:rsidRPr="00CB63EF">
        <w:t xml:space="preserve"> </w:t>
      </w:r>
      <w:r w:rsidR="00A71BFD" w:rsidRPr="00CB63EF">
        <w:t>of Requirements under the Framework</w:t>
      </w:r>
      <w:bookmarkEnd w:id="25"/>
      <w:r w:rsidR="00A71BFD" w:rsidRPr="00CB63EF">
        <w:t xml:space="preserve"> </w:t>
      </w:r>
      <w:r w:rsidR="008D3CBA">
        <w:t>Agreement</w:t>
      </w:r>
      <w:bookmarkEnd w:id="26"/>
    </w:p>
    <w:p w14:paraId="321E87F6" w14:textId="70654450" w:rsidR="005177BF" w:rsidRPr="007E724C" w:rsidRDefault="005177BF" w:rsidP="008E66CA">
      <w:pPr>
        <w:pStyle w:val="Heading3"/>
        <w:rPr>
          <w:b/>
          <w:bCs/>
        </w:rPr>
      </w:pPr>
      <w:bookmarkStart w:id="27" w:name="_Toc199142193"/>
      <w:bookmarkStart w:id="28" w:name="_Toc232064503"/>
      <w:r w:rsidRPr="007E724C">
        <w:rPr>
          <w:b/>
          <w:bCs/>
        </w:rPr>
        <w:t>The Scope of the Framework</w:t>
      </w:r>
      <w:r w:rsidR="009C3228">
        <w:rPr>
          <w:b/>
          <w:bCs/>
        </w:rPr>
        <w:t xml:space="preserve"> Agreement</w:t>
      </w:r>
      <w:bookmarkEnd w:id="27"/>
      <w:bookmarkEnd w:id="28"/>
    </w:p>
    <w:p w14:paraId="1CD29BE7" w14:textId="77777777" w:rsidR="005043D4" w:rsidRPr="00A06554" w:rsidRDefault="005043D4" w:rsidP="005043D4">
      <w:pPr>
        <w:rPr>
          <w:rFonts w:ascii="Microsoft Sans Serif" w:hAnsi="Microsoft Sans Serif" w:cs="Microsoft Sans Serif"/>
          <w:color w:val="000000" w:themeColor="text1"/>
          <w:sz w:val="20"/>
          <w:szCs w:val="20"/>
        </w:rPr>
      </w:pPr>
      <w:bookmarkStart w:id="29" w:name="_Toc199142194"/>
      <w:r w:rsidRPr="00A06554">
        <w:rPr>
          <w:rFonts w:ascii="Microsoft Sans Serif" w:hAnsi="Microsoft Sans Serif" w:cs="Microsoft Sans Serif"/>
          <w:color w:val="000000" w:themeColor="text1"/>
          <w:sz w:val="20"/>
          <w:szCs w:val="20"/>
        </w:rPr>
        <w:t>SECTION 1: DESCRIPTION OF SERVICES (SCOPE OF WORK)</w:t>
      </w:r>
    </w:p>
    <w:p w14:paraId="56B39BF9" w14:textId="77777777" w:rsidR="005043D4" w:rsidRPr="00A06554" w:rsidRDefault="005043D4" w:rsidP="005043D4">
      <w:pPr>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1.1 Objective &amp; Contract Type</w:t>
      </w:r>
    </w:p>
    <w:p w14:paraId="43737BFE" w14:textId="38A7F342" w:rsidR="005043D4" w:rsidRPr="00A06554" w:rsidRDefault="005043D4" w:rsidP="005043D4">
      <w:pPr>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 xml:space="preserve">Cork City Council requires the establishment of a </w:t>
      </w:r>
      <w:r w:rsidR="00C009FD" w:rsidRPr="00A06554">
        <w:rPr>
          <w:rFonts w:ascii="Microsoft Sans Serif" w:hAnsi="Microsoft Sans Serif" w:cs="Microsoft Sans Serif"/>
          <w:color w:val="000000" w:themeColor="text1"/>
          <w:sz w:val="20"/>
          <w:szCs w:val="20"/>
        </w:rPr>
        <w:t>single</w:t>
      </w:r>
      <w:r w:rsidRPr="00A06554">
        <w:rPr>
          <w:rFonts w:ascii="Microsoft Sans Serif" w:hAnsi="Microsoft Sans Serif" w:cs="Microsoft Sans Serif"/>
          <w:color w:val="000000" w:themeColor="text1"/>
          <w:sz w:val="20"/>
          <w:szCs w:val="20"/>
        </w:rPr>
        <w:t>-supplier Framework Agreement for River Maintenance and Blockage Removal Services across designated watercourses within the Cork City administrative boundary.</w:t>
      </w:r>
    </w:p>
    <w:p w14:paraId="4068A5A0" w14:textId="77777777" w:rsidR="005043D4" w:rsidRPr="00A06554" w:rsidRDefault="005043D4" w:rsidP="005043D4">
      <w:pPr>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The successful operator will provide plant, highly skilled operators, specialized equipment, and transport. This setup ensures hydraulic capacity, reduces local flood risks, and strictly protects local river ecosystems.</w:t>
      </w:r>
    </w:p>
    <w:p w14:paraId="09A6C99D" w14:textId="77777777" w:rsidR="005043D4" w:rsidRPr="00A06554" w:rsidRDefault="006A61F6" w:rsidP="005043D4">
      <w:pPr>
        <w:rPr>
          <w:rFonts w:ascii="Microsoft Sans Serif" w:hAnsi="Microsoft Sans Serif" w:cs="Microsoft Sans Serif"/>
          <w:color w:val="000000" w:themeColor="text1"/>
          <w:sz w:val="20"/>
          <w:szCs w:val="20"/>
        </w:rPr>
      </w:pPr>
      <w:r>
        <w:rPr>
          <w:rFonts w:ascii="Microsoft Sans Serif" w:hAnsi="Microsoft Sans Serif" w:cs="Microsoft Sans Serif"/>
          <w:color w:val="000000" w:themeColor="text1"/>
          <w:sz w:val="20"/>
          <w:szCs w:val="20"/>
        </w:rPr>
        <w:pict w14:anchorId="50CC73D5">
          <v:rect id="_x0000_i1025" style="width:0;height:1.5pt" o:hralign="center" o:hrstd="t" o:hr="t" fillcolor="#a0a0a0" stroked="f"/>
        </w:pict>
      </w:r>
    </w:p>
    <w:p w14:paraId="5E914162" w14:textId="77777777" w:rsidR="005043D4" w:rsidRPr="00A06554" w:rsidRDefault="005043D4" w:rsidP="005043D4">
      <w:pPr>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1.2 Geographic Scope (Watercourses)</w:t>
      </w:r>
    </w:p>
    <w:p w14:paraId="05863308" w14:textId="77777777" w:rsidR="005043D4" w:rsidRPr="00A06554" w:rsidRDefault="005043D4" w:rsidP="005043D4">
      <w:pPr>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The framework operates across the following specific rivers, including their culverted sections, urban channels, open banks, and associated structural assets (such as debris screens and culvert gratings):</w:t>
      </w:r>
    </w:p>
    <w:p w14:paraId="08607900" w14:textId="77777777" w:rsidR="005043D4" w:rsidRPr="00A06554" w:rsidRDefault="005043D4" w:rsidP="005043D4">
      <w:pPr>
        <w:numPr>
          <w:ilvl w:val="0"/>
          <w:numId w:val="15"/>
        </w:numPr>
        <w:spacing w:before="0" w:after="0" w:line="240" w:lineRule="auto"/>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River Lee (Urban channels and north/south channels)</w:t>
      </w:r>
    </w:p>
    <w:p w14:paraId="780EA63A" w14:textId="77777777" w:rsidR="005043D4" w:rsidRPr="00A06554" w:rsidRDefault="005043D4" w:rsidP="005043D4">
      <w:pPr>
        <w:numPr>
          <w:ilvl w:val="0"/>
          <w:numId w:val="15"/>
        </w:numPr>
        <w:spacing w:before="0" w:after="0" w:line="240" w:lineRule="auto"/>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The River Bride</w:t>
      </w:r>
    </w:p>
    <w:p w14:paraId="650BE5DF" w14:textId="77777777" w:rsidR="005043D4" w:rsidRPr="00A06554" w:rsidRDefault="005043D4" w:rsidP="005043D4">
      <w:pPr>
        <w:numPr>
          <w:ilvl w:val="0"/>
          <w:numId w:val="15"/>
        </w:numPr>
        <w:spacing w:before="0" w:after="0" w:line="240" w:lineRule="auto"/>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The Curragheen River</w:t>
      </w:r>
    </w:p>
    <w:p w14:paraId="147E7DF2" w14:textId="77777777" w:rsidR="005043D4" w:rsidRPr="00A06554" w:rsidRDefault="005043D4" w:rsidP="005043D4">
      <w:pPr>
        <w:numPr>
          <w:ilvl w:val="0"/>
          <w:numId w:val="15"/>
        </w:numPr>
        <w:spacing w:before="0" w:after="0" w:line="240" w:lineRule="auto"/>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The Tramore River</w:t>
      </w:r>
    </w:p>
    <w:p w14:paraId="53B26FE6" w14:textId="77777777" w:rsidR="005043D4" w:rsidRPr="00A06554" w:rsidRDefault="005043D4" w:rsidP="005043D4">
      <w:pPr>
        <w:numPr>
          <w:ilvl w:val="0"/>
          <w:numId w:val="15"/>
        </w:numPr>
        <w:spacing w:before="0" w:after="0" w:line="240" w:lineRule="auto"/>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The Trabeg River</w:t>
      </w:r>
    </w:p>
    <w:p w14:paraId="7F7BB33A" w14:textId="77777777" w:rsidR="005043D4" w:rsidRPr="00A06554" w:rsidRDefault="005043D4" w:rsidP="005043D4">
      <w:pPr>
        <w:numPr>
          <w:ilvl w:val="0"/>
          <w:numId w:val="15"/>
        </w:numPr>
        <w:spacing w:before="0" w:after="0" w:line="240" w:lineRule="auto"/>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The Galsheen River</w:t>
      </w:r>
    </w:p>
    <w:p w14:paraId="4797AEC2" w14:textId="77777777" w:rsidR="005043D4" w:rsidRPr="00A06554" w:rsidRDefault="005043D4" w:rsidP="005043D4">
      <w:pPr>
        <w:numPr>
          <w:ilvl w:val="0"/>
          <w:numId w:val="15"/>
        </w:numPr>
        <w:spacing w:before="0" w:after="0" w:line="240" w:lineRule="auto"/>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The Glen River</w:t>
      </w:r>
    </w:p>
    <w:p w14:paraId="21181787" w14:textId="77777777" w:rsidR="005043D4" w:rsidRPr="00A06554" w:rsidRDefault="006A61F6" w:rsidP="005043D4">
      <w:pPr>
        <w:rPr>
          <w:rFonts w:ascii="Microsoft Sans Serif" w:hAnsi="Microsoft Sans Serif" w:cs="Microsoft Sans Serif"/>
          <w:color w:val="000000" w:themeColor="text1"/>
          <w:sz w:val="20"/>
          <w:szCs w:val="20"/>
        </w:rPr>
      </w:pPr>
      <w:r>
        <w:rPr>
          <w:rFonts w:ascii="Microsoft Sans Serif" w:hAnsi="Microsoft Sans Serif" w:cs="Microsoft Sans Serif"/>
          <w:color w:val="000000" w:themeColor="text1"/>
          <w:sz w:val="20"/>
          <w:szCs w:val="20"/>
        </w:rPr>
        <w:pict w14:anchorId="4E8499DB">
          <v:rect id="_x0000_i1026" style="width:0;height:1.5pt" o:hralign="center" o:hrstd="t" o:hr="t" fillcolor="#a0a0a0" stroked="f"/>
        </w:pict>
      </w:r>
    </w:p>
    <w:p w14:paraId="344B61B9" w14:textId="77777777" w:rsidR="005043D4" w:rsidRPr="00A06554" w:rsidRDefault="005043D4" w:rsidP="005043D4">
      <w:pPr>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1.3 Core Scope of Services</w:t>
      </w:r>
    </w:p>
    <w:p w14:paraId="4AF0BB37" w14:textId="77777777" w:rsidR="005043D4" w:rsidRPr="00A06554" w:rsidRDefault="005043D4" w:rsidP="005043D4">
      <w:pPr>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1.3.1 Plant Hire and Excavation Services (1t to 20t)</w:t>
      </w:r>
    </w:p>
    <w:p w14:paraId="104B11FD" w14:textId="77777777" w:rsidR="005043D4" w:rsidRPr="00A06554" w:rsidRDefault="005043D4" w:rsidP="005043D4">
      <w:pPr>
        <w:numPr>
          <w:ilvl w:val="0"/>
          <w:numId w:val="16"/>
        </w:numPr>
        <w:spacing w:before="0" w:after="0" w:line="240" w:lineRule="auto"/>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Plant Range Availability: Provide tracked hydraulic excavators ranging from 1 tonne mini-diggers up to 20 tonne heavy excavators to manage varied terrains.</w:t>
      </w:r>
    </w:p>
    <w:p w14:paraId="2AFDC4B1" w14:textId="77777777" w:rsidR="005043D4" w:rsidRPr="00A06554" w:rsidRDefault="005043D4" w:rsidP="005043D4">
      <w:pPr>
        <w:numPr>
          <w:ilvl w:val="0"/>
          <w:numId w:val="16"/>
        </w:numPr>
        <w:spacing w:before="0" w:after="0" w:line="240" w:lineRule="auto"/>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Access and Bank Preparation: When necessary, the excavator must safely clear its own access path to the riverbank. This must be done with minimal environmental disturbance and fully reinstated upon completion of the work.</w:t>
      </w:r>
    </w:p>
    <w:p w14:paraId="646F9377" w14:textId="77777777" w:rsidR="005043D4" w:rsidRPr="00A06554" w:rsidRDefault="005043D4" w:rsidP="005043D4">
      <w:pPr>
        <w:numPr>
          <w:ilvl w:val="0"/>
          <w:numId w:val="16"/>
        </w:numPr>
        <w:spacing w:before="0" w:after="0" w:line="240" w:lineRule="auto"/>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Biodegradable Lubricants: All plant operating in or within 10 metres of a watercourse must strictly utilize fully biodegradable hydraulic oils and lubricants.</w:t>
      </w:r>
    </w:p>
    <w:p w14:paraId="27791BEA" w14:textId="77777777" w:rsidR="005043D4" w:rsidRPr="00A06554" w:rsidRDefault="005043D4" w:rsidP="005043D4">
      <w:pPr>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1.3.2 Dredging &amp; Silt Management</w:t>
      </w:r>
    </w:p>
    <w:p w14:paraId="6C30B81F" w14:textId="77777777" w:rsidR="005043D4" w:rsidRPr="00A06554" w:rsidRDefault="005043D4" w:rsidP="005043D4">
      <w:pPr>
        <w:numPr>
          <w:ilvl w:val="0"/>
          <w:numId w:val="17"/>
        </w:numPr>
        <w:spacing w:before="0" w:after="0" w:line="240" w:lineRule="auto"/>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lastRenderedPageBreak/>
        <w:t>Ecological Silt Removal: Carry out targeted maintenance dredging of riverbeds to remove silt and fine sediment accumulations.</w:t>
      </w:r>
    </w:p>
    <w:p w14:paraId="24146E7B" w14:textId="77777777" w:rsidR="005043D4" w:rsidRPr="00A06554" w:rsidRDefault="005043D4" w:rsidP="005043D4">
      <w:pPr>
        <w:numPr>
          <w:ilvl w:val="0"/>
          <w:numId w:val="17"/>
        </w:numPr>
        <w:spacing w:before="0" w:after="0" w:line="240" w:lineRule="auto"/>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Adherence to Reports: All dredging must strictly align with the depths, profiles, and instructions detailed in project-specific Ecology Reports or Natura Impact Statements (NIS).</w:t>
      </w:r>
    </w:p>
    <w:p w14:paraId="3EDF29D8" w14:textId="77777777" w:rsidR="005043D4" w:rsidRPr="00A06554" w:rsidRDefault="005043D4" w:rsidP="005043D4">
      <w:pPr>
        <w:numPr>
          <w:ilvl w:val="0"/>
          <w:numId w:val="17"/>
        </w:numPr>
        <w:spacing w:before="0" w:after="0" w:line="240" w:lineRule="auto"/>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Sediment Control: Deploy silt curtains, floating booms, or terrestrial settlement areas to prevent sediment from moving downstream during in-stream works.</w:t>
      </w:r>
    </w:p>
    <w:p w14:paraId="1255100C" w14:textId="77777777" w:rsidR="005043D4" w:rsidRPr="00A06554" w:rsidRDefault="005043D4" w:rsidP="005043D4">
      <w:pPr>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1.3.3 Blockage, Debris, and Grating Removal</w:t>
      </w:r>
    </w:p>
    <w:p w14:paraId="64556843" w14:textId="77777777" w:rsidR="005043D4" w:rsidRPr="00A06554" w:rsidRDefault="005043D4" w:rsidP="005043D4">
      <w:pPr>
        <w:numPr>
          <w:ilvl w:val="0"/>
          <w:numId w:val="18"/>
        </w:numPr>
        <w:spacing w:before="0" w:after="0" w:line="240" w:lineRule="auto"/>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Organic Blockages: Remove fallen trees, root balls, overhanging heavy branches, and dense vegetation blocking river channels.</w:t>
      </w:r>
    </w:p>
    <w:p w14:paraId="3B8DAC41" w14:textId="77777777" w:rsidR="005043D4" w:rsidRPr="00A06554" w:rsidRDefault="005043D4" w:rsidP="005043D4">
      <w:pPr>
        <w:numPr>
          <w:ilvl w:val="0"/>
          <w:numId w:val="18"/>
        </w:numPr>
        <w:spacing w:before="0" w:after="0" w:line="240" w:lineRule="auto"/>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Anthropogenic Waste: Clear shopping trolleys, municipal waste, tyres, and large items of rubbish from the riverbeds and banks.</w:t>
      </w:r>
    </w:p>
    <w:p w14:paraId="45161241" w14:textId="77777777" w:rsidR="005043D4" w:rsidRPr="00A06554" w:rsidRDefault="005043D4" w:rsidP="005043D4">
      <w:pPr>
        <w:numPr>
          <w:ilvl w:val="0"/>
          <w:numId w:val="18"/>
        </w:numPr>
        <w:spacing w:before="0" w:after="0" w:line="240" w:lineRule="auto"/>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Grating &amp; Screen Maintenance: Manually or mechanically clear debris, leaves, and trash trapped behind river gratings, culvert inlets, and trash screens to prevent flash flooding.</w:t>
      </w:r>
    </w:p>
    <w:p w14:paraId="7AC71CE1" w14:textId="77777777" w:rsidR="005043D4" w:rsidRPr="00A06554" w:rsidRDefault="005043D4" w:rsidP="005043D4">
      <w:pPr>
        <w:numPr>
          <w:ilvl w:val="0"/>
          <w:numId w:val="18"/>
        </w:numPr>
        <w:spacing w:before="0" w:after="0" w:line="240" w:lineRule="auto"/>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On-Site / Off-Site Waste Disposal: Provide all necessary machinery (such as grabs, timber forwarders, and tipper trucks) to transport cleared waste from the immediate area. In accordance with the Waste Hierarchy, non-hazardous organic materials should be safely reused on-site for bank stabilization where approved, while trash must be transported to a licensed disposal facility.</w:t>
      </w:r>
    </w:p>
    <w:p w14:paraId="43ABD8B4" w14:textId="77777777" w:rsidR="005043D4" w:rsidRPr="00A06554" w:rsidRDefault="005043D4" w:rsidP="005043D4">
      <w:pPr>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1.3.4 Specialist Certifications &amp; Operations</w:t>
      </w:r>
    </w:p>
    <w:p w14:paraId="32A539B3" w14:textId="77777777" w:rsidR="005043D4" w:rsidRPr="00A06554" w:rsidRDefault="005043D4" w:rsidP="005043D4">
      <w:pPr>
        <w:numPr>
          <w:ilvl w:val="0"/>
          <w:numId w:val="19"/>
        </w:numPr>
        <w:spacing w:before="0" w:after="0" w:line="240" w:lineRule="auto"/>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Chainsaw Qualifications: All personnel engaged in cutting trees or clearing large logs must hold valid Chainsaw Qualifications for ground-based or water-based cutting.</w:t>
      </w:r>
    </w:p>
    <w:p w14:paraId="07A3465F" w14:textId="77777777" w:rsidR="005043D4" w:rsidRPr="00A06554" w:rsidRDefault="005043D4" w:rsidP="005043D4">
      <w:pPr>
        <w:numPr>
          <w:ilvl w:val="0"/>
          <w:numId w:val="19"/>
        </w:numPr>
        <w:spacing w:before="0" w:after="0" w:line="240" w:lineRule="auto"/>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Lifting &amp; Slinging: All equipment used for lifting blocks, trees, or debris must have valid statutory certificates. Operators or banksmen must hold valid Slinging and Signalling certifications (CSCS/QSCS).</w:t>
      </w:r>
    </w:p>
    <w:p w14:paraId="1DCF62C9" w14:textId="77777777" w:rsidR="005043D4" w:rsidRPr="00A06554" w:rsidRDefault="006A61F6" w:rsidP="005043D4">
      <w:pPr>
        <w:rPr>
          <w:rFonts w:ascii="Microsoft Sans Serif" w:hAnsi="Microsoft Sans Serif" w:cs="Microsoft Sans Serif"/>
          <w:color w:val="000000" w:themeColor="text1"/>
          <w:sz w:val="20"/>
          <w:szCs w:val="20"/>
        </w:rPr>
      </w:pPr>
      <w:r>
        <w:rPr>
          <w:rFonts w:ascii="Microsoft Sans Serif" w:hAnsi="Microsoft Sans Serif" w:cs="Microsoft Sans Serif"/>
          <w:color w:val="000000" w:themeColor="text1"/>
          <w:sz w:val="20"/>
          <w:szCs w:val="20"/>
        </w:rPr>
        <w:pict w14:anchorId="500F517B">
          <v:rect id="_x0000_i1027" style="width:0;height:1.5pt" o:hralign="center" o:hrstd="t" o:hr="t" fillcolor="#a0a0a0" stroked="f"/>
        </w:pict>
      </w:r>
    </w:p>
    <w:p w14:paraId="380D7C4E" w14:textId="77777777" w:rsidR="005043D4" w:rsidRPr="00A06554" w:rsidRDefault="005043D4" w:rsidP="005043D4">
      <w:pPr>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1.4 Ecological Compliance &amp; Liaison</w:t>
      </w:r>
    </w:p>
    <w:p w14:paraId="78669A85" w14:textId="77777777" w:rsidR="005043D4" w:rsidRPr="00A06554" w:rsidRDefault="005043D4" w:rsidP="005043D4">
      <w:pPr>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1.4.1 Ecologist Liaison &amp; Method Statements</w:t>
      </w:r>
    </w:p>
    <w:p w14:paraId="1342C686" w14:textId="77777777" w:rsidR="005043D4" w:rsidRPr="00A06554" w:rsidRDefault="005043D4" w:rsidP="005043D4">
      <w:pPr>
        <w:numPr>
          <w:ilvl w:val="0"/>
          <w:numId w:val="20"/>
        </w:numPr>
        <w:spacing w:before="0" w:after="0" w:line="240" w:lineRule="auto"/>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Pre-Works Briefings: The contractor must liaise directly with Cork City Council’s appointed Ecologists or Environmental Officers before starting work.</w:t>
      </w:r>
    </w:p>
    <w:p w14:paraId="03C6ACDE" w14:textId="77777777" w:rsidR="005043D4" w:rsidRPr="00A06554" w:rsidRDefault="005043D4" w:rsidP="005043D4">
      <w:pPr>
        <w:numPr>
          <w:ilvl w:val="0"/>
          <w:numId w:val="20"/>
        </w:numPr>
        <w:spacing w:before="0" w:after="0" w:line="240" w:lineRule="auto"/>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Method Statements: The contractor must submit site-specific Method Statements detailing how they will execute works according to ecological recommendations.</w:t>
      </w:r>
    </w:p>
    <w:p w14:paraId="77E27E3D" w14:textId="77777777" w:rsidR="005043D4" w:rsidRPr="00A06554" w:rsidRDefault="005043D4" w:rsidP="005043D4">
      <w:pPr>
        <w:numPr>
          <w:ilvl w:val="0"/>
          <w:numId w:val="20"/>
        </w:numPr>
        <w:spacing w:before="0" w:after="0" w:line="240" w:lineRule="auto"/>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Stop-Work Authority: Contractors must stop works immediately if directed by an ecologist due to unforeseen ecological impacts, such as discovering protected species.</w:t>
      </w:r>
    </w:p>
    <w:p w14:paraId="4711CFD6" w14:textId="77777777" w:rsidR="005043D4" w:rsidRPr="00A06554" w:rsidRDefault="005043D4" w:rsidP="005043D4">
      <w:pPr>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1.4.2 Fisheries Protocols &amp; Environmental Windows</w:t>
      </w:r>
    </w:p>
    <w:p w14:paraId="115F3151" w14:textId="77777777" w:rsidR="005043D4" w:rsidRPr="00A06554" w:rsidRDefault="005043D4" w:rsidP="005043D4">
      <w:pPr>
        <w:numPr>
          <w:ilvl w:val="0"/>
          <w:numId w:val="21"/>
        </w:numPr>
        <w:spacing w:before="0" w:after="0" w:line="240" w:lineRule="auto"/>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Inland Fisheries Ireland (IFI) Compliance: Works must strictly adhere to the IFI "Guidelines on Protection of Fisheries Rivers during Construction Works".</w:t>
      </w:r>
    </w:p>
    <w:p w14:paraId="0BF3AB79" w14:textId="77777777" w:rsidR="005043D4" w:rsidRPr="00A06554" w:rsidRDefault="005043D4" w:rsidP="005043D4">
      <w:pPr>
        <w:numPr>
          <w:ilvl w:val="0"/>
          <w:numId w:val="21"/>
        </w:numPr>
        <w:spacing w:before="0" w:after="0" w:line="240" w:lineRule="auto"/>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Fisheries Windows: No in-stream dredging or major bed disturbance may take place during the salmonid spawning window (typically October 1st to June 30th inclusive), unless explicitly permitted by the IFI and Cork City Council.</w:t>
      </w:r>
    </w:p>
    <w:p w14:paraId="1E05F988" w14:textId="77777777" w:rsidR="005043D4" w:rsidRPr="00A06554" w:rsidRDefault="005043D4" w:rsidP="005043D4">
      <w:pPr>
        <w:numPr>
          <w:ilvl w:val="0"/>
          <w:numId w:val="21"/>
        </w:numPr>
        <w:spacing w:before="0" w:after="0" w:line="240" w:lineRule="auto"/>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Biosecurity: Implement strict biosecurity protocols (e.g., pressure washing and drying plant at 60°C) to prevent transferring invasive alien species between different Cork catchments.</w:t>
      </w:r>
    </w:p>
    <w:p w14:paraId="66428F33" w14:textId="77777777" w:rsidR="005043D4" w:rsidRPr="00A06554" w:rsidRDefault="005043D4" w:rsidP="005043D4">
      <w:pPr>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1.4.3 Bird Nesting Season Protocols</w:t>
      </w:r>
    </w:p>
    <w:p w14:paraId="227C8B98" w14:textId="77777777" w:rsidR="005043D4" w:rsidRPr="00A06554" w:rsidRDefault="005043D4" w:rsidP="005043D4">
      <w:pPr>
        <w:numPr>
          <w:ilvl w:val="0"/>
          <w:numId w:val="22"/>
        </w:numPr>
        <w:spacing w:before="0" w:after="0" w:line="240" w:lineRule="auto"/>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Hedge &amp; Tree Cutting Restrictions: In compliance with Section 40 of the Wildlife Act, no cutting or destruction of vegetation growing on uncultivated land or hedges may take place during the bird nesting season (March 1st to August 31st inclusive).</w:t>
      </w:r>
    </w:p>
    <w:p w14:paraId="1F04078F" w14:textId="77777777" w:rsidR="005043D4" w:rsidRPr="00A06554" w:rsidRDefault="005043D4" w:rsidP="005043D4">
      <w:pPr>
        <w:numPr>
          <w:ilvl w:val="0"/>
          <w:numId w:val="22"/>
        </w:numPr>
        <w:spacing w:before="0" w:after="0" w:line="240" w:lineRule="auto"/>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Emergency Exceptions: If urgent blockage clearance is required during this period to prevent immediate flooding, the contractor must wait for an ecologist to clear the area for nesting birds before operating chainsaws or excavators.</w:t>
      </w:r>
    </w:p>
    <w:p w14:paraId="78A2BB68" w14:textId="77777777" w:rsidR="005043D4" w:rsidRPr="00A06554" w:rsidRDefault="006A61F6" w:rsidP="005043D4">
      <w:pPr>
        <w:rPr>
          <w:rFonts w:ascii="Microsoft Sans Serif" w:hAnsi="Microsoft Sans Serif" w:cs="Microsoft Sans Serif"/>
          <w:color w:val="000000" w:themeColor="text1"/>
          <w:sz w:val="20"/>
          <w:szCs w:val="20"/>
        </w:rPr>
      </w:pPr>
      <w:r>
        <w:rPr>
          <w:rFonts w:ascii="Microsoft Sans Serif" w:hAnsi="Microsoft Sans Serif" w:cs="Microsoft Sans Serif"/>
          <w:color w:val="000000" w:themeColor="text1"/>
          <w:sz w:val="20"/>
          <w:szCs w:val="20"/>
        </w:rPr>
        <w:pict w14:anchorId="76B5BD3D">
          <v:rect id="_x0000_i1028" style="width:0;height:1.5pt" o:hralign="center" o:hrstd="t" o:hr="t" fillcolor="#a0a0a0" stroked="f"/>
        </w:pict>
      </w:r>
    </w:p>
    <w:p w14:paraId="15FC8968" w14:textId="77777777" w:rsidR="005043D4" w:rsidRPr="00A06554" w:rsidRDefault="005043D4" w:rsidP="005043D4">
      <w:pPr>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lastRenderedPageBreak/>
        <w:t>1.5 Operational Integration &amp; Logistics</w:t>
      </w:r>
    </w:p>
    <w:p w14:paraId="143021BE" w14:textId="77777777" w:rsidR="005043D4" w:rsidRPr="00A06554" w:rsidRDefault="005043D4" w:rsidP="005043D4">
      <w:pPr>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1.5.1 Co-working with Local Authority Crews</w:t>
      </w:r>
    </w:p>
    <w:p w14:paraId="158B2A07" w14:textId="77777777" w:rsidR="005043D4" w:rsidRPr="00A06554" w:rsidRDefault="005043D4" w:rsidP="005043D4">
      <w:pPr>
        <w:numPr>
          <w:ilvl w:val="0"/>
          <w:numId w:val="23"/>
        </w:numPr>
        <w:spacing w:before="0" w:after="0" w:line="240" w:lineRule="auto"/>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Joint Operations: The contractor's plant and operators must be capable of working efficiently alongside Cork City Council’s internal direct labour force and safety crews.</w:t>
      </w:r>
    </w:p>
    <w:p w14:paraId="16D80445" w14:textId="77777777" w:rsidR="005043D4" w:rsidRPr="00A06554" w:rsidRDefault="005043D4" w:rsidP="005043D4">
      <w:pPr>
        <w:numPr>
          <w:ilvl w:val="0"/>
          <w:numId w:val="23"/>
        </w:numPr>
        <w:spacing w:before="0" w:after="0" w:line="240" w:lineRule="auto"/>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Site Management: The contractor may be asked to act as the primary contractor or as a supporting specialist asset under the direction of a Council Foreman or Engineer.</w:t>
      </w:r>
    </w:p>
    <w:p w14:paraId="7828879B" w14:textId="77777777" w:rsidR="005043D4" w:rsidRPr="00A06554" w:rsidRDefault="005043D4" w:rsidP="005043D4">
      <w:pPr>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1.5.2 Mobilisation and De-mobilisation</w:t>
      </w:r>
    </w:p>
    <w:p w14:paraId="45E73C85" w14:textId="77777777" w:rsidR="005043D4" w:rsidRPr="00A06554" w:rsidRDefault="005043D4" w:rsidP="005043D4">
      <w:pPr>
        <w:numPr>
          <w:ilvl w:val="0"/>
          <w:numId w:val="24"/>
        </w:numPr>
        <w:spacing w:before="0" w:after="0" w:line="240" w:lineRule="auto"/>
        <w:rPr>
          <w:rFonts w:ascii="Microsoft Sans Serif" w:hAnsi="Microsoft Sans Serif" w:cs="Microsoft Sans Serif"/>
          <w:color w:val="000000" w:themeColor="text1"/>
          <w:sz w:val="20"/>
          <w:szCs w:val="20"/>
        </w:rPr>
      </w:pPr>
      <w:r w:rsidRPr="00A06554">
        <w:rPr>
          <w:rFonts w:ascii="Microsoft Sans Serif" w:hAnsi="Microsoft Sans Serif" w:cs="Microsoft Sans Serif"/>
          <w:color w:val="000000" w:themeColor="text1"/>
          <w:sz w:val="20"/>
          <w:szCs w:val="20"/>
        </w:rPr>
        <w:t>Transport Logistics: Provide all necessary low-loaders, trailers, and transport vehicles required to safely mobilise and de-mobilise excavators and attachments across urban Cork City locations.</w:t>
      </w:r>
    </w:p>
    <w:p w14:paraId="043EFDE2" w14:textId="77777777" w:rsidR="005043D4" w:rsidRDefault="005043D4" w:rsidP="005043D4">
      <w:pPr>
        <w:rPr>
          <w:rFonts w:ascii="Microsoft Sans Serif" w:hAnsi="Microsoft Sans Serif" w:cs="Microsoft Sans Serif"/>
          <w:sz w:val="20"/>
          <w:szCs w:val="20"/>
        </w:rPr>
      </w:pPr>
    </w:p>
    <w:p w14:paraId="718D3B31" w14:textId="61F6CA42" w:rsidR="005177BF" w:rsidRPr="007E724C" w:rsidRDefault="005177BF" w:rsidP="008E66CA">
      <w:pPr>
        <w:pStyle w:val="Heading3"/>
        <w:rPr>
          <w:b/>
          <w:bCs/>
        </w:rPr>
      </w:pPr>
      <w:bookmarkStart w:id="30" w:name="_Toc232064504"/>
      <w:r w:rsidRPr="007E724C">
        <w:rPr>
          <w:b/>
          <w:bCs/>
        </w:rPr>
        <w:t>The</w:t>
      </w:r>
      <w:r w:rsidR="009C3228">
        <w:rPr>
          <w:b/>
          <w:bCs/>
        </w:rPr>
        <w:t xml:space="preserve"> Scope of the</w:t>
      </w:r>
      <w:r w:rsidRPr="007E724C">
        <w:rPr>
          <w:b/>
          <w:bCs/>
        </w:rPr>
        <w:t xml:space="preserve"> Initial</w:t>
      </w:r>
      <w:r w:rsidR="009C3228">
        <w:rPr>
          <w:b/>
          <w:bCs/>
        </w:rPr>
        <w:t xml:space="preserve"> Call-Off</w:t>
      </w:r>
      <w:r w:rsidRPr="007E724C">
        <w:rPr>
          <w:b/>
          <w:bCs/>
        </w:rPr>
        <w:t xml:space="preserve"> Contract</w:t>
      </w:r>
      <w:r w:rsidR="007E724C" w:rsidRPr="007E724C">
        <w:rPr>
          <w:b/>
          <w:bCs/>
        </w:rPr>
        <w:t xml:space="preserve"> (if applicable)</w:t>
      </w:r>
      <w:bookmarkEnd w:id="29"/>
      <w:bookmarkEnd w:id="30"/>
      <w:r w:rsidR="007E724C" w:rsidRPr="007E724C">
        <w:rPr>
          <w:b/>
          <w:bCs/>
        </w:rPr>
        <w:t xml:space="preserve"> </w:t>
      </w:r>
    </w:p>
    <w:p w14:paraId="2858C9AF" w14:textId="77777777" w:rsidR="009C3228" w:rsidRPr="00175F03" w:rsidRDefault="009C3228" w:rsidP="00632DDA">
      <w:pPr>
        <w:jc w:val="both"/>
        <w:rPr>
          <w:rFonts w:cs="Arial"/>
        </w:rPr>
      </w:pPr>
      <w:r w:rsidRPr="003012F6">
        <w:rPr>
          <w:rFonts w:cs="Arial"/>
        </w:rPr>
        <w:t>While it is indicated that the initial contract may be awarded to the most economically advantageous tender immediately following the establishment of the framework, it should be noted that the Contracting Authority may at its sole discretion establish the framework agreement without awarding the initial contract should the circumstances so dictate.</w:t>
      </w:r>
    </w:p>
    <w:p w14:paraId="650504F0" w14:textId="77B9BAB2" w:rsidR="005177BF" w:rsidRPr="007E724C" w:rsidRDefault="005177BF" w:rsidP="008E66CA">
      <w:pPr>
        <w:pStyle w:val="Heading3"/>
        <w:rPr>
          <w:b/>
          <w:bCs/>
        </w:rPr>
      </w:pPr>
      <w:bookmarkStart w:id="31" w:name="_Toc199142195"/>
      <w:bookmarkStart w:id="32" w:name="_Toc232064505"/>
      <w:r w:rsidRPr="007E724C">
        <w:rPr>
          <w:b/>
          <w:bCs/>
        </w:rPr>
        <w:t>Additional / Call-Off Contracts under the Framework</w:t>
      </w:r>
      <w:bookmarkEnd w:id="31"/>
      <w:bookmarkEnd w:id="32"/>
    </w:p>
    <w:p w14:paraId="7011E30F" w14:textId="4414E084" w:rsidR="00A71BFD" w:rsidRPr="00CB63EF" w:rsidRDefault="00A71BFD" w:rsidP="00225C0B">
      <w:pPr>
        <w:jc w:val="both"/>
        <w:rPr>
          <w:rFonts w:cs="Arial"/>
        </w:rPr>
      </w:pPr>
      <w:r w:rsidRPr="00CB63EF">
        <w:rPr>
          <w:rFonts w:cs="Arial"/>
        </w:rPr>
        <w:t xml:space="preserve">There is no guarantee of additional contracts, but where they arise, the Contracting Authority will consult the member of the framework agreement in accordance with the rules of operation outlined in this </w:t>
      </w:r>
      <w:r w:rsidR="00BF33D4" w:rsidRPr="00CB63EF">
        <w:rPr>
          <w:rFonts w:cs="Arial"/>
        </w:rPr>
        <w:t xml:space="preserve">Request for </w:t>
      </w:r>
      <w:r w:rsidRPr="00CB63EF">
        <w:rPr>
          <w:rFonts w:cs="Arial"/>
        </w:rPr>
        <w:t>Tender.</w:t>
      </w:r>
      <w:r w:rsidR="00C52F3E">
        <w:rPr>
          <w:rFonts w:cs="Arial"/>
        </w:rPr>
        <w:t xml:space="preserve">  These are described in Section 3. </w:t>
      </w:r>
    </w:p>
    <w:p w14:paraId="02C4A7CE" w14:textId="788B04A8" w:rsidR="00923194" w:rsidRPr="00CB63EF" w:rsidRDefault="00923194" w:rsidP="00893B57">
      <w:pPr>
        <w:pStyle w:val="Heading2"/>
      </w:pPr>
      <w:bookmarkStart w:id="33" w:name="_Toc67059484"/>
      <w:bookmarkStart w:id="34" w:name="_Toc67059597"/>
      <w:bookmarkStart w:id="35" w:name="_Toc67059710"/>
      <w:bookmarkStart w:id="36" w:name="_Toc67059860"/>
      <w:bookmarkStart w:id="37" w:name="_Toc67060653"/>
      <w:bookmarkStart w:id="38" w:name="_Toc67059485"/>
      <w:bookmarkStart w:id="39" w:name="_Toc67059598"/>
      <w:bookmarkStart w:id="40" w:name="_Toc67059711"/>
      <w:bookmarkStart w:id="41" w:name="_Toc67059861"/>
      <w:bookmarkStart w:id="42" w:name="_Toc67060654"/>
      <w:bookmarkStart w:id="43" w:name="_Toc67059486"/>
      <w:bookmarkStart w:id="44" w:name="_Toc67059599"/>
      <w:bookmarkStart w:id="45" w:name="_Toc67059712"/>
      <w:bookmarkStart w:id="46" w:name="_Toc67059862"/>
      <w:bookmarkStart w:id="47" w:name="_Toc67060655"/>
      <w:bookmarkStart w:id="48" w:name="_Toc67059487"/>
      <w:bookmarkStart w:id="49" w:name="_Toc67059600"/>
      <w:bookmarkStart w:id="50" w:name="_Toc67059713"/>
      <w:bookmarkStart w:id="51" w:name="_Toc67059863"/>
      <w:bookmarkStart w:id="52" w:name="_Toc67060656"/>
      <w:bookmarkStart w:id="53" w:name="_Toc67059488"/>
      <w:bookmarkStart w:id="54" w:name="_Toc67059601"/>
      <w:bookmarkStart w:id="55" w:name="_Toc67059714"/>
      <w:bookmarkStart w:id="56" w:name="_Toc67059864"/>
      <w:bookmarkStart w:id="57" w:name="_Toc67060657"/>
      <w:bookmarkStart w:id="58" w:name="_Toc67059489"/>
      <w:bookmarkStart w:id="59" w:name="_Toc67059602"/>
      <w:bookmarkStart w:id="60" w:name="_Toc67059715"/>
      <w:bookmarkStart w:id="61" w:name="_Toc67059865"/>
      <w:bookmarkStart w:id="62" w:name="_Toc67060658"/>
      <w:bookmarkStart w:id="63" w:name="_Toc67059490"/>
      <w:bookmarkStart w:id="64" w:name="_Toc67059603"/>
      <w:bookmarkStart w:id="65" w:name="_Toc67059716"/>
      <w:bookmarkStart w:id="66" w:name="_Toc67059866"/>
      <w:bookmarkStart w:id="67" w:name="_Toc67060659"/>
      <w:bookmarkStart w:id="68" w:name="_Toc67059491"/>
      <w:bookmarkStart w:id="69" w:name="_Toc67059604"/>
      <w:bookmarkStart w:id="70" w:name="_Toc67059717"/>
      <w:bookmarkStart w:id="71" w:name="_Toc67059867"/>
      <w:bookmarkStart w:id="72" w:name="_Toc67060660"/>
      <w:bookmarkStart w:id="73" w:name="_Toc67059492"/>
      <w:bookmarkStart w:id="74" w:name="_Toc67059605"/>
      <w:bookmarkStart w:id="75" w:name="_Toc67059718"/>
      <w:bookmarkStart w:id="76" w:name="_Toc67059868"/>
      <w:bookmarkStart w:id="77" w:name="_Toc67060661"/>
      <w:bookmarkStart w:id="78" w:name="_Toc67059493"/>
      <w:bookmarkStart w:id="79" w:name="_Toc67059606"/>
      <w:bookmarkStart w:id="80" w:name="_Toc67059719"/>
      <w:bookmarkStart w:id="81" w:name="_Toc67059869"/>
      <w:bookmarkStart w:id="82" w:name="_Toc67060662"/>
      <w:bookmarkStart w:id="83" w:name="_Toc67059494"/>
      <w:bookmarkStart w:id="84" w:name="_Toc67059607"/>
      <w:bookmarkStart w:id="85" w:name="_Toc67059720"/>
      <w:bookmarkStart w:id="86" w:name="_Toc67059870"/>
      <w:bookmarkStart w:id="87" w:name="_Toc67060663"/>
      <w:bookmarkStart w:id="88" w:name="_Toc67059495"/>
      <w:bookmarkStart w:id="89" w:name="_Toc67059608"/>
      <w:bookmarkStart w:id="90" w:name="_Toc67059721"/>
      <w:bookmarkStart w:id="91" w:name="_Toc67059871"/>
      <w:bookmarkStart w:id="92" w:name="_Toc67060664"/>
      <w:bookmarkStart w:id="93" w:name="_Toc487559282"/>
      <w:bookmarkStart w:id="94" w:name="_Toc199142196"/>
      <w:bookmarkStart w:id="95" w:name="_Toc232064506"/>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CB63EF">
        <w:t xml:space="preserve">Anticipated </w:t>
      </w:r>
      <w:bookmarkEnd w:id="93"/>
      <w:r w:rsidRPr="00CB63EF">
        <w:t>Timeline</w:t>
      </w:r>
      <w:bookmarkEnd w:id="94"/>
      <w:bookmarkEnd w:id="95"/>
    </w:p>
    <w:p w14:paraId="4D663F56" w14:textId="77777777" w:rsidR="00923194" w:rsidRPr="00CB63EF" w:rsidRDefault="00923194" w:rsidP="00225C0B">
      <w:pPr>
        <w:spacing w:before="0" w:after="160" w:line="259" w:lineRule="auto"/>
        <w:jc w:val="both"/>
        <w:rPr>
          <w:rFonts w:cs="Arial"/>
        </w:rPr>
      </w:pPr>
      <w:r w:rsidRPr="00CB63EF">
        <w:rPr>
          <w:rFonts w:cs="Arial"/>
        </w:rPr>
        <w:t xml:space="preserve">The following indicative timeline is envisaged for this procurement: </w:t>
      </w:r>
    </w:p>
    <w:tbl>
      <w:tblPr>
        <w:tblStyle w:val="TableGrid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10"/>
      </w:tblGrid>
      <w:tr w:rsidR="00C90D4E" w:rsidRPr="00CB63EF" w14:paraId="5E81DBEF" w14:textId="77777777" w:rsidTr="008E66CA">
        <w:tc>
          <w:tcPr>
            <w:tcW w:w="4106" w:type="dxa"/>
            <w:shd w:val="clear" w:color="auto" w:fill="808080" w:themeFill="background1" w:themeFillShade="80"/>
          </w:tcPr>
          <w:p w14:paraId="6698943E" w14:textId="3DF6CA1D" w:rsidR="00C90D4E" w:rsidRPr="00CB63EF" w:rsidRDefault="00C90D4E" w:rsidP="00225C0B">
            <w:pPr>
              <w:spacing w:before="0" w:after="160" w:line="259" w:lineRule="auto"/>
              <w:jc w:val="both"/>
              <w:rPr>
                <w:rFonts w:cs="Arial"/>
                <w:b/>
                <w:color w:val="FFFFFF" w:themeColor="background1"/>
              </w:rPr>
            </w:pPr>
            <w:r w:rsidRPr="00CB63EF">
              <w:rPr>
                <w:rFonts w:cs="Arial"/>
                <w:b/>
                <w:color w:val="FFFFFF" w:themeColor="background1"/>
              </w:rPr>
              <w:t xml:space="preserve">Issue </w:t>
            </w:r>
            <w:r w:rsidR="00BF33D4" w:rsidRPr="00CB63EF">
              <w:rPr>
                <w:rFonts w:cs="Arial"/>
                <w:b/>
                <w:color w:val="FFFFFF" w:themeColor="background1"/>
              </w:rPr>
              <w:t>RFT</w:t>
            </w:r>
          </w:p>
        </w:tc>
        <w:tc>
          <w:tcPr>
            <w:tcW w:w="4910" w:type="dxa"/>
          </w:tcPr>
          <w:p w14:paraId="067C02BE" w14:textId="1286592B" w:rsidR="00C90D4E" w:rsidRPr="00CB63EF" w:rsidRDefault="00061295" w:rsidP="00225C0B">
            <w:pPr>
              <w:spacing w:before="0" w:after="160" w:line="259" w:lineRule="auto"/>
              <w:jc w:val="both"/>
              <w:rPr>
                <w:rFonts w:cs="Arial"/>
              </w:rPr>
            </w:pPr>
            <w:r w:rsidRPr="00CB63EF">
              <w:rPr>
                <w:rFonts w:cs="Arial"/>
              </w:rPr>
              <w:t>As specified on title page</w:t>
            </w:r>
            <w:r w:rsidRPr="00CB63EF" w:rsidDel="00061295">
              <w:rPr>
                <w:rFonts w:cs="Arial"/>
              </w:rPr>
              <w:t xml:space="preserve"> </w:t>
            </w:r>
          </w:p>
        </w:tc>
      </w:tr>
      <w:tr w:rsidR="00C90D4E" w:rsidRPr="00CB63EF" w14:paraId="55428F82" w14:textId="77777777" w:rsidTr="008E66CA">
        <w:tc>
          <w:tcPr>
            <w:tcW w:w="4106" w:type="dxa"/>
            <w:shd w:val="clear" w:color="auto" w:fill="808080" w:themeFill="background1" w:themeFillShade="80"/>
          </w:tcPr>
          <w:p w14:paraId="36DF4068" w14:textId="77777777" w:rsidR="00C90D4E" w:rsidRPr="00CB63EF" w:rsidRDefault="00C90D4E" w:rsidP="00EC308B">
            <w:pPr>
              <w:spacing w:before="0" w:after="160" w:line="259" w:lineRule="auto"/>
              <w:rPr>
                <w:rFonts w:cs="Arial"/>
                <w:b/>
                <w:color w:val="FFFFFF" w:themeColor="background1"/>
              </w:rPr>
            </w:pPr>
            <w:r w:rsidRPr="00CB63EF">
              <w:rPr>
                <w:rFonts w:cs="Arial"/>
                <w:b/>
                <w:color w:val="FFFFFF" w:themeColor="background1"/>
              </w:rPr>
              <w:t>Closing date for Queries</w:t>
            </w:r>
          </w:p>
        </w:tc>
        <w:tc>
          <w:tcPr>
            <w:tcW w:w="4910" w:type="dxa"/>
          </w:tcPr>
          <w:p w14:paraId="2DB6B4CB" w14:textId="47177DB1" w:rsidR="00C90D4E" w:rsidRPr="00CB63EF" w:rsidRDefault="00061295" w:rsidP="00225C0B">
            <w:pPr>
              <w:spacing w:before="0" w:after="160" w:line="259" w:lineRule="auto"/>
              <w:jc w:val="both"/>
              <w:rPr>
                <w:rFonts w:cs="Arial"/>
              </w:rPr>
            </w:pPr>
            <w:r w:rsidRPr="00CB63EF">
              <w:rPr>
                <w:rFonts w:cs="Arial"/>
              </w:rPr>
              <w:t>As specified on title page</w:t>
            </w:r>
            <w:r w:rsidRPr="00CB63EF" w:rsidDel="00061295">
              <w:rPr>
                <w:rFonts w:cs="Arial"/>
              </w:rPr>
              <w:t xml:space="preserve"> </w:t>
            </w:r>
          </w:p>
        </w:tc>
      </w:tr>
      <w:tr w:rsidR="00BB65C9" w:rsidRPr="00CB63EF" w14:paraId="6CD118D1" w14:textId="77777777" w:rsidTr="008E66CA">
        <w:tc>
          <w:tcPr>
            <w:tcW w:w="4106" w:type="dxa"/>
            <w:shd w:val="clear" w:color="auto" w:fill="808080" w:themeFill="background1" w:themeFillShade="80"/>
          </w:tcPr>
          <w:p w14:paraId="13CB1DDD" w14:textId="59D17F6E" w:rsidR="00BB65C9" w:rsidRPr="00CB63EF" w:rsidRDefault="00BB65C9" w:rsidP="00BB65C9">
            <w:pPr>
              <w:spacing w:before="0" w:after="160" w:line="259" w:lineRule="auto"/>
              <w:rPr>
                <w:rFonts w:cs="Arial"/>
                <w:b/>
                <w:color w:val="FFFFFF" w:themeColor="background1"/>
              </w:rPr>
            </w:pPr>
            <w:r>
              <w:rPr>
                <w:rFonts w:cs="Arial"/>
                <w:b/>
                <w:color w:val="FFFFFF" w:themeColor="background1"/>
              </w:rPr>
              <w:t>Dates for Site Visit (if applicable)</w:t>
            </w:r>
          </w:p>
        </w:tc>
        <w:tc>
          <w:tcPr>
            <w:tcW w:w="4910" w:type="dxa"/>
          </w:tcPr>
          <w:p w14:paraId="72456F70" w14:textId="2EC88DE2" w:rsidR="00BB65C9" w:rsidRPr="00CB63EF" w:rsidRDefault="00BA1707" w:rsidP="00BB65C9">
            <w:pPr>
              <w:spacing w:before="0" w:after="160" w:line="259" w:lineRule="auto"/>
              <w:jc w:val="both"/>
              <w:rPr>
                <w:rFonts w:cs="Arial"/>
              </w:rPr>
            </w:pPr>
            <w:r>
              <w:rPr>
                <w:rFonts w:cs="Arial"/>
                <w:color w:val="000000" w:themeColor="text1"/>
              </w:rPr>
              <w:t>N/A</w:t>
            </w:r>
            <w:r w:rsidR="005043D4">
              <w:rPr>
                <w:rFonts w:cs="Arial"/>
              </w:rPr>
              <w:t xml:space="preserve"> </w:t>
            </w:r>
          </w:p>
        </w:tc>
      </w:tr>
      <w:tr w:rsidR="00C90D4E" w:rsidRPr="00CB63EF" w14:paraId="67DCB50A" w14:textId="77777777" w:rsidTr="008E66CA">
        <w:tc>
          <w:tcPr>
            <w:tcW w:w="4106" w:type="dxa"/>
            <w:shd w:val="clear" w:color="auto" w:fill="808080" w:themeFill="background1" w:themeFillShade="80"/>
          </w:tcPr>
          <w:p w14:paraId="75885E2B" w14:textId="77777777" w:rsidR="00C90D4E" w:rsidRPr="00CB63EF" w:rsidRDefault="00C90D4E" w:rsidP="00EC308B">
            <w:pPr>
              <w:spacing w:before="0" w:after="160" w:line="259" w:lineRule="auto"/>
              <w:rPr>
                <w:rFonts w:cs="Arial"/>
                <w:b/>
                <w:color w:val="FFFFFF" w:themeColor="background1"/>
              </w:rPr>
            </w:pPr>
            <w:r w:rsidRPr="00CB63EF">
              <w:rPr>
                <w:rFonts w:cs="Arial"/>
                <w:b/>
                <w:color w:val="FFFFFF" w:themeColor="background1"/>
              </w:rPr>
              <w:t>Closing date for Receipt of Tenders</w:t>
            </w:r>
          </w:p>
        </w:tc>
        <w:tc>
          <w:tcPr>
            <w:tcW w:w="4910" w:type="dxa"/>
          </w:tcPr>
          <w:p w14:paraId="0B917FB3" w14:textId="6B3DDC8B" w:rsidR="00C90D4E" w:rsidRPr="00CB63EF" w:rsidRDefault="00061295" w:rsidP="00225C0B">
            <w:pPr>
              <w:spacing w:before="0" w:after="160" w:line="259" w:lineRule="auto"/>
              <w:jc w:val="both"/>
              <w:rPr>
                <w:rFonts w:cs="Arial"/>
              </w:rPr>
            </w:pPr>
            <w:r w:rsidRPr="00CB63EF">
              <w:rPr>
                <w:rFonts w:cs="Arial"/>
              </w:rPr>
              <w:t>As specified on title page</w:t>
            </w:r>
            <w:r w:rsidRPr="00CB63EF" w:rsidDel="00061295">
              <w:rPr>
                <w:rFonts w:cs="Arial"/>
              </w:rPr>
              <w:t xml:space="preserve"> </w:t>
            </w:r>
          </w:p>
        </w:tc>
      </w:tr>
    </w:tbl>
    <w:p w14:paraId="768D5409" w14:textId="77777777" w:rsidR="00923194" w:rsidRPr="00CB63EF" w:rsidRDefault="00923194" w:rsidP="00225C0B">
      <w:pPr>
        <w:spacing w:before="0" w:after="160" w:line="259" w:lineRule="auto"/>
        <w:jc w:val="both"/>
        <w:rPr>
          <w:rFonts w:cs="Arial"/>
        </w:rPr>
      </w:pPr>
    </w:p>
    <w:p w14:paraId="58532680" w14:textId="46169510" w:rsidR="00E7078D" w:rsidRDefault="00923194" w:rsidP="00B42594">
      <w:pPr>
        <w:jc w:val="both"/>
        <w:rPr>
          <w:rFonts w:cs="Arial"/>
          <w:b/>
          <w:color w:val="FFFFFF" w:themeColor="background1"/>
        </w:rPr>
      </w:pPr>
      <w:r w:rsidRPr="00CB63EF">
        <w:rPr>
          <w:rFonts w:cs="Arial"/>
        </w:rPr>
        <w:t xml:space="preserve">The dates provided above are estimates at the time of publication of the </w:t>
      </w:r>
      <w:r w:rsidR="00BF33D4" w:rsidRPr="00CB63EF">
        <w:rPr>
          <w:rFonts w:cs="Arial"/>
        </w:rPr>
        <w:t xml:space="preserve">Request for </w:t>
      </w:r>
      <w:r w:rsidRPr="00CB63EF">
        <w:rPr>
          <w:rFonts w:cs="Arial"/>
        </w:rPr>
        <w:t xml:space="preserve">Tender.   The Contracting Authority will </w:t>
      </w:r>
      <w:r w:rsidR="00E7078D" w:rsidRPr="00CB63EF">
        <w:rPr>
          <w:rFonts w:cs="Arial"/>
        </w:rPr>
        <w:t>endeavour</w:t>
      </w:r>
      <w:r w:rsidRPr="00CB63EF">
        <w:rPr>
          <w:rFonts w:cs="Arial"/>
        </w:rPr>
        <w:t xml:space="preserve"> to run the process to this </w:t>
      </w:r>
      <w:r w:rsidR="00BF33D4" w:rsidRPr="00CB63EF">
        <w:rPr>
          <w:rFonts w:cs="Arial"/>
        </w:rPr>
        <w:t>timetable,</w:t>
      </w:r>
      <w:r w:rsidRPr="00CB63EF">
        <w:rPr>
          <w:rFonts w:cs="Arial"/>
        </w:rPr>
        <w:t xml:space="preserve"> but this cannot be guaranteed</w:t>
      </w:r>
      <w:r w:rsidR="00061295" w:rsidRPr="00CB63EF">
        <w:rPr>
          <w:rFonts w:cs="Arial"/>
        </w:rPr>
        <w:t>.</w:t>
      </w:r>
    </w:p>
    <w:p w14:paraId="0826912C" w14:textId="7071C9AF" w:rsidR="00061295" w:rsidRPr="005F0598" w:rsidRDefault="00061295" w:rsidP="00893B57">
      <w:pPr>
        <w:pStyle w:val="Heading2"/>
      </w:pPr>
      <w:bookmarkStart w:id="96" w:name="_Toc199142197"/>
      <w:bookmarkStart w:id="97" w:name="_Toc232064507"/>
      <w:r w:rsidRPr="005F0598">
        <w:t>Numbers admitted to the Framework</w:t>
      </w:r>
      <w:bookmarkEnd w:id="96"/>
      <w:bookmarkEnd w:id="97"/>
    </w:p>
    <w:p w14:paraId="02376CD8" w14:textId="35905D17" w:rsidR="00061295" w:rsidRPr="00CB63EF" w:rsidRDefault="00061295" w:rsidP="00061295">
      <w:pPr>
        <w:jc w:val="both"/>
        <w:rPr>
          <w:rFonts w:cs="Arial"/>
        </w:rPr>
      </w:pPr>
      <w:r w:rsidRPr="00CB63EF">
        <w:rPr>
          <w:rFonts w:cs="Arial"/>
        </w:rPr>
        <w:t>The framework agreement will be established as a single-</w:t>
      </w:r>
      <w:r w:rsidR="007E724C">
        <w:rPr>
          <w:rFonts w:cs="Arial"/>
        </w:rPr>
        <w:t>party</w:t>
      </w:r>
      <w:r w:rsidRPr="00CB63EF">
        <w:rPr>
          <w:rFonts w:cs="Arial"/>
        </w:rPr>
        <w:t xml:space="preserve"> framework agreement with the tenderer selected following the tender stage and the application of the award criteria and subject to that tenderer meeting the minimum criteria and rules.</w:t>
      </w:r>
    </w:p>
    <w:p w14:paraId="2357433B" w14:textId="6916D086" w:rsidR="00061295" w:rsidRPr="0056202F" w:rsidRDefault="00061295" w:rsidP="00893B57">
      <w:pPr>
        <w:pStyle w:val="Heading2"/>
      </w:pPr>
      <w:bookmarkStart w:id="98" w:name="_Toc199142198"/>
      <w:bookmarkStart w:id="99" w:name="_Toc232064508"/>
      <w:r w:rsidRPr="005F0598">
        <w:t>Duration of the Framework Agreement</w:t>
      </w:r>
      <w:bookmarkEnd w:id="98"/>
      <w:bookmarkEnd w:id="99"/>
    </w:p>
    <w:p w14:paraId="70699F88" w14:textId="1695A5E3" w:rsidR="00C009FD" w:rsidRDefault="00C009FD" w:rsidP="008D3CBA">
      <w:pPr>
        <w:jc w:val="both"/>
        <w:rPr>
          <w:rFonts w:cs="Arial"/>
        </w:rPr>
      </w:pPr>
      <w:r>
        <w:rPr>
          <w:rFonts w:cs="Arial"/>
        </w:rPr>
        <w:t>The initial framework agreement will be for 12 months. Subject to budgetary approval, the agreement may be extended three times in periods of 12 months each, giving the framework a maximum potential duration of 4 years.</w:t>
      </w:r>
    </w:p>
    <w:p w14:paraId="52255A85" w14:textId="77777777" w:rsidR="00061295" w:rsidRPr="00CB63EF" w:rsidRDefault="00061295" w:rsidP="008D3CBA">
      <w:pPr>
        <w:jc w:val="both"/>
        <w:rPr>
          <w:rFonts w:cs="Arial"/>
        </w:rPr>
      </w:pPr>
      <w:r w:rsidRPr="00CB63EF">
        <w:rPr>
          <w:rFonts w:cs="Arial"/>
        </w:rPr>
        <w:lastRenderedPageBreak/>
        <w:t>The Contracting Authority confirms that the period of any contracts awarded under the framework agreement may extend beyond the date of expiry of the agreement.</w:t>
      </w:r>
    </w:p>
    <w:p w14:paraId="0CCFFDF0" w14:textId="597191C8" w:rsidR="00061295" w:rsidRPr="005F0598" w:rsidRDefault="00061295" w:rsidP="00893B57">
      <w:pPr>
        <w:pStyle w:val="Heading2"/>
      </w:pPr>
      <w:bookmarkStart w:id="100" w:name="_Toc199142199"/>
      <w:bookmarkStart w:id="101" w:name="_Toc232064509"/>
      <w:r w:rsidRPr="005F0598">
        <w:t>Estimated Value for the Framework Agreement</w:t>
      </w:r>
      <w:bookmarkEnd w:id="100"/>
      <w:bookmarkEnd w:id="101"/>
    </w:p>
    <w:p w14:paraId="224DA4C0" w14:textId="351F6BBE" w:rsidR="00061295" w:rsidRPr="00EC308B" w:rsidRDefault="00061295" w:rsidP="00061295">
      <w:pPr>
        <w:jc w:val="both"/>
        <w:rPr>
          <w:rFonts w:cs="Arial"/>
          <w:color w:val="FF0000"/>
        </w:rPr>
      </w:pPr>
      <w:r w:rsidRPr="00CB63EF">
        <w:rPr>
          <w:rFonts w:cs="Arial"/>
        </w:rPr>
        <w:t>It is envisaged that maximum spend under this framework agreement will not exceed €</w:t>
      </w:r>
      <w:r w:rsidR="005043D4">
        <w:rPr>
          <w:rFonts w:cs="Arial"/>
          <w:color w:val="FF0000"/>
        </w:rPr>
        <w:t>320,000</w:t>
      </w:r>
      <w:r w:rsidRPr="00CB63EF">
        <w:rPr>
          <w:rFonts w:cs="Arial"/>
        </w:rPr>
        <w:t xml:space="preserve"> excluding VAT.</w:t>
      </w:r>
      <w:r w:rsidR="00B23878">
        <w:rPr>
          <w:rFonts w:cs="Arial"/>
        </w:rPr>
        <w:t xml:space="preserve">  </w:t>
      </w:r>
    </w:p>
    <w:p w14:paraId="17B614F2" w14:textId="77777777" w:rsidR="00061295" w:rsidRPr="00CB63EF" w:rsidRDefault="00061295" w:rsidP="00061295">
      <w:pPr>
        <w:jc w:val="both"/>
        <w:rPr>
          <w:rFonts w:cs="Arial"/>
        </w:rPr>
      </w:pPr>
      <w:r w:rsidRPr="00CB63EF">
        <w:rPr>
          <w:rFonts w:cs="Arial"/>
        </w:rPr>
        <w:t>It is emphasised, however, that this figure is provided strictly for indicative purposes only as there is no guaranteed expenditure under the framework agreement.</w:t>
      </w:r>
    </w:p>
    <w:p w14:paraId="3F4E4E6C" w14:textId="537B0D90" w:rsidR="00061295" w:rsidRPr="008E66CA" w:rsidRDefault="00061295" w:rsidP="00061295">
      <w:pPr>
        <w:jc w:val="both"/>
        <w:rPr>
          <w:rFonts w:cs="Arial"/>
          <w:color w:val="FF0000"/>
        </w:rPr>
      </w:pPr>
      <w:r w:rsidRPr="00CB63EF">
        <w:rPr>
          <w:rFonts w:cs="Arial"/>
        </w:rPr>
        <w:t xml:space="preserve">The likely </w:t>
      </w:r>
      <w:r w:rsidR="00C009FD">
        <w:rPr>
          <w:rFonts w:cs="Arial"/>
        </w:rPr>
        <w:t xml:space="preserve">cumulative annual </w:t>
      </w:r>
      <w:r w:rsidRPr="00CB63EF">
        <w:rPr>
          <w:rFonts w:cs="Arial"/>
        </w:rPr>
        <w:t>value of contracts to be awarded under the framework will be in the region of €</w:t>
      </w:r>
      <w:r w:rsidR="004E0FAB">
        <w:rPr>
          <w:rFonts w:cs="Arial"/>
        </w:rPr>
        <w:t>50,000 to €70,000.</w:t>
      </w:r>
    </w:p>
    <w:p w14:paraId="3A235C27" w14:textId="5947E3A9" w:rsidR="00061295" w:rsidRPr="0056202F" w:rsidRDefault="00061295" w:rsidP="00893B57">
      <w:pPr>
        <w:pStyle w:val="Heading2"/>
      </w:pPr>
      <w:bookmarkStart w:id="102" w:name="_Toc199142200"/>
      <w:bookmarkStart w:id="103" w:name="_Toc232064510"/>
      <w:r w:rsidRPr="005F0598">
        <w:t>Awarding Contracts under the Framework Agreement</w:t>
      </w:r>
      <w:bookmarkEnd w:id="102"/>
      <w:bookmarkEnd w:id="103"/>
    </w:p>
    <w:p w14:paraId="7993129D" w14:textId="11F74C4A" w:rsidR="00061295" w:rsidRPr="00CB63EF" w:rsidRDefault="008E66CA" w:rsidP="00061295">
      <w:pPr>
        <w:jc w:val="both"/>
        <w:rPr>
          <w:rFonts w:cs="Arial"/>
        </w:rPr>
      </w:pPr>
      <w:r>
        <w:rPr>
          <w:rFonts w:cs="Arial"/>
        </w:rPr>
        <w:t>Under a s</w:t>
      </w:r>
      <w:r w:rsidR="00061295" w:rsidRPr="00CB63EF">
        <w:rPr>
          <w:rFonts w:cs="Arial"/>
        </w:rPr>
        <w:t>ingle-</w:t>
      </w:r>
      <w:r w:rsidR="007E724C">
        <w:rPr>
          <w:rFonts w:cs="Arial"/>
        </w:rPr>
        <w:t>party</w:t>
      </w:r>
      <w:r w:rsidR="00061295" w:rsidRPr="00CB63EF">
        <w:rPr>
          <w:rFonts w:cs="Arial"/>
        </w:rPr>
        <w:t xml:space="preserve"> framework agreement</w:t>
      </w:r>
      <w:r w:rsidR="005B575B">
        <w:rPr>
          <w:rFonts w:cs="Arial"/>
        </w:rPr>
        <w:t>,</w:t>
      </w:r>
      <w:r w:rsidR="00061295" w:rsidRPr="00CB63EF">
        <w:rPr>
          <w:rFonts w:cs="Arial"/>
        </w:rPr>
        <w:t xml:space="preserve"> contracts may be awarded directly on foot of the original tenders or by consultation with the Framework Member and invitation to provide a supplementary tender within the constraints laid down in this tender documentation and the framework agreement terms and conditions.</w:t>
      </w:r>
    </w:p>
    <w:p w14:paraId="1A3E180F" w14:textId="1D38526F" w:rsidR="00061295" w:rsidRPr="005F0598" w:rsidRDefault="00061295" w:rsidP="00893B57">
      <w:pPr>
        <w:pStyle w:val="Heading2"/>
      </w:pPr>
      <w:bookmarkStart w:id="104" w:name="_Toc199142201"/>
      <w:bookmarkStart w:id="105" w:name="_Toc232064511"/>
      <w:r w:rsidRPr="005F0598">
        <w:t>Right to tender outside of the Framework</w:t>
      </w:r>
      <w:bookmarkEnd w:id="104"/>
      <w:bookmarkEnd w:id="105"/>
    </w:p>
    <w:p w14:paraId="5B2DB736" w14:textId="3810B377" w:rsidR="00061295" w:rsidRPr="00CB63EF" w:rsidRDefault="00061295" w:rsidP="00061295">
      <w:pPr>
        <w:jc w:val="both"/>
        <w:rPr>
          <w:rFonts w:cs="Arial"/>
        </w:rPr>
      </w:pPr>
      <w:r w:rsidRPr="00CB63EF">
        <w:rPr>
          <w:rFonts w:cs="Arial"/>
        </w:rPr>
        <w:t xml:space="preserve">The Contracting Authority intends to use the framework for the procurement of requirements falling within its scope during the specified period; however, it reserves the right to go outside the framework </w:t>
      </w:r>
      <w:r w:rsidR="009C3228">
        <w:rPr>
          <w:rFonts w:cs="Arial"/>
        </w:rPr>
        <w:t xml:space="preserve">agreement </w:t>
      </w:r>
      <w:r w:rsidRPr="00CB63EF">
        <w:rPr>
          <w:rFonts w:cs="Arial"/>
        </w:rPr>
        <w:t xml:space="preserve">for the procurement of any requirement without reference to the Framework Member. Admission to a framework </w:t>
      </w:r>
      <w:r w:rsidR="009C3228">
        <w:rPr>
          <w:rFonts w:cs="Arial"/>
        </w:rPr>
        <w:t xml:space="preserve">agreement </w:t>
      </w:r>
      <w:r w:rsidRPr="00CB63EF">
        <w:rPr>
          <w:rFonts w:cs="Arial"/>
        </w:rPr>
        <w:t xml:space="preserve">does not guarantee the award of any contract to any economic operator, nor does it give the </w:t>
      </w:r>
      <w:r w:rsidR="007E724C">
        <w:rPr>
          <w:rFonts w:cs="Arial"/>
        </w:rPr>
        <w:t>Framework M</w:t>
      </w:r>
      <w:r w:rsidR="00996D9C">
        <w:rPr>
          <w:rFonts w:cs="Arial"/>
        </w:rPr>
        <w:t>e</w:t>
      </w:r>
      <w:r w:rsidR="007E724C">
        <w:rPr>
          <w:rFonts w:cs="Arial"/>
        </w:rPr>
        <w:t>mber</w:t>
      </w:r>
      <w:r w:rsidRPr="00CB63EF">
        <w:rPr>
          <w:rFonts w:cs="Arial"/>
        </w:rPr>
        <w:t xml:space="preserve"> the right to be consulted in respect of, or tender for, any contract.</w:t>
      </w:r>
    </w:p>
    <w:p w14:paraId="03DA8290" w14:textId="7AEF4B8F" w:rsidR="00061295" w:rsidRPr="005F0598" w:rsidRDefault="00061295" w:rsidP="00893B57">
      <w:pPr>
        <w:pStyle w:val="Heading2"/>
      </w:pPr>
      <w:bookmarkStart w:id="106" w:name="_Toc199142202"/>
      <w:bookmarkStart w:id="107" w:name="_Toc232064512"/>
      <w:r w:rsidRPr="005F0598">
        <w:t>Compliance with the Terms and Conditions of the Framework Agreement</w:t>
      </w:r>
      <w:bookmarkEnd w:id="106"/>
      <w:bookmarkEnd w:id="107"/>
    </w:p>
    <w:p w14:paraId="70CF9006" w14:textId="77777777" w:rsidR="00061295" w:rsidRPr="00CB63EF" w:rsidRDefault="00061295" w:rsidP="00061295">
      <w:pPr>
        <w:jc w:val="both"/>
        <w:rPr>
          <w:rFonts w:cs="Arial"/>
        </w:rPr>
      </w:pPr>
      <w:r w:rsidRPr="00CB63EF">
        <w:rPr>
          <w:rFonts w:cs="Arial"/>
        </w:rPr>
        <w:t xml:space="preserve">Admission to the framework agreement will be conditional upon acceptance of the Contracting Authority’s Framework </w:t>
      </w:r>
      <w:r w:rsidRPr="00B3078C">
        <w:rPr>
          <w:rFonts w:cs="Arial"/>
        </w:rPr>
        <w:t>Terms and Conditions as appended at the relevant Appendix</w:t>
      </w:r>
      <w:r w:rsidRPr="00632DDA">
        <w:rPr>
          <w:rFonts w:cs="Arial"/>
        </w:rPr>
        <w:t>.</w:t>
      </w:r>
      <w:r w:rsidRPr="00CB63EF">
        <w:rPr>
          <w:rFonts w:cs="Arial"/>
        </w:rPr>
        <w:t xml:space="preserve">   </w:t>
      </w:r>
    </w:p>
    <w:p w14:paraId="65D51B7B" w14:textId="0D126DDB" w:rsidR="00061295" w:rsidRDefault="00061295" w:rsidP="00061295">
      <w:pPr>
        <w:jc w:val="both"/>
        <w:rPr>
          <w:rFonts w:cs="Arial"/>
        </w:rPr>
      </w:pPr>
      <w:r w:rsidRPr="00CB63EF">
        <w:rPr>
          <w:rFonts w:cs="Arial"/>
        </w:rPr>
        <w:t xml:space="preserve">Tenderers are required to review these terms and conditions and indicate their acceptance thereof as part of their tender submission. Any reservation with regard to these terms should be submitted as a query in accordance with the procedure described in the </w:t>
      </w:r>
      <w:r w:rsidR="009C3228">
        <w:rPr>
          <w:rFonts w:cs="Arial"/>
        </w:rPr>
        <w:t xml:space="preserve">Section below in the </w:t>
      </w:r>
      <w:r w:rsidRPr="00CB63EF">
        <w:rPr>
          <w:rFonts w:cs="Arial"/>
        </w:rPr>
        <w:t>Instructions to Tenderers of this document.</w:t>
      </w:r>
    </w:p>
    <w:p w14:paraId="0F0CDDAB" w14:textId="170D1CEA" w:rsidR="005B575B" w:rsidRDefault="005B575B" w:rsidP="00893B57">
      <w:pPr>
        <w:pStyle w:val="Heading2"/>
      </w:pPr>
      <w:bookmarkStart w:id="108" w:name="_Toc199142203"/>
      <w:bookmarkStart w:id="109" w:name="_Toc232064513"/>
      <w:bookmarkStart w:id="110" w:name="_Hlk199061358"/>
      <w:r>
        <w:t>Contract Terms and Condition</w:t>
      </w:r>
      <w:r w:rsidR="00C52F3E">
        <w:t>s</w:t>
      </w:r>
      <w:bookmarkEnd w:id="108"/>
      <w:bookmarkEnd w:id="109"/>
    </w:p>
    <w:bookmarkEnd w:id="110"/>
    <w:p w14:paraId="215889C7" w14:textId="77777777" w:rsidR="005B575B" w:rsidRDefault="005B575B" w:rsidP="005B575B">
      <w:pPr>
        <w:rPr>
          <w:rFonts w:cs="Arial"/>
        </w:rPr>
      </w:pPr>
      <w:r>
        <w:rPr>
          <w:rFonts w:cs="Arial"/>
        </w:rPr>
        <w:t>I</w:t>
      </w:r>
      <w:r w:rsidR="005A051F" w:rsidRPr="00893B57">
        <w:rPr>
          <w:rFonts w:cs="Arial"/>
        </w:rPr>
        <w:t xml:space="preserve">n addition, tenderers should review the Contract Terms and Conditions which will apply to each discrete assignment under the framework, as appended at the relevant Appendix. </w:t>
      </w:r>
    </w:p>
    <w:p w14:paraId="3B8C2DB4" w14:textId="1040CF2C" w:rsidR="00061295" w:rsidRPr="005B575B" w:rsidRDefault="00061295" w:rsidP="00893B57">
      <w:pPr>
        <w:pStyle w:val="Heading2"/>
      </w:pPr>
      <w:bookmarkStart w:id="111" w:name="_Toc199142204"/>
      <w:bookmarkStart w:id="112" w:name="_Toc232064514"/>
      <w:r w:rsidRPr="005B575B">
        <w:t>Award to Runner Up</w:t>
      </w:r>
      <w:bookmarkEnd w:id="111"/>
      <w:bookmarkEnd w:id="112"/>
    </w:p>
    <w:p w14:paraId="3FDC22D9" w14:textId="7FE19CF1" w:rsidR="00C52F3E" w:rsidRPr="00871241" w:rsidRDefault="00C52F3E" w:rsidP="00632DDA">
      <w:pPr>
        <w:jc w:val="both"/>
        <w:rPr>
          <w:rFonts w:cs="Arial"/>
        </w:rPr>
      </w:pPr>
      <w:r w:rsidRPr="00871241">
        <w:rPr>
          <w:rFonts w:cs="Arial"/>
        </w:rPr>
        <w:t xml:space="preserve">If for any reason, it is not possible to admit to the framework agreement the tenderer invited following the conclusion of this competitive process, the Contracting Authority reserves the right to invite the next highest scoring tenderer to join the framework agreement as appropriate, at any time during the tender validity period. </w:t>
      </w:r>
    </w:p>
    <w:p w14:paraId="4BB3DABD" w14:textId="3DDBCBEA" w:rsidR="00061295" w:rsidRPr="00CB63EF" w:rsidRDefault="00061295" w:rsidP="00061295">
      <w:pPr>
        <w:jc w:val="both"/>
        <w:rPr>
          <w:rFonts w:cs="Arial"/>
        </w:rPr>
      </w:pPr>
      <w:r w:rsidRPr="00B3078C">
        <w:rPr>
          <w:rFonts w:cs="Arial"/>
        </w:rPr>
        <w:t>If, following the award of any contract under this framework agreement</w:t>
      </w:r>
      <w:r w:rsidR="00F237C9" w:rsidRPr="00B3078C">
        <w:rPr>
          <w:rFonts w:cs="Arial"/>
        </w:rPr>
        <w:t xml:space="preserve"> during the </w:t>
      </w:r>
      <w:r w:rsidR="00DF0279" w:rsidRPr="00B3078C">
        <w:rPr>
          <w:rFonts w:cs="Arial"/>
        </w:rPr>
        <w:t>tender validity period</w:t>
      </w:r>
      <w:r w:rsidRPr="00B3078C">
        <w:rPr>
          <w:rFonts w:cs="Arial"/>
        </w:rPr>
        <w:t xml:space="preserve">, the Framework Member cannot, for whatever reason, deliver the required </w:t>
      </w:r>
      <w:r w:rsidRPr="00B3078C">
        <w:rPr>
          <w:rFonts w:cs="Arial"/>
        </w:rPr>
        <w:lastRenderedPageBreak/>
        <w:t xml:space="preserve">services to the satisfaction of the Contracting Authority; the Contracting Authority reserves the right to award the </w:t>
      </w:r>
      <w:r w:rsidR="00C533DD" w:rsidRPr="00B3078C">
        <w:rPr>
          <w:rFonts w:cs="Arial"/>
        </w:rPr>
        <w:t>fr</w:t>
      </w:r>
      <w:r w:rsidR="00B55FEB" w:rsidRPr="00B3078C">
        <w:rPr>
          <w:rFonts w:cs="Arial"/>
        </w:rPr>
        <w:t xml:space="preserve">amework </w:t>
      </w:r>
      <w:r w:rsidRPr="00B3078C">
        <w:rPr>
          <w:rFonts w:cs="Arial"/>
        </w:rPr>
        <w:t>to the next highest scoring tenderer.</w:t>
      </w:r>
    </w:p>
    <w:p w14:paraId="42BAEEBF" w14:textId="77777777" w:rsidR="00061295" w:rsidRPr="00CB63EF" w:rsidRDefault="00061295">
      <w:pPr>
        <w:spacing w:before="0" w:after="160" w:line="259" w:lineRule="auto"/>
        <w:rPr>
          <w:rFonts w:cs="Arial"/>
        </w:rPr>
      </w:pPr>
      <w:r w:rsidRPr="00CB63EF">
        <w:rPr>
          <w:rFonts w:cs="Arial"/>
        </w:rPr>
        <w:br w:type="page"/>
      </w:r>
    </w:p>
    <w:p w14:paraId="2C5CB58A" w14:textId="6F3A51C8" w:rsidR="00061295" w:rsidRPr="005F0598" w:rsidRDefault="005B575B" w:rsidP="008E66CA">
      <w:pPr>
        <w:pStyle w:val="Heading1"/>
      </w:pPr>
      <w:bookmarkStart w:id="113" w:name="_Toc199142205"/>
      <w:bookmarkStart w:id="114" w:name="_Toc232064515"/>
      <w:r>
        <w:lastRenderedPageBreak/>
        <w:t xml:space="preserve">Detailed </w:t>
      </w:r>
      <w:r w:rsidR="00061295" w:rsidRPr="005F0598">
        <w:t>Specification of Requirements</w:t>
      </w:r>
      <w:bookmarkEnd w:id="113"/>
      <w:bookmarkEnd w:id="114"/>
    </w:p>
    <w:p w14:paraId="4446AEED" w14:textId="77777777" w:rsidR="00061295" w:rsidRPr="00CB63EF" w:rsidRDefault="00061295" w:rsidP="00225C0B">
      <w:pPr>
        <w:spacing w:before="0" w:after="160" w:line="259" w:lineRule="auto"/>
        <w:jc w:val="both"/>
        <w:rPr>
          <w:rFonts w:cs="Arial"/>
        </w:rPr>
      </w:pPr>
    </w:p>
    <w:p w14:paraId="6027C935" w14:textId="599D21A6" w:rsidR="00061295" w:rsidRPr="0056202F" w:rsidRDefault="00061295" w:rsidP="00893B57">
      <w:pPr>
        <w:pStyle w:val="Heading2"/>
      </w:pPr>
      <w:bookmarkStart w:id="115" w:name="_Toc199142206"/>
      <w:bookmarkStart w:id="116" w:name="_Toc232064516"/>
      <w:bookmarkStart w:id="117" w:name="_Hlk199061431"/>
      <w:r w:rsidRPr="005F0598">
        <w:t>Scope of Requirement under the Framework Agreement</w:t>
      </w:r>
      <w:r w:rsidR="005B575B">
        <w:t xml:space="preserve"> – Initial Contract</w:t>
      </w:r>
      <w:bookmarkEnd w:id="115"/>
      <w:bookmarkEnd w:id="116"/>
    </w:p>
    <w:bookmarkEnd w:id="117"/>
    <w:p w14:paraId="715EEDD6" w14:textId="30524CA7" w:rsidR="00061295" w:rsidRPr="00B3078C" w:rsidRDefault="00061295" w:rsidP="00061295">
      <w:pPr>
        <w:spacing w:before="0" w:after="160" w:line="259" w:lineRule="auto"/>
        <w:jc w:val="both"/>
        <w:rPr>
          <w:rFonts w:cs="Arial"/>
        </w:rPr>
      </w:pPr>
      <w:r w:rsidRPr="00B3078C">
        <w:rPr>
          <w:rFonts w:cs="Arial"/>
        </w:rPr>
        <w:t xml:space="preserve">The framework agreement will be established on foot of this tender competition / a competition for an initial </w:t>
      </w:r>
      <w:r w:rsidR="00C52F3E">
        <w:rPr>
          <w:rFonts w:cs="Arial"/>
        </w:rPr>
        <w:t xml:space="preserve">call-off </w:t>
      </w:r>
      <w:r w:rsidRPr="00B3078C">
        <w:rPr>
          <w:rFonts w:cs="Arial"/>
        </w:rPr>
        <w:t>contract</w:t>
      </w:r>
      <w:r w:rsidR="00040E80" w:rsidRPr="00B3078C">
        <w:rPr>
          <w:rFonts w:cs="Arial"/>
        </w:rPr>
        <w:t>.</w:t>
      </w:r>
      <w:r w:rsidRPr="00B3078C">
        <w:rPr>
          <w:rFonts w:cs="Arial"/>
        </w:rPr>
        <w:t xml:space="preserve"> The initial contract will be awarded to the successful tenderer shortly after the formal establishment of the framework agreement.</w:t>
      </w:r>
    </w:p>
    <w:p w14:paraId="51CA93C2" w14:textId="0371AF12" w:rsidR="00C52F3E" w:rsidRDefault="00C52F3E" w:rsidP="00632DDA">
      <w:pPr>
        <w:pStyle w:val="Heading2"/>
      </w:pPr>
      <w:bookmarkStart w:id="118" w:name="_Toc199142207"/>
      <w:bookmarkStart w:id="119" w:name="_Toc232064517"/>
      <w:r w:rsidRPr="00C52F3E">
        <w:t xml:space="preserve">Details of </w:t>
      </w:r>
      <w:r w:rsidR="005B575B" w:rsidRPr="00C52F3E">
        <w:t>Additional Contracts under the Framework</w:t>
      </w:r>
      <w:r w:rsidRPr="00C52F3E">
        <w:t xml:space="preserve"> Agreement</w:t>
      </w:r>
      <w:bookmarkEnd w:id="118"/>
      <w:bookmarkEnd w:id="119"/>
      <w:r w:rsidR="005B575B" w:rsidRPr="00C52F3E">
        <w:t xml:space="preserve"> </w:t>
      </w:r>
    </w:p>
    <w:p w14:paraId="1601DE63" w14:textId="622324DB" w:rsidR="00061295" w:rsidRPr="00632DDA" w:rsidRDefault="005B575B" w:rsidP="00632DDA">
      <w:pPr>
        <w:spacing w:before="0" w:after="160" w:line="259" w:lineRule="auto"/>
        <w:jc w:val="both"/>
        <w:rPr>
          <w:rFonts w:ascii="Trebuchet MS" w:hAnsi="Trebuchet MS"/>
          <w:color w:val="FF0000"/>
        </w:rPr>
      </w:pPr>
      <w:r w:rsidRPr="00632DDA">
        <w:rPr>
          <w:rFonts w:cs="Arial"/>
        </w:rPr>
        <w:t>In addition to the initial contract, the framework agreement will also be used for the following types of contracts</w:t>
      </w:r>
      <w:bookmarkStart w:id="120" w:name="_Hlk199062020"/>
    </w:p>
    <w:p w14:paraId="2E7D29A1" w14:textId="77777777" w:rsidR="005B575B" w:rsidRPr="00181B51" w:rsidRDefault="005B575B" w:rsidP="00893B57">
      <w:pPr>
        <w:pStyle w:val="Heading2"/>
      </w:pPr>
      <w:bookmarkStart w:id="121" w:name="_Toc198923679"/>
      <w:bookmarkStart w:id="122" w:name="_Toc199142208"/>
      <w:bookmarkStart w:id="123" w:name="_Toc232064518"/>
      <w:bookmarkStart w:id="124" w:name="_Hlk199062121"/>
      <w:bookmarkEnd w:id="120"/>
      <w:r>
        <w:t>Site Visits</w:t>
      </w:r>
      <w:bookmarkEnd w:id="121"/>
      <w:bookmarkEnd w:id="122"/>
      <w:bookmarkEnd w:id="123"/>
    </w:p>
    <w:p w14:paraId="2F10E561" w14:textId="2D8718BF" w:rsidR="005B575B" w:rsidRPr="00C23CC8" w:rsidRDefault="00BA1707" w:rsidP="00C23CC8">
      <w:pPr>
        <w:jc w:val="both"/>
        <w:rPr>
          <w:rFonts w:cs="Arial"/>
        </w:rPr>
      </w:pPr>
      <w:r>
        <w:rPr>
          <w:rFonts w:cs="Arial"/>
          <w:color w:val="EE0000"/>
        </w:rPr>
        <w:t>N/A</w:t>
      </w:r>
    </w:p>
    <w:p w14:paraId="45264D48" w14:textId="4B683615" w:rsidR="00061295" w:rsidRPr="005F0598" w:rsidRDefault="00061295" w:rsidP="00893B57">
      <w:pPr>
        <w:pStyle w:val="Heading2"/>
      </w:pPr>
      <w:bookmarkStart w:id="125" w:name="_Toc199142209"/>
      <w:bookmarkStart w:id="126" w:name="_Toc232064519"/>
      <w:bookmarkEnd w:id="124"/>
      <w:r w:rsidRPr="005F0598">
        <w:t>Contract Management</w:t>
      </w:r>
      <w:bookmarkEnd w:id="125"/>
      <w:bookmarkEnd w:id="126"/>
    </w:p>
    <w:p w14:paraId="696FAF47" w14:textId="3282FDF3" w:rsidR="00061295" w:rsidRPr="00CB63EF" w:rsidRDefault="00061295" w:rsidP="00061295">
      <w:pPr>
        <w:spacing w:before="0" w:after="160" w:line="259" w:lineRule="auto"/>
        <w:jc w:val="both"/>
        <w:rPr>
          <w:rFonts w:cs="Arial"/>
        </w:rPr>
      </w:pPr>
      <w:r w:rsidRPr="00CB63EF">
        <w:rPr>
          <w:rFonts w:cs="Arial"/>
        </w:rPr>
        <w:t xml:space="preserve">The Contracting Authority requires tenderers to nominate a dedicated contract manager who will act as the main point of contact for the duration of the framework. This person shall have the authority to deal with all matters in relation to contracts and be responsible for the satisfactory delivery of the </w:t>
      </w:r>
      <w:r w:rsidRPr="00EC308B">
        <w:rPr>
          <w:rFonts w:cs="Arial"/>
          <w:color w:val="FF0000"/>
          <w:highlight w:val="lightGray"/>
        </w:rPr>
        <w:t>services</w:t>
      </w:r>
      <w:r w:rsidRPr="00CB63EF">
        <w:rPr>
          <w:rFonts w:cs="Arial"/>
        </w:rPr>
        <w:t xml:space="preserve"> required. The duties of the contract manager will include the following:</w:t>
      </w:r>
    </w:p>
    <w:p w14:paraId="7CA414C0" w14:textId="20ECCB35" w:rsidR="00061295" w:rsidRPr="008E66CA" w:rsidRDefault="00061295" w:rsidP="009371FE">
      <w:pPr>
        <w:pStyle w:val="ListParagraph"/>
        <w:numPr>
          <w:ilvl w:val="0"/>
          <w:numId w:val="4"/>
        </w:numPr>
        <w:spacing w:before="0" w:after="160" w:line="259" w:lineRule="auto"/>
        <w:jc w:val="both"/>
        <w:rPr>
          <w:rFonts w:cs="Arial"/>
        </w:rPr>
      </w:pPr>
      <w:r w:rsidRPr="008E66CA">
        <w:rPr>
          <w:rFonts w:cs="Arial"/>
        </w:rPr>
        <w:t>Overall responsibility for a good working relationship with the Contracting Authority</w:t>
      </w:r>
    </w:p>
    <w:p w14:paraId="3DBD0169" w14:textId="26D87FEC" w:rsidR="00061295" w:rsidRPr="008E66CA" w:rsidRDefault="00061295" w:rsidP="009371FE">
      <w:pPr>
        <w:pStyle w:val="ListParagraph"/>
        <w:numPr>
          <w:ilvl w:val="0"/>
          <w:numId w:val="4"/>
        </w:numPr>
        <w:spacing w:before="0" w:after="160" w:line="259" w:lineRule="auto"/>
        <w:jc w:val="both"/>
        <w:rPr>
          <w:rFonts w:cs="Arial"/>
        </w:rPr>
      </w:pPr>
      <w:r w:rsidRPr="008E66CA">
        <w:rPr>
          <w:rFonts w:cs="Arial"/>
        </w:rPr>
        <w:t>Provide regular reports on performance as agreed with the Contracting Authority</w:t>
      </w:r>
    </w:p>
    <w:p w14:paraId="16EBF622" w14:textId="6E848318" w:rsidR="00061295" w:rsidRPr="008E66CA" w:rsidRDefault="00061295" w:rsidP="009371FE">
      <w:pPr>
        <w:pStyle w:val="ListParagraph"/>
        <w:numPr>
          <w:ilvl w:val="0"/>
          <w:numId w:val="4"/>
        </w:numPr>
        <w:spacing w:before="0" w:after="160" w:line="259" w:lineRule="auto"/>
        <w:jc w:val="both"/>
        <w:rPr>
          <w:rFonts w:cs="Arial"/>
        </w:rPr>
      </w:pPr>
      <w:r w:rsidRPr="008E66CA">
        <w:rPr>
          <w:rFonts w:cs="Arial"/>
        </w:rPr>
        <w:t>Meet as and when required to review and examine performance</w:t>
      </w:r>
      <w:r w:rsidR="00BD77D8">
        <w:rPr>
          <w:rFonts w:cs="Arial"/>
        </w:rPr>
        <w:t xml:space="preserve"> </w:t>
      </w:r>
      <w:bookmarkStart w:id="127" w:name="_Hlk199062148"/>
      <w:r w:rsidR="00BD77D8" w:rsidRPr="00623EBE">
        <w:rPr>
          <w:rFonts w:cs="Arial"/>
        </w:rPr>
        <w:t xml:space="preserve">in adherence to </w:t>
      </w:r>
      <w:r w:rsidR="00BD77D8">
        <w:rPr>
          <w:rFonts w:cs="Arial"/>
        </w:rPr>
        <w:t>an agreed Service Level Agreement and Key Performance Indicators (</w:t>
      </w:r>
      <w:r w:rsidR="00BD77D8" w:rsidRPr="00623EBE">
        <w:rPr>
          <w:rFonts w:cs="Arial"/>
        </w:rPr>
        <w:t>KPIs</w:t>
      </w:r>
      <w:r w:rsidR="00BD77D8">
        <w:rPr>
          <w:rFonts w:cs="Arial"/>
        </w:rPr>
        <w:t>)</w:t>
      </w:r>
      <w:r w:rsidR="00BD77D8" w:rsidRPr="00623EBE">
        <w:rPr>
          <w:rFonts w:cs="Arial"/>
        </w:rPr>
        <w:t>;</w:t>
      </w:r>
      <w:bookmarkEnd w:id="127"/>
    </w:p>
    <w:p w14:paraId="754E39C9" w14:textId="35CFF65A" w:rsidR="00061295" w:rsidRPr="008E66CA" w:rsidRDefault="00061295" w:rsidP="009371FE">
      <w:pPr>
        <w:pStyle w:val="ListParagraph"/>
        <w:numPr>
          <w:ilvl w:val="0"/>
          <w:numId w:val="4"/>
        </w:numPr>
        <w:spacing w:before="0" w:after="160" w:line="259" w:lineRule="auto"/>
        <w:jc w:val="both"/>
        <w:rPr>
          <w:rFonts w:cs="Arial"/>
        </w:rPr>
      </w:pPr>
      <w:r w:rsidRPr="008E66CA">
        <w:rPr>
          <w:rFonts w:cs="Arial"/>
        </w:rPr>
        <w:t>Deal with disputes, complaints or concerns that cannot be adequately resolved</w:t>
      </w:r>
    </w:p>
    <w:p w14:paraId="34E416EA" w14:textId="77777777" w:rsidR="008E66CA" w:rsidRDefault="00061295" w:rsidP="009371FE">
      <w:pPr>
        <w:pStyle w:val="ListParagraph"/>
        <w:numPr>
          <w:ilvl w:val="0"/>
          <w:numId w:val="4"/>
        </w:numPr>
        <w:spacing w:before="0" w:after="160" w:line="259" w:lineRule="auto"/>
        <w:jc w:val="both"/>
        <w:rPr>
          <w:rFonts w:cs="Arial"/>
        </w:rPr>
      </w:pPr>
      <w:r w:rsidRPr="008E66CA">
        <w:rPr>
          <w:rFonts w:cs="Arial"/>
        </w:rPr>
        <w:t>Proactively discuss with the Contracting Authority ways of improving efficiency regarding service delivery in general and providing suggestions for improvement and cost savings</w:t>
      </w:r>
    </w:p>
    <w:p w14:paraId="24F60765" w14:textId="77777777" w:rsidR="008E66CA" w:rsidRPr="008E66CA" w:rsidRDefault="008E66CA" w:rsidP="008E66CA">
      <w:pPr>
        <w:jc w:val="both"/>
        <w:rPr>
          <w:rFonts w:cs="Arial"/>
        </w:rPr>
      </w:pPr>
      <w:r w:rsidRPr="008E66CA">
        <w:rPr>
          <w:rFonts w:cs="Arial"/>
        </w:rPr>
        <w:t xml:space="preserve">NOTE: Tenderers will note that contract management activities will be non-billable.   </w:t>
      </w:r>
    </w:p>
    <w:p w14:paraId="24A694CA" w14:textId="3F6C32C2" w:rsidR="00923194" w:rsidRPr="008E66CA" w:rsidRDefault="00923194" w:rsidP="008E66CA">
      <w:pPr>
        <w:spacing w:before="0" w:after="160" w:line="259" w:lineRule="auto"/>
        <w:jc w:val="both"/>
        <w:rPr>
          <w:rFonts w:cs="Arial"/>
        </w:rPr>
      </w:pPr>
      <w:r w:rsidRPr="008E66CA">
        <w:rPr>
          <w:rFonts w:cs="Arial"/>
        </w:rPr>
        <w:br w:type="page"/>
      </w:r>
    </w:p>
    <w:p w14:paraId="7BDAD625" w14:textId="48A6E0E6" w:rsidR="00670182" w:rsidRPr="00CB63EF" w:rsidRDefault="00DD2D7F">
      <w:pPr>
        <w:pStyle w:val="Heading1"/>
      </w:pPr>
      <w:bookmarkStart w:id="128" w:name="_Toc67059508"/>
      <w:bookmarkStart w:id="129" w:name="_Toc67059621"/>
      <w:bookmarkStart w:id="130" w:name="_Toc67059734"/>
      <w:bookmarkStart w:id="131" w:name="_Toc67059884"/>
      <w:bookmarkStart w:id="132" w:name="_Toc67060677"/>
      <w:bookmarkStart w:id="133" w:name="_Toc67059509"/>
      <w:bookmarkStart w:id="134" w:name="_Toc67059622"/>
      <w:bookmarkStart w:id="135" w:name="_Toc67059735"/>
      <w:bookmarkStart w:id="136" w:name="_Toc67059885"/>
      <w:bookmarkStart w:id="137" w:name="_Toc67060678"/>
      <w:bookmarkStart w:id="138" w:name="_Toc67059510"/>
      <w:bookmarkStart w:id="139" w:name="_Toc67059623"/>
      <w:bookmarkStart w:id="140" w:name="_Toc67059736"/>
      <w:bookmarkStart w:id="141" w:name="_Toc67059886"/>
      <w:bookmarkStart w:id="142" w:name="_Toc67060679"/>
      <w:bookmarkStart w:id="143" w:name="_Toc67059511"/>
      <w:bookmarkStart w:id="144" w:name="_Toc67059624"/>
      <w:bookmarkStart w:id="145" w:name="_Toc67059737"/>
      <w:bookmarkStart w:id="146" w:name="_Toc67059887"/>
      <w:bookmarkStart w:id="147" w:name="_Toc67060680"/>
      <w:bookmarkStart w:id="148" w:name="_Toc67059512"/>
      <w:bookmarkStart w:id="149" w:name="_Toc67059625"/>
      <w:bookmarkStart w:id="150" w:name="_Toc67059738"/>
      <w:bookmarkStart w:id="151" w:name="_Toc67059888"/>
      <w:bookmarkStart w:id="152" w:name="_Toc67060681"/>
      <w:bookmarkStart w:id="153" w:name="_Toc67059513"/>
      <w:bookmarkStart w:id="154" w:name="_Toc67059626"/>
      <w:bookmarkStart w:id="155" w:name="_Toc67059739"/>
      <w:bookmarkStart w:id="156" w:name="_Toc67059889"/>
      <w:bookmarkStart w:id="157" w:name="_Toc67060682"/>
      <w:bookmarkStart w:id="158" w:name="_Toc67059514"/>
      <w:bookmarkStart w:id="159" w:name="_Toc67059627"/>
      <w:bookmarkStart w:id="160" w:name="_Toc67059740"/>
      <w:bookmarkStart w:id="161" w:name="_Toc67059890"/>
      <w:bookmarkStart w:id="162" w:name="_Toc67060683"/>
      <w:bookmarkStart w:id="163" w:name="_Toc67059515"/>
      <w:bookmarkStart w:id="164" w:name="_Toc67059628"/>
      <w:bookmarkStart w:id="165" w:name="_Toc67059741"/>
      <w:bookmarkStart w:id="166" w:name="_Toc67059891"/>
      <w:bookmarkStart w:id="167" w:name="_Toc67060684"/>
      <w:bookmarkStart w:id="168" w:name="_Toc67059516"/>
      <w:bookmarkStart w:id="169" w:name="_Toc67059629"/>
      <w:bookmarkStart w:id="170" w:name="_Toc67059742"/>
      <w:bookmarkStart w:id="171" w:name="_Toc67059892"/>
      <w:bookmarkStart w:id="172" w:name="_Toc67060685"/>
      <w:bookmarkStart w:id="173" w:name="_Toc67059517"/>
      <w:bookmarkStart w:id="174" w:name="_Toc67059630"/>
      <w:bookmarkStart w:id="175" w:name="_Toc67059743"/>
      <w:bookmarkStart w:id="176" w:name="_Toc67059893"/>
      <w:bookmarkStart w:id="177" w:name="_Toc67060686"/>
      <w:bookmarkStart w:id="178" w:name="_Toc67059518"/>
      <w:bookmarkStart w:id="179" w:name="_Toc67059631"/>
      <w:bookmarkStart w:id="180" w:name="_Toc67059744"/>
      <w:bookmarkStart w:id="181" w:name="_Toc67059894"/>
      <w:bookmarkStart w:id="182" w:name="_Toc67060687"/>
      <w:bookmarkStart w:id="183" w:name="_Toc67059519"/>
      <w:bookmarkStart w:id="184" w:name="_Toc67059632"/>
      <w:bookmarkStart w:id="185" w:name="_Toc67059745"/>
      <w:bookmarkStart w:id="186" w:name="_Toc67059895"/>
      <w:bookmarkStart w:id="187" w:name="_Toc67060688"/>
      <w:bookmarkStart w:id="188" w:name="_Toc67059520"/>
      <w:bookmarkStart w:id="189" w:name="_Toc67059633"/>
      <w:bookmarkStart w:id="190" w:name="_Toc67059746"/>
      <w:bookmarkStart w:id="191" w:name="_Toc67059896"/>
      <w:bookmarkStart w:id="192" w:name="_Toc67060689"/>
      <w:bookmarkStart w:id="193" w:name="_Toc67059521"/>
      <w:bookmarkStart w:id="194" w:name="_Toc67059634"/>
      <w:bookmarkStart w:id="195" w:name="_Toc67059747"/>
      <w:bookmarkStart w:id="196" w:name="_Toc67059897"/>
      <w:bookmarkStart w:id="197" w:name="_Toc67060690"/>
      <w:bookmarkStart w:id="198" w:name="_Toc67059522"/>
      <w:bookmarkStart w:id="199" w:name="_Toc67059635"/>
      <w:bookmarkStart w:id="200" w:name="_Toc67059748"/>
      <w:bookmarkStart w:id="201" w:name="_Toc67059898"/>
      <w:bookmarkStart w:id="202" w:name="_Toc67060691"/>
      <w:bookmarkStart w:id="203" w:name="_Toc67059523"/>
      <w:bookmarkStart w:id="204" w:name="_Toc67059636"/>
      <w:bookmarkStart w:id="205" w:name="_Toc67059749"/>
      <w:bookmarkStart w:id="206" w:name="_Toc67059899"/>
      <w:bookmarkStart w:id="207" w:name="_Toc67060692"/>
      <w:bookmarkStart w:id="208" w:name="_Toc67059524"/>
      <w:bookmarkStart w:id="209" w:name="_Toc67059637"/>
      <w:bookmarkStart w:id="210" w:name="_Toc67059750"/>
      <w:bookmarkStart w:id="211" w:name="_Toc67059900"/>
      <w:bookmarkStart w:id="212" w:name="_Toc67060693"/>
      <w:bookmarkStart w:id="213" w:name="_Toc67059525"/>
      <w:bookmarkStart w:id="214" w:name="_Toc67059638"/>
      <w:bookmarkStart w:id="215" w:name="_Toc67059751"/>
      <w:bookmarkStart w:id="216" w:name="_Toc67059901"/>
      <w:bookmarkStart w:id="217" w:name="_Toc67060694"/>
      <w:bookmarkStart w:id="218" w:name="_Toc67059526"/>
      <w:bookmarkStart w:id="219" w:name="_Toc67059639"/>
      <w:bookmarkStart w:id="220" w:name="_Toc67059752"/>
      <w:bookmarkStart w:id="221" w:name="_Toc67059902"/>
      <w:bookmarkStart w:id="222" w:name="_Toc67060695"/>
      <w:bookmarkStart w:id="223" w:name="_Toc67059527"/>
      <w:bookmarkStart w:id="224" w:name="_Toc67059640"/>
      <w:bookmarkStart w:id="225" w:name="_Toc67059753"/>
      <w:bookmarkStart w:id="226" w:name="_Toc67059903"/>
      <w:bookmarkStart w:id="227" w:name="_Toc67060696"/>
      <w:bookmarkStart w:id="228" w:name="_Toc67059528"/>
      <w:bookmarkStart w:id="229" w:name="_Toc67059641"/>
      <w:bookmarkStart w:id="230" w:name="_Toc67059754"/>
      <w:bookmarkStart w:id="231" w:name="_Toc67059904"/>
      <w:bookmarkStart w:id="232" w:name="_Toc67060697"/>
      <w:bookmarkStart w:id="233" w:name="_Toc199142210"/>
      <w:bookmarkStart w:id="234" w:name="_Toc232064520"/>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sidRPr="00CB63EF">
        <w:lastRenderedPageBreak/>
        <w:t>SELECTION</w:t>
      </w:r>
      <w:r w:rsidR="000D64FD" w:rsidRPr="00CB63EF">
        <w:t xml:space="preserve"> CRITERIA</w:t>
      </w:r>
      <w:bookmarkEnd w:id="233"/>
      <w:bookmarkEnd w:id="234"/>
    </w:p>
    <w:p w14:paraId="25C3C6A9" w14:textId="5F384CF3" w:rsidR="007C3D4A" w:rsidRPr="00CB63EF" w:rsidRDefault="007C3D4A" w:rsidP="00225C0B">
      <w:pPr>
        <w:jc w:val="both"/>
        <w:rPr>
          <w:rFonts w:cs="Arial"/>
        </w:rPr>
      </w:pPr>
      <w:r w:rsidRPr="00CB63EF">
        <w:rPr>
          <w:rFonts w:cs="Arial"/>
        </w:rPr>
        <w:t xml:space="preserve">The Contracting Authority is using the </w:t>
      </w:r>
      <w:r w:rsidR="0055683F" w:rsidRPr="00CB63EF">
        <w:rPr>
          <w:rFonts w:cs="Arial"/>
          <w:b/>
        </w:rPr>
        <w:t>O</w:t>
      </w:r>
      <w:r w:rsidRPr="00CB63EF">
        <w:rPr>
          <w:rFonts w:cs="Arial"/>
          <w:b/>
        </w:rPr>
        <w:t>pen</w:t>
      </w:r>
      <w:r w:rsidRPr="00CB63EF">
        <w:rPr>
          <w:rFonts w:cs="Arial"/>
        </w:rPr>
        <w:t xml:space="preserve"> procedure for the award of this framework agreement, therefore, while all interested parties may submit a tender,</w:t>
      </w:r>
      <w:r w:rsidR="00CE5D17" w:rsidRPr="00CE5D17">
        <w:rPr>
          <w:rFonts w:ascii="Segoe UI" w:hAnsi="Segoe UI" w:cs="Segoe UI"/>
          <w:sz w:val="18"/>
          <w:szCs w:val="18"/>
        </w:rPr>
        <w:t xml:space="preserve"> </w:t>
      </w:r>
      <w:r w:rsidR="00CE5D17">
        <w:rPr>
          <w:rFonts w:cs="Arial"/>
        </w:rPr>
        <w:t>on</w:t>
      </w:r>
      <w:r w:rsidR="00CE5D17" w:rsidRPr="00CE5D17">
        <w:rPr>
          <w:rFonts w:cs="Arial"/>
        </w:rPr>
        <w:t>ly those tenders that are deemed valid and that meet all of the selection criteria listed below will be considered under the award criteria.</w:t>
      </w:r>
      <w:r w:rsidRPr="00CB63EF">
        <w:rPr>
          <w:rFonts w:cs="Arial"/>
        </w:rPr>
        <w:t xml:space="preserve"> In order to demonstrate a tenderers’ qualifications, tenderers are required to provide the information set out below in the Tender Response Document (TRD)</w:t>
      </w:r>
      <w:r w:rsidR="00BA0278" w:rsidRPr="00CB63EF">
        <w:rPr>
          <w:rFonts w:cs="Arial"/>
        </w:rPr>
        <w:t xml:space="preserve"> which is based on a self-declaration model, however tenderers are required to provide the minimum information required. </w:t>
      </w:r>
      <w:r w:rsidRPr="00CB63EF">
        <w:rPr>
          <w:rFonts w:cs="Arial"/>
        </w:rPr>
        <w:t xml:space="preserve"> </w:t>
      </w:r>
    </w:p>
    <w:p w14:paraId="6E27FF2D" w14:textId="299FE791" w:rsidR="0055683F" w:rsidRPr="005F0598" w:rsidRDefault="0055683F" w:rsidP="00893B57">
      <w:pPr>
        <w:pStyle w:val="Heading2"/>
      </w:pPr>
      <w:bookmarkStart w:id="235" w:name="_Toc199142211"/>
      <w:bookmarkStart w:id="236" w:name="_Toc232064521"/>
      <w:r w:rsidRPr="005F0598">
        <w:t>Use of the European Single Procurement Document</w:t>
      </w:r>
      <w:bookmarkEnd w:id="235"/>
      <w:bookmarkEnd w:id="236"/>
    </w:p>
    <w:p w14:paraId="7976930C" w14:textId="77777777" w:rsidR="00BD77D8" w:rsidRDefault="0055683F" w:rsidP="00225C0B">
      <w:pPr>
        <w:jc w:val="both"/>
        <w:rPr>
          <w:rFonts w:cs="Arial"/>
        </w:rPr>
      </w:pPr>
      <w:r w:rsidRPr="00CB63EF">
        <w:rPr>
          <w:rFonts w:cs="Arial"/>
        </w:rPr>
        <w:t xml:space="preserve">In accordance with Directive 2014/24/EU, tenderers may have compiled a European Single Procurement Document (ESPD), either electronically via the eESPD on eTenders or as a separate uploaded attachment with the tender response, which will be accepted as evidence of compliance with Section 4.3 on condition that all information self-declared will be provided promptly on request at any time prior to an award decision.   </w:t>
      </w:r>
    </w:p>
    <w:p w14:paraId="45608F0A" w14:textId="54666EF3" w:rsidR="00170B96" w:rsidRPr="00CB63EF" w:rsidRDefault="00170B96" w:rsidP="00893B57">
      <w:pPr>
        <w:pStyle w:val="Heading2"/>
      </w:pPr>
      <w:bookmarkStart w:id="237" w:name="_Toc199142212"/>
      <w:bookmarkStart w:id="238" w:name="_Toc232064522"/>
      <w:r w:rsidRPr="00CB63EF">
        <w:t>Relying on the Standing of Other Entities</w:t>
      </w:r>
      <w:bookmarkEnd w:id="237"/>
      <w:bookmarkEnd w:id="238"/>
    </w:p>
    <w:p w14:paraId="748F2EC5" w14:textId="0218F258" w:rsidR="00E30D24" w:rsidRPr="00EC308B" w:rsidRDefault="00BF33D4" w:rsidP="00225C0B">
      <w:pPr>
        <w:jc w:val="both"/>
        <w:rPr>
          <w:rFonts w:cs="Arial"/>
        </w:rPr>
      </w:pPr>
      <w:r w:rsidRPr="00EC308B">
        <w:rPr>
          <w:rFonts w:cs="Arial"/>
        </w:rPr>
        <w:t>Small and Medium Enterprises</w:t>
      </w:r>
      <w:r w:rsidRPr="00B23878">
        <w:rPr>
          <w:rFonts w:cs="Arial"/>
        </w:rPr>
        <w:t xml:space="preserve"> </w:t>
      </w:r>
      <w:r w:rsidRPr="00EC308B">
        <w:rPr>
          <w:rFonts w:cs="Arial"/>
        </w:rPr>
        <w:t>(</w:t>
      </w:r>
      <w:r w:rsidR="00E30D24" w:rsidRPr="00EC308B">
        <w:rPr>
          <w:rFonts w:cs="Arial"/>
        </w:rPr>
        <w:t>SMEs</w:t>
      </w:r>
      <w:r w:rsidRPr="00EC308B">
        <w:rPr>
          <w:rFonts w:cs="Arial"/>
        </w:rPr>
        <w:t>)</w:t>
      </w:r>
      <w:r w:rsidR="00E30D24" w:rsidRPr="00EC308B">
        <w:rPr>
          <w:rFonts w:cs="Arial"/>
        </w:rPr>
        <w:t xml:space="preserve"> are encouraged to explore the possibilities of forming relationships with other SMEs or with larger enterprises to meet the financial, economic or technical capacity requirements of the competition, if required. </w:t>
      </w:r>
    </w:p>
    <w:p w14:paraId="3252002D" w14:textId="77777777" w:rsidR="00B34851" w:rsidRPr="00632DDA" w:rsidRDefault="00B34851" w:rsidP="00632DDA">
      <w:pPr>
        <w:jc w:val="both"/>
        <w:rPr>
          <w:rFonts w:cs="Arial"/>
        </w:rPr>
      </w:pPr>
      <w:bookmarkStart w:id="239" w:name="_Hlk178329539"/>
      <w:r w:rsidRPr="00632DDA">
        <w:rPr>
          <w:rFonts w:cs="Arial"/>
        </w:rPr>
        <w:t>Tenderers are reminded that they may rely on the resources of other entities in order to meet criteria and / or deliver elements of the contract requirements on condition that they can prove to the satisfaction of the client that they will have these resources at their disposal when necessary.</w:t>
      </w:r>
    </w:p>
    <w:p w14:paraId="0EDD7ABE" w14:textId="77777777" w:rsidR="00B34851" w:rsidRPr="00632DDA" w:rsidRDefault="00B34851" w:rsidP="00632DDA">
      <w:pPr>
        <w:jc w:val="both"/>
        <w:rPr>
          <w:rFonts w:cs="Arial"/>
        </w:rPr>
      </w:pPr>
      <w:r w:rsidRPr="00632DDA">
        <w:rPr>
          <w:rFonts w:cs="Arial"/>
        </w:rPr>
        <w:t>Therefore, a tenderer may consist of a grouping of any number of economic operators</w:t>
      </w:r>
      <w:r w:rsidRPr="00632DDA">
        <w:rPr>
          <w:rStyle w:val="FootnoteReference"/>
          <w:rFonts w:cs="Arial"/>
        </w:rPr>
        <w:footnoteReference w:id="1"/>
      </w:r>
      <w:r w:rsidRPr="00632DDA">
        <w:rPr>
          <w:rFonts w:cs="Arial"/>
        </w:rPr>
        <w:t>.  Where a group come together in whatever form i.e. consortium, joint venture, subcontractors etc. to submit a Tender in response to this Request for Tender and regardless of the legal relationship between them, the Contracting Authority will deal with all matters relating to this competition through the entity (the “Lead Tenderer”) who will carry overall responsibility for the performance of the contract only, if successful irrespective of whether or not tasks are to be performed by a subcontractor or other consortium member.</w:t>
      </w:r>
    </w:p>
    <w:p w14:paraId="61BA8DEF" w14:textId="77777777" w:rsidR="00B34851" w:rsidRPr="00632DDA" w:rsidRDefault="00B34851" w:rsidP="00632DDA">
      <w:pPr>
        <w:jc w:val="both"/>
        <w:rPr>
          <w:rFonts w:cs="Arial"/>
        </w:rPr>
      </w:pPr>
      <w:r w:rsidRPr="00632DDA">
        <w:rPr>
          <w:rFonts w:cs="Arial"/>
        </w:rPr>
        <w:t>The Lead Tenderer must clearly and comprehensively set out the name, title, telephone number, postal address, and email address of the nominated contact personnel authorised to represent the tenderer and to whom all communications shall be directed and accepted until this competition has been completed or terminated. Correspondence from any other person (including from any subcontractor) will not be accepted or responded to.</w:t>
      </w:r>
    </w:p>
    <w:p w14:paraId="4CE3EB88" w14:textId="77777777" w:rsidR="00B34851" w:rsidRPr="00632DDA" w:rsidRDefault="00B34851" w:rsidP="00632DDA">
      <w:pPr>
        <w:jc w:val="both"/>
        <w:rPr>
          <w:rFonts w:cs="Arial"/>
        </w:rPr>
      </w:pPr>
      <w:r w:rsidRPr="00632DDA">
        <w:rPr>
          <w:rFonts w:cs="Arial"/>
        </w:rPr>
        <w:t>All Lead Tenderers relying on the capacity of other entities must:</w:t>
      </w:r>
    </w:p>
    <w:p w14:paraId="5ECF94D9" w14:textId="77777777" w:rsidR="00B34851" w:rsidRPr="00632DDA" w:rsidRDefault="00B34851" w:rsidP="00B34851">
      <w:pPr>
        <w:pStyle w:val="ListParagraph"/>
        <w:numPr>
          <w:ilvl w:val="0"/>
          <w:numId w:val="13"/>
        </w:numPr>
        <w:spacing w:before="0" w:after="160" w:line="259" w:lineRule="auto"/>
        <w:jc w:val="both"/>
        <w:rPr>
          <w:rFonts w:cs="Arial"/>
        </w:rPr>
      </w:pPr>
      <w:r w:rsidRPr="00632DDA">
        <w:rPr>
          <w:rFonts w:cs="Arial"/>
        </w:rPr>
        <w:t xml:space="preserve">Identify in the TRD as the Lead Tenderer for the grouping with whom the Contracting Authority will communicate and with whom any subsequent contractual arrangements will be made if successful. </w:t>
      </w:r>
    </w:p>
    <w:p w14:paraId="5C8E3DDE" w14:textId="77777777" w:rsidR="00B34851" w:rsidRPr="00632DDA" w:rsidRDefault="00B34851" w:rsidP="00B34851">
      <w:pPr>
        <w:pStyle w:val="ListParagraph"/>
        <w:numPr>
          <w:ilvl w:val="0"/>
          <w:numId w:val="13"/>
        </w:numPr>
        <w:spacing w:before="0" w:after="160" w:line="259" w:lineRule="auto"/>
        <w:jc w:val="both"/>
        <w:rPr>
          <w:rFonts w:cs="Arial"/>
        </w:rPr>
      </w:pPr>
      <w:r w:rsidRPr="00632DDA">
        <w:rPr>
          <w:rFonts w:cs="Arial"/>
        </w:rPr>
        <w:lastRenderedPageBreak/>
        <w:t xml:space="preserve">Identify in the TRD the relevant third parties upon whose capacity the Lead Tenderer is relying upon to meet selection criteria and / or deliver elements of the contract and identify the relevant criteria and elements of the contract. </w:t>
      </w:r>
    </w:p>
    <w:p w14:paraId="57E86336" w14:textId="77777777" w:rsidR="00B34851" w:rsidRPr="00632DDA" w:rsidRDefault="00B34851" w:rsidP="00B34851">
      <w:pPr>
        <w:pStyle w:val="ListParagraph"/>
        <w:numPr>
          <w:ilvl w:val="0"/>
          <w:numId w:val="13"/>
        </w:numPr>
        <w:spacing w:before="0" w:after="160" w:line="259" w:lineRule="auto"/>
        <w:jc w:val="both"/>
        <w:rPr>
          <w:rFonts w:cs="Arial"/>
        </w:rPr>
      </w:pPr>
      <w:r w:rsidRPr="00632DDA">
        <w:rPr>
          <w:rFonts w:cs="Arial"/>
        </w:rPr>
        <w:t>Ensure the TRD including all subsections are completed and submitted for all relevant third parties upon whom the Lead Tenderer is relying on to meet criteria and / or deliver elements of the contract if awarded.</w:t>
      </w:r>
    </w:p>
    <w:p w14:paraId="0932E83C" w14:textId="7FFAAE47" w:rsidR="00B34851" w:rsidRPr="00632DDA" w:rsidRDefault="00B34851" w:rsidP="00B34851">
      <w:pPr>
        <w:pStyle w:val="ListParagraph"/>
        <w:numPr>
          <w:ilvl w:val="0"/>
          <w:numId w:val="13"/>
        </w:numPr>
        <w:spacing w:before="0" w:after="160" w:line="259" w:lineRule="auto"/>
        <w:jc w:val="both"/>
        <w:rPr>
          <w:rFonts w:cs="Arial"/>
        </w:rPr>
      </w:pPr>
      <w:r w:rsidRPr="00632DDA">
        <w:rPr>
          <w:rFonts w:cs="Arial"/>
        </w:rPr>
        <w:t xml:space="preserve">In all tenders, the Lead Tenderer must nominate the reference contracts for inclusion in the assessment and selection process. The number of reference contracts for which details are to be provided will be nominated in the TRD of the Lead Tenderer. If more reference contracts are provided than required only the first listed reference contracts to the number specified (e.g. </w:t>
      </w:r>
      <w:r w:rsidR="004E0FAB">
        <w:rPr>
          <w:rFonts w:cs="Arial"/>
          <w:highlight w:val="yellow"/>
        </w:rPr>
        <w:t>3</w:t>
      </w:r>
      <w:r w:rsidRPr="00632DDA">
        <w:rPr>
          <w:rFonts w:cs="Arial"/>
        </w:rPr>
        <w:t xml:space="preserve"> reference contracts) will be considered. Where relying on the experience of others, at least one of the references provided should include reference to their relevant experience.</w:t>
      </w:r>
    </w:p>
    <w:p w14:paraId="01040291" w14:textId="77777777" w:rsidR="00B34851" w:rsidRPr="00632DDA" w:rsidRDefault="00B34851" w:rsidP="00632DDA">
      <w:pPr>
        <w:jc w:val="both"/>
        <w:rPr>
          <w:rFonts w:cs="Arial"/>
        </w:rPr>
      </w:pPr>
      <w:r w:rsidRPr="00632DDA">
        <w:rPr>
          <w:rFonts w:cs="Arial"/>
          <w:highlight w:val="yellow"/>
        </w:rPr>
        <w:t>Where the tenderer consists of a grouping of economic operators and the tenderer is subsequently successful at tender stage, the Contracting Authority may require the members of the tender grouping to enter into a formal arrangement that can support the provision of collateral warranties to the Contracting Authority for the group members’ performance, etc. of the contract.</w:t>
      </w:r>
      <w:bookmarkEnd w:id="239"/>
    </w:p>
    <w:p w14:paraId="7B538BDF" w14:textId="77777777" w:rsidR="00BA0278" w:rsidRPr="00CB63EF" w:rsidRDefault="00BA0278" w:rsidP="00225C0B">
      <w:pPr>
        <w:spacing w:before="0" w:after="160" w:line="259" w:lineRule="auto"/>
        <w:jc w:val="both"/>
        <w:rPr>
          <w:rFonts w:cs="Arial"/>
          <w:b/>
          <w:color w:val="FFFFFF" w:themeColor="background1"/>
        </w:rPr>
      </w:pPr>
      <w:r w:rsidRPr="00CB63EF">
        <w:br w:type="page"/>
      </w:r>
    </w:p>
    <w:p w14:paraId="118F33DD" w14:textId="26E4B106" w:rsidR="004D4773" w:rsidRPr="00CB63EF" w:rsidRDefault="00E30D24" w:rsidP="00893B57">
      <w:pPr>
        <w:pStyle w:val="Heading2"/>
      </w:pPr>
      <w:bookmarkStart w:id="240" w:name="_Toc199142213"/>
      <w:bookmarkStart w:id="241" w:name="_Toc232064523"/>
      <w:r w:rsidRPr="00CB63EF">
        <w:lastRenderedPageBreak/>
        <w:t xml:space="preserve">General, </w:t>
      </w:r>
      <w:r w:rsidR="00DD2D7F" w:rsidRPr="00CB63EF">
        <w:t xml:space="preserve">Legal and </w:t>
      </w:r>
      <w:r w:rsidR="004D4773" w:rsidRPr="00CB63EF">
        <w:t xml:space="preserve">Financial </w:t>
      </w:r>
      <w:r w:rsidR="00BA0278" w:rsidRPr="00CB63EF">
        <w:t>Requirements</w:t>
      </w:r>
      <w:bookmarkEnd w:id="240"/>
      <w:bookmarkEnd w:id="241"/>
    </w:p>
    <w:p w14:paraId="21B6630A" w14:textId="3A4C43EE" w:rsidR="00E30D24" w:rsidRDefault="00E30D24" w:rsidP="00225C0B">
      <w:pPr>
        <w:jc w:val="both"/>
        <w:rPr>
          <w:rFonts w:cs="Arial"/>
        </w:rPr>
      </w:pPr>
      <w:r w:rsidRPr="00CB63EF">
        <w:rPr>
          <w:rFonts w:cs="Arial"/>
        </w:rPr>
        <w:t xml:space="preserve">Tenderers are required to provide information on the following in the Tender Response Document.   The criteria and rules outlined below are assessed on a pass/fail basis.  Failure to comply with the requirements will result in </w:t>
      </w:r>
      <w:r w:rsidR="00A678FA" w:rsidRPr="00CB63EF">
        <w:rPr>
          <w:rFonts w:cs="Arial"/>
        </w:rPr>
        <w:t>the</w:t>
      </w:r>
      <w:r w:rsidRPr="00CB63EF">
        <w:rPr>
          <w:rFonts w:cs="Arial"/>
        </w:rPr>
        <w:t xml:space="preserve"> tender being considered inadmissible.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6892"/>
      </w:tblGrid>
      <w:tr w:rsidR="00620957" w:rsidRPr="00CB63EF" w14:paraId="5F2D2B39" w14:textId="77777777" w:rsidTr="00AF131B">
        <w:tc>
          <w:tcPr>
            <w:tcW w:w="9016" w:type="dxa"/>
            <w:gridSpan w:val="2"/>
            <w:shd w:val="clear" w:color="auto" w:fill="808080" w:themeFill="background1" w:themeFillShade="80"/>
          </w:tcPr>
          <w:p w14:paraId="4F432D49" w14:textId="77777777" w:rsidR="00620957" w:rsidRPr="00CB63EF" w:rsidRDefault="00620957" w:rsidP="00AF131B">
            <w:pPr>
              <w:jc w:val="both"/>
              <w:rPr>
                <w:rFonts w:cs="Arial"/>
              </w:rPr>
            </w:pPr>
            <w:r w:rsidRPr="00CB63EF">
              <w:rPr>
                <w:rFonts w:cs="Arial"/>
                <w:b/>
                <w:color w:val="FFFFFF" w:themeColor="background1"/>
              </w:rPr>
              <w:t>General Information</w:t>
            </w:r>
          </w:p>
        </w:tc>
      </w:tr>
      <w:tr w:rsidR="00620957" w:rsidRPr="00CB63EF" w14:paraId="4BE5AAA1" w14:textId="77777777" w:rsidTr="00AF131B">
        <w:tc>
          <w:tcPr>
            <w:tcW w:w="9016" w:type="dxa"/>
            <w:gridSpan w:val="2"/>
          </w:tcPr>
          <w:p w14:paraId="62E02483" w14:textId="77777777" w:rsidR="00620957" w:rsidRPr="00CB63EF" w:rsidRDefault="00620957" w:rsidP="00AF131B">
            <w:pPr>
              <w:jc w:val="both"/>
              <w:rPr>
                <w:rFonts w:cs="Arial"/>
              </w:rPr>
            </w:pPr>
            <w:r w:rsidRPr="00CB63EF">
              <w:rPr>
                <w:rFonts w:cs="Arial"/>
              </w:rPr>
              <w:t xml:space="preserve">Provide contact and general information on the tendering organisation - company name, address and contact details for individual responsible for this tender and company overview as well </w:t>
            </w:r>
            <w:r w:rsidRPr="00A87CB9">
              <w:rPr>
                <w:rFonts w:cs="Arial"/>
              </w:rPr>
              <w:t>as the role of the framework and likely percentage of the value for each sub-contractor, information</w:t>
            </w:r>
            <w:r w:rsidRPr="00CB63EF">
              <w:rPr>
                <w:rFonts w:cs="Arial"/>
              </w:rPr>
              <w:t xml:space="preserve"> on sub-contractors and consortium members if applicable.</w:t>
            </w:r>
          </w:p>
        </w:tc>
      </w:tr>
      <w:tr w:rsidR="00620957" w:rsidRPr="00CB63EF" w14:paraId="6EE0868D" w14:textId="77777777" w:rsidTr="00AF131B">
        <w:tc>
          <w:tcPr>
            <w:tcW w:w="9016" w:type="dxa"/>
            <w:gridSpan w:val="2"/>
            <w:shd w:val="clear" w:color="auto" w:fill="808080" w:themeFill="background1" w:themeFillShade="80"/>
          </w:tcPr>
          <w:p w14:paraId="44CFB1B0" w14:textId="77777777" w:rsidR="00620957" w:rsidRPr="00CB63EF" w:rsidRDefault="00620957" w:rsidP="00AF131B">
            <w:pPr>
              <w:jc w:val="both"/>
              <w:rPr>
                <w:rFonts w:cs="Arial"/>
                <w:b/>
                <w:color w:val="FFFFFF" w:themeColor="background1"/>
              </w:rPr>
            </w:pPr>
            <w:r w:rsidRPr="00CB63EF">
              <w:rPr>
                <w:rFonts w:cs="Arial"/>
                <w:b/>
                <w:color w:val="FFFFFF" w:themeColor="background1"/>
              </w:rPr>
              <w:t>Declarations</w:t>
            </w:r>
          </w:p>
        </w:tc>
      </w:tr>
      <w:tr w:rsidR="00620957" w:rsidRPr="00CB63EF" w14:paraId="41247E56" w14:textId="77777777" w:rsidTr="00AF131B">
        <w:tc>
          <w:tcPr>
            <w:tcW w:w="9016" w:type="dxa"/>
            <w:gridSpan w:val="2"/>
          </w:tcPr>
          <w:p w14:paraId="3696B25B" w14:textId="77777777" w:rsidR="00620957" w:rsidRPr="00CB63EF" w:rsidRDefault="00620957" w:rsidP="00AF131B">
            <w:pPr>
              <w:pStyle w:val="ListParagraph"/>
              <w:numPr>
                <w:ilvl w:val="0"/>
                <w:numId w:val="1"/>
              </w:numPr>
              <w:jc w:val="both"/>
              <w:rPr>
                <w:rFonts w:cs="Arial"/>
              </w:rPr>
            </w:pPr>
            <w:r w:rsidRPr="00CB63EF">
              <w:rPr>
                <w:rFonts w:cs="Arial"/>
              </w:rPr>
              <w:t xml:space="preserve">Complete the Declaration of Bona Fides as per Art. 57 of Directive 2014/24/EU as implemented by SI 2814 of May 2016 as contained in the Tender Response Document.         </w:t>
            </w:r>
          </w:p>
          <w:p w14:paraId="4E450C86" w14:textId="77777777" w:rsidR="00620957" w:rsidRDefault="00620957" w:rsidP="00AF131B">
            <w:pPr>
              <w:pStyle w:val="ListParagraph"/>
              <w:numPr>
                <w:ilvl w:val="0"/>
                <w:numId w:val="1"/>
              </w:numPr>
              <w:jc w:val="both"/>
              <w:rPr>
                <w:rFonts w:cs="Arial"/>
              </w:rPr>
            </w:pPr>
            <w:r w:rsidRPr="00CB63EF">
              <w:rPr>
                <w:rFonts w:cs="Arial"/>
              </w:rPr>
              <w:t xml:space="preserve">Complete the Declaration regarding compliance with relevant statutory obligations as </w:t>
            </w:r>
            <w:r w:rsidRPr="00A87CB9">
              <w:rPr>
                <w:rFonts w:cs="Arial"/>
              </w:rPr>
              <w:t>contained in the Tender Response Document. Where tenderers are established and operating outside of Ireland compliance with equivalent legislation as applicable in the country of establishment / operation is required.</w:t>
            </w:r>
            <w:r w:rsidRPr="004A56B8">
              <w:rPr>
                <w:rFonts w:cs="Arial"/>
              </w:rPr>
              <w:t xml:space="preserve"> </w:t>
            </w:r>
          </w:p>
          <w:p w14:paraId="49FE44C0" w14:textId="77777777" w:rsidR="00620957" w:rsidRDefault="00620957" w:rsidP="00AF131B">
            <w:pPr>
              <w:pStyle w:val="ListParagraph"/>
              <w:numPr>
                <w:ilvl w:val="0"/>
                <w:numId w:val="1"/>
              </w:numPr>
              <w:jc w:val="both"/>
              <w:rPr>
                <w:rFonts w:cs="Arial"/>
              </w:rPr>
            </w:pPr>
            <w:r>
              <w:rPr>
                <w:rFonts w:cs="Arial"/>
                <w:color w:val="2F5496" w:themeColor="accent1" w:themeShade="BF"/>
              </w:rPr>
              <w:t>Complete a</w:t>
            </w:r>
            <w:r w:rsidRPr="00794458">
              <w:rPr>
                <w:rFonts w:cs="Arial"/>
                <w:color w:val="2F5496" w:themeColor="accent1" w:themeShade="BF"/>
              </w:rPr>
              <w:t xml:space="preserve"> European Single Procurement Document (ESPD), either electronically via the eESPD on eTenders or as a separate uploaded attachment with the tender response will be accepted as evidence of compliance</w:t>
            </w:r>
            <w:r w:rsidRPr="00794458">
              <w:rPr>
                <w:rFonts w:cs="Arial"/>
              </w:rPr>
              <w:t>.</w:t>
            </w:r>
          </w:p>
          <w:p w14:paraId="3AA04BF2" w14:textId="77777777" w:rsidR="00620957" w:rsidRPr="003012F6" w:rsidRDefault="00620957" w:rsidP="00AF131B">
            <w:pPr>
              <w:pStyle w:val="ListParagraph"/>
              <w:numPr>
                <w:ilvl w:val="0"/>
                <w:numId w:val="1"/>
              </w:numPr>
              <w:spacing w:before="240" w:after="160" w:line="256" w:lineRule="auto"/>
              <w:jc w:val="both"/>
              <w:rPr>
                <w:rFonts w:cs="Arial"/>
              </w:rPr>
            </w:pPr>
            <w:r w:rsidRPr="005A0B1C">
              <w:rPr>
                <w:rFonts w:cs="Arial"/>
              </w:rPr>
              <w:t>Complete the Declaration regarding the International Procurement Instrument</w:t>
            </w:r>
            <w:r>
              <w:rPr>
                <w:rFonts w:cs="Arial"/>
              </w:rPr>
              <w:t xml:space="preserve"> (2022/1031)</w:t>
            </w:r>
            <w:r w:rsidRPr="005A0B1C">
              <w:rPr>
                <w:rFonts w:cs="Arial"/>
              </w:rPr>
              <w:t xml:space="preserve"> and article 5K of Regulation 2022/576 on </w:t>
            </w:r>
            <w:r>
              <w:rPr>
                <w:rFonts w:cs="Arial"/>
              </w:rPr>
              <w:t>r</w:t>
            </w:r>
            <w:r w:rsidRPr="003012F6">
              <w:rPr>
                <w:rFonts w:cs="Arial"/>
              </w:rPr>
              <w:t>estrictive measures in the Context of Russian Actions in the Ukraine.</w:t>
            </w:r>
          </w:p>
          <w:p w14:paraId="328E66B8" w14:textId="77777777" w:rsidR="00620957" w:rsidRDefault="00620957" w:rsidP="00AF131B">
            <w:pPr>
              <w:pStyle w:val="ListParagraph"/>
              <w:numPr>
                <w:ilvl w:val="0"/>
                <w:numId w:val="1"/>
              </w:numPr>
              <w:jc w:val="both"/>
              <w:rPr>
                <w:rFonts w:cs="Arial"/>
              </w:rPr>
            </w:pPr>
            <w:r w:rsidRPr="001939AD">
              <w:rPr>
                <w:rFonts w:cs="Arial"/>
              </w:rPr>
              <w:t>The Contracting Authority may decide to examine tenders before verifying the absence of exclusion grounds in Regulation 57 of the regulations (the “Exclusion Grounds”) and the fulfilment of the Selection Criteria.</w:t>
            </w:r>
            <w:r>
              <w:rPr>
                <w:rFonts w:cs="Arial"/>
              </w:rPr>
              <w:t xml:space="preserve"> </w:t>
            </w:r>
            <w:r>
              <w:rPr>
                <w:rFonts w:cs="Arial"/>
              </w:rPr>
              <w:br/>
            </w:r>
            <w:r w:rsidRPr="001939AD">
              <w:rPr>
                <w:rFonts w:cs="Arial"/>
              </w:rPr>
              <w:t>However, notwithstanding anything contrary in this part, The Contracting Authority reserves the right to ask Tenderers at any moment during the Competition to submit any of the following for the purposes of verification of the status of the tenderer (including Prime Contractor and any Subcontractor).</w:t>
            </w:r>
            <w:r>
              <w:rPr>
                <w:rFonts w:cs="Arial"/>
              </w:rPr>
              <w:br/>
            </w:r>
            <w:r w:rsidRPr="001939AD">
              <w:rPr>
                <w:rFonts w:cs="Arial"/>
              </w:rPr>
              <w:t>(i) information concerning the Tenderer, and any proposed subcontractors, for the purposes of Regulation (EU) No 833/2014 (as amended by EU Regulation 2022/576 or any subsequent amendments to same) including, but not limited to, in respect of natural persons, copies of identity documents and, in respect of legal persons, a certificate or extract from the commercial register or other competent authority of the country in which the legal person is established.</w:t>
            </w:r>
            <w:r>
              <w:rPr>
                <w:rFonts w:cs="Arial"/>
              </w:rPr>
              <w:br/>
            </w:r>
            <w:r w:rsidRPr="001939AD">
              <w:rPr>
                <w:rFonts w:cs="Arial"/>
              </w:rPr>
              <w:t xml:space="preserve">(ii) and information concerning the origin of goods, if any, for the purposes of assessing compliance with Regulation (EU) No 833/2014 (as amended by EU Regulation 2022/576 or any subsequent amendments to same). </w:t>
            </w:r>
          </w:p>
          <w:p w14:paraId="1C077896" w14:textId="77777777" w:rsidR="00620957" w:rsidRPr="00FA281D" w:rsidRDefault="00620957" w:rsidP="00AF131B">
            <w:pPr>
              <w:pStyle w:val="ListParagraph"/>
              <w:numPr>
                <w:ilvl w:val="0"/>
                <w:numId w:val="1"/>
              </w:numPr>
              <w:jc w:val="both"/>
              <w:rPr>
                <w:rFonts w:cs="Arial"/>
              </w:rPr>
            </w:pPr>
            <w:r w:rsidRPr="00FA281D">
              <w:rPr>
                <w:rFonts w:cs="Arial"/>
              </w:rPr>
              <w:t xml:space="preserve">If a Tenderer does not, upon request by the Contracting Authority, provide evidence which is considered by the Contracting Authority as sufficient to demonstrate (i) its fulfilment of the Selection Criteria (or any one of them) in accordance with this RFT and (ii) the absence of Exclusion Grounds, or its reliability despite the existence of a relevant Exclusion Ground and (iii) that it does not come within the category of </w:t>
            </w:r>
            <w:r w:rsidRPr="00FA281D">
              <w:rPr>
                <w:rFonts w:cs="Arial"/>
              </w:rPr>
              <w:lastRenderedPageBreak/>
              <w:t>prohibited economic operators identified in Regulation (EU) No 833/2014 of 31 July 2014 (as amended by EU Regulation 2022/576) and (iv) that the origin of goods, if any, are not subject to the prohibitions set out in Regulation (EU) No 833/2014 (as amended by EU Regulation 2022/576 or any subsequent amendments to same) then it shall be excluded from further participation in this Competition.</w:t>
            </w:r>
          </w:p>
          <w:p w14:paraId="65A9E0DD" w14:textId="77777777" w:rsidR="00620957" w:rsidRPr="00EB512B" w:rsidRDefault="00620957" w:rsidP="00AF131B">
            <w:pPr>
              <w:pStyle w:val="ListParagraph"/>
              <w:numPr>
                <w:ilvl w:val="0"/>
                <w:numId w:val="1"/>
              </w:numPr>
              <w:jc w:val="both"/>
              <w:rPr>
                <w:rFonts w:cs="Arial"/>
              </w:rPr>
            </w:pPr>
            <w:r w:rsidRPr="00FA281D">
              <w:rPr>
                <w:rFonts w:cs="Arial"/>
              </w:rPr>
              <w:t>If a Tenderer does not, upon request by the Contracting Authority, provide evidence which is considered by the Contracting Authority as sufficient to demonstrate (i) the fulfilment by any Subcontractor on whose capacity the Prime Contractor relies of the Selection Criteria (or any one of them) in accordance with this RFT and (ii) the absence of Exclusion Grounds in respect of any Subcontractor, or the reliability of any Subcontractor despite the existence of a relevant Exclusion Ground 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 it shall be excluded from further participation in this Competition unless it replaces the Subcontractor with one which meets all relevant requirements of this RFT.</w:t>
            </w:r>
          </w:p>
        </w:tc>
      </w:tr>
      <w:tr w:rsidR="00620957" w:rsidRPr="00CB63EF" w14:paraId="6094523C" w14:textId="77777777" w:rsidTr="00AF131B">
        <w:tc>
          <w:tcPr>
            <w:tcW w:w="9016" w:type="dxa"/>
            <w:gridSpan w:val="2"/>
            <w:shd w:val="clear" w:color="auto" w:fill="808080" w:themeFill="background1" w:themeFillShade="80"/>
          </w:tcPr>
          <w:p w14:paraId="300F9358" w14:textId="77777777" w:rsidR="00620957" w:rsidRPr="00CB63EF" w:rsidRDefault="00620957" w:rsidP="00AF131B">
            <w:pPr>
              <w:jc w:val="both"/>
              <w:rPr>
                <w:rFonts w:cs="Arial"/>
                <w:b/>
                <w:color w:val="FFFFFF" w:themeColor="background1"/>
              </w:rPr>
            </w:pPr>
            <w:r>
              <w:rPr>
                <w:rFonts w:cs="Arial"/>
                <w:b/>
                <w:color w:val="FFFFFF" w:themeColor="background1"/>
              </w:rPr>
              <w:lastRenderedPageBreak/>
              <w:t>Tax compliance, Financial Capacity and Insurances</w:t>
            </w:r>
          </w:p>
        </w:tc>
      </w:tr>
      <w:tr w:rsidR="00620957" w:rsidRPr="00CB63EF" w14:paraId="1E3254EB" w14:textId="77777777" w:rsidTr="00AF131B">
        <w:tc>
          <w:tcPr>
            <w:tcW w:w="2124" w:type="dxa"/>
          </w:tcPr>
          <w:p w14:paraId="3523BBA3" w14:textId="77777777" w:rsidR="00620957" w:rsidRPr="00CB63EF" w:rsidRDefault="00620957" w:rsidP="00AF131B">
            <w:pPr>
              <w:jc w:val="both"/>
              <w:rPr>
                <w:rFonts w:cs="Arial"/>
                <w:b/>
              </w:rPr>
            </w:pPr>
            <w:r w:rsidRPr="00CB63EF">
              <w:rPr>
                <w:rFonts w:cs="Arial"/>
                <w:b/>
              </w:rPr>
              <w:t>Tax</w:t>
            </w:r>
            <w:r>
              <w:rPr>
                <w:rFonts w:cs="Arial"/>
                <w:b/>
              </w:rPr>
              <w:t xml:space="preserve"> compliance</w:t>
            </w:r>
          </w:p>
        </w:tc>
        <w:tc>
          <w:tcPr>
            <w:tcW w:w="6892" w:type="dxa"/>
          </w:tcPr>
          <w:p w14:paraId="36E22F03" w14:textId="77777777" w:rsidR="00620957" w:rsidRPr="00CB63EF" w:rsidRDefault="00620957" w:rsidP="00AF131B">
            <w:pPr>
              <w:jc w:val="both"/>
              <w:rPr>
                <w:rFonts w:cs="Arial"/>
              </w:rPr>
            </w:pPr>
            <w:r w:rsidRPr="00CB63EF">
              <w:rPr>
                <w:rFonts w:cs="Arial"/>
              </w:rPr>
              <w:t>Confirmation that the tenderer / all parties associated with the tenderer are fully tax compliant in accordance with the rules of the Irish Revenue Commissioners.</w:t>
            </w:r>
          </w:p>
        </w:tc>
      </w:tr>
      <w:tr w:rsidR="00620957" w:rsidRPr="00CB63EF" w14:paraId="1E826D1F" w14:textId="77777777" w:rsidTr="00AF131B">
        <w:tc>
          <w:tcPr>
            <w:tcW w:w="2124" w:type="dxa"/>
          </w:tcPr>
          <w:p w14:paraId="0BF07226" w14:textId="77777777" w:rsidR="00620957" w:rsidRPr="00CB63EF" w:rsidRDefault="00620957" w:rsidP="00AF131B">
            <w:pPr>
              <w:jc w:val="both"/>
              <w:rPr>
                <w:rFonts w:cs="Arial"/>
                <w:b/>
              </w:rPr>
            </w:pPr>
            <w:r>
              <w:rPr>
                <w:rFonts w:cs="Arial"/>
                <w:b/>
              </w:rPr>
              <w:t>Financial Capacity</w:t>
            </w:r>
          </w:p>
        </w:tc>
        <w:tc>
          <w:tcPr>
            <w:tcW w:w="6892" w:type="dxa"/>
          </w:tcPr>
          <w:p w14:paraId="2257C6D1" w14:textId="77777777" w:rsidR="00620957" w:rsidRPr="008E66CA" w:rsidRDefault="00620957" w:rsidP="00AF131B">
            <w:pPr>
              <w:numPr>
                <w:ilvl w:val="0"/>
                <w:numId w:val="5"/>
              </w:numPr>
              <w:spacing w:before="0" w:after="160" w:line="259" w:lineRule="auto"/>
              <w:ind w:left="283"/>
              <w:contextualSpacing/>
              <w:jc w:val="both"/>
              <w:rPr>
                <w:rFonts w:eastAsiaTheme="minorHAnsi" w:cs="Arial"/>
                <w:noProof/>
                <w:lang w:eastAsia="en-US"/>
              </w:rPr>
            </w:pPr>
            <w:r w:rsidRPr="008E66CA">
              <w:rPr>
                <w:rFonts w:eastAsiaTheme="minorHAnsi" w:cs="Arial"/>
                <w:noProof/>
                <w:lang w:eastAsia="en-US"/>
              </w:rPr>
              <w:t xml:space="preserve">Confirmation that the tendering party turnover exceeded </w:t>
            </w:r>
            <w:r>
              <w:rPr>
                <w:rFonts w:eastAsiaTheme="minorHAnsi" w:cs="Arial"/>
                <w:noProof/>
                <w:color w:val="FF0000"/>
                <w:highlight w:val="lightGray"/>
                <w:lang w:eastAsia="en-US"/>
              </w:rPr>
              <w:t>€100,000</w:t>
            </w:r>
            <w:r w:rsidRPr="008E66CA">
              <w:rPr>
                <w:rFonts w:eastAsiaTheme="minorHAnsi" w:cs="Arial"/>
                <w:noProof/>
                <w:lang w:eastAsia="en-US"/>
              </w:rPr>
              <w:t xml:space="preserve"> during </w:t>
            </w:r>
            <w:r w:rsidRPr="00EC308B">
              <w:rPr>
                <w:rFonts w:eastAsiaTheme="minorHAnsi" w:cs="Arial"/>
                <w:noProof/>
                <w:color w:val="FF0000"/>
                <w:highlight w:val="lightGray"/>
                <w:lang w:eastAsia="en-US"/>
              </w:rPr>
              <w:t>one</w:t>
            </w:r>
            <w:r>
              <w:rPr>
                <w:rFonts w:eastAsiaTheme="minorHAnsi" w:cs="Arial"/>
                <w:noProof/>
                <w:color w:val="FF0000"/>
                <w:lang w:eastAsia="en-US"/>
              </w:rPr>
              <w:t xml:space="preserve"> </w:t>
            </w:r>
            <w:r w:rsidRPr="008E66CA">
              <w:rPr>
                <w:rFonts w:eastAsiaTheme="minorHAnsi" w:cs="Arial"/>
                <w:noProof/>
                <w:lang w:eastAsia="en-US"/>
              </w:rPr>
              <w:t>of the last three years or pro-rata if more recently established firms are tendering – however the firm must have been in existence for at least 6 months.</w:t>
            </w:r>
          </w:p>
          <w:p w14:paraId="1C72FD72" w14:textId="77777777" w:rsidR="00620957" w:rsidRPr="008E66CA" w:rsidRDefault="00620957" w:rsidP="00AF131B">
            <w:pPr>
              <w:numPr>
                <w:ilvl w:val="0"/>
                <w:numId w:val="5"/>
              </w:numPr>
              <w:spacing w:before="0" w:after="160" w:line="259" w:lineRule="auto"/>
              <w:ind w:left="283"/>
              <w:contextualSpacing/>
              <w:jc w:val="both"/>
              <w:rPr>
                <w:rFonts w:eastAsiaTheme="minorHAnsi" w:cs="Arial"/>
                <w:noProof/>
                <w:lang w:eastAsia="en-US"/>
              </w:rPr>
            </w:pPr>
            <w:r w:rsidRPr="008E66CA">
              <w:rPr>
                <w:rFonts w:eastAsiaTheme="minorHAnsi" w:cs="Arial"/>
                <w:noProof/>
                <w:lang w:eastAsia="en-US"/>
              </w:rPr>
              <w:t>Confirmation of financial standing ensuring the tendering party has the financial capacity to pay its debts identified on the current statement of assets and liabilities as being the debts as they fall due.</w:t>
            </w:r>
          </w:p>
          <w:p w14:paraId="0271B6C4" w14:textId="77777777" w:rsidR="00620957" w:rsidRPr="008E66CA" w:rsidRDefault="00620957" w:rsidP="00AF131B">
            <w:pPr>
              <w:spacing w:before="0" w:after="160" w:line="259" w:lineRule="auto"/>
              <w:ind w:left="283"/>
              <w:contextualSpacing/>
              <w:jc w:val="both"/>
              <w:rPr>
                <w:rFonts w:eastAsiaTheme="minorHAnsi" w:cs="Arial"/>
                <w:noProof/>
                <w:lang w:eastAsia="en-US"/>
              </w:rPr>
            </w:pPr>
          </w:p>
          <w:p w14:paraId="5F7D2118" w14:textId="77777777" w:rsidR="00620957" w:rsidRDefault="00620957" w:rsidP="00AF131B">
            <w:pPr>
              <w:spacing w:before="0" w:after="0" w:line="240" w:lineRule="auto"/>
              <w:jc w:val="both"/>
              <w:rPr>
                <w:rFonts w:eastAsiaTheme="minorHAnsi" w:cs="Arial"/>
                <w:noProof/>
                <w:lang w:eastAsia="en-US"/>
              </w:rPr>
            </w:pPr>
            <w:r w:rsidRPr="008E66CA">
              <w:rPr>
                <w:rFonts w:eastAsiaTheme="minorHAnsi" w:cs="Arial"/>
                <w:noProof/>
                <w:lang w:eastAsia="en-US"/>
              </w:rPr>
              <w:t xml:space="preserve">Evidence of both statements will be required prior to the award of </w:t>
            </w:r>
            <w:r>
              <w:rPr>
                <w:rFonts w:eastAsiaTheme="minorHAnsi" w:cs="Arial"/>
                <w:noProof/>
                <w:lang w:eastAsia="en-US"/>
              </w:rPr>
              <w:t xml:space="preserve">the framework agreement / </w:t>
            </w:r>
            <w:r w:rsidRPr="008E66CA">
              <w:rPr>
                <w:rFonts w:eastAsiaTheme="minorHAnsi" w:cs="Arial"/>
                <w:noProof/>
                <w:lang w:eastAsia="en-US"/>
              </w:rPr>
              <w:t>any contract.</w:t>
            </w:r>
          </w:p>
          <w:p w14:paraId="5E6B6FC9" w14:textId="77777777" w:rsidR="00620957" w:rsidRDefault="00620957" w:rsidP="00AF131B">
            <w:pPr>
              <w:spacing w:before="0" w:after="0" w:line="240" w:lineRule="auto"/>
              <w:jc w:val="both"/>
              <w:rPr>
                <w:rFonts w:eastAsiaTheme="minorHAnsi" w:cs="Arial"/>
                <w:noProof/>
                <w:lang w:eastAsia="en-US"/>
              </w:rPr>
            </w:pPr>
          </w:p>
          <w:p w14:paraId="5AAC493C" w14:textId="77777777" w:rsidR="00620957" w:rsidRPr="00CB63EF" w:rsidRDefault="00620957" w:rsidP="00AF131B">
            <w:pPr>
              <w:spacing w:before="0" w:after="0" w:line="240" w:lineRule="auto"/>
              <w:jc w:val="both"/>
              <w:rPr>
                <w:rFonts w:cs="Arial"/>
              </w:rPr>
            </w:pPr>
            <w:r w:rsidRPr="003012F6">
              <w:rPr>
                <w:rFonts w:cs="Arial"/>
              </w:rPr>
              <w:t>In the case of an applicant being a grouping, this condition may be satisfied by the group members as a whole, or by reliance on the lead applicant. Where group members are relying on the lead applicant’s financial capacity, self-declaration / evidence will only be required of the lead.</w:t>
            </w:r>
          </w:p>
        </w:tc>
      </w:tr>
      <w:tr w:rsidR="00620957" w:rsidRPr="00CB63EF" w14:paraId="0330AEDD" w14:textId="77777777" w:rsidTr="00AF131B">
        <w:tc>
          <w:tcPr>
            <w:tcW w:w="2124" w:type="dxa"/>
          </w:tcPr>
          <w:p w14:paraId="0CA10E70" w14:textId="77777777" w:rsidR="00620957" w:rsidRPr="00CB63EF" w:rsidRDefault="00620957" w:rsidP="00AF131B">
            <w:pPr>
              <w:jc w:val="both"/>
              <w:rPr>
                <w:rFonts w:cs="Arial"/>
                <w:b/>
              </w:rPr>
            </w:pPr>
            <w:r w:rsidRPr="00CB63EF">
              <w:rPr>
                <w:rFonts w:cs="Arial"/>
                <w:b/>
              </w:rPr>
              <w:t>Insurance</w:t>
            </w:r>
          </w:p>
        </w:tc>
        <w:tc>
          <w:tcPr>
            <w:tcW w:w="6892" w:type="dxa"/>
          </w:tcPr>
          <w:p w14:paraId="19B39FCE" w14:textId="77777777" w:rsidR="00620957" w:rsidRPr="00EC308B" w:rsidRDefault="00620957" w:rsidP="00AF131B">
            <w:pPr>
              <w:spacing w:before="0" w:after="0" w:line="240" w:lineRule="auto"/>
              <w:jc w:val="both"/>
              <w:rPr>
                <w:rFonts w:cs="Arial"/>
                <w:color w:val="FF0000"/>
                <w:highlight w:val="lightGray"/>
              </w:rPr>
            </w:pPr>
            <w:r w:rsidRPr="00EC308B">
              <w:rPr>
                <w:rFonts w:cs="Arial"/>
                <w:highlight w:val="lightGray"/>
              </w:rPr>
              <w:t xml:space="preserve">Confirmation of the following insurances being in place: </w:t>
            </w:r>
          </w:p>
          <w:p w14:paraId="1B064F65" w14:textId="77777777" w:rsidR="00620957" w:rsidRPr="00EC308B" w:rsidRDefault="00620957" w:rsidP="00AF131B">
            <w:pPr>
              <w:pStyle w:val="ListParagraph"/>
              <w:numPr>
                <w:ilvl w:val="0"/>
                <w:numId w:val="1"/>
              </w:numPr>
              <w:spacing w:before="0" w:after="0" w:line="240" w:lineRule="auto"/>
              <w:jc w:val="both"/>
              <w:rPr>
                <w:rFonts w:cs="Arial"/>
                <w:highlight w:val="lightGray"/>
              </w:rPr>
            </w:pPr>
            <w:r w:rsidRPr="00EC308B">
              <w:rPr>
                <w:rFonts w:cs="Arial"/>
                <w:highlight w:val="lightGray"/>
              </w:rPr>
              <w:t>Employer’s Liability - €13 million</w:t>
            </w:r>
          </w:p>
          <w:p w14:paraId="5C2099F3" w14:textId="77777777" w:rsidR="00620957" w:rsidRPr="00EC308B" w:rsidRDefault="00620957" w:rsidP="00AF131B">
            <w:pPr>
              <w:pStyle w:val="ListParagraph"/>
              <w:numPr>
                <w:ilvl w:val="0"/>
                <w:numId w:val="1"/>
              </w:numPr>
              <w:spacing w:before="0" w:after="0" w:line="240" w:lineRule="auto"/>
              <w:jc w:val="both"/>
              <w:rPr>
                <w:rFonts w:cs="Arial"/>
                <w:highlight w:val="lightGray"/>
              </w:rPr>
            </w:pPr>
            <w:r w:rsidRPr="00EC308B">
              <w:rPr>
                <w:rFonts w:cs="Arial"/>
                <w:highlight w:val="lightGray"/>
              </w:rPr>
              <w:t>Public Liability - €6.5 million</w:t>
            </w:r>
          </w:p>
          <w:p w14:paraId="69BEEB52" w14:textId="77777777" w:rsidR="00620957" w:rsidRPr="00EC308B" w:rsidRDefault="00620957" w:rsidP="00AF131B">
            <w:pPr>
              <w:pStyle w:val="ListParagraph"/>
              <w:numPr>
                <w:ilvl w:val="0"/>
                <w:numId w:val="1"/>
              </w:numPr>
              <w:spacing w:before="0" w:after="0" w:line="240" w:lineRule="auto"/>
              <w:jc w:val="both"/>
              <w:rPr>
                <w:rFonts w:cs="Arial"/>
                <w:highlight w:val="lightGray"/>
              </w:rPr>
            </w:pPr>
            <w:r w:rsidRPr="00EC308B">
              <w:rPr>
                <w:rFonts w:cs="Arial"/>
                <w:highlight w:val="lightGray"/>
              </w:rPr>
              <w:t xml:space="preserve">Environmental Liability Impairment (EIL) (where there is a risk of gradual pollution or contamination) - €6.5 million. </w:t>
            </w:r>
          </w:p>
          <w:p w14:paraId="5C56A625" w14:textId="77777777" w:rsidR="00620957" w:rsidRPr="00CB63EF" w:rsidRDefault="00620957" w:rsidP="00AF131B">
            <w:pPr>
              <w:pStyle w:val="ListParagraph"/>
              <w:spacing w:before="0" w:after="0" w:line="240" w:lineRule="auto"/>
              <w:jc w:val="both"/>
              <w:rPr>
                <w:rFonts w:cs="Arial"/>
              </w:rPr>
            </w:pPr>
          </w:p>
        </w:tc>
      </w:tr>
    </w:tbl>
    <w:p w14:paraId="486A3387" w14:textId="49D7CF7D" w:rsidR="00620957" w:rsidRDefault="00620957" w:rsidP="00225C0B">
      <w:pPr>
        <w:jc w:val="both"/>
        <w:rPr>
          <w:rFonts w:cs="Arial"/>
        </w:rPr>
      </w:pPr>
    </w:p>
    <w:p w14:paraId="773FD56F" w14:textId="77777777" w:rsidR="00620957" w:rsidRDefault="00620957">
      <w:pPr>
        <w:spacing w:before="0" w:after="160" w:line="259" w:lineRule="auto"/>
        <w:rPr>
          <w:rFonts w:cs="Arial"/>
        </w:rPr>
      </w:pPr>
      <w:r>
        <w:rPr>
          <w:rFonts w:cs="Arial"/>
        </w:rPr>
        <w:br w:type="page"/>
      </w:r>
    </w:p>
    <w:p w14:paraId="1B70DFA9" w14:textId="4D58B880" w:rsidR="00670182" w:rsidRPr="00CB63EF" w:rsidRDefault="00670182" w:rsidP="00893B57">
      <w:pPr>
        <w:pStyle w:val="Heading2"/>
      </w:pPr>
      <w:bookmarkStart w:id="242" w:name="_Toc67059533"/>
      <w:bookmarkStart w:id="243" w:name="_Toc67059646"/>
      <w:bookmarkStart w:id="244" w:name="_Toc67059759"/>
      <w:bookmarkStart w:id="245" w:name="_Toc67059909"/>
      <w:bookmarkStart w:id="246" w:name="_Toc67060702"/>
      <w:bookmarkStart w:id="247" w:name="_Toc67059534"/>
      <w:bookmarkStart w:id="248" w:name="_Toc67059647"/>
      <w:bookmarkStart w:id="249" w:name="_Toc67059760"/>
      <w:bookmarkStart w:id="250" w:name="_Toc67059910"/>
      <w:bookmarkStart w:id="251" w:name="_Toc67060703"/>
      <w:bookmarkStart w:id="252" w:name="_Toc67059535"/>
      <w:bookmarkStart w:id="253" w:name="_Toc67059648"/>
      <w:bookmarkStart w:id="254" w:name="_Toc67059761"/>
      <w:bookmarkStart w:id="255" w:name="_Toc67059911"/>
      <w:bookmarkStart w:id="256" w:name="_Toc67060704"/>
      <w:bookmarkStart w:id="257" w:name="_Toc67059536"/>
      <w:bookmarkStart w:id="258" w:name="_Toc67059649"/>
      <w:bookmarkStart w:id="259" w:name="_Toc67059762"/>
      <w:bookmarkStart w:id="260" w:name="_Toc67059912"/>
      <w:bookmarkStart w:id="261" w:name="_Toc67060705"/>
      <w:bookmarkStart w:id="262" w:name="_Toc67059537"/>
      <w:bookmarkStart w:id="263" w:name="_Toc67059650"/>
      <w:bookmarkStart w:id="264" w:name="_Toc67059763"/>
      <w:bookmarkStart w:id="265" w:name="_Toc67059913"/>
      <w:bookmarkStart w:id="266" w:name="_Toc67060706"/>
      <w:bookmarkStart w:id="267" w:name="_Toc67059538"/>
      <w:bookmarkStart w:id="268" w:name="_Toc67059651"/>
      <w:bookmarkStart w:id="269" w:name="_Toc67059764"/>
      <w:bookmarkStart w:id="270" w:name="_Toc67059914"/>
      <w:bookmarkStart w:id="271" w:name="_Toc67060707"/>
      <w:bookmarkStart w:id="272" w:name="_Toc199142214"/>
      <w:bookmarkStart w:id="273" w:name="_Toc232064524"/>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sidRPr="00CB63EF">
        <w:lastRenderedPageBreak/>
        <w:t xml:space="preserve">Technical Capacity </w:t>
      </w:r>
      <w:r w:rsidR="00DD2D7F" w:rsidRPr="00CB63EF">
        <w:t>Requirements</w:t>
      </w:r>
      <w:bookmarkEnd w:id="272"/>
      <w:bookmarkEnd w:id="273"/>
    </w:p>
    <w:p w14:paraId="56C672BB" w14:textId="41552DEB" w:rsidR="00E30D24" w:rsidRPr="00CB63EF" w:rsidRDefault="00E30D24" w:rsidP="00225C0B">
      <w:pPr>
        <w:jc w:val="both"/>
        <w:rPr>
          <w:rFonts w:cs="Arial"/>
        </w:rPr>
      </w:pPr>
      <w:r w:rsidRPr="00CB63EF">
        <w:rPr>
          <w:rFonts w:cs="Arial"/>
        </w:rPr>
        <w:t xml:space="preserve">Tenderers are required to provide information on the following in the Tender Response Document.   The criteria and rules outlined below are assessed on a pass/fail basis.  Failure to comply with the requirements will result in </w:t>
      </w:r>
      <w:r w:rsidR="00A678FA" w:rsidRPr="00CB63EF">
        <w:rPr>
          <w:rFonts w:cs="Arial"/>
        </w:rPr>
        <w:t>the</w:t>
      </w:r>
      <w:r w:rsidRPr="00CB63EF">
        <w:rPr>
          <w:rFonts w:cs="Arial"/>
        </w:rPr>
        <w:t xml:space="preserve"> tender being considered inadmissible. </w:t>
      </w:r>
    </w:p>
    <w:p w14:paraId="6282BD03" w14:textId="1B71F258" w:rsidR="00670182" w:rsidRDefault="00670182" w:rsidP="00225C0B">
      <w:pPr>
        <w:jc w:val="both"/>
        <w:rPr>
          <w:rFonts w:cs="Arial"/>
          <w:color w:val="FF0000"/>
        </w:rPr>
      </w:pPr>
      <w:r w:rsidRPr="00CB63EF">
        <w:rPr>
          <w:rFonts w:cs="Arial"/>
          <w:color w:val="FF0000"/>
        </w:rPr>
        <w:t xml:space="preserve"> </w:t>
      </w:r>
    </w:p>
    <w:tbl>
      <w:tblPr>
        <w:tblStyle w:val="TableGrid1"/>
        <w:tblW w:w="0" w:type="auto"/>
        <w:tblLook w:val="04A0" w:firstRow="1" w:lastRow="0" w:firstColumn="1" w:lastColumn="0" w:noHBand="0" w:noVBand="1"/>
      </w:tblPr>
      <w:tblGrid>
        <w:gridCol w:w="9016"/>
      </w:tblGrid>
      <w:tr w:rsidR="00BD77D8" w14:paraId="3226D33F" w14:textId="77777777" w:rsidTr="00632DDA">
        <w:tc>
          <w:tcPr>
            <w:tcW w:w="9016" w:type="dxa"/>
            <w:shd w:val="clear" w:color="auto" w:fill="808080" w:themeFill="background1" w:themeFillShade="80"/>
            <w:hideMark/>
          </w:tcPr>
          <w:p w14:paraId="62675B4F" w14:textId="77777777" w:rsidR="00BD77D8" w:rsidRDefault="00BD77D8" w:rsidP="003012F6">
            <w:pPr>
              <w:jc w:val="both"/>
              <w:rPr>
                <w:rFonts w:cs="Arial"/>
                <w:b/>
              </w:rPr>
            </w:pPr>
            <w:bookmarkStart w:id="274" w:name="_Hlk199063110"/>
            <w:r>
              <w:rPr>
                <w:rFonts w:cs="Arial"/>
                <w:b/>
                <w:color w:val="FFFFFF" w:themeColor="background1"/>
              </w:rPr>
              <w:t>Previous</w:t>
            </w:r>
            <w:r>
              <w:rPr>
                <w:rFonts w:cs="Arial"/>
                <w:b/>
              </w:rPr>
              <w:t xml:space="preserve"> </w:t>
            </w:r>
            <w:r>
              <w:rPr>
                <w:rFonts w:cs="Arial"/>
                <w:b/>
                <w:color w:val="FFFFFF" w:themeColor="background1"/>
              </w:rPr>
              <w:t>Contracts / Experience</w:t>
            </w:r>
          </w:p>
        </w:tc>
      </w:tr>
      <w:tr w:rsidR="005B0F3D" w:rsidRPr="00EC308B" w14:paraId="35F69B79" w14:textId="77777777" w:rsidTr="00BD77D8">
        <w:tc>
          <w:tcPr>
            <w:tcW w:w="9016" w:type="dxa"/>
            <w:hideMark/>
          </w:tcPr>
          <w:p w14:paraId="5E0A0416" w14:textId="30B07495" w:rsidR="005B0F3D" w:rsidRPr="003012F6" w:rsidRDefault="005B0F3D" w:rsidP="005B0F3D">
            <w:pPr>
              <w:rPr>
                <w:rFonts w:cs="Arial"/>
              </w:rPr>
            </w:pPr>
            <w:r w:rsidRPr="003012F6">
              <w:rPr>
                <w:rFonts w:cs="Arial"/>
              </w:rPr>
              <w:t xml:space="preserve">Tenderers must provide information clearly demonstrating successful delivery of </w:t>
            </w:r>
            <w:r w:rsidR="00B40E42">
              <w:rPr>
                <w:rFonts w:cs="Arial"/>
                <w:color w:val="EE0000"/>
              </w:rPr>
              <w:t xml:space="preserve">3 </w:t>
            </w:r>
            <w:r>
              <w:rPr>
                <w:rFonts w:cs="Arial"/>
              </w:rPr>
              <w:t>instances of</w:t>
            </w:r>
            <w:r w:rsidRPr="003012F6">
              <w:rPr>
                <w:rFonts w:cs="Arial"/>
              </w:rPr>
              <w:t xml:space="preserve"> previous comparable experience/projects, involving the features as defined in the TRD. </w:t>
            </w:r>
            <w:r>
              <w:rPr>
                <w:rFonts w:cs="Arial"/>
              </w:rPr>
              <w:t xml:space="preserve">These references should be </w:t>
            </w:r>
            <w:r w:rsidRPr="003012F6">
              <w:rPr>
                <w:rFonts w:cs="Arial"/>
              </w:rPr>
              <w:t xml:space="preserve">within the last </w:t>
            </w:r>
            <w:r w:rsidRPr="00B40E42">
              <w:rPr>
                <w:rFonts w:cs="Arial"/>
                <w:color w:val="EE0000"/>
                <w:highlight w:val="yellow"/>
              </w:rPr>
              <w:t>five (5) years</w:t>
            </w:r>
            <w:r w:rsidRPr="00B40E42">
              <w:rPr>
                <w:rFonts w:cs="Arial"/>
                <w:color w:val="EE0000"/>
              </w:rPr>
              <w:t xml:space="preserve">. </w:t>
            </w:r>
            <w:r w:rsidRPr="003012F6">
              <w:rPr>
                <w:rFonts w:cs="Arial"/>
              </w:rPr>
              <w:t>The contracts referenced for consideration should provide comprehensive information to enable the Contracting Authority to determine their comparability to the requirements of this contract</w:t>
            </w:r>
            <w:r>
              <w:rPr>
                <w:rFonts w:cs="Arial"/>
              </w:rPr>
              <w:t xml:space="preserve"> and </w:t>
            </w:r>
            <w:r w:rsidRPr="003012F6">
              <w:rPr>
                <w:rFonts w:cs="Arial"/>
              </w:rPr>
              <w:t xml:space="preserve">to demonstrate the firm’s skills, efficiency, experience and reliability in the relevant areas of expertise. </w:t>
            </w:r>
          </w:p>
          <w:p w14:paraId="414BA31F" w14:textId="77777777" w:rsidR="005B0F3D" w:rsidRPr="003012F6" w:rsidRDefault="005B0F3D" w:rsidP="005B0F3D">
            <w:pPr>
              <w:rPr>
                <w:rFonts w:cs="Arial"/>
              </w:rPr>
            </w:pPr>
            <w:r w:rsidRPr="003012F6">
              <w:rPr>
                <w:rFonts w:cs="Arial"/>
                <w:b/>
                <w:bCs/>
              </w:rPr>
              <w:t xml:space="preserve">Note #1: </w:t>
            </w:r>
            <w:r w:rsidRPr="003012F6">
              <w:rPr>
                <w:rFonts w:cs="Arial"/>
              </w:rPr>
              <w:t>All fields in the TRD should be completed in full. In the event that the information requested on the value of contracts or identity of clients is considered confidential, tenderers must ensure that they provide sufficient information to allow the Contracting Authority to judge the similarity of these contracts to the services required.</w:t>
            </w:r>
          </w:p>
          <w:p w14:paraId="0DBDC205" w14:textId="77777777" w:rsidR="005B0F3D" w:rsidRPr="003012F6" w:rsidRDefault="005B0F3D" w:rsidP="005B0F3D">
            <w:pPr>
              <w:spacing w:before="60" w:after="60"/>
              <w:rPr>
                <w:rFonts w:cs="Arial"/>
              </w:rPr>
            </w:pPr>
            <w:r w:rsidRPr="003012F6">
              <w:rPr>
                <w:rFonts w:cs="Arial"/>
                <w:b/>
                <w:bCs/>
              </w:rPr>
              <w:t xml:space="preserve">Note #2: </w:t>
            </w:r>
            <w:r w:rsidRPr="003012F6">
              <w:rPr>
                <w:rFonts w:cs="Arial"/>
              </w:rPr>
              <w:t>In completing the table for each reference project, Tenderers must provide sufficient information to allow the Contracting Authority to evaluate whether all of the requirements at above have been met and whether the services have been successfully delivered.</w:t>
            </w:r>
          </w:p>
          <w:p w14:paraId="43C8E08E" w14:textId="532AF14A" w:rsidR="005B0F3D" w:rsidRPr="003012F6" w:rsidRDefault="005B0F3D" w:rsidP="005B0F3D">
            <w:pPr>
              <w:spacing w:before="60" w:after="60"/>
              <w:rPr>
                <w:rFonts w:cs="Arial"/>
                <w:b/>
                <w:bCs/>
              </w:rPr>
            </w:pPr>
            <w:r w:rsidRPr="003012F6">
              <w:rPr>
                <w:rFonts w:cs="Arial"/>
                <w:b/>
                <w:bCs/>
              </w:rPr>
              <w:t xml:space="preserve">Note #3: </w:t>
            </w:r>
            <w:r w:rsidRPr="003012F6">
              <w:rPr>
                <w:rFonts w:cs="Arial"/>
              </w:rPr>
              <w:t>Where the tenderer is a grouping relying on the resources of others to meet the previous experience requirement, one of the projects must be from the 3</w:t>
            </w:r>
            <w:r w:rsidRPr="003012F6">
              <w:rPr>
                <w:rFonts w:cs="Arial"/>
                <w:vertAlign w:val="superscript"/>
              </w:rPr>
              <w:t>rd</w:t>
            </w:r>
            <w:r w:rsidRPr="003012F6">
              <w:rPr>
                <w:rFonts w:cs="Arial"/>
              </w:rPr>
              <w:t xml:space="preserve"> party identified in </w:t>
            </w:r>
            <w:r>
              <w:rPr>
                <w:rFonts w:cs="Arial"/>
              </w:rPr>
              <w:t>the TRD.</w:t>
            </w:r>
            <w:r w:rsidRPr="003012F6">
              <w:rPr>
                <w:rFonts w:cs="Arial"/>
                <w:b/>
                <w:bCs/>
              </w:rPr>
              <w:t xml:space="preserve"> </w:t>
            </w:r>
          </w:p>
          <w:p w14:paraId="1682E0CB" w14:textId="38823926" w:rsidR="005B0F3D" w:rsidRPr="00EC308B" w:rsidRDefault="005B0F3D" w:rsidP="00632DDA">
            <w:pPr>
              <w:rPr>
                <w:rFonts w:cs="Arial"/>
                <w:color w:val="FF0000"/>
                <w:highlight w:val="lightGray"/>
              </w:rPr>
            </w:pPr>
            <w:r w:rsidRPr="003012F6">
              <w:rPr>
                <w:rFonts w:cs="Arial"/>
                <w:b/>
                <w:bCs/>
              </w:rPr>
              <w:t>Note #4:</w:t>
            </w:r>
            <w:r w:rsidRPr="003012F6">
              <w:rPr>
                <w:rFonts w:cs="Arial"/>
              </w:rPr>
              <w:t xml:space="preserve"> Tenderers will note that they are to provide contact details for referees for each reference project. The Contracting Authority has the right to contact the referees to verify the information being provided, without further reference to the Tenderer. It is the responsibility of Tenderers to satisfy themselves that the nominated contact person is in a position to provide a reference if contacted by the Contracting Authority. Tenderers should note that the Contracting Authority may at its discretion contact all referees or referees for the successful Tenderers only.</w:t>
            </w:r>
            <w:r w:rsidR="00493BEA">
              <w:rPr>
                <w:rFonts w:cs="Arial"/>
              </w:rPr>
              <w:t xml:space="preserve">  </w:t>
            </w:r>
            <w:r w:rsidRPr="003012F6">
              <w:rPr>
                <w:rFonts w:cs="Arial"/>
              </w:rPr>
              <w:t>Tenderers must note that this is a pass/fail criterion and the Contracting Authority may deem a tender inadmissible based on the feedback received from the referees indicated in the submission, where applicable.</w:t>
            </w:r>
          </w:p>
        </w:tc>
      </w:tr>
      <w:bookmarkEnd w:id="274"/>
      <w:tr w:rsidR="00DD2D7F" w:rsidRPr="00CB63EF" w14:paraId="22DBD382" w14:textId="77777777" w:rsidTr="008E66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shd w:val="clear" w:color="auto" w:fill="808080" w:themeFill="background1" w:themeFillShade="80"/>
          </w:tcPr>
          <w:p w14:paraId="543225AA" w14:textId="1A9C0B01" w:rsidR="00DD2D7F" w:rsidRPr="00CB63EF" w:rsidRDefault="00E30D24" w:rsidP="00225C0B">
            <w:pPr>
              <w:jc w:val="both"/>
              <w:rPr>
                <w:rFonts w:cs="Arial"/>
                <w:color w:val="FFFFFF" w:themeColor="background1"/>
                <w:highlight w:val="yellow"/>
              </w:rPr>
            </w:pPr>
            <w:r w:rsidRPr="00CB63EF">
              <w:rPr>
                <w:rFonts w:cs="Arial"/>
                <w:b/>
                <w:color w:val="FFFFFF" w:themeColor="background1"/>
              </w:rPr>
              <w:t>Health &amp; Safety</w:t>
            </w:r>
            <w:r w:rsidR="00E423BD" w:rsidRPr="00CB63EF">
              <w:rPr>
                <w:rFonts w:cs="Arial"/>
                <w:b/>
                <w:color w:val="FFFFFF" w:themeColor="background1"/>
              </w:rPr>
              <w:t xml:space="preserve"> Management System </w:t>
            </w:r>
            <w:r w:rsidRPr="00CB63EF">
              <w:rPr>
                <w:rFonts w:cs="Arial"/>
                <w:b/>
                <w:color w:val="FFFFFF" w:themeColor="background1"/>
              </w:rPr>
              <w:t xml:space="preserve"> </w:t>
            </w:r>
          </w:p>
        </w:tc>
      </w:tr>
      <w:tr w:rsidR="00DD2D7F" w:rsidRPr="00CB63EF" w14:paraId="0F311313" w14:textId="77777777" w:rsidTr="008E66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tcPr>
          <w:p w14:paraId="057FB435" w14:textId="5AE1E148" w:rsidR="00DD2D7F" w:rsidRPr="00CB63EF" w:rsidRDefault="00E30D24" w:rsidP="00225C0B">
            <w:pPr>
              <w:jc w:val="both"/>
              <w:rPr>
                <w:rFonts w:cs="Arial"/>
              </w:rPr>
            </w:pPr>
            <w:r w:rsidRPr="00CB63EF">
              <w:rPr>
                <w:rFonts w:cs="Arial"/>
              </w:rPr>
              <w:t xml:space="preserve">Tenderers must provide information which demonstrates operation of health &amp; safety systems and procedures in line with all relevant Safety Health &amp; Welfare at Work legislation. Please complete the TRD.   </w:t>
            </w:r>
            <w:r w:rsidR="00823F82" w:rsidRPr="00CB63EF">
              <w:rPr>
                <w:rFonts w:cs="Arial"/>
              </w:rPr>
              <w:t>Evidence of compliance will be required as condition of contract award.</w:t>
            </w:r>
          </w:p>
        </w:tc>
      </w:tr>
    </w:tbl>
    <w:p w14:paraId="6A2C8C29" w14:textId="77777777" w:rsidR="00DD2D7F" w:rsidRPr="00CB63EF" w:rsidRDefault="00DD2D7F" w:rsidP="00225C0B">
      <w:pPr>
        <w:spacing w:before="0" w:after="160" w:line="259" w:lineRule="auto"/>
        <w:jc w:val="both"/>
        <w:rPr>
          <w:rFonts w:cs="Arial"/>
          <w:b/>
          <w:color w:val="FFFFFF" w:themeColor="background1"/>
          <w:sz w:val="24"/>
        </w:rPr>
      </w:pPr>
      <w:r w:rsidRPr="00CB63EF">
        <w:br w:type="page"/>
      </w:r>
    </w:p>
    <w:p w14:paraId="17F11767" w14:textId="75AEFA41" w:rsidR="00670182" w:rsidRPr="00CB63EF" w:rsidRDefault="00CB5047">
      <w:pPr>
        <w:pStyle w:val="Heading1"/>
      </w:pPr>
      <w:bookmarkStart w:id="275" w:name="_Toc199142215"/>
      <w:bookmarkStart w:id="276" w:name="_Toc232064525"/>
      <w:r w:rsidRPr="00CB63EF">
        <w:lastRenderedPageBreak/>
        <w:t>AWARD CRITERIA</w:t>
      </w:r>
      <w:bookmarkEnd w:id="275"/>
      <w:bookmarkEnd w:id="276"/>
    </w:p>
    <w:p w14:paraId="171B79A0" w14:textId="5DC17AF8" w:rsidR="00670182" w:rsidRPr="00CB63EF" w:rsidRDefault="00670182" w:rsidP="00225C0B">
      <w:pPr>
        <w:jc w:val="both"/>
        <w:rPr>
          <w:rFonts w:cs="Arial"/>
        </w:rPr>
      </w:pPr>
      <w:r w:rsidRPr="00CB63EF">
        <w:rPr>
          <w:rFonts w:cs="Arial"/>
        </w:rPr>
        <w:t xml:space="preserve">Only tenders </w:t>
      </w:r>
      <w:r w:rsidR="00493BEA">
        <w:rPr>
          <w:rFonts w:cs="Arial"/>
        </w:rPr>
        <w:t>that</w:t>
      </w:r>
      <w:r w:rsidR="00493BEA" w:rsidRPr="00CB63EF">
        <w:rPr>
          <w:rFonts w:cs="Arial"/>
        </w:rPr>
        <w:t xml:space="preserve"> </w:t>
      </w:r>
      <w:r w:rsidRPr="00CB63EF">
        <w:rPr>
          <w:rFonts w:cs="Arial"/>
        </w:rPr>
        <w:t xml:space="preserve">meet the </w:t>
      </w:r>
      <w:r w:rsidR="007C3D4A" w:rsidRPr="00CB63EF">
        <w:rPr>
          <w:rFonts w:cs="Arial"/>
        </w:rPr>
        <w:t>Selection</w:t>
      </w:r>
      <w:r w:rsidRPr="00CB63EF">
        <w:rPr>
          <w:rFonts w:cs="Arial"/>
        </w:rPr>
        <w:t xml:space="preserve"> Criteria </w:t>
      </w:r>
      <w:r w:rsidRPr="004A56B8">
        <w:rPr>
          <w:rFonts w:cs="Arial"/>
          <w:highlight w:val="yellow"/>
        </w:rPr>
        <w:t>and are confirmed as valid and responsive to the specifications set out in this document</w:t>
      </w:r>
      <w:r w:rsidRPr="00CB63EF">
        <w:rPr>
          <w:rFonts w:cs="Arial"/>
        </w:rPr>
        <w:t xml:space="preserve"> will be evaluated against the award criteria. Tenderers should ensure that they have submitted sufficient relevant information to allow their tenders to be assessed under each of the award criteria set out below.  </w:t>
      </w:r>
    </w:p>
    <w:p w14:paraId="1415B33D" w14:textId="1633B681" w:rsidR="00670182" w:rsidRPr="00CB63EF" w:rsidRDefault="00670182" w:rsidP="00225C0B">
      <w:pPr>
        <w:jc w:val="both"/>
        <w:rPr>
          <w:rFonts w:cs="Arial"/>
        </w:rPr>
      </w:pPr>
      <w:r w:rsidRPr="00CB63EF">
        <w:rPr>
          <w:rFonts w:cs="Arial"/>
        </w:rPr>
        <w:t xml:space="preserve">The framework will be awarded on the basis of the most economically advantageous compliant tender taking into account the following award criteria and weightings. </w:t>
      </w:r>
      <w:r w:rsidR="00493BEA" w:rsidRPr="003012F6">
        <w:rPr>
          <w:rFonts w:cs="Arial"/>
        </w:rPr>
        <w:t>Tenderers should note that the qualitative award criteria are assessed first.</w:t>
      </w:r>
    </w:p>
    <w:p w14:paraId="2D46EBFA" w14:textId="5EFC23E5" w:rsidR="00D653FA" w:rsidRPr="00D653FA" w:rsidRDefault="00D653FA" w:rsidP="00225C0B">
      <w:pPr>
        <w:jc w:val="both"/>
        <w:rPr>
          <w:rFonts w:cs="Arial"/>
          <w:b/>
          <w:bCs/>
        </w:rPr>
      </w:pPr>
      <w:r w:rsidRPr="00D653FA">
        <w:rPr>
          <w:rFonts w:cs="Arial"/>
          <w:b/>
          <w:bCs/>
        </w:rPr>
        <w:t>Please note that the maximum marks available is 10,000.</w:t>
      </w: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651"/>
        <w:gridCol w:w="1993"/>
        <w:gridCol w:w="1979"/>
        <w:gridCol w:w="1966"/>
      </w:tblGrid>
      <w:tr w:rsidR="00E423BD" w:rsidRPr="00CB63EF" w14:paraId="240DAB93" w14:textId="77777777" w:rsidTr="00F61F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gridSpan w:val="2"/>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7D2BD85" w14:textId="77777777" w:rsidR="00E423BD" w:rsidRPr="00CB63EF" w:rsidRDefault="00E423BD" w:rsidP="00225C0B">
            <w:pPr>
              <w:jc w:val="both"/>
              <w:rPr>
                <w:rFonts w:cs="Arial"/>
                <w:bCs w:val="0"/>
              </w:rPr>
            </w:pPr>
            <w:bookmarkStart w:id="277" w:name="_Hlk480561427"/>
            <w:r w:rsidRPr="00CB63EF">
              <w:rPr>
                <w:rFonts w:cs="Arial"/>
              </w:rPr>
              <w:t>Criterion A</w:t>
            </w:r>
          </w:p>
        </w:tc>
        <w:tc>
          <w:tcPr>
            <w:tcW w:w="199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ABD459F" w14:textId="77777777" w:rsidR="00E423BD" w:rsidRPr="00CB63EF" w:rsidRDefault="00E423BD" w:rsidP="00225C0B">
            <w:pPr>
              <w:jc w:val="both"/>
              <w:cnfStyle w:val="100000000000" w:firstRow="1" w:lastRow="0" w:firstColumn="0" w:lastColumn="0" w:oddVBand="0" w:evenVBand="0" w:oddHBand="0" w:evenHBand="0" w:firstRowFirstColumn="0" w:firstRowLastColumn="0" w:lastRowFirstColumn="0" w:lastRowLastColumn="0"/>
              <w:rPr>
                <w:rFonts w:cs="Arial"/>
                <w:bCs w:val="0"/>
              </w:rPr>
            </w:pPr>
            <w:r w:rsidRPr="00CB63EF">
              <w:rPr>
                <w:rFonts w:cs="Arial"/>
              </w:rPr>
              <w:t xml:space="preserve">Weighting </w:t>
            </w:r>
          </w:p>
        </w:tc>
        <w:tc>
          <w:tcPr>
            <w:tcW w:w="19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A24C858" w14:textId="77777777" w:rsidR="00E423BD" w:rsidRPr="00CB63EF" w:rsidRDefault="00E423BD" w:rsidP="00225C0B">
            <w:pPr>
              <w:jc w:val="both"/>
              <w:cnfStyle w:val="100000000000" w:firstRow="1" w:lastRow="0" w:firstColumn="0" w:lastColumn="0" w:oddVBand="0" w:evenVBand="0" w:oddHBand="0" w:evenHBand="0" w:firstRowFirstColumn="0" w:firstRowLastColumn="0" w:lastRowFirstColumn="0" w:lastRowLastColumn="0"/>
              <w:rPr>
                <w:rFonts w:cs="Arial"/>
                <w:bCs w:val="0"/>
              </w:rPr>
            </w:pPr>
            <w:r w:rsidRPr="00CB63EF">
              <w:rPr>
                <w:rFonts w:cs="Arial"/>
              </w:rPr>
              <w:t>Maximum Marks</w:t>
            </w:r>
          </w:p>
        </w:tc>
        <w:tc>
          <w:tcPr>
            <w:tcW w:w="196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0269ACE" w14:textId="77777777" w:rsidR="00E423BD" w:rsidRPr="00CB63EF" w:rsidRDefault="00E423BD" w:rsidP="00225C0B">
            <w:pPr>
              <w:jc w:val="both"/>
              <w:cnfStyle w:val="100000000000" w:firstRow="1" w:lastRow="0" w:firstColumn="0" w:lastColumn="0" w:oddVBand="0" w:evenVBand="0" w:oddHBand="0" w:evenHBand="0" w:firstRowFirstColumn="0" w:firstRowLastColumn="0" w:lastRowFirstColumn="0" w:lastRowLastColumn="0"/>
              <w:rPr>
                <w:rFonts w:cs="Arial"/>
              </w:rPr>
            </w:pPr>
            <w:r w:rsidRPr="00CB63EF">
              <w:rPr>
                <w:rFonts w:cs="Arial"/>
              </w:rPr>
              <w:t>Minimum Marks Required</w:t>
            </w:r>
          </w:p>
        </w:tc>
      </w:tr>
      <w:tr w:rsidR="00E423BD" w:rsidRPr="00CB63EF" w14:paraId="1ABB260B" w14:textId="77777777" w:rsidTr="00F61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gridSpan w:val="2"/>
            <w:vMerge/>
            <w:shd w:val="clear" w:color="auto" w:fill="808080" w:themeFill="background1" w:themeFillShade="80"/>
          </w:tcPr>
          <w:p w14:paraId="3B7BFEF8" w14:textId="77777777" w:rsidR="00E423BD" w:rsidRPr="00620957" w:rsidRDefault="00E423BD" w:rsidP="007B712E">
            <w:pPr>
              <w:jc w:val="both"/>
              <w:rPr>
                <w:rFonts w:cs="Arial"/>
                <w:color w:val="000000" w:themeColor="text1"/>
              </w:rPr>
            </w:pPr>
          </w:p>
        </w:tc>
        <w:tc>
          <w:tcPr>
            <w:tcW w:w="1993" w:type="dxa"/>
            <w:shd w:val="clear" w:color="auto" w:fill="D9D9D9" w:themeFill="background1" w:themeFillShade="D9"/>
          </w:tcPr>
          <w:p w14:paraId="1EF13E65" w14:textId="02C140C6" w:rsidR="00E423BD" w:rsidRPr="00620957" w:rsidRDefault="006875AB" w:rsidP="007B712E">
            <w:pPr>
              <w:jc w:val="both"/>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620957">
              <w:rPr>
                <w:rFonts w:cs="Arial"/>
                <w:color w:val="000000" w:themeColor="text1"/>
              </w:rPr>
              <w:t>70</w:t>
            </w:r>
            <w:r w:rsidR="00E423BD" w:rsidRPr="00620957">
              <w:rPr>
                <w:rFonts w:cs="Arial"/>
                <w:color w:val="000000" w:themeColor="text1"/>
              </w:rPr>
              <w:t>%</w:t>
            </w:r>
          </w:p>
        </w:tc>
        <w:tc>
          <w:tcPr>
            <w:tcW w:w="1979" w:type="dxa"/>
            <w:shd w:val="clear" w:color="auto" w:fill="D9D9D9" w:themeFill="background1" w:themeFillShade="D9"/>
          </w:tcPr>
          <w:p w14:paraId="27F37B6A" w14:textId="1E02AC9A" w:rsidR="00E423BD" w:rsidRPr="00620957" w:rsidRDefault="00F61F27" w:rsidP="007B712E">
            <w:pPr>
              <w:jc w:val="both"/>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620957">
              <w:rPr>
                <w:rFonts w:cs="Arial"/>
                <w:color w:val="000000" w:themeColor="text1"/>
              </w:rPr>
              <w:t>7,000</w:t>
            </w:r>
          </w:p>
        </w:tc>
        <w:tc>
          <w:tcPr>
            <w:tcW w:w="1966" w:type="dxa"/>
            <w:shd w:val="clear" w:color="auto" w:fill="D9D9D9" w:themeFill="background1" w:themeFillShade="D9"/>
          </w:tcPr>
          <w:p w14:paraId="42D2595D" w14:textId="1DCAF899" w:rsidR="00E423BD" w:rsidRPr="00CB63EF" w:rsidRDefault="00E423BD" w:rsidP="007B712E">
            <w:pPr>
              <w:jc w:val="both"/>
              <w:cnfStyle w:val="000000100000" w:firstRow="0" w:lastRow="0" w:firstColumn="0" w:lastColumn="0" w:oddVBand="0" w:evenVBand="0" w:oddHBand="1" w:evenHBand="0" w:firstRowFirstColumn="0" w:firstRowLastColumn="0" w:lastRowFirstColumn="0" w:lastRowLastColumn="0"/>
              <w:rPr>
                <w:rFonts w:cs="Arial"/>
              </w:rPr>
            </w:pPr>
            <w:r w:rsidRPr="00EC308B">
              <w:rPr>
                <w:rFonts w:cs="Arial"/>
                <w:highlight w:val="lightGray"/>
              </w:rPr>
              <w:t>N/A</w:t>
            </w:r>
          </w:p>
        </w:tc>
      </w:tr>
      <w:tr w:rsidR="0085613A" w:rsidRPr="00CB63EF" w14:paraId="1024D8CD" w14:textId="77777777" w:rsidTr="00F61F27">
        <w:tc>
          <w:tcPr>
            <w:cnfStyle w:val="001000000000" w:firstRow="0" w:lastRow="0" w:firstColumn="1" w:lastColumn="0" w:oddVBand="0" w:evenVBand="0" w:oddHBand="0" w:evenHBand="0" w:firstRowFirstColumn="0" w:firstRowLastColumn="0" w:lastRowFirstColumn="0" w:lastRowLastColumn="0"/>
            <w:tcW w:w="1427" w:type="dxa"/>
          </w:tcPr>
          <w:p w14:paraId="18AF44FF" w14:textId="77777777" w:rsidR="0085613A" w:rsidRPr="00CB63EF" w:rsidRDefault="0085613A" w:rsidP="00225C0B">
            <w:pPr>
              <w:jc w:val="both"/>
              <w:rPr>
                <w:rFonts w:cs="Arial"/>
                <w:b w:val="0"/>
                <w:bCs w:val="0"/>
              </w:rPr>
            </w:pPr>
            <w:r w:rsidRPr="00CB63EF">
              <w:rPr>
                <w:rFonts w:cs="Arial"/>
              </w:rPr>
              <w:t>Title</w:t>
            </w:r>
          </w:p>
        </w:tc>
        <w:tc>
          <w:tcPr>
            <w:tcW w:w="7589" w:type="dxa"/>
            <w:gridSpan w:val="4"/>
          </w:tcPr>
          <w:p w14:paraId="16F6ABAD" w14:textId="54651171" w:rsidR="0085613A" w:rsidRPr="00620957" w:rsidRDefault="008273A9" w:rsidP="00225C0B">
            <w:pPr>
              <w:jc w:val="both"/>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620957">
              <w:rPr>
                <w:rFonts w:cs="Arial"/>
                <w:color w:val="000000" w:themeColor="text1"/>
              </w:rPr>
              <w:t>C</w:t>
            </w:r>
            <w:r w:rsidR="002E1FA6" w:rsidRPr="00620957">
              <w:rPr>
                <w:rFonts w:cs="Arial"/>
                <w:color w:val="000000" w:themeColor="text1"/>
              </w:rPr>
              <w:t xml:space="preserve">ost </w:t>
            </w:r>
            <w:r w:rsidR="006875AB" w:rsidRPr="00620957">
              <w:rPr>
                <w:rFonts w:cs="Arial"/>
                <w:color w:val="000000" w:themeColor="text1"/>
              </w:rPr>
              <w:t xml:space="preserve"> </w:t>
            </w:r>
          </w:p>
        </w:tc>
      </w:tr>
      <w:bookmarkEnd w:id="277"/>
      <w:tr w:rsidR="0085613A" w:rsidRPr="00CB63EF" w14:paraId="5321553C" w14:textId="77777777" w:rsidTr="00F61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7" w:type="dxa"/>
            <w:shd w:val="clear" w:color="auto" w:fill="auto"/>
          </w:tcPr>
          <w:p w14:paraId="709DF8DA" w14:textId="77777777" w:rsidR="0085613A" w:rsidRPr="00CB63EF" w:rsidRDefault="0085613A" w:rsidP="00225C0B">
            <w:pPr>
              <w:jc w:val="both"/>
              <w:rPr>
                <w:rFonts w:cs="Arial"/>
                <w:b w:val="0"/>
                <w:bCs w:val="0"/>
              </w:rPr>
            </w:pPr>
            <w:r w:rsidRPr="00CB63EF">
              <w:rPr>
                <w:rFonts w:cs="Arial"/>
              </w:rPr>
              <w:t>Description</w:t>
            </w:r>
          </w:p>
        </w:tc>
        <w:tc>
          <w:tcPr>
            <w:tcW w:w="7589" w:type="dxa"/>
            <w:gridSpan w:val="4"/>
            <w:shd w:val="clear" w:color="auto" w:fill="auto"/>
          </w:tcPr>
          <w:p w14:paraId="7760AEDD" w14:textId="55734ECF" w:rsidR="0085613A" w:rsidRPr="00620957" w:rsidRDefault="006875AB" w:rsidP="00225C0B">
            <w:pPr>
              <w:jc w:val="both"/>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620957">
              <w:rPr>
                <w:rFonts w:cs="Arial"/>
                <w:color w:val="000000" w:themeColor="text1"/>
              </w:rPr>
              <w:t>Day Rate for supply of excavator, and/or chainsaw and appropriate attachments a</w:t>
            </w:r>
            <w:r w:rsidR="0056690F" w:rsidRPr="00620957">
              <w:rPr>
                <w:rFonts w:cs="Arial"/>
                <w:color w:val="000000" w:themeColor="text1"/>
              </w:rPr>
              <w:t>long with</w:t>
            </w:r>
            <w:r w:rsidRPr="00620957">
              <w:rPr>
                <w:rFonts w:cs="Arial"/>
                <w:color w:val="000000" w:themeColor="text1"/>
              </w:rPr>
              <w:t xml:space="preserve"> an operator for same </w:t>
            </w:r>
          </w:p>
        </w:tc>
      </w:tr>
      <w:tr w:rsidR="00E423BD" w:rsidRPr="00CB63EF" w14:paraId="51DB4D08" w14:textId="77777777" w:rsidTr="00F61F27">
        <w:tc>
          <w:tcPr>
            <w:cnfStyle w:val="001000000000" w:firstRow="0" w:lastRow="0" w:firstColumn="1" w:lastColumn="0" w:oddVBand="0" w:evenVBand="0" w:oddHBand="0" w:evenHBand="0" w:firstRowFirstColumn="0" w:firstRowLastColumn="0" w:lastRowFirstColumn="0" w:lastRowLastColumn="0"/>
            <w:tcW w:w="3078" w:type="dxa"/>
            <w:gridSpan w:val="2"/>
            <w:vMerge w:val="restart"/>
            <w:shd w:val="clear" w:color="auto" w:fill="808080" w:themeFill="background1" w:themeFillShade="80"/>
          </w:tcPr>
          <w:p w14:paraId="40CFCFDD" w14:textId="77777777" w:rsidR="00E423BD" w:rsidRPr="00CB63EF" w:rsidRDefault="00E423BD" w:rsidP="00225C0B">
            <w:pPr>
              <w:jc w:val="both"/>
              <w:rPr>
                <w:rFonts w:cs="Arial"/>
                <w:bCs w:val="0"/>
                <w:color w:val="FFFFFF" w:themeColor="background1"/>
              </w:rPr>
            </w:pPr>
            <w:r w:rsidRPr="00CB63EF">
              <w:rPr>
                <w:rFonts w:cs="Arial"/>
                <w:color w:val="FFFFFF" w:themeColor="background1"/>
              </w:rPr>
              <w:t>Criterion B</w:t>
            </w:r>
          </w:p>
        </w:tc>
        <w:tc>
          <w:tcPr>
            <w:tcW w:w="1993" w:type="dxa"/>
            <w:shd w:val="clear" w:color="auto" w:fill="808080" w:themeFill="background1" w:themeFillShade="80"/>
          </w:tcPr>
          <w:p w14:paraId="7F662ECB" w14:textId="77777777" w:rsidR="00E423BD" w:rsidRPr="00CB63EF" w:rsidRDefault="00E423BD" w:rsidP="00225C0B">
            <w:pPr>
              <w:jc w:val="both"/>
              <w:cnfStyle w:val="000000000000" w:firstRow="0" w:lastRow="0" w:firstColumn="0" w:lastColumn="0" w:oddVBand="0" w:evenVBand="0" w:oddHBand="0" w:evenHBand="0" w:firstRowFirstColumn="0" w:firstRowLastColumn="0" w:lastRowFirstColumn="0" w:lastRowLastColumn="0"/>
              <w:rPr>
                <w:rFonts w:cs="Arial"/>
                <w:b/>
                <w:bCs/>
                <w:color w:val="FFFFFF" w:themeColor="background1"/>
              </w:rPr>
            </w:pPr>
            <w:r w:rsidRPr="00CB63EF">
              <w:rPr>
                <w:rFonts w:cs="Arial"/>
                <w:b/>
                <w:color w:val="FFFFFF" w:themeColor="background1"/>
              </w:rPr>
              <w:t xml:space="preserve">Weighting </w:t>
            </w:r>
          </w:p>
        </w:tc>
        <w:tc>
          <w:tcPr>
            <w:tcW w:w="1979" w:type="dxa"/>
            <w:shd w:val="clear" w:color="auto" w:fill="808080" w:themeFill="background1" w:themeFillShade="80"/>
          </w:tcPr>
          <w:p w14:paraId="0E1E15F7" w14:textId="77777777" w:rsidR="00E423BD" w:rsidRPr="00CB63EF" w:rsidRDefault="00E423BD" w:rsidP="00225C0B">
            <w:pPr>
              <w:jc w:val="both"/>
              <w:cnfStyle w:val="000000000000" w:firstRow="0" w:lastRow="0" w:firstColumn="0" w:lastColumn="0" w:oddVBand="0" w:evenVBand="0" w:oddHBand="0" w:evenHBand="0" w:firstRowFirstColumn="0" w:firstRowLastColumn="0" w:lastRowFirstColumn="0" w:lastRowLastColumn="0"/>
              <w:rPr>
                <w:rFonts w:cs="Arial"/>
                <w:b/>
                <w:bCs/>
                <w:color w:val="FFFFFF" w:themeColor="background1"/>
              </w:rPr>
            </w:pPr>
            <w:r w:rsidRPr="00CB63EF">
              <w:rPr>
                <w:rFonts w:cs="Arial"/>
                <w:b/>
                <w:color w:val="FFFFFF" w:themeColor="background1"/>
              </w:rPr>
              <w:t>Maximum Marks</w:t>
            </w:r>
          </w:p>
        </w:tc>
        <w:tc>
          <w:tcPr>
            <w:tcW w:w="1966" w:type="dxa"/>
            <w:shd w:val="clear" w:color="auto" w:fill="808080" w:themeFill="background1" w:themeFillShade="80"/>
          </w:tcPr>
          <w:p w14:paraId="333D4DB8" w14:textId="62976657" w:rsidR="00E423BD" w:rsidRPr="00CB63EF" w:rsidRDefault="00E423BD" w:rsidP="00225C0B">
            <w:pPr>
              <w:jc w:val="both"/>
              <w:cnfStyle w:val="000000000000" w:firstRow="0" w:lastRow="0" w:firstColumn="0" w:lastColumn="0" w:oddVBand="0" w:evenVBand="0" w:oddHBand="0" w:evenHBand="0" w:firstRowFirstColumn="0" w:firstRowLastColumn="0" w:lastRowFirstColumn="0" w:lastRowLastColumn="0"/>
              <w:rPr>
                <w:rFonts w:cs="Arial"/>
                <w:b/>
                <w:color w:val="FFFFFF" w:themeColor="background1"/>
              </w:rPr>
            </w:pPr>
            <w:r w:rsidRPr="00CB63EF">
              <w:rPr>
                <w:rFonts w:cs="Arial"/>
                <w:b/>
                <w:color w:val="FFFFFF" w:themeColor="background1"/>
              </w:rPr>
              <w:t xml:space="preserve">Minimum Marks </w:t>
            </w:r>
          </w:p>
        </w:tc>
      </w:tr>
      <w:tr w:rsidR="00E423BD" w:rsidRPr="00CB63EF" w14:paraId="44AB9FCC" w14:textId="77777777" w:rsidTr="00F61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gridSpan w:val="2"/>
            <w:vMerge/>
            <w:shd w:val="clear" w:color="auto" w:fill="808080" w:themeFill="background1" w:themeFillShade="80"/>
          </w:tcPr>
          <w:p w14:paraId="652706CB" w14:textId="77777777" w:rsidR="00E423BD" w:rsidRPr="00620957" w:rsidRDefault="00E423BD" w:rsidP="007B712E">
            <w:pPr>
              <w:jc w:val="both"/>
              <w:rPr>
                <w:rFonts w:cs="Arial"/>
                <w:color w:val="000000" w:themeColor="text1"/>
              </w:rPr>
            </w:pPr>
          </w:p>
        </w:tc>
        <w:tc>
          <w:tcPr>
            <w:tcW w:w="1993" w:type="dxa"/>
            <w:shd w:val="clear" w:color="auto" w:fill="D9D9D9" w:themeFill="background1" w:themeFillShade="D9"/>
          </w:tcPr>
          <w:p w14:paraId="253C8040" w14:textId="0F4DB497" w:rsidR="00E423BD" w:rsidRPr="00620957" w:rsidRDefault="006875AB" w:rsidP="007B712E">
            <w:pPr>
              <w:jc w:val="both"/>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620957">
              <w:rPr>
                <w:rFonts w:cs="Arial"/>
                <w:color w:val="000000" w:themeColor="text1"/>
              </w:rPr>
              <w:t>15</w:t>
            </w:r>
            <w:r w:rsidR="00E423BD" w:rsidRPr="00620957">
              <w:rPr>
                <w:rFonts w:cs="Arial"/>
                <w:color w:val="000000" w:themeColor="text1"/>
              </w:rPr>
              <w:t>%</w:t>
            </w:r>
          </w:p>
        </w:tc>
        <w:tc>
          <w:tcPr>
            <w:tcW w:w="1979" w:type="dxa"/>
            <w:shd w:val="clear" w:color="auto" w:fill="D9D9D9" w:themeFill="background1" w:themeFillShade="D9"/>
          </w:tcPr>
          <w:p w14:paraId="1D10DD4F" w14:textId="2495CE14" w:rsidR="00E423BD" w:rsidRPr="00620957" w:rsidRDefault="00F61F27" w:rsidP="007B712E">
            <w:pPr>
              <w:jc w:val="both"/>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620957">
              <w:rPr>
                <w:rFonts w:cs="Arial"/>
                <w:color w:val="000000" w:themeColor="text1"/>
              </w:rPr>
              <w:t>1,500</w:t>
            </w:r>
          </w:p>
        </w:tc>
        <w:tc>
          <w:tcPr>
            <w:tcW w:w="1966" w:type="dxa"/>
            <w:shd w:val="clear" w:color="auto" w:fill="D9D9D9" w:themeFill="background1" w:themeFillShade="D9"/>
          </w:tcPr>
          <w:p w14:paraId="2B06F32C" w14:textId="220FA85D" w:rsidR="00E423BD" w:rsidRPr="00620957" w:rsidRDefault="00F61F27" w:rsidP="007B712E">
            <w:pPr>
              <w:jc w:val="both"/>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620957">
              <w:rPr>
                <w:rFonts w:cs="Arial"/>
                <w:color w:val="000000" w:themeColor="text1"/>
              </w:rPr>
              <w:t>750</w:t>
            </w:r>
          </w:p>
        </w:tc>
      </w:tr>
      <w:tr w:rsidR="009C2DFE" w:rsidRPr="00CB63EF" w14:paraId="42450BFF" w14:textId="77777777" w:rsidTr="00F61F27">
        <w:tc>
          <w:tcPr>
            <w:cnfStyle w:val="001000000000" w:firstRow="0" w:lastRow="0" w:firstColumn="1" w:lastColumn="0" w:oddVBand="0" w:evenVBand="0" w:oddHBand="0" w:evenHBand="0" w:firstRowFirstColumn="0" w:firstRowLastColumn="0" w:lastRowFirstColumn="0" w:lastRowLastColumn="0"/>
            <w:tcW w:w="1427" w:type="dxa"/>
          </w:tcPr>
          <w:p w14:paraId="071E3386" w14:textId="77777777" w:rsidR="009C2DFE" w:rsidRPr="00CB63EF" w:rsidRDefault="009C2DFE" w:rsidP="00225C0B">
            <w:pPr>
              <w:jc w:val="both"/>
              <w:rPr>
                <w:rFonts w:cs="Arial"/>
                <w:b w:val="0"/>
                <w:bCs w:val="0"/>
              </w:rPr>
            </w:pPr>
            <w:r w:rsidRPr="00CB63EF">
              <w:rPr>
                <w:rFonts w:cs="Arial"/>
              </w:rPr>
              <w:t>Title</w:t>
            </w:r>
          </w:p>
        </w:tc>
        <w:tc>
          <w:tcPr>
            <w:tcW w:w="7589" w:type="dxa"/>
            <w:gridSpan w:val="4"/>
          </w:tcPr>
          <w:p w14:paraId="2CAB4A10" w14:textId="4F517674" w:rsidR="009C2DFE" w:rsidRPr="00620957" w:rsidRDefault="006875AB" w:rsidP="00225C0B">
            <w:pPr>
              <w:jc w:val="both"/>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620957">
              <w:rPr>
                <w:rFonts w:cs="Arial"/>
                <w:color w:val="000000" w:themeColor="text1"/>
              </w:rPr>
              <w:t xml:space="preserve">Excavator Operator Experience </w:t>
            </w:r>
          </w:p>
        </w:tc>
      </w:tr>
      <w:tr w:rsidR="009C2DFE" w:rsidRPr="00CB63EF" w14:paraId="7B4FD142" w14:textId="77777777" w:rsidTr="00F61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7" w:type="dxa"/>
            <w:shd w:val="clear" w:color="auto" w:fill="auto"/>
          </w:tcPr>
          <w:p w14:paraId="6DEA1AB6" w14:textId="77777777" w:rsidR="009C2DFE" w:rsidRPr="00CB63EF" w:rsidRDefault="009C2DFE" w:rsidP="00225C0B">
            <w:pPr>
              <w:jc w:val="both"/>
              <w:rPr>
                <w:rFonts w:cs="Arial"/>
                <w:b w:val="0"/>
                <w:bCs w:val="0"/>
              </w:rPr>
            </w:pPr>
            <w:r w:rsidRPr="00CB63EF">
              <w:rPr>
                <w:rFonts w:cs="Arial"/>
              </w:rPr>
              <w:t>Description</w:t>
            </w:r>
          </w:p>
        </w:tc>
        <w:tc>
          <w:tcPr>
            <w:tcW w:w="7589" w:type="dxa"/>
            <w:gridSpan w:val="4"/>
            <w:shd w:val="clear" w:color="auto" w:fill="auto"/>
          </w:tcPr>
          <w:p w14:paraId="3AB924F4" w14:textId="77777777" w:rsidR="00F61F27" w:rsidRPr="00620957" w:rsidRDefault="006875AB" w:rsidP="00225C0B">
            <w:pPr>
              <w:jc w:val="both"/>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620957">
              <w:rPr>
                <w:rFonts w:cs="Arial"/>
                <w:color w:val="000000" w:themeColor="text1"/>
              </w:rPr>
              <w:t>Excavator operator experience working on rivers and river maintenance and working with ecology and sensitive environmental areas including fisheries and bird nesting</w:t>
            </w:r>
            <w:r w:rsidR="00F61F27" w:rsidRPr="00620957">
              <w:rPr>
                <w:rFonts w:cs="Arial"/>
                <w:color w:val="000000" w:themeColor="text1"/>
              </w:rPr>
              <w:t>.</w:t>
            </w:r>
          </w:p>
          <w:p w14:paraId="490FB998" w14:textId="5DFDECD7" w:rsidR="009C2DFE" w:rsidRPr="00620957" w:rsidRDefault="00F61F27" w:rsidP="00225C0B">
            <w:pPr>
              <w:jc w:val="both"/>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620957">
              <w:rPr>
                <w:rFonts w:cs="Arial"/>
                <w:color w:val="000000" w:themeColor="text1"/>
              </w:rPr>
              <w:t>Responses should include CVs for all proposed operators and highlight all relevant experience and training/qualifications. Supplemental materials, including a personal statement and statements from references</w:t>
            </w:r>
            <w:r w:rsidR="0088721D" w:rsidRPr="00620957">
              <w:rPr>
                <w:rFonts w:cs="Arial"/>
                <w:color w:val="000000" w:themeColor="text1"/>
              </w:rPr>
              <w:t>,</w:t>
            </w:r>
            <w:r w:rsidRPr="00620957">
              <w:rPr>
                <w:rFonts w:cs="Arial"/>
                <w:color w:val="000000" w:themeColor="text1"/>
              </w:rPr>
              <w:t xml:space="preserve"> </w:t>
            </w:r>
            <w:r w:rsidR="0088721D" w:rsidRPr="00620957">
              <w:rPr>
                <w:rFonts w:cs="Arial"/>
                <w:color w:val="000000" w:themeColor="text1"/>
              </w:rPr>
              <w:t>can also be provided. Marks will be awarded based on the level of experience and training indicated.</w:t>
            </w:r>
          </w:p>
        </w:tc>
      </w:tr>
      <w:tr w:rsidR="00E423BD" w:rsidRPr="00CB63EF" w14:paraId="61B20B5C" w14:textId="77777777" w:rsidTr="00F61F27">
        <w:tc>
          <w:tcPr>
            <w:cnfStyle w:val="001000000000" w:firstRow="0" w:lastRow="0" w:firstColumn="1" w:lastColumn="0" w:oddVBand="0" w:evenVBand="0" w:oddHBand="0" w:evenHBand="0" w:firstRowFirstColumn="0" w:firstRowLastColumn="0" w:lastRowFirstColumn="0" w:lastRowLastColumn="0"/>
            <w:tcW w:w="3078" w:type="dxa"/>
            <w:gridSpan w:val="2"/>
            <w:vMerge w:val="restart"/>
            <w:shd w:val="clear" w:color="auto" w:fill="808080" w:themeFill="background1" w:themeFillShade="80"/>
          </w:tcPr>
          <w:p w14:paraId="401BD766" w14:textId="77777777" w:rsidR="00E423BD" w:rsidRPr="00CB63EF" w:rsidRDefault="00E423BD" w:rsidP="00225C0B">
            <w:pPr>
              <w:jc w:val="both"/>
              <w:rPr>
                <w:rFonts w:cs="Arial"/>
                <w:bCs w:val="0"/>
                <w:color w:val="FFFFFF" w:themeColor="background1"/>
              </w:rPr>
            </w:pPr>
            <w:r w:rsidRPr="00CB63EF">
              <w:rPr>
                <w:rFonts w:cs="Arial"/>
                <w:color w:val="FFFFFF" w:themeColor="background1"/>
              </w:rPr>
              <w:t>Criterion C</w:t>
            </w:r>
          </w:p>
        </w:tc>
        <w:tc>
          <w:tcPr>
            <w:tcW w:w="1993" w:type="dxa"/>
            <w:shd w:val="clear" w:color="auto" w:fill="808080" w:themeFill="background1" w:themeFillShade="80"/>
          </w:tcPr>
          <w:p w14:paraId="072338CD" w14:textId="77777777" w:rsidR="00E423BD" w:rsidRPr="00CB63EF" w:rsidRDefault="00E423BD" w:rsidP="00225C0B">
            <w:pPr>
              <w:jc w:val="both"/>
              <w:cnfStyle w:val="000000000000" w:firstRow="0" w:lastRow="0" w:firstColumn="0" w:lastColumn="0" w:oddVBand="0" w:evenVBand="0" w:oddHBand="0" w:evenHBand="0" w:firstRowFirstColumn="0" w:firstRowLastColumn="0" w:lastRowFirstColumn="0" w:lastRowLastColumn="0"/>
              <w:rPr>
                <w:rFonts w:cs="Arial"/>
                <w:b/>
                <w:bCs/>
                <w:color w:val="FFFFFF" w:themeColor="background1"/>
              </w:rPr>
            </w:pPr>
            <w:r w:rsidRPr="00CB63EF">
              <w:rPr>
                <w:rFonts w:cs="Arial"/>
                <w:b/>
                <w:color w:val="FFFFFF" w:themeColor="background1"/>
              </w:rPr>
              <w:t xml:space="preserve">Weighting </w:t>
            </w:r>
          </w:p>
        </w:tc>
        <w:tc>
          <w:tcPr>
            <w:tcW w:w="1979" w:type="dxa"/>
            <w:shd w:val="clear" w:color="auto" w:fill="808080" w:themeFill="background1" w:themeFillShade="80"/>
          </w:tcPr>
          <w:p w14:paraId="6D46D4A8" w14:textId="77777777" w:rsidR="00E423BD" w:rsidRPr="00CB63EF" w:rsidRDefault="00E423BD" w:rsidP="00225C0B">
            <w:pPr>
              <w:jc w:val="both"/>
              <w:cnfStyle w:val="000000000000" w:firstRow="0" w:lastRow="0" w:firstColumn="0" w:lastColumn="0" w:oddVBand="0" w:evenVBand="0" w:oddHBand="0" w:evenHBand="0" w:firstRowFirstColumn="0" w:firstRowLastColumn="0" w:lastRowFirstColumn="0" w:lastRowLastColumn="0"/>
              <w:rPr>
                <w:rFonts w:cs="Arial"/>
                <w:b/>
                <w:bCs/>
                <w:color w:val="FFFFFF" w:themeColor="background1"/>
              </w:rPr>
            </w:pPr>
            <w:r w:rsidRPr="00CB63EF">
              <w:rPr>
                <w:rFonts w:cs="Arial"/>
                <w:b/>
                <w:color w:val="FFFFFF" w:themeColor="background1"/>
              </w:rPr>
              <w:t>Maximum Marks</w:t>
            </w:r>
          </w:p>
        </w:tc>
        <w:tc>
          <w:tcPr>
            <w:tcW w:w="1966" w:type="dxa"/>
            <w:shd w:val="clear" w:color="auto" w:fill="808080" w:themeFill="background1" w:themeFillShade="80"/>
          </w:tcPr>
          <w:p w14:paraId="5159161C" w14:textId="653E072C" w:rsidR="00E423BD" w:rsidRPr="00CB63EF" w:rsidRDefault="00E423BD" w:rsidP="00225C0B">
            <w:pPr>
              <w:jc w:val="both"/>
              <w:cnfStyle w:val="000000000000" w:firstRow="0" w:lastRow="0" w:firstColumn="0" w:lastColumn="0" w:oddVBand="0" w:evenVBand="0" w:oddHBand="0" w:evenHBand="0" w:firstRowFirstColumn="0" w:firstRowLastColumn="0" w:lastRowFirstColumn="0" w:lastRowLastColumn="0"/>
              <w:rPr>
                <w:rFonts w:cs="Arial"/>
                <w:b/>
                <w:color w:val="FFFFFF" w:themeColor="background1"/>
              </w:rPr>
            </w:pPr>
            <w:r w:rsidRPr="00CB63EF">
              <w:rPr>
                <w:rFonts w:cs="Arial"/>
                <w:b/>
                <w:color w:val="FFFFFF" w:themeColor="background1"/>
              </w:rPr>
              <w:t xml:space="preserve">Minimum Marks </w:t>
            </w:r>
          </w:p>
        </w:tc>
      </w:tr>
      <w:tr w:rsidR="00E423BD" w:rsidRPr="00CB63EF" w14:paraId="36C4222C" w14:textId="77777777" w:rsidTr="00F61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gridSpan w:val="2"/>
            <w:vMerge/>
            <w:shd w:val="clear" w:color="auto" w:fill="808080" w:themeFill="background1" w:themeFillShade="80"/>
          </w:tcPr>
          <w:p w14:paraId="066AA470" w14:textId="77777777" w:rsidR="00E423BD" w:rsidRPr="00620957" w:rsidRDefault="00E423BD" w:rsidP="007B712E">
            <w:pPr>
              <w:jc w:val="both"/>
              <w:rPr>
                <w:rFonts w:cs="Arial"/>
                <w:b w:val="0"/>
                <w:color w:val="000000" w:themeColor="text1"/>
              </w:rPr>
            </w:pPr>
          </w:p>
        </w:tc>
        <w:tc>
          <w:tcPr>
            <w:tcW w:w="1993" w:type="dxa"/>
            <w:shd w:val="clear" w:color="auto" w:fill="D9D9D9" w:themeFill="background1" w:themeFillShade="D9"/>
          </w:tcPr>
          <w:p w14:paraId="44331243" w14:textId="2D9C476C" w:rsidR="00E423BD" w:rsidRPr="00620957" w:rsidRDefault="006875AB" w:rsidP="007B712E">
            <w:pPr>
              <w:jc w:val="both"/>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620957">
              <w:rPr>
                <w:rFonts w:cs="Arial"/>
                <w:color w:val="000000" w:themeColor="text1"/>
              </w:rPr>
              <w:t>15</w:t>
            </w:r>
            <w:r w:rsidR="00E423BD" w:rsidRPr="00620957">
              <w:rPr>
                <w:rFonts w:cs="Arial"/>
                <w:color w:val="000000" w:themeColor="text1"/>
              </w:rPr>
              <w:t>%</w:t>
            </w:r>
          </w:p>
        </w:tc>
        <w:tc>
          <w:tcPr>
            <w:tcW w:w="1979" w:type="dxa"/>
            <w:shd w:val="clear" w:color="auto" w:fill="D9D9D9" w:themeFill="background1" w:themeFillShade="D9"/>
          </w:tcPr>
          <w:p w14:paraId="7650694E" w14:textId="0FCFBDEB" w:rsidR="00E423BD" w:rsidRPr="00620957" w:rsidRDefault="00F61F27" w:rsidP="007B712E">
            <w:pPr>
              <w:jc w:val="both"/>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620957">
              <w:rPr>
                <w:rFonts w:cs="Arial"/>
                <w:color w:val="000000" w:themeColor="text1"/>
              </w:rPr>
              <w:t>1,500</w:t>
            </w:r>
          </w:p>
        </w:tc>
        <w:tc>
          <w:tcPr>
            <w:tcW w:w="1966" w:type="dxa"/>
            <w:shd w:val="clear" w:color="auto" w:fill="D9D9D9" w:themeFill="background1" w:themeFillShade="D9"/>
          </w:tcPr>
          <w:p w14:paraId="05E4D4CB" w14:textId="2FB58CE1" w:rsidR="00E423BD" w:rsidRPr="00620957" w:rsidRDefault="00F61F27" w:rsidP="007B712E">
            <w:pPr>
              <w:jc w:val="both"/>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620957">
              <w:rPr>
                <w:rFonts w:cs="Arial"/>
                <w:color w:val="000000" w:themeColor="text1"/>
              </w:rPr>
              <w:t>750</w:t>
            </w:r>
          </w:p>
        </w:tc>
      </w:tr>
      <w:tr w:rsidR="009C2DFE" w:rsidRPr="00CB63EF" w14:paraId="295510E0" w14:textId="77777777" w:rsidTr="00F61F27">
        <w:tc>
          <w:tcPr>
            <w:cnfStyle w:val="001000000000" w:firstRow="0" w:lastRow="0" w:firstColumn="1" w:lastColumn="0" w:oddVBand="0" w:evenVBand="0" w:oddHBand="0" w:evenHBand="0" w:firstRowFirstColumn="0" w:firstRowLastColumn="0" w:lastRowFirstColumn="0" w:lastRowLastColumn="0"/>
            <w:tcW w:w="1427" w:type="dxa"/>
          </w:tcPr>
          <w:p w14:paraId="1D5FD531" w14:textId="77777777" w:rsidR="009C2DFE" w:rsidRPr="00CB63EF" w:rsidRDefault="009C2DFE" w:rsidP="00225C0B">
            <w:pPr>
              <w:jc w:val="both"/>
              <w:rPr>
                <w:rFonts w:cs="Arial"/>
                <w:b w:val="0"/>
                <w:bCs w:val="0"/>
              </w:rPr>
            </w:pPr>
            <w:r w:rsidRPr="00CB63EF">
              <w:rPr>
                <w:rFonts w:cs="Arial"/>
              </w:rPr>
              <w:t>Title</w:t>
            </w:r>
          </w:p>
        </w:tc>
        <w:tc>
          <w:tcPr>
            <w:tcW w:w="7589" w:type="dxa"/>
            <w:gridSpan w:val="4"/>
          </w:tcPr>
          <w:p w14:paraId="00827F2A" w14:textId="2F267013" w:rsidR="009C2DFE" w:rsidRPr="00620957" w:rsidRDefault="006875AB" w:rsidP="00225C0B">
            <w:pPr>
              <w:jc w:val="both"/>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620957">
              <w:rPr>
                <w:rFonts w:cs="Arial"/>
                <w:color w:val="000000" w:themeColor="text1"/>
              </w:rPr>
              <w:t>Chainsaw Experience in and around water</w:t>
            </w:r>
          </w:p>
        </w:tc>
      </w:tr>
      <w:tr w:rsidR="009C2DFE" w:rsidRPr="00CB63EF" w14:paraId="60CC82C2" w14:textId="77777777" w:rsidTr="00F61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7" w:type="dxa"/>
            <w:shd w:val="clear" w:color="auto" w:fill="auto"/>
          </w:tcPr>
          <w:p w14:paraId="3F753812" w14:textId="77777777" w:rsidR="009C2DFE" w:rsidRPr="00CB63EF" w:rsidRDefault="009C2DFE" w:rsidP="00225C0B">
            <w:pPr>
              <w:jc w:val="both"/>
              <w:rPr>
                <w:rFonts w:cs="Arial"/>
                <w:b w:val="0"/>
                <w:bCs w:val="0"/>
              </w:rPr>
            </w:pPr>
            <w:r w:rsidRPr="00CB63EF">
              <w:rPr>
                <w:rFonts w:cs="Arial"/>
              </w:rPr>
              <w:t>Description</w:t>
            </w:r>
          </w:p>
        </w:tc>
        <w:tc>
          <w:tcPr>
            <w:tcW w:w="7589" w:type="dxa"/>
            <w:gridSpan w:val="4"/>
            <w:shd w:val="clear" w:color="auto" w:fill="auto"/>
          </w:tcPr>
          <w:p w14:paraId="478430B8" w14:textId="77777777" w:rsidR="009C2DFE" w:rsidRPr="00620957" w:rsidRDefault="006875AB" w:rsidP="00225C0B">
            <w:pPr>
              <w:jc w:val="both"/>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620957">
              <w:rPr>
                <w:rFonts w:cs="Arial"/>
                <w:color w:val="000000" w:themeColor="text1"/>
              </w:rPr>
              <w:t>Experience of operating chainsaw and cutting equipment in and around water</w:t>
            </w:r>
            <w:r w:rsidR="0056690F" w:rsidRPr="00620957">
              <w:rPr>
                <w:rFonts w:cs="Arial"/>
                <w:color w:val="000000" w:themeColor="text1"/>
              </w:rPr>
              <w:t xml:space="preserve"> </w:t>
            </w:r>
          </w:p>
          <w:p w14:paraId="0EF4CF97" w14:textId="26B1E7CF" w:rsidR="0088721D" w:rsidRPr="00620957" w:rsidRDefault="0088721D" w:rsidP="00225C0B">
            <w:pPr>
              <w:jc w:val="both"/>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620957">
              <w:rPr>
                <w:rFonts w:cs="Arial"/>
                <w:color w:val="000000" w:themeColor="text1"/>
              </w:rPr>
              <w:lastRenderedPageBreak/>
              <w:t>Responses should include CVs for all proposed operators and highlight all relevant experience and training/qualifications. Supplemental materials, including a personal statement and statements from references, can also be provided. Marks will be awarded based on the level of experience and training indicated.</w:t>
            </w:r>
          </w:p>
        </w:tc>
      </w:tr>
    </w:tbl>
    <w:p w14:paraId="20C14171" w14:textId="588A3DAC" w:rsidR="00E4632C" w:rsidRPr="00CB63EF" w:rsidRDefault="00E4632C" w:rsidP="00225C0B">
      <w:pPr>
        <w:jc w:val="both"/>
        <w:rPr>
          <w:rFonts w:cs="Arial"/>
        </w:rPr>
      </w:pPr>
      <w:r w:rsidRPr="00CB63EF">
        <w:rPr>
          <w:rFonts w:cs="Arial"/>
          <w:b/>
        </w:rPr>
        <w:lastRenderedPageBreak/>
        <w:t>NOTE 1</w:t>
      </w:r>
      <w:r w:rsidRPr="00CB63EF">
        <w:rPr>
          <w:rFonts w:cs="Arial"/>
        </w:rPr>
        <w:t>:</w:t>
      </w:r>
      <w:r w:rsidRPr="00CB63EF">
        <w:rPr>
          <w:rFonts w:cs="Arial"/>
        </w:rPr>
        <w:tab/>
        <w:t>Tenderers should ensure in their tender</w:t>
      </w:r>
      <w:r w:rsidR="00C90EE8">
        <w:rPr>
          <w:rFonts w:cs="Arial"/>
        </w:rPr>
        <w:t xml:space="preserve"> submission</w:t>
      </w:r>
      <w:r w:rsidRPr="00CB63EF">
        <w:rPr>
          <w:rFonts w:cs="Arial"/>
        </w:rPr>
        <w:t xml:space="preserve"> that they provide detailed information in respect of all aspects of the contract award criteria as stated above.  This will enable the awarding authority to assess fully the extent of their offers.</w:t>
      </w:r>
    </w:p>
    <w:p w14:paraId="3D9BCA5D" w14:textId="77777777" w:rsidR="00477E66" w:rsidRPr="00CB63EF" w:rsidRDefault="00477E66" w:rsidP="00225C0B">
      <w:pPr>
        <w:spacing w:before="0" w:after="160" w:line="259" w:lineRule="auto"/>
        <w:jc w:val="both"/>
        <w:rPr>
          <w:rFonts w:cs="Arial"/>
          <w:b/>
          <w:color w:val="FFFFFF" w:themeColor="background1"/>
        </w:rPr>
      </w:pPr>
      <w:bookmarkStart w:id="278" w:name="_Hlk488419778"/>
    </w:p>
    <w:p w14:paraId="09562A5B" w14:textId="5873D2AF" w:rsidR="00477E66" w:rsidRPr="00CB63EF" w:rsidRDefault="00477E66" w:rsidP="00893B57">
      <w:pPr>
        <w:pStyle w:val="Heading2"/>
      </w:pPr>
      <w:bookmarkStart w:id="279" w:name="_Toc199142216"/>
      <w:bookmarkStart w:id="280" w:name="_Toc232064526"/>
      <w:r w:rsidRPr="00CB63EF">
        <w:t>Methodology for Calculating the Cost Score</w:t>
      </w:r>
      <w:bookmarkEnd w:id="279"/>
      <w:bookmarkEnd w:id="280"/>
    </w:p>
    <w:p w14:paraId="49A39157" w14:textId="77777777" w:rsidR="00477E66" w:rsidRPr="00CB63EF" w:rsidRDefault="00477E66" w:rsidP="00225C0B">
      <w:pPr>
        <w:jc w:val="both"/>
        <w:rPr>
          <w:rFonts w:cs="Arial"/>
        </w:rPr>
      </w:pPr>
      <w:r w:rsidRPr="00CB63EF">
        <w:rPr>
          <w:rFonts w:cs="Arial"/>
        </w:rPr>
        <w:t xml:space="preserve">The following formula will be applied to the cost score: </w:t>
      </w:r>
    </w:p>
    <w:p w14:paraId="230B9DDC" w14:textId="77777777" w:rsidR="00477E66" w:rsidRPr="008E66CA" w:rsidRDefault="00477E66" w:rsidP="00225C0B">
      <w:pPr>
        <w:pStyle w:val="BodyText2"/>
        <w:spacing w:line="276" w:lineRule="auto"/>
        <w:ind w:right="43"/>
        <w:jc w:val="both"/>
        <w:rPr>
          <w:rFonts w:ascii="Arial" w:eastAsiaTheme="minorEastAsia" w:hAnsi="Arial" w:cs="Arial"/>
          <w:lang w:eastAsia="ja-JP"/>
        </w:rPr>
      </w:pPr>
      <w:r w:rsidRPr="008E66CA">
        <w:rPr>
          <w:rFonts w:ascii="Arial" w:eastAsiaTheme="minorEastAsia" w:hAnsi="Arial" w:cs="Arial"/>
          <w:lang w:eastAsia="ja-JP"/>
        </w:rPr>
        <w:t>The lowest cost tender that also meets all the minimum requirements of the qualitative award criteria will receive the maximum score achievable under this criterion.  The scores of the other valid tenders will be calculated using the following formula:</w:t>
      </w:r>
    </w:p>
    <w:tbl>
      <w:tblPr>
        <w:tblStyle w:val="GridTable4"/>
        <w:tblpPr w:leftFromText="180" w:rightFromText="180" w:vertAnchor="text" w:horzAnchor="margin" w:tblpXSpec="center" w:tblpY="131"/>
        <w:tblW w:w="5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8"/>
        <w:gridCol w:w="1300"/>
      </w:tblGrid>
      <w:tr w:rsidR="00D420F9" w:rsidRPr="00D420F9" w14:paraId="4292321F" w14:textId="77777777" w:rsidTr="00265EDF">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4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0FB3BFF1" w14:textId="77777777" w:rsidR="00477E66" w:rsidRPr="00A613A2" w:rsidRDefault="00477E66" w:rsidP="00225C0B">
            <w:pPr>
              <w:spacing w:after="0"/>
              <w:jc w:val="both"/>
              <w:rPr>
                <w:rFonts w:cs="Arial"/>
                <w:color w:val="000000" w:themeColor="text1"/>
                <w:sz w:val="21"/>
                <w:szCs w:val="21"/>
                <w:lang w:eastAsia="en-GB"/>
              </w:rPr>
            </w:pPr>
            <w:r w:rsidRPr="00A613A2">
              <w:rPr>
                <w:rFonts w:cs="Arial"/>
                <w:color w:val="000000" w:themeColor="text1"/>
                <w:sz w:val="21"/>
                <w:szCs w:val="21"/>
                <w:lang w:eastAsia="en-GB"/>
              </w:rPr>
              <w:t>Lowest Cost from a Bona Fide Tender</w:t>
            </w:r>
          </w:p>
        </w:tc>
        <w:tc>
          <w:tcPr>
            <w:cnfStyle w:val="000010000000" w:firstRow="0" w:lastRow="0" w:firstColumn="0" w:lastColumn="0" w:oddVBand="1" w:evenVBand="0" w:oddHBand="0" w:evenHBand="0" w:firstRowFirstColumn="0" w:firstRowLastColumn="0" w:lastRowFirstColumn="0" w:lastRowLastColumn="0"/>
            <w:tcW w:w="1300" w:type="dxa"/>
            <w:tcBorders>
              <w:top w:val="single" w:sz="4" w:space="0" w:color="auto"/>
              <w:left w:val="single" w:sz="4" w:space="0" w:color="auto"/>
              <w:bottom w:val="single" w:sz="4" w:space="0" w:color="auto"/>
              <w:right w:val="single" w:sz="4" w:space="0" w:color="auto"/>
            </w:tcBorders>
            <w:shd w:val="clear" w:color="auto" w:fill="auto"/>
            <w:noWrap/>
          </w:tcPr>
          <w:p w14:paraId="7DD72ACF" w14:textId="6E66626E" w:rsidR="00477E66" w:rsidRPr="00A613A2" w:rsidRDefault="00B6673B" w:rsidP="008E66CA">
            <w:pPr>
              <w:spacing w:after="0"/>
              <w:jc w:val="center"/>
              <w:rPr>
                <w:rFonts w:cs="Arial"/>
                <w:color w:val="000000" w:themeColor="text1"/>
                <w:sz w:val="21"/>
                <w:szCs w:val="21"/>
                <w:lang w:eastAsia="en-GB"/>
              </w:rPr>
            </w:pPr>
            <w:r w:rsidRPr="00A613A2">
              <w:rPr>
                <w:rFonts w:cs="Arial"/>
                <w:color w:val="000000" w:themeColor="text1"/>
                <w:sz w:val="21"/>
                <w:szCs w:val="21"/>
                <w:lang w:eastAsia="en-GB"/>
              </w:rPr>
              <w:t>A</w:t>
            </w:r>
          </w:p>
        </w:tc>
      </w:tr>
      <w:tr w:rsidR="00D420F9" w:rsidRPr="00D420F9" w14:paraId="5E538911" w14:textId="77777777" w:rsidTr="00265ED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228" w:type="dxa"/>
            <w:tcBorders>
              <w:top w:val="single" w:sz="4" w:space="0" w:color="auto"/>
            </w:tcBorders>
            <w:shd w:val="clear" w:color="auto" w:fill="BFBFBF" w:themeFill="background1" w:themeFillShade="BF"/>
            <w:noWrap/>
          </w:tcPr>
          <w:p w14:paraId="7D99B0E4" w14:textId="4A6CDDA1" w:rsidR="00477E66" w:rsidRPr="00D420F9" w:rsidRDefault="00C90EE8" w:rsidP="00225C0B">
            <w:pPr>
              <w:spacing w:after="0"/>
              <w:jc w:val="both"/>
              <w:rPr>
                <w:rFonts w:cs="Arial"/>
                <w:b w:val="0"/>
                <w:sz w:val="21"/>
                <w:szCs w:val="21"/>
                <w:lang w:eastAsia="en-GB"/>
              </w:rPr>
            </w:pPr>
            <w:r>
              <w:rPr>
                <w:rFonts w:cs="Arial"/>
                <w:sz w:val="21"/>
                <w:szCs w:val="21"/>
                <w:lang w:eastAsia="en-GB"/>
              </w:rPr>
              <w:t>Maximum Marks available for Cost</w:t>
            </w:r>
          </w:p>
        </w:tc>
        <w:tc>
          <w:tcPr>
            <w:cnfStyle w:val="000010000000" w:firstRow="0" w:lastRow="0" w:firstColumn="0" w:lastColumn="0" w:oddVBand="1" w:evenVBand="0" w:oddHBand="0" w:evenHBand="0" w:firstRowFirstColumn="0" w:firstRowLastColumn="0" w:lastRowFirstColumn="0" w:lastRowLastColumn="0"/>
            <w:tcW w:w="1300" w:type="dxa"/>
            <w:tcBorders>
              <w:top w:val="single" w:sz="4" w:space="0" w:color="auto"/>
            </w:tcBorders>
            <w:shd w:val="clear" w:color="auto" w:fill="auto"/>
            <w:noWrap/>
          </w:tcPr>
          <w:p w14:paraId="0C240EAC" w14:textId="77777777" w:rsidR="00477E66" w:rsidRPr="00D420F9" w:rsidRDefault="00477E66" w:rsidP="008E66CA">
            <w:pPr>
              <w:spacing w:after="0"/>
              <w:jc w:val="center"/>
              <w:rPr>
                <w:rFonts w:cs="Arial"/>
                <w:b/>
                <w:sz w:val="21"/>
                <w:szCs w:val="21"/>
                <w:lang w:eastAsia="en-GB"/>
              </w:rPr>
            </w:pPr>
            <w:r w:rsidRPr="00D420F9">
              <w:rPr>
                <w:rFonts w:cs="Arial"/>
                <w:b/>
                <w:sz w:val="21"/>
                <w:szCs w:val="21"/>
                <w:lang w:eastAsia="en-GB"/>
              </w:rPr>
              <w:t>B</w:t>
            </w:r>
          </w:p>
        </w:tc>
      </w:tr>
      <w:tr w:rsidR="00C90EE8" w:rsidRPr="00D420F9" w14:paraId="769C68BF" w14:textId="77777777" w:rsidTr="00C90EE8">
        <w:trPr>
          <w:trHeight w:val="600"/>
        </w:trPr>
        <w:tc>
          <w:tcPr>
            <w:cnfStyle w:val="001000000000" w:firstRow="0" w:lastRow="0" w:firstColumn="1" w:lastColumn="0" w:oddVBand="0" w:evenVBand="0" w:oddHBand="0" w:evenHBand="0" w:firstRowFirstColumn="0" w:firstRowLastColumn="0" w:lastRowFirstColumn="0" w:lastRowLastColumn="0"/>
            <w:tcW w:w="4228" w:type="dxa"/>
            <w:shd w:val="clear" w:color="auto" w:fill="BFBFBF" w:themeFill="background1" w:themeFillShade="BF"/>
            <w:noWrap/>
          </w:tcPr>
          <w:p w14:paraId="45BE2DF0" w14:textId="4D7F43C7" w:rsidR="00C90EE8" w:rsidRPr="00D420F9" w:rsidRDefault="00C90EE8" w:rsidP="00C90EE8">
            <w:pPr>
              <w:spacing w:after="0"/>
              <w:jc w:val="both"/>
              <w:rPr>
                <w:rFonts w:cs="Arial"/>
                <w:b w:val="0"/>
                <w:sz w:val="21"/>
                <w:szCs w:val="21"/>
                <w:lang w:eastAsia="en-GB"/>
              </w:rPr>
            </w:pPr>
            <w:r w:rsidRPr="00D420F9">
              <w:rPr>
                <w:rFonts w:cs="Arial"/>
                <w:sz w:val="21"/>
                <w:szCs w:val="21"/>
                <w:lang w:eastAsia="en-GB"/>
              </w:rPr>
              <w:t>Cost for the tender being evaluated</w:t>
            </w:r>
          </w:p>
        </w:tc>
        <w:tc>
          <w:tcPr>
            <w:cnfStyle w:val="000010000000" w:firstRow="0" w:lastRow="0" w:firstColumn="0" w:lastColumn="0" w:oddVBand="1" w:evenVBand="0" w:oddHBand="0" w:evenHBand="0" w:firstRowFirstColumn="0" w:firstRowLastColumn="0" w:lastRowFirstColumn="0" w:lastRowLastColumn="0"/>
            <w:tcW w:w="1300" w:type="dxa"/>
            <w:shd w:val="clear" w:color="auto" w:fill="auto"/>
            <w:noWrap/>
          </w:tcPr>
          <w:p w14:paraId="2BF52515" w14:textId="68DB1483" w:rsidR="00C90EE8" w:rsidRPr="00D420F9" w:rsidRDefault="00C90EE8" w:rsidP="00C90EE8">
            <w:pPr>
              <w:spacing w:after="0"/>
              <w:jc w:val="center"/>
              <w:rPr>
                <w:rFonts w:cs="Arial"/>
                <w:b/>
                <w:sz w:val="21"/>
                <w:szCs w:val="21"/>
                <w:lang w:eastAsia="en-GB"/>
              </w:rPr>
            </w:pPr>
            <w:r w:rsidRPr="00D420F9">
              <w:rPr>
                <w:rFonts w:cs="Arial"/>
                <w:b/>
                <w:sz w:val="21"/>
                <w:szCs w:val="21"/>
                <w:lang w:eastAsia="en-GB"/>
              </w:rPr>
              <w:t>C</w:t>
            </w:r>
          </w:p>
        </w:tc>
      </w:tr>
      <w:tr w:rsidR="00C90EE8" w:rsidRPr="00D420F9" w14:paraId="5E4FC8EE" w14:textId="77777777" w:rsidTr="00C90EE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228" w:type="dxa"/>
            <w:shd w:val="clear" w:color="auto" w:fill="BFBFBF" w:themeFill="background1" w:themeFillShade="BF"/>
          </w:tcPr>
          <w:p w14:paraId="696B6A95" w14:textId="77777777" w:rsidR="00C90EE8" w:rsidRPr="00D420F9" w:rsidRDefault="00C90EE8" w:rsidP="00C90EE8">
            <w:pPr>
              <w:spacing w:after="0"/>
              <w:jc w:val="both"/>
              <w:rPr>
                <w:rFonts w:cs="Arial"/>
                <w:b w:val="0"/>
                <w:sz w:val="21"/>
                <w:szCs w:val="21"/>
                <w:lang w:eastAsia="en-GB"/>
              </w:rPr>
            </w:pPr>
            <w:r w:rsidRPr="00D420F9">
              <w:rPr>
                <w:rFonts w:cs="Arial"/>
                <w:sz w:val="21"/>
                <w:szCs w:val="21"/>
                <w:lang w:eastAsia="en-GB"/>
              </w:rPr>
              <w:t>Formula employed</w:t>
            </w:r>
          </w:p>
        </w:tc>
        <w:tc>
          <w:tcPr>
            <w:cnfStyle w:val="000010000000" w:firstRow="0" w:lastRow="0" w:firstColumn="0" w:lastColumn="0" w:oddVBand="1" w:evenVBand="0" w:oddHBand="0" w:evenHBand="0" w:firstRowFirstColumn="0" w:firstRowLastColumn="0" w:lastRowFirstColumn="0" w:lastRowLastColumn="0"/>
            <w:tcW w:w="1300" w:type="dxa"/>
            <w:shd w:val="clear" w:color="auto" w:fill="auto"/>
          </w:tcPr>
          <w:p w14:paraId="58E4D86E" w14:textId="18C7E92C" w:rsidR="00C90EE8" w:rsidRPr="00D420F9" w:rsidRDefault="00C90EE8" w:rsidP="00C90EE8">
            <w:pPr>
              <w:spacing w:after="0"/>
              <w:jc w:val="center"/>
              <w:rPr>
                <w:rFonts w:cs="Arial"/>
                <w:sz w:val="21"/>
                <w:szCs w:val="21"/>
                <w:u w:val="single"/>
                <w:lang w:eastAsia="en-GB"/>
              </w:rPr>
            </w:pPr>
            <w:r w:rsidRPr="00D420F9">
              <w:rPr>
                <w:rFonts w:cs="Arial"/>
                <w:b/>
                <w:sz w:val="21"/>
                <w:szCs w:val="21"/>
                <w:u w:val="single"/>
                <w:lang w:eastAsia="en-GB"/>
              </w:rPr>
              <w:t xml:space="preserve">A x </w:t>
            </w:r>
            <w:r>
              <w:rPr>
                <w:rFonts w:cs="Arial"/>
                <w:b/>
                <w:sz w:val="21"/>
                <w:szCs w:val="21"/>
                <w:u w:val="single"/>
                <w:lang w:eastAsia="en-GB"/>
              </w:rPr>
              <w:t>B</w:t>
            </w:r>
            <w:r w:rsidRPr="00D420F9">
              <w:rPr>
                <w:rFonts w:cs="Arial"/>
                <w:sz w:val="21"/>
                <w:szCs w:val="21"/>
                <w:lang w:eastAsia="en-GB"/>
              </w:rPr>
              <w:br/>
              <w:t xml:space="preserve"> </w:t>
            </w:r>
            <w:r>
              <w:rPr>
                <w:rFonts w:cs="Arial"/>
                <w:b/>
                <w:sz w:val="21"/>
                <w:szCs w:val="21"/>
                <w:lang w:eastAsia="en-GB"/>
              </w:rPr>
              <w:t>C</w:t>
            </w:r>
          </w:p>
        </w:tc>
      </w:tr>
    </w:tbl>
    <w:p w14:paraId="35DC2B8D" w14:textId="77777777" w:rsidR="00477E66" w:rsidRPr="00CB63EF" w:rsidRDefault="00477E66" w:rsidP="00225C0B">
      <w:pPr>
        <w:pStyle w:val="BodyText2"/>
        <w:spacing w:line="276" w:lineRule="auto"/>
        <w:ind w:left="1418" w:right="43" w:hanging="992"/>
        <w:jc w:val="both"/>
        <w:rPr>
          <w:rFonts w:ascii="Arial" w:hAnsi="Arial" w:cs="Arial"/>
          <w:b/>
        </w:rPr>
      </w:pPr>
    </w:p>
    <w:p w14:paraId="5A7F98F0" w14:textId="77777777" w:rsidR="00477E66" w:rsidRPr="00CB63EF" w:rsidRDefault="00477E66" w:rsidP="00225C0B">
      <w:pPr>
        <w:jc w:val="both"/>
        <w:rPr>
          <w:rFonts w:cs="Arial"/>
        </w:rPr>
      </w:pPr>
    </w:p>
    <w:p w14:paraId="6C1B0B6C" w14:textId="77777777" w:rsidR="00477E66" w:rsidRPr="008E66CA" w:rsidRDefault="00477E66" w:rsidP="00225C0B">
      <w:pPr>
        <w:pStyle w:val="BodyTextIndent3"/>
        <w:widowControl w:val="0"/>
        <w:autoSpaceDE w:val="0"/>
        <w:autoSpaceDN w:val="0"/>
        <w:adjustRightInd w:val="0"/>
        <w:jc w:val="both"/>
        <w:rPr>
          <w:rFonts w:ascii="Arial" w:hAnsi="Arial" w:cs="Arial"/>
        </w:rPr>
      </w:pPr>
    </w:p>
    <w:p w14:paraId="64921F13" w14:textId="77777777" w:rsidR="00477E66" w:rsidRPr="008E66CA" w:rsidRDefault="00477E66" w:rsidP="00225C0B">
      <w:pPr>
        <w:pStyle w:val="BodyTextIndent3"/>
        <w:widowControl w:val="0"/>
        <w:autoSpaceDE w:val="0"/>
        <w:autoSpaceDN w:val="0"/>
        <w:adjustRightInd w:val="0"/>
        <w:jc w:val="both"/>
        <w:rPr>
          <w:rFonts w:ascii="Arial" w:hAnsi="Arial" w:cs="Arial"/>
        </w:rPr>
      </w:pPr>
    </w:p>
    <w:p w14:paraId="54BF0B05" w14:textId="77777777" w:rsidR="00477E66" w:rsidRPr="00CB63EF" w:rsidRDefault="00477E66" w:rsidP="00225C0B">
      <w:pPr>
        <w:pStyle w:val="Default"/>
        <w:jc w:val="both"/>
        <w:rPr>
          <w:rFonts w:ascii="Arial" w:hAnsi="Arial" w:cs="Arial"/>
          <w:i/>
          <w:iCs/>
          <w:sz w:val="22"/>
          <w:szCs w:val="22"/>
        </w:rPr>
      </w:pPr>
    </w:p>
    <w:p w14:paraId="4016A6F8" w14:textId="77777777" w:rsidR="00477E66" w:rsidRPr="00CB63EF" w:rsidRDefault="00477E66" w:rsidP="00225C0B">
      <w:pPr>
        <w:pStyle w:val="Default"/>
        <w:jc w:val="both"/>
        <w:rPr>
          <w:rFonts w:ascii="Arial" w:hAnsi="Arial" w:cs="Arial"/>
          <w:i/>
          <w:iCs/>
          <w:sz w:val="22"/>
          <w:szCs w:val="22"/>
        </w:rPr>
      </w:pPr>
    </w:p>
    <w:p w14:paraId="40103E01" w14:textId="77777777" w:rsidR="00477E66" w:rsidRPr="00CB63EF" w:rsidRDefault="00477E66" w:rsidP="00225C0B">
      <w:pPr>
        <w:spacing w:before="0" w:after="160" w:line="259" w:lineRule="auto"/>
        <w:jc w:val="both"/>
        <w:rPr>
          <w:rFonts w:cs="Arial"/>
        </w:rPr>
      </w:pPr>
    </w:p>
    <w:bookmarkEnd w:id="278"/>
    <w:p w14:paraId="4A2771E5" w14:textId="77777777" w:rsidR="00477E66" w:rsidRPr="00CB63EF" w:rsidRDefault="00477E66" w:rsidP="00225C0B">
      <w:pPr>
        <w:spacing w:before="0" w:after="160" w:line="259" w:lineRule="auto"/>
        <w:jc w:val="both"/>
        <w:rPr>
          <w:rFonts w:cs="Arial"/>
        </w:rPr>
      </w:pPr>
    </w:p>
    <w:p w14:paraId="2593CDBB" w14:textId="5CD96977" w:rsidR="00E30D24" w:rsidRPr="00CB63EF" w:rsidRDefault="00E30D24" w:rsidP="00893B57">
      <w:pPr>
        <w:pStyle w:val="Heading2"/>
      </w:pPr>
      <w:bookmarkStart w:id="281" w:name="_Toc232064527"/>
      <w:bookmarkStart w:id="282" w:name="_Toc199142217"/>
      <w:r w:rsidRPr="00CB63EF">
        <w:t>Methodology for Calculating Scoring of Qualitative Criteria</w:t>
      </w:r>
      <w:bookmarkEnd w:id="281"/>
      <w:r w:rsidRPr="00CB63EF">
        <w:t xml:space="preserve"> </w:t>
      </w:r>
      <w:bookmarkEnd w:id="2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1"/>
        <w:gridCol w:w="7315"/>
      </w:tblGrid>
      <w:tr w:rsidR="00F131FF" w:rsidRPr="00C90EE8" w14:paraId="6D291C0E" w14:textId="77777777" w:rsidTr="00632DDA">
        <w:tc>
          <w:tcPr>
            <w:tcW w:w="1691" w:type="dxa"/>
            <w:shd w:val="clear" w:color="auto" w:fill="3FBFB6"/>
            <w:tcMar>
              <w:top w:w="0" w:type="dxa"/>
              <w:left w:w="108" w:type="dxa"/>
              <w:bottom w:w="0" w:type="dxa"/>
              <w:right w:w="108" w:type="dxa"/>
            </w:tcMar>
            <w:hideMark/>
          </w:tcPr>
          <w:p w14:paraId="7E92CBD8" w14:textId="77777777" w:rsidR="00F131FF" w:rsidRPr="00632DDA" w:rsidRDefault="00F131FF">
            <w:pPr>
              <w:pStyle w:val="BPNumberedParagraphLevel3"/>
              <w:tabs>
                <w:tab w:val="clear" w:pos="360"/>
                <w:tab w:val="left" w:pos="720"/>
              </w:tabs>
              <w:ind w:right="-46"/>
              <w:jc w:val="center"/>
              <w:rPr>
                <w:rFonts w:ascii="Arial" w:hAnsi="Arial" w:cs="Arial"/>
                <w:b/>
                <w:bCs/>
                <w:color w:val="FFFFFF"/>
              </w:rPr>
            </w:pPr>
            <w:r w:rsidRPr="00632DDA">
              <w:rPr>
                <w:rFonts w:ascii="Arial" w:hAnsi="Arial" w:cs="Arial"/>
                <w:b/>
                <w:bCs/>
                <w:color w:val="FFFFFF"/>
              </w:rPr>
              <w:t>Scoring Band</w:t>
            </w:r>
          </w:p>
        </w:tc>
        <w:tc>
          <w:tcPr>
            <w:tcW w:w="7315" w:type="dxa"/>
            <w:shd w:val="clear" w:color="auto" w:fill="3FBFB6"/>
            <w:tcMar>
              <w:top w:w="0" w:type="dxa"/>
              <w:left w:w="108" w:type="dxa"/>
              <w:bottom w:w="0" w:type="dxa"/>
              <w:right w:w="108" w:type="dxa"/>
            </w:tcMar>
            <w:hideMark/>
          </w:tcPr>
          <w:p w14:paraId="60A320AB" w14:textId="77777777" w:rsidR="00F131FF" w:rsidRPr="00632DDA" w:rsidRDefault="00F131FF">
            <w:pPr>
              <w:pStyle w:val="BPNumberedParagraphLevel3"/>
              <w:tabs>
                <w:tab w:val="clear" w:pos="360"/>
                <w:tab w:val="left" w:pos="720"/>
              </w:tabs>
              <w:ind w:right="-46"/>
              <w:rPr>
                <w:rFonts w:ascii="Arial" w:hAnsi="Arial" w:cs="Arial"/>
                <w:b/>
                <w:bCs/>
                <w:color w:val="FFFFFF"/>
              </w:rPr>
            </w:pPr>
            <w:r w:rsidRPr="00632DDA">
              <w:rPr>
                <w:rFonts w:ascii="Arial" w:hAnsi="Arial" w:cs="Arial"/>
                <w:b/>
                <w:bCs/>
                <w:color w:val="FFFFFF"/>
              </w:rPr>
              <w:t>Description</w:t>
            </w:r>
          </w:p>
        </w:tc>
      </w:tr>
      <w:tr w:rsidR="00F131FF" w:rsidRPr="00C90EE8" w14:paraId="2838DCA6" w14:textId="77777777" w:rsidTr="00632DDA">
        <w:trPr>
          <w:trHeight w:val="406"/>
        </w:trPr>
        <w:tc>
          <w:tcPr>
            <w:tcW w:w="1691" w:type="dxa"/>
            <w:shd w:val="clear" w:color="auto" w:fill="A0E0DB"/>
            <w:tcMar>
              <w:top w:w="0" w:type="dxa"/>
              <w:left w:w="108" w:type="dxa"/>
              <w:bottom w:w="0" w:type="dxa"/>
              <w:right w:w="108" w:type="dxa"/>
            </w:tcMar>
            <w:hideMark/>
          </w:tcPr>
          <w:p w14:paraId="5D26406B" w14:textId="77777777" w:rsidR="00F131FF" w:rsidRPr="00893B57" w:rsidRDefault="00F131FF">
            <w:pPr>
              <w:ind w:right="-46"/>
              <w:jc w:val="center"/>
              <w:rPr>
                <w:rFonts w:cs="Arial"/>
                <w:color w:val="004A60"/>
              </w:rPr>
            </w:pPr>
            <w:r w:rsidRPr="00893B57">
              <w:rPr>
                <w:rFonts w:cs="Arial"/>
                <w:b/>
                <w:bCs/>
                <w:color w:val="000000"/>
              </w:rPr>
              <w:t>1</w:t>
            </w:r>
          </w:p>
          <w:p w14:paraId="1F82221D" w14:textId="77777777" w:rsidR="00F131FF" w:rsidRPr="00893B57" w:rsidRDefault="00F131FF">
            <w:pPr>
              <w:ind w:right="-46"/>
              <w:jc w:val="center"/>
              <w:rPr>
                <w:rFonts w:cs="Arial"/>
                <w:b/>
                <w:bCs/>
              </w:rPr>
            </w:pPr>
            <w:r w:rsidRPr="00893B57">
              <w:rPr>
                <w:rFonts w:cs="Arial"/>
                <w:b/>
                <w:bCs/>
                <w:color w:val="000000"/>
              </w:rPr>
              <w:t>(81% - 100%)</w:t>
            </w:r>
          </w:p>
        </w:tc>
        <w:tc>
          <w:tcPr>
            <w:tcW w:w="7315" w:type="dxa"/>
            <w:shd w:val="clear" w:color="auto" w:fill="A0E0DB"/>
            <w:tcMar>
              <w:top w:w="0" w:type="dxa"/>
              <w:left w:w="108" w:type="dxa"/>
              <w:bottom w:w="0" w:type="dxa"/>
              <w:right w:w="108" w:type="dxa"/>
            </w:tcMar>
            <w:hideMark/>
          </w:tcPr>
          <w:p w14:paraId="5E6372D2" w14:textId="77777777" w:rsidR="00F131FF" w:rsidRPr="00893B57" w:rsidRDefault="00F131FF">
            <w:pPr>
              <w:spacing w:after="120"/>
              <w:ind w:right="-46"/>
              <w:rPr>
                <w:rFonts w:cs="Arial"/>
              </w:rPr>
            </w:pPr>
            <w:r w:rsidRPr="00893B57">
              <w:rPr>
                <w:rFonts w:cs="Arial"/>
                <w:color w:val="000000"/>
              </w:rPr>
              <w:t xml:space="preserve">An </w:t>
            </w:r>
            <w:r w:rsidRPr="00893B57">
              <w:rPr>
                <w:rFonts w:cs="Arial"/>
                <w:b/>
                <w:bCs/>
                <w:color w:val="000000"/>
              </w:rPr>
              <w:t xml:space="preserve">excellent </w:t>
            </w:r>
            <w:r w:rsidRPr="00893B57">
              <w:rPr>
                <w:rFonts w:cs="Arial"/>
                <w:color w:val="000000"/>
              </w:rPr>
              <w:t xml:space="preserve">response that fully meets requirements and provides comprehensive, detailed and convincing assurance that the Tenderer will deliver on the Contracting Authority’s requirements to an excellent standard. </w:t>
            </w:r>
          </w:p>
        </w:tc>
      </w:tr>
      <w:tr w:rsidR="00F131FF" w:rsidRPr="00C90EE8" w14:paraId="33A44AC9" w14:textId="77777777" w:rsidTr="00632DDA">
        <w:tc>
          <w:tcPr>
            <w:tcW w:w="1691" w:type="dxa"/>
            <w:tcMar>
              <w:top w:w="0" w:type="dxa"/>
              <w:left w:w="108" w:type="dxa"/>
              <w:bottom w:w="0" w:type="dxa"/>
              <w:right w:w="108" w:type="dxa"/>
            </w:tcMar>
            <w:hideMark/>
          </w:tcPr>
          <w:p w14:paraId="28759789" w14:textId="77777777" w:rsidR="00F131FF" w:rsidRPr="00893B57" w:rsidRDefault="00F131FF">
            <w:pPr>
              <w:ind w:right="-46"/>
              <w:jc w:val="center"/>
              <w:rPr>
                <w:rFonts w:cs="Arial"/>
              </w:rPr>
            </w:pPr>
            <w:r w:rsidRPr="00893B57">
              <w:rPr>
                <w:rFonts w:cs="Arial"/>
                <w:b/>
                <w:bCs/>
              </w:rPr>
              <w:t>2</w:t>
            </w:r>
          </w:p>
          <w:p w14:paraId="42432455" w14:textId="77777777" w:rsidR="00F131FF" w:rsidRPr="00893B57" w:rsidRDefault="00F131FF">
            <w:pPr>
              <w:ind w:right="-46"/>
              <w:jc w:val="center"/>
              <w:rPr>
                <w:rFonts w:cs="Arial"/>
                <w:b/>
                <w:bCs/>
              </w:rPr>
            </w:pPr>
            <w:r w:rsidRPr="00893B57">
              <w:rPr>
                <w:rFonts w:cs="Arial"/>
                <w:b/>
                <w:bCs/>
              </w:rPr>
              <w:t>(61% - 80%)</w:t>
            </w:r>
          </w:p>
        </w:tc>
        <w:tc>
          <w:tcPr>
            <w:tcW w:w="7315" w:type="dxa"/>
            <w:tcMar>
              <w:top w:w="0" w:type="dxa"/>
              <w:left w:w="108" w:type="dxa"/>
              <w:bottom w:w="0" w:type="dxa"/>
              <w:right w:w="108" w:type="dxa"/>
            </w:tcMar>
            <w:hideMark/>
          </w:tcPr>
          <w:p w14:paraId="24D5A83F" w14:textId="77777777" w:rsidR="00F131FF" w:rsidRPr="00893B57" w:rsidRDefault="00F131FF">
            <w:pPr>
              <w:spacing w:after="120"/>
              <w:ind w:right="-46"/>
              <w:rPr>
                <w:rFonts w:cs="Arial"/>
              </w:rPr>
            </w:pPr>
            <w:r w:rsidRPr="00893B57">
              <w:rPr>
                <w:rFonts w:cs="Arial"/>
              </w:rPr>
              <w:t xml:space="preserve">A </w:t>
            </w:r>
            <w:r w:rsidRPr="00893B57">
              <w:rPr>
                <w:rFonts w:cs="Arial"/>
                <w:b/>
                <w:bCs/>
              </w:rPr>
              <w:t xml:space="preserve">good </w:t>
            </w:r>
            <w:r w:rsidRPr="00893B57">
              <w:rPr>
                <w:rFonts w:cs="Arial"/>
              </w:rPr>
              <w:t xml:space="preserve">response that demonstrates real understanding of the requirements and assurance that the Tenderer will deliver on the Contracting Authority’s requirements to a good standard. </w:t>
            </w:r>
          </w:p>
        </w:tc>
      </w:tr>
      <w:tr w:rsidR="00F131FF" w:rsidRPr="00C90EE8" w14:paraId="4C6B816F" w14:textId="77777777" w:rsidTr="00632DDA">
        <w:tc>
          <w:tcPr>
            <w:tcW w:w="1691" w:type="dxa"/>
            <w:shd w:val="clear" w:color="auto" w:fill="A0E0DB"/>
            <w:tcMar>
              <w:top w:w="0" w:type="dxa"/>
              <w:left w:w="108" w:type="dxa"/>
              <w:bottom w:w="0" w:type="dxa"/>
              <w:right w:w="108" w:type="dxa"/>
            </w:tcMar>
            <w:hideMark/>
          </w:tcPr>
          <w:p w14:paraId="40D5C8F3" w14:textId="77777777" w:rsidR="00F131FF" w:rsidRPr="00893B57" w:rsidRDefault="00F131FF">
            <w:pPr>
              <w:ind w:right="-46"/>
              <w:jc w:val="center"/>
              <w:rPr>
                <w:rFonts w:cs="Arial"/>
              </w:rPr>
            </w:pPr>
            <w:r w:rsidRPr="00893B57">
              <w:rPr>
                <w:rFonts w:cs="Arial"/>
                <w:b/>
                <w:bCs/>
                <w:color w:val="000000"/>
              </w:rPr>
              <w:t>3</w:t>
            </w:r>
          </w:p>
          <w:p w14:paraId="648AFA80" w14:textId="6061D560" w:rsidR="00F131FF" w:rsidRPr="00893B57" w:rsidRDefault="00F131FF">
            <w:pPr>
              <w:ind w:right="-46"/>
              <w:jc w:val="center"/>
              <w:rPr>
                <w:rFonts w:cs="Arial"/>
                <w:b/>
                <w:bCs/>
              </w:rPr>
            </w:pPr>
            <w:r w:rsidRPr="00893B57">
              <w:rPr>
                <w:rFonts w:cs="Arial"/>
                <w:b/>
                <w:bCs/>
                <w:color w:val="000000"/>
              </w:rPr>
              <w:t>(</w:t>
            </w:r>
            <w:r w:rsidR="00F61F27">
              <w:rPr>
                <w:rFonts w:cs="Arial"/>
                <w:b/>
                <w:bCs/>
                <w:color w:val="000000"/>
              </w:rPr>
              <w:t>5</w:t>
            </w:r>
            <w:r w:rsidRPr="00893B57">
              <w:rPr>
                <w:rFonts w:cs="Arial"/>
                <w:b/>
                <w:bCs/>
                <w:color w:val="000000"/>
              </w:rPr>
              <w:t>1% - 60%)</w:t>
            </w:r>
          </w:p>
        </w:tc>
        <w:tc>
          <w:tcPr>
            <w:tcW w:w="7315" w:type="dxa"/>
            <w:shd w:val="clear" w:color="auto" w:fill="A0E0DB"/>
            <w:tcMar>
              <w:top w:w="0" w:type="dxa"/>
              <w:left w:w="108" w:type="dxa"/>
              <w:bottom w:w="0" w:type="dxa"/>
              <w:right w:w="108" w:type="dxa"/>
            </w:tcMar>
            <w:hideMark/>
          </w:tcPr>
          <w:p w14:paraId="42B8F3BD" w14:textId="77777777" w:rsidR="00F131FF" w:rsidRPr="00893B57" w:rsidRDefault="00F131FF">
            <w:pPr>
              <w:spacing w:after="120"/>
              <w:ind w:right="-46"/>
              <w:rPr>
                <w:rFonts w:cs="Arial"/>
              </w:rPr>
            </w:pPr>
            <w:r w:rsidRPr="00893B57">
              <w:rPr>
                <w:rFonts w:cs="Arial"/>
                <w:color w:val="000000"/>
              </w:rPr>
              <w:t xml:space="preserve">A </w:t>
            </w:r>
            <w:r w:rsidRPr="00893B57">
              <w:rPr>
                <w:rFonts w:cs="Arial"/>
                <w:b/>
                <w:bCs/>
                <w:color w:val="000000"/>
              </w:rPr>
              <w:t xml:space="preserve">satisfactory </w:t>
            </w:r>
            <w:r w:rsidRPr="00893B57">
              <w:rPr>
                <w:rFonts w:cs="Arial"/>
                <w:color w:val="000000"/>
              </w:rPr>
              <w:t xml:space="preserve">response which demonstrates a reasonable understanding of the requirements and gives reasonable assurance of delivery of the Contracting Authority’s requirements to an adequate standard but does not provide sufficiently convincing assurance to award a higher mark. </w:t>
            </w:r>
          </w:p>
        </w:tc>
      </w:tr>
      <w:tr w:rsidR="00F131FF" w:rsidRPr="00C90EE8" w14:paraId="406294FB" w14:textId="77777777" w:rsidTr="00632DDA">
        <w:tc>
          <w:tcPr>
            <w:tcW w:w="1691" w:type="dxa"/>
            <w:tcMar>
              <w:top w:w="0" w:type="dxa"/>
              <w:left w:w="108" w:type="dxa"/>
              <w:bottom w:w="0" w:type="dxa"/>
              <w:right w:w="108" w:type="dxa"/>
            </w:tcMar>
            <w:hideMark/>
          </w:tcPr>
          <w:p w14:paraId="53516F1E" w14:textId="77777777" w:rsidR="00F131FF" w:rsidRPr="00893B57" w:rsidRDefault="00F131FF">
            <w:pPr>
              <w:ind w:right="-46"/>
              <w:jc w:val="center"/>
              <w:rPr>
                <w:rFonts w:cs="Arial"/>
              </w:rPr>
            </w:pPr>
            <w:r w:rsidRPr="00893B57">
              <w:rPr>
                <w:rFonts w:cs="Arial"/>
                <w:b/>
                <w:bCs/>
              </w:rPr>
              <w:t>4</w:t>
            </w:r>
          </w:p>
          <w:p w14:paraId="7620AC09" w14:textId="4BA05D7F" w:rsidR="00F131FF" w:rsidRPr="00893B57" w:rsidRDefault="00F131FF">
            <w:pPr>
              <w:ind w:right="-46"/>
              <w:jc w:val="center"/>
              <w:rPr>
                <w:rFonts w:cs="Arial"/>
                <w:b/>
                <w:bCs/>
              </w:rPr>
            </w:pPr>
            <w:r w:rsidRPr="00893B57">
              <w:rPr>
                <w:rFonts w:cs="Arial"/>
                <w:b/>
                <w:bCs/>
              </w:rPr>
              <w:lastRenderedPageBreak/>
              <w:t xml:space="preserve">(21% - </w:t>
            </w:r>
            <w:r w:rsidR="00F61F27">
              <w:rPr>
                <w:rFonts w:cs="Arial"/>
                <w:b/>
                <w:bCs/>
              </w:rPr>
              <w:t>5</w:t>
            </w:r>
            <w:r w:rsidRPr="00893B57">
              <w:rPr>
                <w:rFonts w:cs="Arial"/>
                <w:b/>
                <w:bCs/>
              </w:rPr>
              <w:t>0%)</w:t>
            </w:r>
          </w:p>
        </w:tc>
        <w:tc>
          <w:tcPr>
            <w:tcW w:w="7315" w:type="dxa"/>
            <w:tcMar>
              <w:top w:w="0" w:type="dxa"/>
              <w:left w:w="108" w:type="dxa"/>
              <w:bottom w:w="0" w:type="dxa"/>
              <w:right w:w="108" w:type="dxa"/>
            </w:tcMar>
            <w:hideMark/>
          </w:tcPr>
          <w:p w14:paraId="5E74C2D0" w14:textId="77777777" w:rsidR="00F131FF" w:rsidRPr="00893B57" w:rsidRDefault="00F131FF">
            <w:pPr>
              <w:spacing w:after="120"/>
              <w:ind w:right="-46"/>
              <w:rPr>
                <w:rFonts w:cs="Arial"/>
              </w:rPr>
            </w:pPr>
            <w:r w:rsidRPr="00893B57">
              <w:rPr>
                <w:rFonts w:cs="Arial"/>
              </w:rPr>
              <w:lastRenderedPageBreak/>
              <w:t xml:space="preserve">An </w:t>
            </w:r>
            <w:r w:rsidRPr="00893B57">
              <w:rPr>
                <w:rFonts w:cs="Arial"/>
                <w:b/>
                <w:bCs/>
              </w:rPr>
              <w:t xml:space="preserve">average </w:t>
            </w:r>
            <w:r w:rsidRPr="00893B57">
              <w:rPr>
                <w:rFonts w:cs="Arial"/>
              </w:rPr>
              <w:t xml:space="preserve">response where some capabilities to meet the requirements are detailed however reservations exist. Lacks full credibility and/or </w:t>
            </w:r>
            <w:r w:rsidRPr="00893B57">
              <w:rPr>
                <w:rFonts w:cs="Arial"/>
              </w:rPr>
              <w:lastRenderedPageBreak/>
              <w:t xml:space="preserve">convincing detail, and there is a significant risk that the delivery of the Contracting Authority’s requirements will not be successful. </w:t>
            </w:r>
          </w:p>
        </w:tc>
      </w:tr>
      <w:tr w:rsidR="00F131FF" w:rsidRPr="00C90EE8" w14:paraId="0F530D10" w14:textId="77777777" w:rsidTr="00632DDA">
        <w:tc>
          <w:tcPr>
            <w:tcW w:w="1691" w:type="dxa"/>
            <w:shd w:val="clear" w:color="auto" w:fill="A0E0DB"/>
            <w:tcMar>
              <w:top w:w="0" w:type="dxa"/>
              <w:left w:w="108" w:type="dxa"/>
              <w:bottom w:w="0" w:type="dxa"/>
              <w:right w:w="108" w:type="dxa"/>
            </w:tcMar>
            <w:hideMark/>
          </w:tcPr>
          <w:p w14:paraId="20FA3ED9" w14:textId="77777777" w:rsidR="00F131FF" w:rsidRPr="00893B57" w:rsidRDefault="00F131FF">
            <w:pPr>
              <w:ind w:right="-46"/>
              <w:jc w:val="center"/>
              <w:rPr>
                <w:rFonts w:cs="Arial"/>
              </w:rPr>
            </w:pPr>
            <w:r w:rsidRPr="00893B57">
              <w:rPr>
                <w:rFonts w:cs="Arial"/>
                <w:b/>
                <w:bCs/>
                <w:color w:val="000000"/>
              </w:rPr>
              <w:lastRenderedPageBreak/>
              <w:t>5</w:t>
            </w:r>
          </w:p>
          <w:p w14:paraId="3B49C042" w14:textId="77777777" w:rsidR="00F131FF" w:rsidRPr="00893B57" w:rsidRDefault="00F131FF">
            <w:pPr>
              <w:ind w:right="-46"/>
              <w:jc w:val="center"/>
              <w:rPr>
                <w:rFonts w:cs="Arial"/>
                <w:b/>
                <w:bCs/>
              </w:rPr>
            </w:pPr>
            <w:r w:rsidRPr="00893B57">
              <w:rPr>
                <w:rFonts w:cs="Arial"/>
                <w:b/>
                <w:bCs/>
                <w:color w:val="000000"/>
              </w:rPr>
              <w:t>(1% – 20%)</w:t>
            </w:r>
          </w:p>
        </w:tc>
        <w:tc>
          <w:tcPr>
            <w:tcW w:w="7315" w:type="dxa"/>
            <w:shd w:val="clear" w:color="auto" w:fill="A0E0DB"/>
            <w:tcMar>
              <w:top w:w="0" w:type="dxa"/>
              <w:left w:w="108" w:type="dxa"/>
              <w:bottom w:w="0" w:type="dxa"/>
              <w:right w:w="108" w:type="dxa"/>
            </w:tcMar>
            <w:hideMark/>
          </w:tcPr>
          <w:p w14:paraId="17616B03" w14:textId="77777777" w:rsidR="00F131FF" w:rsidRPr="00893B57" w:rsidRDefault="00F131FF">
            <w:pPr>
              <w:spacing w:after="120"/>
              <w:ind w:right="-46"/>
              <w:rPr>
                <w:rFonts w:cs="Arial"/>
              </w:rPr>
            </w:pPr>
            <w:r w:rsidRPr="00893B57">
              <w:rPr>
                <w:rFonts w:cs="Arial"/>
                <w:color w:val="000000"/>
              </w:rPr>
              <w:t xml:space="preserve">A </w:t>
            </w:r>
            <w:r w:rsidRPr="00893B57">
              <w:rPr>
                <w:rFonts w:cs="Arial"/>
                <w:b/>
                <w:bCs/>
                <w:color w:val="000000"/>
              </w:rPr>
              <w:t xml:space="preserve">poor </w:t>
            </w:r>
            <w:r w:rsidRPr="00893B57">
              <w:rPr>
                <w:rFonts w:cs="Arial"/>
                <w:color w:val="000000"/>
              </w:rPr>
              <w:t>response where limited information was provided and serious reservations exist. This may be because, for example, insufficient detail is provided, and/or the response has fundamental flaws, is seriously inadequate or seriously lacks credibility with a high risk of non-delivery of the Contracting Authority’s requirements.</w:t>
            </w:r>
          </w:p>
        </w:tc>
      </w:tr>
      <w:tr w:rsidR="00F131FF" w:rsidRPr="00C90EE8" w14:paraId="33CD605D" w14:textId="77777777" w:rsidTr="00632DDA">
        <w:trPr>
          <w:trHeight w:val="43"/>
        </w:trPr>
        <w:tc>
          <w:tcPr>
            <w:tcW w:w="1691" w:type="dxa"/>
            <w:tcMar>
              <w:top w:w="0" w:type="dxa"/>
              <w:left w:w="108" w:type="dxa"/>
              <w:bottom w:w="0" w:type="dxa"/>
              <w:right w:w="108" w:type="dxa"/>
            </w:tcMar>
            <w:hideMark/>
          </w:tcPr>
          <w:p w14:paraId="0028D06B" w14:textId="77777777" w:rsidR="00F131FF" w:rsidRPr="00893B57" w:rsidRDefault="00F131FF">
            <w:pPr>
              <w:ind w:right="-46"/>
              <w:jc w:val="center"/>
              <w:rPr>
                <w:rFonts w:cs="Arial"/>
              </w:rPr>
            </w:pPr>
            <w:r w:rsidRPr="00893B57">
              <w:rPr>
                <w:rFonts w:cs="Arial"/>
                <w:b/>
                <w:bCs/>
              </w:rPr>
              <w:t>6</w:t>
            </w:r>
          </w:p>
          <w:p w14:paraId="38D055CA" w14:textId="77777777" w:rsidR="00F131FF" w:rsidRPr="00893B57" w:rsidRDefault="00F131FF">
            <w:pPr>
              <w:ind w:right="-46"/>
              <w:jc w:val="center"/>
              <w:rPr>
                <w:rFonts w:cs="Arial"/>
                <w:b/>
                <w:bCs/>
              </w:rPr>
            </w:pPr>
            <w:r w:rsidRPr="00893B57">
              <w:rPr>
                <w:rFonts w:cs="Arial"/>
                <w:b/>
                <w:bCs/>
              </w:rPr>
              <w:t>(0%)</w:t>
            </w:r>
          </w:p>
        </w:tc>
        <w:tc>
          <w:tcPr>
            <w:tcW w:w="7315" w:type="dxa"/>
            <w:tcMar>
              <w:top w:w="0" w:type="dxa"/>
              <w:left w:w="108" w:type="dxa"/>
              <w:bottom w:w="0" w:type="dxa"/>
              <w:right w:w="108" w:type="dxa"/>
            </w:tcMar>
            <w:hideMark/>
          </w:tcPr>
          <w:p w14:paraId="2B77F3B6" w14:textId="77777777" w:rsidR="00F131FF" w:rsidRPr="00893B57" w:rsidRDefault="00F131FF">
            <w:pPr>
              <w:spacing w:after="120"/>
              <w:ind w:right="-46"/>
              <w:rPr>
                <w:rFonts w:cs="Arial"/>
              </w:rPr>
            </w:pPr>
            <w:r w:rsidRPr="00893B57">
              <w:rPr>
                <w:rFonts w:cs="Arial"/>
              </w:rPr>
              <w:t>No response or response completely fails to address the criterion under consideration.</w:t>
            </w:r>
          </w:p>
        </w:tc>
      </w:tr>
    </w:tbl>
    <w:p w14:paraId="5CC1D377" w14:textId="77777777" w:rsidR="00F131FF" w:rsidRDefault="00F131FF" w:rsidP="00225C0B">
      <w:pPr>
        <w:pStyle w:val="NoSpacing"/>
        <w:jc w:val="both"/>
        <w:rPr>
          <w:rFonts w:ascii="Arial" w:eastAsiaTheme="minorEastAsia" w:hAnsi="Arial" w:cs="Arial"/>
          <w:lang w:val="en-GB" w:eastAsia="ja-JP"/>
        </w:rPr>
      </w:pPr>
    </w:p>
    <w:p w14:paraId="25D2BBB2" w14:textId="65AA9923" w:rsidR="00E30D24" w:rsidRDefault="00E30D24" w:rsidP="00225C0B">
      <w:pPr>
        <w:pStyle w:val="NoSpacing"/>
        <w:jc w:val="both"/>
        <w:rPr>
          <w:rFonts w:ascii="Arial" w:eastAsiaTheme="minorEastAsia" w:hAnsi="Arial" w:cs="Arial"/>
          <w:lang w:val="en-GB" w:eastAsia="ja-JP"/>
        </w:rPr>
      </w:pPr>
      <w:r w:rsidRPr="008E66CA">
        <w:rPr>
          <w:rFonts w:ascii="Arial" w:eastAsiaTheme="minorEastAsia" w:hAnsi="Arial" w:cs="Arial"/>
          <w:lang w:val="en-GB" w:eastAsia="ja-JP"/>
        </w:rPr>
        <w:t xml:space="preserve">Marks in the score ranges outlined above can be awarded where responses so merit additional marks. </w:t>
      </w:r>
    </w:p>
    <w:p w14:paraId="396E001C" w14:textId="77777777" w:rsidR="00B23878" w:rsidRDefault="00B23878" w:rsidP="00225C0B">
      <w:pPr>
        <w:pStyle w:val="NoSpacing"/>
        <w:jc w:val="both"/>
        <w:rPr>
          <w:rFonts w:ascii="Arial" w:eastAsiaTheme="minorEastAsia" w:hAnsi="Arial" w:cs="Arial"/>
          <w:lang w:val="en-GB" w:eastAsia="ja-JP"/>
        </w:rPr>
      </w:pPr>
    </w:p>
    <w:p w14:paraId="065E3DFE" w14:textId="77777777" w:rsidR="00B23878" w:rsidRPr="000D6A2B" w:rsidRDefault="00B23878" w:rsidP="00B23878">
      <w:pPr>
        <w:spacing w:before="0" w:after="0" w:line="240" w:lineRule="auto"/>
        <w:jc w:val="both"/>
        <w:rPr>
          <w:rFonts w:cs="Arial"/>
        </w:rPr>
      </w:pPr>
      <w:r w:rsidRPr="000D6A2B">
        <w:rPr>
          <w:rFonts w:cs="Arial"/>
          <w:b/>
          <w:bCs/>
        </w:rPr>
        <w:t>Note</w:t>
      </w:r>
      <w:r w:rsidRPr="000D6A2B">
        <w:rPr>
          <w:rFonts w:cs="Arial"/>
        </w:rPr>
        <w:t xml:space="preserve">: where there is a tie-break, the economic operator with the highest quality score will be awarded the quotation.  In a case where the overall qualitative scores are identical the economic operator with the highest score on the highest weighted qualitative criterion will be awarded the quotation.   </w:t>
      </w:r>
    </w:p>
    <w:p w14:paraId="687CE541" w14:textId="77777777" w:rsidR="00B23878" w:rsidRPr="000D6A2B" w:rsidRDefault="00B23878" w:rsidP="00B23878">
      <w:pPr>
        <w:spacing w:before="0" w:after="0" w:line="240" w:lineRule="auto"/>
        <w:jc w:val="both"/>
        <w:rPr>
          <w:rFonts w:cs="Arial"/>
        </w:rPr>
      </w:pPr>
    </w:p>
    <w:p w14:paraId="1A73E05B" w14:textId="13D7944D" w:rsidR="00B23878" w:rsidRPr="000D6A2B" w:rsidRDefault="00B23878" w:rsidP="00B23878">
      <w:pPr>
        <w:spacing w:before="0" w:after="0" w:line="240" w:lineRule="auto"/>
        <w:jc w:val="both"/>
        <w:rPr>
          <w:rFonts w:cs="Arial"/>
        </w:rPr>
      </w:pPr>
      <w:r w:rsidRPr="000D6A2B">
        <w:rPr>
          <w:rFonts w:cs="Arial"/>
        </w:rPr>
        <w:t xml:space="preserve">All information regarding the evaluation process or potential outcomes shall remain confidential until after the conclusion of the </w:t>
      </w:r>
      <w:r w:rsidRPr="00517F1B">
        <w:rPr>
          <w:rFonts w:cs="Arial"/>
        </w:rPr>
        <w:t xml:space="preserve"> </w:t>
      </w:r>
      <w:r w:rsidR="00F84B75" w:rsidRPr="00517F1B">
        <w:rPr>
          <w:rFonts w:cs="Arial"/>
        </w:rPr>
        <w:t>tender</w:t>
      </w:r>
      <w:r w:rsidR="00F84B75">
        <w:rPr>
          <w:rFonts w:cs="Arial"/>
        </w:rPr>
        <w:t xml:space="preserve"> </w:t>
      </w:r>
      <w:r w:rsidRPr="000D6A2B">
        <w:rPr>
          <w:rFonts w:cs="Arial"/>
        </w:rPr>
        <w:t xml:space="preserve">process. </w:t>
      </w:r>
    </w:p>
    <w:p w14:paraId="0C391EC6" w14:textId="77777777" w:rsidR="00B23878" w:rsidRPr="008E66CA" w:rsidRDefault="00B23878" w:rsidP="00225C0B">
      <w:pPr>
        <w:pStyle w:val="NoSpacing"/>
        <w:jc w:val="both"/>
        <w:rPr>
          <w:rFonts w:ascii="Arial" w:eastAsiaTheme="minorEastAsia" w:hAnsi="Arial" w:cs="Arial"/>
          <w:lang w:val="en-GB" w:eastAsia="ja-JP"/>
        </w:rPr>
      </w:pPr>
    </w:p>
    <w:p w14:paraId="5AB0A031" w14:textId="0FA2B873" w:rsidR="00E4632C" w:rsidRPr="00CB63EF" w:rsidRDefault="002E1FA6" w:rsidP="00893B57">
      <w:pPr>
        <w:pStyle w:val="Heading2"/>
      </w:pPr>
      <w:bookmarkStart w:id="283" w:name="_Toc72961852"/>
      <w:bookmarkStart w:id="284" w:name="_Toc199142218"/>
      <w:bookmarkStart w:id="285" w:name="_Toc232064528"/>
      <w:bookmarkEnd w:id="283"/>
      <w:r w:rsidRPr="00CB63EF">
        <w:t xml:space="preserve">Post Tender </w:t>
      </w:r>
      <w:r w:rsidR="00E4632C" w:rsidRPr="00CB63EF">
        <w:t>Clarification</w:t>
      </w:r>
      <w:bookmarkEnd w:id="284"/>
      <w:bookmarkEnd w:id="285"/>
    </w:p>
    <w:p w14:paraId="10013F3F" w14:textId="783130CE" w:rsidR="00670182" w:rsidRPr="00CB63EF" w:rsidRDefault="001B4D27" w:rsidP="002E1FA6">
      <w:pPr>
        <w:jc w:val="both"/>
        <w:rPr>
          <w:rFonts w:cs="Arial"/>
        </w:rPr>
      </w:pPr>
      <w:r w:rsidRPr="00CB63EF">
        <w:rPr>
          <w:rFonts w:cs="Arial"/>
        </w:rPr>
        <w:t>A</w:t>
      </w:r>
      <w:r w:rsidR="002E1FA6" w:rsidRPr="00CB63EF">
        <w:rPr>
          <w:rFonts w:cs="Arial"/>
        </w:rPr>
        <w:t>t</w:t>
      </w:r>
      <w:r w:rsidRPr="00CB63EF">
        <w:rPr>
          <w:rFonts w:cs="Arial"/>
        </w:rPr>
        <w:t xml:space="preserve"> </w:t>
      </w:r>
      <w:r w:rsidR="002E1FA6" w:rsidRPr="00CB63EF">
        <w:rPr>
          <w:rFonts w:cs="Arial"/>
        </w:rPr>
        <w:t>the discretion of the Contracting Authority, tenderers may be invited, in writing, to clarify certain aspects of their tender, particularly where information or documentation to be submitted appears to be incomplete or erroneous. However, all such requests will be made in full compliance with the principles of equal treatment and transparency and avoid any distortion of competition</w:t>
      </w:r>
      <w:r w:rsidR="00670182" w:rsidRPr="00CB63EF">
        <w:rPr>
          <w:rFonts w:cs="Arial"/>
        </w:rPr>
        <w:t xml:space="preserve">. </w:t>
      </w:r>
    </w:p>
    <w:p w14:paraId="130448B4" w14:textId="0226C4C4" w:rsidR="002E1FA6" w:rsidRPr="005F0598" w:rsidRDefault="002E1FA6" w:rsidP="00893B57">
      <w:pPr>
        <w:pStyle w:val="Heading2"/>
      </w:pPr>
      <w:bookmarkStart w:id="286" w:name="_Toc199142219"/>
      <w:bookmarkStart w:id="287" w:name="_Toc232064529"/>
      <w:r w:rsidRPr="005F0598">
        <w:t>Verification</w:t>
      </w:r>
      <w:bookmarkEnd w:id="286"/>
      <w:bookmarkEnd w:id="287"/>
    </w:p>
    <w:p w14:paraId="489EA8D5" w14:textId="77777777" w:rsidR="002E1FA6" w:rsidRPr="00CB63EF" w:rsidRDefault="002E1FA6" w:rsidP="002E1FA6">
      <w:pPr>
        <w:jc w:val="both"/>
        <w:rPr>
          <w:rFonts w:cs="Arial"/>
        </w:rPr>
      </w:pPr>
      <w:r w:rsidRPr="00CB63EF">
        <w:rPr>
          <w:rFonts w:cs="Arial"/>
        </w:rPr>
        <w:t>Award of contract/membership of the framework may be subject to attendance at a verification meeting. It would be essential that the key personnel assigned to this framework should be available and present at this meeting.  If required, tenderers will be notified of the date, time, agenda and format for such meetings as soon as possible.</w:t>
      </w:r>
    </w:p>
    <w:p w14:paraId="24574016" w14:textId="09BFCE58" w:rsidR="002E1FA6" w:rsidRPr="00CB63EF" w:rsidRDefault="002E1FA6" w:rsidP="002E1FA6">
      <w:pPr>
        <w:jc w:val="both"/>
        <w:rPr>
          <w:rFonts w:cs="Arial"/>
        </w:rPr>
      </w:pPr>
      <w:r w:rsidRPr="00CB63EF">
        <w:rPr>
          <w:rFonts w:cs="Arial"/>
        </w:rPr>
        <w:t>A visit to the Tenderer’s premises may be required to clarify any questions or queries regarding the tender offer.</w:t>
      </w:r>
    </w:p>
    <w:p w14:paraId="3919E654" w14:textId="5B9C64F5" w:rsidR="0007386B" w:rsidRPr="00CB63EF" w:rsidRDefault="0007386B" w:rsidP="00893B57">
      <w:pPr>
        <w:pStyle w:val="Heading2"/>
      </w:pPr>
      <w:bookmarkStart w:id="288" w:name="_Toc199142220"/>
      <w:bookmarkStart w:id="289" w:name="_Toc232064530"/>
      <w:r w:rsidRPr="00CB63EF">
        <w:t>Clarification of Abnormally Low Tenders</w:t>
      </w:r>
      <w:bookmarkEnd w:id="288"/>
      <w:bookmarkEnd w:id="289"/>
      <w:r w:rsidRPr="00CB63EF">
        <w:t xml:space="preserve"> </w:t>
      </w:r>
    </w:p>
    <w:p w14:paraId="31A5F6DD" w14:textId="3C4FE763" w:rsidR="0007386B" w:rsidRPr="008E66CA" w:rsidRDefault="00E30D24" w:rsidP="00225C0B">
      <w:pPr>
        <w:pStyle w:val="BodyTextIndent3"/>
        <w:widowControl w:val="0"/>
        <w:autoSpaceDE w:val="0"/>
        <w:autoSpaceDN w:val="0"/>
        <w:adjustRightInd w:val="0"/>
        <w:ind w:left="0"/>
        <w:jc w:val="both"/>
        <w:rPr>
          <w:rFonts w:ascii="Arial" w:eastAsiaTheme="minorEastAsia" w:hAnsi="Arial" w:cs="Arial"/>
          <w:sz w:val="22"/>
          <w:szCs w:val="22"/>
          <w:lang w:eastAsia="ja-JP"/>
        </w:rPr>
      </w:pPr>
      <w:r w:rsidRPr="008E66CA">
        <w:rPr>
          <w:rFonts w:ascii="Arial" w:eastAsiaTheme="minorEastAsia" w:hAnsi="Arial" w:cs="Arial"/>
          <w:sz w:val="22"/>
          <w:szCs w:val="22"/>
          <w:lang w:eastAsia="ja-JP"/>
        </w:rPr>
        <w:t>If</w:t>
      </w:r>
      <w:r w:rsidR="0007386B" w:rsidRPr="008E66CA">
        <w:rPr>
          <w:rFonts w:ascii="Arial" w:eastAsiaTheme="minorEastAsia" w:hAnsi="Arial" w:cs="Arial"/>
          <w:sz w:val="22"/>
          <w:szCs w:val="22"/>
          <w:lang w:eastAsia="ja-JP"/>
        </w:rPr>
        <w:t xml:space="preserve"> the Contracting Authority considers the tender submission to be commercially unsustainable or otherwise problematic </w:t>
      </w:r>
      <w:r w:rsidR="002E1FA6" w:rsidRPr="008E66CA">
        <w:rPr>
          <w:rFonts w:ascii="Arial" w:eastAsiaTheme="minorEastAsia" w:hAnsi="Arial" w:cs="Arial"/>
          <w:sz w:val="22"/>
          <w:szCs w:val="22"/>
          <w:lang w:eastAsia="ja-JP"/>
        </w:rPr>
        <w:t>considering</w:t>
      </w:r>
      <w:r w:rsidR="0007386B" w:rsidRPr="008E66CA">
        <w:rPr>
          <w:rFonts w:ascii="Arial" w:eastAsiaTheme="minorEastAsia" w:hAnsi="Arial" w:cs="Arial"/>
          <w:sz w:val="22"/>
          <w:szCs w:val="22"/>
          <w:lang w:eastAsia="ja-JP"/>
        </w:rPr>
        <w:t xml:space="preserve"> the tendered price or any other financial matter (including proposed indicative hours), the tenderer shall be invited to provide clarification to the Contracting Authority in respect of all elements of the tender submission that the Contracting Authority deems relevant. Any failure to satisfactorily comply with such a request, or to satisfactorily address the Contracting Authority’s concerns, may, at the discretion of the Contracting Authority, result in the elimination of the tender in question on the basis of it being </w:t>
      </w:r>
      <w:r w:rsidR="0007386B" w:rsidRPr="008E66CA">
        <w:rPr>
          <w:rFonts w:ascii="Arial" w:eastAsiaTheme="minorEastAsia" w:hAnsi="Arial" w:cs="Arial"/>
          <w:sz w:val="22"/>
          <w:szCs w:val="22"/>
          <w:lang w:eastAsia="ja-JP"/>
        </w:rPr>
        <w:lastRenderedPageBreak/>
        <w:t>considered abnormally low.</w:t>
      </w:r>
    </w:p>
    <w:p w14:paraId="30AFFD72" w14:textId="569E70B1" w:rsidR="002E1FA6" w:rsidRPr="008E66CA" w:rsidRDefault="002E1FA6" w:rsidP="00893B57">
      <w:pPr>
        <w:pStyle w:val="Heading2"/>
      </w:pPr>
      <w:bookmarkStart w:id="290" w:name="_Toc199142221"/>
      <w:bookmarkStart w:id="291" w:name="_Toc232064531"/>
      <w:r w:rsidRPr="008E66CA">
        <w:t>Right to Confirm Suitability</w:t>
      </w:r>
      <w:bookmarkEnd w:id="290"/>
      <w:bookmarkEnd w:id="291"/>
    </w:p>
    <w:p w14:paraId="17561B02" w14:textId="63D6B02A" w:rsidR="002E1FA6" w:rsidRPr="008E66CA" w:rsidRDefault="002E1FA6" w:rsidP="00225C0B">
      <w:pPr>
        <w:pStyle w:val="BodyTextIndent3"/>
        <w:widowControl w:val="0"/>
        <w:autoSpaceDE w:val="0"/>
        <w:autoSpaceDN w:val="0"/>
        <w:adjustRightInd w:val="0"/>
        <w:ind w:left="0"/>
        <w:jc w:val="both"/>
        <w:rPr>
          <w:rFonts w:ascii="Arial" w:eastAsiaTheme="minorEastAsia" w:hAnsi="Arial" w:cs="Arial"/>
          <w:sz w:val="22"/>
          <w:szCs w:val="22"/>
          <w:lang w:eastAsia="ja-JP"/>
        </w:rPr>
      </w:pPr>
      <w:r w:rsidRPr="008E66CA">
        <w:rPr>
          <w:rFonts w:ascii="Arial" w:eastAsiaTheme="minorEastAsia" w:hAnsi="Arial" w:cs="Arial"/>
          <w:sz w:val="22"/>
          <w:szCs w:val="22"/>
          <w:lang w:eastAsia="ja-JP"/>
        </w:rPr>
        <w:t xml:space="preserve">Tenderers should note that the Contracting Authority reserves the right to confirm that the financial and technical capacity of the tenderer is valid and unchanged prior to the establishment of the framework and </w:t>
      </w:r>
      <w:r w:rsidR="008E66CA">
        <w:rPr>
          <w:rFonts w:ascii="Arial" w:eastAsiaTheme="minorEastAsia" w:hAnsi="Arial" w:cs="Arial"/>
          <w:sz w:val="22"/>
          <w:szCs w:val="22"/>
          <w:lang w:eastAsia="ja-JP"/>
        </w:rPr>
        <w:t xml:space="preserve">the </w:t>
      </w:r>
      <w:r w:rsidRPr="008E66CA">
        <w:rPr>
          <w:rFonts w:ascii="Arial" w:eastAsiaTheme="minorEastAsia" w:hAnsi="Arial" w:cs="Arial"/>
          <w:sz w:val="22"/>
          <w:szCs w:val="22"/>
          <w:lang w:eastAsia="ja-JP"/>
        </w:rPr>
        <w:t>award of any contract.</w:t>
      </w:r>
    </w:p>
    <w:p w14:paraId="37C4DA6D" w14:textId="77777777" w:rsidR="00670182" w:rsidRPr="00CB63EF" w:rsidRDefault="00670182" w:rsidP="00225C0B">
      <w:pPr>
        <w:jc w:val="both"/>
        <w:rPr>
          <w:rFonts w:cs="Arial"/>
        </w:rPr>
      </w:pPr>
      <w:r w:rsidRPr="00CB63EF">
        <w:rPr>
          <w:rFonts w:cs="Arial"/>
        </w:rPr>
        <w:t> </w:t>
      </w:r>
    </w:p>
    <w:p w14:paraId="15FC51B4" w14:textId="77777777" w:rsidR="0085613A" w:rsidRPr="00CB63EF" w:rsidRDefault="0085613A" w:rsidP="00225C0B">
      <w:pPr>
        <w:spacing w:before="0" w:after="160" w:line="259" w:lineRule="auto"/>
        <w:jc w:val="both"/>
        <w:rPr>
          <w:rFonts w:cs="Arial"/>
        </w:rPr>
      </w:pPr>
      <w:r w:rsidRPr="00CB63EF">
        <w:rPr>
          <w:rFonts w:cs="Arial"/>
        </w:rPr>
        <w:br w:type="page"/>
      </w:r>
    </w:p>
    <w:p w14:paraId="29640DD1" w14:textId="0C5A8099" w:rsidR="00225C0B" w:rsidRPr="00CB63EF" w:rsidRDefault="00B70BBF">
      <w:pPr>
        <w:pStyle w:val="Heading1"/>
      </w:pPr>
      <w:bookmarkStart w:id="292" w:name="_Toc199142222"/>
      <w:bookmarkStart w:id="293" w:name="_Toc232064532"/>
      <w:r w:rsidRPr="00CB63EF">
        <w:lastRenderedPageBreak/>
        <w:t>INSTRUCTIONS</w:t>
      </w:r>
      <w:r w:rsidR="008153B5" w:rsidRPr="00CB63EF">
        <w:t xml:space="preserve"> FOR TENDERERS</w:t>
      </w:r>
      <w:bookmarkEnd w:id="292"/>
      <w:bookmarkEnd w:id="293"/>
    </w:p>
    <w:p w14:paraId="57566A9B" w14:textId="483B4AA1" w:rsidR="00723C02" w:rsidRPr="00CB63EF" w:rsidRDefault="00723C02" w:rsidP="004412E6">
      <w:pPr>
        <w:spacing w:before="0" w:after="0" w:line="240" w:lineRule="auto"/>
      </w:pPr>
      <w:bookmarkStart w:id="294" w:name="_Toc495659964"/>
      <w:bookmarkStart w:id="295" w:name="_Toc495660574"/>
    </w:p>
    <w:p w14:paraId="430B0CBE" w14:textId="69BDF2C2" w:rsidR="002F1DFA" w:rsidRPr="008E66CA" w:rsidRDefault="002F1DFA" w:rsidP="00893B57">
      <w:pPr>
        <w:pStyle w:val="Heading2"/>
      </w:pPr>
      <w:bookmarkStart w:id="296" w:name="_Toc199142223"/>
      <w:bookmarkStart w:id="297" w:name="_Toc232064533"/>
      <w:r w:rsidRPr="005F0598">
        <w:t>Submission</w:t>
      </w:r>
      <w:r w:rsidR="007704E5" w:rsidRPr="0056202F">
        <w:t xml:space="preserve"> of Tenders</w:t>
      </w:r>
      <w:bookmarkEnd w:id="296"/>
      <w:bookmarkEnd w:id="297"/>
    </w:p>
    <w:p w14:paraId="2944A0B7" w14:textId="76D27704" w:rsidR="00723C02" w:rsidRPr="00CB63EF" w:rsidRDefault="00723C02" w:rsidP="00723C02">
      <w:pPr>
        <w:jc w:val="both"/>
        <w:rPr>
          <w:rFonts w:cs="Arial"/>
        </w:rPr>
      </w:pPr>
      <w:r w:rsidRPr="00CB63EF">
        <w:rPr>
          <w:rFonts w:cs="Arial"/>
        </w:rPr>
        <w:t>The Contracting Authority is using the Tender Postbox facility and tenders must be submitted electronically via the e</w:t>
      </w:r>
      <w:r w:rsidR="008211F5">
        <w:rPr>
          <w:rFonts w:cs="Arial"/>
        </w:rPr>
        <w:t>T</w:t>
      </w:r>
      <w:r w:rsidRPr="00CB63EF">
        <w:rPr>
          <w:rFonts w:cs="Arial"/>
        </w:rPr>
        <w:t xml:space="preserve">enders postbox facility on </w:t>
      </w:r>
      <w:hyperlink r:id="rId16" w:history="1">
        <w:r w:rsidRPr="00CB63EF">
          <w:rPr>
            <w:rFonts w:cs="Arial"/>
          </w:rPr>
          <w:t>www.etenders.gov.ie</w:t>
        </w:r>
      </w:hyperlink>
      <w:r w:rsidRPr="00CB63EF">
        <w:rPr>
          <w:rFonts w:cs="Arial"/>
        </w:rPr>
        <w:t xml:space="preserve"> only.  Only Tenders submitted to the electronic postbox will be accepted.  Tenders submitted by any other means (including but not limited to by email, fax, post or hand delivery) will </w:t>
      </w:r>
      <w:r w:rsidRPr="00CB63EF">
        <w:rPr>
          <w:rFonts w:cs="Arial"/>
          <w:b/>
          <w:u w:val="single"/>
        </w:rPr>
        <w:t>not</w:t>
      </w:r>
      <w:r w:rsidRPr="00CB63EF">
        <w:rPr>
          <w:rFonts w:cs="Arial"/>
        </w:rPr>
        <w:t xml:space="preserve"> be accepted.  </w:t>
      </w:r>
    </w:p>
    <w:p w14:paraId="57E1D5B5" w14:textId="77777777" w:rsidR="00C90EE8" w:rsidRPr="005D5991" w:rsidRDefault="00C90EE8" w:rsidP="00C90EE8">
      <w:pPr>
        <w:jc w:val="both"/>
        <w:rPr>
          <w:rFonts w:cs="Arial"/>
        </w:rPr>
      </w:pPr>
      <w:r w:rsidRPr="005D5991">
        <w:rPr>
          <w:rFonts w:cs="Arial"/>
        </w:rPr>
        <w:t xml:space="preserve">Tenderers must ensure that they give themselves enough time to upload and submit all required documentation before the closing date/time noting the use of the eTenders platform. Tenderers should consider the fact that upload speeds vary. In order to submit a response to the electronic post-box, please note that you must ensure you have submitted the response completely. It is advisable to familiarise yourself with the platform prior to the closing date.  </w:t>
      </w:r>
    </w:p>
    <w:p w14:paraId="26C605BD" w14:textId="734DE67B" w:rsidR="003057B7" w:rsidRDefault="003057B7" w:rsidP="00C90EE8">
      <w:pPr>
        <w:jc w:val="both"/>
        <w:rPr>
          <w:rFonts w:cs="Arial"/>
        </w:rPr>
      </w:pPr>
    </w:p>
    <w:p w14:paraId="38BB4B94" w14:textId="67A457B7" w:rsidR="00C90EE8" w:rsidRPr="003012F6" w:rsidRDefault="00C90EE8" w:rsidP="00C90EE8">
      <w:pPr>
        <w:jc w:val="both"/>
        <w:rPr>
          <w:rFonts w:eastAsiaTheme="minorHAnsi" w:cs="Arial"/>
          <w:lang w:eastAsia="en-US"/>
        </w:rPr>
      </w:pPr>
      <w:r w:rsidRPr="003012F6">
        <w:rPr>
          <w:rFonts w:cs="Arial"/>
        </w:rPr>
        <w:t xml:space="preserve">Below we provide an overview of the key steps. Please note that the Contracting Authority take no responsibility for these steps being the totality of the steps required as different processes may require different actions.  </w:t>
      </w:r>
    </w:p>
    <w:p w14:paraId="044F3E24" w14:textId="77777777" w:rsidR="00C90EE8" w:rsidRPr="003012F6" w:rsidRDefault="00C90EE8" w:rsidP="00C90EE8">
      <w:pPr>
        <w:jc w:val="both"/>
        <w:rPr>
          <w:rFonts w:cs="Arial"/>
        </w:rPr>
      </w:pPr>
      <w:r w:rsidRPr="003012F6">
        <w:rPr>
          <w:rFonts w:cs="Arial"/>
        </w:rPr>
        <w:t xml:space="preserve">If in doubt, please ensure you contact the eTenders helpdesk as follows: </w:t>
      </w:r>
    </w:p>
    <w:p w14:paraId="6F0FA897" w14:textId="77777777" w:rsidR="00C90EE8" w:rsidRPr="003012F6" w:rsidRDefault="00C90EE8" w:rsidP="00C90EE8">
      <w:pPr>
        <w:jc w:val="both"/>
        <w:rPr>
          <w:rFonts w:cs="Arial"/>
        </w:rPr>
      </w:pPr>
      <w:r w:rsidRPr="003012F6">
        <w:rPr>
          <w:rFonts w:cs="Arial"/>
        </w:rPr>
        <w:tab/>
        <w:t>Email:</w:t>
      </w:r>
      <w:r>
        <w:rPr>
          <w:rFonts w:cs="Arial"/>
        </w:rPr>
        <w:tab/>
      </w:r>
      <w:r w:rsidRPr="003012F6">
        <w:rPr>
          <w:rFonts w:cs="Arial"/>
        </w:rPr>
        <w:t xml:space="preserve"> </w:t>
      </w:r>
      <w:r w:rsidRPr="003012F6">
        <w:rPr>
          <w:rFonts w:cs="Arial"/>
        </w:rPr>
        <w:tab/>
      </w:r>
      <w:hyperlink r:id="rId17" w:history="1">
        <w:r w:rsidRPr="003012F6">
          <w:rPr>
            <w:rStyle w:val="Hyperlink"/>
            <w:rFonts w:cs="Arial"/>
          </w:rPr>
          <w:t>irish-eproc-helpdesk@eurodyn.com</w:t>
        </w:r>
      </w:hyperlink>
    </w:p>
    <w:p w14:paraId="46C3ADEE" w14:textId="77777777" w:rsidR="00C90EE8" w:rsidRPr="003012F6" w:rsidRDefault="00C90EE8" w:rsidP="00C90EE8">
      <w:pPr>
        <w:jc w:val="both"/>
        <w:rPr>
          <w:rFonts w:cs="Arial"/>
        </w:rPr>
      </w:pPr>
      <w:r w:rsidRPr="003012F6">
        <w:rPr>
          <w:rFonts w:cs="Arial"/>
        </w:rPr>
        <w:tab/>
        <w:t xml:space="preserve">Phone: </w:t>
      </w:r>
      <w:r w:rsidRPr="003012F6">
        <w:rPr>
          <w:rFonts w:cs="Arial"/>
        </w:rPr>
        <w:tab/>
        <w:t>+353-818001459</w:t>
      </w:r>
    </w:p>
    <w:p w14:paraId="5BF44DB7" w14:textId="77777777" w:rsidR="00C90EE8" w:rsidRPr="003012F6" w:rsidRDefault="00C90EE8" w:rsidP="00C90EE8">
      <w:pPr>
        <w:keepNext/>
        <w:keepLines/>
        <w:numPr>
          <w:ilvl w:val="2"/>
          <w:numId w:val="0"/>
        </w:numPr>
        <w:spacing w:before="0" w:after="240" w:line="256" w:lineRule="auto"/>
        <w:ind w:left="720" w:hanging="720"/>
        <w:outlineLvl w:val="2"/>
        <w:rPr>
          <w:rFonts w:eastAsiaTheme="majorEastAsia" w:cs="Arial"/>
          <w:b/>
          <w:bCs/>
        </w:rPr>
      </w:pPr>
      <w:bookmarkStart w:id="298" w:name="_Toc142561494"/>
      <w:bookmarkStart w:id="299" w:name="_Toc144731692"/>
      <w:bookmarkStart w:id="300" w:name="_Toc198923705"/>
      <w:bookmarkStart w:id="301" w:name="_Toc199142224"/>
      <w:bookmarkStart w:id="302" w:name="_Toc232064534"/>
      <w:r w:rsidRPr="003012F6">
        <w:rPr>
          <w:rFonts w:eastAsiaTheme="majorEastAsia" w:cs="Arial"/>
          <w:b/>
          <w:bCs/>
        </w:rPr>
        <w:t>Accessing Documents</w:t>
      </w:r>
      <w:bookmarkEnd w:id="298"/>
      <w:bookmarkEnd w:id="299"/>
      <w:bookmarkEnd w:id="300"/>
      <w:bookmarkEnd w:id="301"/>
      <w:bookmarkEnd w:id="302"/>
      <w:r w:rsidRPr="003012F6">
        <w:rPr>
          <w:rFonts w:eastAsiaTheme="majorEastAsia" w:cs="Arial"/>
          <w:b/>
          <w:bCs/>
        </w:rPr>
        <w:t xml:space="preserve"> </w:t>
      </w:r>
    </w:p>
    <w:p w14:paraId="46563F8B" w14:textId="77777777" w:rsidR="00C90EE8" w:rsidRPr="003012F6" w:rsidRDefault="00C90EE8" w:rsidP="00C90EE8">
      <w:pPr>
        <w:jc w:val="both"/>
        <w:rPr>
          <w:rFonts w:eastAsiaTheme="minorHAnsi" w:cs="Arial"/>
        </w:rPr>
      </w:pPr>
      <w:r w:rsidRPr="003012F6">
        <w:rPr>
          <w:rFonts w:cs="Arial"/>
        </w:rPr>
        <w:t xml:space="preserve">It is important to note that you must </w:t>
      </w:r>
      <w:r w:rsidRPr="003012F6">
        <w:rPr>
          <w:rFonts w:cs="Arial"/>
          <w:b/>
          <w:bCs/>
        </w:rPr>
        <w:t>ASSOCIATE</w:t>
      </w:r>
      <w:r w:rsidRPr="003012F6">
        <w:rPr>
          <w:rFonts w:cs="Arial"/>
        </w:rPr>
        <w:t xml:space="preserve"> your company with this competition in the first instance. To do this you must do the following: </w:t>
      </w:r>
    </w:p>
    <w:p w14:paraId="75D09E12" w14:textId="77777777" w:rsidR="00C90EE8" w:rsidRPr="003012F6" w:rsidRDefault="00C90EE8" w:rsidP="00C90EE8">
      <w:pPr>
        <w:spacing w:after="0" w:line="240" w:lineRule="auto"/>
        <w:ind w:left="1134" w:hanging="414"/>
        <w:jc w:val="both"/>
        <w:rPr>
          <w:rFonts w:cs="Arial"/>
        </w:rPr>
      </w:pPr>
      <w:r w:rsidRPr="003012F6">
        <w:rPr>
          <w:rFonts w:cs="Arial"/>
        </w:rPr>
        <w:t>(a)</w:t>
      </w:r>
      <w:r w:rsidRPr="003012F6">
        <w:rPr>
          <w:rFonts w:cs="Arial"/>
        </w:rPr>
        <w:tab/>
        <w:t>Log-in to the system</w:t>
      </w:r>
    </w:p>
    <w:p w14:paraId="5F4D0BED" w14:textId="77777777" w:rsidR="00C90EE8" w:rsidRPr="003012F6" w:rsidRDefault="00C90EE8" w:rsidP="00C90EE8">
      <w:pPr>
        <w:spacing w:after="0" w:line="240" w:lineRule="auto"/>
        <w:ind w:left="1134" w:hanging="414"/>
        <w:jc w:val="both"/>
        <w:rPr>
          <w:rFonts w:cs="Arial"/>
        </w:rPr>
      </w:pPr>
      <w:r w:rsidRPr="003012F6">
        <w:rPr>
          <w:rFonts w:cs="Arial"/>
        </w:rPr>
        <w:t>(b)</w:t>
      </w:r>
      <w:r w:rsidRPr="003012F6">
        <w:rPr>
          <w:rFonts w:cs="Arial"/>
        </w:rPr>
        <w:tab/>
        <w:t>Locate the competition using the Advanced Search by Contracting Authority or Resource ID</w:t>
      </w:r>
    </w:p>
    <w:p w14:paraId="29CF78D0" w14:textId="77777777" w:rsidR="00C90EE8" w:rsidRPr="003012F6" w:rsidRDefault="00C90EE8" w:rsidP="00C90EE8">
      <w:pPr>
        <w:spacing w:after="0" w:line="240" w:lineRule="auto"/>
        <w:ind w:left="1134" w:hanging="414"/>
        <w:jc w:val="both"/>
        <w:rPr>
          <w:rFonts w:cs="Arial"/>
        </w:rPr>
      </w:pPr>
      <w:r w:rsidRPr="003012F6">
        <w:rPr>
          <w:rFonts w:cs="Arial"/>
        </w:rPr>
        <w:t>(c)</w:t>
      </w:r>
      <w:r w:rsidRPr="003012F6">
        <w:rPr>
          <w:rFonts w:cs="Arial"/>
        </w:rPr>
        <w:tab/>
        <w:t xml:space="preserve">Click on the hyperlink for the competition which will bring you to the CfT Workspace </w:t>
      </w:r>
    </w:p>
    <w:p w14:paraId="175A84C1" w14:textId="77777777" w:rsidR="00C90EE8" w:rsidRPr="003012F6" w:rsidRDefault="00C90EE8" w:rsidP="00C90EE8">
      <w:pPr>
        <w:spacing w:after="0" w:line="240" w:lineRule="auto"/>
        <w:ind w:left="1134" w:hanging="414"/>
        <w:jc w:val="both"/>
        <w:rPr>
          <w:rFonts w:cs="Arial"/>
        </w:rPr>
      </w:pPr>
      <w:r w:rsidRPr="003012F6">
        <w:rPr>
          <w:rFonts w:cs="Arial"/>
        </w:rPr>
        <w:t>(d)</w:t>
      </w:r>
      <w:r w:rsidRPr="003012F6">
        <w:rPr>
          <w:rFonts w:cs="Arial"/>
        </w:rPr>
        <w:tab/>
        <w:t xml:space="preserve">In the Show CfT Menu for the competition click on the “Expression of Interest” in the drop down menu </w:t>
      </w:r>
    </w:p>
    <w:p w14:paraId="06A394A4" w14:textId="77777777" w:rsidR="00C90EE8" w:rsidRPr="003012F6" w:rsidRDefault="00C90EE8" w:rsidP="00C90EE8">
      <w:pPr>
        <w:spacing w:after="0" w:line="240" w:lineRule="auto"/>
        <w:ind w:left="1134" w:hanging="414"/>
        <w:jc w:val="both"/>
        <w:rPr>
          <w:rFonts w:cs="Arial"/>
        </w:rPr>
      </w:pPr>
      <w:r w:rsidRPr="003012F6">
        <w:rPr>
          <w:rFonts w:cs="Arial"/>
        </w:rPr>
        <w:t>(e)</w:t>
      </w:r>
      <w:r w:rsidRPr="003012F6">
        <w:rPr>
          <w:rFonts w:cs="Arial"/>
        </w:rPr>
        <w:tab/>
        <w:t xml:space="preserve">Complete the “Association with the CfT” tab. </w:t>
      </w:r>
    </w:p>
    <w:p w14:paraId="4C8A17B7" w14:textId="77777777" w:rsidR="00C90EE8" w:rsidRPr="003012F6" w:rsidRDefault="00C90EE8" w:rsidP="00C90EE8">
      <w:pPr>
        <w:spacing w:after="0" w:line="240" w:lineRule="auto"/>
        <w:ind w:left="1134" w:hanging="414"/>
        <w:jc w:val="both"/>
        <w:rPr>
          <w:rFonts w:cs="Arial"/>
        </w:rPr>
      </w:pPr>
      <w:r w:rsidRPr="003012F6">
        <w:rPr>
          <w:rFonts w:cs="Arial"/>
        </w:rPr>
        <w:t>(f)</w:t>
      </w:r>
      <w:r w:rsidRPr="003012F6">
        <w:rPr>
          <w:rFonts w:cs="Arial"/>
        </w:rPr>
        <w:tab/>
        <w:t xml:space="preserve">This will then provide you with a link to “Tender” under the Show CfT Menu </w:t>
      </w:r>
    </w:p>
    <w:p w14:paraId="68BCB3E6" w14:textId="77777777" w:rsidR="00C90EE8" w:rsidRPr="003012F6" w:rsidRDefault="00C90EE8" w:rsidP="00C90EE8">
      <w:pPr>
        <w:jc w:val="both"/>
        <w:rPr>
          <w:rFonts w:cs="Arial"/>
        </w:rPr>
      </w:pPr>
    </w:p>
    <w:p w14:paraId="2A4E7864" w14:textId="77777777" w:rsidR="00C90EE8" w:rsidRPr="003012F6" w:rsidRDefault="00C90EE8" w:rsidP="00C90EE8">
      <w:pPr>
        <w:keepNext/>
        <w:keepLines/>
        <w:numPr>
          <w:ilvl w:val="2"/>
          <w:numId w:val="0"/>
        </w:numPr>
        <w:spacing w:before="0" w:after="240" w:line="256" w:lineRule="auto"/>
        <w:ind w:left="720" w:hanging="720"/>
        <w:outlineLvl w:val="2"/>
        <w:rPr>
          <w:rFonts w:eastAsiaTheme="majorEastAsia" w:cs="Arial"/>
          <w:b/>
          <w:bCs/>
        </w:rPr>
      </w:pPr>
      <w:bookmarkStart w:id="303" w:name="_Toc142561495"/>
      <w:bookmarkStart w:id="304" w:name="_Toc144731693"/>
      <w:bookmarkStart w:id="305" w:name="_Toc198923706"/>
      <w:bookmarkStart w:id="306" w:name="_Toc199142225"/>
      <w:bookmarkStart w:id="307" w:name="_Toc232064535"/>
      <w:bookmarkStart w:id="308" w:name="_Hlk141465503"/>
      <w:r w:rsidRPr="003012F6">
        <w:rPr>
          <w:rFonts w:eastAsiaTheme="majorEastAsia" w:cs="Arial"/>
          <w:b/>
          <w:bCs/>
        </w:rPr>
        <w:t>Submitting your Response</w:t>
      </w:r>
      <w:bookmarkEnd w:id="303"/>
      <w:bookmarkEnd w:id="304"/>
      <w:bookmarkEnd w:id="305"/>
      <w:bookmarkEnd w:id="306"/>
      <w:bookmarkEnd w:id="307"/>
      <w:r w:rsidRPr="003012F6">
        <w:rPr>
          <w:rFonts w:eastAsiaTheme="majorEastAsia" w:cs="Arial"/>
          <w:b/>
          <w:bCs/>
        </w:rPr>
        <w:t xml:space="preserve"> </w:t>
      </w:r>
    </w:p>
    <w:p w14:paraId="1F6D5525" w14:textId="77777777" w:rsidR="00C90EE8" w:rsidRPr="003012F6" w:rsidRDefault="00C90EE8" w:rsidP="00C90EE8">
      <w:pPr>
        <w:jc w:val="both"/>
        <w:rPr>
          <w:rFonts w:eastAsiaTheme="minorHAnsi" w:cs="Arial"/>
        </w:rPr>
      </w:pPr>
      <w:r w:rsidRPr="003012F6">
        <w:rPr>
          <w:rFonts w:cs="Arial"/>
        </w:rPr>
        <w:t xml:space="preserve">In responding to a competition without an electronic ESPD, a number of steps are required. The final step involves clicking on a Submit button and receiving the following status: </w:t>
      </w:r>
    </w:p>
    <w:p w14:paraId="4068247D" w14:textId="77777777" w:rsidR="00C90EE8" w:rsidRPr="003012F6" w:rsidRDefault="00C90EE8" w:rsidP="00C90EE8">
      <w:pPr>
        <w:jc w:val="center"/>
        <w:rPr>
          <w:rFonts w:cs="Arial"/>
        </w:rPr>
      </w:pPr>
      <w:r w:rsidRPr="003012F6">
        <w:rPr>
          <w:rFonts w:cs="Arial"/>
          <w:noProof/>
        </w:rPr>
        <w:lastRenderedPageBreak/>
        <w:drawing>
          <wp:inline distT="0" distB="0" distL="0" distR="0" wp14:anchorId="6ED9BA81" wp14:editId="31D4E9EA">
            <wp:extent cx="1962150" cy="733425"/>
            <wp:effectExtent l="0" t="0" r="0" b="9525"/>
            <wp:docPr id="581433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62150" cy="733425"/>
                    </a:xfrm>
                    <a:prstGeom prst="rect">
                      <a:avLst/>
                    </a:prstGeom>
                    <a:noFill/>
                    <a:ln>
                      <a:noFill/>
                    </a:ln>
                  </pic:spPr>
                </pic:pic>
              </a:graphicData>
            </a:graphic>
          </wp:inline>
        </w:drawing>
      </w:r>
    </w:p>
    <w:p w14:paraId="764CA427" w14:textId="62932E7B" w:rsidR="00C90EE8" w:rsidRPr="003012F6" w:rsidRDefault="00C90EE8" w:rsidP="00C90EE8">
      <w:pPr>
        <w:jc w:val="both"/>
        <w:rPr>
          <w:rFonts w:cs="Arial"/>
        </w:rPr>
      </w:pPr>
      <w:r w:rsidRPr="003012F6">
        <w:rPr>
          <w:rFonts w:cs="Arial"/>
        </w:rPr>
        <w:t>If you do not receive a message similar to above</w:t>
      </w:r>
      <w:r>
        <w:rPr>
          <w:rFonts w:cs="Arial"/>
        </w:rPr>
        <w:t xml:space="preserve"> and a</w:t>
      </w:r>
      <w:r w:rsidR="003057B7">
        <w:rPr>
          <w:rFonts w:cs="Arial"/>
        </w:rPr>
        <w:t xml:space="preserve"> confirmatio</w:t>
      </w:r>
      <w:r>
        <w:rPr>
          <w:rFonts w:cs="Arial"/>
        </w:rPr>
        <w:t>n email</w:t>
      </w:r>
      <w:r w:rsidRPr="003012F6">
        <w:rPr>
          <w:rFonts w:cs="Arial"/>
        </w:rPr>
        <w:t xml:space="preserve">, you have not submitted your response.    </w:t>
      </w:r>
    </w:p>
    <w:p w14:paraId="754256B7" w14:textId="77777777" w:rsidR="00C90EE8" w:rsidRPr="003012F6" w:rsidRDefault="00C90EE8" w:rsidP="00C90EE8">
      <w:pPr>
        <w:jc w:val="both"/>
        <w:rPr>
          <w:rFonts w:cs="Arial"/>
        </w:rPr>
      </w:pPr>
      <w:r w:rsidRPr="003012F6">
        <w:rPr>
          <w:rFonts w:cs="Arial"/>
        </w:rPr>
        <w:t xml:space="preserve">Please note that the screen may say </w:t>
      </w:r>
      <w:r w:rsidRPr="003012F6">
        <w:rPr>
          <w:rFonts w:cs="Arial"/>
          <w:b/>
          <w:bCs/>
        </w:rPr>
        <w:t>OFFLINE</w:t>
      </w:r>
      <w:r w:rsidRPr="003012F6">
        <w:rPr>
          <w:rFonts w:cs="Arial"/>
        </w:rPr>
        <w:t>, this is a technical feature of e</w:t>
      </w:r>
      <w:r>
        <w:rPr>
          <w:rFonts w:cs="Arial"/>
        </w:rPr>
        <w:t>T</w:t>
      </w:r>
      <w:r w:rsidRPr="003012F6">
        <w:rPr>
          <w:rFonts w:cs="Arial"/>
        </w:rPr>
        <w:t xml:space="preserve">enders and does not mean you cannot submit. Also please note you may see the percentage field also saying 100% before you submit, this still requires you to go through the submit button. </w:t>
      </w:r>
    </w:p>
    <w:p w14:paraId="0D058FB6" w14:textId="77777777" w:rsidR="00C90EE8" w:rsidRPr="003012F6" w:rsidRDefault="00C90EE8" w:rsidP="00C90EE8">
      <w:pPr>
        <w:jc w:val="both"/>
        <w:rPr>
          <w:rFonts w:cs="Arial"/>
          <w:b/>
          <w:bCs/>
        </w:rPr>
      </w:pPr>
      <w:r w:rsidRPr="003012F6">
        <w:rPr>
          <w:rFonts w:cs="Arial"/>
        </w:rPr>
        <w:t xml:space="preserve">Please upload your response as a </w:t>
      </w:r>
      <w:r w:rsidRPr="003012F6">
        <w:rPr>
          <w:rFonts w:cs="Arial"/>
          <w:b/>
          <w:bCs/>
        </w:rPr>
        <w:t>ZIP FILE</w:t>
      </w:r>
      <w:r w:rsidRPr="003012F6">
        <w:rPr>
          <w:rFonts w:cs="Arial"/>
        </w:rPr>
        <w:t xml:space="preserve"> to protect the integrity of the file names.</w:t>
      </w:r>
      <w:r w:rsidRPr="003012F6">
        <w:rPr>
          <w:rFonts w:cs="Arial"/>
          <w:b/>
          <w:bCs/>
        </w:rPr>
        <w:t xml:space="preserve"> </w:t>
      </w:r>
    </w:p>
    <w:bookmarkEnd w:id="308"/>
    <w:p w14:paraId="2966FBE1" w14:textId="77777777" w:rsidR="00C90EE8" w:rsidRPr="003012F6" w:rsidRDefault="00C90EE8" w:rsidP="00C90EE8">
      <w:pPr>
        <w:jc w:val="both"/>
        <w:rPr>
          <w:rFonts w:cs="Arial"/>
        </w:rPr>
      </w:pPr>
      <w:r w:rsidRPr="003012F6">
        <w:rPr>
          <w:rFonts w:cs="Arial"/>
        </w:rPr>
        <w:t>It is the responsibility of the Tenderer to ensure that their tender is complete and is uploaded in accordance with the instructions provided on eTenders prior to the deadline as per the front page.</w:t>
      </w:r>
    </w:p>
    <w:p w14:paraId="32B9C3C5" w14:textId="77777777" w:rsidR="00C90EE8" w:rsidRPr="00CB63EF" w:rsidRDefault="00C90EE8" w:rsidP="00723C02">
      <w:pPr>
        <w:jc w:val="both"/>
        <w:rPr>
          <w:rFonts w:cs="Arial"/>
          <w:b/>
        </w:rPr>
      </w:pPr>
    </w:p>
    <w:p w14:paraId="678B568D" w14:textId="142ACC74" w:rsidR="00723C02" w:rsidRPr="008E66CA" w:rsidRDefault="00723C02" w:rsidP="00893B57">
      <w:pPr>
        <w:pStyle w:val="Heading2"/>
      </w:pPr>
      <w:bookmarkStart w:id="309" w:name="_Toc67059549"/>
      <w:bookmarkStart w:id="310" w:name="_Toc67059662"/>
      <w:bookmarkStart w:id="311" w:name="_Toc67059775"/>
      <w:bookmarkStart w:id="312" w:name="_Toc67059925"/>
      <w:bookmarkStart w:id="313" w:name="_Toc67060718"/>
      <w:bookmarkStart w:id="314" w:name="_Toc67059550"/>
      <w:bookmarkStart w:id="315" w:name="_Toc67059663"/>
      <w:bookmarkStart w:id="316" w:name="_Toc67059776"/>
      <w:bookmarkStart w:id="317" w:name="_Toc67059926"/>
      <w:bookmarkStart w:id="318" w:name="_Toc67060719"/>
      <w:bookmarkStart w:id="319" w:name="_Toc67059551"/>
      <w:bookmarkStart w:id="320" w:name="_Toc67059664"/>
      <w:bookmarkStart w:id="321" w:name="_Toc67059777"/>
      <w:bookmarkStart w:id="322" w:name="_Toc67059927"/>
      <w:bookmarkStart w:id="323" w:name="_Toc67060720"/>
      <w:bookmarkStart w:id="324" w:name="_Toc199142226"/>
      <w:bookmarkStart w:id="325" w:name="_Toc232064536"/>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sidRPr="008E66CA">
        <w:t>Closing date for Tenders</w:t>
      </w:r>
      <w:bookmarkEnd w:id="324"/>
      <w:bookmarkEnd w:id="325"/>
    </w:p>
    <w:tbl>
      <w:tblPr>
        <w:tblStyle w:val="TableGrid"/>
        <w:tblW w:w="0" w:type="auto"/>
        <w:tblLook w:val="04A0" w:firstRow="1" w:lastRow="0" w:firstColumn="1" w:lastColumn="0" w:noHBand="0" w:noVBand="1"/>
      </w:tblPr>
      <w:tblGrid>
        <w:gridCol w:w="4508"/>
        <w:gridCol w:w="4508"/>
      </w:tblGrid>
      <w:tr w:rsidR="00DC687E" w14:paraId="1AA96C07" w14:textId="77777777" w:rsidTr="00197714">
        <w:tc>
          <w:tcPr>
            <w:tcW w:w="4508" w:type="dxa"/>
          </w:tcPr>
          <w:p w14:paraId="7B9B440F" w14:textId="77777777" w:rsidR="00DC687E" w:rsidRDefault="00DC687E" w:rsidP="00197714">
            <w:pPr>
              <w:jc w:val="both"/>
              <w:rPr>
                <w:rFonts w:cs="Arial"/>
              </w:rPr>
            </w:pPr>
            <w:bookmarkStart w:id="326" w:name="_Hlk523680569"/>
            <w:r w:rsidRPr="00F86E12">
              <w:rPr>
                <w:rFonts w:cs="Arial"/>
              </w:rPr>
              <w:t>The closing date for tender submission</w:t>
            </w:r>
          </w:p>
        </w:tc>
        <w:tc>
          <w:tcPr>
            <w:tcW w:w="4508" w:type="dxa"/>
          </w:tcPr>
          <w:p w14:paraId="0E8EE30F" w14:textId="77777777" w:rsidR="00DC687E" w:rsidRDefault="00DC687E" w:rsidP="00197714">
            <w:pPr>
              <w:jc w:val="both"/>
              <w:rPr>
                <w:rFonts w:cs="Arial"/>
              </w:rPr>
            </w:pPr>
            <w:r>
              <w:rPr>
                <w:rFonts w:cs="Arial"/>
              </w:rPr>
              <w:t>as</w:t>
            </w:r>
            <w:r w:rsidRPr="00F86E12">
              <w:rPr>
                <w:rFonts w:cs="Arial"/>
              </w:rPr>
              <w:t xml:space="preserve"> specified on the title page</w:t>
            </w:r>
          </w:p>
        </w:tc>
      </w:tr>
    </w:tbl>
    <w:p w14:paraId="70A1F725" w14:textId="77777777" w:rsidR="00DC687E" w:rsidRPr="00F86E12" w:rsidRDefault="00DC687E" w:rsidP="00DC687E">
      <w:pPr>
        <w:jc w:val="both"/>
        <w:rPr>
          <w:rFonts w:cs="Arial"/>
        </w:rPr>
      </w:pPr>
      <w:r w:rsidRPr="00F86E12">
        <w:rPr>
          <w:rFonts w:cs="Arial"/>
        </w:rPr>
        <w:t xml:space="preserve">It is the responsibility of the tenderer to ensure that their tender is complete and is uploaded / submitted by the designated deadline. </w:t>
      </w:r>
    </w:p>
    <w:p w14:paraId="109345E6" w14:textId="77777777" w:rsidR="00DC687E" w:rsidRPr="00F86E12" w:rsidRDefault="00DC687E" w:rsidP="00893B57">
      <w:pPr>
        <w:pStyle w:val="Heading2"/>
      </w:pPr>
      <w:bookmarkStart w:id="327" w:name="_Toc72960693"/>
      <w:bookmarkStart w:id="328" w:name="_Toc199142227"/>
      <w:bookmarkStart w:id="329" w:name="_Toc232064537"/>
      <w:r w:rsidRPr="00F86E12">
        <w:t>Queries</w:t>
      </w:r>
      <w:bookmarkEnd w:id="327"/>
      <w:bookmarkEnd w:id="328"/>
      <w:bookmarkEnd w:id="329"/>
    </w:p>
    <w:tbl>
      <w:tblPr>
        <w:tblStyle w:val="TableGrid"/>
        <w:tblW w:w="0" w:type="auto"/>
        <w:tblLook w:val="04A0" w:firstRow="1" w:lastRow="0" w:firstColumn="1" w:lastColumn="0" w:noHBand="0" w:noVBand="1"/>
      </w:tblPr>
      <w:tblGrid>
        <w:gridCol w:w="4508"/>
        <w:gridCol w:w="4508"/>
      </w:tblGrid>
      <w:tr w:rsidR="00DC687E" w14:paraId="7B88CCAF" w14:textId="77777777" w:rsidTr="00197714">
        <w:tc>
          <w:tcPr>
            <w:tcW w:w="4508" w:type="dxa"/>
          </w:tcPr>
          <w:p w14:paraId="7CED3AFA" w14:textId="77777777" w:rsidR="00DC687E" w:rsidRDefault="00DC687E" w:rsidP="00197714">
            <w:pPr>
              <w:jc w:val="both"/>
              <w:rPr>
                <w:rFonts w:cs="Arial"/>
              </w:rPr>
            </w:pPr>
            <w:r w:rsidRPr="00F86E12">
              <w:rPr>
                <w:rFonts w:cs="Arial"/>
              </w:rPr>
              <w:t>The closing date for submitting queries</w:t>
            </w:r>
          </w:p>
        </w:tc>
        <w:tc>
          <w:tcPr>
            <w:tcW w:w="4508" w:type="dxa"/>
          </w:tcPr>
          <w:p w14:paraId="33FC9264" w14:textId="77777777" w:rsidR="00DC687E" w:rsidRDefault="00DC687E" w:rsidP="00197714">
            <w:pPr>
              <w:jc w:val="both"/>
              <w:rPr>
                <w:rFonts w:cs="Arial"/>
              </w:rPr>
            </w:pPr>
            <w:r>
              <w:rPr>
                <w:rFonts w:cs="Arial"/>
              </w:rPr>
              <w:t>as</w:t>
            </w:r>
            <w:r w:rsidRPr="00F86E12">
              <w:rPr>
                <w:rFonts w:cs="Arial"/>
              </w:rPr>
              <w:t xml:space="preserve"> specified on the title page</w:t>
            </w:r>
          </w:p>
        </w:tc>
      </w:tr>
    </w:tbl>
    <w:p w14:paraId="2133034D" w14:textId="7A84F4B9" w:rsidR="00723C02" w:rsidRPr="00CB63EF" w:rsidRDefault="00723C02" w:rsidP="00723C02">
      <w:pPr>
        <w:jc w:val="both"/>
        <w:rPr>
          <w:rFonts w:cs="Arial"/>
        </w:rPr>
      </w:pPr>
      <w:r w:rsidRPr="00CB63EF">
        <w:rPr>
          <w:rFonts w:cs="Arial"/>
        </w:rPr>
        <w:t>All queries regarding this tender should be</w:t>
      </w:r>
      <w:r w:rsidR="001A6B89">
        <w:rPr>
          <w:rFonts w:cs="Arial"/>
        </w:rPr>
        <w:t xml:space="preserve"> submitted</w:t>
      </w:r>
      <w:r w:rsidRPr="00CB63EF">
        <w:rPr>
          <w:rFonts w:cs="Arial"/>
        </w:rPr>
        <w:t xml:space="preserve"> through the </w:t>
      </w:r>
      <w:r w:rsidR="001A6B89">
        <w:rPr>
          <w:rFonts w:cs="Arial"/>
        </w:rPr>
        <w:t>messaging</w:t>
      </w:r>
      <w:r w:rsidRPr="00CB63EF">
        <w:rPr>
          <w:rFonts w:cs="Arial"/>
        </w:rPr>
        <w:t xml:space="preserve"> facility on </w:t>
      </w:r>
      <w:hyperlink r:id="rId19" w:history="1">
        <w:r w:rsidRPr="00CB63EF">
          <w:rPr>
            <w:rFonts w:cs="Arial"/>
            <w:color w:val="0000FF"/>
            <w:u w:val="single"/>
          </w:rPr>
          <w:t>www.etenders.gov.ie</w:t>
        </w:r>
      </w:hyperlink>
      <w:r w:rsidRPr="00CB63EF">
        <w:rPr>
          <w:rFonts w:cs="Arial"/>
        </w:rPr>
        <w:t xml:space="preserve">, including any omissions which would prevent </w:t>
      </w:r>
      <w:r w:rsidR="00F20BAF" w:rsidRPr="00CB63EF">
        <w:rPr>
          <w:rFonts w:cs="Arial"/>
        </w:rPr>
        <w:t>tenderers</w:t>
      </w:r>
      <w:r w:rsidRPr="00CB63EF">
        <w:rPr>
          <w:rFonts w:cs="Arial"/>
        </w:rPr>
        <w:t xml:space="preserve"> from submitting a comprehensive tender.  </w:t>
      </w:r>
      <w:bookmarkStart w:id="330" w:name="_Hlk107857954"/>
      <w:r w:rsidRPr="00CB63EF">
        <w:rPr>
          <w:rFonts w:cs="Arial"/>
        </w:rPr>
        <w:t>Please submit quer</w:t>
      </w:r>
      <w:r w:rsidR="00F20BAF" w:rsidRPr="00CB63EF">
        <w:rPr>
          <w:rFonts w:cs="Arial"/>
        </w:rPr>
        <w:t>ies</w:t>
      </w:r>
      <w:r w:rsidRPr="00CB63EF">
        <w:rPr>
          <w:rFonts w:cs="Arial"/>
        </w:rPr>
        <w:t xml:space="preserve"> as soon as possible</w:t>
      </w:r>
      <w:r w:rsidR="001A6B89">
        <w:rPr>
          <w:rFonts w:cs="Arial"/>
        </w:rPr>
        <w:t xml:space="preserve"> and before the query closing date.  The Contracting Authority is not obliged to respond to questions received after this date. </w:t>
      </w:r>
      <w:bookmarkEnd w:id="330"/>
    </w:p>
    <w:bookmarkEnd w:id="326"/>
    <w:p w14:paraId="50888616" w14:textId="36601BB5" w:rsidR="00723C02" w:rsidRPr="00CB63EF" w:rsidRDefault="00723C02" w:rsidP="00723C02">
      <w:pPr>
        <w:jc w:val="both"/>
        <w:rPr>
          <w:rFonts w:cs="Arial"/>
        </w:rPr>
      </w:pPr>
      <w:r w:rsidRPr="00CB63EF">
        <w:rPr>
          <w:rFonts w:cs="Arial"/>
        </w:rPr>
        <w:t xml:space="preserve">In circulating responses, queries will be edited to avoid disclosing the identity of the </w:t>
      </w:r>
      <w:r w:rsidR="0056409C" w:rsidRPr="00CB63EF">
        <w:rPr>
          <w:rFonts w:cs="Arial"/>
        </w:rPr>
        <w:t>querist and</w:t>
      </w:r>
      <w:r w:rsidRPr="00CB63EF">
        <w:rPr>
          <w:rFonts w:cs="Arial"/>
        </w:rPr>
        <w:t xml:space="preserve"> will be circulated to all parties who have expressed an interest in the procurement on the e</w:t>
      </w:r>
      <w:r w:rsidR="0056409C" w:rsidRPr="00CB63EF">
        <w:rPr>
          <w:rFonts w:cs="Arial"/>
        </w:rPr>
        <w:t>T</w:t>
      </w:r>
      <w:r w:rsidRPr="00CB63EF">
        <w:rPr>
          <w:rFonts w:cs="Arial"/>
        </w:rPr>
        <w:t>enders website.</w:t>
      </w:r>
    </w:p>
    <w:p w14:paraId="208CDA34" w14:textId="0D9A3541" w:rsidR="00723C02" w:rsidRPr="008E66CA" w:rsidRDefault="00723C02" w:rsidP="00893B57">
      <w:pPr>
        <w:pStyle w:val="Heading2"/>
      </w:pPr>
      <w:bookmarkStart w:id="331" w:name="_Toc199142228"/>
      <w:bookmarkStart w:id="332" w:name="_Toc232064538"/>
      <w:r w:rsidRPr="0056202F">
        <w:t>Extension of Tender Period</w:t>
      </w:r>
      <w:bookmarkEnd w:id="331"/>
      <w:bookmarkEnd w:id="332"/>
    </w:p>
    <w:p w14:paraId="569BB90F" w14:textId="631219F1" w:rsidR="00723C02" w:rsidRDefault="00723C02" w:rsidP="00723C02">
      <w:pPr>
        <w:jc w:val="both"/>
        <w:rPr>
          <w:rFonts w:cs="Arial"/>
        </w:rPr>
      </w:pPr>
      <w:r w:rsidRPr="00CB63EF">
        <w:rPr>
          <w:rFonts w:cs="Arial"/>
        </w:rPr>
        <w:t>The Contracting Authority reserves the right, at its sole discretion, to extend the closing date for receipt of tenders by giving notice in writing (by post or electronic means) to all parties who have expressed an interest in the notice via eTenders no later than six days before the original closing date.</w:t>
      </w:r>
    </w:p>
    <w:p w14:paraId="487A0D37" w14:textId="24F10BC9" w:rsidR="001A6B89" w:rsidRDefault="001A6B89" w:rsidP="00723C02">
      <w:pPr>
        <w:jc w:val="both"/>
        <w:rPr>
          <w:rFonts w:cs="Arial"/>
        </w:rPr>
      </w:pPr>
    </w:p>
    <w:p w14:paraId="4E5DE966" w14:textId="77777777" w:rsidR="001A6B89" w:rsidRPr="00CB63EF" w:rsidRDefault="001A6B89" w:rsidP="00723C02">
      <w:pPr>
        <w:jc w:val="both"/>
        <w:rPr>
          <w:rFonts w:cs="Arial"/>
        </w:rPr>
      </w:pPr>
    </w:p>
    <w:p w14:paraId="2B5167FF" w14:textId="6FF9C9B0" w:rsidR="00723C02" w:rsidRPr="008E66CA" w:rsidRDefault="00723C02" w:rsidP="00893B57">
      <w:pPr>
        <w:pStyle w:val="Heading2"/>
      </w:pPr>
      <w:bookmarkStart w:id="333" w:name="_Toc199142229"/>
      <w:bookmarkStart w:id="334" w:name="_Toc232064539"/>
      <w:r w:rsidRPr="0056202F">
        <w:lastRenderedPageBreak/>
        <w:t>Tender Validity Period</w:t>
      </w:r>
      <w:bookmarkEnd w:id="333"/>
      <w:bookmarkEnd w:id="334"/>
    </w:p>
    <w:p w14:paraId="6D0F74F4" w14:textId="6185F572" w:rsidR="00723C02" w:rsidRPr="00CB63EF" w:rsidRDefault="00723C02" w:rsidP="00723C02">
      <w:pPr>
        <w:jc w:val="both"/>
        <w:rPr>
          <w:rFonts w:cs="Arial"/>
        </w:rPr>
      </w:pPr>
      <w:r w:rsidRPr="00CB63EF">
        <w:rPr>
          <w:rFonts w:cs="Arial"/>
        </w:rPr>
        <w:t xml:space="preserve">To allow sufficient time for Tender assessment a Tender Validity period of </w:t>
      </w:r>
      <w:bookmarkStart w:id="335" w:name="_Hlk491957743"/>
      <w:r w:rsidRPr="00EC308B">
        <w:rPr>
          <w:rFonts w:cs="Arial"/>
          <w:color w:val="FF0000"/>
          <w:highlight w:val="lightGray"/>
        </w:rPr>
        <w:t>12 months</w:t>
      </w:r>
      <w:r w:rsidRPr="00CB63EF">
        <w:rPr>
          <w:rFonts w:cs="Arial"/>
        </w:rPr>
        <w:t xml:space="preserve"> </w:t>
      </w:r>
      <w:bookmarkEnd w:id="335"/>
      <w:r w:rsidRPr="00CB63EF">
        <w:rPr>
          <w:rFonts w:cs="Arial"/>
        </w:rPr>
        <w:t>is required, this period commencing on the closing date by which the Tenders are to be returned.</w:t>
      </w:r>
    </w:p>
    <w:p w14:paraId="0506B43F" w14:textId="050E3DCC" w:rsidR="00723C02" w:rsidRPr="008E66CA" w:rsidRDefault="00723C02" w:rsidP="00893B57">
      <w:pPr>
        <w:pStyle w:val="Heading2"/>
      </w:pPr>
      <w:r w:rsidRPr="008E66CA">
        <w:t xml:space="preserve"> </w:t>
      </w:r>
      <w:bookmarkStart w:id="336" w:name="_Toc199142230"/>
      <w:bookmarkStart w:id="337" w:name="_Toc232064540"/>
      <w:r w:rsidR="007704E5" w:rsidRPr="008E66CA">
        <w:t xml:space="preserve">Discrepancies between </w:t>
      </w:r>
      <w:r w:rsidRPr="008E66CA">
        <w:t>Document</w:t>
      </w:r>
      <w:r w:rsidR="007704E5" w:rsidRPr="008E66CA">
        <w:t>s</w:t>
      </w:r>
      <w:bookmarkEnd w:id="336"/>
      <w:bookmarkEnd w:id="337"/>
    </w:p>
    <w:p w14:paraId="55DCF78B" w14:textId="0E655F9A" w:rsidR="007704E5" w:rsidRPr="00CB63EF" w:rsidRDefault="007704E5" w:rsidP="007704E5">
      <w:pPr>
        <w:jc w:val="both"/>
        <w:rPr>
          <w:rFonts w:cs="Arial"/>
        </w:rPr>
      </w:pPr>
      <w:r w:rsidRPr="00CB63EF">
        <w:rPr>
          <w:rFonts w:cs="Arial"/>
        </w:rPr>
        <w:t>A pdf version of the Request for Tender has been made available on eTenders.  This document will be considered as the primary source document in this procurement process, word versions of documents where they are provided are being made available to assist tenderers in responding to the tender competition.  Where there is a discrepancy between a pdf version and a word version, the pdf version will take precedence. Tenderers are requested to notify the Contracting Authority immediately of any anomaly. Where applicable the Contracting Authority will issue amended versions.</w:t>
      </w:r>
    </w:p>
    <w:p w14:paraId="19116DAF" w14:textId="77777777" w:rsidR="007704E5" w:rsidRPr="0056202F" w:rsidRDefault="007704E5" w:rsidP="00893B57">
      <w:pPr>
        <w:pStyle w:val="Heading2"/>
      </w:pPr>
      <w:bookmarkStart w:id="338" w:name="_Toc199142231"/>
      <w:bookmarkStart w:id="339" w:name="_Toc232064541"/>
      <w:r w:rsidRPr="005F0598">
        <w:t>Formatting of Tenders / Amending Tender Documents</w:t>
      </w:r>
      <w:bookmarkEnd w:id="338"/>
      <w:bookmarkEnd w:id="339"/>
    </w:p>
    <w:p w14:paraId="4CA9926A" w14:textId="77777777" w:rsidR="007704E5" w:rsidRPr="00CB63EF" w:rsidRDefault="007704E5" w:rsidP="007704E5">
      <w:pPr>
        <w:jc w:val="both"/>
        <w:rPr>
          <w:rFonts w:cs="Arial"/>
        </w:rPr>
      </w:pPr>
      <w:r w:rsidRPr="00CB63EF">
        <w:rPr>
          <w:rFonts w:cs="Arial"/>
        </w:rPr>
        <w:t>Tenderers must ensure they use the Tender Response Document (TRD) when preparing their submission.</w:t>
      </w:r>
    </w:p>
    <w:p w14:paraId="2062BD0F" w14:textId="77777777" w:rsidR="007704E5" w:rsidRPr="00CB63EF" w:rsidRDefault="007704E5" w:rsidP="007704E5">
      <w:pPr>
        <w:jc w:val="both"/>
        <w:rPr>
          <w:rFonts w:cs="Arial"/>
        </w:rPr>
      </w:pPr>
      <w:r w:rsidRPr="00CB63EF">
        <w:rPr>
          <w:rFonts w:cs="Arial"/>
        </w:rPr>
        <w:t>Tenderers are prohibited from amending any text or content of forms or declarations or templates provided as part of this tender competition in their tender responses.  Where amendments have been identified, the Contracting Authority may at its discretion eliminate the tenderer from further consideration.  Likewise, failure to use the template documentation provided particularly in relation to costing / pricing may result in tenders being eliminated.</w:t>
      </w:r>
    </w:p>
    <w:p w14:paraId="06FBA60B" w14:textId="77777777" w:rsidR="007704E5" w:rsidRPr="0056202F" w:rsidRDefault="007704E5" w:rsidP="00893B57">
      <w:pPr>
        <w:pStyle w:val="Heading2"/>
      </w:pPr>
      <w:bookmarkStart w:id="340" w:name="_Toc199142232"/>
      <w:bookmarkStart w:id="341" w:name="_Toc232064542"/>
      <w:r w:rsidRPr="005F0598">
        <w:t>Collusive Tendering</w:t>
      </w:r>
      <w:bookmarkEnd w:id="340"/>
      <w:bookmarkEnd w:id="341"/>
    </w:p>
    <w:p w14:paraId="7F1DB34F" w14:textId="77777777" w:rsidR="007704E5" w:rsidRPr="00CB63EF" w:rsidRDefault="007704E5" w:rsidP="007704E5">
      <w:pPr>
        <w:jc w:val="both"/>
        <w:rPr>
          <w:rFonts w:cs="Arial"/>
        </w:rPr>
      </w:pPr>
      <w:r w:rsidRPr="00CB63EF">
        <w:rPr>
          <w:rFonts w:cs="Arial"/>
        </w:rPr>
        <w:t>If any Tendering Party is found to have, at any time, offered to give or to have agreed to offer or give to any person, any bribe, gift, gratuity, commission or consideration of any kind as an inducement or reward for taking or forbearing to take any action in relation to the obtaining of its Tenders, or for showing or forbearing to show any favour or disfavour to any person in relation to its Tenders, the bid submitted by such Tendering Party shall be automatically disqualified and the circumstances surrounding such action shall be referred to the appropriate authority.</w:t>
      </w:r>
    </w:p>
    <w:p w14:paraId="3174CA32" w14:textId="77777777" w:rsidR="007704E5" w:rsidRPr="0056202F" w:rsidRDefault="007704E5" w:rsidP="00893B57">
      <w:pPr>
        <w:pStyle w:val="Heading2"/>
      </w:pPr>
      <w:bookmarkStart w:id="342" w:name="_Toc199142233"/>
      <w:bookmarkStart w:id="343" w:name="_Toc232064543"/>
      <w:r w:rsidRPr="005F0598">
        <w:t>Confidentiality</w:t>
      </w:r>
      <w:bookmarkEnd w:id="342"/>
      <w:bookmarkEnd w:id="343"/>
    </w:p>
    <w:p w14:paraId="687DBA9A" w14:textId="77777777" w:rsidR="007704E5" w:rsidRPr="00CB63EF" w:rsidRDefault="007704E5" w:rsidP="007704E5">
      <w:pPr>
        <w:jc w:val="both"/>
        <w:rPr>
          <w:rFonts w:cs="Arial"/>
        </w:rPr>
      </w:pPr>
      <w:r w:rsidRPr="00CB63EF">
        <w:rPr>
          <w:rFonts w:cs="Arial"/>
        </w:rPr>
        <w:t xml:space="preserve">After the official opening of Tenders, information relating to the examination, clarification, evaluation and comparison of Tenders and recommendations will not be disclosed to tenderers or other persons not officially concerned with such process until the award decision with the successful Tenderer has been announced and in conformity with national laws. </w:t>
      </w:r>
    </w:p>
    <w:p w14:paraId="3A6C8900" w14:textId="77777777" w:rsidR="007704E5" w:rsidRPr="00CB63EF" w:rsidRDefault="007704E5" w:rsidP="007704E5">
      <w:pPr>
        <w:jc w:val="both"/>
        <w:rPr>
          <w:rFonts w:cs="Arial"/>
        </w:rPr>
      </w:pPr>
      <w:r w:rsidRPr="00CB63EF">
        <w:rPr>
          <w:rFonts w:cs="Arial"/>
        </w:rPr>
        <w:t>Tenderers shall treat the details of all documents supplied to them in connection with this contract as private and confidential and shall not disclose the contents to a third party without the permission of the Contracting Authority.</w:t>
      </w:r>
    </w:p>
    <w:p w14:paraId="70D0A3C8" w14:textId="77777777" w:rsidR="007704E5" w:rsidRPr="00CB63EF" w:rsidRDefault="007704E5" w:rsidP="007704E5">
      <w:pPr>
        <w:jc w:val="both"/>
        <w:rPr>
          <w:rFonts w:cs="Arial"/>
        </w:rPr>
      </w:pPr>
      <w:r w:rsidRPr="00CB63EF">
        <w:rPr>
          <w:rFonts w:cs="Arial"/>
        </w:rPr>
        <w:t>Any effort by the Tenderer to influence the Contracting Authority or their staff in the process of examination, clarification, evaluation and comparison of Tenders and in decisions concerning the award of the contract may result in the rejection of that Tender.</w:t>
      </w:r>
    </w:p>
    <w:p w14:paraId="0F28273F" w14:textId="04635ACD" w:rsidR="007704E5" w:rsidRPr="0056202F" w:rsidRDefault="007704E5" w:rsidP="00893B57">
      <w:pPr>
        <w:pStyle w:val="Heading2"/>
      </w:pPr>
      <w:bookmarkStart w:id="344" w:name="_Toc199142234"/>
      <w:bookmarkStart w:id="345" w:name="_Toc232064544"/>
      <w:r w:rsidRPr="005F0598">
        <w:t>Clarification of Tenders</w:t>
      </w:r>
      <w:bookmarkEnd w:id="344"/>
      <w:bookmarkEnd w:id="345"/>
    </w:p>
    <w:p w14:paraId="12764B78" w14:textId="27D61B96" w:rsidR="007704E5" w:rsidRDefault="007704E5" w:rsidP="007704E5">
      <w:pPr>
        <w:jc w:val="both"/>
        <w:rPr>
          <w:rFonts w:cs="Arial"/>
        </w:rPr>
      </w:pPr>
      <w:r w:rsidRPr="00CB63EF">
        <w:rPr>
          <w:rFonts w:cs="Arial"/>
        </w:rPr>
        <w:lastRenderedPageBreak/>
        <w:t>The Contracting Authority is entitled, but not obliged, to seek clarification of tenders, including pricing breakdowns in the course of the evaluation process. No change in the price or substance of the Tender shall be sought, offered or permitted. To assist in finalising the tender evaluation, selected tenderers may be invited to attend clarification meetings with the Contracting Authority.</w:t>
      </w:r>
    </w:p>
    <w:p w14:paraId="65E55843" w14:textId="77777777" w:rsidR="001A6B89" w:rsidRDefault="001A6B89" w:rsidP="001A6B89">
      <w:pPr>
        <w:jc w:val="both"/>
        <w:rPr>
          <w:rFonts w:cs="Arial"/>
        </w:rPr>
      </w:pPr>
      <w:bookmarkStart w:id="346" w:name="_Hlk107858280"/>
      <w:r>
        <w:rPr>
          <w:rFonts w:cs="Arial"/>
        </w:rPr>
        <w:t>Tenderers will be responsible for any costs incurred by them in the event that they are required to attend clarification or other meetings or make a presentation of their proposals.</w:t>
      </w:r>
    </w:p>
    <w:p w14:paraId="5F39FB2E" w14:textId="77777777" w:rsidR="007704E5" w:rsidRPr="0056202F" w:rsidRDefault="007704E5" w:rsidP="00893B57">
      <w:pPr>
        <w:pStyle w:val="Heading2"/>
      </w:pPr>
      <w:bookmarkStart w:id="347" w:name="_Toc199142235"/>
      <w:bookmarkStart w:id="348" w:name="_Toc232064545"/>
      <w:bookmarkEnd w:id="346"/>
      <w:r w:rsidRPr="005F0598">
        <w:t>Correction of errors</w:t>
      </w:r>
      <w:bookmarkEnd w:id="347"/>
      <w:bookmarkEnd w:id="348"/>
    </w:p>
    <w:p w14:paraId="4E660394" w14:textId="58AC57C4" w:rsidR="007704E5" w:rsidRPr="00CB63EF" w:rsidRDefault="007704E5" w:rsidP="007704E5">
      <w:pPr>
        <w:jc w:val="both"/>
        <w:rPr>
          <w:rFonts w:cs="Arial"/>
        </w:rPr>
      </w:pPr>
      <w:bookmarkStart w:id="349" w:name="_Hlk107858458"/>
      <w:r w:rsidRPr="00CB63EF">
        <w:rPr>
          <w:rFonts w:cs="Arial"/>
        </w:rPr>
        <w:t xml:space="preserve">Detailed pricing of all tenders will be examined for errors that might alter the tender pricing as determined from the figures on the </w:t>
      </w:r>
      <w:r w:rsidR="00C61051">
        <w:rPr>
          <w:rFonts w:cs="Arial"/>
        </w:rPr>
        <w:t>Form of Tender</w:t>
      </w:r>
      <w:r w:rsidRPr="00CB63EF">
        <w:rPr>
          <w:rFonts w:cs="Arial"/>
        </w:rPr>
        <w:t xml:space="preserve"> and electronic versions of the tender (if applicable). </w:t>
      </w:r>
      <w:bookmarkEnd w:id="349"/>
      <w:r w:rsidRPr="00CB63EF">
        <w:rPr>
          <w:rFonts w:cs="Arial"/>
        </w:rPr>
        <w:t xml:space="preserve">In general, the following approach will be applied to manifest errors - where there is a discrepancy between the unit price and the total amount derived from the multiplication of the unit price and the quantity, the unit price as quoted will normally govern. </w:t>
      </w:r>
    </w:p>
    <w:p w14:paraId="3AA425E0" w14:textId="77777777" w:rsidR="007704E5" w:rsidRPr="00CB63EF" w:rsidRDefault="007704E5" w:rsidP="007704E5">
      <w:pPr>
        <w:jc w:val="both"/>
        <w:rPr>
          <w:rFonts w:cs="Arial"/>
        </w:rPr>
      </w:pPr>
      <w:r w:rsidRPr="00CB63EF">
        <w:rPr>
          <w:rFonts w:cs="Arial"/>
        </w:rPr>
        <w:t>The amount stated in the tender form will be adjusted by the Contracting Authority in accordance with the above procedure and, with the agreement of the tenderer, shall be considered as binding upon the tenderer. Without prejudice to the above, a tenderer not accepting the correction of their tender as outlined may have their tender rejected.</w:t>
      </w:r>
    </w:p>
    <w:p w14:paraId="464DC570" w14:textId="14617E76" w:rsidR="007704E5" w:rsidRDefault="007704E5" w:rsidP="007704E5">
      <w:pPr>
        <w:jc w:val="both"/>
        <w:rPr>
          <w:rFonts w:cs="Arial"/>
        </w:rPr>
      </w:pPr>
      <w:r w:rsidRPr="00CB63EF">
        <w:rPr>
          <w:rFonts w:cs="Arial"/>
        </w:rPr>
        <w:t>Where the Total Quote function has been activated on eTenders and a discrepancy arises between the amount in the Total Quote box and the tender submission, the amount in the tender submission shall take precedence.</w:t>
      </w:r>
    </w:p>
    <w:p w14:paraId="7B3D3A79" w14:textId="7E66E3AA" w:rsidR="0040069F" w:rsidRPr="00CB63EF" w:rsidRDefault="0040069F" w:rsidP="007704E5">
      <w:pPr>
        <w:jc w:val="both"/>
        <w:rPr>
          <w:rFonts w:cs="Arial"/>
        </w:rPr>
      </w:pPr>
      <w:r w:rsidRPr="0040069F">
        <w:rPr>
          <w:rFonts w:cs="Arial"/>
        </w:rPr>
        <w:t>Once the tender submission deadline has expired, no new information can be introduced. This includes cost elements.</w:t>
      </w:r>
    </w:p>
    <w:p w14:paraId="309C22F8" w14:textId="77777777" w:rsidR="007704E5" w:rsidRPr="0056202F" w:rsidRDefault="007704E5" w:rsidP="00893B57">
      <w:pPr>
        <w:pStyle w:val="Heading2"/>
      </w:pPr>
      <w:bookmarkStart w:id="350" w:name="_Toc199142236"/>
      <w:bookmarkStart w:id="351" w:name="_Toc232064546"/>
      <w:r w:rsidRPr="005F0598">
        <w:t>Change in the composition of a Tenderer</w:t>
      </w:r>
      <w:bookmarkEnd w:id="350"/>
      <w:bookmarkEnd w:id="351"/>
    </w:p>
    <w:p w14:paraId="70F6504B" w14:textId="3CA0E3F9" w:rsidR="007704E5" w:rsidRPr="00CB63EF" w:rsidRDefault="007704E5" w:rsidP="007704E5">
      <w:pPr>
        <w:jc w:val="both"/>
        <w:rPr>
          <w:rFonts w:cs="Arial"/>
        </w:rPr>
      </w:pPr>
      <w:bookmarkStart w:id="352" w:name="_Hlk107858634"/>
      <w:r w:rsidRPr="00CB63EF">
        <w:rPr>
          <w:rFonts w:cs="Arial"/>
        </w:rPr>
        <w:t>Where a change in composition of a tenderer arises, this must be notified in writing to the Contracting Authority and formally approved by them.</w:t>
      </w:r>
      <w:r w:rsidR="00C61051">
        <w:rPr>
          <w:rFonts w:cs="Arial"/>
        </w:rPr>
        <w:t xml:space="preserve">  Where the original party to the tender was critical to the tenderer meeting some or all selection criteria, any replacement party must meet or exceed the same selection criteria standard.  </w:t>
      </w:r>
    </w:p>
    <w:bookmarkEnd w:id="352"/>
    <w:p w14:paraId="34734309" w14:textId="77777777" w:rsidR="007704E5" w:rsidRPr="00CB63EF" w:rsidRDefault="007704E5" w:rsidP="007704E5">
      <w:pPr>
        <w:jc w:val="both"/>
        <w:rPr>
          <w:rFonts w:cs="Arial"/>
        </w:rPr>
      </w:pPr>
      <w:r w:rsidRPr="00CB63EF">
        <w:rPr>
          <w:rFonts w:cs="Arial"/>
        </w:rPr>
        <w:t>The Contracting Authority reserves the right, but is not obliged, to disqualify any Tenderer that makes any change to its composition after submission of a Tender.</w:t>
      </w:r>
    </w:p>
    <w:p w14:paraId="44DF786D" w14:textId="77777777" w:rsidR="007704E5" w:rsidRPr="0056202F" w:rsidRDefault="007704E5" w:rsidP="00893B57">
      <w:pPr>
        <w:pStyle w:val="Heading2"/>
      </w:pPr>
      <w:bookmarkStart w:id="353" w:name="_Toc199142237"/>
      <w:bookmarkStart w:id="354" w:name="_Toc232064547"/>
      <w:r w:rsidRPr="005F0598">
        <w:t>Interference and Inducement to Purchase</w:t>
      </w:r>
      <w:bookmarkEnd w:id="353"/>
      <w:bookmarkEnd w:id="354"/>
    </w:p>
    <w:p w14:paraId="4C1BC45D" w14:textId="511098BA" w:rsidR="007704E5" w:rsidRDefault="007704E5" w:rsidP="007704E5">
      <w:pPr>
        <w:jc w:val="both"/>
        <w:rPr>
          <w:rFonts w:cs="Arial"/>
        </w:rPr>
      </w:pPr>
      <w:r w:rsidRPr="00CB63EF">
        <w:rPr>
          <w:rFonts w:cs="Arial"/>
        </w:rPr>
        <w:t>Any effort by the tenderer to unduly influence the Contracting Authority, relevant agency personnel or any other relevant persons or bodies in the process of examination, clarification, evaluation and comparison of tenders and in decisions concerning the Award of Contract shall have their tender rejected. The presumptions (including as to any gift, consideration or advantage) and other provisions under the Criminal Justice Act 2018, and all other measures for the time being governing the subject-matter in any applicable jurisdiction, shall be applicable.</w:t>
      </w:r>
    </w:p>
    <w:p w14:paraId="04BFFA68" w14:textId="53F60B4C" w:rsidR="009B7A12" w:rsidRDefault="009B7A12" w:rsidP="007704E5">
      <w:pPr>
        <w:jc w:val="both"/>
        <w:rPr>
          <w:rFonts w:cs="Arial"/>
        </w:rPr>
      </w:pPr>
    </w:p>
    <w:p w14:paraId="211C4032" w14:textId="77777777" w:rsidR="009B7A12" w:rsidRPr="00CB63EF" w:rsidRDefault="009B7A12" w:rsidP="007704E5">
      <w:pPr>
        <w:jc w:val="both"/>
        <w:rPr>
          <w:rFonts w:cs="Arial"/>
        </w:rPr>
      </w:pPr>
    </w:p>
    <w:p w14:paraId="60490AA9" w14:textId="77777777" w:rsidR="007704E5" w:rsidRPr="0056202F" w:rsidRDefault="007704E5" w:rsidP="00893B57">
      <w:pPr>
        <w:pStyle w:val="Heading2"/>
      </w:pPr>
      <w:bookmarkStart w:id="355" w:name="_Toc199142238"/>
      <w:bookmarkStart w:id="356" w:name="_Toc232064548"/>
      <w:r w:rsidRPr="005F0598">
        <w:t>Conflict of Interest</w:t>
      </w:r>
      <w:bookmarkEnd w:id="355"/>
      <w:bookmarkEnd w:id="356"/>
    </w:p>
    <w:p w14:paraId="6D2ADE4B" w14:textId="77777777" w:rsidR="007704E5" w:rsidRPr="00CB63EF" w:rsidRDefault="007704E5" w:rsidP="007704E5">
      <w:pPr>
        <w:jc w:val="both"/>
        <w:rPr>
          <w:rFonts w:cs="Arial"/>
        </w:rPr>
      </w:pPr>
      <w:r w:rsidRPr="00CB63EF">
        <w:rPr>
          <w:rFonts w:cs="Arial"/>
        </w:rPr>
        <w:lastRenderedPageBreak/>
        <w:t>Any conflict of interest involving a tenderer (or tenderers in the event of a consortium bid) must be fully disclosed to the Contracting Authority.  Any registrable interest involving the tenderer and the Contracting Authority or employees of the Contracting Authority or their relatives must be fully disclosed in the tender submission or should be communicated to the Contracting Authority immediately upon such information becoming known to the tenderer, in the event of this information only coming to their notice after the submission of a bid and prior to the award of the contract.  Failure to disclose a conflict of interest may disqualify a tenderer or invalidate an award of contract, depending on when the conflict of interest comes to light.</w:t>
      </w:r>
    </w:p>
    <w:p w14:paraId="209EC87A" w14:textId="77777777" w:rsidR="007704E5" w:rsidRPr="0056202F" w:rsidRDefault="007704E5" w:rsidP="00893B57">
      <w:pPr>
        <w:pStyle w:val="Heading2"/>
      </w:pPr>
      <w:bookmarkStart w:id="357" w:name="_Toc199142239"/>
      <w:bookmarkStart w:id="358" w:name="_Toc232064549"/>
      <w:r w:rsidRPr="005F0598">
        <w:t>Publicity</w:t>
      </w:r>
      <w:bookmarkEnd w:id="357"/>
      <w:bookmarkEnd w:id="358"/>
    </w:p>
    <w:p w14:paraId="067DB316" w14:textId="77777777" w:rsidR="007704E5" w:rsidRPr="00CB63EF" w:rsidRDefault="007704E5" w:rsidP="007704E5">
      <w:pPr>
        <w:jc w:val="both"/>
        <w:rPr>
          <w:rFonts w:cs="Arial"/>
        </w:rPr>
      </w:pPr>
      <w:r w:rsidRPr="00CB63EF">
        <w:rPr>
          <w:rFonts w:cs="Arial"/>
        </w:rPr>
        <w:t>Tenderers shall not undertake (or permit to be undertaken) at any time, whether at this stage or after the award of the contract, any publicity activity with any section of the media in relation to this tender/agreement other than with the prior written consent of the Contracting Authority.  Such consent shall extend to the content of any publicity.  For the purposes of this paragraph, the word “media” includes (but is not limited to) radio, television, newspapers, trade and specialist press, the Internet and email, accessible by the public at large and the representatives of such media.</w:t>
      </w:r>
    </w:p>
    <w:p w14:paraId="1F4C0067" w14:textId="77777777" w:rsidR="007704E5" w:rsidRPr="00CB63EF" w:rsidRDefault="007704E5" w:rsidP="007704E5">
      <w:pPr>
        <w:jc w:val="both"/>
        <w:rPr>
          <w:rFonts w:cs="Arial"/>
        </w:rPr>
      </w:pPr>
      <w:r w:rsidRPr="00CB63EF">
        <w:rPr>
          <w:rFonts w:cs="Arial"/>
        </w:rPr>
        <w:t>The Contracting Authority will have the right to publicise or otherwise disclose to any third-party information regarding this process and the agreement.</w:t>
      </w:r>
    </w:p>
    <w:p w14:paraId="41B825BE" w14:textId="77777777" w:rsidR="007704E5" w:rsidRPr="0056202F" w:rsidRDefault="007704E5" w:rsidP="00893B57">
      <w:pPr>
        <w:pStyle w:val="Heading2"/>
      </w:pPr>
      <w:bookmarkStart w:id="359" w:name="_Toc199142240"/>
      <w:bookmarkStart w:id="360" w:name="_Toc232064550"/>
      <w:r w:rsidRPr="005F0598">
        <w:t>Right Not to Award</w:t>
      </w:r>
      <w:bookmarkEnd w:id="359"/>
      <w:bookmarkEnd w:id="360"/>
    </w:p>
    <w:p w14:paraId="508CB7F3" w14:textId="66A4EBFC" w:rsidR="007704E5" w:rsidRPr="00CB63EF" w:rsidRDefault="007704E5" w:rsidP="007704E5">
      <w:pPr>
        <w:jc w:val="both"/>
        <w:rPr>
          <w:rFonts w:cs="Arial"/>
        </w:rPr>
      </w:pPr>
      <w:bookmarkStart w:id="361" w:name="_Hlk107858809"/>
      <w:r w:rsidRPr="00CB63EF">
        <w:rPr>
          <w:rFonts w:cs="Arial"/>
        </w:rPr>
        <w:t xml:space="preserve">The Contracting Authority does not bind itself to accept the most economically advantageous tender or any tender. It also reserves the right to accept or reject in whole or in part any or all tenders received, and, in particular, to source the requirement with more than one provider. </w:t>
      </w:r>
    </w:p>
    <w:bookmarkEnd w:id="361"/>
    <w:p w14:paraId="4179BB85" w14:textId="77777777" w:rsidR="007704E5" w:rsidRPr="00CB63EF" w:rsidRDefault="007704E5" w:rsidP="007704E5">
      <w:pPr>
        <w:jc w:val="both"/>
        <w:rPr>
          <w:rFonts w:cs="Arial"/>
        </w:rPr>
      </w:pPr>
      <w:r w:rsidRPr="00CB63EF">
        <w:rPr>
          <w:rFonts w:cs="Arial"/>
        </w:rPr>
        <w:t>The invitation to tender is issued in good faith; however, the Contracting Authority at its sole discretion shall not be obliged to award a contract or proceed to further stages in the procurement process and reserves the right to cancel the procurement process.</w:t>
      </w:r>
    </w:p>
    <w:p w14:paraId="761BB9C6" w14:textId="77777777" w:rsidR="007704E5" w:rsidRPr="0056202F" w:rsidRDefault="007704E5" w:rsidP="00893B57">
      <w:pPr>
        <w:pStyle w:val="Heading2"/>
      </w:pPr>
      <w:bookmarkStart w:id="362" w:name="_Toc199142241"/>
      <w:bookmarkStart w:id="363" w:name="_Toc232064551"/>
      <w:r w:rsidRPr="005F0598">
        <w:t>Notification of Tender Evaluations</w:t>
      </w:r>
      <w:bookmarkEnd w:id="362"/>
      <w:bookmarkEnd w:id="363"/>
    </w:p>
    <w:p w14:paraId="55018B59" w14:textId="0BA25FC6" w:rsidR="004120CB" w:rsidRDefault="004120CB" w:rsidP="007704E5">
      <w:pPr>
        <w:jc w:val="both"/>
        <w:rPr>
          <w:rFonts w:cs="Arial"/>
        </w:rPr>
      </w:pPr>
      <w:r w:rsidRPr="004120CB">
        <w:rPr>
          <w:rFonts w:cs="Arial"/>
        </w:rPr>
        <w:t>All information regarding the evaluation process or potential outcomes shall remain confidential until after the conclusion of the tender process.</w:t>
      </w:r>
    </w:p>
    <w:p w14:paraId="20B2E6AE" w14:textId="6E3727DF" w:rsidR="007704E5" w:rsidRPr="00CB63EF" w:rsidRDefault="007704E5" w:rsidP="007704E5">
      <w:pPr>
        <w:jc w:val="both"/>
        <w:rPr>
          <w:rFonts w:cs="Arial"/>
        </w:rPr>
      </w:pPr>
      <w:r w:rsidRPr="00CB63EF">
        <w:rPr>
          <w:rFonts w:cs="Arial"/>
        </w:rPr>
        <w:t>All tenderers will be informed of the outcome of their tenders following tender evaluation and any necessary clarifications.</w:t>
      </w:r>
    </w:p>
    <w:p w14:paraId="0A485D88" w14:textId="77777777" w:rsidR="007704E5" w:rsidRPr="00CB63EF" w:rsidRDefault="007704E5" w:rsidP="007704E5">
      <w:pPr>
        <w:jc w:val="both"/>
        <w:rPr>
          <w:rFonts w:cs="Arial"/>
        </w:rPr>
      </w:pPr>
      <w:r w:rsidRPr="00CB63EF">
        <w:rPr>
          <w:rFonts w:cs="Arial"/>
        </w:rPr>
        <w:t xml:space="preserve">Potential outcomes can be: </w:t>
      </w:r>
    </w:p>
    <w:p w14:paraId="1538E65A" w14:textId="145D9C2D" w:rsidR="007704E5" w:rsidRPr="008E66CA" w:rsidRDefault="007704E5" w:rsidP="009371FE">
      <w:pPr>
        <w:pStyle w:val="ListParagraph"/>
        <w:numPr>
          <w:ilvl w:val="0"/>
          <w:numId w:val="6"/>
        </w:numPr>
        <w:jc w:val="both"/>
        <w:rPr>
          <w:rFonts w:cs="Arial"/>
        </w:rPr>
      </w:pPr>
      <w:r w:rsidRPr="008E66CA">
        <w:rPr>
          <w:rFonts w:cs="Arial"/>
        </w:rPr>
        <w:t xml:space="preserve">Establishment of </w:t>
      </w:r>
      <w:r w:rsidR="008E66CA">
        <w:rPr>
          <w:rFonts w:cs="Arial"/>
        </w:rPr>
        <w:t xml:space="preserve">the </w:t>
      </w:r>
      <w:r w:rsidRPr="008E66CA">
        <w:rPr>
          <w:rFonts w:cs="Arial"/>
        </w:rPr>
        <w:t xml:space="preserve">Framework/Award of Contract </w:t>
      </w:r>
    </w:p>
    <w:p w14:paraId="42E9CA29" w14:textId="77777777" w:rsidR="007704E5" w:rsidRPr="008E66CA" w:rsidRDefault="007704E5" w:rsidP="009371FE">
      <w:pPr>
        <w:pStyle w:val="ListParagraph"/>
        <w:numPr>
          <w:ilvl w:val="0"/>
          <w:numId w:val="6"/>
        </w:numPr>
        <w:jc w:val="both"/>
        <w:rPr>
          <w:rFonts w:cs="Arial"/>
        </w:rPr>
      </w:pPr>
      <w:r w:rsidRPr="008E66CA">
        <w:rPr>
          <w:rFonts w:cs="Arial"/>
        </w:rPr>
        <w:t>Letter of Regret</w:t>
      </w:r>
    </w:p>
    <w:p w14:paraId="26EA0513" w14:textId="52E98E20" w:rsidR="004120CB" w:rsidRPr="00CB63EF" w:rsidRDefault="007704E5" w:rsidP="004A56B8">
      <w:pPr>
        <w:pStyle w:val="ListParagraph"/>
        <w:numPr>
          <w:ilvl w:val="0"/>
          <w:numId w:val="6"/>
        </w:numPr>
        <w:rPr>
          <w:rFonts w:cs="Arial"/>
        </w:rPr>
      </w:pPr>
      <w:r w:rsidRPr="00B23878">
        <w:rPr>
          <w:rFonts w:cs="Arial"/>
        </w:rPr>
        <w:t>Decision not to proceed with the establishment of the Framework</w:t>
      </w:r>
    </w:p>
    <w:p w14:paraId="6CB2DFA8" w14:textId="77777777" w:rsidR="007704E5" w:rsidRPr="0056202F" w:rsidRDefault="007704E5" w:rsidP="00893B57">
      <w:pPr>
        <w:pStyle w:val="Heading2"/>
      </w:pPr>
      <w:bookmarkStart w:id="364" w:name="_Toc199142242"/>
      <w:bookmarkStart w:id="365" w:name="_Toc232064552"/>
      <w:r w:rsidRPr="005F0598">
        <w:t>Award Notices</w:t>
      </w:r>
      <w:bookmarkEnd w:id="364"/>
      <w:bookmarkEnd w:id="365"/>
    </w:p>
    <w:p w14:paraId="253B24C6" w14:textId="2E0770CB" w:rsidR="007704E5" w:rsidRDefault="007704E5" w:rsidP="007704E5">
      <w:pPr>
        <w:jc w:val="both"/>
        <w:rPr>
          <w:rFonts w:cs="Arial"/>
        </w:rPr>
      </w:pPr>
      <w:r w:rsidRPr="00CB63EF">
        <w:rPr>
          <w:rFonts w:cs="Arial"/>
        </w:rPr>
        <w:t xml:space="preserve">Following the </w:t>
      </w:r>
      <w:r w:rsidR="008E66CA">
        <w:rPr>
          <w:rFonts w:cs="Arial"/>
        </w:rPr>
        <w:t>conclusion of the framework</w:t>
      </w:r>
      <w:r w:rsidRPr="00CB63EF">
        <w:rPr>
          <w:rFonts w:cs="Arial"/>
        </w:rPr>
        <w:t>, an award notice will be d</w:t>
      </w:r>
      <w:r w:rsidR="00CB63EF" w:rsidRPr="00CB63EF">
        <w:rPr>
          <w:rFonts w:cs="Arial"/>
        </w:rPr>
        <w:t>i</w:t>
      </w:r>
      <w:r w:rsidRPr="00CB63EF">
        <w:rPr>
          <w:rFonts w:cs="Arial"/>
        </w:rPr>
        <w:t xml:space="preserve">spatched to </w:t>
      </w:r>
      <w:r w:rsidR="00242EF5">
        <w:rPr>
          <w:rFonts w:cs="Arial"/>
        </w:rPr>
        <w:t>eTenders</w:t>
      </w:r>
      <w:r w:rsidRPr="00CB63EF">
        <w:rPr>
          <w:rFonts w:cs="Arial"/>
        </w:rPr>
        <w:t xml:space="preserve"> announcing the results of the competition. </w:t>
      </w:r>
    </w:p>
    <w:p w14:paraId="6E7EE732" w14:textId="77777777" w:rsidR="009B7A12" w:rsidRPr="00CB63EF" w:rsidRDefault="009B7A12" w:rsidP="007704E5">
      <w:pPr>
        <w:jc w:val="both"/>
        <w:rPr>
          <w:rFonts w:cs="Arial"/>
        </w:rPr>
      </w:pPr>
    </w:p>
    <w:p w14:paraId="68FE7367" w14:textId="77777777" w:rsidR="007704E5" w:rsidRPr="0056202F" w:rsidRDefault="007704E5" w:rsidP="00893B57">
      <w:pPr>
        <w:pStyle w:val="Heading2"/>
      </w:pPr>
      <w:bookmarkStart w:id="366" w:name="_Toc199142243"/>
      <w:bookmarkStart w:id="367" w:name="_Toc232064553"/>
      <w:r w:rsidRPr="005F0598">
        <w:t>Policy on Personal Debriefings</w:t>
      </w:r>
      <w:bookmarkEnd w:id="366"/>
      <w:bookmarkEnd w:id="367"/>
    </w:p>
    <w:p w14:paraId="049E2E75" w14:textId="77777777" w:rsidR="007704E5" w:rsidRPr="00CB63EF" w:rsidRDefault="007704E5" w:rsidP="007704E5">
      <w:pPr>
        <w:jc w:val="both"/>
        <w:rPr>
          <w:rFonts w:cs="Arial"/>
        </w:rPr>
      </w:pPr>
      <w:r w:rsidRPr="00CB63EF">
        <w:rPr>
          <w:rFonts w:cs="Arial"/>
        </w:rPr>
        <w:lastRenderedPageBreak/>
        <w:t>Based on the provision of the information to unsuccessful tenderers as outlined above and due to resourcing constraints, the Contracting Authority will not be offering individual debriefing meetings to unsuccessful bidders.</w:t>
      </w:r>
    </w:p>
    <w:p w14:paraId="4368F188" w14:textId="77777777" w:rsidR="007704E5" w:rsidRPr="00A87CB9" w:rsidRDefault="007704E5" w:rsidP="00893B57">
      <w:pPr>
        <w:pStyle w:val="Heading2"/>
      </w:pPr>
      <w:bookmarkStart w:id="368" w:name="_Toc199142244"/>
      <w:bookmarkStart w:id="369" w:name="_Toc232064554"/>
      <w:r w:rsidRPr="00A87CB9">
        <w:t>Copyright</w:t>
      </w:r>
      <w:bookmarkEnd w:id="368"/>
      <w:bookmarkEnd w:id="369"/>
    </w:p>
    <w:p w14:paraId="2C06BCA2" w14:textId="5060FD40" w:rsidR="007704E5" w:rsidRPr="00CB63EF" w:rsidRDefault="002B1EF8" w:rsidP="007704E5">
      <w:pPr>
        <w:jc w:val="both"/>
        <w:rPr>
          <w:rFonts w:cs="Arial"/>
        </w:rPr>
      </w:pPr>
      <w:r w:rsidRPr="00A87CB9">
        <w:rPr>
          <w:rFonts w:cs="Arial"/>
        </w:rPr>
        <w:t>Unless otherwise agreed, t</w:t>
      </w:r>
      <w:r w:rsidR="007704E5" w:rsidRPr="00A87CB9">
        <w:rPr>
          <w:rFonts w:cs="Arial"/>
        </w:rPr>
        <w:t>he Contracting</w:t>
      </w:r>
      <w:r w:rsidR="007704E5" w:rsidRPr="00CB63EF">
        <w:rPr>
          <w:rFonts w:cs="Arial"/>
        </w:rPr>
        <w:t xml:space="preserve"> Authority will have copyright ownership of any material developed for use by the Contracting Authority under the terms of this tender. The service provider may have a non-exclusive license to use such material but only for its own purposes (to be agreed with the successful tenderer).</w:t>
      </w:r>
    </w:p>
    <w:p w14:paraId="197F5E9B" w14:textId="77777777" w:rsidR="007704E5" w:rsidRPr="0056202F" w:rsidRDefault="007704E5" w:rsidP="00893B57">
      <w:pPr>
        <w:pStyle w:val="Heading2"/>
      </w:pPr>
      <w:bookmarkStart w:id="370" w:name="_Toc199142245"/>
      <w:bookmarkStart w:id="371" w:name="_Toc232064555"/>
      <w:r w:rsidRPr="005F0598">
        <w:t>Brand Names, etc.</w:t>
      </w:r>
      <w:bookmarkEnd w:id="370"/>
      <w:bookmarkEnd w:id="371"/>
    </w:p>
    <w:p w14:paraId="465D2C49" w14:textId="77777777" w:rsidR="007704E5" w:rsidRPr="00CB63EF" w:rsidRDefault="007704E5" w:rsidP="007704E5">
      <w:pPr>
        <w:jc w:val="both"/>
        <w:rPr>
          <w:rFonts w:cs="Arial"/>
        </w:rPr>
      </w:pPr>
      <w:r w:rsidRPr="00CB63EF">
        <w:rPr>
          <w:rFonts w:cs="Arial"/>
        </w:rPr>
        <w:t>Please note in relation to this tender document; where reference is made to a particular make, source, process, trademark, type or patent, that this is not to be regarded as a de facto requirement.  In all such cases it should be understood that the reference in question is accompanied by the words "or equivalent”.</w:t>
      </w:r>
    </w:p>
    <w:p w14:paraId="7F78CD66" w14:textId="77777777" w:rsidR="007704E5" w:rsidRPr="008E66CA" w:rsidRDefault="007704E5" w:rsidP="00893B57">
      <w:pPr>
        <w:pStyle w:val="Heading2"/>
      </w:pPr>
      <w:bookmarkStart w:id="372" w:name="_Toc199142246"/>
      <w:bookmarkStart w:id="373" w:name="_Toc232064556"/>
      <w:r w:rsidRPr="005F0598">
        <w:t>En</w:t>
      </w:r>
      <w:r w:rsidRPr="0056202F">
        <w:t>vi</w:t>
      </w:r>
      <w:r w:rsidRPr="008E66CA">
        <w:t>ronmental Aspects</w:t>
      </w:r>
      <w:bookmarkEnd w:id="372"/>
      <w:bookmarkEnd w:id="373"/>
    </w:p>
    <w:p w14:paraId="586CBCF0" w14:textId="592B0D3A" w:rsidR="007704E5" w:rsidRPr="00CB63EF" w:rsidRDefault="007704E5" w:rsidP="007704E5">
      <w:pPr>
        <w:jc w:val="both"/>
        <w:rPr>
          <w:rFonts w:cs="Arial"/>
        </w:rPr>
      </w:pPr>
      <w:r w:rsidRPr="00CB63EF">
        <w:rPr>
          <w:rFonts w:cs="Arial"/>
        </w:rPr>
        <w:t xml:space="preserve">The Contracting Authority is committed to the principles of environmental management in its </w:t>
      </w:r>
      <w:r w:rsidR="008E66CA" w:rsidRPr="00CB63EF">
        <w:rPr>
          <w:rFonts w:cs="Arial"/>
        </w:rPr>
        <w:t>activities,</w:t>
      </w:r>
      <w:r w:rsidRPr="00CB63EF">
        <w:rPr>
          <w:rFonts w:cs="Arial"/>
        </w:rPr>
        <w:t xml:space="preserve"> and it encourages the implementation of sustainability principles in its procurement practices. Tenderers/contractors should make all reasonable efforts to minimise adverse environmental impact in the methods of service delivery and in materials used.</w:t>
      </w:r>
    </w:p>
    <w:p w14:paraId="5E9918D4" w14:textId="77777777" w:rsidR="007704E5" w:rsidRPr="0056202F" w:rsidRDefault="007704E5" w:rsidP="00893B57">
      <w:pPr>
        <w:pStyle w:val="Heading2"/>
      </w:pPr>
      <w:bookmarkStart w:id="374" w:name="_Toc199142247"/>
      <w:bookmarkStart w:id="375" w:name="_Toc232064557"/>
      <w:r w:rsidRPr="005F0598">
        <w:t>Knowledge and Skills Transfer</w:t>
      </w:r>
      <w:bookmarkEnd w:id="374"/>
      <w:bookmarkEnd w:id="375"/>
    </w:p>
    <w:p w14:paraId="0F5AC5C3" w14:textId="77777777" w:rsidR="002E28E3" w:rsidRDefault="002E28E3" w:rsidP="002E28E3">
      <w:pPr>
        <w:jc w:val="both"/>
        <w:rPr>
          <w:rFonts w:cs="Arial"/>
        </w:rPr>
      </w:pPr>
      <w:bookmarkStart w:id="376" w:name="_Hlk107857363"/>
      <w:r>
        <w:rPr>
          <w:rFonts w:cs="Arial"/>
        </w:rPr>
        <w:t xml:space="preserve">It will be a condition of the contract that opportunities for the transfer of skills and/or knowledge from the Tender/Tender’s staff to the Contracting Authority staff will be availed of during the course of contracts under the framework agreement. </w:t>
      </w:r>
    </w:p>
    <w:p w14:paraId="524C587E" w14:textId="77777777" w:rsidR="007704E5" w:rsidRPr="0056202F" w:rsidRDefault="007704E5" w:rsidP="00893B57">
      <w:pPr>
        <w:pStyle w:val="Heading2"/>
      </w:pPr>
      <w:bookmarkStart w:id="377" w:name="_Toc199142248"/>
      <w:bookmarkStart w:id="378" w:name="_Toc232064558"/>
      <w:bookmarkEnd w:id="376"/>
      <w:r w:rsidRPr="005F0598">
        <w:t>Currency and Payments</w:t>
      </w:r>
      <w:bookmarkEnd w:id="377"/>
      <w:bookmarkEnd w:id="378"/>
    </w:p>
    <w:p w14:paraId="017975EC" w14:textId="77777777" w:rsidR="00734F69" w:rsidRPr="007B19B9" w:rsidRDefault="00734F69" w:rsidP="00734F69">
      <w:pPr>
        <w:jc w:val="both"/>
        <w:rPr>
          <w:rFonts w:cs="Arial"/>
        </w:rPr>
      </w:pPr>
      <w:bookmarkStart w:id="379" w:name="_Hlk107859038"/>
      <w:r w:rsidRPr="007B19B9">
        <w:rPr>
          <w:rFonts w:cs="Arial"/>
        </w:rPr>
        <w:t>The currency in which all prices and rates shall be tendered, and which payments under the contract will be paid, shall be Euro (€). All prices and rates quoted should be exclusive of VAT</w:t>
      </w:r>
      <w:r>
        <w:rPr>
          <w:rFonts w:cs="Arial"/>
        </w:rPr>
        <w:t xml:space="preserve">, with the applicable rate of VAT clearly indicated.  </w:t>
      </w:r>
      <w:r w:rsidRPr="007B19B9">
        <w:rPr>
          <w:rFonts w:cs="Arial"/>
        </w:rPr>
        <w:t xml:space="preserve">  </w:t>
      </w:r>
    </w:p>
    <w:p w14:paraId="2BAD8EC4" w14:textId="77777777" w:rsidR="00734F69" w:rsidRDefault="00734F69" w:rsidP="00734F69">
      <w:pPr>
        <w:jc w:val="both"/>
        <w:rPr>
          <w:rFonts w:cs="Arial"/>
        </w:rPr>
      </w:pPr>
      <w:r w:rsidRPr="00CC55EB">
        <w:rPr>
          <w:rFonts w:cs="Arial"/>
        </w:rPr>
        <w:t>A schedule of payments will be agreed with the successful tenderer and i</w:t>
      </w:r>
      <w:r w:rsidRPr="007B19B9">
        <w:rPr>
          <w:rFonts w:cs="Arial"/>
        </w:rPr>
        <w:t xml:space="preserve">nvoices shall be submitted in accordance with the terms agreed with the Contracting Authority. </w:t>
      </w:r>
    </w:p>
    <w:p w14:paraId="0C758548" w14:textId="77777777" w:rsidR="007704E5" w:rsidRPr="0056202F" w:rsidRDefault="007704E5" w:rsidP="00893B57">
      <w:pPr>
        <w:pStyle w:val="Heading2"/>
      </w:pPr>
      <w:bookmarkStart w:id="380" w:name="_Toc199142249"/>
      <w:bookmarkStart w:id="381" w:name="_Toc232064559"/>
      <w:bookmarkEnd w:id="379"/>
      <w:r w:rsidRPr="005F0598">
        <w:t>Irish Legislation and Law</w:t>
      </w:r>
      <w:bookmarkEnd w:id="380"/>
      <w:bookmarkEnd w:id="381"/>
    </w:p>
    <w:p w14:paraId="1386E44A" w14:textId="157865FF" w:rsidR="00CB63EF" w:rsidRDefault="007704E5" w:rsidP="007704E5">
      <w:pPr>
        <w:jc w:val="both"/>
        <w:rPr>
          <w:rFonts w:cs="Arial"/>
        </w:rPr>
      </w:pPr>
      <w:r w:rsidRPr="00CB63EF">
        <w:rPr>
          <w:rFonts w:cs="Arial"/>
        </w:rPr>
        <w:t>Tenderers should be aware that national legislation applies in other matters such as Employment, Working Hours, Official Secrets, Data Protection and Health and Safety. Tenderers must have regard to statutory terms relating to minimum pay and to legally binding industrial or sectoral agreements in the Contracting Authority tenders and in delivering contracts awarded to them. The contract(s) awarded on foot of this tender process will be governed by Irish law.</w:t>
      </w:r>
    </w:p>
    <w:p w14:paraId="46EDB2CA" w14:textId="2119EB3E" w:rsidR="009B7A12" w:rsidRDefault="009B7A12" w:rsidP="007704E5">
      <w:pPr>
        <w:jc w:val="both"/>
        <w:rPr>
          <w:rFonts w:cs="Arial"/>
        </w:rPr>
      </w:pPr>
    </w:p>
    <w:p w14:paraId="7A6274F9" w14:textId="77777777" w:rsidR="009B7A12" w:rsidRDefault="009B7A12" w:rsidP="007704E5">
      <w:pPr>
        <w:jc w:val="both"/>
        <w:rPr>
          <w:rFonts w:cs="Arial"/>
        </w:rPr>
      </w:pPr>
    </w:p>
    <w:p w14:paraId="38F0A926" w14:textId="77777777" w:rsidR="007704E5" w:rsidRPr="0056202F" w:rsidRDefault="007704E5" w:rsidP="00893B57">
      <w:pPr>
        <w:pStyle w:val="Heading2"/>
      </w:pPr>
      <w:bookmarkStart w:id="382" w:name="_Toc199142250"/>
      <w:bookmarkStart w:id="383" w:name="_Toc232064560"/>
      <w:r w:rsidRPr="005F0598">
        <w:t>Anti-Competitive Conduct</w:t>
      </w:r>
      <w:bookmarkEnd w:id="382"/>
      <w:bookmarkEnd w:id="383"/>
    </w:p>
    <w:p w14:paraId="0395EE7A" w14:textId="77777777" w:rsidR="007704E5" w:rsidRPr="00CB63EF" w:rsidRDefault="007704E5" w:rsidP="007704E5">
      <w:pPr>
        <w:jc w:val="both"/>
        <w:rPr>
          <w:rFonts w:cs="Arial"/>
        </w:rPr>
      </w:pPr>
      <w:r w:rsidRPr="00CB63EF">
        <w:rPr>
          <w:rFonts w:cs="Arial"/>
        </w:rPr>
        <w:lastRenderedPageBreak/>
        <w:t>Tenderers should take notice of the Competition Act 2002 (as amended, the “2002 Act”), which makes it a criminal offence for tenderers to collude on prices or any other aspects relating to this procurement competition.</w:t>
      </w:r>
    </w:p>
    <w:p w14:paraId="29EA5F5E" w14:textId="77777777" w:rsidR="007704E5" w:rsidRPr="0056202F" w:rsidRDefault="007704E5" w:rsidP="00893B57">
      <w:pPr>
        <w:pStyle w:val="Heading2"/>
      </w:pPr>
      <w:bookmarkStart w:id="384" w:name="_Toc199142251"/>
      <w:bookmarkStart w:id="385" w:name="_Toc232064561"/>
      <w:r w:rsidRPr="005F0598">
        <w:t>Accessibility / Dignity at Work</w:t>
      </w:r>
      <w:bookmarkEnd w:id="384"/>
      <w:bookmarkEnd w:id="385"/>
    </w:p>
    <w:p w14:paraId="1F595099" w14:textId="77777777" w:rsidR="007704E5" w:rsidRPr="00CB63EF" w:rsidRDefault="007704E5" w:rsidP="007704E5">
      <w:pPr>
        <w:jc w:val="both"/>
        <w:rPr>
          <w:rFonts w:cs="Arial"/>
        </w:rPr>
      </w:pPr>
      <w:r w:rsidRPr="00CB63EF">
        <w:rPr>
          <w:rFonts w:cs="Arial"/>
        </w:rPr>
        <w:t xml:space="preserve">The successful tenderer(s) shall comply with all relevant legislation relating to dignity at work. As a public body and employer, the Contracting Authority is committed to a policy of equality of opportunity for all personnel.   </w:t>
      </w:r>
    </w:p>
    <w:p w14:paraId="4075C0F1" w14:textId="77777777" w:rsidR="007704E5" w:rsidRPr="00CB63EF" w:rsidRDefault="007704E5" w:rsidP="007704E5">
      <w:pPr>
        <w:jc w:val="both"/>
        <w:rPr>
          <w:rFonts w:cs="Arial"/>
        </w:rPr>
      </w:pPr>
      <w:r w:rsidRPr="00CB63EF">
        <w:rPr>
          <w:rFonts w:cs="Arial"/>
        </w:rPr>
        <w:t>In line with the Disability Act 2005, accessibility requirements should be clearly stated in request for tenders / quotations where applicable. Under Section 27 of the Act the Contracting Authority is required to ensure that both the goods supplied, and services provided to it are accessible to persons with disabilities.</w:t>
      </w:r>
    </w:p>
    <w:p w14:paraId="0077C2B5" w14:textId="77777777" w:rsidR="007704E5" w:rsidRPr="0056202F" w:rsidRDefault="007704E5" w:rsidP="00893B57">
      <w:pPr>
        <w:pStyle w:val="Heading2"/>
      </w:pPr>
      <w:bookmarkStart w:id="386" w:name="_Toc199142252"/>
      <w:bookmarkStart w:id="387" w:name="_Toc232064562"/>
      <w:r w:rsidRPr="005F0598">
        <w:t>Withholding Tax</w:t>
      </w:r>
      <w:bookmarkEnd w:id="386"/>
      <w:bookmarkEnd w:id="387"/>
    </w:p>
    <w:p w14:paraId="0D75557A" w14:textId="77777777" w:rsidR="007704E5" w:rsidRPr="00CB63EF" w:rsidRDefault="007704E5" w:rsidP="007704E5">
      <w:pPr>
        <w:jc w:val="both"/>
        <w:rPr>
          <w:rFonts w:cs="Arial"/>
        </w:rPr>
      </w:pPr>
      <w:r w:rsidRPr="00CB63EF">
        <w:rPr>
          <w:rFonts w:cs="Arial"/>
        </w:rPr>
        <w:t>Where applicable, payments shall be subject to Irish ‘Professional Services Withholding Tax’ at the prevailing rate (currently at 20%) as laid down by the Revenue Commissioners in Ireland. Non-residents may be able to reclaim such deducted Tax from the Office of the Revenue Commissioners in Ireland, International Claims Section located currently at Government Buildings, Nenagh, Co. Tipperary, Ireland (Tel: +353 (0) 67 63400).</w:t>
      </w:r>
    </w:p>
    <w:p w14:paraId="695CD3E1" w14:textId="77777777" w:rsidR="007704E5" w:rsidRPr="0056202F" w:rsidRDefault="007704E5" w:rsidP="00893B57">
      <w:pPr>
        <w:pStyle w:val="Heading2"/>
      </w:pPr>
      <w:bookmarkStart w:id="388" w:name="_Toc199142253"/>
      <w:bookmarkStart w:id="389" w:name="_Toc232064563"/>
      <w:r w:rsidRPr="005F0598">
        <w:t>Freedom of Information</w:t>
      </w:r>
      <w:bookmarkEnd w:id="388"/>
      <w:bookmarkEnd w:id="389"/>
    </w:p>
    <w:p w14:paraId="29394AAD" w14:textId="77777777" w:rsidR="007704E5" w:rsidRPr="00CB63EF" w:rsidRDefault="007704E5" w:rsidP="007704E5">
      <w:pPr>
        <w:jc w:val="both"/>
        <w:rPr>
          <w:rFonts w:cs="Arial"/>
        </w:rPr>
      </w:pPr>
      <w:r w:rsidRPr="00CB63EF">
        <w:rPr>
          <w:rFonts w:cs="Arial"/>
        </w:rPr>
        <w:t>All responses to this Request for Tender will be treated in confidence and no information contained therein will be communicated to any third party without the written permission of the tenderer except insofar as is specifically required for the consideration and evaluation of the response or as may be required under law, including the Freedom of Information Act 2014, EU and Irish Government Procurement Procedures, or in response to questions, debates or other parliamentary procedures in or of the Oireachtas (the Irish Parliament).</w:t>
      </w:r>
    </w:p>
    <w:p w14:paraId="15F2883F" w14:textId="77777777" w:rsidR="007704E5" w:rsidRPr="00CB63EF" w:rsidRDefault="007704E5" w:rsidP="007704E5">
      <w:pPr>
        <w:jc w:val="both"/>
        <w:rPr>
          <w:rFonts w:cs="Arial"/>
        </w:rPr>
      </w:pPr>
      <w:r w:rsidRPr="00CB63EF">
        <w:rPr>
          <w:rFonts w:cs="Arial"/>
        </w:rPr>
        <w:t>Tenderers are asked to consider if any of the information supplied by them in response to this request for tenders should not be disclosed because of its sensitivity. However, any blanket or all-encompassing request for exemption from disclosure is not acceptable; tenderers must identify explicitly any such information and give relevant reasons for considering it to be economically sensitive or confidential in nature. If this is the case, tenderers should specify the information that is sensitive and the reasons for its sensitivity. The Contracting Authority cannot guarantee that any information provided by tenderers, either in response to this tender or in the course of any contract awarded as a result thereof, will not be released pursuant to the Contracting Authority’s obligations under law, including the Freedom of Information Act 2014, or to those under EU and Irish Government Procurement rules. The Contracting Authority accepts no liability whatsoever in respect of any information provided which is subsequently released, or in respect of any consequential damage suffered as a result of such disclosure.</w:t>
      </w:r>
    </w:p>
    <w:p w14:paraId="1461919C" w14:textId="77777777" w:rsidR="007704E5" w:rsidRPr="0056202F" w:rsidRDefault="007704E5" w:rsidP="00893B57">
      <w:pPr>
        <w:pStyle w:val="Heading2"/>
      </w:pPr>
      <w:bookmarkStart w:id="390" w:name="_Toc199142254"/>
      <w:bookmarkStart w:id="391" w:name="_Toc232064564"/>
      <w:r w:rsidRPr="005F0598">
        <w:t>Late Payment</w:t>
      </w:r>
      <w:bookmarkEnd w:id="390"/>
      <w:bookmarkEnd w:id="391"/>
    </w:p>
    <w:p w14:paraId="7E1BD467" w14:textId="77777777" w:rsidR="007704E5" w:rsidRPr="00CB63EF" w:rsidRDefault="007704E5" w:rsidP="007704E5">
      <w:pPr>
        <w:jc w:val="both"/>
        <w:rPr>
          <w:rFonts w:cs="Arial"/>
        </w:rPr>
      </w:pPr>
      <w:r w:rsidRPr="00CB63EF">
        <w:rPr>
          <w:rFonts w:cs="Arial"/>
        </w:rPr>
        <w:t>The Contracting Authority operates in accordance with EU Directive 2011/7/EU on combating Late Payment in commercial Transactions transposed into national legislation as S.I. 580 of 2012 and amended by S.I. No. 281 of 2016.</w:t>
      </w:r>
    </w:p>
    <w:p w14:paraId="0CB05F3E" w14:textId="77777777" w:rsidR="007704E5" w:rsidRPr="0056202F" w:rsidRDefault="007704E5" w:rsidP="00893B57">
      <w:pPr>
        <w:pStyle w:val="Heading2"/>
      </w:pPr>
      <w:bookmarkStart w:id="392" w:name="_Toc199142255"/>
      <w:bookmarkStart w:id="393" w:name="_Toc232064565"/>
      <w:r w:rsidRPr="005F0598">
        <w:t>Data Protection</w:t>
      </w:r>
      <w:bookmarkEnd w:id="392"/>
      <w:bookmarkEnd w:id="393"/>
    </w:p>
    <w:p w14:paraId="65428FAF" w14:textId="77777777" w:rsidR="007704E5" w:rsidRPr="00CB63EF" w:rsidRDefault="007704E5" w:rsidP="007704E5">
      <w:pPr>
        <w:jc w:val="both"/>
        <w:rPr>
          <w:rFonts w:cs="Arial"/>
        </w:rPr>
      </w:pPr>
      <w:r w:rsidRPr="00CB63EF">
        <w:rPr>
          <w:rFonts w:cs="Arial"/>
        </w:rPr>
        <w:lastRenderedPageBreak/>
        <w:t xml:space="preserve">“Data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the Data Protection Act, 2018 and any guidelines and codes of practice issued by the Data Protection Commission or other supervisory authority for data protection in Ireland from time to time. </w:t>
      </w:r>
    </w:p>
    <w:p w14:paraId="458F1553" w14:textId="77777777" w:rsidR="007704E5" w:rsidRPr="00CB63EF" w:rsidRDefault="007704E5" w:rsidP="007704E5">
      <w:pPr>
        <w:jc w:val="both"/>
        <w:rPr>
          <w:rFonts w:cs="Arial"/>
        </w:rPr>
      </w:pPr>
      <w:r w:rsidRPr="00CB63EF">
        <w:rPr>
          <w:rFonts w:cs="Arial"/>
        </w:rPr>
        <w:t xml:space="preserve">The Contracting Authority will be a Controller (where Controller has the meaning given under the Data Protection Laws) in respect of any Personal Data (where Personal Data has the meaning given under the Data Protection Laws) required to be provided by the Tenderer in response to this Request for Tender. </w:t>
      </w:r>
    </w:p>
    <w:p w14:paraId="1D31E872" w14:textId="77777777" w:rsidR="007704E5" w:rsidRPr="00CB63EF" w:rsidRDefault="007704E5" w:rsidP="007704E5">
      <w:pPr>
        <w:jc w:val="both"/>
        <w:rPr>
          <w:rFonts w:cs="Arial"/>
        </w:rPr>
      </w:pPr>
      <w:r w:rsidRPr="00CB63EF">
        <w:rPr>
          <w:rFonts w:cs="Arial"/>
        </w:rPr>
        <w:t>The Tenderer, as Controller in respect of any Personal Data provided by it in its Tender, is required to confirm by way of statement in the “Declarations” section of the accompanying Tender Response Document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 website, for the purposes of the participation of the Tenderer in this Competition or that the Tenderer otherwise has a legal basis for providing such Personal Data to the Contracting Authority for the purposes of its participation in this Competition.</w:t>
      </w:r>
    </w:p>
    <w:p w14:paraId="1EAF2858" w14:textId="77777777" w:rsidR="007704E5" w:rsidRPr="0056202F" w:rsidRDefault="007704E5" w:rsidP="00893B57">
      <w:pPr>
        <w:pStyle w:val="Heading2"/>
      </w:pPr>
      <w:bookmarkStart w:id="394" w:name="_Toc199142256"/>
      <w:bookmarkStart w:id="395" w:name="_Toc232064566"/>
      <w:r w:rsidRPr="005F0598">
        <w:t>Changes in Legislation</w:t>
      </w:r>
      <w:bookmarkEnd w:id="394"/>
      <w:bookmarkEnd w:id="395"/>
    </w:p>
    <w:p w14:paraId="52FFB618" w14:textId="44766D4A" w:rsidR="004C0313" w:rsidRDefault="007704E5" w:rsidP="007704E5">
      <w:pPr>
        <w:jc w:val="both"/>
        <w:rPr>
          <w:rFonts w:cs="Arial"/>
        </w:rPr>
      </w:pPr>
      <w:r w:rsidRPr="00CB63EF">
        <w:rPr>
          <w:rFonts w:cs="Arial"/>
        </w:rPr>
        <w:t>As a condition of award, it shall be the sole responsibility of the tenderer (in the event of success in this competition) to fulfil the obligations under the Contract</w:t>
      </w:r>
      <w:r w:rsidR="00026B1E">
        <w:rPr>
          <w:rFonts w:cs="Arial"/>
        </w:rPr>
        <w:t>.</w:t>
      </w:r>
      <w:bookmarkEnd w:id="294"/>
      <w:bookmarkEnd w:id="295"/>
    </w:p>
    <w:p w14:paraId="674FDCA3" w14:textId="77777777" w:rsidR="00C90860" w:rsidRPr="0056202F" w:rsidRDefault="00C90860" w:rsidP="00893B57">
      <w:pPr>
        <w:pStyle w:val="Heading2"/>
      </w:pPr>
      <w:bookmarkStart w:id="396" w:name="_Toc158581365"/>
      <w:bookmarkStart w:id="397" w:name="_Toc199142257"/>
      <w:bookmarkStart w:id="398" w:name="_Toc232064567"/>
      <w:r>
        <w:t>International Procurement Instrument-IPI</w:t>
      </w:r>
      <w:bookmarkEnd w:id="396"/>
      <w:bookmarkEnd w:id="397"/>
      <w:bookmarkEnd w:id="398"/>
    </w:p>
    <w:p w14:paraId="1AE3721B" w14:textId="3B0FC3A7" w:rsidR="00C90EE8" w:rsidRDefault="00C90860" w:rsidP="00C90EE8">
      <w:pPr>
        <w:rPr>
          <w:rFonts w:cs="Arial"/>
        </w:rPr>
      </w:pPr>
      <w:r w:rsidRPr="00632DDA">
        <w:rPr>
          <w:rFonts w:cs="Arial"/>
        </w:rPr>
        <w:t xml:space="preserve">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 In particular, tenderers and candidates should note in Article 6 of Regulation (EU) 2022/1031, the obligations for a Contracting Authority in the context of a procurement procedure where the EU Commission has adopted an IPI measure.  </w:t>
      </w:r>
    </w:p>
    <w:p w14:paraId="5A511338" w14:textId="77777777" w:rsidR="00C90EE8" w:rsidRDefault="00C90EE8" w:rsidP="00C90EE8">
      <w:pPr>
        <w:rPr>
          <w:rFonts w:cs="Arial"/>
        </w:rPr>
      </w:pPr>
    </w:p>
    <w:p w14:paraId="3159482C" w14:textId="40EC18A2" w:rsidR="00C90EE8" w:rsidRPr="000B7249" w:rsidRDefault="00C90EE8" w:rsidP="00632DDA">
      <w:pPr>
        <w:pStyle w:val="Heading2"/>
      </w:pPr>
      <w:bookmarkStart w:id="399" w:name="_Toc199142258"/>
      <w:bookmarkStart w:id="400" w:name="_Toc232064568"/>
      <w:bookmarkStart w:id="401" w:name="_Hlk199064234"/>
      <w:r>
        <w:t xml:space="preserve">Responsibility of </w:t>
      </w:r>
      <w:r w:rsidRPr="000B7249">
        <w:t>Successful Party</w:t>
      </w:r>
      <w:bookmarkEnd w:id="399"/>
      <w:bookmarkEnd w:id="400"/>
    </w:p>
    <w:p w14:paraId="49328EBC" w14:textId="77777777" w:rsidR="00C90EE8" w:rsidRPr="003012F6" w:rsidRDefault="00C90EE8" w:rsidP="00C90EE8">
      <w:pPr>
        <w:rPr>
          <w:rFonts w:cs="Arial"/>
        </w:rPr>
      </w:pPr>
      <w:bookmarkStart w:id="402" w:name="_Hlk198631484"/>
      <w:r w:rsidRPr="003012F6">
        <w:rPr>
          <w:rFonts w:cs="Arial"/>
        </w:rPr>
        <w:t xml:space="preserve">As a condition of award, it shall be the successful tenderer’s sole responsibility to ensure they have taken account of all obligations under the Contract including </w:t>
      </w:r>
      <w:bookmarkStart w:id="403" w:name="_Hlk198633264"/>
      <w:r w:rsidRPr="003012F6">
        <w:rPr>
          <w:rFonts w:cs="Arial"/>
        </w:rPr>
        <w:t xml:space="preserve">supply chain and related risk factors.  </w:t>
      </w:r>
      <w:bookmarkEnd w:id="403"/>
      <w:r w:rsidRPr="003012F6">
        <w:rPr>
          <w:rFonts w:cs="Arial"/>
        </w:rPr>
        <w:t xml:space="preserve"> </w:t>
      </w:r>
      <w:bookmarkEnd w:id="402"/>
    </w:p>
    <w:bookmarkEnd w:id="401"/>
    <w:p w14:paraId="5EAF555B" w14:textId="77777777" w:rsidR="00C90EE8" w:rsidRPr="00C90EE8" w:rsidRDefault="00C90EE8" w:rsidP="00C90EE8"/>
    <w:p w14:paraId="598D0A21" w14:textId="668B1209" w:rsidR="00A10924" w:rsidRPr="004E106F" w:rsidRDefault="00A10924" w:rsidP="00632DDA"/>
    <w:p w14:paraId="2A9E0C90" w14:textId="77777777" w:rsidR="00A10924" w:rsidRPr="00CB63EF" w:rsidRDefault="00A10924" w:rsidP="007704E5">
      <w:pPr>
        <w:jc w:val="both"/>
      </w:pPr>
    </w:p>
    <w:sectPr w:rsidR="00A10924" w:rsidRPr="00CB63EF" w:rsidSect="00EB107E">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0A9DB" w14:textId="77777777" w:rsidR="006A61F6" w:rsidRDefault="006A61F6" w:rsidP="00EC4B54">
      <w:pPr>
        <w:spacing w:before="0" w:after="0" w:line="240" w:lineRule="auto"/>
      </w:pPr>
      <w:r>
        <w:separator/>
      </w:r>
    </w:p>
  </w:endnote>
  <w:endnote w:type="continuationSeparator" w:id="0">
    <w:p w14:paraId="54904F4F" w14:textId="77777777" w:rsidR="006A61F6" w:rsidRDefault="006A61F6" w:rsidP="00EC4B5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436653"/>
      <w:docPartObj>
        <w:docPartGallery w:val="Page Numbers (Bottom of Page)"/>
        <w:docPartUnique/>
      </w:docPartObj>
    </w:sdtPr>
    <w:sdtEndPr/>
    <w:sdtContent>
      <w:p w14:paraId="4978DDFE" w14:textId="1152DC20" w:rsidR="00996D9C" w:rsidRDefault="00996D9C">
        <w:pPr>
          <w:pStyle w:val="Footer"/>
        </w:pPr>
        <w:r>
          <w:rPr>
            <w:noProof/>
          </w:rPr>
          <mc:AlternateContent>
            <mc:Choice Requires="wpg">
              <w:drawing>
                <wp:anchor distT="0" distB="0" distL="114300" distR="114300" simplePos="0" relativeHeight="251659264" behindDoc="0" locked="0" layoutInCell="1" allowOverlap="1" wp14:anchorId="4BC27A5B" wp14:editId="7F3BA4FD">
                  <wp:simplePos x="0" y="0"/>
                  <wp:positionH relativeFrom="margin">
                    <wp:align>right</wp:align>
                  </wp:positionH>
                  <wp:positionV relativeFrom="page">
                    <wp:align>bottom</wp:align>
                  </wp:positionV>
                  <wp:extent cx="436880" cy="716915"/>
                  <wp:effectExtent l="7620" t="9525" r="12700" b="698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8"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9"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7EDCCD52" w14:textId="77777777" w:rsidR="00996D9C" w:rsidRDefault="00996D9C">
                                <w:pPr>
                                  <w:pStyle w:val="Footer"/>
                                  <w:jc w:val="center"/>
                                  <w:rPr>
                                    <w:sz w:val="16"/>
                                    <w:szCs w:val="16"/>
                                  </w:rPr>
                                </w:pPr>
                                <w:r>
                                  <w:fldChar w:fldCharType="begin"/>
                                </w:r>
                                <w:r>
                                  <w:instrText xml:space="preserve"> PAGE    \* MERGEFORMAT </w:instrText>
                                </w:r>
                                <w:r>
                                  <w:fldChar w:fldCharType="separate"/>
                                </w:r>
                                <w:r>
                                  <w:rPr>
                                    <w:noProof/>
                                    <w:sz w:val="16"/>
                                    <w:szCs w:val="16"/>
                                  </w:rPr>
                                  <w:t>2</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C27A5B" id="Group 7" o:spid="_x0000_s1026" style="position:absolute;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" filled="f" strokecolor="#7f7f7f">
                    <v:textbox>
                      <w:txbxContent>
                        <w:p w14:paraId="7EDCCD52" w14:textId="77777777" w:rsidR="00996D9C" w:rsidRDefault="00996D9C">
                          <w:pPr>
                            <w:pStyle w:val="Footer"/>
                            <w:jc w:val="center"/>
                            <w:rPr>
                              <w:sz w:val="16"/>
                              <w:szCs w:val="16"/>
                            </w:rPr>
                          </w:pPr>
                          <w:r>
                            <w:fldChar w:fldCharType="begin"/>
                          </w:r>
                          <w:r>
                            <w:instrText xml:space="preserve"> PAGE    \* MERGEFORMAT </w:instrText>
                          </w:r>
                          <w:r>
                            <w:fldChar w:fldCharType="separate"/>
                          </w:r>
                          <w:r>
                            <w:rPr>
                              <w:noProof/>
                              <w:sz w:val="16"/>
                              <w:szCs w:val="16"/>
                            </w:rPr>
                            <w:t>2</w:t>
                          </w:r>
                          <w:r>
                            <w:rPr>
                              <w:noProof/>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62D1C" w14:textId="77777777" w:rsidR="006A61F6" w:rsidRDefault="006A61F6" w:rsidP="00EC4B54">
      <w:pPr>
        <w:spacing w:before="0" w:after="0" w:line="240" w:lineRule="auto"/>
      </w:pPr>
      <w:r>
        <w:separator/>
      </w:r>
    </w:p>
  </w:footnote>
  <w:footnote w:type="continuationSeparator" w:id="0">
    <w:p w14:paraId="2196E324" w14:textId="77777777" w:rsidR="006A61F6" w:rsidRDefault="006A61F6" w:rsidP="00EC4B54">
      <w:pPr>
        <w:spacing w:before="0" w:after="0" w:line="240" w:lineRule="auto"/>
      </w:pPr>
      <w:r>
        <w:continuationSeparator/>
      </w:r>
    </w:p>
  </w:footnote>
  <w:footnote w:id="1">
    <w:p w14:paraId="11E33411" w14:textId="77777777" w:rsidR="00B34851" w:rsidRPr="00632DDA" w:rsidRDefault="00B34851" w:rsidP="00B34851">
      <w:pPr>
        <w:pStyle w:val="FootnoteText"/>
        <w:rPr>
          <w:rFonts w:ascii="Arial" w:hAnsi="Arial" w:cs="Arial"/>
          <w:sz w:val="16"/>
          <w:szCs w:val="16"/>
          <w:lang w:val="en-IE"/>
        </w:rPr>
      </w:pPr>
      <w:r w:rsidRPr="00632DDA">
        <w:rPr>
          <w:rStyle w:val="FootnoteReference"/>
          <w:rFonts w:ascii="Arial" w:hAnsi="Arial" w:cs="Arial"/>
          <w:sz w:val="16"/>
          <w:szCs w:val="16"/>
        </w:rPr>
        <w:footnoteRef/>
      </w:r>
      <w:r w:rsidRPr="00632DDA">
        <w:rPr>
          <w:rFonts w:ascii="Arial" w:hAnsi="Arial" w:cs="Arial"/>
          <w:sz w:val="16"/>
          <w:szCs w:val="16"/>
        </w:rPr>
        <w:t xml:space="preserve"> </w:t>
      </w:r>
      <w:r w:rsidRPr="00632DDA">
        <w:rPr>
          <w:rFonts w:ascii="Arial" w:hAnsi="Arial" w:cs="Arial"/>
          <w:sz w:val="16"/>
          <w:szCs w:val="16"/>
          <w:lang w:val="en-IE"/>
        </w:rPr>
        <w:t xml:space="preserve"> ‘Economic operator’ means any natural or legal person or public entity or group of such persons and / or entities, including any temporary association of undertakings, which offers the execution of works and / or a work, the supply of products or the provision of services on the market; (Art 2(10) of Directive 2014/24/EU).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EF64F" w14:textId="6C4D6B6B" w:rsidR="00996D9C" w:rsidRDefault="00996D9C">
    <w:pPr>
      <w:pStyle w:val="Header"/>
      <w:rPr>
        <w:rFonts w:cs="Arial"/>
      </w:rPr>
    </w:pPr>
    <w:r>
      <w:rPr>
        <w:rFonts w:cs="Arial"/>
      </w:rPr>
      <w:t xml:space="preserve">3A </w:t>
    </w:r>
    <w:r w:rsidRPr="005100FB">
      <w:rPr>
        <w:rFonts w:cs="Arial"/>
      </w:rPr>
      <w:t>Request for Tender</w:t>
    </w:r>
    <w:r>
      <w:rPr>
        <w:rFonts w:cs="Arial"/>
      </w:rPr>
      <w:t xml:space="preserve"> Single-Party</w:t>
    </w:r>
    <w:r w:rsidRPr="005100FB">
      <w:rPr>
        <w:rFonts w:cs="Arial"/>
      </w:rPr>
      <w:t xml:space="preserve"> Framework</w:t>
    </w:r>
    <w:r>
      <w:rPr>
        <w:rFonts w:cs="Arial"/>
      </w:rPr>
      <w:t xml:space="preserve"> Open Procedure 202</w:t>
    </w:r>
    <w:r w:rsidR="00BE23D8">
      <w:rPr>
        <w:rFonts w:cs="Arial"/>
      </w:rPr>
      <w:t>5</w:t>
    </w:r>
  </w:p>
  <w:p w14:paraId="4D9E76A7" w14:textId="77777777" w:rsidR="00996D9C" w:rsidRPr="005100FB" w:rsidRDefault="00996D9C">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0E4D"/>
    <w:multiLevelType w:val="multilevel"/>
    <w:tmpl w:val="7A0E04B2"/>
    <w:styleLink w:val="Style1"/>
    <w:lvl w:ilvl="0">
      <w:start w:val="2"/>
      <w:numFmt w:val="decimal"/>
      <w:lvlText w:val="%1.2.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403746"/>
    <w:multiLevelType w:val="multilevel"/>
    <w:tmpl w:val="5A2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C19FD"/>
    <w:multiLevelType w:val="hybridMultilevel"/>
    <w:tmpl w:val="74CC3A84"/>
    <w:lvl w:ilvl="0" w:tplc="4EAA6040">
      <w:start w:val="1"/>
      <w:numFmt w:val="lowerRoman"/>
      <w:lvlText w:val="(%1)"/>
      <w:lvlJc w:val="left"/>
      <w:pPr>
        <w:ind w:left="1440" w:hanging="720"/>
      </w:pPr>
      <w:rPr>
        <w:rFonts w:ascii="Arial" w:eastAsiaTheme="minorEastAsia" w:hAnsi="Arial" w:cs="Arial"/>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1B803317"/>
    <w:multiLevelType w:val="hybridMultilevel"/>
    <w:tmpl w:val="CEFACE08"/>
    <w:lvl w:ilvl="0" w:tplc="8E56EB70">
      <w:start w:val="3"/>
      <w:numFmt w:val="bullet"/>
      <w:lvlText w:val=""/>
      <w:lvlJc w:val="left"/>
      <w:pPr>
        <w:ind w:left="720" w:hanging="360"/>
      </w:pPr>
      <w:rPr>
        <w:rFonts w:ascii="Symbol" w:eastAsiaTheme="minorEastAsia"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BD43F60"/>
    <w:multiLevelType w:val="multilevel"/>
    <w:tmpl w:val="28CC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154DB"/>
    <w:multiLevelType w:val="hybridMultilevel"/>
    <w:tmpl w:val="4D9AA1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3EC5C9B"/>
    <w:multiLevelType w:val="multilevel"/>
    <w:tmpl w:val="D30032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5421A76"/>
    <w:multiLevelType w:val="hybridMultilevel"/>
    <w:tmpl w:val="5B78739A"/>
    <w:lvl w:ilvl="0" w:tplc="F634E540">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2C01591B"/>
    <w:multiLevelType w:val="hybridMultilevel"/>
    <w:tmpl w:val="A596F962"/>
    <w:lvl w:ilvl="0" w:tplc="DDD8693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E6219D1"/>
    <w:multiLevelType w:val="multilevel"/>
    <w:tmpl w:val="4EB6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B63F8D"/>
    <w:multiLevelType w:val="multilevel"/>
    <w:tmpl w:val="93467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4367A7"/>
    <w:multiLevelType w:val="multilevel"/>
    <w:tmpl w:val="6B94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C47240"/>
    <w:multiLevelType w:val="hybridMultilevel"/>
    <w:tmpl w:val="B6905F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B2D4B0D"/>
    <w:multiLevelType w:val="hybridMultilevel"/>
    <w:tmpl w:val="0506FD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D575391"/>
    <w:multiLevelType w:val="multilevel"/>
    <w:tmpl w:val="721C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D367C9"/>
    <w:multiLevelType w:val="multilevel"/>
    <w:tmpl w:val="CDA0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911D77"/>
    <w:multiLevelType w:val="multilevel"/>
    <w:tmpl w:val="18FCE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EF6B7B"/>
    <w:multiLevelType w:val="hybridMultilevel"/>
    <w:tmpl w:val="1E2859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4D04D4F"/>
    <w:multiLevelType w:val="hybridMultilevel"/>
    <w:tmpl w:val="3064F6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2027A23"/>
    <w:multiLevelType w:val="multilevel"/>
    <w:tmpl w:val="E082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B94D14"/>
    <w:multiLevelType w:val="hybridMultilevel"/>
    <w:tmpl w:val="EE0ABF5E"/>
    <w:lvl w:ilvl="0" w:tplc="FFFFFFFF">
      <w:start w:val="1"/>
      <w:numFmt w:val="lowerRoman"/>
      <w:lvlText w:val="(%1)"/>
      <w:lvlJc w:val="left"/>
      <w:pPr>
        <w:ind w:left="1440" w:hanging="720"/>
      </w:pPr>
      <w:rPr>
        <w:rFonts w:ascii="Arial" w:eastAsiaTheme="minorEastAsia" w:hAnsi="Arial"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8970DE4"/>
    <w:multiLevelType w:val="multilevel"/>
    <w:tmpl w:val="CADC08D2"/>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b/>
        <w:bCs/>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A90772"/>
    <w:multiLevelType w:val="multilevel"/>
    <w:tmpl w:val="B8AA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9864208">
    <w:abstractNumId w:val="3"/>
  </w:num>
  <w:num w:numId="2" w16cid:durableId="1780836358">
    <w:abstractNumId w:val="21"/>
  </w:num>
  <w:num w:numId="3" w16cid:durableId="1506286077">
    <w:abstractNumId w:val="0"/>
  </w:num>
  <w:num w:numId="4" w16cid:durableId="1464736219">
    <w:abstractNumId w:val="13"/>
  </w:num>
  <w:num w:numId="5" w16cid:durableId="849444275">
    <w:abstractNumId w:val="8"/>
  </w:num>
  <w:num w:numId="6" w16cid:durableId="1785614514">
    <w:abstractNumId w:val="5"/>
  </w:num>
  <w:num w:numId="7" w16cid:durableId="1979801853">
    <w:abstractNumId w:val="2"/>
  </w:num>
  <w:num w:numId="8" w16cid:durableId="1278684414">
    <w:abstractNumId w:val="20"/>
  </w:num>
  <w:num w:numId="9" w16cid:durableId="215162647">
    <w:abstractNumId w:val="7"/>
  </w:num>
  <w:num w:numId="10" w16cid:durableId="821236473">
    <w:abstractNumId w:val="18"/>
  </w:num>
  <w:num w:numId="11" w16cid:durableId="80689744">
    <w:abstractNumId w:val="12"/>
  </w:num>
  <w:num w:numId="12" w16cid:durableId="140119272">
    <w:abstractNumId w:val="21"/>
  </w:num>
  <w:num w:numId="13" w16cid:durableId="1298874244">
    <w:abstractNumId w:val="17"/>
  </w:num>
  <w:num w:numId="14" w16cid:durableId="45810040">
    <w:abstractNumId w:val="6"/>
  </w:num>
  <w:num w:numId="15" w16cid:durableId="5594282">
    <w:abstractNumId w:val="16"/>
  </w:num>
  <w:num w:numId="16" w16cid:durableId="519242081">
    <w:abstractNumId w:val="9"/>
  </w:num>
  <w:num w:numId="17" w16cid:durableId="773212756">
    <w:abstractNumId w:val="4"/>
  </w:num>
  <w:num w:numId="18" w16cid:durableId="542404035">
    <w:abstractNumId w:val="10"/>
  </w:num>
  <w:num w:numId="19" w16cid:durableId="783691231">
    <w:abstractNumId w:val="11"/>
  </w:num>
  <w:num w:numId="20" w16cid:durableId="127171257">
    <w:abstractNumId w:val="22"/>
  </w:num>
  <w:num w:numId="21" w16cid:durableId="1395465327">
    <w:abstractNumId w:val="15"/>
  </w:num>
  <w:num w:numId="22" w16cid:durableId="481968801">
    <w:abstractNumId w:val="1"/>
  </w:num>
  <w:num w:numId="23" w16cid:durableId="2120446609">
    <w:abstractNumId w:val="14"/>
  </w:num>
  <w:num w:numId="24" w16cid:durableId="1934587100">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182"/>
    <w:rsid w:val="00000CD7"/>
    <w:rsid w:val="00004F0B"/>
    <w:rsid w:val="00010A3F"/>
    <w:rsid w:val="000269A5"/>
    <w:rsid w:val="00026B1E"/>
    <w:rsid w:val="000270AC"/>
    <w:rsid w:val="0003527D"/>
    <w:rsid w:val="00040E80"/>
    <w:rsid w:val="00057734"/>
    <w:rsid w:val="00057A01"/>
    <w:rsid w:val="00061295"/>
    <w:rsid w:val="0006326C"/>
    <w:rsid w:val="0007386B"/>
    <w:rsid w:val="0007678C"/>
    <w:rsid w:val="00092095"/>
    <w:rsid w:val="0009646B"/>
    <w:rsid w:val="000A3EB1"/>
    <w:rsid w:val="000A7CC4"/>
    <w:rsid w:val="000B453A"/>
    <w:rsid w:val="000C182D"/>
    <w:rsid w:val="000C242A"/>
    <w:rsid w:val="000D5802"/>
    <w:rsid w:val="000D64FD"/>
    <w:rsid w:val="000E0FCC"/>
    <w:rsid w:val="000E1889"/>
    <w:rsid w:val="000E317A"/>
    <w:rsid w:val="00103F99"/>
    <w:rsid w:val="001115CE"/>
    <w:rsid w:val="00126537"/>
    <w:rsid w:val="00141250"/>
    <w:rsid w:val="001413DC"/>
    <w:rsid w:val="00164926"/>
    <w:rsid w:val="00170B96"/>
    <w:rsid w:val="00182C86"/>
    <w:rsid w:val="001836FF"/>
    <w:rsid w:val="00184147"/>
    <w:rsid w:val="001879CA"/>
    <w:rsid w:val="001939AD"/>
    <w:rsid w:val="001A34D9"/>
    <w:rsid w:val="001A6B89"/>
    <w:rsid w:val="001B4D27"/>
    <w:rsid w:val="001B5974"/>
    <w:rsid w:val="001C4961"/>
    <w:rsid w:val="001C7DF4"/>
    <w:rsid w:val="001D4631"/>
    <w:rsid w:val="001D6800"/>
    <w:rsid w:val="001E4ABE"/>
    <w:rsid w:val="001E5461"/>
    <w:rsid w:val="001F1055"/>
    <w:rsid w:val="002053A9"/>
    <w:rsid w:val="00210948"/>
    <w:rsid w:val="00217A59"/>
    <w:rsid w:val="00225C0B"/>
    <w:rsid w:val="00240CD8"/>
    <w:rsid w:val="00242EF5"/>
    <w:rsid w:val="00246F9B"/>
    <w:rsid w:val="00247358"/>
    <w:rsid w:val="00256861"/>
    <w:rsid w:val="00257C84"/>
    <w:rsid w:val="00261EA9"/>
    <w:rsid w:val="00265516"/>
    <w:rsid w:val="00265EDF"/>
    <w:rsid w:val="00281A74"/>
    <w:rsid w:val="00285267"/>
    <w:rsid w:val="00296098"/>
    <w:rsid w:val="002A28AA"/>
    <w:rsid w:val="002A3FDC"/>
    <w:rsid w:val="002B1EF8"/>
    <w:rsid w:val="002B2702"/>
    <w:rsid w:val="002B732A"/>
    <w:rsid w:val="002C04C8"/>
    <w:rsid w:val="002C2C4C"/>
    <w:rsid w:val="002C5482"/>
    <w:rsid w:val="002C60DE"/>
    <w:rsid w:val="002C7E92"/>
    <w:rsid w:val="002E0484"/>
    <w:rsid w:val="002E1FA6"/>
    <w:rsid w:val="002E28E3"/>
    <w:rsid w:val="002E4D8C"/>
    <w:rsid w:val="002E5193"/>
    <w:rsid w:val="002F0192"/>
    <w:rsid w:val="002F1DFA"/>
    <w:rsid w:val="00301EBE"/>
    <w:rsid w:val="00303CCE"/>
    <w:rsid w:val="003057B7"/>
    <w:rsid w:val="00313E44"/>
    <w:rsid w:val="00324F4C"/>
    <w:rsid w:val="003463CB"/>
    <w:rsid w:val="003535CE"/>
    <w:rsid w:val="0036637E"/>
    <w:rsid w:val="00375C92"/>
    <w:rsid w:val="00376657"/>
    <w:rsid w:val="00381E64"/>
    <w:rsid w:val="00395802"/>
    <w:rsid w:val="003A45FC"/>
    <w:rsid w:val="003B2342"/>
    <w:rsid w:val="003B3239"/>
    <w:rsid w:val="003B44C1"/>
    <w:rsid w:val="003D3ED8"/>
    <w:rsid w:val="003D4BFC"/>
    <w:rsid w:val="003D6C83"/>
    <w:rsid w:val="003E5261"/>
    <w:rsid w:val="0040069F"/>
    <w:rsid w:val="0040197F"/>
    <w:rsid w:val="00407505"/>
    <w:rsid w:val="004120CB"/>
    <w:rsid w:val="004137D3"/>
    <w:rsid w:val="00414B53"/>
    <w:rsid w:val="00422752"/>
    <w:rsid w:val="00424CBE"/>
    <w:rsid w:val="004412E6"/>
    <w:rsid w:val="00443288"/>
    <w:rsid w:val="00446367"/>
    <w:rsid w:val="00450EEF"/>
    <w:rsid w:val="004606C0"/>
    <w:rsid w:val="004629EC"/>
    <w:rsid w:val="00463683"/>
    <w:rsid w:val="0046791D"/>
    <w:rsid w:val="00477E66"/>
    <w:rsid w:val="00484F5D"/>
    <w:rsid w:val="00486956"/>
    <w:rsid w:val="00492D42"/>
    <w:rsid w:val="00493BEA"/>
    <w:rsid w:val="004951AD"/>
    <w:rsid w:val="004959DA"/>
    <w:rsid w:val="004A535B"/>
    <w:rsid w:val="004A56B8"/>
    <w:rsid w:val="004B5466"/>
    <w:rsid w:val="004C0313"/>
    <w:rsid w:val="004D1E68"/>
    <w:rsid w:val="004D4773"/>
    <w:rsid w:val="004D69B0"/>
    <w:rsid w:val="004E0FAB"/>
    <w:rsid w:val="004F1624"/>
    <w:rsid w:val="005043D4"/>
    <w:rsid w:val="005100FB"/>
    <w:rsid w:val="00511025"/>
    <w:rsid w:val="00514216"/>
    <w:rsid w:val="0051665B"/>
    <w:rsid w:val="005177BF"/>
    <w:rsid w:val="00517F1B"/>
    <w:rsid w:val="00541852"/>
    <w:rsid w:val="00541ACD"/>
    <w:rsid w:val="0054259A"/>
    <w:rsid w:val="00554082"/>
    <w:rsid w:val="0055683F"/>
    <w:rsid w:val="0056202F"/>
    <w:rsid w:val="00563591"/>
    <w:rsid w:val="0056409C"/>
    <w:rsid w:val="0056690F"/>
    <w:rsid w:val="005749EC"/>
    <w:rsid w:val="00584A63"/>
    <w:rsid w:val="005A051F"/>
    <w:rsid w:val="005A6105"/>
    <w:rsid w:val="005B0F3D"/>
    <w:rsid w:val="005B575B"/>
    <w:rsid w:val="005C0797"/>
    <w:rsid w:val="005C1720"/>
    <w:rsid w:val="005C44C9"/>
    <w:rsid w:val="005C6222"/>
    <w:rsid w:val="005D45AF"/>
    <w:rsid w:val="005D5F8F"/>
    <w:rsid w:val="005E2513"/>
    <w:rsid w:val="005E5AE0"/>
    <w:rsid w:val="005F0598"/>
    <w:rsid w:val="006000AF"/>
    <w:rsid w:val="006144DD"/>
    <w:rsid w:val="00620957"/>
    <w:rsid w:val="00621834"/>
    <w:rsid w:val="006241E4"/>
    <w:rsid w:val="00626E33"/>
    <w:rsid w:val="0063137B"/>
    <w:rsid w:val="00632DDA"/>
    <w:rsid w:val="00633D5A"/>
    <w:rsid w:val="006412EC"/>
    <w:rsid w:val="00651A9B"/>
    <w:rsid w:val="00654247"/>
    <w:rsid w:val="00654B0A"/>
    <w:rsid w:val="00660065"/>
    <w:rsid w:val="00670182"/>
    <w:rsid w:val="006736C1"/>
    <w:rsid w:val="00674AB4"/>
    <w:rsid w:val="00684012"/>
    <w:rsid w:val="006875AB"/>
    <w:rsid w:val="00693E1B"/>
    <w:rsid w:val="006A61F6"/>
    <w:rsid w:val="006C2984"/>
    <w:rsid w:val="006C2D90"/>
    <w:rsid w:val="006C2FE0"/>
    <w:rsid w:val="006C501F"/>
    <w:rsid w:val="006D2B01"/>
    <w:rsid w:val="006D3D62"/>
    <w:rsid w:val="006E4745"/>
    <w:rsid w:val="006F02F2"/>
    <w:rsid w:val="00714788"/>
    <w:rsid w:val="00720915"/>
    <w:rsid w:val="00722B1C"/>
    <w:rsid w:val="00723C02"/>
    <w:rsid w:val="00734F69"/>
    <w:rsid w:val="007357B3"/>
    <w:rsid w:val="00735E1C"/>
    <w:rsid w:val="00736129"/>
    <w:rsid w:val="00744C19"/>
    <w:rsid w:val="0074538B"/>
    <w:rsid w:val="00754A6F"/>
    <w:rsid w:val="00755B5A"/>
    <w:rsid w:val="0075669B"/>
    <w:rsid w:val="007568F8"/>
    <w:rsid w:val="00756967"/>
    <w:rsid w:val="00761DAC"/>
    <w:rsid w:val="007704E5"/>
    <w:rsid w:val="00775D28"/>
    <w:rsid w:val="00776E23"/>
    <w:rsid w:val="007774AC"/>
    <w:rsid w:val="00777A9B"/>
    <w:rsid w:val="00780DB9"/>
    <w:rsid w:val="00786372"/>
    <w:rsid w:val="00790D83"/>
    <w:rsid w:val="007A0389"/>
    <w:rsid w:val="007A6688"/>
    <w:rsid w:val="007B712E"/>
    <w:rsid w:val="007C3D4A"/>
    <w:rsid w:val="007D25AC"/>
    <w:rsid w:val="007E33F8"/>
    <w:rsid w:val="007E724C"/>
    <w:rsid w:val="007F1899"/>
    <w:rsid w:val="008079C4"/>
    <w:rsid w:val="00813076"/>
    <w:rsid w:val="008153B5"/>
    <w:rsid w:val="008211F5"/>
    <w:rsid w:val="00823F82"/>
    <w:rsid w:val="008273A9"/>
    <w:rsid w:val="00831C89"/>
    <w:rsid w:val="00846236"/>
    <w:rsid w:val="008536CF"/>
    <w:rsid w:val="0085613A"/>
    <w:rsid w:val="00873C27"/>
    <w:rsid w:val="00877E9D"/>
    <w:rsid w:val="008839BE"/>
    <w:rsid w:val="00884C55"/>
    <w:rsid w:val="0088721D"/>
    <w:rsid w:val="00893B57"/>
    <w:rsid w:val="008A2BE0"/>
    <w:rsid w:val="008A4905"/>
    <w:rsid w:val="008B370B"/>
    <w:rsid w:val="008B57D8"/>
    <w:rsid w:val="008B63E9"/>
    <w:rsid w:val="008C27AE"/>
    <w:rsid w:val="008C619E"/>
    <w:rsid w:val="008D16AF"/>
    <w:rsid w:val="008D3CBA"/>
    <w:rsid w:val="008D3EA7"/>
    <w:rsid w:val="008D489A"/>
    <w:rsid w:val="008E66CA"/>
    <w:rsid w:val="008F5B0C"/>
    <w:rsid w:val="008F63BD"/>
    <w:rsid w:val="00900664"/>
    <w:rsid w:val="00901208"/>
    <w:rsid w:val="009048DD"/>
    <w:rsid w:val="00923194"/>
    <w:rsid w:val="00925183"/>
    <w:rsid w:val="009371FE"/>
    <w:rsid w:val="009605C8"/>
    <w:rsid w:val="00961D95"/>
    <w:rsid w:val="00964912"/>
    <w:rsid w:val="00974A6E"/>
    <w:rsid w:val="00996D9C"/>
    <w:rsid w:val="009A6572"/>
    <w:rsid w:val="009B7A12"/>
    <w:rsid w:val="009C2DFE"/>
    <w:rsid w:val="009C3228"/>
    <w:rsid w:val="009C5C0E"/>
    <w:rsid w:val="009D1A7C"/>
    <w:rsid w:val="009D7FE9"/>
    <w:rsid w:val="009E08FA"/>
    <w:rsid w:val="00A00740"/>
    <w:rsid w:val="00A03584"/>
    <w:rsid w:val="00A05EB8"/>
    <w:rsid w:val="00A06554"/>
    <w:rsid w:val="00A10924"/>
    <w:rsid w:val="00A16948"/>
    <w:rsid w:val="00A2280E"/>
    <w:rsid w:val="00A27728"/>
    <w:rsid w:val="00A36AE1"/>
    <w:rsid w:val="00A40603"/>
    <w:rsid w:val="00A411C2"/>
    <w:rsid w:val="00A419EB"/>
    <w:rsid w:val="00A503E8"/>
    <w:rsid w:val="00A61084"/>
    <w:rsid w:val="00A610D9"/>
    <w:rsid w:val="00A613A2"/>
    <w:rsid w:val="00A678FA"/>
    <w:rsid w:val="00A71BFD"/>
    <w:rsid w:val="00A87CB9"/>
    <w:rsid w:val="00A90855"/>
    <w:rsid w:val="00A922A8"/>
    <w:rsid w:val="00A937F1"/>
    <w:rsid w:val="00AB4369"/>
    <w:rsid w:val="00AF6DF9"/>
    <w:rsid w:val="00AF7396"/>
    <w:rsid w:val="00B23878"/>
    <w:rsid w:val="00B3078C"/>
    <w:rsid w:val="00B34851"/>
    <w:rsid w:val="00B40E42"/>
    <w:rsid w:val="00B42594"/>
    <w:rsid w:val="00B42ED9"/>
    <w:rsid w:val="00B43D42"/>
    <w:rsid w:val="00B458AE"/>
    <w:rsid w:val="00B53EAB"/>
    <w:rsid w:val="00B54DD3"/>
    <w:rsid w:val="00B55FEB"/>
    <w:rsid w:val="00B567F2"/>
    <w:rsid w:val="00B65D40"/>
    <w:rsid w:val="00B6673B"/>
    <w:rsid w:val="00B70BBF"/>
    <w:rsid w:val="00B72B28"/>
    <w:rsid w:val="00B7442B"/>
    <w:rsid w:val="00B75043"/>
    <w:rsid w:val="00B875B6"/>
    <w:rsid w:val="00B90EA7"/>
    <w:rsid w:val="00B92BD8"/>
    <w:rsid w:val="00B93AA8"/>
    <w:rsid w:val="00B93ED4"/>
    <w:rsid w:val="00B94FDD"/>
    <w:rsid w:val="00BA0278"/>
    <w:rsid w:val="00BA1707"/>
    <w:rsid w:val="00BA7DF1"/>
    <w:rsid w:val="00BB2E8E"/>
    <w:rsid w:val="00BB426F"/>
    <w:rsid w:val="00BB50CD"/>
    <w:rsid w:val="00BB65C9"/>
    <w:rsid w:val="00BC06D9"/>
    <w:rsid w:val="00BC229D"/>
    <w:rsid w:val="00BC5BA3"/>
    <w:rsid w:val="00BD352E"/>
    <w:rsid w:val="00BD438E"/>
    <w:rsid w:val="00BD4507"/>
    <w:rsid w:val="00BD61A2"/>
    <w:rsid w:val="00BD74F2"/>
    <w:rsid w:val="00BD77D8"/>
    <w:rsid w:val="00BE154C"/>
    <w:rsid w:val="00BE23D8"/>
    <w:rsid w:val="00BF33D4"/>
    <w:rsid w:val="00C009FD"/>
    <w:rsid w:val="00C045A8"/>
    <w:rsid w:val="00C13C39"/>
    <w:rsid w:val="00C14687"/>
    <w:rsid w:val="00C2040B"/>
    <w:rsid w:val="00C23CC8"/>
    <w:rsid w:val="00C36A56"/>
    <w:rsid w:val="00C47907"/>
    <w:rsid w:val="00C52F3E"/>
    <w:rsid w:val="00C533DD"/>
    <w:rsid w:val="00C60FCA"/>
    <w:rsid w:val="00C61051"/>
    <w:rsid w:val="00C6113E"/>
    <w:rsid w:val="00C6454C"/>
    <w:rsid w:val="00C65AAC"/>
    <w:rsid w:val="00C72B78"/>
    <w:rsid w:val="00C73B05"/>
    <w:rsid w:val="00C741CA"/>
    <w:rsid w:val="00C82B27"/>
    <w:rsid w:val="00C90860"/>
    <w:rsid w:val="00C90D4E"/>
    <w:rsid w:val="00C90EE8"/>
    <w:rsid w:val="00C933E2"/>
    <w:rsid w:val="00C934AA"/>
    <w:rsid w:val="00C97216"/>
    <w:rsid w:val="00CB19CD"/>
    <w:rsid w:val="00CB5047"/>
    <w:rsid w:val="00CB63EF"/>
    <w:rsid w:val="00CD08E6"/>
    <w:rsid w:val="00CD09D1"/>
    <w:rsid w:val="00CD5335"/>
    <w:rsid w:val="00CE1960"/>
    <w:rsid w:val="00CE3B26"/>
    <w:rsid w:val="00CE5D17"/>
    <w:rsid w:val="00CF03C8"/>
    <w:rsid w:val="00CF6E46"/>
    <w:rsid w:val="00D16CC1"/>
    <w:rsid w:val="00D17A38"/>
    <w:rsid w:val="00D35B17"/>
    <w:rsid w:val="00D41708"/>
    <w:rsid w:val="00D420F9"/>
    <w:rsid w:val="00D4408F"/>
    <w:rsid w:val="00D45866"/>
    <w:rsid w:val="00D638E9"/>
    <w:rsid w:val="00D653FA"/>
    <w:rsid w:val="00DA6768"/>
    <w:rsid w:val="00DB4B63"/>
    <w:rsid w:val="00DB5A6C"/>
    <w:rsid w:val="00DC569A"/>
    <w:rsid w:val="00DC687E"/>
    <w:rsid w:val="00DD2D7F"/>
    <w:rsid w:val="00DD76BB"/>
    <w:rsid w:val="00DE157D"/>
    <w:rsid w:val="00DE372B"/>
    <w:rsid w:val="00DE7D7C"/>
    <w:rsid w:val="00DF0279"/>
    <w:rsid w:val="00DF2535"/>
    <w:rsid w:val="00DF58CC"/>
    <w:rsid w:val="00E005FD"/>
    <w:rsid w:val="00E0374F"/>
    <w:rsid w:val="00E1180F"/>
    <w:rsid w:val="00E22892"/>
    <w:rsid w:val="00E23E0D"/>
    <w:rsid w:val="00E27E4E"/>
    <w:rsid w:val="00E30D24"/>
    <w:rsid w:val="00E423BD"/>
    <w:rsid w:val="00E4514B"/>
    <w:rsid w:val="00E4632C"/>
    <w:rsid w:val="00E5042F"/>
    <w:rsid w:val="00E53C83"/>
    <w:rsid w:val="00E7078D"/>
    <w:rsid w:val="00E83B52"/>
    <w:rsid w:val="00E84167"/>
    <w:rsid w:val="00E86FE1"/>
    <w:rsid w:val="00E90815"/>
    <w:rsid w:val="00EB107E"/>
    <w:rsid w:val="00EB512B"/>
    <w:rsid w:val="00EB6C6E"/>
    <w:rsid w:val="00EC1B56"/>
    <w:rsid w:val="00EC308B"/>
    <w:rsid w:val="00EC4B54"/>
    <w:rsid w:val="00EC5A4F"/>
    <w:rsid w:val="00EC7BA8"/>
    <w:rsid w:val="00ED0DD7"/>
    <w:rsid w:val="00EE3A25"/>
    <w:rsid w:val="00F03375"/>
    <w:rsid w:val="00F04464"/>
    <w:rsid w:val="00F0536C"/>
    <w:rsid w:val="00F131FF"/>
    <w:rsid w:val="00F20BAF"/>
    <w:rsid w:val="00F237C9"/>
    <w:rsid w:val="00F25488"/>
    <w:rsid w:val="00F30E5F"/>
    <w:rsid w:val="00F61F27"/>
    <w:rsid w:val="00F63BBA"/>
    <w:rsid w:val="00F657C4"/>
    <w:rsid w:val="00F707D4"/>
    <w:rsid w:val="00F84B75"/>
    <w:rsid w:val="00F86A7B"/>
    <w:rsid w:val="00F9059D"/>
    <w:rsid w:val="00F91A58"/>
    <w:rsid w:val="00F93636"/>
    <w:rsid w:val="00F939F3"/>
    <w:rsid w:val="00F97B6B"/>
    <w:rsid w:val="00FA2361"/>
    <w:rsid w:val="00FA281D"/>
    <w:rsid w:val="00FA5D99"/>
    <w:rsid w:val="00FB046A"/>
    <w:rsid w:val="00FB1F80"/>
    <w:rsid w:val="00FC2E4F"/>
    <w:rsid w:val="00FE249A"/>
    <w:rsid w:val="00FF74E3"/>
    <w:rsid w:val="024AFD08"/>
    <w:rsid w:val="1C1067F4"/>
    <w:rsid w:val="2CD93196"/>
    <w:rsid w:val="2F19A946"/>
    <w:rsid w:val="3780CDC4"/>
    <w:rsid w:val="3D75C123"/>
    <w:rsid w:val="4545142C"/>
    <w:rsid w:val="48D75EA1"/>
    <w:rsid w:val="5791F993"/>
    <w:rsid w:val="5ED5F356"/>
    <w:rsid w:val="7E9B202C"/>
  </w:rsids>
  <m:mathPr>
    <m:mathFont m:val="Cambria Math"/>
    <m:brkBin m:val="before"/>
    <m:brkBinSub m:val="--"/>
    <m:smallFrac m:val="0"/>
    <m:dispDef/>
    <m:lMargin m:val="0"/>
    <m:rMargin m:val="0"/>
    <m:defJc m:val="centerGroup"/>
    <m:wrapIndent m:val="1440"/>
    <m:intLim m:val="subSup"/>
    <m:naryLim m:val="undOvr"/>
  </m:mathPr>
  <w:themeFontLang w:val="en-GB" w:eastAsia="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54A30"/>
  <w15:chartTrackingRefBased/>
  <w15:docId w15:val="{E2FB50C5-AA2A-4D3A-97EF-88F06AA5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B57"/>
    <w:pPr>
      <w:spacing w:before="120" w:after="200" w:line="264" w:lineRule="auto"/>
    </w:pPr>
    <w:rPr>
      <w:rFonts w:ascii="Arial" w:eastAsiaTheme="minorEastAsia" w:hAnsi="Arial" w:cstheme="minorBidi"/>
      <w:lang w:val="en-GB" w:eastAsia="ja-JP"/>
    </w:rPr>
  </w:style>
  <w:style w:type="paragraph" w:styleId="Heading1">
    <w:name w:val="heading 1"/>
    <w:basedOn w:val="Normal"/>
    <w:next w:val="Normal"/>
    <w:link w:val="Heading1Char"/>
    <w:uiPriority w:val="9"/>
    <w:qFormat/>
    <w:rsid w:val="00B875B6"/>
    <w:pPr>
      <w:numPr>
        <w:numId w:val="2"/>
      </w:numPr>
      <w:shd w:val="clear" w:color="auto" w:fill="3FBFB6"/>
      <w:ind w:left="567" w:hanging="567"/>
      <w:jc w:val="both"/>
      <w:outlineLvl w:val="0"/>
    </w:pPr>
    <w:rPr>
      <w:rFonts w:cs="Arial"/>
      <w:b/>
      <w:color w:val="FFFFFF" w:themeColor="background1"/>
      <w:sz w:val="24"/>
    </w:rPr>
  </w:style>
  <w:style w:type="paragraph" w:styleId="Heading2">
    <w:name w:val="heading 2"/>
    <w:basedOn w:val="Normal"/>
    <w:next w:val="Normal"/>
    <w:link w:val="Heading2Char"/>
    <w:uiPriority w:val="9"/>
    <w:unhideWhenUsed/>
    <w:qFormat/>
    <w:rsid w:val="00893B57"/>
    <w:pPr>
      <w:numPr>
        <w:ilvl w:val="1"/>
        <w:numId w:val="2"/>
      </w:numPr>
      <w:shd w:val="clear" w:color="auto" w:fill="808080" w:themeFill="background1" w:themeFillShade="80"/>
      <w:ind w:left="709"/>
      <w:jc w:val="both"/>
      <w:outlineLvl w:val="1"/>
    </w:pPr>
    <w:rPr>
      <w:rFonts w:cs="Arial"/>
      <w:b/>
      <w:color w:val="FFFFFF" w:themeColor="background1"/>
    </w:rPr>
  </w:style>
  <w:style w:type="paragraph" w:styleId="Heading3">
    <w:name w:val="heading 3"/>
    <w:basedOn w:val="Normal"/>
    <w:next w:val="Normal"/>
    <w:link w:val="Heading3Char"/>
    <w:uiPriority w:val="9"/>
    <w:unhideWhenUsed/>
    <w:qFormat/>
    <w:rsid w:val="0056202F"/>
    <w:pPr>
      <w:keepNext/>
      <w:keepLines/>
      <w:numPr>
        <w:ilvl w:val="2"/>
        <w:numId w:val="2"/>
      </w:numPr>
      <w:spacing w:before="40" w:after="0"/>
      <w:ind w:left="709"/>
      <w:outlineLvl w:val="2"/>
    </w:pPr>
    <w:rPr>
      <w:rFonts w:eastAsiaTheme="majorEastAsia" w:cs="Ari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3B57"/>
    <w:rPr>
      <w:rFonts w:ascii="Arial" w:eastAsiaTheme="minorEastAsia" w:hAnsi="Arial" w:cs="Arial"/>
      <w:b/>
      <w:color w:val="FFFFFF" w:themeColor="background1"/>
      <w:shd w:val="clear" w:color="auto" w:fill="808080" w:themeFill="background1" w:themeFillShade="80"/>
      <w:lang w:val="en-GB" w:eastAsia="ja-JP"/>
    </w:rPr>
  </w:style>
  <w:style w:type="paragraph" w:styleId="ListParagraph">
    <w:name w:val="List Paragraph"/>
    <w:aliases w:val="Subtitle Cover Page,igunore,Bullit 01,Bullet 1,Use Case List Paragraph,lp1,Bullets,Bullet List,FooterText,List Paragraph1,numbered,Paragraphe de liste1,Bulletr List Paragraph,列出段落,列出段落1,List Paragraph2,List Paragraph21,Listeafsnit1,リスト段落1"/>
    <w:basedOn w:val="Normal"/>
    <w:link w:val="ListParagraphChar"/>
    <w:uiPriority w:val="34"/>
    <w:qFormat/>
    <w:rsid w:val="00670182"/>
    <w:pPr>
      <w:ind w:left="720"/>
      <w:contextualSpacing/>
    </w:pPr>
  </w:style>
  <w:style w:type="table" w:styleId="TableGrid">
    <w:name w:val="Table Grid"/>
    <w:basedOn w:val="TableNormal"/>
    <w:uiPriority w:val="39"/>
    <w:rsid w:val="00670182"/>
    <w:pPr>
      <w:spacing w:before="120" w:after="0" w:line="240" w:lineRule="auto"/>
    </w:pPr>
    <w:rPr>
      <w:rFonts w:eastAsiaTheme="minorEastAsia" w:hAnsiTheme="minorHAnsi" w:cstheme="minorBidi"/>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semiHidden/>
    <w:unhideWhenUsed/>
    <w:rsid w:val="00670182"/>
    <w:pPr>
      <w:spacing w:after="120"/>
    </w:pPr>
  </w:style>
  <w:style w:type="character" w:customStyle="1" w:styleId="BodyTextChar">
    <w:name w:val="Body Text Char"/>
    <w:basedOn w:val="DefaultParagraphFont"/>
    <w:link w:val="BodyText"/>
    <w:uiPriority w:val="99"/>
    <w:semiHidden/>
    <w:rsid w:val="00670182"/>
    <w:rPr>
      <w:rFonts w:ascii="Trebuchet MS" w:eastAsiaTheme="minorEastAsia" w:hAnsi="Trebuchet MS" w:cstheme="minorBidi"/>
      <w:lang w:val="en-US" w:eastAsia="ja-JP"/>
    </w:rPr>
  </w:style>
  <w:style w:type="character" w:styleId="Hyperlink">
    <w:name w:val="Hyperlink"/>
    <w:uiPriority w:val="99"/>
    <w:rsid w:val="00670182"/>
    <w:rPr>
      <w:rFonts w:cs="Times New Roman"/>
      <w:color w:val="0000FF"/>
      <w:u w:val="single"/>
    </w:rPr>
  </w:style>
  <w:style w:type="paragraph" w:styleId="Title">
    <w:name w:val="Title"/>
    <w:basedOn w:val="Normal"/>
    <w:next w:val="Normal"/>
    <w:link w:val="TitleChar"/>
    <w:uiPriority w:val="10"/>
    <w:qFormat/>
    <w:rsid w:val="00670182"/>
    <w:rPr>
      <w:color w:val="2F5496" w:themeColor="accent1" w:themeShade="BF"/>
      <w:sz w:val="32"/>
    </w:rPr>
  </w:style>
  <w:style w:type="character" w:customStyle="1" w:styleId="TitleChar">
    <w:name w:val="Title Char"/>
    <w:basedOn w:val="DefaultParagraphFont"/>
    <w:link w:val="Title"/>
    <w:uiPriority w:val="10"/>
    <w:rsid w:val="00670182"/>
    <w:rPr>
      <w:rFonts w:ascii="Trebuchet MS" w:eastAsiaTheme="minorEastAsia" w:hAnsi="Trebuchet MS" w:cstheme="minorBidi"/>
      <w:color w:val="2F5496" w:themeColor="accent1" w:themeShade="BF"/>
      <w:sz w:val="32"/>
      <w:lang w:val="en-US" w:eastAsia="ja-JP"/>
    </w:rPr>
  </w:style>
  <w:style w:type="character" w:customStyle="1" w:styleId="Heading1Char">
    <w:name w:val="Heading 1 Char"/>
    <w:basedOn w:val="DefaultParagraphFont"/>
    <w:link w:val="Heading1"/>
    <w:uiPriority w:val="9"/>
    <w:rsid w:val="00B875B6"/>
    <w:rPr>
      <w:rFonts w:ascii="Arial" w:eastAsiaTheme="minorEastAsia" w:hAnsi="Arial" w:cs="Arial"/>
      <w:b/>
      <w:color w:val="FFFFFF" w:themeColor="background1"/>
      <w:sz w:val="24"/>
      <w:shd w:val="clear" w:color="auto" w:fill="3FBFB6"/>
      <w:lang w:val="en-GB" w:eastAsia="ja-JP"/>
    </w:rPr>
  </w:style>
  <w:style w:type="character" w:customStyle="1" w:styleId="Heading3Char">
    <w:name w:val="Heading 3 Char"/>
    <w:basedOn w:val="DefaultParagraphFont"/>
    <w:link w:val="Heading3"/>
    <w:uiPriority w:val="9"/>
    <w:rsid w:val="0056202F"/>
    <w:rPr>
      <w:rFonts w:ascii="Arial" w:eastAsiaTheme="majorEastAsia" w:hAnsi="Arial" w:cs="Arial"/>
      <w:iCs/>
      <w:lang w:val="en-GB" w:eastAsia="ja-JP"/>
    </w:rPr>
  </w:style>
  <w:style w:type="paragraph" w:styleId="Header">
    <w:name w:val="header"/>
    <w:basedOn w:val="Normal"/>
    <w:link w:val="HeaderChar"/>
    <w:uiPriority w:val="99"/>
    <w:unhideWhenUsed/>
    <w:rsid w:val="00EC4B5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C4B54"/>
    <w:rPr>
      <w:rFonts w:ascii="Trebuchet MS" w:eastAsiaTheme="minorEastAsia" w:hAnsi="Trebuchet MS" w:cstheme="minorBidi"/>
      <w:lang w:val="en-US" w:eastAsia="ja-JP"/>
    </w:rPr>
  </w:style>
  <w:style w:type="paragraph" w:styleId="Footer">
    <w:name w:val="footer"/>
    <w:basedOn w:val="Normal"/>
    <w:link w:val="FooterChar"/>
    <w:uiPriority w:val="99"/>
    <w:unhideWhenUsed/>
    <w:rsid w:val="00EC4B5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C4B54"/>
    <w:rPr>
      <w:rFonts w:ascii="Trebuchet MS" w:eastAsiaTheme="minorEastAsia" w:hAnsi="Trebuchet MS" w:cstheme="minorBidi"/>
      <w:lang w:val="en-US" w:eastAsia="ja-JP"/>
    </w:rPr>
  </w:style>
  <w:style w:type="table" w:styleId="GridTable4-Accent5">
    <w:name w:val="Grid Table 4 Accent 5"/>
    <w:basedOn w:val="TableNormal"/>
    <w:uiPriority w:val="49"/>
    <w:rsid w:val="00961D9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Mention">
    <w:name w:val="Mention"/>
    <w:basedOn w:val="DefaultParagraphFont"/>
    <w:uiPriority w:val="99"/>
    <w:semiHidden/>
    <w:unhideWhenUsed/>
    <w:rsid w:val="00E4514B"/>
    <w:rPr>
      <w:color w:val="2B579A"/>
      <w:shd w:val="clear" w:color="auto" w:fill="E6E6E6"/>
    </w:rPr>
  </w:style>
  <w:style w:type="paragraph" w:styleId="NoSpacing">
    <w:name w:val="No Spacing"/>
    <w:basedOn w:val="Normal"/>
    <w:uiPriority w:val="1"/>
    <w:qFormat/>
    <w:rsid w:val="006000AF"/>
    <w:pPr>
      <w:spacing w:before="0" w:after="0" w:line="240" w:lineRule="auto"/>
    </w:pPr>
    <w:rPr>
      <w:rFonts w:ascii="Calibri" w:eastAsia="Calibri" w:hAnsi="Calibri" w:cs="Times New Roman"/>
      <w:lang w:val="en-IE" w:eastAsia="en-US"/>
    </w:rPr>
  </w:style>
  <w:style w:type="paragraph" w:styleId="BodyText2">
    <w:name w:val="Body Text 2"/>
    <w:basedOn w:val="Normal"/>
    <w:link w:val="BodyText2Char"/>
    <w:uiPriority w:val="99"/>
    <w:unhideWhenUsed/>
    <w:rsid w:val="00E4632C"/>
    <w:pPr>
      <w:spacing w:before="0" w:after="120" w:line="480" w:lineRule="auto"/>
    </w:pPr>
    <w:rPr>
      <w:rFonts w:asciiTheme="minorHAnsi" w:eastAsiaTheme="minorHAnsi" w:hAnsiTheme="minorHAnsi"/>
      <w:lang w:eastAsia="en-US"/>
    </w:rPr>
  </w:style>
  <w:style w:type="character" w:customStyle="1" w:styleId="BodyText2Char">
    <w:name w:val="Body Text 2 Char"/>
    <w:basedOn w:val="DefaultParagraphFont"/>
    <w:link w:val="BodyText2"/>
    <w:uiPriority w:val="99"/>
    <w:rsid w:val="00E4632C"/>
    <w:rPr>
      <w:rFonts w:eastAsiaTheme="minorHAnsi" w:hAnsiTheme="minorHAnsi" w:cstheme="minorBidi"/>
      <w:lang w:val="en-GB" w:eastAsia="en-US"/>
    </w:rPr>
  </w:style>
  <w:style w:type="paragraph" w:styleId="BodyTextIndent3">
    <w:name w:val="Body Text Indent 3"/>
    <w:basedOn w:val="Normal"/>
    <w:link w:val="BodyTextIndent3Char"/>
    <w:uiPriority w:val="99"/>
    <w:semiHidden/>
    <w:unhideWhenUsed/>
    <w:rsid w:val="00E4632C"/>
    <w:pPr>
      <w:spacing w:before="0" w:after="120" w:line="276" w:lineRule="auto"/>
      <w:ind w:left="283"/>
    </w:pPr>
    <w:rPr>
      <w:rFonts w:asciiTheme="minorHAnsi" w:eastAsiaTheme="minorHAnsi" w:hAnsiTheme="minorHAnsi"/>
      <w:sz w:val="16"/>
      <w:szCs w:val="16"/>
      <w:lang w:eastAsia="en-US"/>
    </w:rPr>
  </w:style>
  <w:style w:type="character" w:customStyle="1" w:styleId="BodyTextIndent3Char">
    <w:name w:val="Body Text Indent 3 Char"/>
    <w:basedOn w:val="DefaultParagraphFont"/>
    <w:link w:val="BodyTextIndent3"/>
    <w:uiPriority w:val="99"/>
    <w:semiHidden/>
    <w:rsid w:val="00E4632C"/>
    <w:rPr>
      <w:rFonts w:eastAsiaTheme="minorHAnsi" w:hAnsiTheme="minorHAnsi" w:cstheme="minorBidi"/>
      <w:sz w:val="16"/>
      <w:szCs w:val="16"/>
      <w:lang w:val="en-GB" w:eastAsia="en-US"/>
    </w:rPr>
  </w:style>
  <w:style w:type="paragraph" w:styleId="TOCHeading">
    <w:name w:val="TOC Heading"/>
    <w:basedOn w:val="Heading1"/>
    <w:next w:val="Normal"/>
    <w:uiPriority w:val="39"/>
    <w:unhideWhenUsed/>
    <w:qFormat/>
    <w:rsid w:val="006C2FE0"/>
    <w:pPr>
      <w:keepNext/>
      <w:keepLines/>
      <w:shd w:val="clear" w:color="auto" w:fill="auto"/>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eastAsia="en-US"/>
    </w:rPr>
  </w:style>
  <w:style w:type="paragraph" w:styleId="TOC1">
    <w:name w:val="toc 1"/>
    <w:basedOn w:val="Normal"/>
    <w:next w:val="Normal"/>
    <w:autoRedefine/>
    <w:uiPriority w:val="39"/>
    <w:unhideWhenUsed/>
    <w:rsid w:val="00893B57"/>
    <w:pPr>
      <w:spacing w:after="100"/>
    </w:pPr>
  </w:style>
  <w:style w:type="paragraph" w:styleId="TOC2">
    <w:name w:val="toc 2"/>
    <w:basedOn w:val="Normal"/>
    <w:next w:val="Normal"/>
    <w:autoRedefine/>
    <w:uiPriority w:val="39"/>
    <w:unhideWhenUsed/>
    <w:rsid w:val="00324F4C"/>
    <w:pPr>
      <w:spacing w:after="100"/>
      <w:ind w:left="220"/>
    </w:pPr>
  </w:style>
  <w:style w:type="paragraph" w:styleId="TOC3">
    <w:name w:val="toc 3"/>
    <w:basedOn w:val="Normal"/>
    <w:next w:val="Normal"/>
    <w:autoRedefine/>
    <w:uiPriority w:val="39"/>
    <w:unhideWhenUsed/>
    <w:rsid w:val="006C2FE0"/>
    <w:pPr>
      <w:spacing w:after="100"/>
      <w:ind w:left="440"/>
    </w:pPr>
  </w:style>
  <w:style w:type="paragraph" w:styleId="BalloonText">
    <w:name w:val="Balloon Text"/>
    <w:basedOn w:val="Normal"/>
    <w:link w:val="BalloonTextChar"/>
    <w:uiPriority w:val="99"/>
    <w:semiHidden/>
    <w:unhideWhenUsed/>
    <w:rsid w:val="002053A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3A9"/>
    <w:rPr>
      <w:rFonts w:ascii="Segoe UI" w:eastAsiaTheme="minorEastAsia" w:hAnsi="Segoe UI" w:cs="Segoe UI"/>
      <w:sz w:val="18"/>
      <w:szCs w:val="18"/>
      <w:lang w:val="en-US" w:eastAsia="ja-JP"/>
    </w:rPr>
  </w:style>
  <w:style w:type="paragraph" w:customStyle="1" w:styleId="Default">
    <w:name w:val="Default"/>
    <w:rsid w:val="000C242A"/>
    <w:pPr>
      <w:autoSpaceDE w:val="0"/>
      <w:autoSpaceDN w:val="0"/>
      <w:adjustRightInd w:val="0"/>
      <w:spacing w:after="0" w:line="240" w:lineRule="auto"/>
    </w:pPr>
    <w:rPr>
      <w:rFonts w:ascii="Calibri" w:hAnsi="Calibri" w:cs="Calibri"/>
      <w:color w:val="000000"/>
      <w:sz w:val="24"/>
      <w:szCs w:val="24"/>
      <w:lang w:val="en-GB"/>
    </w:rPr>
  </w:style>
  <w:style w:type="paragraph" w:styleId="NormalWeb">
    <w:name w:val="Normal (Web)"/>
    <w:basedOn w:val="Normal"/>
    <w:uiPriority w:val="99"/>
    <w:semiHidden/>
    <w:unhideWhenUsed/>
    <w:rsid w:val="006F02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F02F2"/>
  </w:style>
  <w:style w:type="character" w:styleId="CommentReference">
    <w:name w:val="annotation reference"/>
    <w:basedOn w:val="DefaultParagraphFont"/>
    <w:uiPriority w:val="99"/>
    <w:semiHidden/>
    <w:unhideWhenUsed/>
    <w:rsid w:val="008F63BD"/>
    <w:rPr>
      <w:sz w:val="16"/>
      <w:szCs w:val="16"/>
    </w:rPr>
  </w:style>
  <w:style w:type="paragraph" w:styleId="CommentText">
    <w:name w:val="annotation text"/>
    <w:basedOn w:val="Normal"/>
    <w:link w:val="CommentTextChar"/>
    <w:uiPriority w:val="99"/>
    <w:unhideWhenUsed/>
    <w:rsid w:val="008F63BD"/>
    <w:pPr>
      <w:spacing w:line="240" w:lineRule="auto"/>
    </w:pPr>
    <w:rPr>
      <w:sz w:val="20"/>
      <w:szCs w:val="20"/>
    </w:rPr>
  </w:style>
  <w:style w:type="character" w:customStyle="1" w:styleId="CommentTextChar">
    <w:name w:val="Comment Text Char"/>
    <w:basedOn w:val="DefaultParagraphFont"/>
    <w:link w:val="CommentText"/>
    <w:uiPriority w:val="99"/>
    <w:rsid w:val="008F63BD"/>
    <w:rPr>
      <w:rFonts w:ascii="Trebuchet MS" w:eastAsiaTheme="minorEastAsia" w:hAnsi="Trebuchet MS" w:cstheme="minorBidi"/>
      <w:sz w:val="20"/>
      <w:szCs w:val="20"/>
      <w:lang w:val="en-US" w:eastAsia="ja-JP"/>
    </w:rPr>
  </w:style>
  <w:style w:type="paragraph" w:styleId="CommentSubject">
    <w:name w:val="annotation subject"/>
    <w:basedOn w:val="CommentText"/>
    <w:next w:val="CommentText"/>
    <w:link w:val="CommentSubjectChar"/>
    <w:uiPriority w:val="99"/>
    <w:semiHidden/>
    <w:unhideWhenUsed/>
    <w:rsid w:val="008F63BD"/>
    <w:rPr>
      <w:b/>
      <w:bCs/>
    </w:rPr>
  </w:style>
  <w:style w:type="character" w:customStyle="1" w:styleId="CommentSubjectChar">
    <w:name w:val="Comment Subject Char"/>
    <w:basedOn w:val="CommentTextChar"/>
    <w:link w:val="CommentSubject"/>
    <w:uiPriority w:val="99"/>
    <w:semiHidden/>
    <w:rsid w:val="008F63BD"/>
    <w:rPr>
      <w:rFonts w:ascii="Trebuchet MS" w:eastAsiaTheme="minorEastAsia" w:hAnsi="Trebuchet MS" w:cstheme="minorBidi"/>
      <w:b/>
      <w:bCs/>
      <w:sz w:val="20"/>
      <w:szCs w:val="20"/>
      <w:lang w:val="en-US" w:eastAsia="ja-JP"/>
    </w:rPr>
  </w:style>
  <w:style w:type="paragraph" w:styleId="BodyTextIndent">
    <w:name w:val="Body Text Indent"/>
    <w:basedOn w:val="Normal"/>
    <w:link w:val="BodyTextIndentChar"/>
    <w:uiPriority w:val="99"/>
    <w:semiHidden/>
    <w:unhideWhenUsed/>
    <w:rsid w:val="00754A6F"/>
    <w:pPr>
      <w:spacing w:after="120"/>
      <w:ind w:left="283"/>
    </w:pPr>
  </w:style>
  <w:style w:type="character" w:customStyle="1" w:styleId="BodyTextIndentChar">
    <w:name w:val="Body Text Indent Char"/>
    <w:basedOn w:val="DefaultParagraphFont"/>
    <w:link w:val="BodyTextIndent"/>
    <w:uiPriority w:val="99"/>
    <w:semiHidden/>
    <w:rsid w:val="00754A6F"/>
    <w:rPr>
      <w:rFonts w:ascii="Trebuchet MS" w:eastAsiaTheme="minorEastAsia" w:hAnsi="Trebuchet MS" w:cstheme="minorBidi"/>
      <w:lang w:val="en-US" w:eastAsia="ja-JP"/>
    </w:rPr>
  </w:style>
  <w:style w:type="table" w:styleId="GridTable4-Accent4">
    <w:name w:val="Grid Table 4 Accent 4"/>
    <w:basedOn w:val="TableNormal"/>
    <w:uiPriority w:val="49"/>
    <w:rsid w:val="003E5261"/>
    <w:pPr>
      <w:spacing w:after="0" w:line="240" w:lineRule="auto"/>
    </w:pPr>
    <w:rPr>
      <w:rFonts w:eastAsiaTheme="minorHAnsi" w:hAnsiTheme="minorHAnsi" w:cstheme="minorBidi"/>
      <w:lang w:val="en-GB"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1">
    <w:name w:val="Grid Table 4 Accent 1"/>
    <w:basedOn w:val="TableNormal"/>
    <w:uiPriority w:val="49"/>
    <w:rsid w:val="003E526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831C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1">
    <w:name w:val="Table Grid1"/>
    <w:basedOn w:val="TableNormal"/>
    <w:next w:val="TableGrid"/>
    <w:uiPriority w:val="39"/>
    <w:rsid w:val="00974A6E"/>
    <w:pPr>
      <w:spacing w:before="120" w:after="0" w:line="240" w:lineRule="auto"/>
    </w:pPr>
    <w:rPr>
      <w:rFonts w:eastAsiaTheme="minorEastAsia" w:hAnsiTheme="minorHAnsi" w:cstheme="minorBidi"/>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E27E4E"/>
    <w:pPr>
      <w:spacing w:before="120" w:after="0" w:line="240" w:lineRule="auto"/>
    </w:pPr>
    <w:rPr>
      <w:rFonts w:eastAsiaTheme="minorEastAsia" w:hAnsiTheme="minorHAnsi" w:cstheme="minorBidi"/>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0269A5"/>
    <w:rPr>
      <w:color w:val="808080"/>
      <w:shd w:val="clear" w:color="auto" w:fill="E6E6E6"/>
    </w:rPr>
  </w:style>
  <w:style w:type="table" w:styleId="GridTable4">
    <w:name w:val="Grid Table 4"/>
    <w:basedOn w:val="TableNormal"/>
    <w:uiPriority w:val="49"/>
    <w:rsid w:val="0007386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3">
    <w:name w:val="Table Grid3"/>
    <w:basedOn w:val="TableNormal"/>
    <w:next w:val="TableGrid"/>
    <w:uiPriority w:val="39"/>
    <w:rsid w:val="00E30D24"/>
    <w:pPr>
      <w:spacing w:before="120" w:after="0" w:line="240" w:lineRule="auto"/>
    </w:pPr>
    <w:rPr>
      <w:rFonts w:eastAsiaTheme="minorEastAsia" w:hAnsiTheme="minorHAnsi" w:cstheme="minorBidi"/>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next w:val="TableGrid"/>
    <w:uiPriority w:val="39"/>
    <w:rsid w:val="00225C0B"/>
    <w:pPr>
      <w:spacing w:before="120" w:after="0" w:line="240" w:lineRule="auto"/>
    </w:pPr>
    <w:rPr>
      <w:rFonts w:eastAsiaTheme="minorEastAsia" w:hAnsiTheme="minorHAnsi" w:cstheme="minorBidi"/>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1">
    <w:name w:val="Table Grid311"/>
    <w:basedOn w:val="TableNormal"/>
    <w:next w:val="TableGrid"/>
    <w:uiPriority w:val="39"/>
    <w:rsid w:val="00723C02"/>
    <w:pPr>
      <w:spacing w:before="120" w:after="0" w:line="240" w:lineRule="auto"/>
    </w:pPr>
    <w:rPr>
      <w:rFonts w:eastAsiaTheme="minorEastAsia" w:hAnsiTheme="minorHAnsi" w:cstheme="minorBidi"/>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e1">
    <w:name w:val="Style1"/>
    <w:uiPriority w:val="99"/>
    <w:rsid w:val="009C5C0E"/>
    <w:pPr>
      <w:numPr>
        <w:numId w:val="3"/>
      </w:numPr>
    </w:pPr>
  </w:style>
  <w:style w:type="paragraph" w:styleId="Revision">
    <w:name w:val="Revision"/>
    <w:hidden/>
    <w:uiPriority w:val="99"/>
    <w:semiHidden/>
    <w:rsid w:val="00A10924"/>
    <w:pPr>
      <w:spacing w:after="0" w:line="240" w:lineRule="auto"/>
    </w:pPr>
    <w:rPr>
      <w:rFonts w:ascii="Trebuchet MS" w:eastAsiaTheme="minorEastAsia" w:hAnsi="Trebuchet MS" w:cstheme="minorBidi"/>
      <w:lang w:val="en-GB" w:eastAsia="ja-JP"/>
    </w:rPr>
  </w:style>
  <w:style w:type="character" w:styleId="UnresolvedMention">
    <w:name w:val="Unresolved Mention"/>
    <w:basedOn w:val="DefaultParagraphFont"/>
    <w:uiPriority w:val="99"/>
    <w:semiHidden/>
    <w:unhideWhenUsed/>
    <w:rsid w:val="00F63BBA"/>
    <w:rPr>
      <w:color w:val="605E5C"/>
      <w:shd w:val="clear" w:color="auto" w:fill="E1DFDD"/>
    </w:rPr>
  </w:style>
  <w:style w:type="character" w:customStyle="1" w:styleId="BPNumberedParagraphLevel3Char">
    <w:name w:val="BP Numbered Paragraph Level 3 Char"/>
    <w:basedOn w:val="DefaultParagraphFont"/>
    <w:link w:val="BPNumberedParagraphLevel3"/>
    <w:locked/>
    <w:rsid w:val="00F131FF"/>
    <w:rPr>
      <w:rFonts w:ascii="Calibri" w:hAnsi="Calibri" w:cs="Calibri"/>
      <w:color w:val="004A60"/>
      <w:lang w:eastAsia="en-US"/>
    </w:rPr>
  </w:style>
  <w:style w:type="paragraph" w:customStyle="1" w:styleId="BPNumberedParagraphLevel3">
    <w:name w:val="BP Numbered Paragraph Level 3"/>
    <w:basedOn w:val="Normal"/>
    <w:link w:val="BPNumberedParagraphLevel3Char"/>
    <w:rsid w:val="00F131FF"/>
    <w:pPr>
      <w:tabs>
        <w:tab w:val="num" w:pos="360"/>
      </w:tabs>
      <w:autoSpaceDE w:val="0"/>
      <w:autoSpaceDN w:val="0"/>
      <w:spacing w:before="0" w:after="160" w:line="240" w:lineRule="auto"/>
      <w:jc w:val="both"/>
    </w:pPr>
    <w:rPr>
      <w:rFonts w:ascii="Calibri" w:eastAsia="Times New Roman" w:hAnsi="Calibri" w:cs="Calibri"/>
      <w:color w:val="004A60"/>
      <w:lang w:val="en-IE" w:eastAsia="en-US"/>
    </w:rPr>
  </w:style>
  <w:style w:type="character" w:customStyle="1" w:styleId="ListParagraphChar">
    <w:name w:val="List Paragraph Char"/>
    <w:aliases w:val="Subtitle Cover Page Char,igunore Char,Bullit 01 Char,Bullet 1 Char,Use Case List Paragraph Char,lp1 Char,Bullets Char,Bullet List Char,FooterText Char,List Paragraph1 Char,numbered Char,Paragraphe de liste1 Char,列出段落 Char,列出段落1 Char"/>
    <w:basedOn w:val="DefaultParagraphFont"/>
    <w:link w:val="ListParagraph"/>
    <w:uiPriority w:val="34"/>
    <w:qFormat/>
    <w:locked/>
    <w:rsid w:val="005B575B"/>
    <w:rPr>
      <w:rFonts w:ascii="Trebuchet MS" w:eastAsiaTheme="minorEastAsia" w:hAnsi="Trebuchet MS" w:cstheme="minorBidi"/>
      <w:lang w:val="en-GB" w:eastAsia="ja-JP"/>
    </w:rPr>
  </w:style>
  <w:style w:type="paragraph" w:styleId="FootnoteText">
    <w:name w:val="footnote text"/>
    <w:basedOn w:val="Normal"/>
    <w:link w:val="FootnoteTextChar"/>
    <w:uiPriority w:val="99"/>
    <w:unhideWhenUsed/>
    <w:rsid w:val="00B34851"/>
    <w:pPr>
      <w:spacing w:before="0" w:after="0" w:line="240" w:lineRule="auto"/>
    </w:pPr>
    <w:rPr>
      <w:rFonts w:asciiTheme="minorHAnsi" w:eastAsiaTheme="minorHAnsi" w:hAnsiTheme="minorHAnsi"/>
      <w:sz w:val="20"/>
      <w:szCs w:val="20"/>
      <w:lang w:eastAsia="en-US"/>
    </w:rPr>
  </w:style>
  <w:style w:type="character" w:customStyle="1" w:styleId="FootnoteTextChar">
    <w:name w:val="Footnote Text Char"/>
    <w:basedOn w:val="DefaultParagraphFont"/>
    <w:link w:val="FootnoteText"/>
    <w:uiPriority w:val="99"/>
    <w:rsid w:val="00B34851"/>
    <w:rPr>
      <w:rFonts w:eastAsiaTheme="minorHAnsi" w:hAnsiTheme="minorHAnsi" w:cstheme="minorBidi"/>
      <w:sz w:val="20"/>
      <w:szCs w:val="20"/>
      <w:lang w:val="en-GB" w:eastAsia="en-US"/>
    </w:rPr>
  </w:style>
  <w:style w:type="character" w:styleId="FootnoteReference">
    <w:name w:val="footnote reference"/>
    <w:basedOn w:val="DefaultParagraphFont"/>
    <w:uiPriority w:val="99"/>
    <w:semiHidden/>
    <w:unhideWhenUsed/>
    <w:rsid w:val="00B34851"/>
    <w:rPr>
      <w:vertAlign w:val="superscript"/>
    </w:rPr>
  </w:style>
  <w:style w:type="table" w:customStyle="1" w:styleId="MediumShading1-Accent11">
    <w:name w:val="Medium Shading 1 - Accent 11"/>
    <w:basedOn w:val="TableNormal"/>
    <w:uiPriority w:val="63"/>
    <w:rsid w:val="005043D4"/>
    <w:pPr>
      <w:spacing w:after="0" w:line="240" w:lineRule="auto"/>
    </w:pPr>
    <w:rPr>
      <w:rFonts w:eastAsiaTheme="minorHAnsi" w:hAnsiTheme="minorHAnsi" w:cstheme="minorBidi"/>
      <w:lang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2143">
      <w:bodyDiv w:val="1"/>
      <w:marLeft w:val="0"/>
      <w:marRight w:val="0"/>
      <w:marTop w:val="0"/>
      <w:marBottom w:val="0"/>
      <w:divBdr>
        <w:top w:val="none" w:sz="0" w:space="0" w:color="auto"/>
        <w:left w:val="none" w:sz="0" w:space="0" w:color="auto"/>
        <w:bottom w:val="none" w:sz="0" w:space="0" w:color="auto"/>
        <w:right w:val="none" w:sz="0" w:space="0" w:color="auto"/>
      </w:divBdr>
    </w:div>
    <w:div w:id="96407683">
      <w:bodyDiv w:val="1"/>
      <w:marLeft w:val="0"/>
      <w:marRight w:val="0"/>
      <w:marTop w:val="0"/>
      <w:marBottom w:val="0"/>
      <w:divBdr>
        <w:top w:val="none" w:sz="0" w:space="0" w:color="auto"/>
        <w:left w:val="none" w:sz="0" w:space="0" w:color="auto"/>
        <w:bottom w:val="none" w:sz="0" w:space="0" w:color="auto"/>
        <w:right w:val="none" w:sz="0" w:space="0" w:color="auto"/>
      </w:divBdr>
    </w:div>
    <w:div w:id="240530240">
      <w:bodyDiv w:val="1"/>
      <w:marLeft w:val="0"/>
      <w:marRight w:val="0"/>
      <w:marTop w:val="0"/>
      <w:marBottom w:val="0"/>
      <w:divBdr>
        <w:top w:val="none" w:sz="0" w:space="0" w:color="auto"/>
        <w:left w:val="none" w:sz="0" w:space="0" w:color="auto"/>
        <w:bottom w:val="none" w:sz="0" w:space="0" w:color="auto"/>
        <w:right w:val="none" w:sz="0" w:space="0" w:color="auto"/>
      </w:divBdr>
    </w:div>
    <w:div w:id="1030648921">
      <w:bodyDiv w:val="1"/>
      <w:marLeft w:val="0"/>
      <w:marRight w:val="0"/>
      <w:marTop w:val="0"/>
      <w:marBottom w:val="0"/>
      <w:divBdr>
        <w:top w:val="none" w:sz="0" w:space="0" w:color="auto"/>
        <w:left w:val="none" w:sz="0" w:space="0" w:color="auto"/>
        <w:bottom w:val="none" w:sz="0" w:space="0" w:color="auto"/>
        <w:right w:val="none" w:sz="0" w:space="0" w:color="auto"/>
      </w:divBdr>
    </w:div>
    <w:div w:id="1204514850">
      <w:bodyDiv w:val="1"/>
      <w:marLeft w:val="0"/>
      <w:marRight w:val="0"/>
      <w:marTop w:val="0"/>
      <w:marBottom w:val="0"/>
      <w:divBdr>
        <w:top w:val="none" w:sz="0" w:space="0" w:color="auto"/>
        <w:left w:val="none" w:sz="0" w:space="0" w:color="auto"/>
        <w:bottom w:val="none" w:sz="0" w:space="0" w:color="auto"/>
        <w:right w:val="none" w:sz="0" w:space="0" w:color="auto"/>
      </w:divBdr>
    </w:div>
    <w:div w:id="1312559185">
      <w:bodyDiv w:val="1"/>
      <w:marLeft w:val="0"/>
      <w:marRight w:val="0"/>
      <w:marTop w:val="0"/>
      <w:marBottom w:val="0"/>
      <w:divBdr>
        <w:top w:val="none" w:sz="0" w:space="0" w:color="auto"/>
        <w:left w:val="none" w:sz="0" w:space="0" w:color="auto"/>
        <w:bottom w:val="none" w:sz="0" w:space="0" w:color="auto"/>
        <w:right w:val="none" w:sz="0" w:space="0" w:color="auto"/>
      </w:divBdr>
    </w:div>
    <w:div w:id="1453592768">
      <w:bodyDiv w:val="1"/>
      <w:marLeft w:val="0"/>
      <w:marRight w:val="0"/>
      <w:marTop w:val="0"/>
      <w:marBottom w:val="0"/>
      <w:divBdr>
        <w:top w:val="none" w:sz="0" w:space="0" w:color="auto"/>
        <w:left w:val="none" w:sz="0" w:space="0" w:color="auto"/>
        <w:bottom w:val="none" w:sz="0" w:space="0" w:color="auto"/>
        <w:right w:val="none" w:sz="0" w:space="0" w:color="auto"/>
      </w:divBdr>
    </w:div>
    <w:div w:id="1643804043">
      <w:bodyDiv w:val="1"/>
      <w:marLeft w:val="0"/>
      <w:marRight w:val="0"/>
      <w:marTop w:val="0"/>
      <w:marBottom w:val="0"/>
      <w:divBdr>
        <w:top w:val="none" w:sz="0" w:space="0" w:color="auto"/>
        <w:left w:val="none" w:sz="0" w:space="0" w:color="auto"/>
        <w:bottom w:val="none" w:sz="0" w:space="0" w:color="auto"/>
        <w:right w:val="none" w:sz="0" w:space="0" w:color="auto"/>
      </w:divBdr>
    </w:div>
    <w:div w:id="1851020076">
      <w:bodyDiv w:val="1"/>
      <w:marLeft w:val="0"/>
      <w:marRight w:val="0"/>
      <w:marTop w:val="0"/>
      <w:marBottom w:val="0"/>
      <w:divBdr>
        <w:top w:val="none" w:sz="0" w:space="0" w:color="auto"/>
        <w:left w:val="none" w:sz="0" w:space="0" w:color="auto"/>
        <w:bottom w:val="none" w:sz="0" w:space="0" w:color="auto"/>
        <w:right w:val="none" w:sz="0" w:space="0" w:color="auto"/>
      </w:divBdr>
    </w:div>
    <w:div w:id="1886217710">
      <w:bodyDiv w:val="1"/>
      <w:marLeft w:val="0"/>
      <w:marRight w:val="0"/>
      <w:marTop w:val="0"/>
      <w:marBottom w:val="0"/>
      <w:divBdr>
        <w:top w:val="none" w:sz="0" w:space="0" w:color="auto"/>
        <w:left w:val="none" w:sz="0" w:space="0" w:color="auto"/>
        <w:bottom w:val="none" w:sz="0" w:space="0" w:color="auto"/>
        <w:right w:val="none" w:sz="0" w:space="0" w:color="auto"/>
      </w:divBdr>
    </w:div>
    <w:div w:id="1965119289">
      <w:bodyDiv w:val="1"/>
      <w:marLeft w:val="0"/>
      <w:marRight w:val="0"/>
      <w:marTop w:val="0"/>
      <w:marBottom w:val="0"/>
      <w:divBdr>
        <w:top w:val="none" w:sz="0" w:space="0" w:color="auto"/>
        <w:left w:val="none" w:sz="0" w:space="0" w:color="auto"/>
        <w:bottom w:val="none" w:sz="0" w:space="0" w:color="auto"/>
        <w:right w:val="none" w:sz="0" w:space="0" w:color="auto"/>
      </w:divBdr>
    </w:div>
    <w:div w:id="206930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enders.gov.ie"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etenders.gov.ie/" TargetMode="External"/><Relationship Id="rId17" Type="http://schemas.openxmlformats.org/officeDocument/2006/relationships/hyperlink" Target="mailto:irish-eproc-helpdesk@eurodyn.com" TargetMode="External"/><Relationship Id="rId2" Type="http://schemas.openxmlformats.org/officeDocument/2006/relationships/customXml" Target="../customXml/item2.xml"/><Relationship Id="rId16" Type="http://schemas.openxmlformats.org/officeDocument/2006/relationships/hyperlink" Target="http://www.etenders.gov.i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tenders.gov.i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tenders.gov.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tenders.gov.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_x0020_Date xmlns="a696c062-ea5e-4a8b-9227-d35786a4b1d4">2026-09-03T23:00:00+00:00</Review_x0020_Date>
    <Document_x0020_Type xmlns="a696c062-ea5e-4a8b-9227-d35786a4b1d4">Form</Document_x0020_Type>
    <TaxCatchAllLabel xmlns="19bcaed1-8d52-455b-95d7-4841fed764ee" xsi:nil="true"/>
    <ArchivedBy xmlns="41fad33c-918c-4fee-848c-b5ced3accb59">
      <UserInfo>
        <DisplayName/>
        <AccountId xsi:nil="true"/>
        <AccountType/>
      </UserInfo>
    </ArchivedBy>
    <cf371411848c477db5d2456dd62606b9 xmlns="a696c062-ea5e-4a8b-9227-d35786a4b1d4">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a388d32c-2fc3-411a-9b5d-6135e8c5c068</TermId>
        </TermInfo>
      </Terms>
    </cf371411848c477db5d2456dd62606b9>
    <i956897efc7d47289e4eb718b76a2f3b xmlns="a696c062-ea5e-4a8b-9227-d35786a4b1d4">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6332357e-2775-4ebc-a67b-5f3e528bdedf</TermId>
        </TermInfo>
      </Terms>
    </i956897efc7d47289e4eb718b76a2f3b>
    <TaxCatchAll xmlns="19bcaed1-8d52-455b-95d7-4841fed764ee">
      <Value>17</Value>
      <Value>24</Value>
    </TaxCatchAll>
    <Issue_x0020_Date xmlns="a696c062-ea5e-4a8b-9227-d35786a4b1d4">2025-09-03T23:00:00+00:00</Issue_x0020_Date>
    <Frequently_x0020_Used xmlns="a696c062-ea5e-4a8b-9227-d35786a4b1d4">true</Frequently_x0020_Used>
    <Tags xmlns="a696c062-ea5e-4a8b-9227-d35786a4b1d4" xsi:nil="true"/>
    <Owner xmlns="41fad33c-918c-4fee-848c-b5ced3accb59">Robert Bogue</Owner>
    <lcf76f155ced4ddcb4097134ff3c332f xmlns="41fad33c-918c-4fee-848c-b5ced3accb59">
      <Terms xmlns="http://schemas.microsoft.com/office/infopath/2007/PartnerControls"/>
    </lcf76f155ced4ddcb4097134ff3c332f>
    <ArchivedDate xmlns="41fad33c-918c-4fee-848c-b5ced3accb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ublished Documents" ma:contentTypeID="0x0101006F027C2D48FC7946A5FA9882554ADDAB003EAAB507F7808B409A910B36BAB667B4" ma:contentTypeVersion="43" ma:contentTypeDescription="Create a new document." ma:contentTypeScope="" ma:versionID="e239faa033a89534186c21e36fddae07">
  <xsd:schema xmlns:xsd="http://www.w3.org/2001/XMLSchema" xmlns:xs="http://www.w3.org/2001/XMLSchema" xmlns:p="http://schemas.microsoft.com/office/2006/metadata/properties" xmlns:ns2="19bcaed1-8d52-455b-95d7-4841fed764ee" xmlns:ns3="a696c062-ea5e-4a8b-9227-d35786a4b1d4" xmlns:ns4="41fad33c-918c-4fee-848c-b5ced3accb59" targetNamespace="http://schemas.microsoft.com/office/2006/metadata/properties" ma:root="true" ma:fieldsID="defd6ecafe3ac120e48246ddad1094e8" ns2:_="" ns3:_="" ns4:_="">
    <xsd:import namespace="19bcaed1-8d52-455b-95d7-4841fed764ee"/>
    <xsd:import namespace="a696c062-ea5e-4a8b-9227-d35786a4b1d4"/>
    <xsd:import namespace="41fad33c-918c-4fee-848c-b5ced3accb59"/>
    <xsd:element name="properties">
      <xsd:complexType>
        <xsd:sequence>
          <xsd:element name="documentManagement">
            <xsd:complexType>
              <xsd:all>
                <xsd:element ref="ns3:Document_x0020_Type"/>
                <xsd:element ref="ns3:Tags" minOccurs="0"/>
                <xsd:element ref="ns4:Owner"/>
                <xsd:element ref="ns3:Issue_x0020_Date"/>
                <xsd:element ref="ns3:Review_x0020_Date"/>
                <xsd:element ref="ns4:ArchivedDate" minOccurs="0"/>
                <xsd:element ref="ns3:Frequently_x0020_Used" minOccurs="0"/>
                <xsd:element ref="ns4:ArchivedBy" minOccurs="0"/>
                <xsd:element ref="ns3:cf371411848c477db5d2456dd62606b9" minOccurs="0"/>
                <xsd:element ref="ns2:TaxCatchAll" minOccurs="0"/>
                <xsd:element ref="ns2:TaxCatchAllLabel"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3:i956897efc7d47289e4eb718b76a2f3b"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ObjectDetectorVersions" minOccurs="0"/>
                <xsd:element ref="ns4:MediaServiceSearchPropertie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caed1-8d52-455b-95d7-4841fed764e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c8ad601-a35b-4724-a642-d79fd705bacb}" ma:internalName="TaxCatchAll" ma:readOnly="false" ma:showField="CatchAllData" ma:web="19bcaed1-8d52-455b-95d7-4841fed764e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7c8ad601-a35b-4724-a642-d79fd705bacb}" ma:internalName="TaxCatchAllLabel" ma:readOnly="false" ma:showField="CatchAllDataLabel" ma:web="19bcaed1-8d52-455b-95d7-4841fed764ee">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96c062-ea5e-4a8b-9227-d35786a4b1d4" elementFormDefault="qualified">
    <xsd:import namespace="http://schemas.microsoft.com/office/2006/documentManagement/types"/>
    <xsd:import namespace="http://schemas.microsoft.com/office/infopath/2007/PartnerControls"/>
    <xsd:element name="Document_x0020_Type" ma:index="2" ma:displayName="Document Type" ma:format="Dropdown" ma:internalName="Document_x0020_Type">
      <xsd:simpleType>
        <xsd:union memberTypes="dms:Text">
          <xsd:simpleType>
            <xsd:restriction base="dms:Choice">
              <xsd:enumeration value="Form"/>
              <xsd:enumeration value="Plan"/>
              <xsd:enumeration value="Presentation"/>
              <xsd:enumeration value="Report"/>
              <xsd:enumeration value="Strategy"/>
              <xsd:enumeration value="Tutorial"/>
              <xsd:enumeration value="Video"/>
              <xsd:enumeration value="Other"/>
              <xsd:enumeration value="Image"/>
            </xsd:restriction>
          </xsd:simpleType>
        </xsd:union>
      </xsd:simpleType>
    </xsd:element>
    <xsd:element name="Tags" ma:index="4" nillable="true" ma:displayName="Tags" ma:internalName="Tags" ma:readOnly="false">
      <xsd:simpleType>
        <xsd:restriction base="dms:Text">
          <xsd:maxLength value="255"/>
        </xsd:restriction>
      </xsd:simpleType>
    </xsd:element>
    <xsd:element name="Issue_x0020_Date" ma:index="6" ma:displayName="Issue Date" ma:format="DateOnly" ma:internalName="Issue_x0020_Date" ma:readOnly="false">
      <xsd:simpleType>
        <xsd:restriction base="dms:DateTime"/>
      </xsd:simpleType>
    </xsd:element>
    <xsd:element name="Review_x0020_Date" ma:index="7" ma:displayName="Review Date" ma:format="DateOnly" ma:internalName="Review_x0020_Date" ma:readOnly="false">
      <xsd:simpleType>
        <xsd:restriction base="dms:DateTime"/>
      </xsd:simpleType>
    </xsd:element>
    <xsd:element name="Frequently_x0020_Used" ma:index="9" nillable="true" ma:displayName="Frequently Used" ma:default="1" ma:internalName="Frequently_x0020_Used" ma:readOnly="false">
      <xsd:simpleType>
        <xsd:restriction base="dms:Boolean"/>
      </xsd:simpleType>
    </xsd:element>
    <xsd:element name="cf371411848c477db5d2456dd62606b9" ma:index="11" ma:taxonomy="true" ma:internalName="cf371411848c477db5d2456dd62606b9" ma:taxonomyFieldName="Service_x0020_Area" ma:displayName="Service Area" ma:readOnly="false" ma:default="" ma:fieldId="{cf371411-848c-477d-b5d2-456dd62606b9}" ma:sspId="993516b7-d4ce-4ab7-a222-b56ea79fe655" ma:termSetId="449560ef-568c-48ca-951c-95ecc594a725" ma:anchorId="00000000-0000-0000-0000-000000000000" ma:open="false" ma:isKeyword="false">
      <xsd:complexType>
        <xsd:sequence>
          <xsd:element ref="pc:Terms" minOccurs="0" maxOccurs="1"/>
        </xsd:sequence>
      </xsd:complexType>
    </xsd:element>
    <xsd:element name="i956897efc7d47289e4eb718b76a2f3b" ma:index="26" ma:taxonomy="true" ma:internalName="i956897efc7d47289e4eb718b76a2f3b" ma:taxonomyFieldName="Directorate_x0020_Responsible" ma:displayName="Directorate Responsible" ma:readOnly="false" ma:default="" ma:fieldId="{2956897e-fc7d-4728-9e4e-b718b76a2f3b}" ma:sspId="993516b7-d4ce-4ab7-a222-b56ea79fe655" ma:termSetId="0271ef9a-9331-4c10-b741-0df8342c7fb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fad33c-918c-4fee-848c-b5ced3accb59" elementFormDefault="qualified">
    <xsd:import namespace="http://schemas.microsoft.com/office/2006/documentManagement/types"/>
    <xsd:import namespace="http://schemas.microsoft.com/office/infopath/2007/PartnerControls"/>
    <xsd:element name="Owner" ma:index="5" ma:displayName="Owner" ma:internalName="Owner" ma:readOnly="false">
      <xsd:simpleType>
        <xsd:restriction base="dms:Text">
          <xsd:maxLength value="255"/>
        </xsd:restriction>
      </xsd:simpleType>
    </xsd:element>
    <xsd:element name="ArchivedDate" ma:index="8" nillable="true" ma:displayName="Archived Date" ma:format="DateOnly" ma:internalName="ArchivedDate">
      <xsd:simpleType>
        <xsd:restriction base="dms:DateTime"/>
      </xsd:simpleType>
    </xsd:element>
    <xsd:element name="ArchivedBy" ma:index="10" nillable="true" ma:displayName="Archived By (who)" ma:list="UserInfo" ma:SharePointGroup="0" ma:internalName="Archiv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993516b7-d4ce-4ab7-a222-b56ea79fe65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889FC-F775-4D44-8A30-B597E4C937BC}">
  <ds:schemaRefs>
    <ds:schemaRef ds:uri="http://schemas.microsoft.com/office/2006/metadata/properties"/>
    <ds:schemaRef ds:uri="http://schemas.microsoft.com/office/infopath/2007/PartnerControls"/>
    <ds:schemaRef ds:uri="a696c062-ea5e-4a8b-9227-d35786a4b1d4"/>
    <ds:schemaRef ds:uri="19bcaed1-8d52-455b-95d7-4841fed764ee"/>
    <ds:schemaRef ds:uri="41fad33c-918c-4fee-848c-b5ced3accb59"/>
  </ds:schemaRefs>
</ds:datastoreItem>
</file>

<file path=customXml/itemProps2.xml><?xml version="1.0" encoding="utf-8"?>
<ds:datastoreItem xmlns:ds="http://schemas.openxmlformats.org/officeDocument/2006/customXml" ds:itemID="{1941E41A-76CC-47CE-94D6-BAB681E939FF}">
  <ds:schemaRefs>
    <ds:schemaRef ds:uri="http://schemas.microsoft.com/sharepoint/v3/contenttype/forms"/>
  </ds:schemaRefs>
</ds:datastoreItem>
</file>

<file path=customXml/itemProps3.xml><?xml version="1.0" encoding="utf-8"?>
<ds:datastoreItem xmlns:ds="http://schemas.openxmlformats.org/officeDocument/2006/customXml" ds:itemID="{4386A15A-D75E-465C-A41E-5ABD05011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caed1-8d52-455b-95d7-4841fed764ee"/>
    <ds:schemaRef ds:uri="a696c062-ea5e-4a8b-9227-d35786a4b1d4"/>
    <ds:schemaRef ds:uri="41fad33c-918c-4fee-848c-b5ced3accb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E4BC8-E1D6-4CDC-88CA-9B426DE630E1}">
  <ds:schemaRefs>
    <ds:schemaRef ds:uri="http://schemas.openxmlformats.org/officeDocument/2006/bibliography"/>
  </ds:schemaRefs>
</ds:datastoreItem>
</file>

<file path=docMetadata/LabelInfo.xml><?xml version="1.0" encoding="utf-8"?>
<clbl:labelList xmlns:clbl="http://schemas.microsoft.com/office/2020/mipLabelMetadata">
  <clbl:label id="{87243f82-b7f5-414b-aa84-e92735594fc3}" enabled="0" method="" siteId="{87243f82-b7f5-414b-aa84-e92735594fc3}" removed="1"/>
</clbl:labelList>
</file>

<file path=docProps/app.xml><?xml version="1.0" encoding="utf-8"?>
<Properties xmlns="http://schemas.openxmlformats.org/officeDocument/2006/extended-properties" xmlns:vt="http://schemas.openxmlformats.org/officeDocument/2006/docPropsVTypes">
  <Template>Normal.dotm</Template>
  <TotalTime>38</TotalTime>
  <Pages>29</Pages>
  <Words>10180</Words>
  <Characters>58028</Characters>
  <Application>Microsoft Office Word</Application>
  <DocSecurity>0</DocSecurity>
  <Lines>483</Lines>
  <Paragraphs>136</Paragraphs>
  <ScaleCrop>false</ScaleCrop>
  <Company/>
  <LinksUpToDate>false</LinksUpToDate>
  <CharactersWithSpaces>68072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Copeland</dc:creator>
  <cp:keywords/>
  <dc:description/>
  <cp:lastModifiedBy>Eoghan Nevin</cp:lastModifiedBy>
  <cp:revision>27</cp:revision>
  <dcterms:created xsi:type="dcterms:W3CDTF">2026-05-22T09:14:00Z</dcterms:created>
  <dcterms:modified xsi:type="dcterms:W3CDTF">2026-06-12T09:54:00Z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0x0101006F027C2D48FC7946A5FA9882554ADDAB003EAAB507F7808B409A910B36BAB667B4</vt:lpwstr>
  </property>
  <property fmtid="{D5CDD505-2E9C-101B-9397-08002B2CF9AE}" pid="3" name="Order">
    <vt:r8>469200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Service Area">
    <vt:lpwstr>17;#Procurement|a388d32c-2fc3-411a-9b5d-6135e8c5c068</vt:lpwstr>
  </property>
  <property fmtid="{D5CDD505-2E9C-101B-9397-08002B2CF9AE}" pid="12" name="Service_x0020_Area">
    <vt:lpwstr>17;#Procurement|a388d32c-2fc3-411a-9b5d-6135e8c5c068</vt:lpwstr>
  </property>
  <property fmtid="{D5CDD505-2E9C-101B-9397-08002B2CF9AE}" pid="13" name="Directorate_x0020_Responsible">
    <vt:lpwstr>24;#Finance|6332357e-2775-4ebc-a67b-5f3e528bdedf</vt:lpwstr>
  </property>
  <property fmtid="{D5CDD505-2E9C-101B-9397-08002B2CF9AE}" pid="14" name="Directorate Responsible">
    <vt:lpwstr>24;#Finance|6332357e-2775-4ebc-a67b-5f3e528bdedf</vt:lpwstr>
  </property>
  <property fmtid="{D5CDD505-2E9C-101B-9397-08002B2CF9AE}" pid="15" name="docLang">
    <vt:lpwstr>en</vt:lpwstr>
  </property>
</Properties>
</file>