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1B04D" w14:textId="77777777" w:rsidR="00594E6D" w:rsidRPr="00594E6D" w:rsidRDefault="00594E6D" w:rsidP="00594E6D">
      <w:pPr>
        <w:tabs>
          <w:tab w:val="left" w:pos="432"/>
        </w:tabs>
        <w:spacing w:before="240"/>
        <w:outlineLvl w:val="0"/>
        <w:rPr>
          <w:rFonts w:ascii="Cambria" w:hAnsi="Cambria"/>
          <w:b/>
          <w:bCs/>
          <w:color w:val="2C7D82"/>
          <w:sz w:val="32"/>
          <w:szCs w:val="32"/>
          <w:lang w:val="en-GB"/>
        </w:rPr>
      </w:pPr>
      <w:bookmarkStart w:id="0" w:name="_Toc231909825"/>
      <w:r w:rsidRPr="00594E6D">
        <w:rPr>
          <w:rFonts w:ascii="Cambria" w:hAnsi="Cambria"/>
          <w:b/>
          <w:bCs/>
          <w:color w:val="2C7D82"/>
          <w:sz w:val="32"/>
          <w:szCs w:val="32"/>
          <w:lang w:val="en-GB"/>
        </w:rPr>
        <w:t>Appendix 4 – Declaration as to Personal Circumstances of Tenderer</w:t>
      </w:r>
      <w:bookmarkEnd w:id="0"/>
    </w:p>
    <w:p w14:paraId="4AD545E0" w14:textId="77777777" w:rsidR="00594E6D" w:rsidRPr="00594E6D" w:rsidRDefault="00594E6D" w:rsidP="00594E6D">
      <w:pPr>
        <w:rPr>
          <w:rFonts w:ascii="Calibri" w:hAnsi="Calibri"/>
          <w:sz w:val="22"/>
          <w:szCs w:val="22"/>
        </w:rPr>
      </w:pPr>
      <w:r w:rsidRPr="00594E6D">
        <w:rPr>
          <w:rFonts w:ascii="Calibri" w:hAnsi="Calibri"/>
          <w:sz w:val="22"/>
          <w:szCs w:val="22"/>
        </w:rPr>
        <w:t>Re: Request for Tenders for the Supply of Four ION Mobility Spectroscopic Trace Detection Systems</w:t>
      </w:r>
    </w:p>
    <w:p w14:paraId="72E67C49" w14:textId="77777777" w:rsidR="00594E6D" w:rsidRPr="00594E6D" w:rsidRDefault="00594E6D" w:rsidP="00594E6D">
      <w:pPr>
        <w:spacing w:line="314" w:lineRule="auto"/>
        <w:jc w:val="both"/>
        <w:rPr>
          <w:rFonts w:ascii="Calibri" w:hAnsi="Calibri"/>
          <w:b/>
          <w:sz w:val="22"/>
          <w:szCs w:val="22"/>
        </w:rPr>
      </w:pPr>
    </w:p>
    <w:p w14:paraId="0F3AFB87" w14:textId="77777777" w:rsidR="00594E6D" w:rsidRPr="00594E6D" w:rsidRDefault="00594E6D" w:rsidP="00594E6D">
      <w:pPr>
        <w:spacing w:line="314" w:lineRule="auto"/>
        <w:jc w:val="both"/>
        <w:rPr>
          <w:rFonts w:ascii="Calibri" w:hAnsi="Calibri"/>
          <w:sz w:val="22"/>
          <w:szCs w:val="22"/>
        </w:rPr>
      </w:pPr>
      <w:r w:rsidRPr="00594E6D">
        <w:rPr>
          <w:rFonts w:ascii="Calibri" w:hAnsi="Calibri"/>
          <w:b/>
          <w:sz w:val="22"/>
          <w:szCs w:val="22"/>
        </w:rPr>
        <w:t>NAME:</w:t>
      </w:r>
      <w:r w:rsidRPr="00594E6D">
        <w:rPr>
          <w:rFonts w:ascii="Calibri" w:hAnsi="Calibri"/>
          <w:sz w:val="22"/>
          <w:szCs w:val="22"/>
        </w:rPr>
        <w:t xml:space="preserve"> _______________________________</w:t>
      </w:r>
    </w:p>
    <w:p w14:paraId="64D01905" w14:textId="77777777" w:rsidR="00594E6D" w:rsidRPr="00594E6D" w:rsidRDefault="00594E6D" w:rsidP="00594E6D">
      <w:pPr>
        <w:spacing w:after="200" w:line="314" w:lineRule="auto"/>
        <w:jc w:val="both"/>
        <w:rPr>
          <w:rFonts w:ascii="Calibri" w:hAnsi="Calibri"/>
          <w:sz w:val="22"/>
          <w:szCs w:val="22"/>
        </w:rPr>
      </w:pPr>
      <w:r w:rsidRPr="00594E6D">
        <w:rPr>
          <w:rFonts w:ascii="Calibri" w:hAnsi="Calibri"/>
          <w:b/>
          <w:sz w:val="22"/>
          <w:szCs w:val="22"/>
        </w:rPr>
        <w:t>ADDRESS:</w:t>
      </w:r>
      <w:r w:rsidRPr="00594E6D">
        <w:rPr>
          <w:rFonts w:ascii="Calibri" w:hAnsi="Calibri"/>
          <w:sz w:val="22"/>
          <w:szCs w:val="22"/>
        </w:rPr>
        <w:t xml:space="preserve"> __________________________________________</w:t>
      </w:r>
    </w:p>
    <w:p w14:paraId="1E5CD0C0" w14:textId="77777777" w:rsidR="00594E6D" w:rsidRPr="00594E6D" w:rsidRDefault="00594E6D" w:rsidP="00594E6D">
      <w:pPr>
        <w:spacing w:line="317" w:lineRule="auto"/>
        <w:rPr>
          <w:rFonts w:ascii="Calibri" w:hAnsi="Calibri"/>
          <w:sz w:val="22"/>
          <w:szCs w:val="22"/>
        </w:rPr>
      </w:pPr>
    </w:p>
    <w:p w14:paraId="69C119DC" w14:textId="77777777" w:rsidR="00594E6D" w:rsidRPr="00594E6D" w:rsidRDefault="00594E6D" w:rsidP="00594E6D">
      <w:pPr>
        <w:spacing w:line="317" w:lineRule="auto"/>
        <w:rPr>
          <w:rFonts w:ascii="Calibri" w:hAnsi="Calibri"/>
          <w:sz w:val="22"/>
          <w:szCs w:val="22"/>
        </w:rPr>
      </w:pPr>
      <w:r w:rsidRPr="00594E6D">
        <w:rPr>
          <w:rFonts w:ascii="Calibri" w:hAnsi="Calibri"/>
          <w:sz w:val="22"/>
          <w:szCs w:val="22"/>
        </w:rPr>
        <w:t xml:space="preserve">I, </w:t>
      </w:r>
      <w:r w:rsidRPr="00594E6D">
        <w:rPr>
          <w:rFonts w:ascii="Calibri" w:hAnsi="Calibri"/>
          <w:sz w:val="22"/>
          <w:szCs w:val="22"/>
          <w:highlight w:val="lightGray"/>
        </w:rPr>
        <w:t>[insert name of Declarant]</w:t>
      </w:r>
      <w:r w:rsidRPr="00594E6D">
        <w:rPr>
          <w:rFonts w:ascii="Calibri" w:hAnsi="Calibri"/>
          <w:sz w:val="22"/>
          <w:szCs w:val="22"/>
        </w:rPr>
        <w:t xml:space="preserve"> having been duly authorised by </w:t>
      </w:r>
      <w:r w:rsidRPr="00594E6D">
        <w:rPr>
          <w:rFonts w:ascii="Calibri" w:hAnsi="Calibri"/>
          <w:sz w:val="22"/>
          <w:szCs w:val="22"/>
          <w:highlight w:val="lightGray"/>
        </w:rPr>
        <w:t>[insert name of entity</w:t>
      </w:r>
      <w:r w:rsidRPr="00594E6D">
        <w:rPr>
          <w:rFonts w:ascii="Calibri" w:hAnsi="Calibri"/>
          <w:sz w:val="22"/>
          <w:szCs w:val="22"/>
        </w:rPr>
        <w:t xml:space="preserve">], sincerely declare that </w:t>
      </w:r>
      <w:r w:rsidRPr="00594E6D">
        <w:rPr>
          <w:rFonts w:ascii="Calibri" w:hAnsi="Calibri"/>
          <w:sz w:val="22"/>
          <w:szCs w:val="22"/>
          <w:highlight w:val="lightGray"/>
        </w:rPr>
        <w:t>[insert name of entity]</w:t>
      </w:r>
      <w:r w:rsidRPr="00594E6D">
        <w:rPr>
          <w:rFonts w:ascii="Calibri" w:hAnsi="Calibri"/>
          <w:sz w:val="22"/>
          <w:szCs w:val="22"/>
        </w:rPr>
        <w:t xml:space="preserve"> itself or any person who has is a member of the administrative, management or supervisory body of </w:t>
      </w:r>
      <w:r w:rsidRPr="00594E6D">
        <w:rPr>
          <w:rFonts w:ascii="Calibri" w:hAnsi="Calibri"/>
          <w:sz w:val="22"/>
          <w:szCs w:val="22"/>
          <w:highlight w:val="lightGray"/>
        </w:rPr>
        <w:t>[insert name of entity]</w:t>
      </w:r>
      <w:r w:rsidRPr="00594E6D">
        <w:rPr>
          <w:rFonts w:ascii="Calibri" w:hAnsi="Calibri"/>
          <w:sz w:val="22"/>
          <w:szCs w:val="22"/>
        </w:rPr>
        <w:t xml:space="preserve"> or has powers of representation, decision or control in </w:t>
      </w:r>
      <w:r w:rsidRPr="00594E6D">
        <w:rPr>
          <w:rFonts w:ascii="Calibri" w:hAnsi="Calibri"/>
          <w:sz w:val="22"/>
          <w:szCs w:val="22"/>
          <w:highlight w:val="lightGray"/>
        </w:rPr>
        <w:t>[insert name of entity</w:t>
      </w:r>
      <w:r w:rsidRPr="00594E6D">
        <w:rPr>
          <w:rFonts w:ascii="Calibri" w:hAnsi="Calibri"/>
          <w:sz w:val="22"/>
          <w:szCs w:val="22"/>
        </w:rPr>
        <w:t>]:</w:t>
      </w:r>
    </w:p>
    <w:p w14:paraId="3009EB08" w14:textId="77777777" w:rsidR="00594E6D" w:rsidRPr="00594E6D" w:rsidRDefault="00594E6D" w:rsidP="00594E6D">
      <w:pPr>
        <w:numPr>
          <w:ilvl w:val="0"/>
          <w:numId w:val="1"/>
        </w:numPr>
        <w:spacing w:after="120"/>
        <w:ind w:left="709" w:hanging="283"/>
        <w:jc w:val="both"/>
        <w:rPr>
          <w:rFonts w:ascii="Calibri" w:hAnsi="Calibri"/>
          <w:sz w:val="22"/>
          <w:szCs w:val="22"/>
        </w:rPr>
      </w:pPr>
      <w:r w:rsidRPr="00594E6D">
        <w:rPr>
          <w:rFonts w:ascii="Calibri" w:hAnsi="Calibri"/>
          <w:sz w:val="22"/>
          <w:szCs w:val="22"/>
        </w:rPr>
        <w:t>H</w:t>
      </w:r>
      <w:r w:rsidRPr="00594E6D">
        <w:rPr>
          <w:rFonts w:ascii="Calibri" w:eastAsia="Calibri" w:hAnsi="Calibri"/>
          <w:sz w:val="22"/>
          <w:szCs w:val="22"/>
        </w:rPr>
        <w:t xml:space="preserve">as never been the subject of a conviction for </w:t>
      </w:r>
      <w:r w:rsidRPr="00594E6D">
        <w:rPr>
          <w:rFonts w:ascii="Calibri" w:hAnsi="Calibri"/>
          <w:sz w:val="22"/>
          <w:szCs w:val="22"/>
        </w:rPr>
        <w:t>participation in a criminal organisation, as defined in Article 2 of Council Framework Decision 2008/841/JHA;</w:t>
      </w:r>
    </w:p>
    <w:p w14:paraId="078A7125" w14:textId="77777777" w:rsidR="00594E6D" w:rsidRPr="00594E6D" w:rsidRDefault="00594E6D" w:rsidP="00594E6D">
      <w:pPr>
        <w:numPr>
          <w:ilvl w:val="0"/>
          <w:numId w:val="1"/>
        </w:numPr>
        <w:spacing w:after="120"/>
        <w:ind w:left="709" w:hanging="312"/>
        <w:jc w:val="both"/>
        <w:rPr>
          <w:rFonts w:ascii="Calibri" w:hAnsi="Calibri"/>
          <w:sz w:val="22"/>
          <w:szCs w:val="22"/>
        </w:rPr>
      </w:pPr>
      <w:r w:rsidRPr="00594E6D">
        <w:rPr>
          <w:rFonts w:ascii="Calibri" w:hAnsi="Calibri"/>
          <w:sz w:val="22"/>
          <w:szCs w:val="22"/>
        </w:rPr>
        <w:t>H</w:t>
      </w:r>
      <w:r w:rsidRPr="00594E6D">
        <w:rPr>
          <w:rFonts w:ascii="Calibri" w:eastAsia="Calibri" w:hAnsi="Calibri"/>
          <w:sz w:val="22"/>
          <w:szCs w:val="22"/>
        </w:rPr>
        <w:t xml:space="preserve">as never been the subject of a conviction for </w:t>
      </w:r>
      <w:r w:rsidRPr="00594E6D">
        <w:rPr>
          <w:rFonts w:ascii="Calibri" w:hAnsi="Calibri"/>
          <w:sz w:val="22"/>
          <w:szCs w:val="22"/>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w:t>
      </w:r>
      <w:r w:rsidRPr="00594E6D">
        <w:rPr>
          <w:rFonts w:ascii="Calibri" w:hAnsi="Calibri"/>
          <w:i/>
          <w:sz w:val="22"/>
          <w:szCs w:val="22"/>
          <w:highlight w:val="lightGray"/>
        </w:rPr>
        <w:t>[insert name of entity]</w:t>
      </w:r>
      <w:r w:rsidRPr="00594E6D">
        <w:rPr>
          <w:rFonts w:ascii="Calibri" w:hAnsi="Calibri"/>
          <w:sz w:val="22"/>
          <w:szCs w:val="22"/>
          <w:highlight w:val="lightGray"/>
        </w:rPr>
        <w:t>;</w:t>
      </w:r>
    </w:p>
    <w:p w14:paraId="652346BF" w14:textId="77777777" w:rsidR="00594E6D" w:rsidRPr="00594E6D" w:rsidRDefault="00594E6D" w:rsidP="00594E6D">
      <w:pPr>
        <w:numPr>
          <w:ilvl w:val="0"/>
          <w:numId w:val="1"/>
        </w:numPr>
        <w:spacing w:after="120"/>
        <w:ind w:left="794" w:hanging="397"/>
        <w:jc w:val="both"/>
        <w:rPr>
          <w:rFonts w:ascii="Calibri" w:hAnsi="Calibri"/>
          <w:sz w:val="22"/>
          <w:szCs w:val="22"/>
        </w:rPr>
      </w:pPr>
      <w:r w:rsidRPr="00594E6D">
        <w:rPr>
          <w:rFonts w:ascii="Calibri" w:hAnsi="Calibri"/>
          <w:sz w:val="22"/>
          <w:szCs w:val="22"/>
        </w:rPr>
        <w:t>H</w:t>
      </w:r>
      <w:r w:rsidRPr="00594E6D">
        <w:rPr>
          <w:rFonts w:ascii="Calibri" w:eastAsia="Calibri" w:hAnsi="Calibri"/>
          <w:sz w:val="22"/>
          <w:szCs w:val="22"/>
        </w:rPr>
        <w:t xml:space="preserve">as never been the subject of a conviction for </w:t>
      </w:r>
      <w:r w:rsidRPr="00594E6D">
        <w:rPr>
          <w:rFonts w:ascii="Calibri" w:hAnsi="Calibri"/>
          <w:sz w:val="22"/>
          <w:szCs w:val="22"/>
        </w:rPr>
        <w:t>fraud within the meaning of Article 1 of the Convention on the protection of the European Communities’ financial interests;</w:t>
      </w:r>
    </w:p>
    <w:p w14:paraId="155DF0F8" w14:textId="77777777" w:rsidR="00594E6D" w:rsidRPr="00594E6D" w:rsidRDefault="00594E6D" w:rsidP="00594E6D">
      <w:pPr>
        <w:numPr>
          <w:ilvl w:val="0"/>
          <w:numId w:val="1"/>
        </w:numPr>
        <w:spacing w:after="120"/>
        <w:ind w:left="709" w:hanging="312"/>
        <w:jc w:val="both"/>
        <w:rPr>
          <w:rFonts w:ascii="Calibri" w:hAnsi="Calibri"/>
          <w:sz w:val="22"/>
          <w:szCs w:val="22"/>
        </w:rPr>
      </w:pPr>
      <w:r w:rsidRPr="00594E6D">
        <w:rPr>
          <w:rFonts w:ascii="Calibri" w:hAnsi="Calibri"/>
          <w:sz w:val="22"/>
          <w:szCs w:val="22"/>
        </w:rPr>
        <w:t>H</w:t>
      </w:r>
      <w:r w:rsidRPr="00594E6D">
        <w:rPr>
          <w:rFonts w:ascii="Calibri" w:eastAsia="Calibri" w:hAnsi="Calibri"/>
          <w:sz w:val="22"/>
          <w:szCs w:val="22"/>
        </w:rPr>
        <w:t xml:space="preserve">as never been the subject of a conviction for </w:t>
      </w:r>
      <w:r w:rsidRPr="00594E6D">
        <w:rPr>
          <w:rFonts w:ascii="Calibri" w:hAnsi="Calibri"/>
          <w:sz w:val="22"/>
          <w:szCs w:val="22"/>
        </w:rPr>
        <w:t>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4FF21CEE" w14:textId="77777777" w:rsidR="00594E6D" w:rsidRPr="00594E6D" w:rsidRDefault="00594E6D" w:rsidP="00594E6D">
      <w:pPr>
        <w:numPr>
          <w:ilvl w:val="0"/>
          <w:numId w:val="1"/>
        </w:numPr>
        <w:spacing w:after="120"/>
        <w:ind w:left="709" w:hanging="312"/>
        <w:jc w:val="both"/>
        <w:rPr>
          <w:rFonts w:ascii="Calibri" w:hAnsi="Calibri"/>
          <w:sz w:val="22"/>
          <w:szCs w:val="22"/>
        </w:rPr>
      </w:pPr>
      <w:r w:rsidRPr="00594E6D">
        <w:rPr>
          <w:rFonts w:ascii="Calibri" w:hAnsi="Calibri"/>
          <w:sz w:val="22"/>
          <w:szCs w:val="22"/>
        </w:rPr>
        <w:t>H</w:t>
      </w:r>
      <w:r w:rsidRPr="00594E6D">
        <w:rPr>
          <w:rFonts w:ascii="Calibri" w:eastAsia="Calibri" w:hAnsi="Calibri"/>
          <w:sz w:val="22"/>
          <w:szCs w:val="22"/>
        </w:rPr>
        <w:t xml:space="preserve">as never been the subject of a conviction for </w:t>
      </w:r>
      <w:r w:rsidRPr="00594E6D">
        <w:rPr>
          <w:rFonts w:ascii="Calibri" w:hAnsi="Calibri"/>
          <w:sz w:val="22"/>
          <w:szCs w:val="22"/>
        </w:rPr>
        <w:t>money laundering or terrorist financing, as defined in Article 1 of Directive 2005/60/EC of the European Parliament and of the Council</w:t>
      </w:r>
      <w:r w:rsidRPr="00594E6D">
        <w:rPr>
          <w:rFonts w:ascii="Calibri" w:hAnsi="Calibri"/>
          <w:sz w:val="22"/>
          <w:szCs w:val="22"/>
          <w:u w:val="single"/>
        </w:rPr>
        <w:t>;</w:t>
      </w:r>
    </w:p>
    <w:p w14:paraId="164CB134" w14:textId="77777777" w:rsidR="00594E6D" w:rsidRPr="00594E6D" w:rsidRDefault="00594E6D" w:rsidP="00594E6D">
      <w:pPr>
        <w:numPr>
          <w:ilvl w:val="0"/>
          <w:numId w:val="1"/>
        </w:numPr>
        <w:spacing w:after="120"/>
        <w:ind w:left="709" w:hanging="283"/>
        <w:jc w:val="both"/>
        <w:rPr>
          <w:rFonts w:ascii="Calibri" w:hAnsi="Calibri"/>
          <w:sz w:val="22"/>
          <w:szCs w:val="22"/>
        </w:rPr>
      </w:pPr>
      <w:r w:rsidRPr="00594E6D">
        <w:rPr>
          <w:rFonts w:ascii="Calibri" w:hAnsi="Calibri"/>
          <w:sz w:val="22"/>
          <w:szCs w:val="22"/>
        </w:rPr>
        <w:t>H</w:t>
      </w:r>
      <w:r w:rsidRPr="00594E6D">
        <w:rPr>
          <w:rFonts w:ascii="Calibri" w:eastAsia="Calibri" w:hAnsi="Calibri"/>
          <w:sz w:val="22"/>
          <w:szCs w:val="22"/>
        </w:rPr>
        <w:t xml:space="preserve">as never been the subject of a conviction for </w:t>
      </w:r>
      <w:r w:rsidRPr="00594E6D">
        <w:rPr>
          <w:rFonts w:ascii="Calibri" w:hAnsi="Calibri"/>
          <w:sz w:val="22"/>
          <w:szCs w:val="22"/>
        </w:rPr>
        <w:t>child labour and other forms of trafficking in human beings as defined in Article 2 of Directive 2011/36/EU of the European Parliament and of the Council</w:t>
      </w:r>
      <w:r w:rsidRPr="00594E6D">
        <w:rPr>
          <w:rFonts w:ascii="Calibri" w:hAnsi="Calibri"/>
          <w:sz w:val="22"/>
          <w:szCs w:val="22"/>
          <w:u w:val="single"/>
        </w:rPr>
        <w:t>;</w:t>
      </w:r>
    </w:p>
    <w:p w14:paraId="1736CA18" w14:textId="77777777" w:rsidR="00594E6D" w:rsidRPr="00594E6D" w:rsidRDefault="00594E6D" w:rsidP="00594E6D">
      <w:pPr>
        <w:numPr>
          <w:ilvl w:val="0"/>
          <w:numId w:val="1"/>
        </w:numPr>
        <w:spacing w:after="120"/>
        <w:ind w:left="709" w:hanging="283"/>
        <w:jc w:val="both"/>
        <w:rPr>
          <w:rFonts w:ascii="Calibri" w:hAnsi="Calibri"/>
          <w:sz w:val="22"/>
          <w:szCs w:val="22"/>
        </w:rPr>
      </w:pPr>
      <w:r w:rsidRPr="00594E6D">
        <w:rPr>
          <w:rFonts w:ascii="Calibri" w:hAnsi="Calibri"/>
          <w:sz w:val="22"/>
          <w:szCs w:val="22"/>
        </w:rPr>
        <w:t>Is not in breach of its obligations relating to the payment of taxes or social security contributions;</w:t>
      </w:r>
    </w:p>
    <w:p w14:paraId="2BF3C905" w14:textId="77777777" w:rsidR="00594E6D" w:rsidRPr="00594E6D" w:rsidRDefault="00594E6D" w:rsidP="00594E6D">
      <w:pPr>
        <w:numPr>
          <w:ilvl w:val="0"/>
          <w:numId w:val="1"/>
        </w:numPr>
        <w:spacing w:after="120"/>
        <w:ind w:left="709" w:hanging="283"/>
        <w:jc w:val="both"/>
        <w:rPr>
          <w:rFonts w:ascii="Calibri" w:hAnsi="Calibri"/>
          <w:sz w:val="22"/>
          <w:szCs w:val="22"/>
        </w:rPr>
      </w:pPr>
      <w:r w:rsidRPr="00594E6D">
        <w:rPr>
          <w:rFonts w:ascii="Calibri" w:hAnsi="Calibri"/>
          <w:sz w:val="22"/>
          <w:szCs w:val="22"/>
        </w:rPr>
        <w:t>That the preparation of the Tender was carried out independently;</w:t>
      </w:r>
    </w:p>
    <w:p w14:paraId="4273978A" w14:textId="77777777" w:rsidR="00594E6D" w:rsidRPr="00594E6D" w:rsidRDefault="00594E6D" w:rsidP="00594E6D">
      <w:pPr>
        <w:numPr>
          <w:ilvl w:val="0"/>
          <w:numId w:val="1"/>
        </w:numPr>
        <w:spacing w:after="120"/>
        <w:ind w:left="709" w:hanging="335"/>
        <w:jc w:val="both"/>
        <w:rPr>
          <w:rFonts w:ascii="Calibri" w:hAnsi="Calibri"/>
          <w:sz w:val="22"/>
          <w:szCs w:val="22"/>
        </w:rPr>
      </w:pPr>
      <w:r w:rsidRPr="00594E6D">
        <w:rPr>
          <w:rFonts w:ascii="Calibri" w:hAnsi="Calibri"/>
          <w:sz w:val="22"/>
          <w:szCs w:val="22"/>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678950FD" w14:textId="77777777" w:rsidR="00594E6D" w:rsidRPr="00594E6D" w:rsidRDefault="00594E6D" w:rsidP="00594E6D">
      <w:pPr>
        <w:numPr>
          <w:ilvl w:val="0"/>
          <w:numId w:val="1"/>
        </w:numPr>
        <w:spacing w:after="120"/>
        <w:ind w:left="709" w:hanging="312"/>
        <w:jc w:val="both"/>
        <w:rPr>
          <w:rFonts w:ascii="Calibri" w:hAnsi="Calibri"/>
          <w:sz w:val="22"/>
          <w:szCs w:val="22"/>
        </w:rPr>
      </w:pPr>
      <w:r w:rsidRPr="00594E6D">
        <w:rPr>
          <w:rFonts w:ascii="Calibri" w:hAnsi="Calibri"/>
          <w:sz w:val="22"/>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19F4DB2B" w14:textId="77777777" w:rsidR="00594E6D" w:rsidRPr="00594E6D" w:rsidRDefault="00594E6D" w:rsidP="00594E6D">
      <w:pPr>
        <w:numPr>
          <w:ilvl w:val="0"/>
          <w:numId w:val="1"/>
        </w:numPr>
        <w:spacing w:after="120"/>
        <w:ind w:left="771" w:hanging="397"/>
        <w:jc w:val="both"/>
        <w:rPr>
          <w:rFonts w:ascii="Calibri" w:hAnsi="Calibri"/>
          <w:sz w:val="22"/>
          <w:szCs w:val="22"/>
        </w:rPr>
      </w:pPr>
      <w:r w:rsidRPr="00594E6D">
        <w:rPr>
          <w:rFonts w:ascii="Calibri" w:hAnsi="Calibri"/>
          <w:sz w:val="22"/>
          <w:szCs w:val="22"/>
        </w:rPr>
        <w:t>Is not guilty of grave professional misconduct;</w:t>
      </w:r>
    </w:p>
    <w:p w14:paraId="6188D19E" w14:textId="77777777" w:rsidR="00594E6D" w:rsidRPr="00594E6D" w:rsidRDefault="00594E6D" w:rsidP="00594E6D">
      <w:pPr>
        <w:numPr>
          <w:ilvl w:val="0"/>
          <w:numId w:val="1"/>
        </w:numPr>
        <w:spacing w:after="120"/>
        <w:ind w:left="709" w:hanging="283"/>
        <w:jc w:val="both"/>
        <w:rPr>
          <w:rFonts w:ascii="Calibri" w:hAnsi="Calibri"/>
          <w:sz w:val="22"/>
          <w:szCs w:val="22"/>
        </w:rPr>
      </w:pPr>
      <w:r w:rsidRPr="00594E6D">
        <w:rPr>
          <w:rFonts w:ascii="Calibri" w:hAnsi="Calibri"/>
          <w:sz w:val="22"/>
          <w:szCs w:val="22"/>
        </w:rPr>
        <w:t>Has not entered into agreements with other economic operators aimed at distorting competition;</w:t>
      </w:r>
    </w:p>
    <w:p w14:paraId="58DE81CC" w14:textId="77777777" w:rsidR="00594E6D" w:rsidRPr="00594E6D" w:rsidRDefault="00594E6D" w:rsidP="00594E6D">
      <w:pPr>
        <w:numPr>
          <w:ilvl w:val="0"/>
          <w:numId w:val="1"/>
        </w:numPr>
        <w:spacing w:after="120"/>
        <w:ind w:left="771" w:hanging="345"/>
        <w:jc w:val="both"/>
        <w:rPr>
          <w:rFonts w:ascii="Calibri" w:hAnsi="Calibri"/>
          <w:sz w:val="22"/>
          <w:szCs w:val="22"/>
        </w:rPr>
      </w:pPr>
      <w:r w:rsidRPr="00594E6D">
        <w:rPr>
          <w:rFonts w:ascii="Calibri" w:hAnsi="Calibri"/>
          <w:sz w:val="22"/>
          <w:szCs w:val="22"/>
        </w:rPr>
        <w:t>Is not aware of any conflict of interest due to its participation in the Competition;</w:t>
      </w:r>
    </w:p>
    <w:p w14:paraId="6B26626C" w14:textId="77777777" w:rsidR="00594E6D" w:rsidRPr="00594E6D" w:rsidRDefault="00594E6D" w:rsidP="00594E6D">
      <w:pPr>
        <w:numPr>
          <w:ilvl w:val="0"/>
          <w:numId w:val="1"/>
        </w:numPr>
        <w:spacing w:after="120"/>
        <w:ind w:left="771" w:hanging="345"/>
        <w:jc w:val="both"/>
        <w:rPr>
          <w:lang w:val="en-GB"/>
        </w:rPr>
      </w:pPr>
      <w:r w:rsidRPr="00594E6D">
        <w:rPr>
          <w:rFonts w:ascii="Calibri" w:hAnsi="Calibri"/>
          <w:sz w:val="22"/>
          <w:szCs w:val="22"/>
        </w:rPr>
        <w:t xml:space="preserve"> Has not had any prior involvement in the preparation of the Competition;</w:t>
      </w:r>
    </w:p>
    <w:p w14:paraId="3A9AB7FB" w14:textId="77777777" w:rsidR="00594E6D" w:rsidRPr="00594E6D" w:rsidRDefault="00594E6D" w:rsidP="00594E6D">
      <w:pPr>
        <w:numPr>
          <w:ilvl w:val="0"/>
          <w:numId w:val="1"/>
        </w:numPr>
        <w:spacing w:after="120"/>
        <w:ind w:left="709" w:hanging="283"/>
        <w:jc w:val="both"/>
        <w:rPr>
          <w:rFonts w:ascii="Calibri" w:hAnsi="Calibri"/>
          <w:sz w:val="22"/>
          <w:szCs w:val="22"/>
        </w:rPr>
      </w:pPr>
      <w:r w:rsidRPr="00594E6D">
        <w:rPr>
          <w:rFonts w:ascii="Calibri" w:hAnsi="Calibri"/>
          <w:sz w:val="22"/>
          <w:szCs w:val="22"/>
        </w:rPr>
        <w:t xml:space="preserve"> 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C90DDA4" w14:textId="77777777" w:rsidR="00594E6D" w:rsidRPr="00594E6D" w:rsidRDefault="00594E6D" w:rsidP="00594E6D">
      <w:pPr>
        <w:numPr>
          <w:ilvl w:val="0"/>
          <w:numId w:val="1"/>
        </w:numPr>
        <w:spacing w:after="120"/>
        <w:ind w:left="709" w:hanging="284"/>
        <w:jc w:val="both"/>
        <w:rPr>
          <w:rFonts w:ascii="Calibri" w:hAnsi="Calibri"/>
          <w:sz w:val="22"/>
          <w:szCs w:val="22"/>
        </w:rPr>
      </w:pPr>
      <w:r w:rsidRPr="00594E6D">
        <w:rPr>
          <w:rFonts w:ascii="Calibri" w:hAnsi="Calibri"/>
          <w:sz w:val="22"/>
          <w:szCs w:val="22"/>
        </w:rPr>
        <w:t xml:space="preserve">Is not guilty of serious misrepresentation in supplying in supplying the information required for the verification of the absence of grounds for exclusion or the fulfilment of the Selection Criteria for this Competition and did not withhold such information and did not fail to submit supporting documents in respect of this Competition as required under Regulation 59 of the European Union (Award of Public Authority Contracts) Regulations 2016 (Statutory Instrument 284 of 2016); </w:t>
      </w:r>
    </w:p>
    <w:p w14:paraId="3C93C507" w14:textId="77777777" w:rsidR="00594E6D" w:rsidRPr="00594E6D" w:rsidRDefault="00594E6D" w:rsidP="00594E6D">
      <w:pPr>
        <w:numPr>
          <w:ilvl w:val="0"/>
          <w:numId w:val="1"/>
        </w:numPr>
        <w:spacing w:after="120"/>
        <w:ind w:left="771" w:hanging="397"/>
        <w:jc w:val="both"/>
        <w:rPr>
          <w:rFonts w:ascii="Calibri" w:hAnsi="Calibri"/>
          <w:sz w:val="22"/>
          <w:szCs w:val="22"/>
        </w:rPr>
      </w:pPr>
      <w:r w:rsidRPr="00594E6D">
        <w:rPr>
          <w:rFonts w:ascii="Calibri" w:hAnsi="Calibri"/>
          <w:sz w:val="22"/>
          <w:szCs w:val="22"/>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0BFA7F54" w14:textId="77777777" w:rsidR="00594E6D" w:rsidRPr="00594E6D" w:rsidRDefault="00594E6D" w:rsidP="00594E6D">
      <w:pPr>
        <w:spacing w:line="300" w:lineRule="exact"/>
        <w:jc w:val="both"/>
        <w:rPr>
          <w:rFonts w:ascii="Calibri" w:hAnsi="Calibri"/>
          <w:sz w:val="22"/>
          <w:szCs w:val="22"/>
          <w:lang w:val="en-GB"/>
        </w:rPr>
      </w:pPr>
      <w:r w:rsidRPr="00594E6D">
        <w:rPr>
          <w:rFonts w:ascii="Calibri" w:hAnsi="Calibri"/>
          <w:sz w:val="22"/>
          <w:szCs w:val="22"/>
          <w:lang w:val="en-GB"/>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tbl>
      <w:tblPr>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1E0" w:firstRow="1" w:lastRow="1" w:firstColumn="1" w:lastColumn="1" w:noHBand="0" w:noVBand="0"/>
      </w:tblPr>
      <w:tblGrid>
        <w:gridCol w:w="4287"/>
        <w:gridCol w:w="4465"/>
      </w:tblGrid>
      <w:tr w:rsidR="00594E6D" w:rsidRPr="00594E6D" w14:paraId="17D0D04C" w14:textId="77777777" w:rsidTr="007D5809">
        <w:trPr>
          <w:trHeight w:val="707"/>
        </w:trPr>
        <w:tc>
          <w:tcPr>
            <w:tcW w:w="428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23F36E91" w14:textId="77777777" w:rsidR="00594E6D" w:rsidRPr="00594E6D" w:rsidRDefault="00594E6D" w:rsidP="00594E6D">
            <w:pPr>
              <w:spacing w:line="256" w:lineRule="auto"/>
              <w:jc w:val="both"/>
              <w:rPr>
                <w:rFonts w:ascii="Calibri" w:hAnsi="Calibri"/>
                <w:b/>
                <w:color w:val="000000"/>
              </w:rPr>
            </w:pPr>
            <w:r w:rsidRPr="00594E6D">
              <w:rPr>
                <w:rFonts w:ascii="Calibri" w:hAnsi="Calibri"/>
                <w:b/>
                <w:color w:val="000000"/>
                <w:sz w:val="22"/>
                <w:szCs w:val="22"/>
              </w:rPr>
              <w:br w:type="page"/>
            </w:r>
          </w:p>
          <w:p w14:paraId="4CE57B3B" w14:textId="77777777" w:rsidR="00594E6D" w:rsidRPr="00594E6D" w:rsidRDefault="00594E6D" w:rsidP="00594E6D">
            <w:pPr>
              <w:spacing w:line="256" w:lineRule="auto"/>
              <w:jc w:val="both"/>
              <w:rPr>
                <w:rFonts w:ascii="Calibri" w:hAnsi="Calibri"/>
                <w:b/>
                <w:color w:val="000000"/>
              </w:rPr>
            </w:pPr>
            <w:r w:rsidRPr="00594E6D">
              <w:rPr>
                <w:noProof/>
                <w:color w:val="000000"/>
              </w:rPr>
              <mc:AlternateContent>
                <mc:Choice Requires="wps">
                  <w:drawing>
                    <wp:anchor distT="4294967294" distB="4294967294" distL="114300" distR="114300" simplePos="0" relativeHeight="251659264" behindDoc="0" locked="0" layoutInCell="1" allowOverlap="1" wp14:anchorId="14154B50" wp14:editId="0FF7074B">
                      <wp:simplePos x="0" y="0"/>
                      <wp:positionH relativeFrom="column">
                        <wp:posOffset>0</wp:posOffset>
                      </wp:positionH>
                      <wp:positionV relativeFrom="paragraph">
                        <wp:posOffset>151764</wp:posOffset>
                      </wp:positionV>
                      <wp:extent cx="25146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9EBD79" id="Straight Connector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1.95pt" to="198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" strokecolor="navy"/>
                  </w:pict>
                </mc:Fallback>
              </mc:AlternateContent>
            </w:r>
          </w:p>
          <w:p w14:paraId="1AB55603" w14:textId="77777777" w:rsidR="00594E6D" w:rsidRPr="00594E6D" w:rsidRDefault="00594E6D" w:rsidP="00594E6D">
            <w:pPr>
              <w:spacing w:line="256" w:lineRule="auto"/>
              <w:jc w:val="both"/>
              <w:rPr>
                <w:rFonts w:ascii="Calibri" w:hAnsi="Calibri"/>
                <w:b/>
                <w:color w:val="000000"/>
              </w:rPr>
            </w:pPr>
            <w:r w:rsidRPr="00594E6D">
              <w:rPr>
                <w:rFonts w:ascii="Calibri" w:hAnsi="Calibri"/>
                <w:b/>
                <w:color w:val="000000"/>
                <w:sz w:val="22"/>
                <w:szCs w:val="22"/>
              </w:rPr>
              <w:t>Signature of Declarant</w:t>
            </w:r>
          </w:p>
        </w:tc>
        <w:tc>
          <w:tcPr>
            <w:tcW w:w="446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39B160D2" w14:textId="77777777" w:rsidR="00594E6D" w:rsidRPr="00594E6D" w:rsidRDefault="00594E6D" w:rsidP="00594E6D">
            <w:pPr>
              <w:spacing w:line="256" w:lineRule="auto"/>
              <w:jc w:val="both"/>
              <w:rPr>
                <w:rFonts w:ascii="Calibri" w:hAnsi="Calibri"/>
                <w:b/>
                <w:color w:val="000000"/>
              </w:rPr>
            </w:pPr>
          </w:p>
          <w:p w14:paraId="64DC26D0" w14:textId="77777777" w:rsidR="00594E6D" w:rsidRPr="00594E6D" w:rsidRDefault="00594E6D" w:rsidP="00594E6D">
            <w:pPr>
              <w:spacing w:line="256" w:lineRule="auto"/>
              <w:jc w:val="both"/>
              <w:rPr>
                <w:rFonts w:ascii="Calibri" w:hAnsi="Calibri"/>
                <w:b/>
                <w:color w:val="000000"/>
              </w:rPr>
            </w:pPr>
            <w:r w:rsidRPr="00594E6D">
              <w:rPr>
                <w:noProof/>
                <w:color w:val="000000"/>
              </w:rPr>
              <mc:AlternateContent>
                <mc:Choice Requires="wps">
                  <w:drawing>
                    <wp:anchor distT="4294967294" distB="4294967294" distL="114300" distR="114300" simplePos="0" relativeHeight="251660288" behindDoc="0" locked="0" layoutInCell="1" allowOverlap="1" wp14:anchorId="12DF89D0" wp14:editId="24B6A191">
                      <wp:simplePos x="0" y="0"/>
                      <wp:positionH relativeFrom="column">
                        <wp:posOffset>-3175</wp:posOffset>
                      </wp:positionH>
                      <wp:positionV relativeFrom="paragraph">
                        <wp:posOffset>151764</wp:posOffset>
                      </wp:positionV>
                      <wp:extent cx="29718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54E19" id="Straight Connector 1"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5pt,11.95pt" to="233.7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" strokecolor="navy"/>
                  </w:pict>
                </mc:Fallback>
              </mc:AlternateContent>
            </w:r>
          </w:p>
          <w:p w14:paraId="6CC9E130" w14:textId="77777777" w:rsidR="00594E6D" w:rsidRPr="00594E6D" w:rsidRDefault="00594E6D" w:rsidP="00594E6D">
            <w:pPr>
              <w:spacing w:line="256" w:lineRule="auto"/>
              <w:jc w:val="both"/>
              <w:rPr>
                <w:rFonts w:ascii="Calibri" w:hAnsi="Calibri"/>
                <w:b/>
                <w:color w:val="000000"/>
              </w:rPr>
            </w:pPr>
            <w:r w:rsidRPr="00594E6D">
              <w:rPr>
                <w:rFonts w:ascii="Calibri" w:hAnsi="Calibri"/>
                <w:b/>
                <w:color w:val="000000"/>
                <w:sz w:val="22"/>
                <w:szCs w:val="22"/>
              </w:rPr>
              <w:t>Name of Declarant in print or block capitals</w:t>
            </w:r>
          </w:p>
        </w:tc>
      </w:tr>
      <w:tr w:rsidR="00594E6D" w:rsidRPr="00594E6D" w14:paraId="454C1D85" w14:textId="77777777" w:rsidTr="007D5809">
        <w:trPr>
          <w:trHeight w:val="158"/>
        </w:trPr>
        <w:tc>
          <w:tcPr>
            <w:tcW w:w="8752"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hideMark/>
          </w:tcPr>
          <w:p w14:paraId="40D3AFC7" w14:textId="77777777" w:rsidR="00594E6D" w:rsidRPr="00594E6D" w:rsidRDefault="00594E6D" w:rsidP="00594E6D">
            <w:pPr>
              <w:spacing w:line="280" w:lineRule="exact"/>
              <w:jc w:val="both"/>
              <w:rPr>
                <w:rFonts w:ascii="Calibri" w:hAnsi="Calibri"/>
                <w:b/>
                <w:color w:val="000000"/>
              </w:rPr>
            </w:pPr>
            <w:r w:rsidRPr="00594E6D">
              <w:rPr>
                <w:rFonts w:ascii="Calibri" w:hAnsi="Calibri"/>
                <w:b/>
                <w:color w:val="000000"/>
                <w:sz w:val="22"/>
                <w:szCs w:val="22"/>
              </w:rPr>
              <w:t xml:space="preserve">Declared before me by _________________________________________ who is personally known to me </w:t>
            </w:r>
            <w:r w:rsidRPr="00594E6D">
              <w:rPr>
                <w:rFonts w:ascii="Calibri" w:hAnsi="Calibri"/>
                <w:b/>
                <w:color w:val="000000"/>
                <w:sz w:val="22"/>
                <w:szCs w:val="22"/>
              </w:rPr>
              <w:br/>
              <w:t xml:space="preserve">(or who is identified to me by ____________________________________who is personally known to me) </w:t>
            </w:r>
            <w:r w:rsidRPr="00594E6D">
              <w:rPr>
                <w:rFonts w:ascii="Calibri" w:hAnsi="Calibri"/>
                <w:b/>
                <w:color w:val="000000"/>
                <w:sz w:val="22"/>
                <w:szCs w:val="22"/>
              </w:rPr>
              <w:br/>
              <w:t>at __________________________________ this ___________ day of _______________ 20__</w:t>
            </w:r>
          </w:p>
          <w:p w14:paraId="140B39AA" w14:textId="77777777" w:rsidR="00594E6D" w:rsidRPr="00594E6D" w:rsidRDefault="00594E6D" w:rsidP="00594E6D">
            <w:pPr>
              <w:spacing w:line="280" w:lineRule="exact"/>
              <w:jc w:val="both"/>
              <w:rPr>
                <w:rFonts w:ascii="Calibri" w:hAnsi="Calibri"/>
                <w:b/>
                <w:color w:val="000000"/>
                <w:sz w:val="22"/>
                <w:szCs w:val="22"/>
              </w:rPr>
            </w:pPr>
          </w:p>
          <w:p w14:paraId="0DAFF678" w14:textId="77777777" w:rsidR="00594E6D" w:rsidRPr="00594E6D" w:rsidRDefault="00594E6D" w:rsidP="00594E6D">
            <w:pPr>
              <w:spacing w:line="280" w:lineRule="exact"/>
              <w:jc w:val="both"/>
              <w:rPr>
                <w:rFonts w:ascii="Calibri" w:hAnsi="Calibri"/>
                <w:b/>
                <w:color w:val="000000"/>
                <w:sz w:val="22"/>
                <w:szCs w:val="22"/>
              </w:rPr>
            </w:pPr>
          </w:p>
          <w:p w14:paraId="328F068D" w14:textId="77777777" w:rsidR="00594E6D" w:rsidRPr="00594E6D" w:rsidRDefault="00594E6D" w:rsidP="00594E6D">
            <w:pPr>
              <w:spacing w:line="280" w:lineRule="exact"/>
              <w:jc w:val="both"/>
              <w:rPr>
                <w:rFonts w:ascii="Calibri" w:hAnsi="Calibri"/>
                <w:b/>
                <w:color w:val="000000"/>
              </w:rPr>
            </w:pPr>
            <w:r w:rsidRPr="00594E6D">
              <w:rPr>
                <w:rFonts w:ascii="Calibri" w:hAnsi="Calibri"/>
                <w:b/>
                <w:color w:val="000000"/>
                <w:sz w:val="22"/>
                <w:szCs w:val="22"/>
              </w:rPr>
              <w:t>________________________________</w:t>
            </w:r>
          </w:p>
          <w:p w14:paraId="33FB2877" w14:textId="77777777" w:rsidR="00594E6D" w:rsidRPr="00594E6D" w:rsidRDefault="00594E6D" w:rsidP="00594E6D">
            <w:pPr>
              <w:spacing w:line="280" w:lineRule="exact"/>
              <w:jc w:val="both"/>
              <w:rPr>
                <w:rFonts w:ascii="Calibri" w:hAnsi="Calibri"/>
                <w:b/>
                <w:color w:val="000000"/>
              </w:rPr>
            </w:pPr>
            <w:r w:rsidRPr="00594E6D">
              <w:rPr>
                <w:rFonts w:ascii="Calibri" w:hAnsi="Calibri"/>
                <w:b/>
                <w:color w:val="000000"/>
                <w:sz w:val="22"/>
                <w:szCs w:val="22"/>
              </w:rPr>
              <w:t>(signed)</w:t>
            </w:r>
            <w:r w:rsidRPr="00594E6D">
              <w:rPr>
                <w:rFonts w:ascii="Calibri" w:hAnsi="Calibri"/>
                <w:b/>
                <w:color w:val="000000"/>
                <w:sz w:val="22"/>
                <w:szCs w:val="22"/>
              </w:rPr>
              <w:br/>
              <w:t>Practising Solicitor/Commissioner for Oaths</w:t>
            </w:r>
          </w:p>
        </w:tc>
      </w:tr>
    </w:tbl>
    <w:p w14:paraId="1EFD18EF" w14:textId="77777777" w:rsidR="00281853" w:rsidRPr="00594E6D" w:rsidRDefault="00281853" w:rsidP="00594E6D"/>
    <w:sectPr w:rsidR="00281853" w:rsidRPr="00594E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066DA"/>
    <w:multiLevelType w:val="hybridMultilevel"/>
    <w:tmpl w:val="E38CF6C6"/>
    <w:lvl w:ilvl="0" w:tplc="BC603966">
      <w:start w:val="1"/>
      <w:numFmt w:val="lowerLetter"/>
      <w:lvlText w:val="(%1)"/>
      <w:lvlJc w:val="left"/>
      <w:pPr>
        <w:ind w:left="1116" w:firstLine="0"/>
      </w:pPr>
      <w:rPr>
        <w:rFonts w:ascii="Calibri" w:eastAsia="Times New Roman" w:hAnsi="Calibri" w:cs="Times New Roman" w:hint="default"/>
        <w:b w:val="0"/>
        <w:i w:val="0"/>
        <w:strike w:val="0"/>
        <w:dstrike w:val="0"/>
        <w:color w:val="auto"/>
        <w:sz w:val="22"/>
        <w:szCs w:val="21"/>
        <w:u w:val="none" w:color="000000"/>
        <w:effect w:val="none"/>
        <w:vertAlign w:val="baseline"/>
      </w:rPr>
    </w:lvl>
    <w:lvl w:ilvl="1" w:tplc="B54A4BAA">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2" w:tplc="27544CBC">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3" w:tplc="17A20428">
      <w:start w:val="1"/>
      <w:numFmt w:val="decimal"/>
      <w:lvlText w:val="%4"/>
      <w:lvlJc w:val="left"/>
      <w:pPr>
        <w:ind w:left="324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4" w:tplc="D12E5600">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5" w:tplc="9F502D5C">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6" w:tplc="9CE0E9DE">
      <w:start w:val="1"/>
      <w:numFmt w:val="decimal"/>
      <w:lvlText w:val="%7"/>
      <w:lvlJc w:val="left"/>
      <w:pPr>
        <w:ind w:left="540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7" w:tplc="69E6FFAA">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8" w:tplc="D3AAB73A">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abstractNum>
  <w:num w:numId="1" w16cid:durableId="18779649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853"/>
    <w:rsid w:val="00281853"/>
    <w:rsid w:val="00594E6D"/>
    <w:rsid w:val="00774F9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1F80D"/>
  <w15:chartTrackingRefBased/>
  <w15:docId w15:val="{CE3967A6-FB73-4D84-9093-E0AA35A10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853"/>
    <w:pPr>
      <w:spacing w:after="0" w:line="240" w:lineRule="auto"/>
    </w:pPr>
    <w:rPr>
      <w:rFonts w:ascii="New York" w:eastAsia="Times New Roman" w:hAnsi="New York" w:cs="Times New Roman"/>
      <w:sz w:val="20"/>
      <w:szCs w:val="20"/>
      <w:lang w:eastAsia="en-IE"/>
    </w:rPr>
  </w:style>
  <w:style w:type="paragraph" w:styleId="Heading1">
    <w:name w:val="heading 1"/>
    <w:basedOn w:val="Normal"/>
    <w:next w:val="Normal"/>
    <w:link w:val="Heading1Char"/>
    <w:qFormat/>
    <w:rsid w:val="00281853"/>
    <w:pPr>
      <w:tabs>
        <w:tab w:val="left" w:pos="432"/>
      </w:tabs>
      <w:spacing w:before="240"/>
      <w:outlineLvl w:val="0"/>
    </w:pPr>
    <w:rPr>
      <w:rFonts w:ascii="Palatino Linotype" w:hAnsi="Palatino Linotype"/>
      <w:b/>
      <w:bCs/>
      <w:sz w:val="28"/>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18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853"/>
    <w:rPr>
      <w:rFonts w:ascii="Segoe UI" w:hAnsi="Segoe UI" w:cs="Segoe UI"/>
      <w:sz w:val="18"/>
      <w:szCs w:val="18"/>
    </w:rPr>
  </w:style>
  <w:style w:type="character" w:customStyle="1" w:styleId="Heading1Char">
    <w:name w:val="Heading 1 Char"/>
    <w:basedOn w:val="DefaultParagraphFont"/>
    <w:link w:val="Heading1"/>
    <w:rsid w:val="00281853"/>
    <w:rPr>
      <w:rFonts w:ascii="Palatino Linotype" w:eastAsia="Times New Roman" w:hAnsi="Palatino Linotype" w:cs="Times New Roman"/>
      <w:b/>
      <w:bCs/>
      <w:sz w:val="28"/>
      <w:szCs w:val="20"/>
      <w:u w:val="single"/>
      <w:lang w:val="en-GB" w:eastAsia="en-IE"/>
    </w:rPr>
  </w:style>
  <w:style w:type="paragraph" w:styleId="BodyText">
    <w:name w:val="Body Text"/>
    <w:basedOn w:val="Normal"/>
    <w:link w:val="BodyTextChar"/>
    <w:qFormat/>
    <w:rsid w:val="00281853"/>
    <w:pPr>
      <w:jc w:val="both"/>
    </w:pPr>
    <w:rPr>
      <w:lang w:val="en-GB"/>
    </w:rPr>
  </w:style>
  <w:style w:type="character" w:customStyle="1" w:styleId="BodyTextChar">
    <w:name w:val="Body Text Char"/>
    <w:basedOn w:val="DefaultParagraphFont"/>
    <w:link w:val="BodyText"/>
    <w:rsid w:val="00281853"/>
    <w:rPr>
      <w:rFonts w:ascii="New York" w:eastAsia="Times New Roman" w:hAnsi="New York" w:cs="Times New Roman"/>
      <w:sz w:val="20"/>
      <w:szCs w:val="20"/>
      <w:lang w:val="en-GB"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ord document" ma:contentTypeID="0x010100852E11B2A94E4937B655CB4FCD918453006DFD5C59A7CB45AAB5046F3899BB7DEC0025D8F0572B4CAD4083D9A85CB32914B8" ma:contentTypeVersion="67" ma:contentTypeDescription="" ma:contentTypeScope="" ma:versionID="7576580aefbf4a4a79aa74e919924e64">
  <xsd:schema xmlns:xsd="http://www.w3.org/2001/XMLSchema" xmlns:xs="http://www.w3.org/2001/XMLSchema" xmlns:p="http://schemas.microsoft.com/office/2006/metadata/properties" xmlns:ns2="2a160996-371f-417d-9da9-d52dd6f7f830" targetNamespace="http://schemas.microsoft.com/office/2006/metadata/properties" ma:root="true" ma:fieldsID="88afb52ab2c6ab0fd568c4676a06df91" ns2:_="">
    <xsd:import namespace="2a160996-371f-417d-9da9-d52dd6f7f830"/>
    <xsd:element name="properties">
      <xsd:complexType>
        <xsd:sequence>
          <xsd:element name="documentManagement">
            <xsd:complexType>
              <xsd:all>
                <xsd:element ref="ns2:e9be08524f454d8b979862330e952271" minOccurs="0"/>
                <xsd:element ref="ns2:TaxCatchAll" minOccurs="0"/>
                <xsd:element ref="ns2:TaxCatchAllLabel" minOccurs="0"/>
                <xsd:element ref="ns2:l29cd52af9b640b690e3347aa75f97a9" minOccurs="0"/>
                <xsd:element ref="ns2:ade64af1c6a24cfdbe8da7f962b31d74" minOccurs="0"/>
                <xsd:element ref="ns2:e62af2f156934d1aab35222180c5fbb1" minOccurs="0"/>
                <xsd:element ref="ns2:nb82aa7489a64919aab5fd247ffa0d1e" minOccurs="0"/>
                <xsd:element ref="ns2:f62107d924a7469492625f91956e46a6"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60996-371f-417d-9da9-d52dd6f7f830" elementFormDefault="qualified">
    <xsd:import namespace="http://schemas.microsoft.com/office/2006/documentManagement/types"/>
    <xsd:import namespace="http://schemas.microsoft.com/office/infopath/2007/PartnerControls"/>
    <xsd:element name="e9be08524f454d8b979862330e952271" ma:index="8" nillable="true" ma:taxonomy="true" ma:internalName="e9be08524f454d8b979862330e952271" ma:taxonomyFieldName="nascDivision" ma:displayName="Division" ma:fieldId="{e9be0852-4f45-4d8b-9798-62330e952271}" ma:sspId="466d30fb-96d2-4a15-b6ad-75cede2d080a" ma:termSetId="9be7066c-d2d4-4f32-809f-3439c8c34a3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1f5499b-8015-4229-b86d-a4fe8e3faf47}" ma:internalName="TaxCatchAll" ma:showField="CatchAllData" ma:web="2a160996-371f-417d-9da9-d52dd6f7f83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1f5499b-8015-4229-b86d-a4fe8e3faf47}" ma:internalName="TaxCatchAllLabel" ma:readOnly="true" ma:showField="CatchAllDataLabel" ma:web="2a160996-371f-417d-9da9-d52dd6f7f830">
      <xsd:complexType>
        <xsd:complexContent>
          <xsd:extension base="dms:MultiChoiceLookup">
            <xsd:sequence>
              <xsd:element name="Value" type="dms:Lookup" maxOccurs="unbounded" minOccurs="0" nillable="true"/>
            </xsd:sequence>
          </xsd:extension>
        </xsd:complexContent>
      </xsd:complexType>
    </xsd:element>
    <xsd:element name="l29cd52af9b640b690e3347aa75f97a9" ma:index="12" nillable="true" ma:taxonomy="true" ma:internalName="l29cd52af9b640b690e3347aa75f97a9" ma:taxonomyFieldName="nascBranch" ma:displayName="Branch" ma:fieldId="{529cd52a-f9b6-40b6-90e3-347aa75f97a9}" ma:sspId="466d30fb-96d2-4a15-b6ad-75cede2d080a" ma:termSetId="af1c7d35-25ab-45c8-bad2-6b4dad3d92d4" ma:anchorId="00000000-0000-0000-0000-000000000000" ma:open="false" ma:isKeyword="false">
      <xsd:complexType>
        <xsd:sequence>
          <xsd:element ref="pc:Terms" minOccurs="0" maxOccurs="1"/>
        </xsd:sequence>
      </xsd:complexType>
    </xsd:element>
    <xsd:element name="ade64af1c6a24cfdbe8da7f962b31d74" ma:index="14" nillable="true" ma:taxonomy="true" ma:internalName="ade64af1c6a24cfdbe8da7f962b31d74" ma:taxonomyFieldName="nascUnit" ma:displayName="Unit" ma:fieldId="{ade64af1-c6a2-4cfd-be8d-a7f962b31d74}" ma:sspId="466d30fb-96d2-4a15-b6ad-75cede2d080a" ma:termSetId="a2efc30a-d818-4683-bc07-ff44ec6f5486" ma:anchorId="00000000-0000-0000-0000-000000000000" ma:open="false" ma:isKeyword="false">
      <xsd:complexType>
        <xsd:sequence>
          <xsd:element ref="pc:Terms" minOccurs="0" maxOccurs="1"/>
        </xsd:sequence>
      </xsd:complexType>
    </xsd:element>
    <xsd:element name="e62af2f156934d1aab35222180c5fbb1" ma:index="16" nillable="true" ma:taxonomy="true" ma:internalName="e62af2f156934d1aab35222180c5fbb1" ma:taxonomyFieldName="nascSiteType" ma:displayName="Site Type" ma:fieldId="{e62af2f1-5693-4d1a-ab35-222180c5fbb1}" ma:sspId="466d30fb-96d2-4a15-b6ad-75cede2d080a" ma:termSetId="9c2f7ba3-7c06-4b18-be0b-9494f9717f3e" ma:anchorId="00000000-0000-0000-0000-000000000000" ma:open="false" ma:isKeyword="false">
      <xsd:complexType>
        <xsd:sequence>
          <xsd:element ref="pc:Terms" minOccurs="0" maxOccurs="1"/>
        </xsd:sequence>
      </xsd:complexType>
    </xsd:element>
    <xsd:element name="nb82aa7489a64919aab5fd247ffa0d1e" ma:index="18" nillable="true" ma:taxonomy="true" ma:internalName="nb82aa7489a64919aab5fd247ffa0d1e" ma:taxonomyFieldName="nascCategory" ma:displayName="Category" ma:fieldId="{7b82aa74-89a6-4919-aab5-fd247ffa0d1e}" ma:sspId="466d30fb-96d2-4a15-b6ad-75cede2d080a" ma:termSetId="7c91e1d8-d051-4bb4-a48c-c4e0d4c4fb66" ma:anchorId="00000000-0000-0000-0000-000000000000" ma:open="false" ma:isKeyword="false">
      <xsd:complexType>
        <xsd:sequence>
          <xsd:element ref="pc:Terms" minOccurs="0" maxOccurs="1"/>
        </xsd:sequence>
      </xsd:complexType>
    </xsd:element>
    <xsd:element name="f62107d924a7469492625f91956e46a6" ma:index="20" nillable="true" ma:taxonomy="true" ma:internalName="f62107d924a7469492625f91956e46a6" ma:taxonomyFieldName="nascSubCategory" ma:displayName="Sub Category" ma:fieldId="{f62107d9-24a7-4694-9262-5f91956e46a6}" ma:sspId="466d30fb-96d2-4a15-b6ad-75cede2d080a" ma:termSetId="7c91e1d8-d051-4bb4-a48c-c4e0d4c4fb66" ma:anchorId="00000000-0000-0000-0000-000000000000" ma:open="false" ma:isKeyword="false">
      <xsd:complexType>
        <xsd:sequence>
          <xsd:element ref="pc:Terms" minOccurs="0" maxOccurs="1"/>
        </xsd:sequence>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a160996-371f-417d-9da9-d52dd6f7f830">
      <Value>322</Value>
      <Value>338</Value>
      <Value>4</Value>
      <Value>3</Value>
      <Value>2</Value>
      <Value>1</Value>
    </TaxCatchAll>
    <e9be08524f454d8b979862330e952271 xmlns="2a160996-371f-417d-9da9-d52dd6f7f830">
      <Terms xmlns="http://schemas.microsoft.com/office/infopath/2007/PartnerControls">
        <TermInfo xmlns="http://schemas.microsoft.com/office/infopath/2007/PartnerControls">
          <TermName xmlns="http://schemas.microsoft.com/office/infopath/2007/PartnerControls">ICT＆L</TermName>
          <TermId xmlns="http://schemas.microsoft.com/office/infopath/2007/PartnerControls">53106c94-f0fb-4197-91e6-d8acfc33d5a8</TermId>
        </TermInfo>
      </Terms>
    </e9be08524f454d8b979862330e952271>
    <nb82aa7489a64919aab5fd247ffa0d1e xmlns="2a160996-371f-417d-9da9-d52dd6f7f830">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27d8e09f-5f23-40c3-a877-82370ea40d6c</TermId>
        </TermInfo>
      </Terms>
    </nb82aa7489a64919aab5fd247ffa0d1e>
    <f62107d924a7469492625f91956e46a6 xmlns="2a160996-371f-417d-9da9-d52dd6f7f830">
      <Terms xmlns="http://schemas.microsoft.com/office/infopath/2007/PartnerControls">
        <TermInfo xmlns="http://schemas.microsoft.com/office/infopath/2007/PartnerControls">
          <TermName xmlns="http://schemas.microsoft.com/office/infopath/2007/PartnerControls">IMS Trace Detection</TermName>
          <TermId xmlns="http://schemas.microsoft.com/office/infopath/2007/PartnerControls">6c0955ac-200f-49ee-8aeb-7acc1cc3672a</TermId>
        </TermInfo>
      </Terms>
    </f62107d924a7469492625f91956e46a6>
    <l29cd52af9b640b690e3347aa75f97a9 xmlns="2a160996-371f-417d-9da9-d52dd6f7f830">
      <Terms xmlns="http://schemas.microsoft.com/office/infopath/2007/PartnerControls">
        <TermInfo xmlns="http://schemas.microsoft.com/office/infopath/2007/PartnerControls">
          <TermName xmlns="http://schemas.microsoft.com/office/infopath/2007/PartnerControls">Logistics</TermName>
          <TermId xmlns="http://schemas.microsoft.com/office/infopath/2007/PartnerControls">b90081b5-f61b-4d61-840b-59d2d33dfe7d</TermId>
        </TermInfo>
      </Terms>
    </l29cd52af9b640b690e3347aa75f97a9>
    <e62af2f156934d1aab35222180c5fbb1 xmlns="2a160996-371f-417d-9da9-d52dd6f7f830">
      <Terms xmlns="http://schemas.microsoft.com/office/infopath/2007/PartnerControls">
        <TermInfo xmlns="http://schemas.microsoft.com/office/infopath/2007/PartnerControls">
          <TermName xmlns="http://schemas.microsoft.com/office/infopath/2007/PartnerControls">Team Site</TermName>
          <TermId xmlns="http://schemas.microsoft.com/office/infopath/2007/PartnerControls">7ab883f5-c63f-45c5-b7fe-996a6f230b0b</TermId>
        </TermInfo>
      </Terms>
    </e62af2f156934d1aab35222180c5fbb1>
    <ade64af1c6a24cfdbe8da7f962b31d74 xmlns="2a160996-371f-417d-9da9-d52dd6f7f830">
      <Terms xmlns="http://schemas.microsoft.com/office/infopath/2007/PartnerControls">
        <TermInfo xmlns="http://schemas.microsoft.com/office/infopath/2007/PartnerControls">
          <TermName xmlns="http://schemas.microsoft.com/office/infopath/2007/PartnerControls">Central Procurement Unit</TermName>
          <TermId xmlns="http://schemas.microsoft.com/office/infopath/2007/PartnerControls">112ea752-91eb-40f1-b326-21a80404d7ff</TermId>
        </TermInfo>
      </Terms>
    </ade64af1c6a24cfdbe8da7f962b31d74>
  </documentManagement>
</p:properties>
</file>

<file path=customXml/itemProps1.xml><?xml version="1.0" encoding="utf-8"?>
<ds:datastoreItem xmlns:ds="http://schemas.openxmlformats.org/officeDocument/2006/customXml" ds:itemID="{29E6E1E1-6148-4738-8476-FCF31B7A9A17}">
  <ds:schemaRefs>
    <ds:schemaRef ds:uri="http://schemas.microsoft.com/sharepoint/v3/contenttype/forms"/>
  </ds:schemaRefs>
</ds:datastoreItem>
</file>

<file path=customXml/itemProps2.xml><?xml version="1.0" encoding="utf-8"?>
<ds:datastoreItem xmlns:ds="http://schemas.openxmlformats.org/officeDocument/2006/customXml" ds:itemID="{B0EFC54A-BA82-4D52-9E22-A5BDAB4C4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60996-371f-417d-9da9-d52dd6f7f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05082E-63F4-461E-815C-7FFEB7A81223}">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2a160996-371f-417d-9da9-d52dd6f7f83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799</Words>
  <Characters>4559</Characters>
  <Application>Microsoft Office Word</Application>
  <DocSecurity>0</DocSecurity>
  <Lines>37</Lines>
  <Paragraphs>10</Paragraphs>
  <ScaleCrop>false</ScaleCrop>
  <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McCann, Róisín</dc:creator>
  <cp:keywords/>
  <dc:description/>
  <cp:lastModifiedBy>Lynn, Kenneth</cp:lastModifiedBy>
  <cp:revision>2</cp:revision>
  <dcterms:created xsi:type="dcterms:W3CDTF">2022-09-14T09:51:00Z</dcterms:created>
  <dcterms:modified xsi:type="dcterms:W3CDTF">2026-06-09T15:38:00Z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0x010100852E11B2A94E4937B655CB4FCD918453006DFD5C59A7CB45AAB5046F3899BB7DEC0025D8F0572B4CAD4083D9A85CB32914B8</vt:lpwstr>
  </property>
  <property fmtid="{D5CDD505-2E9C-101B-9397-08002B2CF9AE}" pid="3" name="nascSubCategory">
    <vt:lpwstr>338;#IMS Trace Detection|6c0955ac-200f-49ee-8aeb-7acc1cc3672a</vt:lpwstr>
  </property>
  <property fmtid="{D5CDD505-2E9C-101B-9397-08002B2CF9AE}" pid="4" name="nascUnit">
    <vt:lpwstr>2;#Central Procurement Unit|112ea752-91eb-40f1-b326-21a80404d7ff</vt:lpwstr>
  </property>
  <property fmtid="{D5CDD505-2E9C-101B-9397-08002B2CF9AE}" pid="5" name="nascBranch">
    <vt:lpwstr>3;#Logistics|b90081b5-f61b-4d61-840b-59d2d33dfe7d</vt:lpwstr>
  </property>
  <property fmtid="{D5CDD505-2E9C-101B-9397-08002B2CF9AE}" pid="6" name="nascDivision">
    <vt:lpwstr>4;#ICT＆L|53106c94-f0fb-4197-91e6-d8acfc33d5a8</vt:lpwstr>
  </property>
  <property fmtid="{D5CDD505-2E9C-101B-9397-08002B2CF9AE}" pid="7" name="nascSiteType">
    <vt:lpwstr>1;#Team Site|7ab883f5-c63f-45c5-b7fe-996a6f230b0b</vt:lpwstr>
  </property>
  <property fmtid="{D5CDD505-2E9C-101B-9397-08002B2CF9AE}" pid="8" name="nascCategory">
    <vt:lpwstr>322;#2026|27d8e09f-5f23-40c3-a877-82370ea40d6c</vt:lpwstr>
  </property>
</Properties>
</file>