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6B31" w14:textId="766D2187" w:rsidR="00F23410" w:rsidRDefault="00C01CB2" w:rsidP="00F23410">
      <w:pPr>
        <w:rPr>
          <w:rFonts w:ascii="Arial" w:hAnsi="Arial" w:cs="Arial"/>
          <w:b/>
        </w:rPr>
      </w:pPr>
      <w:r>
        <w:rPr>
          <w:rFonts w:ascii="Times New Roman" w:hAnsi="Times New Roman" w:cs="Times New Roman"/>
          <w:noProof/>
          <w:position w:val="-36"/>
          <w:sz w:val="20"/>
          <w:szCs w:val="20"/>
          <w:lang w:eastAsia="en-IE"/>
        </w:rPr>
        <w:drawing>
          <wp:inline distT="0" distB="0" distL="0" distR="0" wp14:anchorId="53AC32D9" wp14:editId="1615367D">
            <wp:extent cx="32385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1143000"/>
                    </a:xfrm>
                    <a:prstGeom prst="rect">
                      <a:avLst/>
                    </a:prstGeom>
                    <a:noFill/>
                    <a:ln>
                      <a:noFill/>
                    </a:ln>
                  </pic:spPr>
                </pic:pic>
              </a:graphicData>
            </a:graphic>
          </wp:inline>
        </w:drawing>
      </w:r>
    </w:p>
    <w:p w14:paraId="5FDF6B32" w14:textId="77777777" w:rsidR="00F23410" w:rsidRDefault="00F23410" w:rsidP="00F23410">
      <w:pPr>
        <w:rPr>
          <w:rFonts w:ascii="Arial" w:hAnsi="Arial" w:cs="Arial"/>
          <w:b/>
        </w:rPr>
      </w:pPr>
    </w:p>
    <w:p w14:paraId="5FDF6B33" w14:textId="77777777" w:rsidR="00F23410" w:rsidRPr="0052536E" w:rsidRDefault="00F23410" w:rsidP="00F23410">
      <w:pPr>
        <w:rPr>
          <w:rFonts w:ascii="Arial" w:hAnsi="Arial" w:cs="Arial"/>
          <w:b/>
        </w:rPr>
      </w:pPr>
    </w:p>
    <w:p w14:paraId="5FDF6B34" w14:textId="2F0FD29B" w:rsidR="00F23410" w:rsidRPr="0052536E" w:rsidRDefault="00F23410" w:rsidP="00950AC4">
      <w:pPr>
        <w:pStyle w:val="ListParagraph"/>
        <w:numPr>
          <w:ilvl w:val="0"/>
          <w:numId w:val="12"/>
        </w:numPr>
        <w:ind w:left="2552" w:hanging="851"/>
        <w:rPr>
          <w:rFonts w:ascii="Arial" w:hAnsi="Arial" w:cs="Arial"/>
          <w:b/>
        </w:rPr>
      </w:pPr>
      <w:r w:rsidRPr="0052536E">
        <w:rPr>
          <w:rFonts w:ascii="Arial" w:hAnsi="Arial" w:cs="Arial"/>
          <w:b/>
        </w:rPr>
        <w:t>THE COMMISSION FOR COMMUNICATIONS REGULATION (“</w:t>
      </w:r>
      <w:r w:rsidR="001F415D" w:rsidRPr="0052536E">
        <w:rPr>
          <w:rFonts w:ascii="Arial" w:hAnsi="Arial" w:cs="Arial"/>
          <w:b/>
        </w:rPr>
        <w:t>COMREG</w:t>
      </w:r>
      <w:r w:rsidRPr="0052536E">
        <w:rPr>
          <w:rFonts w:ascii="Arial" w:hAnsi="Arial" w:cs="Arial"/>
          <w:b/>
        </w:rPr>
        <w:t>”)</w:t>
      </w:r>
    </w:p>
    <w:p w14:paraId="5FDF6B35" w14:textId="77777777" w:rsidR="00F23410" w:rsidRPr="0052536E" w:rsidRDefault="00F23410" w:rsidP="00F23410">
      <w:pPr>
        <w:pStyle w:val="ListParagraph"/>
        <w:ind w:left="2552"/>
        <w:rPr>
          <w:rFonts w:ascii="Arial" w:hAnsi="Arial" w:cs="Arial"/>
          <w:b/>
        </w:rPr>
      </w:pPr>
    </w:p>
    <w:p w14:paraId="5FDF6B36" w14:textId="77777777" w:rsidR="00F23410" w:rsidRPr="0052536E" w:rsidRDefault="00F23410" w:rsidP="00F23410">
      <w:pPr>
        <w:pStyle w:val="ListParagraph"/>
        <w:ind w:left="2552"/>
        <w:rPr>
          <w:rFonts w:ascii="Arial" w:hAnsi="Arial" w:cs="Arial"/>
          <w:b/>
        </w:rPr>
      </w:pPr>
    </w:p>
    <w:p w14:paraId="5FDF6B37" w14:textId="77777777" w:rsidR="00F23410" w:rsidRPr="0052536E" w:rsidRDefault="00F23410" w:rsidP="00F23410">
      <w:pPr>
        <w:pStyle w:val="ListParagraph"/>
        <w:ind w:left="2552" w:hanging="851"/>
        <w:rPr>
          <w:rFonts w:ascii="Arial" w:hAnsi="Arial" w:cs="Arial"/>
          <w:b/>
        </w:rPr>
      </w:pPr>
    </w:p>
    <w:p w14:paraId="5FDF6B38" w14:textId="77777777" w:rsidR="00F23410" w:rsidRPr="0052536E" w:rsidRDefault="00F23410" w:rsidP="00950AC4">
      <w:pPr>
        <w:pStyle w:val="ListParagraph"/>
        <w:numPr>
          <w:ilvl w:val="0"/>
          <w:numId w:val="12"/>
        </w:numPr>
        <w:ind w:left="2552" w:hanging="851"/>
        <w:rPr>
          <w:rFonts w:ascii="Arial" w:hAnsi="Arial" w:cs="Arial"/>
          <w:b/>
        </w:rPr>
      </w:pPr>
      <w:r w:rsidRPr="00882ACB">
        <w:rPr>
          <w:rFonts w:ascii="Arial" w:hAnsi="Arial" w:cs="Arial"/>
          <w:b/>
        </w:rPr>
        <w:t>[</w:t>
      </w:r>
      <w:r w:rsidRPr="00AF5EA8">
        <w:rPr>
          <w:rFonts w:ascii="Arial" w:hAnsi="Arial" w:cs="Arial"/>
          <w:b/>
        </w:rPr>
        <w:t>COMPANY NAME</w:t>
      </w:r>
      <w:r w:rsidRPr="00882ACB">
        <w:rPr>
          <w:rFonts w:ascii="Arial" w:hAnsi="Arial" w:cs="Arial"/>
          <w:b/>
        </w:rPr>
        <w:t>] (“</w:t>
      </w:r>
      <w:r w:rsidRPr="0052536E">
        <w:rPr>
          <w:rFonts w:ascii="Arial" w:hAnsi="Arial" w:cs="Arial"/>
          <w:b/>
        </w:rPr>
        <w:t>THE SERVICE PROVIDER”)</w:t>
      </w:r>
    </w:p>
    <w:p w14:paraId="5FDF6B39" w14:textId="77777777" w:rsidR="00F23410" w:rsidRPr="0052536E" w:rsidRDefault="00F23410" w:rsidP="00F23410">
      <w:pPr>
        <w:jc w:val="center"/>
        <w:rPr>
          <w:rFonts w:ascii="Arial" w:hAnsi="Arial" w:cs="Arial"/>
          <w:b/>
        </w:rPr>
      </w:pPr>
    </w:p>
    <w:p w14:paraId="5FDF6B3A" w14:textId="77777777" w:rsidR="00F23410" w:rsidRPr="0052536E" w:rsidRDefault="00F23410" w:rsidP="00D968B0">
      <w:pPr>
        <w:rPr>
          <w:rFonts w:ascii="Arial" w:hAnsi="Arial" w:cs="Arial"/>
          <w:b/>
        </w:rPr>
      </w:pPr>
    </w:p>
    <w:p w14:paraId="5FDF6B3B" w14:textId="77777777" w:rsidR="00F23410" w:rsidRPr="0052536E" w:rsidRDefault="00F23410" w:rsidP="00F23410">
      <w:pPr>
        <w:jc w:val="center"/>
        <w:rPr>
          <w:rFonts w:ascii="Arial" w:hAnsi="Arial" w:cs="Arial"/>
          <w:b/>
        </w:rPr>
      </w:pPr>
      <w:r w:rsidRPr="0052536E">
        <w:rPr>
          <w:rFonts w:ascii="Arial" w:hAnsi="Arial" w:cs="Arial"/>
          <w:b/>
        </w:rPr>
        <w:t>________________________</w:t>
      </w:r>
    </w:p>
    <w:p w14:paraId="5FDF6B3D" w14:textId="0D0F5D67" w:rsidR="00F23410" w:rsidRDefault="009601F1" w:rsidP="00F23410">
      <w:pPr>
        <w:jc w:val="center"/>
        <w:rPr>
          <w:rFonts w:ascii="Arial" w:hAnsi="Arial" w:cs="Arial"/>
          <w:b/>
        </w:rPr>
      </w:pPr>
      <w:r w:rsidRPr="0052536E">
        <w:rPr>
          <w:rFonts w:ascii="Arial" w:hAnsi="Arial" w:cs="Arial"/>
          <w:b/>
        </w:rPr>
        <w:t>SERVICES</w:t>
      </w:r>
      <w:r w:rsidR="00F23410" w:rsidRPr="0052536E">
        <w:rPr>
          <w:rFonts w:ascii="Arial" w:hAnsi="Arial" w:cs="Arial"/>
          <w:b/>
        </w:rPr>
        <w:t xml:space="preserve"> </w:t>
      </w:r>
      <w:r w:rsidR="006858F1" w:rsidRPr="0052536E">
        <w:rPr>
          <w:rFonts w:ascii="Arial" w:hAnsi="Arial" w:cs="Arial"/>
          <w:b/>
        </w:rPr>
        <w:t>CONTRACT</w:t>
      </w:r>
    </w:p>
    <w:p w14:paraId="5FDF6B3E" w14:textId="77777777" w:rsidR="00F23410" w:rsidRPr="0052536E" w:rsidRDefault="00F23410" w:rsidP="00F23410">
      <w:pPr>
        <w:jc w:val="center"/>
        <w:rPr>
          <w:rFonts w:ascii="Arial" w:hAnsi="Arial" w:cs="Arial"/>
          <w:b/>
        </w:rPr>
      </w:pPr>
      <w:r w:rsidRPr="0052536E">
        <w:rPr>
          <w:rFonts w:ascii="Arial" w:hAnsi="Arial" w:cs="Arial"/>
          <w:b/>
        </w:rPr>
        <w:t>________________________</w:t>
      </w:r>
    </w:p>
    <w:p w14:paraId="5FDF6B46" w14:textId="7467F6B8" w:rsidR="00662396" w:rsidRDefault="00662396">
      <w:pPr>
        <w:rPr>
          <w:rFonts w:ascii="Arial" w:hAnsi="Arial" w:cs="Arial"/>
          <w:b/>
        </w:rPr>
      </w:pPr>
      <w:r>
        <w:rPr>
          <w:rFonts w:ascii="Arial" w:hAnsi="Arial" w:cs="Arial"/>
          <w:b/>
        </w:rPr>
        <w:br w:type="page"/>
      </w:r>
    </w:p>
    <w:p w14:paraId="3A211003" w14:textId="11407F3F" w:rsidR="00FC7D6E" w:rsidRDefault="00956B13">
      <w:pPr>
        <w:pStyle w:val="TOC1"/>
        <w:rPr>
          <w:rFonts w:eastAsiaTheme="minorEastAsia"/>
          <w:noProof/>
          <w:kern w:val="2"/>
          <w:sz w:val="24"/>
          <w:szCs w:val="24"/>
          <w:lang w:eastAsia="en-IE"/>
          <w14:ligatures w14:val="standardContextual"/>
        </w:rPr>
      </w:pPr>
      <w:r w:rsidRPr="003757B9">
        <w:rPr>
          <w:rFonts w:ascii="Arial" w:hAnsi="Arial" w:cs="Arial"/>
        </w:rPr>
        <w:lastRenderedPageBreak/>
        <w:fldChar w:fldCharType="begin"/>
      </w:r>
      <w:r w:rsidR="00762AD3" w:rsidRPr="003757B9">
        <w:rPr>
          <w:rFonts w:ascii="Arial" w:hAnsi="Arial" w:cs="Arial"/>
        </w:rPr>
        <w:instrText xml:space="preserve"> TOC \h \z \t "UB1,1" </w:instrText>
      </w:r>
      <w:r w:rsidRPr="003757B9">
        <w:rPr>
          <w:rFonts w:ascii="Arial" w:hAnsi="Arial" w:cs="Arial"/>
        </w:rPr>
        <w:fldChar w:fldCharType="separate"/>
      </w:r>
      <w:hyperlink w:anchor="_Toc207291802" w:history="1">
        <w:r w:rsidR="00FC7D6E" w:rsidRPr="00402EAB">
          <w:rPr>
            <w:rStyle w:val="Hyperlink"/>
            <w:noProof/>
          </w:rPr>
          <w:t>1.</w:t>
        </w:r>
        <w:r w:rsidR="00FC7D6E">
          <w:rPr>
            <w:rFonts w:eastAsiaTheme="minorEastAsia"/>
            <w:noProof/>
            <w:kern w:val="2"/>
            <w:sz w:val="24"/>
            <w:szCs w:val="24"/>
            <w:lang w:eastAsia="en-IE"/>
            <w14:ligatures w14:val="standardContextual"/>
          </w:rPr>
          <w:tab/>
        </w:r>
        <w:r w:rsidR="00FC7D6E" w:rsidRPr="00402EAB">
          <w:rPr>
            <w:rStyle w:val="Hyperlink"/>
            <w:noProof/>
          </w:rPr>
          <w:t>INTERPRETATION AND DEFINITIONS</w:t>
        </w:r>
        <w:r w:rsidR="00FC7D6E">
          <w:rPr>
            <w:noProof/>
            <w:webHidden/>
          </w:rPr>
          <w:tab/>
        </w:r>
        <w:r w:rsidR="00FC7D6E">
          <w:rPr>
            <w:noProof/>
            <w:webHidden/>
          </w:rPr>
          <w:fldChar w:fldCharType="begin"/>
        </w:r>
        <w:r w:rsidR="00FC7D6E">
          <w:rPr>
            <w:noProof/>
            <w:webHidden/>
          </w:rPr>
          <w:instrText xml:space="preserve"> PAGEREF _Toc207291802 \h </w:instrText>
        </w:r>
        <w:r w:rsidR="00FC7D6E">
          <w:rPr>
            <w:noProof/>
            <w:webHidden/>
          </w:rPr>
        </w:r>
        <w:r w:rsidR="00FC7D6E">
          <w:rPr>
            <w:noProof/>
            <w:webHidden/>
          </w:rPr>
          <w:fldChar w:fldCharType="separate"/>
        </w:r>
        <w:r w:rsidR="00FC7D6E">
          <w:rPr>
            <w:noProof/>
            <w:webHidden/>
          </w:rPr>
          <w:t>4</w:t>
        </w:r>
        <w:r w:rsidR="00FC7D6E">
          <w:rPr>
            <w:noProof/>
            <w:webHidden/>
          </w:rPr>
          <w:fldChar w:fldCharType="end"/>
        </w:r>
      </w:hyperlink>
    </w:p>
    <w:p w14:paraId="21701E0E" w14:textId="2990822B" w:rsidR="00FC7D6E" w:rsidRDefault="00FC7D6E">
      <w:pPr>
        <w:pStyle w:val="TOC1"/>
        <w:rPr>
          <w:rFonts w:eastAsiaTheme="minorEastAsia"/>
          <w:noProof/>
          <w:kern w:val="2"/>
          <w:sz w:val="24"/>
          <w:szCs w:val="24"/>
          <w:lang w:eastAsia="en-IE"/>
          <w14:ligatures w14:val="standardContextual"/>
        </w:rPr>
      </w:pPr>
      <w:hyperlink w:anchor="_Toc207291803" w:history="1">
        <w:r w:rsidRPr="00402EAB">
          <w:rPr>
            <w:rStyle w:val="Hyperlink"/>
            <w:noProof/>
          </w:rPr>
          <w:t>2.</w:t>
        </w:r>
        <w:r>
          <w:rPr>
            <w:rFonts w:eastAsiaTheme="minorEastAsia"/>
            <w:noProof/>
            <w:kern w:val="2"/>
            <w:sz w:val="24"/>
            <w:szCs w:val="24"/>
            <w:lang w:eastAsia="en-IE"/>
            <w14:ligatures w14:val="standardContextual"/>
          </w:rPr>
          <w:tab/>
        </w:r>
        <w:r w:rsidRPr="00402EAB">
          <w:rPr>
            <w:rStyle w:val="Hyperlink"/>
            <w:noProof/>
          </w:rPr>
          <w:t>ENGAGEMENT OF THE SERVICE PROVIDER</w:t>
        </w:r>
        <w:r>
          <w:rPr>
            <w:noProof/>
            <w:webHidden/>
          </w:rPr>
          <w:tab/>
        </w:r>
        <w:r>
          <w:rPr>
            <w:noProof/>
            <w:webHidden/>
          </w:rPr>
          <w:fldChar w:fldCharType="begin"/>
        </w:r>
        <w:r>
          <w:rPr>
            <w:noProof/>
            <w:webHidden/>
          </w:rPr>
          <w:instrText xml:space="preserve"> PAGEREF _Toc207291803 \h </w:instrText>
        </w:r>
        <w:r>
          <w:rPr>
            <w:noProof/>
            <w:webHidden/>
          </w:rPr>
        </w:r>
        <w:r>
          <w:rPr>
            <w:noProof/>
            <w:webHidden/>
          </w:rPr>
          <w:fldChar w:fldCharType="separate"/>
        </w:r>
        <w:r>
          <w:rPr>
            <w:noProof/>
            <w:webHidden/>
          </w:rPr>
          <w:t>9</w:t>
        </w:r>
        <w:r>
          <w:rPr>
            <w:noProof/>
            <w:webHidden/>
          </w:rPr>
          <w:fldChar w:fldCharType="end"/>
        </w:r>
      </w:hyperlink>
    </w:p>
    <w:p w14:paraId="653DC631" w14:textId="1DE99A98" w:rsidR="00FC7D6E" w:rsidRDefault="00FC7D6E">
      <w:pPr>
        <w:pStyle w:val="TOC1"/>
        <w:rPr>
          <w:rFonts w:eastAsiaTheme="minorEastAsia"/>
          <w:noProof/>
          <w:kern w:val="2"/>
          <w:sz w:val="24"/>
          <w:szCs w:val="24"/>
          <w:lang w:eastAsia="en-IE"/>
          <w14:ligatures w14:val="standardContextual"/>
        </w:rPr>
      </w:pPr>
      <w:hyperlink w:anchor="_Toc207291804" w:history="1">
        <w:r w:rsidRPr="00402EAB">
          <w:rPr>
            <w:rStyle w:val="Hyperlink"/>
            <w:noProof/>
          </w:rPr>
          <w:t>3.</w:t>
        </w:r>
        <w:r>
          <w:rPr>
            <w:rFonts w:eastAsiaTheme="minorEastAsia"/>
            <w:noProof/>
            <w:kern w:val="2"/>
            <w:sz w:val="24"/>
            <w:szCs w:val="24"/>
            <w:lang w:eastAsia="en-IE"/>
            <w14:ligatures w14:val="standardContextual"/>
          </w:rPr>
          <w:tab/>
        </w:r>
        <w:r w:rsidRPr="00402EAB">
          <w:rPr>
            <w:rStyle w:val="Hyperlink"/>
            <w:noProof/>
          </w:rPr>
          <w:t>COMMENCEMENT AND TERMINATION</w:t>
        </w:r>
        <w:r>
          <w:rPr>
            <w:noProof/>
            <w:webHidden/>
          </w:rPr>
          <w:tab/>
        </w:r>
        <w:r>
          <w:rPr>
            <w:noProof/>
            <w:webHidden/>
          </w:rPr>
          <w:fldChar w:fldCharType="begin"/>
        </w:r>
        <w:r>
          <w:rPr>
            <w:noProof/>
            <w:webHidden/>
          </w:rPr>
          <w:instrText xml:space="preserve"> PAGEREF _Toc207291804 \h </w:instrText>
        </w:r>
        <w:r>
          <w:rPr>
            <w:noProof/>
            <w:webHidden/>
          </w:rPr>
        </w:r>
        <w:r>
          <w:rPr>
            <w:noProof/>
            <w:webHidden/>
          </w:rPr>
          <w:fldChar w:fldCharType="separate"/>
        </w:r>
        <w:r>
          <w:rPr>
            <w:noProof/>
            <w:webHidden/>
          </w:rPr>
          <w:t>10</w:t>
        </w:r>
        <w:r>
          <w:rPr>
            <w:noProof/>
            <w:webHidden/>
          </w:rPr>
          <w:fldChar w:fldCharType="end"/>
        </w:r>
      </w:hyperlink>
    </w:p>
    <w:p w14:paraId="0DE92E1B" w14:textId="172E18B7" w:rsidR="00FC7D6E" w:rsidRDefault="00FC7D6E">
      <w:pPr>
        <w:pStyle w:val="TOC1"/>
        <w:rPr>
          <w:rFonts w:eastAsiaTheme="minorEastAsia"/>
          <w:noProof/>
          <w:kern w:val="2"/>
          <w:sz w:val="24"/>
          <w:szCs w:val="24"/>
          <w:lang w:eastAsia="en-IE"/>
          <w14:ligatures w14:val="standardContextual"/>
        </w:rPr>
      </w:pPr>
      <w:hyperlink w:anchor="_Toc207291805" w:history="1">
        <w:r w:rsidRPr="00402EAB">
          <w:rPr>
            <w:rStyle w:val="Hyperlink"/>
            <w:noProof/>
          </w:rPr>
          <w:t>4.</w:t>
        </w:r>
        <w:r>
          <w:rPr>
            <w:rFonts w:eastAsiaTheme="minorEastAsia"/>
            <w:noProof/>
            <w:kern w:val="2"/>
            <w:sz w:val="24"/>
            <w:szCs w:val="24"/>
            <w:lang w:eastAsia="en-IE"/>
            <w14:ligatures w14:val="standardContextual"/>
          </w:rPr>
          <w:tab/>
        </w:r>
        <w:r w:rsidRPr="00402EAB">
          <w:rPr>
            <w:rStyle w:val="Hyperlink"/>
            <w:noProof/>
          </w:rPr>
          <w:t>FEES</w:t>
        </w:r>
        <w:r>
          <w:rPr>
            <w:noProof/>
            <w:webHidden/>
          </w:rPr>
          <w:tab/>
        </w:r>
        <w:r>
          <w:rPr>
            <w:noProof/>
            <w:webHidden/>
          </w:rPr>
          <w:fldChar w:fldCharType="begin"/>
        </w:r>
        <w:r>
          <w:rPr>
            <w:noProof/>
            <w:webHidden/>
          </w:rPr>
          <w:instrText xml:space="preserve"> PAGEREF _Toc207291805 \h </w:instrText>
        </w:r>
        <w:r>
          <w:rPr>
            <w:noProof/>
            <w:webHidden/>
          </w:rPr>
        </w:r>
        <w:r>
          <w:rPr>
            <w:noProof/>
            <w:webHidden/>
          </w:rPr>
          <w:fldChar w:fldCharType="separate"/>
        </w:r>
        <w:r>
          <w:rPr>
            <w:noProof/>
            <w:webHidden/>
          </w:rPr>
          <w:t>13</w:t>
        </w:r>
        <w:r>
          <w:rPr>
            <w:noProof/>
            <w:webHidden/>
          </w:rPr>
          <w:fldChar w:fldCharType="end"/>
        </w:r>
      </w:hyperlink>
    </w:p>
    <w:p w14:paraId="459A6F4A" w14:textId="109DDFCD" w:rsidR="00FC7D6E" w:rsidRDefault="00FC7D6E">
      <w:pPr>
        <w:pStyle w:val="TOC1"/>
        <w:rPr>
          <w:rFonts w:eastAsiaTheme="minorEastAsia"/>
          <w:noProof/>
          <w:kern w:val="2"/>
          <w:sz w:val="24"/>
          <w:szCs w:val="24"/>
          <w:lang w:eastAsia="en-IE"/>
          <w14:ligatures w14:val="standardContextual"/>
        </w:rPr>
      </w:pPr>
      <w:hyperlink w:anchor="_Toc207291806" w:history="1">
        <w:r w:rsidRPr="00402EAB">
          <w:rPr>
            <w:rStyle w:val="Hyperlink"/>
            <w:noProof/>
          </w:rPr>
          <w:t>5.</w:t>
        </w:r>
        <w:r>
          <w:rPr>
            <w:rFonts w:eastAsiaTheme="minorEastAsia"/>
            <w:noProof/>
            <w:kern w:val="2"/>
            <w:sz w:val="24"/>
            <w:szCs w:val="24"/>
            <w:lang w:eastAsia="en-IE"/>
            <w14:ligatures w14:val="standardContextual"/>
          </w:rPr>
          <w:tab/>
        </w:r>
        <w:r w:rsidRPr="00402EAB">
          <w:rPr>
            <w:rStyle w:val="Hyperlink"/>
            <w:noProof/>
          </w:rPr>
          <w:t>ACCESS TO INFORMATION, REPORTING, COOPERATION AND AUDIT</w:t>
        </w:r>
        <w:r>
          <w:rPr>
            <w:noProof/>
            <w:webHidden/>
          </w:rPr>
          <w:tab/>
        </w:r>
        <w:r>
          <w:rPr>
            <w:noProof/>
            <w:webHidden/>
          </w:rPr>
          <w:fldChar w:fldCharType="begin"/>
        </w:r>
        <w:r>
          <w:rPr>
            <w:noProof/>
            <w:webHidden/>
          </w:rPr>
          <w:instrText xml:space="preserve"> PAGEREF _Toc207291806 \h </w:instrText>
        </w:r>
        <w:r>
          <w:rPr>
            <w:noProof/>
            <w:webHidden/>
          </w:rPr>
        </w:r>
        <w:r>
          <w:rPr>
            <w:noProof/>
            <w:webHidden/>
          </w:rPr>
          <w:fldChar w:fldCharType="separate"/>
        </w:r>
        <w:r>
          <w:rPr>
            <w:noProof/>
            <w:webHidden/>
          </w:rPr>
          <w:t>14</w:t>
        </w:r>
        <w:r>
          <w:rPr>
            <w:noProof/>
            <w:webHidden/>
          </w:rPr>
          <w:fldChar w:fldCharType="end"/>
        </w:r>
      </w:hyperlink>
    </w:p>
    <w:p w14:paraId="50AC4D89" w14:textId="65174177" w:rsidR="00FC7D6E" w:rsidRDefault="00FC7D6E">
      <w:pPr>
        <w:pStyle w:val="TOC1"/>
        <w:rPr>
          <w:rFonts w:eastAsiaTheme="minorEastAsia"/>
          <w:noProof/>
          <w:kern w:val="2"/>
          <w:sz w:val="24"/>
          <w:szCs w:val="24"/>
          <w:lang w:eastAsia="en-IE"/>
          <w14:ligatures w14:val="standardContextual"/>
        </w:rPr>
      </w:pPr>
      <w:hyperlink w:anchor="_Toc207291807" w:history="1">
        <w:r w:rsidRPr="00402EAB">
          <w:rPr>
            <w:rStyle w:val="Hyperlink"/>
            <w:noProof/>
          </w:rPr>
          <w:t>6.</w:t>
        </w:r>
        <w:r>
          <w:rPr>
            <w:rFonts w:eastAsiaTheme="minorEastAsia"/>
            <w:noProof/>
            <w:kern w:val="2"/>
            <w:sz w:val="24"/>
            <w:szCs w:val="24"/>
            <w:lang w:eastAsia="en-IE"/>
            <w14:ligatures w14:val="standardContextual"/>
          </w:rPr>
          <w:tab/>
        </w:r>
        <w:r w:rsidRPr="00402EAB">
          <w:rPr>
            <w:rStyle w:val="Hyperlink"/>
            <w:noProof/>
          </w:rPr>
          <w:t>CONFIDENTIAL INFORMATION AND ANNOUNCEMENTS</w:t>
        </w:r>
        <w:r>
          <w:rPr>
            <w:noProof/>
            <w:webHidden/>
          </w:rPr>
          <w:tab/>
        </w:r>
        <w:r>
          <w:rPr>
            <w:noProof/>
            <w:webHidden/>
          </w:rPr>
          <w:fldChar w:fldCharType="begin"/>
        </w:r>
        <w:r>
          <w:rPr>
            <w:noProof/>
            <w:webHidden/>
          </w:rPr>
          <w:instrText xml:space="preserve"> PAGEREF _Toc207291807 \h </w:instrText>
        </w:r>
        <w:r>
          <w:rPr>
            <w:noProof/>
            <w:webHidden/>
          </w:rPr>
        </w:r>
        <w:r>
          <w:rPr>
            <w:noProof/>
            <w:webHidden/>
          </w:rPr>
          <w:fldChar w:fldCharType="separate"/>
        </w:r>
        <w:r>
          <w:rPr>
            <w:noProof/>
            <w:webHidden/>
          </w:rPr>
          <w:t>15</w:t>
        </w:r>
        <w:r>
          <w:rPr>
            <w:noProof/>
            <w:webHidden/>
          </w:rPr>
          <w:fldChar w:fldCharType="end"/>
        </w:r>
      </w:hyperlink>
    </w:p>
    <w:p w14:paraId="7D2770EF" w14:textId="117BA604" w:rsidR="00FC7D6E" w:rsidRDefault="00FC7D6E">
      <w:pPr>
        <w:pStyle w:val="TOC1"/>
        <w:rPr>
          <w:rFonts w:eastAsiaTheme="minorEastAsia"/>
          <w:noProof/>
          <w:kern w:val="2"/>
          <w:sz w:val="24"/>
          <w:szCs w:val="24"/>
          <w:lang w:eastAsia="en-IE"/>
          <w14:ligatures w14:val="standardContextual"/>
        </w:rPr>
      </w:pPr>
      <w:hyperlink w:anchor="_Toc207291808" w:history="1">
        <w:r w:rsidRPr="00402EAB">
          <w:rPr>
            <w:rStyle w:val="Hyperlink"/>
            <w:noProof/>
          </w:rPr>
          <w:t>7.</w:t>
        </w:r>
        <w:r>
          <w:rPr>
            <w:rFonts w:eastAsiaTheme="minorEastAsia"/>
            <w:noProof/>
            <w:kern w:val="2"/>
            <w:sz w:val="24"/>
            <w:szCs w:val="24"/>
            <w:lang w:eastAsia="en-IE"/>
            <w14:ligatures w14:val="standardContextual"/>
          </w:rPr>
          <w:tab/>
        </w:r>
        <w:r w:rsidRPr="00402EAB">
          <w:rPr>
            <w:rStyle w:val="Hyperlink"/>
            <w:noProof/>
          </w:rPr>
          <w:t>INTELLECTUAL PROPERTY RIGHTS</w:t>
        </w:r>
        <w:r>
          <w:rPr>
            <w:noProof/>
            <w:webHidden/>
          </w:rPr>
          <w:tab/>
        </w:r>
        <w:r>
          <w:rPr>
            <w:noProof/>
            <w:webHidden/>
          </w:rPr>
          <w:fldChar w:fldCharType="begin"/>
        </w:r>
        <w:r>
          <w:rPr>
            <w:noProof/>
            <w:webHidden/>
          </w:rPr>
          <w:instrText xml:space="preserve"> PAGEREF _Toc207291808 \h </w:instrText>
        </w:r>
        <w:r>
          <w:rPr>
            <w:noProof/>
            <w:webHidden/>
          </w:rPr>
        </w:r>
        <w:r>
          <w:rPr>
            <w:noProof/>
            <w:webHidden/>
          </w:rPr>
          <w:fldChar w:fldCharType="separate"/>
        </w:r>
        <w:r>
          <w:rPr>
            <w:noProof/>
            <w:webHidden/>
          </w:rPr>
          <w:t>17</w:t>
        </w:r>
        <w:r>
          <w:rPr>
            <w:noProof/>
            <w:webHidden/>
          </w:rPr>
          <w:fldChar w:fldCharType="end"/>
        </w:r>
      </w:hyperlink>
    </w:p>
    <w:p w14:paraId="6D247DCD" w14:textId="49AAC332" w:rsidR="00FC7D6E" w:rsidRDefault="00FC7D6E">
      <w:pPr>
        <w:pStyle w:val="TOC1"/>
        <w:rPr>
          <w:rFonts w:eastAsiaTheme="minorEastAsia"/>
          <w:noProof/>
          <w:kern w:val="2"/>
          <w:sz w:val="24"/>
          <w:szCs w:val="24"/>
          <w:lang w:eastAsia="en-IE"/>
          <w14:ligatures w14:val="standardContextual"/>
        </w:rPr>
      </w:pPr>
      <w:hyperlink w:anchor="_Toc207291809" w:history="1">
        <w:r w:rsidRPr="00402EAB">
          <w:rPr>
            <w:rStyle w:val="Hyperlink"/>
            <w:noProof/>
          </w:rPr>
          <w:t>8.</w:t>
        </w:r>
        <w:r>
          <w:rPr>
            <w:rFonts w:eastAsiaTheme="minorEastAsia"/>
            <w:noProof/>
            <w:kern w:val="2"/>
            <w:sz w:val="24"/>
            <w:szCs w:val="24"/>
            <w:lang w:eastAsia="en-IE"/>
            <w14:ligatures w14:val="standardContextual"/>
          </w:rPr>
          <w:tab/>
        </w:r>
        <w:r w:rsidRPr="00402EAB">
          <w:rPr>
            <w:rStyle w:val="Hyperlink"/>
            <w:noProof/>
          </w:rPr>
          <w:t>COMPLIANCE WITH LAWS</w:t>
        </w:r>
        <w:r>
          <w:rPr>
            <w:noProof/>
            <w:webHidden/>
          </w:rPr>
          <w:tab/>
        </w:r>
        <w:r>
          <w:rPr>
            <w:noProof/>
            <w:webHidden/>
          </w:rPr>
          <w:fldChar w:fldCharType="begin"/>
        </w:r>
        <w:r>
          <w:rPr>
            <w:noProof/>
            <w:webHidden/>
          </w:rPr>
          <w:instrText xml:space="preserve"> PAGEREF _Toc207291809 \h </w:instrText>
        </w:r>
        <w:r>
          <w:rPr>
            <w:noProof/>
            <w:webHidden/>
          </w:rPr>
        </w:r>
        <w:r>
          <w:rPr>
            <w:noProof/>
            <w:webHidden/>
          </w:rPr>
          <w:fldChar w:fldCharType="separate"/>
        </w:r>
        <w:r>
          <w:rPr>
            <w:noProof/>
            <w:webHidden/>
          </w:rPr>
          <w:t>18</w:t>
        </w:r>
        <w:r>
          <w:rPr>
            <w:noProof/>
            <w:webHidden/>
          </w:rPr>
          <w:fldChar w:fldCharType="end"/>
        </w:r>
      </w:hyperlink>
    </w:p>
    <w:p w14:paraId="2BFB20C7" w14:textId="5E683591" w:rsidR="00FC7D6E" w:rsidRDefault="00FC7D6E">
      <w:pPr>
        <w:pStyle w:val="TOC1"/>
        <w:rPr>
          <w:rFonts w:eastAsiaTheme="minorEastAsia"/>
          <w:noProof/>
          <w:kern w:val="2"/>
          <w:sz w:val="24"/>
          <w:szCs w:val="24"/>
          <w:lang w:eastAsia="en-IE"/>
          <w14:ligatures w14:val="standardContextual"/>
        </w:rPr>
      </w:pPr>
      <w:hyperlink w:anchor="_Toc207291810" w:history="1">
        <w:r w:rsidRPr="00402EAB">
          <w:rPr>
            <w:rStyle w:val="Hyperlink"/>
            <w:noProof/>
          </w:rPr>
          <w:t>9.</w:t>
        </w:r>
        <w:r>
          <w:rPr>
            <w:rFonts w:eastAsiaTheme="minorEastAsia"/>
            <w:noProof/>
            <w:kern w:val="2"/>
            <w:sz w:val="24"/>
            <w:szCs w:val="24"/>
            <w:lang w:eastAsia="en-IE"/>
            <w14:ligatures w14:val="standardContextual"/>
          </w:rPr>
          <w:tab/>
        </w:r>
        <w:r w:rsidRPr="00402EAB">
          <w:rPr>
            <w:rStyle w:val="Hyperlink"/>
            <w:noProof/>
          </w:rPr>
          <w:t>VARIATION OF SERVICES</w:t>
        </w:r>
        <w:r>
          <w:rPr>
            <w:noProof/>
            <w:webHidden/>
          </w:rPr>
          <w:tab/>
        </w:r>
        <w:r>
          <w:rPr>
            <w:noProof/>
            <w:webHidden/>
          </w:rPr>
          <w:fldChar w:fldCharType="begin"/>
        </w:r>
        <w:r>
          <w:rPr>
            <w:noProof/>
            <w:webHidden/>
          </w:rPr>
          <w:instrText xml:space="preserve"> PAGEREF _Toc207291810 \h </w:instrText>
        </w:r>
        <w:r>
          <w:rPr>
            <w:noProof/>
            <w:webHidden/>
          </w:rPr>
        </w:r>
        <w:r>
          <w:rPr>
            <w:noProof/>
            <w:webHidden/>
          </w:rPr>
          <w:fldChar w:fldCharType="separate"/>
        </w:r>
        <w:r>
          <w:rPr>
            <w:noProof/>
            <w:webHidden/>
          </w:rPr>
          <w:t>18</w:t>
        </w:r>
        <w:r>
          <w:rPr>
            <w:noProof/>
            <w:webHidden/>
          </w:rPr>
          <w:fldChar w:fldCharType="end"/>
        </w:r>
      </w:hyperlink>
    </w:p>
    <w:p w14:paraId="5C253D25" w14:textId="3380F048" w:rsidR="00FC7D6E" w:rsidRDefault="00FC7D6E">
      <w:pPr>
        <w:pStyle w:val="TOC1"/>
        <w:rPr>
          <w:rFonts w:eastAsiaTheme="minorEastAsia"/>
          <w:noProof/>
          <w:kern w:val="2"/>
          <w:sz w:val="24"/>
          <w:szCs w:val="24"/>
          <w:lang w:eastAsia="en-IE"/>
          <w14:ligatures w14:val="standardContextual"/>
        </w:rPr>
      </w:pPr>
      <w:hyperlink w:anchor="_Toc207291811" w:history="1">
        <w:r w:rsidRPr="00402EAB">
          <w:rPr>
            <w:rStyle w:val="Hyperlink"/>
            <w:noProof/>
          </w:rPr>
          <w:t>10.</w:t>
        </w:r>
        <w:r>
          <w:rPr>
            <w:rFonts w:eastAsiaTheme="minorEastAsia"/>
            <w:noProof/>
            <w:kern w:val="2"/>
            <w:sz w:val="24"/>
            <w:szCs w:val="24"/>
            <w:lang w:eastAsia="en-IE"/>
            <w14:ligatures w14:val="standardContextual"/>
          </w:rPr>
          <w:tab/>
        </w:r>
        <w:r w:rsidRPr="00402EAB">
          <w:rPr>
            <w:rStyle w:val="Hyperlink"/>
            <w:noProof/>
          </w:rPr>
          <w:t>SUSPENSION OF SERVICES</w:t>
        </w:r>
        <w:r>
          <w:rPr>
            <w:noProof/>
            <w:webHidden/>
          </w:rPr>
          <w:tab/>
        </w:r>
        <w:r>
          <w:rPr>
            <w:noProof/>
            <w:webHidden/>
          </w:rPr>
          <w:fldChar w:fldCharType="begin"/>
        </w:r>
        <w:r>
          <w:rPr>
            <w:noProof/>
            <w:webHidden/>
          </w:rPr>
          <w:instrText xml:space="preserve"> PAGEREF _Toc207291811 \h </w:instrText>
        </w:r>
        <w:r>
          <w:rPr>
            <w:noProof/>
            <w:webHidden/>
          </w:rPr>
        </w:r>
        <w:r>
          <w:rPr>
            <w:noProof/>
            <w:webHidden/>
          </w:rPr>
          <w:fldChar w:fldCharType="separate"/>
        </w:r>
        <w:r>
          <w:rPr>
            <w:noProof/>
            <w:webHidden/>
          </w:rPr>
          <w:t>19</w:t>
        </w:r>
        <w:r>
          <w:rPr>
            <w:noProof/>
            <w:webHidden/>
          </w:rPr>
          <w:fldChar w:fldCharType="end"/>
        </w:r>
      </w:hyperlink>
    </w:p>
    <w:p w14:paraId="1BA79FE4" w14:textId="22EC9767" w:rsidR="00FC7D6E" w:rsidRDefault="00FC7D6E">
      <w:pPr>
        <w:pStyle w:val="TOC1"/>
        <w:rPr>
          <w:rFonts w:eastAsiaTheme="minorEastAsia"/>
          <w:noProof/>
          <w:kern w:val="2"/>
          <w:sz w:val="24"/>
          <w:szCs w:val="24"/>
          <w:lang w:eastAsia="en-IE"/>
          <w14:ligatures w14:val="standardContextual"/>
        </w:rPr>
      </w:pPr>
      <w:hyperlink w:anchor="_Toc207291812" w:history="1">
        <w:r w:rsidRPr="00402EAB">
          <w:rPr>
            <w:rStyle w:val="Hyperlink"/>
            <w:noProof/>
          </w:rPr>
          <w:t>11.</w:t>
        </w:r>
        <w:r>
          <w:rPr>
            <w:rFonts w:eastAsiaTheme="minorEastAsia"/>
            <w:noProof/>
            <w:kern w:val="2"/>
            <w:sz w:val="24"/>
            <w:szCs w:val="24"/>
            <w:lang w:eastAsia="en-IE"/>
            <w14:ligatures w14:val="standardContextual"/>
          </w:rPr>
          <w:tab/>
        </w:r>
        <w:r w:rsidRPr="00402EAB">
          <w:rPr>
            <w:rStyle w:val="Hyperlink"/>
            <w:noProof/>
          </w:rPr>
          <w:t>INDEMNITY</w:t>
        </w:r>
        <w:r>
          <w:rPr>
            <w:noProof/>
            <w:webHidden/>
          </w:rPr>
          <w:tab/>
        </w:r>
        <w:r>
          <w:rPr>
            <w:noProof/>
            <w:webHidden/>
          </w:rPr>
          <w:fldChar w:fldCharType="begin"/>
        </w:r>
        <w:r>
          <w:rPr>
            <w:noProof/>
            <w:webHidden/>
          </w:rPr>
          <w:instrText xml:space="preserve"> PAGEREF _Toc207291812 \h </w:instrText>
        </w:r>
        <w:r>
          <w:rPr>
            <w:noProof/>
            <w:webHidden/>
          </w:rPr>
        </w:r>
        <w:r>
          <w:rPr>
            <w:noProof/>
            <w:webHidden/>
          </w:rPr>
          <w:fldChar w:fldCharType="separate"/>
        </w:r>
        <w:r>
          <w:rPr>
            <w:noProof/>
            <w:webHidden/>
          </w:rPr>
          <w:t>19</w:t>
        </w:r>
        <w:r>
          <w:rPr>
            <w:noProof/>
            <w:webHidden/>
          </w:rPr>
          <w:fldChar w:fldCharType="end"/>
        </w:r>
      </w:hyperlink>
    </w:p>
    <w:p w14:paraId="08ADB371" w14:textId="635A78B9" w:rsidR="00FC7D6E" w:rsidRDefault="00FC7D6E">
      <w:pPr>
        <w:pStyle w:val="TOC1"/>
        <w:rPr>
          <w:rFonts w:eastAsiaTheme="minorEastAsia"/>
          <w:noProof/>
          <w:kern w:val="2"/>
          <w:sz w:val="24"/>
          <w:szCs w:val="24"/>
          <w:lang w:eastAsia="en-IE"/>
          <w14:ligatures w14:val="standardContextual"/>
        </w:rPr>
      </w:pPr>
      <w:hyperlink w:anchor="_Toc207291813" w:history="1">
        <w:r w:rsidRPr="00402EAB">
          <w:rPr>
            <w:rStyle w:val="Hyperlink"/>
            <w:noProof/>
          </w:rPr>
          <w:t>12.</w:t>
        </w:r>
        <w:r>
          <w:rPr>
            <w:rFonts w:eastAsiaTheme="minorEastAsia"/>
            <w:noProof/>
            <w:kern w:val="2"/>
            <w:sz w:val="24"/>
            <w:szCs w:val="24"/>
            <w:lang w:eastAsia="en-IE"/>
            <w14:ligatures w14:val="standardContextual"/>
          </w:rPr>
          <w:tab/>
        </w:r>
        <w:r w:rsidRPr="00402EAB">
          <w:rPr>
            <w:rStyle w:val="Hyperlink"/>
            <w:noProof/>
          </w:rPr>
          <w:t>INSURANCE</w:t>
        </w:r>
        <w:r>
          <w:rPr>
            <w:noProof/>
            <w:webHidden/>
          </w:rPr>
          <w:tab/>
        </w:r>
        <w:r>
          <w:rPr>
            <w:noProof/>
            <w:webHidden/>
          </w:rPr>
          <w:fldChar w:fldCharType="begin"/>
        </w:r>
        <w:r>
          <w:rPr>
            <w:noProof/>
            <w:webHidden/>
          </w:rPr>
          <w:instrText xml:space="preserve"> PAGEREF _Toc207291813 \h </w:instrText>
        </w:r>
        <w:r>
          <w:rPr>
            <w:noProof/>
            <w:webHidden/>
          </w:rPr>
        </w:r>
        <w:r>
          <w:rPr>
            <w:noProof/>
            <w:webHidden/>
          </w:rPr>
          <w:fldChar w:fldCharType="separate"/>
        </w:r>
        <w:r>
          <w:rPr>
            <w:noProof/>
            <w:webHidden/>
          </w:rPr>
          <w:t>20</w:t>
        </w:r>
        <w:r>
          <w:rPr>
            <w:noProof/>
            <w:webHidden/>
          </w:rPr>
          <w:fldChar w:fldCharType="end"/>
        </w:r>
      </w:hyperlink>
    </w:p>
    <w:p w14:paraId="0AC99FB7" w14:textId="53C27715" w:rsidR="00FC7D6E" w:rsidRDefault="00FC7D6E">
      <w:pPr>
        <w:pStyle w:val="TOC1"/>
        <w:rPr>
          <w:rFonts w:eastAsiaTheme="minorEastAsia"/>
          <w:noProof/>
          <w:kern w:val="2"/>
          <w:sz w:val="24"/>
          <w:szCs w:val="24"/>
          <w:lang w:eastAsia="en-IE"/>
          <w14:ligatures w14:val="standardContextual"/>
        </w:rPr>
      </w:pPr>
      <w:hyperlink w:anchor="_Toc207291814" w:history="1">
        <w:r w:rsidRPr="00402EAB">
          <w:rPr>
            <w:rStyle w:val="Hyperlink"/>
            <w:noProof/>
          </w:rPr>
          <w:t>13.</w:t>
        </w:r>
        <w:r>
          <w:rPr>
            <w:rFonts w:eastAsiaTheme="minorEastAsia"/>
            <w:noProof/>
            <w:kern w:val="2"/>
            <w:sz w:val="24"/>
            <w:szCs w:val="24"/>
            <w:lang w:eastAsia="en-IE"/>
            <w14:ligatures w14:val="standardContextual"/>
          </w:rPr>
          <w:tab/>
        </w:r>
        <w:r w:rsidRPr="00402EAB">
          <w:rPr>
            <w:rStyle w:val="Hyperlink"/>
            <w:noProof/>
          </w:rPr>
          <w:t>DATA PROTECTION</w:t>
        </w:r>
        <w:r>
          <w:rPr>
            <w:noProof/>
            <w:webHidden/>
          </w:rPr>
          <w:tab/>
        </w:r>
        <w:r>
          <w:rPr>
            <w:noProof/>
            <w:webHidden/>
          </w:rPr>
          <w:fldChar w:fldCharType="begin"/>
        </w:r>
        <w:r>
          <w:rPr>
            <w:noProof/>
            <w:webHidden/>
          </w:rPr>
          <w:instrText xml:space="preserve"> PAGEREF _Toc207291814 \h </w:instrText>
        </w:r>
        <w:r>
          <w:rPr>
            <w:noProof/>
            <w:webHidden/>
          </w:rPr>
        </w:r>
        <w:r>
          <w:rPr>
            <w:noProof/>
            <w:webHidden/>
          </w:rPr>
          <w:fldChar w:fldCharType="separate"/>
        </w:r>
        <w:r>
          <w:rPr>
            <w:noProof/>
            <w:webHidden/>
          </w:rPr>
          <w:t>21</w:t>
        </w:r>
        <w:r>
          <w:rPr>
            <w:noProof/>
            <w:webHidden/>
          </w:rPr>
          <w:fldChar w:fldCharType="end"/>
        </w:r>
      </w:hyperlink>
    </w:p>
    <w:p w14:paraId="7400E2A7" w14:textId="6E97DC29" w:rsidR="00FC7D6E" w:rsidRDefault="00FC7D6E">
      <w:pPr>
        <w:pStyle w:val="TOC1"/>
        <w:rPr>
          <w:rFonts w:eastAsiaTheme="minorEastAsia"/>
          <w:noProof/>
          <w:kern w:val="2"/>
          <w:sz w:val="24"/>
          <w:szCs w:val="24"/>
          <w:lang w:eastAsia="en-IE"/>
          <w14:ligatures w14:val="standardContextual"/>
        </w:rPr>
      </w:pPr>
      <w:hyperlink w:anchor="_Toc207291815" w:history="1">
        <w:r w:rsidRPr="00402EAB">
          <w:rPr>
            <w:rStyle w:val="Hyperlink"/>
            <w:noProof/>
          </w:rPr>
          <w:t>14.</w:t>
        </w:r>
        <w:r>
          <w:rPr>
            <w:rFonts w:eastAsiaTheme="minorEastAsia"/>
            <w:noProof/>
            <w:kern w:val="2"/>
            <w:sz w:val="24"/>
            <w:szCs w:val="24"/>
            <w:lang w:eastAsia="en-IE"/>
            <w14:ligatures w14:val="standardContextual"/>
          </w:rPr>
          <w:tab/>
        </w:r>
        <w:r w:rsidRPr="00402EAB">
          <w:rPr>
            <w:rStyle w:val="Hyperlink"/>
            <w:noProof/>
          </w:rPr>
          <w:t>JOINT AND SEVERAL LIABILITY</w:t>
        </w:r>
        <w:r>
          <w:rPr>
            <w:noProof/>
            <w:webHidden/>
          </w:rPr>
          <w:tab/>
        </w:r>
        <w:r>
          <w:rPr>
            <w:noProof/>
            <w:webHidden/>
          </w:rPr>
          <w:fldChar w:fldCharType="begin"/>
        </w:r>
        <w:r>
          <w:rPr>
            <w:noProof/>
            <w:webHidden/>
          </w:rPr>
          <w:instrText xml:space="preserve"> PAGEREF _Toc207291815 \h </w:instrText>
        </w:r>
        <w:r>
          <w:rPr>
            <w:noProof/>
            <w:webHidden/>
          </w:rPr>
        </w:r>
        <w:r>
          <w:rPr>
            <w:noProof/>
            <w:webHidden/>
          </w:rPr>
          <w:fldChar w:fldCharType="separate"/>
        </w:r>
        <w:r>
          <w:rPr>
            <w:noProof/>
            <w:webHidden/>
          </w:rPr>
          <w:t>24</w:t>
        </w:r>
        <w:r>
          <w:rPr>
            <w:noProof/>
            <w:webHidden/>
          </w:rPr>
          <w:fldChar w:fldCharType="end"/>
        </w:r>
      </w:hyperlink>
    </w:p>
    <w:p w14:paraId="61042331" w14:textId="5BC6A4E2" w:rsidR="00FC7D6E" w:rsidRDefault="00FC7D6E">
      <w:pPr>
        <w:pStyle w:val="TOC1"/>
        <w:rPr>
          <w:rFonts w:eastAsiaTheme="minorEastAsia"/>
          <w:noProof/>
          <w:kern w:val="2"/>
          <w:sz w:val="24"/>
          <w:szCs w:val="24"/>
          <w:lang w:eastAsia="en-IE"/>
          <w14:ligatures w14:val="standardContextual"/>
        </w:rPr>
      </w:pPr>
      <w:hyperlink w:anchor="_Toc207291816" w:history="1">
        <w:r w:rsidRPr="00402EAB">
          <w:rPr>
            <w:rStyle w:val="Hyperlink"/>
            <w:noProof/>
          </w:rPr>
          <w:t>15.</w:t>
        </w:r>
        <w:r>
          <w:rPr>
            <w:rFonts w:eastAsiaTheme="minorEastAsia"/>
            <w:noProof/>
            <w:kern w:val="2"/>
            <w:sz w:val="24"/>
            <w:szCs w:val="24"/>
            <w:lang w:eastAsia="en-IE"/>
            <w14:ligatures w14:val="standardContextual"/>
          </w:rPr>
          <w:tab/>
        </w:r>
        <w:r w:rsidRPr="00402EAB">
          <w:rPr>
            <w:rStyle w:val="Hyperlink"/>
            <w:noProof/>
          </w:rPr>
          <w:t>NON-SOLICITATION</w:t>
        </w:r>
        <w:r>
          <w:rPr>
            <w:noProof/>
            <w:webHidden/>
          </w:rPr>
          <w:tab/>
        </w:r>
        <w:r>
          <w:rPr>
            <w:noProof/>
            <w:webHidden/>
          </w:rPr>
          <w:fldChar w:fldCharType="begin"/>
        </w:r>
        <w:r>
          <w:rPr>
            <w:noProof/>
            <w:webHidden/>
          </w:rPr>
          <w:instrText xml:space="preserve"> PAGEREF _Toc207291816 \h </w:instrText>
        </w:r>
        <w:r>
          <w:rPr>
            <w:noProof/>
            <w:webHidden/>
          </w:rPr>
        </w:r>
        <w:r>
          <w:rPr>
            <w:noProof/>
            <w:webHidden/>
          </w:rPr>
          <w:fldChar w:fldCharType="separate"/>
        </w:r>
        <w:r>
          <w:rPr>
            <w:noProof/>
            <w:webHidden/>
          </w:rPr>
          <w:t>24</w:t>
        </w:r>
        <w:r>
          <w:rPr>
            <w:noProof/>
            <w:webHidden/>
          </w:rPr>
          <w:fldChar w:fldCharType="end"/>
        </w:r>
      </w:hyperlink>
    </w:p>
    <w:p w14:paraId="76C6F8D2" w14:textId="7FE1E5BD" w:rsidR="00FC7D6E" w:rsidRDefault="00FC7D6E">
      <w:pPr>
        <w:pStyle w:val="TOC1"/>
        <w:rPr>
          <w:rFonts w:eastAsiaTheme="minorEastAsia"/>
          <w:noProof/>
          <w:kern w:val="2"/>
          <w:sz w:val="24"/>
          <w:szCs w:val="24"/>
          <w:lang w:eastAsia="en-IE"/>
          <w14:ligatures w14:val="standardContextual"/>
        </w:rPr>
      </w:pPr>
      <w:hyperlink w:anchor="_Toc207291817" w:history="1">
        <w:r w:rsidRPr="00402EAB">
          <w:rPr>
            <w:rStyle w:val="Hyperlink"/>
            <w:noProof/>
          </w:rPr>
          <w:t>16.</w:t>
        </w:r>
        <w:r>
          <w:rPr>
            <w:rFonts w:eastAsiaTheme="minorEastAsia"/>
            <w:noProof/>
            <w:kern w:val="2"/>
            <w:sz w:val="24"/>
            <w:szCs w:val="24"/>
            <w:lang w:eastAsia="en-IE"/>
            <w14:ligatures w14:val="standardContextual"/>
          </w:rPr>
          <w:tab/>
        </w:r>
        <w:r w:rsidRPr="00402EAB">
          <w:rPr>
            <w:rStyle w:val="Hyperlink"/>
            <w:noProof/>
          </w:rPr>
          <w:t>FORCE MAJEURE</w:t>
        </w:r>
        <w:r>
          <w:rPr>
            <w:noProof/>
            <w:webHidden/>
          </w:rPr>
          <w:tab/>
        </w:r>
        <w:r>
          <w:rPr>
            <w:noProof/>
            <w:webHidden/>
          </w:rPr>
          <w:fldChar w:fldCharType="begin"/>
        </w:r>
        <w:r>
          <w:rPr>
            <w:noProof/>
            <w:webHidden/>
          </w:rPr>
          <w:instrText xml:space="preserve"> PAGEREF _Toc207291817 \h </w:instrText>
        </w:r>
        <w:r>
          <w:rPr>
            <w:noProof/>
            <w:webHidden/>
          </w:rPr>
        </w:r>
        <w:r>
          <w:rPr>
            <w:noProof/>
            <w:webHidden/>
          </w:rPr>
          <w:fldChar w:fldCharType="separate"/>
        </w:r>
        <w:r>
          <w:rPr>
            <w:noProof/>
            <w:webHidden/>
          </w:rPr>
          <w:t>25</w:t>
        </w:r>
        <w:r>
          <w:rPr>
            <w:noProof/>
            <w:webHidden/>
          </w:rPr>
          <w:fldChar w:fldCharType="end"/>
        </w:r>
      </w:hyperlink>
    </w:p>
    <w:p w14:paraId="4A449151" w14:textId="26E6EEB8" w:rsidR="00FC7D6E" w:rsidRDefault="00FC7D6E">
      <w:pPr>
        <w:pStyle w:val="TOC1"/>
        <w:rPr>
          <w:rFonts w:eastAsiaTheme="minorEastAsia"/>
          <w:noProof/>
          <w:kern w:val="2"/>
          <w:sz w:val="24"/>
          <w:szCs w:val="24"/>
          <w:lang w:eastAsia="en-IE"/>
          <w14:ligatures w14:val="standardContextual"/>
        </w:rPr>
      </w:pPr>
      <w:hyperlink w:anchor="_Toc207291818" w:history="1">
        <w:r w:rsidRPr="00402EAB">
          <w:rPr>
            <w:rStyle w:val="Hyperlink"/>
            <w:noProof/>
          </w:rPr>
          <w:t>17.</w:t>
        </w:r>
        <w:r>
          <w:rPr>
            <w:rFonts w:eastAsiaTheme="minorEastAsia"/>
            <w:noProof/>
            <w:kern w:val="2"/>
            <w:sz w:val="24"/>
            <w:szCs w:val="24"/>
            <w:lang w:eastAsia="en-IE"/>
            <w14:ligatures w14:val="standardContextual"/>
          </w:rPr>
          <w:tab/>
        </w:r>
        <w:r w:rsidRPr="00402EAB">
          <w:rPr>
            <w:rStyle w:val="Hyperlink"/>
            <w:noProof/>
          </w:rPr>
          <w:t>ASSIGNMENT AND SUB-CONTRACTING</w:t>
        </w:r>
        <w:r>
          <w:rPr>
            <w:noProof/>
            <w:webHidden/>
          </w:rPr>
          <w:tab/>
        </w:r>
        <w:r>
          <w:rPr>
            <w:noProof/>
            <w:webHidden/>
          </w:rPr>
          <w:fldChar w:fldCharType="begin"/>
        </w:r>
        <w:r>
          <w:rPr>
            <w:noProof/>
            <w:webHidden/>
          </w:rPr>
          <w:instrText xml:space="preserve"> PAGEREF _Toc207291818 \h </w:instrText>
        </w:r>
        <w:r>
          <w:rPr>
            <w:noProof/>
            <w:webHidden/>
          </w:rPr>
        </w:r>
        <w:r>
          <w:rPr>
            <w:noProof/>
            <w:webHidden/>
          </w:rPr>
          <w:fldChar w:fldCharType="separate"/>
        </w:r>
        <w:r>
          <w:rPr>
            <w:noProof/>
            <w:webHidden/>
          </w:rPr>
          <w:t>25</w:t>
        </w:r>
        <w:r>
          <w:rPr>
            <w:noProof/>
            <w:webHidden/>
          </w:rPr>
          <w:fldChar w:fldCharType="end"/>
        </w:r>
      </w:hyperlink>
    </w:p>
    <w:p w14:paraId="4387A22C" w14:textId="13BFC6EE" w:rsidR="00FC7D6E" w:rsidRDefault="00FC7D6E">
      <w:pPr>
        <w:pStyle w:val="TOC1"/>
        <w:rPr>
          <w:rFonts w:eastAsiaTheme="minorEastAsia"/>
          <w:noProof/>
          <w:kern w:val="2"/>
          <w:sz w:val="24"/>
          <w:szCs w:val="24"/>
          <w:lang w:eastAsia="en-IE"/>
          <w14:ligatures w14:val="standardContextual"/>
        </w:rPr>
      </w:pPr>
      <w:hyperlink w:anchor="_Toc207291819" w:history="1">
        <w:r w:rsidRPr="00402EAB">
          <w:rPr>
            <w:rStyle w:val="Hyperlink"/>
            <w:noProof/>
          </w:rPr>
          <w:t>18.</w:t>
        </w:r>
        <w:r>
          <w:rPr>
            <w:rFonts w:eastAsiaTheme="minorEastAsia"/>
            <w:noProof/>
            <w:kern w:val="2"/>
            <w:sz w:val="24"/>
            <w:szCs w:val="24"/>
            <w:lang w:eastAsia="en-IE"/>
            <w14:ligatures w14:val="standardContextual"/>
          </w:rPr>
          <w:tab/>
        </w:r>
        <w:r w:rsidRPr="00402EAB">
          <w:rPr>
            <w:rStyle w:val="Hyperlink"/>
            <w:noProof/>
          </w:rPr>
          <w:t>RELATIONSHIP OF PARTIES AND SCOPE OF AUTHORITY</w:t>
        </w:r>
        <w:r>
          <w:rPr>
            <w:noProof/>
            <w:webHidden/>
          </w:rPr>
          <w:tab/>
        </w:r>
        <w:r>
          <w:rPr>
            <w:noProof/>
            <w:webHidden/>
          </w:rPr>
          <w:fldChar w:fldCharType="begin"/>
        </w:r>
        <w:r>
          <w:rPr>
            <w:noProof/>
            <w:webHidden/>
          </w:rPr>
          <w:instrText xml:space="preserve"> PAGEREF _Toc207291819 \h </w:instrText>
        </w:r>
        <w:r>
          <w:rPr>
            <w:noProof/>
            <w:webHidden/>
          </w:rPr>
        </w:r>
        <w:r>
          <w:rPr>
            <w:noProof/>
            <w:webHidden/>
          </w:rPr>
          <w:fldChar w:fldCharType="separate"/>
        </w:r>
        <w:r>
          <w:rPr>
            <w:noProof/>
            <w:webHidden/>
          </w:rPr>
          <w:t>26</w:t>
        </w:r>
        <w:r>
          <w:rPr>
            <w:noProof/>
            <w:webHidden/>
          </w:rPr>
          <w:fldChar w:fldCharType="end"/>
        </w:r>
      </w:hyperlink>
    </w:p>
    <w:p w14:paraId="45655258" w14:textId="7C874E61" w:rsidR="00FC7D6E" w:rsidRDefault="00FC7D6E">
      <w:pPr>
        <w:pStyle w:val="TOC1"/>
        <w:rPr>
          <w:rFonts w:eastAsiaTheme="minorEastAsia"/>
          <w:noProof/>
          <w:kern w:val="2"/>
          <w:sz w:val="24"/>
          <w:szCs w:val="24"/>
          <w:lang w:eastAsia="en-IE"/>
          <w14:ligatures w14:val="standardContextual"/>
        </w:rPr>
      </w:pPr>
      <w:hyperlink w:anchor="_Toc207291820" w:history="1">
        <w:r w:rsidRPr="00402EAB">
          <w:rPr>
            <w:rStyle w:val="Hyperlink"/>
            <w:noProof/>
          </w:rPr>
          <w:t>19.</w:t>
        </w:r>
        <w:r>
          <w:rPr>
            <w:rFonts w:eastAsiaTheme="minorEastAsia"/>
            <w:noProof/>
            <w:kern w:val="2"/>
            <w:sz w:val="24"/>
            <w:szCs w:val="24"/>
            <w:lang w:eastAsia="en-IE"/>
            <w14:ligatures w14:val="standardContextual"/>
          </w:rPr>
          <w:tab/>
        </w:r>
        <w:r w:rsidRPr="00402EAB">
          <w:rPr>
            <w:rStyle w:val="Hyperlink"/>
            <w:noProof/>
          </w:rPr>
          <w:t>ENTIRE AGREEMENT</w:t>
        </w:r>
        <w:r>
          <w:rPr>
            <w:noProof/>
            <w:webHidden/>
          </w:rPr>
          <w:tab/>
        </w:r>
        <w:r>
          <w:rPr>
            <w:noProof/>
            <w:webHidden/>
          </w:rPr>
          <w:fldChar w:fldCharType="begin"/>
        </w:r>
        <w:r>
          <w:rPr>
            <w:noProof/>
            <w:webHidden/>
          </w:rPr>
          <w:instrText xml:space="preserve"> PAGEREF _Toc207291820 \h </w:instrText>
        </w:r>
        <w:r>
          <w:rPr>
            <w:noProof/>
            <w:webHidden/>
          </w:rPr>
        </w:r>
        <w:r>
          <w:rPr>
            <w:noProof/>
            <w:webHidden/>
          </w:rPr>
          <w:fldChar w:fldCharType="separate"/>
        </w:r>
        <w:r>
          <w:rPr>
            <w:noProof/>
            <w:webHidden/>
          </w:rPr>
          <w:t>27</w:t>
        </w:r>
        <w:r>
          <w:rPr>
            <w:noProof/>
            <w:webHidden/>
          </w:rPr>
          <w:fldChar w:fldCharType="end"/>
        </w:r>
      </w:hyperlink>
    </w:p>
    <w:p w14:paraId="5B14C412" w14:textId="6646EF61" w:rsidR="00FC7D6E" w:rsidRDefault="00FC7D6E">
      <w:pPr>
        <w:pStyle w:val="TOC1"/>
        <w:rPr>
          <w:rFonts w:eastAsiaTheme="minorEastAsia"/>
          <w:noProof/>
          <w:kern w:val="2"/>
          <w:sz w:val="24"/>
          <w:szCs w:val="24"/>
          <w:lang w:eastAsia="en-IE"/>
          <w14:ligatures w14:val="standardContextual"/>
        </w:rPr>
      </w:pPr>
      <w:hyperlink w:anchor="_Toc207291821" w:history="1">
        <w:r w:rsidRPr="00402EAB">
          <w:rPr>
            <w:rStyle w:val="Hyperlink"/>
            <w:noProof/>
          </w:rPr>
          <w:t>20.</w:t>
        </w:r>
        <w:r>
          <w:rPr>
            <w:rFonts w:eastAsiaTheme="minorEastAsia"/>
            <w:noProof/>
            <w:kern w:val="2"/>
            <w:sz w:val="24"/>
            <w:szCs w:val="24"/>
            <w:lang w:eastAsia="en-IE"/>
            <w14:ligatures w14:val="standardContextual"/>
          </w:rPr>
          <w:tab/>
        </w:r>
        <w:r w:rsidRPr="00402EAB">
          <w:rPr>
            <w:rStyle w:val="Hyperlink"/>
            <w:noProof/>
          </w:rPr>
          <w:t>WITHHOLDING TAX</w:t>
        </w:r>
        <w:r>
          <w:rPr>
            <w:noProof/>
            <w:webHidden/>
          </w:rPr>
          <w:tab/>
        </w:r>
        <w:r>
          <w:rPr>
            <w:noProof/>
            <w:webHidden/>
          </w:rPr>
          <w:fldChar w:fldCharType="begin"/>
        </w:r>
        <w:r>
          <w:rPr>
            <w:noProof/>
            <w:webHidden/>
          </w:rPr>
          <w:instrText xml:space="preserve"> PAGEREF _Toc207291821 \h </w:instrText>
        </w:r>
        <w:r>
          <w:rPr>
            <w:noProof/>
            <w:webHidden/>
          </w:rPr>
        </w:r>
        <w:r>
          <w:rPr>
            <w:noProof/>
            <w:webHidden/>
          </w:rPr>
          <w:fldChar w:fldCharType="separate"/>
        </w:r>
        <w:r>
          <w:rPr>
            <w:noProof/>
            <w:webHidden/>
          </w:rPr>
          <w:t>27</w:t>
        </w:r>
        <w:r>
          <w:rPr>
            <w:noProof/>
            <w:webHidden/>
          </w:rPr>
          <w:fldChar w:fldCharType="end"/>
        </w:r>
      </w:hyperlink>
    </w:p>
    <w:p w14:paraId="46B2D908" w14:textId="071AB26B" w:rsidR="00FC7D6E" w:rsidRDefault="00FC7D6E">
      <w:pPr>
        <w:pStyle w:val="TOC1"/>
        <w:rPr>
          <w:rFonts w:eastAsiaTheme="minorEastAsia"/>
          <w:noProof/>
          <w:kern w:val="2"/>
          <w:sz w:val="24"/>
          <w:szCs w:val="24"/>
          <w:lang w:eastAsia="en-IE"/>
          <w14:ligatures w14:val="standardContextual"/>
        </w:rPr>
      </w:pPr>
      <w:hyperlink w:anchor="_Toc207291822" w:history="1">
        <w:r w:rsidRPr="00402EAB">
          <w:rPr>
            <w:rStyle w:val="Hyperlink"/>
            <w:noProof/>
          </w:rPr>
          <w:t>21.</w:t>
        </w:r>
        <w:r>
          <w:rPr>
            <w:rFonts w:eastAsiaTheme="minorEastAsia"/>
            <w:noProof/>
            <w:kern w:val="2"/>
            <w:sz w:val="24"/>
            <w:szCs w:val="24"/>
            <w:lang w:eastAsia="en-IE"/>
            <w14:ligatures w14:val="standardContextual"/>
          </w:rPr>
          <w:tab/>
        </w:r>
        <w:r w:rsidRPr="00402EAB">
          <w:rPr>
            <w:rStyle w:val="Hyperlink"/>
            <w:noProof/>
          </w:rPr>
          <w:t>NOTICES</w:t>
        </w:r>
        <w:r>
          <w:rPr>
            <w:noProof/>
            <w:webHidden/>
          </w:rPr>
          <w:tab/>
        </w:r>
        <w:r>
          <w:rPr>
            <w:noProof/>
            <w:webHidden/>
          </w:rPr>
          <w:fldChar w:fldCharType="begin"/>
        </w:r>
        <w:r>
          <w:rPr>
            <w:noProof/>
            <w:webHidden/>
          </w:rPr>
          <w:instrText xml:space="preserve"> PAGEREF _Toc207291822 \h </w:instrText>
        </w:r>
        <w:r>
          <w:rPr>
            <w:noProof/>
            <w:webHidden/>
          </w:rPr>
        </w:r>
        <w:r>
          <w:rPr>
            <w:noProof/>
            <w:webHidden/>
          </w:rPr>
          <w:fldChar w:fldCharType="separate"/>
        </w:r>
        <w:r>
          <w:rPr>
            <w:noProof/>
            <w:webHidden/>
          </w:rPr>
          <w:t>27</w:t>
        </w:r>
        <w:r>
          <w:rPr>
            <w:noProof/>
            <w:webHidden/>
          </w:rPr>
          <w:fldChar w:fldCharType="end"/>
        </w:r>
      </w:hyperlink>
    </w:p>
    <w:p w14:paraId="563CD05C" w14:textId="4E2E88E3" w:rsidR="00FC7D6E" w:rsidRDefault="00FC7D6E">
      <w:pPr>
        <w:pStyle w:val="TOC1"/>
        <w:rPr>
          <w:rFonts w:eastAsiaTheme="minorEastAsia"/>
          <w:noProof/>
          <w:kern w:val="2"/>
          <w:sz w:val="24"/>
          <w:szCs w:val="24"/>
          <w:lang w:eastAsia="en-IE"/>
          <w14:ligatures w14:val="standardContextual"/>
        </w:rPr>
      </w:pPr>
      <w:hyperlink w:anchor="_Toc207291823" w:history="1">
        <w:r w:rsidRPr="00402EAB">
          <w:rPr>
            <w:rStyle w:val="Hyperlink"/>
            <w:noProof/>
          </w:rPr>
          <w:t>22.</w:t>
        </w:r>
        <w:r>
          <w:rPr>
            <w:rFonts w:eastAsiaTheme="minorEastAsia"/>
            <w:noProof/>
            <w:kern w:val="2"/>
            <w:sz w:val="24"/>
            <w:szCs w:val="24"/>
            <w:lang w:eastAsia="en-IE"/>
            <w14:ligatures w14:val="standardContextual"/>
          </w:rPr>
          <w:tab/>
        </w:r>
        <w:r w:rsidRPr="00402EAB">
          <w:rPr>
            <w:rStyle w:val="Hyperlink"/>
            <w:noProof/>
          </w:rPr>
          <w:t>WAIVERS AND REMEDIES</w:t>
        </w:r>
        <w:r>
          <w:rPr>
            <w:noProof/>
            <w:webHidden/>
          </w:rPr>
          <w:tab/>
        </w:r>
        <w:r>
          <w:rPr>
            <w:noProof/>
            <w:webHidden/>
          </w:rPr>
          <w:fldChar w:fldCharType="begin"/>
        </w:r>
        <w:r>
          <w:rPr>
            <w:noProof/>
            <w:webHidden/>
          </w:rPr>
          <w:instrText xml:space="preserve"> PAGEREF _Toc207291823 \h </w:instrText>
        </w:r>
        <w:r>
          <w:rPr>
            <w:noProof/>
            <w:webHidden/>
          </w:rPr>
        </w:r>
        <w:r>
          <w:rPr>
            <w:noProof/>
            <w:webHidden/>
          </w:rPr>
          <w:fldChar w:fldCharType="separate"/>
        </w:r>
        <w:r>
          <w:rPr>
            <w:noProof/>
            <w:webHidden/>
          </w:rPr>
          <w:t>27</w:t>
        </w:r>
        <w:r>
          <w:rPr>
            <w:noProof/>
            <w:webHidden/>
          </w:rPr>
          <w:fldChar w:fldCharType="end"/>
        </w:r>
      </w:hyperlink>
    </w:p>
    <w:p w14:paraId="76124C0F" w14:textId="232105BD" w:rsidR="00FC7D6E" w:rsidRDefault="00FC7D6E">
      <w:pPr>
        <w:pStyle w:val="TOC1"/>
        <w:rPr>
          <w:rFonts w:eastAsiaTheme="minorEastAsia"/>
          <w:noProof/>
          <w:kern w:val="2"/>
          <w:sz w:val="24"/>
          <w:szCs w:val="24"/>
          <w:lang w:eastAsia="en-IE"/>
          <w14:ligatures w14:val="standardContextual"/>
        </w:rPr>
      </w:pPr>
      <w:hyperlink w:anchor="_Toc207291824" w:history="1">
        <w:r w:rsidRPr="00402EAB">
          <w:rPr>
            <w:rStyle w:val="Hyperlink"/>
            <w:noProof/>
          </w:rPr>
          <w:t>23.</w:t>
        </w:r>
        <w:r>
          <w:rPr>
            <w:rFonts w:eastAsiaTheme="minorEastAsia"/>
            <w:noProof/>
            <w:kern w:val="2"/>
            <w:sz w:val="24"/>
            <w:szCs w:val="24"/>
            <w:lang w:eastAsia="en-IE"/>
            <w14:ligatures w14:val="standardContextual"/>
          </w:rPr>
          <w:tab/>
        </w:r>
        <w:r w:rsidRPr="00402EAB">
          <w:rPr>
            <w:rStyle w:val="Hyperlink"/>
            <w:noProof/>
          </w:rPr>
          <w:t>BONDS</w:t>
        </w:r>
        <w:r>
          <w:rPr>
            <w:noProof/>
            <w:webHidden/>
          </w:rPr>
          <w:tab/>
        </w:r>
        <w:r>
          <w:rPr>
            <w:noProof/>
            <w:webHidden/>
          </w:rPr>
          <w:fldChar w:fldCharType="begin"/>
        </w:r>
        <w:r>
          <w:rPr>
            <w:noProof/>
            <w:webHidden/>
          </w:rPr>
          <w:instrText xml:space="preserve"> PAGEREF _Toc207291824 \h </w:instrText>
        </w:r>
        <w:r>
          <w:rPr>
            <w:noProof/>
            <w:webHidden/>
          </w:rPr>
        </w:r>
        <w:r>
          <w:rPr>
            <w:noProof/>
            <w:webHidden/>
          </w:rPr>
          <w:fldChar w:fldCharType="separate"/>
        </w:r>
        <w:r>
          <w:rPr>
            <w:noProof/>
            <w:webHidden/>
          </w:rPr>
          <w:t>28</w:t>
        </w:r>
        <w:r>
          <w:rPr>
            <w:noProof/>
            <w:webHidden/>
          </w:rPr>
          <w:fldChar w:fldCharType="end"/>
        </w:r>
      </w:hyperlink>
    </w:p>
    <w:p w14:paraId="36FCD835" w14:textId="40AEE90F" w:rsidR="00FC7D6E" w:rsidRDefault="00FC7D6E">
      <w:pPr>
        <w:pStyle w:val="TOC1"/>
        <w:rPr>
          <w:rFonts w:eastAsiaTheme="minorEastAsia"/>
          <w:noProof/>
          <w:kern w:val="2"/>
          <w:sz w:val="24"/>
          <w:szCs w:val="24"/>
          <w:lang w:eastAsia="en-IE"/>
          <w14:ligatures w14:val="standardContextual"/>
        </w:rPr>
      </w:pPr>
      <w:hyperlink w:anchor="_Toc207291825" w:history="1">
        <w:r w:rsidRPr="00402EAB">
          <w:rPr>
            <w:rStyle w:val="Hyperlink"/>
            <w:noProof/>
          </w:rPr>
          <w:t>24.</w:t>
        </w:r>
        <w:r>
          <w:rPr>
            <w:rFonts w:eastAsiaTheme="minorEastAsia"/>
            <w:noProof/>
            <w:kern w:val="2"/>
            <w:sz w:val="24"/>
            <w:szCs w:val="24"/>
            <w:lang w:eastAsia="en-IE"/>
            <w14:ligatures w14:val="standardContextual"/>
          </w:rPr>
          <w:tab/>
        </w:r>
        <w:r w:rsidRPr="00402EAB">
          <w:rPr>
            <w:rStyle w:val="Hyperlink"/>
            <w:noProof/>
          </w:rPr>
          <w:t>LEGAL OPINION</w:t>
        </w:r>
        <w:r>
          <w:rPr>
            <w:noProof/>
            <w:webHidden/>
          </w:rPr>
          <w:tab/>
        </w:r>
        <w:r>
          <w:rPr>
            <w:noProof/>
            <w:webHidden/>
          </w:rPr>
          <w:fldChar w:fldCharType="begin"/>
        </w:r>
        <w:r>
          <w:rPr>
            <w:noProof/>
            <w:webHidden/>
          </w:rPr>
          <w:instrText xml:space="preserve"> PAGEREF _Toc207291825 \h </w:instrText>
        </w:r>
        <w:r>
          <w:rPr>
            <w:noProof/>
            <w:webHidden/>
          </w:rPr>
        </w:r>
        <w:r>
          <w:rPr>
            <w:noProof/>
            <w:webHidden/>
          </w:rPr>
          <w:fldChar w:fldCharType="separate"/>
        </w:r>
        <w:r>
          <w:rPr>
            <w:noProof/>
            <w:webHidden/>
          </w:rPr>
          <w:t>28</w:t>
        </w:r>
        <w:r>
          <w:rPr>
            <w:noProof/>
            <w:webHidden/>
          </w:rPr>
          <w:fldChar w:fldCharType="end"/>
        </w:r>
      </w:hyperlink>
    </w:p>
    <w:p w14:paraId="1CFF2D5E" w14:textId="6FF46AEE" w:rsidR="00FC7D6E" w:rsidRDefault="00FC7D6E">
      <w:pPr>
        <w:pStyle w:val="TOC1"/>
        <w:rPr>
          <w:rFonts w:eastAsiaTheme="minorEastAsia"/>
          <w:noProof/>
          <w:kern w:val="2"/>
          <w:sz w:val="24"/>
          <w:szCs w:val="24"/>
          <w:lang w:eastAsia="en-IE"/>
          <w14:ligatures w14:val="standardContextual"/>
        </w:rPr>
      </w:pPr>
      <w:hyperlink w:anchor="_Toc207291826" w:history="1">
        <w:r w:rsidRPr="00402EAB">
          <w:rPr>
            <w:rStyle w:val="Hyperlink"/>
            <w:noProof/>
          </w:rPr>
          <w:t>25.</w:t>
        </w:r>
        <w:r>
          <w:rPr>
            <w:rFonts w:eastAsiaTheme="minorEastAsia"/>
            <w:noProof/>
            <w:kern w:val="2"/>
            <w:sz w:val="24"/>
            <w:szCs w:val="24"/>
            <w:lang w:eastAsia="en-IE"/>
            <w14:ligatures w14:val="standardContextual"/>
          </w:rPr>
          <w:tab/>
        </w:r>
        <w:r w:rsidRPr="00402EAB">
          <w:rPr>
            <w:rStyle w:val="Hyperlink"/>
            <w:noProof/>
          </w:rPr>
          <w:t>FURTHER ASSURANCE</w:t>
        </w:r>
        <w:r>
          <w:rPr>
            <w:noProof/>
            <w:webHidden/>
          </w:rPr>
          <w:tab/>
        </w:r>
        <w:r>
          <w:rPr>
            <w:noProof/>
            <w:webHidden/>
          </w:rPr>
          <w:fldChar w:fldCharType="begin"/>
        </w:r>
        <w:r>
          <w:rPr>
            <w:noProof/>
            <w:webHidden/>
          </w:rPr>
          <w:instrText xml:space="preserve"> PAGEREF _Toc207291826 \h </w:instrText>
        </w:r>
        <w:r>
          <w:rPr>
            <w:noProof/>
            <w:webHidden/>
          </w:rPr>
        </w:r>
        <w:r>
          <w:rPr>
            <w:noProof/>
            <w:webHidden/>
          </w:rPr>
          <w:fldChar w:fldCharType="separate"/>
        </w:r>
        <w:r>
          <w:rPr>
            <w:noProof/>
            <w:webHidden/>
          </w:rPr>
          <w:t>29</w:t>
        </w:r>
        <w:r>
          <w:rPr>
            <w:noProof/>
            <w:webHidden/>
          </w:rPr>
          <w:fldChar w:fldCharType="end"/>
        </w:r>
      </w:hyperlink>
    </w:p>
    <w:p w14:paraId="047C26E6" w14:textId="241C88CD" w:rsidR="00FC7D6E" w:rsidRDefault="00FC7D6E">
      <w:pPr>
        <w:pStyle w:val="TOC1"/>
        <w:rPr>
          <w:rFonts w:eastAsiaTheme="minorEastAsia"/>
          <w:noProof/>
          <w:kern w:val="2"/>
          <w:sz w:val="24"/>
          <w:szCs w:val="24"/>
          <w:lang w:eastAsia="en-IE"/>
          <w14:ligatures w14:val="standardContextual"/>
        </w:rPr>
      </w:pPr>
      <w:hyperlink w:anchor="_Toc207291827" w:history="1">
        <w:r w:rsidRPr="00402EAB">
          <w:rPr>
            <w:rStyle w:val="Hyperlink"/>
            <w:noProof/>
          </w:rPr>
          <w:t>26.</w:t>
        </w:r>
        <w:r>
          <w:rPr>
            <w:rFonts w:eastAsiaTheme="minorEastAsia"/>
            <w:noProof/>
            <w:kern w:val="2"/>
            <w:sz w:val="24"/>
            <w:szCs w:val="24"/>
            <w:lang w:eastAsia="en-IE"/>
            <w14:ligatures w14:val="standardContextual"/>
          </w:rPr>
          <w:tab/>
        </w:r>
        <w:r w:rsidRPr="00402EAB">
          <w:rPr>
            <w:rStyle w:val="Hyperlink"/>
            <w:noProof/>
          </w:rPr>
          <w:t>VARIATION</w:t>
        </w:r>
        <w:r>
          <w:rPr>
            <w:noProof/>
            <w:webHidden/>
          </w:rPr>
          <w:tab/>
        </w:r>
        <w:r>
          <w:rPr>
            <w:noProof/>
            <w:webHidden/>
          </w:rPr>
          <w:fldChar w:fldCharType="begin"/>
        </w:r>
        <w:r>
          <w:rPr>
            <w:noProof/>
            <w:webHidden/>
          </w:rPr>
          <w:instrText xml:space="preserve"> PAGEREF _Toc207291827 \h </w:instrText>
        </w:r>
        <w:r>
          <w:rPr>
            <w:noProof/>
            <w:webHidden/>
          </w:rPr>
        </w:r>
        <w:r>
          <w:rPr>
            <w:noProof/>
            <w:webHidden/>
          </w:rPr>
          <w:fldChar w:fldCharType="separate"/>
        </w:r>
        <w:r>
          <w:rPr>
            <w:noProof/>
            <w:webHidden/>
          </w:rPr>
          <w:t>29</w:t>
        </w:r>
        <w:r>
          <w:rPr>
            <w:noProof/>
            <w:webHidden/>
          </w:rPr>
          <w:fldChar w:fldCharType="end"/>
        </w:r>
      </w:hyperlink>
    </w:p>
    <w:p w14:paraId="29ECFE6D" w14:textId="500F32C8" w:rsidR="00FC7D6E" w:rsidRDefault="00FC7D6E">
      <w:pPr>
        <w:pStyle w:val="TOC1"/>
        <w:rPr>
          <w:rFonts w:eastAsiaTheme="minorEastAsia"/>
          <w:noProof/>
          <w:kern w:val="2"/>
          <w:sz w:val="24"/>
          <w:szCs w:val="24"/>
          <w:lang w:eastAsia="en-IE"/>
          <w14:ligatures w14:val="standardContextual"/>
        </w:rPr>
      </w:pPr>
      <w:hyperlink w:anchor="_Toc207291828" w:history="1">
        <w:r w:rsidRPr="00402EAB">
          <w:rPr>
            <w:rStyle w:val="Hyperlink"/>
            <w:noProof/>
          </w:rPr>
          <w:t>27.</w:t>
        </w:r>
        <w:r>
          <w:rPr>
            <w:rFonts w:eastAsiaTheme="minorEastAsia"/>
            <w:noProof/>
            <w:kern w:val="2"/>
            <w:sz w:val="24"/>
            <w:szCs w:val="24"/>
            <w:lang w:eastAsia="en-IE"/>
            <w14:ligatures w14:val="standardContextual"/>
          </w:rPr>
          <w:tab/>
        </w:r>
        <w:r w:rsidRPr="00402EAB">
          <w:rPr>
            <w:rStyle w:val="Hyperlink"/>
            <w:noProof/>
          </w:rPr>
          <w:t>SEVERABILITY</w:t>
        </w:r>
        <w:r>
          <w:rPr>
            <w:noProof/>
            <w:webHidden/>
          </w:rPr>
          <w:tab/>
        </w:r>
        <w:r>
          <w:rPr>
            <w:noProof/>
            <w:webHidden/>
          </w:rPr>
          <w:fldChar w:fldCharType="begin"/>
        </w:r>
        <w:r>
          <w:rPr>
            <w:noProof/>
            <w:webHidden/>
          </w:rPr>
          <w:instrText xml:space="preserve"> PAGEREF _Toc207291828 \h </w:instrText>
        </w:r>
        <w:r>
          <w:rPr>
            <w:noProof/>
            <w:webHidden/>
          </w:rPr>
        </w:r>
        <w:r>
          <w:rPr>
            <w:noProof/>
            <w:webHidden/>
          </w:rPr>
          <w:fldChar w:fldCharType="separate"/>
        </w:r>
        <w:r>
          <w:rPr>
            <w:noProof/>
            <w:webHidden/>
          </w:rPr>
          <w:t>29</w:t>
        </w:r>
        <w:r>
          <w:rPr>
            <w:noProof/>
            <w:webHidden/>
          </w:rPr>
          <w:fldChar w:fldCharType="end"/>
        </w:r>
      </w:hyperlink>
    </w:p>
    <w:p w14:paraId="03E97045" w14:textId="39EE4090" w:rsidR="00FC7D6E" w:rsidRDefault="00FC7D6E">
      <w:pPr>
        <w:pStyle w:val="TOC1"/>
        <w:rPr>
          <w:rFonts w:eastAsiaTheme="minorEastAsia"/>
          <w:noProof/>
          <w:kern w:val="2"/>
          <w:sz w:val="24"/>
          <w:szCs w:val="24"/>
          <w:lang w:eastAsia="en-IE"/>
          <w14:ligatures w14:val="standardContextual"/>
        </w:rPr>
      </w:pPr>
      <w:hyperlink w:anchor="_Toc207291829" w:history="1">
        <w:r w:rsidRPr="00402EAB">
          <w:rPr>
            <w:rStyle w:val="Hyperlink"/>
            <w:noProof/>
          </w:rPr>
          <w:t>28.</w:t>
        </w:r>
        <w:r>
          <w:rPr>
            <w:rFonts w:eastAsiaTheme="minorEastAsia"/>
            <w:noProof/>
            <w:kern w:val="2"/>
            <w:sz w:val="24"/>
            <w:szCs w:val="24"/>
            <w:lang w:eastAsia="en-IE"/>
            <w14:ligatures w14:val="standardContextual"/>
          </w:rPr>
          <w:tab/>
        </w:r>
        <w:r w:rsidRPr="00402EAB">
          <w:rPr>
            <w:rStyle w:val="Hyperlink"/>
            <w:noProof/>
          </w:rPr>
          <w:t>COUNTERPARTS</w:t>
        </w:r>
        <w:r>
          <w:rPr>
            <w:noProof/>
            <w:webHidden/>
          </w:rPr>
          <w:tab/>
        </w:r>
        <w:r>
          <w:rPr>
            <w:noProof/>
            <w:webHidden/>
          </w:rPr>
          <w:fldChar w:fldCharType="begin"/>
        </w:r>
        <w:r>
          <w:rPr>
            <w:noProof/>
            <w:webHidden/>
          </w:rPr>
          <w:instrText xml:space="preserve"> PAGEREF _Toc207291829 \h </w:instrText>
        </w:r>
        <w:r>
          <w:rPr>
            <w:noProof/>
            <w:webHidden/>
          </w:rPr>
        </w:r>
        <w:r>
          <w:rPr>
            <w:noProof/>
            <w:webHidden/>
          </w:rPr>
          <w:fldChar w:fldCharType="separate"/>
        </w:r>
        <w:r>
          <w:rPr>
            <w:noProof/>
            <w:webHidden/>
          </w:rPr>
          <w:t>29</w:t>
        </w:r>
        <w:r>
          <w:rPr>
            <w:noProof/>
            <w:webHidden/>
          </w:rPr>
          <w:fldChar w:fldCharType="end"/>
        </w:r>
      </w:hyperlink>
    </w:p>
    <w:p w14:paraId="2D84C449" w14:textId="34895C38" w:rsidR="00FC7D6E" w:rsidRDefault="00FC7D6E">
      <w:pPr>
        <w:pStyle w:val="TOC1"/>
        <w:rPr>
          <w:rFonts w:eastAsiaTheme="minorEastAsia"/>
          <w:noProof/>
          <w:kern w:val="2"/>
          <w:sz w:val="24"/>
          <w:szCs w:val="24"/>
          <w:lang w:eastAsia="en-IE"/>
          <w14:ligatures w14:val="standardContextual"/>
        </w:rPr>
      </w:pPr>
      <w:hyperlink w:anchor="_Toc207291830" w:history="1">
        <w:r w:rsidRPr="00402EAB">
          <w:rPr>
            <w:rStyle w:val="Hyperlink"/>
            <w:noProof/>
          </w:rPr>
          <w:t>29.</w:t>
        </w:r>
        <w:r>
          <w:rPr>
            <w:rFonts w:eastAsiaTheme="minorEastAsia"/>
            <w:noProof/>
            <w:kern w:val="2"/>
            <w:sz w:val="24"/>
            <w:szCs w:val="24"/>
            <w:lang w:eastAsia="en-IE"/>
            <w14:ligatures w14:val="standardContextual"/>
          </w:rPr>
          <w:tab/>
        </w:r>
        <w:r w:rsidRPr="00402EAB">
          <w:rPr>
            <w:rStyle w:val="Hyperlink"/>
            <w:noProof/>
          </w:rPr>
          <w:t>COSTS</w:t>
        </w:r>
        <w:r>
          <w:rPr>
            <w:noProof/>
            <w:webHidden/>
          </w:rPr>
          <w:tab/>
        </w:r>
        <w:r>
          <w:rPr>
            <w:noProof/>
            <w:webHidden/>
          </w:rPr>
          <w:fldChar w:fldCharType="begin"/>
        </w:r>
        <w:r>
          <w:rPr>
            <w:noProof/>
            <w:webHidden/>
          </w:rPr>
          <w:instrText xml:space="preserve"> PAGEREF _Toc207291830 \h </w:instrText>
        </w:r>
        <w:r>
          <w:rPr>
            <w:noProof/>
            <w:webHidden/>
          </w:rPr>
        </w:r>
        <w:r>
          <w:rPr>
            <w:noProof/>
            <w:webHidden/>
          </w:rPr>
          <w:fldChar w:fldCharType="separate"/>
        </w:r>
        <w:r>
          <w:rPr>
            <w:noProof/>
            <w:webHidden/>
          </w:rPr>
          <w:t>29</w:t>
        </w:r>
        <w:r>
          <w:rPr>
            <w:noProof/>
            <w:webHidden/>
          </w:rPr>
          <w:fldChar w:fldCharType="end"/>
        </w:r>
      </w:hyperlink>
    </w:p>
    <w:p w14:paraId="596AE75B" w14:textId="65A7E00A" w:rsidR="00FC7D6E" w:rsidRDefault="00FC7D6E">
      <w:pPr>
        <w:pStyle w:val="TOC1"/>
        <w:rPr>
          <w:rFonts w:eastAsiaTheme="minorEastAsia"/>
          <w:noProof/>
          <w:kern w:val="2"/>
          <w:sz w:val="24"/>
          <w:szCs w:val="24"/>
          <w:lang w:eastAsia="en-IE"/>
          <w14:ligatures w14:val="standardContextual"/>
        </w:rPr>
      </w:pPr>
      <w:hyperlink w:anchor="_Toc207291831" w:history="1">
        <w:r w:rsidRPr="00402EAB">
          <w:rPr>
            <w:rStyle w:val="Hyperlink"/>
            <w:noProof/>
          </w:rPr>
          <w:t>30.</w:t>
        </w:r>
        <w:r>
          <w:rPr>
            <w:rFonts w:eastAsiaTheme="minorEastAsia"/>
            <w:noProof/>
            <w:kern w:val="2"/>
            <w:sz w:val="24"/>
            <w:szCs w:val="24"/>
            <w:lang w:eastAsia="en-IE"/>
            <w14:ligatures w14:val="standardContextual"/>
          </w:rPr>
          <w:tab/>
        </w:r>
        <w:r w:rsidRPr="00402EAB">
          <w:rPr>
            <w:rStyle w:val="Hyperlink"/>
            <w:noProof/>
          </w:rPr>
          <w:t>RESOLUTION OF DISPUTES</w:t>
        </w:r>
        <w:r>
          <w:rPr>
            <w:noProof/>
            <w:webHidden/>
          </w:rPr>
          <w:tab/>
        </w:r>
        <w:r>
          <w:rPr>
            <w:noProof/>
            <w:webHidden/>
          </w:rPr>
          <w:fldChar w:fldCharType="begin"/>
        </w:r>
        <w:r>
          <w:rPr>
            <w:noProof/>
            <w:webHidden/>
          </w:rPr>
          <w:instrText xml:space="preserve"> PAGEREF _Toc207291831 \h </w:instrText>
        </w:r>
        <w:r>
          <w:rPr>
            <w:noProof/>
            <w:webHidden/>
          </w:rPr>
        </w:r>
        <w:r>
          <w:rPr>
            <w:noProof/>
            <w:webHidden/>
          </w:rPr>
          <w:fldChar w:fldCharType="separate"/>
        </w:r>
        <w:r>
          <w:rPr>
            <w:noProof/>
            <w:webHidden/>
          </w:rPr>
          <w:t>30</w:t>
        </w:r>
        <w:r>
          <w:rPr>
            <w:noProof/>
            <w:webHidden/>
          </w:rPr>
          <w:fldChar w:fldCharType="end"/>
        </w:r>
      </w:hyperlink>
    </w:p>
    <w:p w14:paraId="753A68CB" w14:textId="7216247D" w:rsidR="00FC7D6E" w:rsidRDefault="00FC7D6E">
      <w:pPr>
        <w:pStyle w:val="TOC1"/>
        <w:rPr>
          <w:rFonts w:eastAsiaTheme="minorEastAsia"/>
          <w:noProof/>
          <w:kern w:val="2"/>
          <w:sz w:val="24"/>
          <w:szCs w:val="24"/>
          <w:lang w:eastAsia="en-IE"/>
          <w14:ligatures w14:val="standardContextual"/>
        </w:rPr>
      </w:pPr>
      <w:hyperlink w:anchor="_Toc207291832" w:history="1">
        <w:r w:rsidRPr="00402EAB">
          <w:rPr>
            <w:rStyle w:val="Hyperlink"/>
            <w:noProof/>
          </w:rPr>
          <w:t>31.</w:t>
        </w:r>
        <w:r>
          <w:rPr>
            <w:rFonts w:eastAsiaTheme="minorEastAsia"/>
            <w:noProof/>
            <w:kern w:val="2"/>
            <w:sz w:val="24"/>
            <w:szCs w:val="24"/>
            <w:lang w:eastAsia="en-IE"/>
            <w14:ligatures w14:val="standardContextual"/>
          </w:rPr>
          <w:tab/>
        </w:r>
        <w:r w:rsidRPr="00402EAB">
          <w:rPr>
            <w:rStyle w:val="Hyperlink"/>
            <w:noProof/>
          </w:rPr>
          <w:t>GOVERNING LAW AND JURISDICTION</w:t>
        </w:r>
        <w:r>
          <w:rPr>
            <w:noProof/>
            <w:webHidden/>
          </w:rPr>
          <w:tab/>
        </w:r>
        <w:r>
          <w:rPr>
            <w:noProof/>
            <w:webHidden/>
          </w:rPr>
          <w:fldChar w:fldCharType="begin"/>
        </w:r>
        <w:r>
          <w:rPr>
            <w:noProof/>
            <w:webHidden/>
          </w:rPr>
          <w:instrText xml:space="preserve"> PAGEREF _Toc207291832 \h </w:instrText>
        </w:r>
        <w:r>
          <w:rPr>
            <w:noProof/>
            <w:webHidden/>
          </w:rPr>
        </w:r>
        <w:r>
          <w:rPr>
            <w:noProof/>
            <w:webHidden/>
          </w:rPr>
          <w:fldChar w:fldCharType="separate"/>
        </w:r>
        <w:r>
          <w:rPr>
            <w:noProof/>
            <w:webHidden/>
          </w:rPr>
          <w:t>30</w:t>
        </w:r>
        <w:r>
          <w:rPr>
            <w:noProof/>
            <w:webHidden/>
          </w:rPr>
          <w:fldChar w:fldCharType="end"/>
        </w:r>
      </w:hyperlink>
    </w:p>
    <w:p w14:paraId="5CD332AC" w14:textId="70D42944" w:rsidR="00FC7D6E" w:rsidRDefault="00FC7D6E">
      <w:pPr>
        <w:pStyle w:val="TOC1"/>
        <w:rPr>
          <w:rFonts w:eastAsiaTheme="minorEastAsia"/>
          <w:noProof/>
          <w:kern w:val="2"/>
          <w:sz w:val="24"/>
          <w:szCs w:val="24"/>
          <w:lang w:eastAsia="en-IE"/>
          <w14:ligatures w14:val="standardContextual"/>
        </w:rPr>
      </w:pPr>
      <w:hyperlink w:anchor="_Toc207291833" w:history="1">
        <w:r w:rsidRPr="00402EAB">
          <w:rPr>
            <w:rStyle w:val="Hyperlink"/>
            <w:noProof/>
          </w:rPr>
          <w:t>32.</w:t>
        </w:r>
        <w:r>
          <w:rPr>
            <w:rFonts w:eastAsiaTheme="minorEastAsia"/>
            <w:noProof/>
            <w:kern w:val="2"/>
            <w:sz w:val="24"/>
            <w:szCs w:val="24"/>
            <w:lang w:eastAsia="en-IE"/>
            <w14:ligatures w14:val="standardContextual"/>
          </w:rPr>
          <w:tab/>
        </w:r>
        <w:r w:rsidRPr="00402EAB">
          <w:rPr>
            <w:rStyle w:val="Hyperlink"/>
            <w:noProof/>
          </w:rPr>
          <w:t>ELECTRONIC SIGNING</w:t>
        </w:r>
        <w:r>
          <w:rPr>
            <w:noProof/>
            <w:webHidden/>
          </w:rPr>
          <w:tab/>
        </w:r>
        <w:r>
          <w:rPr>
            <w:noProof/>
            <w:webHidden/>
          </w:rPr>
          <w:fldChar w:fldCharType="begin"/>
        </w:r>
        <w:r>
          <w:rPr>
            <w:noProof/>
            <w:webHidden/>
          </w:rPr>
          <w:instrText xml:space="preserve"> PAGEREF _Toc207291833 \h </w:instrText>
        </w:r>
        <w:r>
          <w:rPr>
            <w:noProof/>
            <w:webHidden/>
          </w:rPr>
        </w:r>
        <w:r>
          <w:rPr>
            <w:noProof/>
            <w:webHidden/>
          </w:rPr>
          <w:fldChar w:fldCharType="separate"/>
        </w:r>
        <w:r>
          <w:rPr>
            <w:noProof/>
            <w:webHidden/>
          </w:rPr>
          <w:t>30</w:t>
        </w:r>
        <w:r>
          <w:rPr>
            <w:noProof/>
            <w:webHidden/>
          </w:rPr>
          <w:fldChar w:fldCharType="end"/>
        </w:r>
      </w:hyperlink>
    </w:p>
    <w:p w14:paraId="2D4BE54D" w14:textId="31A3ED7A" w:rsidR="00FC7D6E" w:rsidRDefault="00FC7D6E">
      <w:pPr>
        <w:pStyle w:val="TOC1"/>
        <w:rPr>
          <w:rFonts w:eastAsiaTheme="minorEastAsia"/>
          <w:noProof/>
          <w:kern w:val="2"/>
          <w:sz w:val="24"/>
          <w:szCs w:val="24"/>
          <w:lang w:eastAsia="en-IE"/>
          <w14:ligatures w14:val="standardContextual"/>
        </w:rPr>
      </w:pPr>
      <w:hyperlink w:anchor="_Toc207291834" w:history="1">
        <w:r w:rsidRPr="00402EAB">
          <w:rPr>
            <w:rStyle w:val="Hyperlink"/>
            <w:noProof/>
          </w:rPr>
          <w:t>33.</w:t>
        </w:r>
        <w:r>
          <w:rPr>
            <w:rFonts w:eastAsiaTheme="minorEastAsia"/>
            <w:noProof/>
            <w:kern w:val="2"/>
            <w:sz w:val="24"/>
            <w:szCs w:val="24"/>
            <w:lang w:eastAsia="en-IE"/>
            <w14:ligatures w14:val="standardContextual"/>
          </w:rPr>
          <w:tab/>
        </w:r>
        <w:r w:rsidRPr="00402EAB">
          <w:rPr>
            <w:rStyle w:val="Hyperlink"/>
            <w:noProof/>
          </w:rPr>
          <w:t>NOTIFICATION OF USE OF AI SYSTEM</w:t>
        </w:r>
        <w:r>
          <w:rPr>
            <w:noProof/>
            <w:webHidden/>
          </w:rPr>
          <w:tab/>
        </w:r>
        <w:r>
          <w:rPr>
            <w:noProof/>
            <w:webHidden/>
          </w:rPr>
          <w:fldChar w:fldCharType="begin"/>
        </w:r>
        <w:r>
          <w:rPr>
            <w:noProof/>
            <w:webHidden/>
          </w:rPr>
          <w:instrText xml:space="preserve"> PAGEREF _Toc207291834 \h </w:instrText>
        </w:r>
        <w:r>
          <w:rPr>
            <w:noProof/>
            <w:webHidden/>
          </w:rPr>
        </w:r>
        <w:r>
          <w:rPr>
            <w:noProof/>
            <w:webHidden/>
          </w:rPr>
          <w:fldChar w:fldCharType="separate"/>
        </w:r>
        <w:r>
          <w:rPr>
            <w:noProof/>
            <w:webHidden/>
          </w:rPr>
          <w:t>30</w:t>
        </w:r>
        <w:r>
          <w:rPr>
            <w:noProof/>
            <w:webHidden/>
          </w:rPr>
          <w:fldChar w:fldCharType="end"/>
        </w:r>
      </w:hyperlink>
    </w:p>
    <w:p w14:paraId="53A87544" w14:textId="66BD89D5" w:rsidR="00FC7D6E" w:rsidRDefault="00FC7D6E">
      <w:pPr>
        <w:pStyle w:val="TOC1"/>
        <w:rPr>
          <w:rFonts w:eastAsiaTheme="minorEastAsia"/>
          <w:noProof/>
          <w:kern w:val="2"/>
          <w:sz w:val="24"/>
          <w:szCs w:val="24"/>
          <w:lang w:eastAsia="en-IE"/>
          <w14:ligatures w14:val="standardContextual"/>
        </w:rPr>
      </w:pPr>
      <w:hyperlink w:anchor="_Toc207291835" w:history="1">
        <w:r>
          <w:rPr>
            <w:rFonts w:eastAsiaTheme="minorEastAsia"/>
            <w:noProof/>
            <w:kern w:val="2"/>
            <w:sz w:val="24"/>
            <w:szCs w:val="24"/>
            <w:lang w:eastAsia="en-IE"/>
            <w14:ligatures w14:val="standardContextual"/>
          </w:rPr>
          <w:tab/>
        </w:r>
        <w:r w:rsidRPr="00402EAB">
          <w:rPr>
            <w:rStyle w:val="Hyperlink"/>
            <w:noProof/>
          </w:rPr>
          <w:t>SCHEDULE 1</w:t>
        </w:r>
        <w:r>
          <w:rPr>
            <w:noProof/>
            <w:webHidden/>
          </w:rPr>
          <w:tab/>
        </w:r>
        <w:r>
          <w:rPr>
            <w:noProof/>
            <w:webHidden/>
          </w:rPr>
          <w:fldChar w:fldCharType="begin"/>
        </w:r>
        <w:r>
          <w:rPr>
            <w:noProof/>
            <w:webHidden/>
          </w:rPr>
          <w:instrText xml:space="preserve"> PAGEREF _Toc207291835 \h </w:instrText>
        </w:r>
        <w:r>
          <w:rPr>
            <w:noProof/>
            <w:webHidden/>
          </w:rPr>
        </w:r>
        <w:r>
          <w:rPr>
            <w:noProof/>
            <w:webHidden/>
          </w:rPr>
          <w:fldChar w:fldCharType="separate"/>
        </w:r>
        <w:r>
          <w:rPr>
            <w:noProof/>
            <w:webHidden/>
          </w:rPr>
          <w:t>34</w:t>
        </w:r>
        <w:r>
          <w:rPr>
            <w:noProof/>
            <w:webHidden/>
          </w:rPr>
          <w:fldChar w:fldCharType="end"/>
        </w:r>
      </w:hyperlink>
    </w:p>
    <w:p w14:paraId="00A797AF" w14:textId="18A0D702" w:rsidR="00FC7D6E" w:rsidRDefault="00FC7D6E">
      <w:pPr>
        <w:pStyle w:val="TOC1"/>
        <w:rPr>
          <w:rFonts w:eastAsiaTheme="minorEastAsia"/>
          <w:noProof/>
          <w:kern w:val="2"/>
          <w:sz w:val="24"/>
          <w:szCs w:val="24"/>
          <w:lang w:eastAsia="en-IE"/>
          <w14:ligatures w14:val="standardContextual"/>
        </w:rPr>
      </w:pPr>
      <w:hyperlink w:anchor="_Toc207291836" w:history="1">
        <w:r>
          <w:rPr>
            <w:rFonts w:eastAsiaTheme="minorEastAsia"/>
            <w:noProof/>
            <w:kern w:val="2"/>
            <w:sz w:val="24"/>
            <w:szCs w:val="24"/>
            <w:lang w:eastAsia="en-IE"/>
            <w14:ligatures w14:val="standardContextual"/>
          </w:rPr>
          <w:tab/>
        </w:r>
        <w:r w:rsidRPr="00402EAB">
          <w:rPr>
            <w:rStyle w:val="Hyperlink"/>
            <w:noProof/>
          </w:rPr>
          <w:t>THE SERVICES</w:t>
        </w:r>
        <w:r>
          <w:rPr>
            <w:noProof/>
            <w:webHidden/>
          </w:rPr>
          <w:tab/>
        </w:r>
        <w:r>
          <w:rPr>
            <w:noProof/>
            <w:webHidden/>
          </w:rPr>
          <w:fldChar w:fldCharType="begin"/>
        </w:r>
        <w:r>
          <w:rPr>
            <w:noProof/>
            <w:webHidden/>
          </w:rPr>
          <w:instrText xml:space="preserve"> PAGEREF _Toc207291836 \h </w:instrText>
        </w:r>
        <w:r>
          <w:rPr>
            <w:noProof/>
            <w:webHidden/>
          </w:rPr>
        </w:r>
        <w:r>
          <w:rPr>
            <w:noProof/>
            <w:webHidden/>
          </w:rPr>
          <w:fldChar w:fldCharType="separate"/>
        </w:r>
        <w:r>
          <w:rPr>
            <w:noProof/>
            <w:webHidden/>
          </w:rPr>
          <w:t>34</w:t>
        </w:r>
        <w:r>
          <w:rPr>
            <w:noProof/>
            <w:webHidden/>
          </w:rPr>
          <w:fldChar w:fldCharType="end"/>
        </w:r>
      </w:hyperlink>
    </w:p>
    <w:p w14:paraId="3872D038" w14:textId="4FD28654" w:rsidR="00FC7D6E" w:rsidRDefault="00FC7D6E">
      <w:pPr>
        <w:pStyle w:val="TOC1"/>
        <w:rPr>
          <w:rFonts w:eastAsiaTheme="minorEastAsia"/>
          <w:noProof/>
          <w:kern w:val="2"/>
          <w:sz w:val="24"/>
          <w:szCs w:val="24"/>
          <w:lang w:eastAsia="en-IE"/>
          <w14:ligatures w14:val="standardContextual"/>
        </w:rPr>
      </w:pPr>
      <w:hyperlink w:anchor="_Toc207291837" w:history="1">
        <w:r>
          <w:rPr>
            <w:rFonts w:eastAsiaTheme="minorEastAsia"/>
            <w:noProof/>
            <w:kern w:val="2"/>
            <w:sz w:val="24"/>
            <w:szCs w:val="24"/>
            <w:lang w:eastAsia="en-IE"/>
            <w14:ligatures w14:val="standardContextual"/>
          </w:rPr>
          <w:tab/>
        </w:r>
        <w:r w:rsidRPr="00402EAB">
          <w:rPr>
            <w:rStyle w:val="Hyperlink"/>
            <w:noProof/>
          </w:rPr>
          <w:t>SCHEDULE 2</w:t>
        </w:r>
        <w:r>
          <w:rPr>
            <w:noProof/>
            <w:webHidden/>
          </w:rPr>
          <w:tab/>
        </w:r>
        <w:r>
          <w:rPr>
            <w:noProof/>
            <w:webHidden/>
          </w:rPr>
          <w:fldChar w:fldCharType="begin"/>
        </w:r>
        <w:r>
          <w:rPr>
            <w:noProof/>
            <w:webHidden/>
          </w:rPr>
          <w:instrText xml:space="preserve"> PAGEREF _Toc207291837 \h </w:instrText>
        </w:r>
        <w:r>
          <w:rPr>
            <w:noProof/>
            <w:webHidden/>
          </w:rPr>
        </w:r>
        <w:r>
          <w:rPr>
            <w:noProof/>
            <w:webHidden/>
          </w:rPr>
          <w:fldChar w:fldCharType="separate"/>
        </w:r>
        <w:r>
          <w:rPr>
            <w:noProof/>
            <w:webHidden/>
          </w:rPr>
          <w:t>35</w:t>
        </w:r>
        <w:r>
          <w:rPr>
            <w:noProof/>
            <w:webHidden/>
          </w:rPr>
          <w:fldChar w:fldCharType="end"/>
        </w:r>
      </w:hyperlink>
    </w:p>
    <w:p w14:paraId="27AABE4D" w14:textId="15094376" w:rsidR="00FC7D6E" w:rsidRDefault="00FC7D6E">
      <w:pPr>
        <w:pStyle w:val="TOC1"/>
        <w:rPr>
          <w:rFonts w:eastAsiaTheme="minorEastAsia"/>
          <w:noProof/>
          <w:kern w:val="2"/>
          <w:sz w:val="24"/>
          <w:szCs w:val="24"/>
          <w:lang w:eastAsia="en-IE"/>
          <w14:ligatures w14:val="standardContextual"/>
        </w:rPr>
      </w:pPr>
      <w:hyperlink w:anchor="_Toc207291838" w:history="1">
        <w:r>
          <w:rPr>
            <w:rFonts w:eastAsiaTheme="minorEastAsia"/>
            <w:noProof/>
            <w:kern w:val="2"/>
            <w:sz w:val="24"/>
            <w:szCs w:val="24"/>
            <w:lang w:eastAsia="en-IE"/>
            <w14:ligatures w14:val="standardContextual"/>
          </w:rPr>
          <w:tab/>
        </w:r>
        <w:r w:rsidRPr="00402EAB">
          <w:rPr>
            <w:rStyle w:val="Hyperlink"/>
            <w:noProof/>
          </w:rPr>
          <w:t>FEES AND SERVICE PROVIDER’S PERSONNEL</w:t>
        </w:r>
        <w:r>
          <w:rPr>
            <w:noProof/>
            <w:webHidden/>
          </w:rPr>
          <w:tab/>
        </w:r>
        <w:r>
          <w:rPr>
            <w:noProof/>
            <w:webHidden/>
          </w:rPr>
          <w:fldChar w:fldCharType="begin"/>
        </w:r>
        <w:r>
          <w:rPr>
            <w:noProof/>
            <w:webHidden/>
          </w:rPr>
          <w:instrText xml:space="preserve"> PAGEREF _Toc207291838 \h </w:instrText>
        </w:r>
        <w:r>
          <w:rPr>
            <w:noProof/>
            <w:webHidden/>
          </w:rPr>
        </w:r>
        <w:r>
          <w:rPr>
            <w:noProof/>
            <w:webHidden/>
          </w:rPr>
          <w:fldChar w:fldCharType="separate"/>
        </w:r>
        <w:r>
          <w:rPr>
            <w:noProof/>
            <w:webHidden/>
          </w:rPr>
          <w:t>35</w:t>
        </w:r>
        <w:r>
          <w:rPr>
            <w:noProof/>
            <w:webHidden/>
          </w:rPr>
          <w:fldChar w:fldCharType="end"/>
        </w:r>
      </w:hyperlink>
    </w:p>
    <w:p w14:paraId="5C5359A0" w14:textId="03F80881" w:rsidR="00FC7D6E" w:rsidRDefault="00FC7D6E">
      <w:pPr>
        <w:pStyle w:val="TOC1"/>
        <w:rPr>
          <w:rFonts w:eastAsiaTheme="minorEastAsia"/>
          <w:noProof/>
          <w:kern w:val="2"/>
          <w:sz w:val="24"/>
          <w:szCs w:val="24"/>
          <w:lang w:eastAsia="en-IE"/>
          <w14:ligatures w14:val="standardContextual"/>
        </w:rPr>
      </w:pPr>
      <w:hyperlink w:anchor="_Toc207291839" w:history="1">
        <w:r>
          <w:rPr>
            <w:rFonts w:eastAsiaTheme="minorEastAsia"/>
            <w:noProof/>
            <w:kern w:val="2"/>
            <w:sz w:val="24"/>
            <w:szCs w:val="24"/>
            <w:lang w:eastAsia="en-IE"/>
            <w14:ligatures w14:val="standardContextual"/>
          </w:rPr>
          <w:tab/>
        </w:r>
        <w:r w:rsidRPr="00402EAB">
          <w:rPr>
            <w:rStyle w:val="Hyperlink"/>
            <w:noProof/>
          </w:rPr>
          <w:t>SCHEDULE 3</w:t>
        </w:r>
        <w:r>
          <w:rPr>
            <w:noProof/>
            <w:webHidden/>
          </w:rPr>
          <w:tab/>
        </w:r>
        <w:r>
          <w:rPr>
            <w:noProof/>
            <w:webHidden/>
          </w:rPr>
          <w:fldChar w:fldCharType="begin"/>
        </w:r>
        <w:r>
          <w:rPr>
            <w:noProof/>
            <w:webHidden/>
          </w:rPr>
          <w:instrText xml:space="preserve"> PAGEREF _Toc207291839 \h </w:instrText>
        </w:r>
        <w:r>
          <w:rPr>
            <w:noProof/>
            <w:webHidden/>
          </w:rPr>
        </w:r>
        <w:r>
          <w:rPr>
            <w:noProof/>
            <w:webHidden/>
          </w:rPr>
          <w:fldChar w:fldCharType="separate"/>
        </w:r>
        <w:r>
          <w:rPr>
            <w:noProof/>
            <w:webHidden/>
          </w:rPr>
          <w:t>37</w:t>
        </w:r>
        <w:r>
          <w:rPr>
            <w:noProof/>
            <w:webHidden/>
          </w:rPr>
          <w:fldChar w:fldCharType="end"/>
        </w:r>
      </w:hyperlink>
    </w:p>
    <w:p w14:paraId="04A23E2C" w14:textId="3DA516E1" w:rsidR="00FC7D6E" w:rsidRDefault="00FC7D6E">
      <w:pPr>
        <w:pStyle w:val="TOC1"/>
        <w:rPr>
          <w:rFonts w:eastAsiaTheme="minorEastAsia"/>
          <w:noProof/>
          <w:kern w:val="2"/>
          <w:sz w:val="24"/>
          <w:szCs w:val="24"/>
          <w:lang w:eastAsia="en-IE"/>
          <w14:ligatures w14:val="standardContextual"/>
        </w:rPr>
      </w:pPr>
      <w:hyperlink w:anchor="_Toc207291840" w:history="1">
        <w:r>
          <w:rPr>
            <w:rFonts w:eastAsiaTheme="minorEastAsia"/>
            <w:noProof/>
            <w:kern w:val="2"/>
            <w:sz w:val="24"/>
            <w:szCs w:val="24"/>
            <w:lang w:eastAsia="en-IE"/>
            <w14:ligatures w14:val="standardContextual"/>
          </w:rPr>
          <w:tab/>
        </w:r>
        <w:r w:rsidRPr="00402EAB">
          <w:rPr>
            <w:rStyle w:val="Hyperlink"/>
            <w:noProof/>
          </w:rPr>
          <w:t>DATA PROCESSING</w:t>
        </w:r>
        <w:r>
          <w:rPr>
            <w:noProof/>
            <w:webHidden/>
          </w:rPr>
          <w:tab/>
        </w:r>
        <w:r>
          <w:rPr>
            <w:noProof/>
            <w:webHidden/>
          </w:rPr>
          <w:fldChar w:fldCharType="begin"/>
        </w:r>
        <w:r>
          <w:rPr>
            <w:noProof/>
            <w:webHidden/>
          </w:rPr>
          <w:instrText xml:space="preserve"> PAGEREF _Toc207291840 \h </w:instrText>
        </w:r>
        <w:r>
          <w:rPr>
            <w:noProof/>
            <w:webHidden/>
          </w:rPr>
        </w:r>
        <w:r>
          <w:rPr>
            <w:noProof/>
            <w:webHidden/>
          </w:rPr>
          <w:fldChar w:fldCharType="separate"/>
        </w:r>
        <w:r>
          <w:rPr>
            <w:noProof/>
            <w:webHidden/>
          </w:rPr>
          <w:t>37</w:t>
        </w:r>
        <w:r>
          <w:rPr>
            <w:noProof/>
            <w:webHidden/>
          </w:rPr>
          <w:fldChar w:fldCharType="end"/>
        </w:r>
      </w:hyperlink>
    </w:p>
    <w:p w14:paraId="1ABA7960" w14:textId="419BADD6" w:rsidR="00587079" w:rsidRDefault="00956B13" w:rsidP="003757B9">
      <w:pPr>
        <w:tabs>
          <w:tab w:val="left" w:pos="709"/>
        </w:tabs>
        <w:rPr>
          <w:rFonts w:ascii="Arial" w:hAnsi="Arial" w:cs="Arial"/>
          <w:b/>
          <w:sz w:val="20"/>
          <w:szCs w:val="20"/>
        </w:rPr>
      </w:pPr>
      <w:r w:rsidRPr="003757B9">
        <w:rPr>
          <w:rFonts w:ascii="Arial" w:hAnsi="Arial" w:cs="Arial"/>
          <w:b/>
          <w:sz w:val="20"/>
          <w:szCs w:val="20"/>
        </w:rPr>
        <w:fldChar w:fldCharType="end"/>
      </w:r>
      <w:r w:rsidR="006858F1" w:rsidRPr="0052536E">
        <w:rPr>
          <w:rFonts w:ascii="Arial" w:hAnsi="Arial" w:cs="Arial"/>
          <w:b/>
          <w:sz w:val="20"/>
          <w:szCs w:val="20"/>
        </w:rPr>
        <w:t xml:space="preserve"> </w:t>
      </w:r>
    </w:p>
    <w:p w14:paraId="671B568D" w14:textId="77777777" w:rsidR="00587079" w:rsidRDefault="00587079">
      <w:pPr>
        <w:rPr>
          <w:rFonts w:ascii="Arial" w:hAnsi="Arial" w:cs="Arial"/>
          <w:b/>
          <w:sz w:val="20"/>
          <w:szCs w:val="20"/>
        </w:rPr>
      </w:pPr>
      <w:r>
        <w:rPr>
          <w:rFonts w:ascii="Arial" w:hAnsi="Arial" w:cs="Arial"/>
          <w:b/>
          <w:sz w:val="20"/>
          <w:szCs w:val="20"/>
        </w:rPr>
        <w:br w:type="page"/>
      </w:r>
    </w:p>
    <w:p w14:paraId="399F894D" w14:textId="77777777" w:rsidR="00587079" w:rsidRDefault="00587079" w:rsidP="001343CF">
      <w:pPr>
        <w:jc w:val="both"/>
        <w:rPr>
          <w:rFonts w:ascii="Arial" w:hAnsi="Arial" w:cs="Arial"/>
          <w:b/>
        </w:rPr>
      </w:pPr>
    </w:p>
    <w:p w14:paraId="5FDF6B66" w14:textId="37585F11" w:rsidR="000F5D0F" w:rsidRPr="0052536E" w:rsidRDefault="009601F1" w:rsidP="001343CF">
      <w:pPr>
        <w:jc w:val="both"/>
        <w:rPr>
          <w:rFonts w:ascii="Arial" w:hAnsi="Arial" w:cs="Arial"/>
        </w:rPr>
      </w:pPr>
      <w:r w:rsidRPr="0052536E">
        <w:rPr>
          <w:rFonts w:ascii="Arial" w:hAnsi="Arial" w:cs="Arial"/>
          <w:b/>
        </w:rPr>
        <w:t>SERVICES</w:t>
      </w:r>
      <w:r w:rsidR="000F5D0F" w:rsidRPr="0052536E">
        <w:rPr>
          <w:rFonts w:ascii="Arial" w:hAnsi="Arial" w:cs="Arial"/>
          <w:b/>
        </w:rPr>
        <w:t xml:space="preserve"> </w:t>
      </w:r>
      <w:r w:rsidR="006858F1" w:rsidRPr="0052536E">
        <w:rPr>
          <w:rFonts w:ascii="Arial" w:hAnsi="Arial" w:cs="Arial"/>
          <w:b/>
        </w:rPr>
        <w:t>CONTRACT</w:t>
      </w:r>
      <w:r w:rsidR="006858F1" w:rsidRPr="0052536E">
        <w:rPr>
          <w:rFonts w:ascii="Arial" w:hAnsi="Arial" w:cs="Arial"/>
        </w:rPr>
        <w:t xml:space="preserve"> </w:t>
      </w:r>
      <w:r w:rsidR="000F5D0F" w:rsidRPr="0052536E">
        <w:rPr>
          <w:rFonts w:ascii="Arial" w:hAnsi="Arial" w:cs="Arial"/>
        </w:rPr>
        <w:t xml:space="preserve">dated </w:t>
      </w:r>
      <w:r w:rsidR="000F5D0F" w:rsidRPr="00662396">
        <w:rPr>
          <w:rFonts w:ascii="Arial" w:hAnsi="Arial" w:cs="Arial"/>
        </w:rPr>
        <w:t>the [</w:t>
      </w:r>
      <w:r w:rsidR="000F5D0F" w:rsidRPr="00AF5EA8">
        <w:rPr>
          <w:rFonts w:ascii="Arial" w:hAnsi="Arial" w:cs="Arial"/>
        </w:rPr>
        <w:t>DATE</w:t>
      </w:r>
      <w:r w:rsidR="000F5D0F" w:rsidRPr="00662396">
        <w:rPr>
          <w:rFonts w:ascii="Arial" w:hAnsi="Arial" w:cs="Arial"/>
        </w:rPr>
        <w:t>] day</w:t>
      </w:r>
      <w:r w:rsidR="000F5D0F" w:rsidRPr="0052536E">
        <w:rPr>
          <w:rFonts w:ascii="Arial" w:hAnsi="Arial" w:cs="Arial"/>
        </w:rPr>
        <w:t xml:space="preserve"> of month </w:t>
      </w:r>
      <w:r w:rsidR="00662396">
        <w:rPr>
          <w:rFonts w:ascii="Arial" w:hAnsi="Arial" w:cs="Arial"/>
        </w:rPr>
        <w:t>2026</w:t>
      </w:r>
      <w:r w:rsidR="00B44D61" w:rsidRPr="0052536E">
        <w:rPr>
          <w:rFonts w:ascii="Arial" w:hAnsi="Arial" w:cs="Arial"/>
        </w:rPr>
        <w:t xml:space="preserve"> (“the Commencement Date”)</w:t>
      </w:r>
    </w:p>
    <w:p w14:paraId="5FDF6B67" w14:textId="77777777" w:rsidR="000F5D0F" w:rsidRPr="0052536E" w:rsidRDefault="000F5D0F" w:rsidP="001343CF">
      <w:pPr>
        <w:jc w:val="both"/>
        <w:rPr>
          <w:rFonts w:ascii="Arial" w:hAnsi="Arial" w:cs="Arial"/>
        </w:rPr>
      </w:pPr>
    </w:p>
    <w:p w14:paraId="5FDF6B68" w14:textId="77777777" w:rsidR="000F5D0F" w:rsidRPr="0052536E" w:rsidRDefault="000F5D0F" w:rsidP="001343CF">
      <w:pPr>
        <w:jc w:val="both"/>
        <w:rPr>
          <w:rFonts w:ascii="Arial" w:hAnsi="Arial" w:cs="Arial"/>
          <w:b/>
        </w:rPr>
      </w:pPr>
      <w:r w:rsidRPr="0052536E">
        <w:rPr>
          <w:rFonts w:ascii="Arial" w:hAnsi="Arial" w:cs="Arial"/>
          <w:b/>
        </w:rPr>
        <w:t xml:space="preserve">BETWEEN </w:t>
      </w:r>
    </w:p>
    <w:p w14:paraId="5FDF6B69" w14:textId="0BB0B5AC" w:rsidR="000F5D0F" w:rsidRPr="0052536E" w:rsidRDefault="000F5D0F" w:rsidP="001343CF">
      <w:pPr>
        <w:jc w:val="both"/>
        <w:rPr>
          <w:rFonts w:ascii="Arial" w:hAnsi="Arial" w:cs="Arial"/>
        </w:rPr>
      </w:pPr>
      <w:r w:rsidRPr="0052536E">
        <w:rPr>
          <w:rFonts w:ascii="Arial" w:hAnsi="Arial" w:cs="Arial"/>
        </w:rPr>
        <w:t>(1)</w:t>
      </w:r>
      <w:r w:rsidRPr="0052536E">
        <w:rPr>
          <w:rFonts w:ascii="Arial" w:hAnsi="Arial" w:cs="Arial"/>
        </w:rPr>
        <w:tab/>
        <w:t xml:space="preserve">The </w:t>
      </w:r>
      <w:r w:rsidR="005E5BE4" w:rsidRPr="0052536E">
        <w:rPr>
          <w:rFonts w:ascii="Arial" w:hAnsi="Arial" w:cs="Arial"/>
        </w:rPr>
        <w:t xml:space="preserve">Commission for Communications Regulation established in accordance with the Communications Regulation Acts 2002 as amended and having its offices at </w:t>
      </w:r>
      <w:r w:rsidR="00C01CB2" w:rsidRPr="0052536E">
        <w:rPr>
          <w:rFonts w:ascii="Arial" w:hAnsi="Arial" w:cs="Arial"/>
        </w:rPr>
        <w:t xml:space="preserve">One Dockland Central, Guild Street, Dublin 1, Ireland, D01 E4X0 </w:t>
      </w:r>
      <w:r w:rsidRPr="0052536E">
        <w:rPr>
          <w:rFonts w:ascii="Arial" w:hAnsi="Arial" w:cs="Arial"/>
        </w:rPr>
        <w:t>(“</w:t>
      </w:r>
      <w:r w:rsidR="001F415D" w:rsidRPr="0052536E">
        <w:rPr>
          <w:rFonts w:ascii="Arial" w:hAnsi="Arial" w:cs="Arial"/>
          <w:b/>
        </w:rPr>
        <w:t>ComReg</w:t>
      </w:r>
      <w:r w:rsidRPr="0052536E">
        <w:rPr>
          <w:rFonts w:ascii="Arial" w:hAnsi="Arial" w:cs="Arial"/>
        </w:rPr>
        <w:t>”, which expression shall include its successors and assigns)</w:t>
      </w:r>
      <w:r w:rsidR="005E5BE4" w:rsidRPr="0052536E">
        <w:rPr>
          <w:rFonts w:ascii="Arial" w:hAnsi="Arial" w:cs="Arial"/>
        </w:rPr>
        <w:t xml:space="preserve"> </w:t>
      </w:r>
    </w:p>
    <w:p w14:paraId="5FDF6B6A" w14:textId="77777777" w:rsidR="000F5D0F" w:rsidRPr="0052536E" w:rsidRDefault="000F5D0F" w:rsidP="001343CF">
      <w:pPr>
        <w:jc w:val="both"/>
        <w:rPr>
          <w:rFonts w:ascii="Arial" w:hAnsi="Arial" w:cs="Arial"/>
        </w:rPr>
      </w:pPr>
      <w:r w:rsidRPr="0052536E">
        <w:rPr>
          <w:rFonts w:ascii="Arial" w:hAnsi="Arial" w:cs="Arial"/>
        </w:rPr>
        <w:t>AND</w:t>
      </w:r>
    </w:p>
    <w:p w14:paraId="5FDF6B6B" w14:textId="6EADC48D" w:rsidR="000F5D0F" w:rsidRPr="0052536E" w:rsidRDefault="000F5D0F" w:rsidP="001343CF">
      <w:pPr>
        <w:jc w:val="both"/>
        <w:rPr>
          <w:rFonts w:ascii="Arial" w:hAnsi="Arial" w:cs="Arial"/>
        </w:rPr>
      </w:pPr>
      <w:r w:rsidRPr="0052536E">
        <w:rPr>
          <w:rFonts w:ascii="Arial" w:hAnsi="Arial" w:cs="Arial"/>
        </w:rPr>
        <w:t>(2)</w:t>
      </w:r>
      <w:r w:rsidRPr="0052536E">
        <w:rPr>
          <w:rFonts w:ascii="Arial" w:hAnsi="Arial" w:cs="Arial"/>
        </w:rPr>
        <w:tab/>
      </w:r>
      <w:r w:rsidRPr="00662396">
        <w:rPr>
          <w:rFonts w:ascii="Arial" w:hAnsi="Arial" w:cs="Arial"/>
        </w:rPr>
        <w:t>[</w:t>
      </w:r>
      <w:r w:rsidRPr="00D256ED">
        <w:rPr>
          <w:rFonts w:ascii="Arial" w:hAnsi="Arial" w:cs="Arial"/>
        </w:rPr>
        <w:t>INSERT NAME OF SERVICE PROVIDER</w:t>
      </w:r>
      <w:r w:rsidRPr="00662396">
        <w:rPr>
          <w:rFonts w:ascii="Arial" w:hAnsi="Arial" w:cs="Arial"/>
        </w:rPr>
        <w:t>], a [</w:t>
      </w:r>
      <w:r w:rsidRPr="00D256ED">
        <w:rPr>
          <w:rFonts w:ascii="Arial" w:hAnsi="Arial" w:cs="Arial"/>
        </w:rPr>
        <w:t>limited liability company/partnership – DELETE AS APPROPRIATE</w:t>
      </w:r>
      <w:r w:rsidRPr="00662396">
        <w:rPr>
          <w:rFonts w:ascii="Arial" w:hAnsi="Arial" w:cs="Arial"/>
        </w:rPr>
        <w:t xml:space="preserve">] </w:t>
      </w:r>
      <w:r w:rsidR="0092103D" w:rsidRPr="00662396">
        <w:rPr>
          <w:rFonts w:ascii="Arial" w:hAnsi="Arial" w:cs="Arial"/>
        </w:rPr>
        <w:t xml:space="preserve">registered in [INSERT COUNTRY] with company number [INSERT] and </w:t>
      </w:r>
      <w:r w:rsidRPr="00662396">
        <w:rPr>
          <w:rFonts w:ascii="Arial" w:hAnsi="Arial" w:cs="Arial"/>
        </w:rPr>
        <w:t xml:space="preserve">with its </w:t>
      </w:r>
      <w:r w:rsidR="0092103D" w:rsidRPr="00662396">
        <w:rPr>
          <w:rFonts w:ascii="Arial" w:hAnsi="Arial" w:cs="Arial"/>
        </w:rPr>
        <w:t xml:space="preserve">registered </w:t>
      </w:r>
      <w:r w:rsidRPr="00662396">
        <w:rPr>
          <w:rFonts w:ascii="Arial" w:hAnsi="Arial" w:cs="Arial"/>
        </w:rPr>
        <w:t>office at [</w:t>
      </w:r>
      <w:r w:rsidRPr="00D256ED">
        <w:rPr>
          <w:rFonts w:ascii="Arial" w:hAnsi="Arial" w:cs="Arial"/>
        </w:rPr>
        <w:t>INSERT ADDRESS</w:t>
      </w:r>
      <w:r w:rsidRPr="00662396">
        <w:rPr>
          <w:rFonts w:ascii="Arial" w:hAnsi="Arial" w:cs="Arial"/>
        </w:rPr>
        <w:t>]) (the “</w:t>
      </w:r>
      <w:r w:rsidRPr="0052536E">
        <w:rPr>
          <w:rFonts w:ascii="Arial" w:hAnsi="Arial" w:cs="Arial"/>
          <w:b/>
        </w:rPr>
        <w:t>Service Provider</w:t>
      </w:r>
      <w:r w:rsidRPr="0052536E">
        <w:rPr>
          <w:rFonts w:ascii="Arial" w:hAnsi="Arial" w:cs="Arial"/>
        </w:rPr>
        <w:t xml:space="preserve">”, which expression shall include its successors and assigns). </w:t>
      </w:r>
    </w:p>
    <w:p w14:paraId="16C650EA" w14:textId="77777777" w:rsidR="0000376B" w:rsidRPr="0052536E" w:rsidRDefault="0000376B" w:rsidP="007C7784">
      <w:pPr>
        <w:pStyle w:val="OutlinePara"/>
        <w:tabs>
          <w:tab w:val="left" w:pos="500"/>
        </w:tabs>
        <w:rPr>
          <w:rFonts w:cs="Arial"/>
          <w:szCs w:val="22"/>
        </w:rPr>
      </w:pPr>
      <w:r w:rsidRPr="0052536E">
        <w:rPr>
          <w:rFonts w:cs="Arial"/>
          <w:szCs w:val="22"/>
        </w:rPr>
        <w:t>(Individually called a “Party” and collectively called the “Parties”).</w:t>
      </w:r>
    </w:p>
    <w:p w14:paraId="5FDF6B6C" w14:textId="77777777" w:rsidR="000F5D0F" w:rsidRPr="0052536E" w:rsidRDefault="000F5D0F" w:rsidP="001343CF">
      <w:pPr>
        <w:jc w:val="both"/>
        <w:rPr>
          <w:rFonts w:ascii="Arial" w:hAnsi="Arial" w:cs="Arial"/>
        </w:rPr>
      </w:pPr>
    </w:p>
    <w:p w14:paraId="5FDF6B6D" w14:textId="77777777" w:rsidR="000F5D0F" w:rsidRPr="0052536E" w:rsidRDefault="000F5D0F" w:rsidP="001343CF">
      <w:pPr>
        <w:jc w:val="both"/>
        <w:rPr>
          <w:rFonts w:ascii="Arial" w:hAnsi="Arial" w:cs="Arial"/>
          <w:b/>
        </w:rPr>
      </w:pPr>
      <w:r w:rsidRPr="0052536E">
        <w:rPr>
          <w:rFonts w:ascii="Arial" w:hAnsi="Arial" w:cs="Arial"/>
          <w:b/>
        </w:rPr>
        <w:t>WHEREAS</w:t>
      </w:r>
    </w:p>
    <w:p w14:paraId="5FDF6B6E" w14:textId="0007B6FC" w:rsidR="000F5D0F" w:rsidRPr="0052536E" w:rsidRDefault="001F415D" w:rsidP="00950AC4">
      <w:pPr>
        <w:pStyle w:val="ListParagraph"/>
        <w:numPr>
          <w:ilvl w:val="0"/>
          <w:numId w:val="11"/>
        </w:numPr>
        <w:ind w:left="567" w:hanging="567"/>
        <w:jc w:val="both"/>
        <w:rPr>
          <w:rFonts w:ascii="Arial" w:hAnsi="Arial" w:cs="Arial"/>
        </w:rPr>
      </w:pPr>
      <w:r w:rsidRPr="0052536E">
        <w:rPr>
          <w:rFonts w:ascii="Arial" w:hAnsi="Arial" w:cs="Arial"/>
        </w:rPr>
        <w:t>ComReg</w:t>
      </w:r>
      <w:r w:rsidR="000F5D0F" w:rsidRPr="0052536E">
        <w:rPr>
          <w:rFonts w:ascii="Arial" w:hAnsi="Arial" w:cs="Arial"/>
        </w:rPr>
        <w:t xml:space="preserve"> requires the performance of certain Services, as hereinafter defined and</w:t>
      </w:r>
      <w:r w:rsidR="0092103D" w:rsidRPr="0052536E">
        <w:rPr>
          <w:rFonts w:ascii="Arial" w:hAnsi="Arial" w:cs="Arial"/>
        </w:rPr>
        <w:t xml:space="preserve">, in reliance of the Service Provider’s expertise </w:t>
      </w:r>
      <w:r w:rsidR="0092103D" w:rsidRPr="00EF5012">
        <w:rPr>
          <w:rFonts w:ascii="Arial" w:hAnsi="Arial" w:cs="Arial"/>
        </w:rPr>
        <w:t>[</w:t>
      </w:r>
      <w:r w:rsidR="0092103D" w:rsidRPr="00D256ED">
        <w:rPr>
          <w:rFonts w:ascii="Arial" w:hAnsi="Arial" w:cs="Arial"/>
        </w:rPr>
        <w:t>and statements in the Application</w:t>
      </w:r>
      <w:r w:rsidR="0092103D" w:rsidRPr="00EF5012">
        <w:rPr>
          <w:rFonts w:ascii="Arial" w:hAnsi="Arial" w:cs="Arial"/>
        </w:rPr>
        <w:t>],</w:t>
      </w:r>
      <w:r w:rsidR="000F5D0F" w:rsidRPr="00EF5012">
        <w:rPr>
          <w:rFonts w:ascii="Arial" w:hAnsi="Arial" w:cs="Arial"/>
        </w:rPr>
        <w:t xml:space="preserve"> wishes</w:t>
      </w:r>
      <w:r w:rsidR="000F5D0F" w:rsidRPr="0052536E">
        <w:rPr>
          <w:rFonts w:ascii="Arial" w:hAnsi="Arial" w:cs="Arial"/>
        </w:rPr>
        <w:t xml:space="preserve"> to engage the Service Provider to perform the Services.</w:t>
      </w:r>
    </w:p>
    <w:p w14:paraId="5FDF6B6F" w14:textId="77777777" w:rsidR="00F23410" w:rsidRPr="0052536E" w:rsidRDefault="00F23410" w:rsidP="00F23410">
      <w:pPr>
        <w:pStyle w:val="ListParagraph"/>
        <w:ind w:left="567"/>
        <w:jc w:val="both"/>
        <w:rPr>
          <w:rFonts w:ascii="Arial" w:hAnsi="Arial" w:cs="Arial"/>
        </w:rPr>
      </w:pPr>
    </w:p>
    <w:p w14:paraId="5FDF6B70" w14:textId="77777777" w:rsidR="000F5D0F" w:rsidRPr="0052536E" w:rsidRDefault="000F5D0F" w:rsidP="00950AC4">
      <w:pPr>
        <w:pStyle w:val="ListParagraph"/>
        <w:numPr>
          <w:ilvl w:val="0"/>
          <w:numId w:val="11"/>
        </w:numPr>
        <w:ind w:left="567" w:hanging="567"/>
        <w:jc w:val="both"/>
        <w:rPr>
          <w:rFonts w:ascii="Arial" w:hAnsi="Arial" w:cs="Arial"/>
        </w:rPr>
      </w:pPr>
      <w:r w:rsidRPr="0052536E">
        <w:rPr>
          <w:rFonts w:ascii="Arial" w:hAnsi="Arial" w:cs="Arial"/>
        </w:rPr>
        <w:t>The Service Provider has agreed to perform the Services on the terms and conditions contained in this Agreement.</w:t>
      </w:r>
    </w:p>
    <w:p w14:paraId="5FDF6B71" w14:textId="77777777" w:rsidR="000F5D0F" w:rsidRPr="0052536E" w:rsidRDefault="000F5D0F" w:rsidP="001343CF">
      <w:pPr>
        <w:jc w:val="both"/>
        <w:rPr>
          <w:rFonts w:ascii="Arial" w:hAnsi="Arial" w:cs="Arial"/>
        </w:rPr>
      </w:pPr>
    </w:p>
    <w:p w14:paraId="5FDF6B72" w14:textId="77777777" w:rsidR="000F5D0F" w:rsidRPr="0052536E" w:rsidRDefault="000F5D0F" w:rsidP="001343CF">
      <w:pPr>
        <w:jc w:val="both"/>
        <w:rPr>
          <w:rFonts w:ascii="Arial" w:hAnsi="Arial" w:cs="Arial"/>
          <w:b/>
        </w:rPr>
      </w:pPr>
      <w:r w:rsidRPr="0052536E">
        <w:rPr>
          <w:rFonts w:ascii="Arial" w:hAnsi="Arial" w:cs="Arial"/>
          <w:b/>
        </w:rPr>
        <w:t>NOW IT IS HEREBY AGREED</w:t>
      </w:r>
    </w:p>
    <w:p w14:paraId="5FDF6B73" w14:textId="77777777" w:rsidR="00B01FB2" w:rsidRPr="0052536E" w:rsidRDefault="00B01FB2" w:rsidP="001343CF">
      <w:pPr>
        <w:jc w:val="both"/>
        <w:rPr>
          <w:rFonts w:ascii="Arial" w:hAnsi="Arial" w:cs="Arial"/>
          <w:b/>
        </w:rPr>
      </w:pPr>
    </w:p>
    <w:p w14:paraId="5FDF6B74" w14:textId="77777777" w:rsidR="000F5D0F" w:rsidRPr="0052536E" w:rsidRDefault="000F5D0F" w:rsidP="00DA0EDE">
      <w:pPr>
        <w:pStyle w:val="UB1"/>
      </w:pPr>
      <w:bookmarkStart w:id="0" w:name="_Toc381092260"/>
      <w:bookmarkStart w:id="1" w:name="_Toc207291802"/>
      <w:r w:rsidRPr="0052536E">
        <w:t>INTERPRETATION AND DEFINITIONS</w:t>
      </w:r>
      <w:bookmarkEnd w:id="0"/>
      <w:bookmarkEnd w:id="1"/>
    </w:p>
    <w:p w14:paraId="5FDF6B75" w14:textId="77777777" w:rsidR="000F5D0F" w:rsidRPr="0052536E" w:rsidRDefault="000F5D0F" w:rsidP="001343CF">
      <w:pPr>
        <w:pStyle w:val="ListParagraph"/>
        <w:numPr>
          <w:ilvl w:val="1"/>
          <w:numId w:val="1"/>
        </w:numPr>
        <w:ind w:left="567" w:hanging="567"/>
        <w:contextualSpacing w:val="0"/>
        <w:jc w:val="both"/>
        <w:rPr>
          <w:rFonts w:ascii="Arial" w:hAnsi="Arial" w:cs="Arial"/>
        </w:rPr>
      </w:pPr>
      <w:r w:rsidRPr="0052536E">
        <w:rPr>
          <w:rFonts w:ascii="Arial" w:hAnsi="Arial" w:cs="Arial"/>
        </w:rPr>
        <w:t>In this Agreement, unless the context otherwise suggests:</w:t>
      </w:r>
    </w:p>
    <w:p w14:paraId="5FDF6B76" w14:textId="2C4FE714"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Agreement</w:t>
      </w:r>
      <w:r w:rsidRPr="0052536E">
        <w:rPr>
          <w:rFonts w:ascii="Arial" w:hAnsi="Arial" w:cs="Arial"/>
        </w:rPr>
        <w:t xml:space="preserve">” means the provisions of this </w:t>
      </w:r>
      <w:r w:rsidR="006858F1" w:rsidRPr="0052536E">
        <w:rPr>
          <w:rFonts w:ascii="Arial" w:hAnsi="Arial" w:cs="Arial"/>
        </w:rPr>
        <w:t>Service</w:t>
      </w:r>
      <w:r w:rsidR="00DB121C" w:rsidRPr="0052536E">
        <w:rPr>
          <w:rFonts w:ascii="Arial" w:hAnsi="Arial" w:cs="Arial"/>
        </w:rPr>
        <w:t>s</w:t>
      </w:r>
      <w:r w:rsidR="006858F1" w:rsidRPr="0052536E">
        <w:rPr>
          <w:rFonts w:ascii="Arial" w:hAnsi="Arial" w:cs="Arial"/>
        </w:rPr>
        <w:t xml:space="preserve"> Contract</w:t>
      </w:r>
      <w:r w:rsidRPr="0052536E">
        <w:rPr>
          <w:rFonts w:ascii="Arial" w:hAnsi="Arial" w:cs="Arial"/>
        </w:rPr>
        <w:t xml:space="preserve"> (including the Schedules) as may from time to time be var</w:t>
      </w:r>
      <w:r w:rsidR="00476D6A" w:rsidRPr="0052536E">
        <w:rPr>
          <w:rFonts w:ascii="Arial" w:hAnsi="Arial" w:cs="Arial"/>
        </w:rPr>
        <w:t>ied in accordance with Clause</w:t>
      </w:r>
      <w:r w:rsidR="00811D63" w:rsidRPr="0052536E">
        <w:rPr>
          <w:rFonts w:ascii="Arial" w:hAnsi="Arial" w:cs="Arial"/>
        </w:rPr>
        <w:t xml:space="preserve">s </w:t>
      </w:r>
      <w:r w:rsidR="00956B13" w:rsidRPr="0052536E">
        <w:rPr>
          <w:rFonts w:ascii="Arial" w:hAnsi="Arial" w:cs="Arial"/>
        </w:rPr>
        <w:fldChar w:fldCharType="begin"/>
      </w:r>
      <w:r w:rsidR="00811D63" w:rsidRPr="0052536E">
        <w:rPr>
          <w:rFonts w:ascii="Arial" w:hAnsi="Arial" w:cs="Arial"/>
        </w:rPr>
        <w:instrText xml:space="preserve"> REF _Ref381085245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9</w:t>
      </w:r>
      <w:r w:rsidR="00956B13" w:rsidRPr="0052536E">
        <w:rPr>
          <w:rFonts w:ascii="Arial" w:hAnsi="Arial" w:cs="Arial"/>
        </w:rPr>
        <w:fldChar w:fldCharType="end"/>
      </w:r>
      <w:r w:rsidR="00811D63" w:rsidRPr="0052536E">
        <w:rPr>
          <w:rFonts w:ascii="Arial" w:hAnsi="Arial" w:cs="Arial"/>
        </w:rPr>
        <w:t xml:space="preserve"> and</w:t>
      </w:r>
      <w:r w:rsidR="00476D6A" w:rsidRPr="0052536E">
        <w:rPr>
          <w:rFonts w:ascii="Arial" w:hAnsi="Arial" w:cs="Arial"/>
        </w:rPr>
        <w:t xml:space="preserve"> </w:t>
      </w:r>
      <w:r w:rsidR="00B456CC" w:rsidRPr="0052536E">
        <w:rPr>
          <w:rFonts w:ascii="Arial" w:hAnsi="Arial" w:cs="Arial"/>
        </w:rPr>
        <w:fldChar w:fldCharType="begin"/>
      </w:r>
      <w:r w:rsidR="00B456CC" w:rsidRPr="0052536E">
        <w:rPr>
          <w:rFonts w:ascii="Arial" w:hAnsi="Arial" w:cs="Arial"/>
        </w:rPr>
        <w:instrText xml:space="preserve"> REF _Ref381085257 \r \h </w:instrText>
      </w:r>
      <w:r w:rsidR="0052536E">
        <w:rPr>
          <w:rFonts w:ascii="Arial" w:hAnsi="Arial" w:cs="Arial"/>
        </w:rPr>
        <w:instrText xml:space="preserve"> \* MERGEFORMAT </w:instrText>
      </w:r>
      <w:r w:rsidR="00B456CC" w:rsidRPr="0052536E">
        <w:rPr>
          <w:rFonts w:ascii="Arial" w:hAnsi="Arial" w:cs="Arial"/>
        </w:rPr>
      </w:r>
      <w:r w:rsidR="00B456CC" w:rsidRPr="0052536E">
        <w:rPr>
          <w:rFonts w:ascii="Arial" w:hAnsi="Arial" w:cs="Arial"/>
        </w:rPr>
        <w:fldChar w:fldCharType="separate"/>
      </w:r>
      <w:r w:rsidR="00B457CE" w:rsidRPr="0052536E">
        <w:rPr>
          <w:rFonts w:ascii="Arial" w:hAnsi="Arial" w:cs="Arial"/>
        </w:rPr>
        <w:t>26</w:t>
      </w:r>
      <w:r w:rsidR="00B456CC" w:rsidRPr="0052536E">
        <w:rPr>
          <w:rFonts w:ascii="Arial" w:hAnsi="Arial" w:cs="Arial"/>
        </w:rPr>
        <w:fldChar w:fldCharType="end"/>
      </w:r>
      <w:r w:rsidRPr="0052536E">
        <w:rPr>
          <w:rFonts w:ascii="Arial" w:hAnsi="Arial" w:cs="Arial"/>
        </w:rPr>
        <w:t>;</w:t>
      </w:r>
    </w:p>
    <w:p w14:paraId="683A9671" w14:textId="77777777" w:rsidR="00DE2D87" w:rsidRPr="0052536E" w:rsidRDefault="00DE2D87" w:rsidP="00DE2D87">
      <w:pPr>
        <w:jc w:val="both"/>
        <w:rPr>
          <w:rFonts w:ascii="Arial" w:hAnsi="Arial" w:cs="Arial"/>
          <w:b/>
          <w:lang w:val="en-GB"/>
        </w:rPr>
      </w:pPr>
      <w:r w:rsidRPr="0052536E">
        <w:rPr>
          <w:rFonts w:ascii="Arial" w:hAnsi="Arial" w:cs="Arial"/>
          <w:b/>
          <w:lang w:val="en-GB"/>
        </w:rPr>
        <w:t>“Applicable Law”</w:t>
      </w:r>
      <w:r w:rsidRPr="0052536E">
        <w:rPr>
          <w:rFonts w:ascii="Arial" w:hAnsi="Arial" w:cs="Arial"/>
          <w:lang w:val="en-GB"/>
        </w:rPr>
        <w:t xml:space="preserve"> means any applicable law and includes common law, statute, statutory instrument, proclamation, bye-law, directive, decision, regulation, rule, order, notice, code of practice, code of conduct, rule of court, instruments, or delegated or subordinate legislation.</w:t>
      </w:r>
    </w:p>
    <w:p w14:paraId="5FDF6B77" w14:textId="5CC778FC" w:rsidR="000F5D0F" w:rsidRPr="0052536E" w:rsidRDefault="000F5D0F" w:rsidP="001343CF">
      <w:pPr>
        <w:jc w:val="both"/>
        <w:rPr>
          <w:rFonts w:ascii="Arial" w:hAnsi="Arial" w:cs="Arial"/>
        </w:rPr>
      </w:pPr>
      <w:r w:rsidRPr="00D256ED">
        <w:rPr>
          <w:rFonts w:ascii="Arial" w:hAnsi="Arial" w:cs="Arial"/>
        </w:rPr>
        <w:t>“</w:t>
      </w:r>
      <w:r w:rsidRPr="00D256ED">
        <w:rPr>
          <w:rFonts w:ascii="Arial" w:hAnsi="Arial" w:cs="Arial"/>
          <w:b/>
        </w:rPr>
        <w:t>Application</w:t>
      </w:r>
      <w:r w:rsidRPr="00D256ED">
        <w:rPr>
          <w:rFonts w:ascii="Arial" w:hAnsi="Arial" w:cs="Arial"/>
        </w:rPr>
        <w:t xml:space="preserve">” means the application submitted to </w:t>
      </w:r>
      <w:r w:rsidR="001F415D" w:rsidRPr="00D256ED">
        <w:rPr>
          <w:rFonts w:ascii="Arial" w:hAnsi="Arial" w:cs="Arial"/>
        </w:rPr>
        <w:t>ComReg</w:t>
      </w:r>
      <w:r w:rsidRPr="00D256ED">
        <w:rPr>
          <w:rFonts w:ascii="Arial" w:hAnsi="Arial" w:cs="Arial"/>
        </w:rPr>
        <w:t xml:space="preserve"> by the Service Provider in response to the </w:t>
      </w:r>
      <w:r w:rsidR="006858F1" w:rsidRPr="00D256ED">
        <w:rPr>
          <w:rFonts w:ascii="Arial" w:hAnsi="Arial" w:cs="Arial"/>
        </w:rPr>
        <w:t>RF</w:t>
      </w:r>
      <w:r w:rsidRPr="00D256ED">
        <w:rPr>
          <w:rFonts w:ascii="Arial" w:hAnsi="Arial" w:cs="Arial"/>
        </w:rPr>
        <w:t xml:space="preserve">T which included the completed “pre-qualification questionnaire”, “tender” </w:t>
      </w:r>
      <w:r w:rsidRPr="00D256ED">
        <w:rPr>
          <w:rFonts w:ascii="Arial" w:hAnsi="Arial" w:cs="Arial"/>
        </w:rPr>
        <w:lastRenderedPageBreak/>
        <w:t xml:space="preserve">and any relevant certifications and declarations (but which excludes in all cases any qualifications contained in the Application which were prohibited by the terms of the </w:t>
      </w:r>
      <w:r w:rsidR="006858F1" w:rsidRPr="00D256ED">
        <w:rPr>
          <w:rFonts w:ascii="Arial" w:hAnsi="Arial" w:cs="Arial"/>
        </w:rPr>
        <w:t>RFT</w:t>
      </w:r>
      <w:r w:rsidRPr="00D256ED">
        <w:rPr>
          <w:rFonts w:ascii="Arial" w:hAnsi="Arial" w:cs="Arial"/>
        </w:rPr>
        <w:t>)</w:t>
      </w:r>
      <w:r w:rsidR="00FA0C8D" w:rsidRPr="00D256ED">
        <w:rPr>
          <w:rFonts w:ascii="Arial" w:hAnsi="Arial" w:cs="Arial"/>
        </w:rPr>
        <w:t>;</w:t>
      </w:r>
    </w:p>
    <w:p w14:paraId="5FDF6B78" w14:textId="26942B06"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Background Intellectual Property</w:t>
      </w:r>
      <w:r w:rsidRPr="0052536E">
        <w:rPr>
          <w:rFonts w:ascii="Arial" w:hAnsi="Arial" w:cs="Arial"/>
        </w:rPr>
        <w:t>” means</w:t>
      </w:r>
      <w:r w:rsidR="00B20BA8" w:rsidRPr="0052536E">
        <w:rPr>
          <w:rFonts w:ascii="Arial" w:hAnsi="Arial" w:cs="Arial"/>
        </w:rPr>
        <w:t xml:space="preserve"> any and all Intellectual Property that is owned by or licensed to either Party and which are or have been developed independently of this Agreement, the </w:t>
      </w:r>
      <w:r w:rsidR="00C85E3B" w:rsidRPr="0052536E">
        <w:rPr>
          <w:rFonts w:ascii="Arial" w:hAnsi="Arial" w:cs="Arial"/>
        </w:rPr>
        <w:t>Services</w:t>
      </w:r>
      <w:r w:rsidR="00CC3B8B" w:rsidRPr="0052536E">
        <w:rPr>
          <w:rFonts w:ascii="Arial" w:hAnsi="Arial" w:cs="Arial"/>
        </w:rPr>
        <w:t xml:space="preserve"> and D</w:t>
      </w:r>
      <w:r w:rsidR="00B20BA8" w:rsidRPr="0052536E">
        <w:rPr>
          <w:rFonts w:ascii="Arial" w:hAnsi="Arial" w:cs="Arial"/>
        </w:rPr>
        <w:t xml:space="preserve">eliverables (whether prior to </w:t>
      </w:r>
      <w:r w:rsidR="00FA0C8D" w:rsidRPr="0052536E">
        <w:rPr>
          <w:rFonts w:ascii="Arial" w:hAnsi="Arial" w:cs="Arial"/>
        </w:rPr>
        <w:t>or after the Commencement Date);</w:t>
      </w:r>
      <w:r w:rsidRPr="0052536E">
        <w:rPr>
          <w:rFonts w:ascii="Arial" w:hAnsi="Arial" w:cs="Arial"/>
        </w:rPr>
        <w:t xml:space="preserve"> </w:t>
      </w:r>
    </w:p>
    <w:p w14:paraId="5FDF6B79" w14:textId="35165DB3" w:rsidR="00283589" w:rsidRPr="0052536E" w:rsidRDefault="00283589" w:rsidP="001343CF">
      <w:pPr>
        <w:jc w:val="both"/>
        <w:rPr>
          <w:rFonts w:ascii="Arial" w:hAnsi="Arial" w:cs="Arial"/>
        </w:rPr>
      </w:pPr>
      <w:r w:rsidRPr="0052536E">
        <w:rPr>
          <w:rFonts w:ascii="Arial" w:hAnsi="Arial" w:cs="Arial"/>
        </w:rPr>
        <w:t>“</w:t>
      </w:r>
      <w:r w:rsidRPr="0052536E">
        <w:rPr>
          <w:rFonts w:ascii="Arial" w:hAnsi="Arial" w:cs="Arial"/>
          <w:b/>
        </w:rPr>
        <w:t>Bias</w:t>
      </w:r>
      <w:r w:rsidRPr="0052536E">
        <w:rPr>
          <w:rFonts w:ascii="Arial" w:hAnsi="Arial" w:cs="Arial"/>
        </w:rPr>
        <w:t xml:space="preserve">” </w:t>
      </w:r>
      <w:r w:rsidR="0092103D" w:rsidRPr="0052536E">
        <w:rPr>
          <w:rFonts w:ascii="Arial" w:hAnsi="Arial" w:cs="Arial"/>
        </w:rPr>
        <w:t>means</w:t>
      </w:r>
      <w:r w:rsidRPr="0052536E">
        <w:rPr>
          <w:rFonts w:ascii="Arial" w:hAnsi="Arial" w:cs="Arial"/>
        </w:rPr>
        <w:t xml:space="preserve"> an inclination, leaning, tendency, bent, a preponderating disposition or propensity, predisposition, predilection and/or prejudice. Bias can include subjective or objective bias. Objective bias, for these purposes, includes where there is a reasonable apprehension or suspicion that the entity in question might have been biased (i.e. where, although there was no actual bias, there is an appearance of bias). </w:t>
      </w:r>
    </w:p>
    <w:p w14:paraId="5FDF6B7A" w14:textId="77777777"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Change of Control</w:t>
      </w:r>
      <w:r w:rsidRPr="0052536E">
        <w:rPr>
          <w:rFonts w:ascii="Arial" w:hAnsi="Arial" w:cs="Arial"/>
        </w:rPr>
        <w:t>” means a change in the possession, whether directly or indirectly, of the power to direct or cause the direction of the Service Provider’s management or policies, whether through ownership of shares, by contract, or by any other means;</w:t>
      </w:r>
    </w:p>
    <w:p w14:paraId="5FDF6B7C" w14:textId="6CD67E7E"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Confidential Information</w:t>
      </w:r>
      <w:r w:rsidRPr="0052536E">
        <w:rPr>
          <w:rFonts w:ascii="Arial" w:hAnsi="Arial" w:cs="Arial"/>
        </w:rPr>
        <w:t>” means</w:t>
      </w:r>
      <w:r w:rsidR="00A06B9A" w:rsidRPr="0052536E">
        <w:rPr>
          <w:rFonts w:ascii="Arial" w:hAnsi="Arial" w:cs="Arial"/>
        </w:rPr>
        <w:t xml:space="preserve"> this Agreement, and all information of whatever nature relating to </w:t>
      </w:r>
      <w:r w:rsidR="001F415D" w:rsidRPr="0052536E">
        <w:rPr>
          <w:rFonts w:ascii="Arial" w:hAnsi="Arial" w:cs="Arial"/>
        </w:rPr>
        <w:t>ComReg</w:t>
      </w:r>
      <w:r w:rsidR="00A06B9A" w:rsidRPr="0052536E">
        <w:rPr>
          <w:rFonts w:ascii="Arial" w:hAnsi="Arial" w:cs="Arial"/>
        </w:rPr>
        <w:t xml:space="preserve">, the </w:t>
      </w:r>
      <w:r w:rsidR="00C85E3B" w:rsidRPr="0052536E">
        <w:rPr>
          <w:rFonts w:ascii="Arial" w:hAnsi="Arial" w:cs="Arial"/>
        </w:rPr>
        <w:t>Services</w:t>
      </w:r>
      <w:r w:rsidR="00A06B9A" w:rsidRPr="0052536E">
        <w:rPr>
          <w:rFonts w:ascii="Arial" w:hAnsi="Arial" w:cs="Arial"/>
        </w:rPr>
        <w:t xml:space="preserve"> and/or the affairs, plans, transactions, proposals, projections, strategies, finances, prices, know how, methodologies, costs, operations, accounts, strategic plan, operational processes, Intellectual Property and data systems of </w:t>
      </w:r>
      <w:r w:rsidR="001F415D" w:rsidRPr="0052536E">
        <w:rPr>
          <w:rFonts w:ascii="Arial" w:hAnsi="Arial" w:cs="Arial"/>
        </w:rPr>
        <w:t>ComReg</w:t>
      </w:r>
      <w:r w:rsidR="00A06B9A" w:rsidRPr="0052536E">
        <w:rPr>
          <w:rFonts w:ascii="Arial" w:hAnsi="Arial" w:cs="Arial"/>
        </w:rPr>
        <w:t xml:space="preserve"> which is disclosed before or after the date hereof by </w:t>
      </w:r>
      <w:r w:rsidR="001F415D" w:rsidRPr="0052536E">
        <w:rPr>
          <w:rFonts w:ascii="Arial" w:hAnsi="Arial" w:cs="Arial"/>
        </w:rPr>
        <w:t>ComReg</w:t>
      </w:r>
      <w:r w:rsidR="00A06B9A" w:rsidRPr="0052536E">
        <w:rPr>
          <w:rFonts w:ascii="Arial" w:hAnsi="Arial" w:cs="Arial"/>
        </w:rPr>
        <w:t xml:space="preserve"> to the </w:t>
      </w:r>
      <w:r w:rsidR="00476D6A" w:rsidRPr="0052536E">
        <w:rPr>
          <w:rFonts w:ascii="Arial" w:hAnsi="Arial" w:cs="Arial"/>
        </w:rPr>
        <w:t>Service Provider</w:t>
      </w:r>
      <w:r w:rsidR="00A06B9A" w:rsidRPr="0052536E">
        <w:rPr>
          <w:rFonts w:ascii="Arial" w:hAnsi="Arial" w:cs="Arial"/>
        </w:rPr>
        <w:t xml:space="preserve"> (including its officers, employees, advisers, agents, representatives, contractors, sub-contractors or consultants) or to which the</w:t>
      </w:r>
      <w:r w:rsidR="00476D6A" w:rsidRPr="0052536E">
        <w:rPr>
          <w:rFonts w:ascii="Arial" w:hAnsi="Arial" w:cs="Arial"/>
        </w:rPr>
        <w:t xml:space="preserve"> Service Provider</w:t>
      </w:r>
      <w:r w:rsidR="00A06B9A" w:rsidRPr="0052536E">
        <w:rPr>
          <w:rFonts w:ascii="Arial" w:hAnsi="Arial" w:cs="Arial"/>
        </w:rPr>
        <w:t xml:space="preserve"> is given access, whether in written, oral, visual, graphic, photographic, electronic, digital or in any other tangible form whatsoever, including, but</w:t>
      </w:r>
      <w:r w:rsidR="00476D6A" w:rsidRPr="0052536E">
        <w:rPr>
          <w:rFonts w:ascii="Arial" w:hAnsi="Arial" w:cs="Arial"/>
        </w:rPr>
        <w:t xml:space="preserve"> not limited to, all know-how, Intellectual P</w:t>
      </w:r>
      <w:r w:rsidR="00A06B9A" w:rsidRPr="0052536E">
        <w:rPr>
          <w:rFonts w:ascii="Arial" w:hAnsi="Arial" w:cs="Arial"/>
        </w:rPr>
        <w:t xml:space="preserve">roperty, ideas, experience, drawings, designs, diagrams, lists, computer programs, algorithms, engineering data, economic data, statistical data, formulae, specifications and all other technical or other tangible information in the possession or procurement of </w:t>
      </w:r>
      <w:r w:rsidR="001F415D" w:rsidRPr="0052536E">
        <w:rPr>
          <w:rFonts w:ascii="Arial" w:hAnsi="Arial" w:cs="Arial"/>
        </w:rPr>
        <w:t>ComReg</w:t>
      </w:r>
      <w:r w:rsidR="00A06B9A" w:rsidRPr="0052536E">
        <w:rPr>
          <w:rFonts w:ascii="Arial" w:hAnsi="Arial" w:cs="Arial"/>
        </w:rPr>
        <w:t xml:space="preserve"> and any other matters relating to </w:t>
      </w:r>
      <w:r w:rsidR="001F415D" w:rsidRPr="0052536E">
        <w:rPr>
          <w:rFonts w:ascii="Arial" w:hAnsi="Arial" w:cs="Arial"/>
        </w:rPr>
        <w:t>ComReg</w:t>
      </w:r>
      <w:r w:rsidR="00A06B9A" w:rsidRPr="0052536E">
        <w:rPr>
          <w:rFonts w:ascii="Arial" w:hAnsi="Arial" w:cs="Arial"/>
        </w:rPr>
        <w:t xml:space="preserve">, the Agreement and/or the </w:t>
      </w:r>
      <w:r w:rsidR="00C85E3B" w:rsidRPr="0052536E">
        <w:rPr>
          <w:rFonts w:ascii="Arial" w:hAnsi="Arial" w:cs="Arial"/>
        </w:rPr>
        <w:t>Services</w:t>
      </w:r>
      <w:r w:rsidR="00A06B9A" w:rsidRPr="0052536E">
        <w:rPr>
          <w:rFonts w:ascii="Arial" w:hAnsi="Arial" w:cs="Arial"/>
        </w:rPr>
        <w:t xml:space="preserve">, whether pursuant to written communication, or correspondence with the officers, management, employees, contractors or sub-contractors of </w:t>
      </w:r>
      <w:r w:rsidR="001F415D" w:rsidRPr="0052536E">
        <w:rPr>
          <w:rFonts w:ascii="Arial" w:hAnsi="Arial" w:cs="Arial"/>
        </w:rPr>
        <w:t>ComReg</w:t>
      </w:r>
      <w:r w:rsidR="00A06B9A" w:rsidRPr="0052536E">
        <w:rPr>
          <w:rFonts w:ascii="Arial" w:hAnsi="Arial" w:cs="Arial"/>
        </w:rPr>
        <w:t xml:space="preserve">, or the advisers or consultants to or agents or representatives of </w:t>
      </w:r>
      <w:r w:rsidR="001F415D" w:rsidRPr="0052536E">
        <w:rPr>
          <w:rFonts w:ascii="Arial" w:hAnsi="Arial" w:cs="Arial"/>
        </w:rPr>
        <w:t>ComReg</w:t>
      </w:r>
      <w:r w:rsidR="00A06B9A" w:rsidRPr="0052536E">
        <w:rPr>
          <w:rFonts w:ascii="Arial" w:hAnsi="Arial" w:cs="Arial"/>
        </w:rPr>
        <w:t xml:space="preserve">. Confidential Information also includes analyses, compilations, studies, notes, reports, presentations and any other documents or records of whatsoever nature in whatever form prepared by or on behalf of </w:t>
      </w:r>
      <w:r w:rsidR="001F415D" w:rsidRPr="0052536E">
        <w:rPr>
          <w:rFonts w:ascii="Arial" w:hAnsi="Arial" w:cs="Arial"/>
        </w:rPr>
        <w:t>ComReg</w:t>
      </w:r>
      <w:r w:rsidR="00A06B9A" w:rsidRPr="0052536E">
        <w:rPr>
          <w:rFonts w:ascii="Arial" w:hAnsi="Arial" w:cs="Arial"/>
        </w:rPr>
        <w:t xml:space="preserve">, or by the </w:t>
      </w:r>
      <w:r w:rsidR="00476D6A" w:rsidRPr="0052536E">
        <w:rPr>
          <w:rFonts w:ascii="Arial" w:hAnsi="Arial" w:cs="Arial"/>
        </w:rPr>
        <w:t>Service Provider</w:t>
      </w:r>
      <w:r w:rsidR="00A06B9A" w:rsidRPr="0052536E">
        <w:rPr>
          <w:rFonts w:ascii="Arial" w:hAnsi="Arial" w:cs="Arial"/>
        </w:rPr>
        <w:t xml:space="preserve"> and/or its officers, employees, advisers, agents, representatives, contractors, sub-contractors or consultants with respect to the Agreement and/or the </w:t>
      </w:r>
      <w:r w:rsidR="00C85E3B" w:rsidRPr="0052536E">
        <w:rPr>
          <w:rFonts w:ascii="Arial" w:hAnsi="Arial" w:cs="Arial"/>
        </w:rPr>
        <w:t>Services</w:t>
      </w:r>
      <w:r w:rsidR="00A06B9A" w:rsidRPr="0052536E">
        <w:rPr>
          <w:rFonts w:ascii="Arial" w:hAnsi="Arial" w:cs="Arial"/>
        </w:rPr>
        <w:t xml:space="preserve"> whether marked confidential or not;</w:t>
      </w:r>
    </w:p>
    <w:p w14:paraId="5FDF6B7D" w14:textId="0FDD97C1" w:rsidR="00476D6A" w:rsidRPr="0052536E" w:rsidRDefault="00476D6A" w:rsidP="00476D6A">
      <w:pPr>
        <w:jc w:val="both"/>
        <w:rPr>
          <w:rFonts w:ascii="Arial" w:hAnsi="Arial" w:cs="Arial"/>
        </w:rPr>
      </w:pPr>
      <w:r w:rsidRPr="0052536E">
        <w:rPr>
          <w:rFonts w:ascii="Arial" w:hAnsi="Arial" w:cs="Arial"/>
        </w:rPr>
        <w:t>“</w:t>
      </w:r>
      <w:r w:rsidRPr="0052536E">
        <w:rPr>
          <w:rFonts w:ascii="Arial" w:hAnsi="Arial" w:cs="Arial"/>
          <w:b/>
        </w:rPr>
        <w:t>Conflict of Interest</w:t>
      </w:r>
      <w:r w:rsidRPr="0052536E">
        <w:rPr>
          <w:rFonts w:ascii="Arial" w:hAnsi="Arial" w:cs="Arial"/>
        </w:rPr>
        <w:t xml:space="preserve">” means any conflict of interest or Bias or any other factor, whether arising through personal interest, current or prospective contractual obligations or any other activity or association that the Service Provider or any of the Service Provider’s Personnel has which would compromise the independence of the Service Provider in its performance of the </w:t>
      </w:r>
      <w:r w:rsidR="00C85E3B" w:rsidRPr="0052536E">
        <w:rPr>
          <w:rFonts w:ascii="Arial" w:hAnsi="Arial" w:cs="Arial"/>
        </w:rPr>
        <w:t>Services</w:t>
      </w:r>
      <w:r w:rsidRPr="0052536E">
        <w:rPr>
          <w:rFonts w:ascii="Arial" w:hAnsi="Arial" w:cs="Arial"/>
        </w:rPr>
        <w:t xml:space="preserve"> or any aspect of the </w:t>
      </w:r>
      <w:r w:rsidR="00C85E3B" w:rsidRPr="0052536E">
        <w:rPr>
          <w:rFonts w:ascii="Arial" w:hAnsi="Arial" w:cs="Arial"/>
        </w:rPr>
        <w:t>Services</w:t>
      </w:r>
      <w:r w:rsidRPr="0052536E">
        <w:rPr>
          <w:rFonts w:ascii="Arial" w:hAnsi="Arial" w:cs="Arial"/>
        </w:rPr>
        <w:t xml:space="preserve"> for </w:t>
      </w:r>
      <w:r w:rsidR="001F415D" w:rsidRPr="0052536E">
        <w:rPr>
          <w:rFonts w:ascii="Arial" w:hAnsi="Arial" w:cs="Arial"/>
        </w:rPr>
        <w:t>ComReg</w:t>
      </w:r>
      <w:r w:rsidRPr="0052536E">
        <w:rPr>
          <w:rFonts w:ascii="Arial" w:hAnsi="Arial" w:cs="Arial"/>
        </w:rPr>
        <w:t xml:space="preserve"> pursuant to this Agreement and any of its subject matter or which could create the perception that the independence of the Service Provider in its performance of the </w:t>
      </w:r>
      <w:r w:rsidR="00C85E3B" w:rsidRPr="0052536E">
        <w:rPr>
          <w:rFonts w:ascii="Arial" w:hAnsi="Arial" w:cs="Arial"/>
        </w:rPr>
        <w:t>Services</w:t>
      </w:r>
      <w:r w:rsidRPr="0052536E">
        <w:rPr>
          <w:rFonts w:ascii="Arial" w:hAnsi="Arial" w:cs="Arial"/>
        </w:rPr>
        <w:t xml:space="preserve"> might be so compromised including, without limitation:</w:t>
      </w:r>
    </w:p>
    <w:p w14:paraId="5FDF6B7E" w14:textId="77777777"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lastRenderedPageBreak/>
        <w:t xml:space="preserve">An interest which would or could compromise the independence of the Service Provider in its performance of the </w:t>
      </w:r>
      <w:r w:rsidR="00C85E3B" w:rsidRPr="0052536E">
        <w:rPr>
          <w:rFonts w:ascii="Arial" w:hAnsi="Arial" w:cs="Arial"/>
        </w:rPr>
        <w:t>Services</w:t>
      </w:r>
      <w:r w:rsidRPr="0052536E">
        <w:rPr>
          <w:rFonts w:ascii="Arial" w:hAnsi="Arial" w:cs="Arial"/>
        </w:rPr>
        <w:t xml:space="preserve"> pursuant to this Agreement;</w:t>
      </w:r>
    </w:p>
    <w:p w14:paraId="5FDF6B7F" w14:textId="43137DBC"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t xml:space="preserve">An interest which could (in the opinion of </w:t>
      </w:r>
      <w:r w:rsidR="001F415D" w:rsidRPr="0052536E">
        <w:rPr>
          <w:rFonts w:ascii="Arial" w:hAnsi="Arial" w:cs="Arial"/>
        </w:rPr>
        <w:t>ComReg</w:t>
      </w:r>
      <w:r w:rsidRPr="0052536E">
        <w:rPr>
          <w:rFonts w:ascii="Arial" w:hAnsi="Arial" w:cs="Arial"/>
        </w:rPr>
        <w:t xml:space="preserve">) create the reasonable perception that the independence of the Service Provider in its performance of the </w:t>
      </w:r>
      <w:r w:rsidR="00C85E3B" w:rsidRPr="0052536E">
        <w:rPr>
          <w:rFonts w:ascii="Arial" w:hAnsi="Arial" w:cs="Arial"/>
        </w:rPr>
        <w:t>Services</w:t>
      </w:r>
      <w:r w:rsidRPr="0052536E">
        <w:rPr>
          <w:rFonts w:ascii="Arial" w:hAnsi="Arial" w:cs="Arial"/>
        </w:rPr>
        <w:t xml:space="preserve"> might be so compromised;</w:t>
      </w:r>
    </w:p>
    <w:p w14:paraId="5FDF6B80" w14:textId="28FB5605"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t xml:space="preserve">A substantial pecuniary interest (whether by way of a shareholding or otherwise) in an “authorised undertaking” (within the meaning of Regulation 2(1) of </w:t>
      </w:r>
      <w:r w:rsidR="00977F0A" w:rsidRPr="0052536E">
        <w:rPr>
          <w:rFonts w:ascii="Arial" w:hAnsi="Arial" w:cs="Arial"/>
        </w:rPr>
        <w:t>European Union (Electronic Communications Code) Regulations 2022</w:t>
      </w:r>
      <w:r w:rsidR="00B93237" w:rsidRPr="0052536E">
        <w:rPr>
          <w:rFonts w:ascii="Arial" w:hAnsi="Arial" w:cs="Arial"/>
        </w:rPr>
        <w:t xml:space="preserve"> (S.I No. 444 of 2022)</w:t>
      </w:r>
      <w:r w:rsidRPr="0052536E">
        <w:rPr>
          <w:rFonts w:ascii="Arial" w:hAnsi="Arial" w:cs="Arial"/>
        </w:rPr>
        <w:t xml:space="preserve">or in a “postal service provider” as defined in section 6(1) of the Communications Regulation (Postal Services) Act 2011; </w:t>
      </w:r>
    </w:p>
    <w:p w14:paraId="5FDF6B81" w14:textId="064EC112"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t xml:space="preserve">A contract (whether oral or written) with any person regulated by </w:t>
      </w:r>
      <w:r w:rsidR="001F415D" w:rsidRPr="0052536E">
        <w:rPr>
          <w:rFonts w:ascii="Arial" w:hAnsi="Arial" w:cs="Arial"/>
        </w:rPr>
        <w:t>ComReg</w:t>
      </w:r>
      <w:r w:rsidRPr="0052536E">
        <w:rPr>
          <w:rFonts w:ascii="Arial" w:hAnsi="Arial" w:cs="Arial"/>
        </w:rPr>
        <w:t xml:space="preserve"> or potentially affected by any decisions of </w:t>
      </w:r>
      <w:r w:rsidR="001F415D" w:rsidRPr="0052536E">
        <w:rPr>
          <w:rFonts w:ascii="Arial" w:hAnsi="Arial" w:cs="Arial"/>
        </w:rPr>
        <w:t>ComReg</w:t>
      </w:r>
      <w:r w:rsidRPr="0052536E">
        <w:rPr>
          <w:rFonts w:ascii="Arial" w:hAnsi="Arial" w:cs="Arial"/>
        </w:rPr>
        <w:t xml:space="preserve"> or which represent any persons regulated or potentially affected by decisions of </w:t>
      </w:r>
      <w:r w:rsidR="001F415D" w:rsidRPr="0052536E">
        <w:rPr>
          <w:rFonts w:ascii="Arial" w:hAnsi="Arial" w:cs="Arial"/>
        </w:rPr>
        <w:t>ComReg</w:t>
      </w:r>
      <w:r w:rsidRPr="0052536E">
        <w:rPr>
          <w:rFonts w:ascii="Arial" w:hAnsi="Arial" w:cs="Arial"/>
        </w:rPr>
        <w:t>;</w:t>
      </w:r>
    </w:p>
    <w:p w14:paraId="5FDF6B82" w14:textId="422F377B"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t xml:space="preserve">A position of employment, directorship (whether executive or non-executive) or any position of emolument with any person regulated by </w:t>
      </w:r>
      <w:r w:rsidR="001F415D" w:rsidRPr="0052536E">
        <w:rPr>
          <w:rFonts w:ascii="Arial" w:hAnsi="Arial" w:cs="Arial"/>
        </w:rPr>
        <w:t>ComReg</w:t>
      </w:r>
      <w:r w:rsidRPr="0052536E">
        <w:rPr>
          <w:rFonts w:ascii="Arial" w:hAnsi="Arial" w:cs="Arial"/>
        </w:rPr>
        <w:t xml:space="preserve"> or potentially affected by any decisions of </w:t>
      </w:r>
      <w:r w:rsidR="001F415D" w:rsidRPr="0052536E">
        <w:rPr>
          <w:rFonts w:ascii="Arial" w:hAnsi="Arial" w:cs="Arial"/>
        </w:rPr>
        <w:t>ComReg</w:t>
      </w:r>
      <w:r w:rsidRPr="0052536E">
        <w:rPr>
          <w:rFonts w:ascii="Arial" w:hAnsi="Arial" w:cs="Arial"/>
        </w:rPr>
        <w:t xml:space="preserve"> or which represent any persons regulated or potentially affected by decisions of </w:t>
      </w:r>
      <w:r w:rsidR="001F415D" w:rsidRPr="0052536E">
        <w:rPr>
          <w:rFonts w:ascii="Arial" w:hAnsi="Arial" w:cs="Arial"/>
        </w:rPr>
        <w:t>ComReg</w:t>
      </w:r>
      <w:r w:rsidRPr="0052536E">
        <w:rPr>
          <w:rFonts w:ascii="Arial" w:hAnsi="Arial" w:cs="Arial"/>
        </w:rPr>
        <w:t>;</w:t>
      </w:r>
    </w:p>
    <w:p w14:paraId="5FDF6B83" w14:textId="1B03B251"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t xml:space="preserve">Where the Service Provider has in the past undertaken work for an organisation (or a subsidiary or an associated company of an organisation) that might be affected by decisions to be taken by </w:t>
      </w:r>
      <w:r w:rsidR="001F415D" w:rsidRPr="0052536E">
        <w:rPr>
          <w:rFonts w:ascii="Arial" w:hAnsi="Arial" w:cs="Arial"/>
        </w:rPr>
        <w:t>ComReg</w:t>
      </w:r>
      <w:r w:rsidRPr="0052536E">
        <w:rPr>
          <w:rFonts w:ascii="Arial" w:hAnsi="Arial" w:cs="Arial"/>
        </w:rPr>
        <w:t xml:space="preserve"> and which are in any way connected with the </w:t>
      </w:r>
      <w:r w:rsidR="00C85E3B" w:rsidRPr="0052536E">
        <w:rPr>
          <w:rFonts w:ascii="Arial" w:hAnsi="Arial" w:cs="Arial"/>
        </w:rPr>
        <w:t>Services</w:t>
      </w:r>
      <w:r w:rsidRPr="0052536E">
        <w:rPr>
          <w:rFonts w:ascii="Arial" w:hAnsi="Arial" w:cs="Arial"/>
        </w:rPr>
        <w:t xml:space="preserve">, in circumstances where the Service Provider was privy to confidential information that would give, or might reasonably be perceived to give, the Service Provider (and by extension </w:t>
      </w:r>
      <w:r w:rsidR="001F415D" w:rsidRPr="0052536E">
        <w:rPr>
          <w:rFonts w:ascii="Arial" w:hAnsi="Arial" w:cs="Arial"/>
        </w:rPr>
        <w:t>ComReg</w:t>
      </w:r>
      <w:r w:rsidRPr="0052536E">
        <w:rPr>
          <w:rFonts w:ascii="Arial" w:hAnsi="Arial" w:cs="Arial"/>
        </w:rPr>
        <w:t xml:space="preserve">) an unfair advantage in relation to an organisation that might be affected by any future decisions to be taken by </w:t>
      </w:r>
      <w:r w:rsidR="001F415D" w:rsidRPr="0052536E">
        <w:rPr>
          <w:rFonts w:ascii="Arial" w:hAnsi="Arial" w:cs="Arial"/>
        </w:rPr>
        <w:t>ComReg</w:t>
      </w:r>
      <w:r w:rsidRPr="0052536E">
        <w:rPr>
          <w:rFonts w:ascii="Arial" w:hAnsi="Arial" w:cs="Arial"/>
        </w:rPr>
        <w:t xml:space="preserve"> relating to, or connected with, matters falling within the scope of the </w:t>
      </w:r>
      <w:r w:rsidR="00C85E3B" w:rsidRPr="0052536E">
        <w:rPr>
          <w:rFonts w:ascii="Arial" w:hAnsi="Arial" w:cs="Arial"/>
        </w:rPr>
        <w:t>Services</w:t>
      </w:r>
      <w:r w:rsidRPr="0052536E">
        <w:rPr>
          <w:rFonts w:ascii="Arial" w:hAnsi="Arial" w:cs="Arial"/>
        </w:rPr>
        <w:t>;</w:t>
      </w:r>
      <w:r w:rsidR="00727F44" w:rsidRPr="0052536E">
        <w:rPr>
          <w:rFonts w:ascii="Arial" w:hAnsi="Arial" w:cs="Arial"/>
        </w:rPr>
        <w:t xml:space="preserve"> and</w:t>
      </w:r>
    </w:p>
    <w:p w14:paraId="5FDF6B84" w14:textId="06128208" w:rsidR="00476D6A" w:rsidRPr="0052536E" w:rsidRDefault="00476D6A" w:rsidP="00950AC4">
      <w:pPr>
        <w:pStyle w:val="ListParagraph"/>
        <w:numPr>
          <w:ilvl w:val="0"/>
          <w:numId w:val="21"/>
        </w:numPr>
        <w:ind w:left="567" w:hanging="567"/>
        <w:contextualSpacing w:val="0"/>
        <w:jc w:val="both"/>
        <w:rPr>
          <w:rFonts w:ascii="Arial" w:hAnsi="Arial" w:cs="Arial"/>
        </w:rPr>
      </w:pPr>
      <w:r w:rsidRPr="0052536E">
        <w:rPr>
          <w:rFonts w:ascii="Arial" w:hAnsi="Arial" w:cs="Arial"/>
        </w:rPr>
        <w:t xml:space="preserve">Any conflict of interest which has been disclosed or is disclosable by the Service Provider to </w:t>
      </w:r>
      <w:r w:rsidR="001F415D" w:rsidRPr="0052536E">
        <w:rPr>
          <w:rFonts w:ascii="Arial" w:hAnsi="Arial" w:cs="Arial"/>
        </w:rPr>
        <w:t>ComReg</w:t>
      </w:r>
      <w:r w:rsidRPr="0052536E">
        <w:rPr>
          <w:rFonts w:ascii="Arial" w:hAnsi="Arial" w:cs="Arial"/>
        </w:rPr>
        <w:t xml:space="preserve"> and a perception of a conflict of interest.</w:t>
      </w:r>
    </w:p>
    <w:p w14:paraId="7BED8767" w14:textId="33ECA417" w:rsidR="00D52F61" w:rsidRPr="0052536E" w:rsidRDefault="00D52F61" w:rsidP="001343CF">
      <w:pPr>
        <w:jc w:val="both"/>
        <w:rPr>
          <w:rFonts w:ascii="Arial" w:hAnsi="Arial" w:cs="Arial"/>
        </w:rPr>
      </w:pPr>
      <w:r w:rsidRPr="0052536E">
        <w:rPr>
          <w:rFonts w:ascii="Arial" w:hAnsi="Arial" w:cs="Arial"/>
        </w:rPr>
        <w:t>“</w:t>
      </w:r>
      <w:r w:rsidRPr="0052536E">
        <w:rPr>
          <w:rFonts w:ascii="Arial" w:hAnsi="Arial" w:cs="Arial"/>
          <w:b/>
          <w:bCs/>
        </w:rPr>
        <w:t>Data Protection Legislation</w:t>
      </w:r>
      <w:r w:rsidRPr="0052536E">
        <w:rPr>
          <w:rFonts w:ascii="Arial" w:hAnsi="Arial" w:cs="Arial"/>
        </w:rPr>
        <w:t>” means the Data Protection Acts 1988 to 2018, the European Communities (Electronic Communications Networks and Services) (Privacy And Electronic Communications) Regulations 2011 (SI No. 336/2011), and the EU General Data Protection Regulation (Regulation EU/2016/679) (“</w:t>
      </w:r>
      <w:r w:rsidRPr="0052536E">
        <w:rPr>
          <w:rFonts w:ascii="Arial" w:hAnsi="Arial" w:cs="Arial"/>
          <w:b/>
          <w:bCs/>
        </w:rPr>
        <w:t>GDPR</w:t>
      </w:r>
      <w:r w:rsidRPr="0052536E">
        <w:rPr>
          <w:rFonts w:ascii="Arial" w:hAnsi="Arial" w:cs="Arial"/>
        </w:rPr>
        <w:t>”), and any amendments, supplements, replacements and/or successors of the foregoing and any delegated acts and/or statutory instruments made under the foregoing</w:t>
      </w:r>
    </w:p>
    <w:p w14:paraId="5FDF6B85" w14:textId="33374B6B" w:rsidR="00CC3B8B" w:rsidRPr="0052536E" w:rsidRDefault="00CC3B8B" w:rsidP="001343CF">
      <w:pPr>
        <w:jc w:val="both"/>
        <w:rPr>
          <w:rFonts w:ascii="Arial" w:hAnsi="Arial" w:cs="Arial"/>
        </w:rPr>
      </w:pPr>
      <w:r w:rsidRPr="0052536E">
        <w:rPr>
          <w:rFonts w:ascii="Arial" w:hAnsi="Arial" w:cs="Arial"/>
        </w:rPr>
        <w:t>“</w:t>
      </w:r>
      <w:r w:rsidRPr="0052536E">
        <w:rPr>
          <w:rFonts w:ascii="Arial" w:hAnsi="Arial" w:cs="Arial"/>
          <w:b/>
        </w:rPr>
        <w:t>Deliverables</w:t>
      </w:r>
      <w:r w:rsidR="009601F1" w:rsidRPr="0052536E">
        <w:rPr>
          <w:rFonts w:ascii="Arial" w:hAnsi="Arial" w:cs="Arial"/>
        </w:rPr>
        <w:t xml:space="preserve">” </w:t>
      </w:r>
      <w:r w:rsidR="00977F0A" w:rsidRPr="0052536E">
        <w:rPr>
          <w:rFonts w:ascii="Arial" w:hAnsi="Arial" w:cs="Arial"/>
        </w:rPr>
        <w:t>means</w:t>
      </w:r>
      <w:r w:rsidR="009601F1" w:rsidRPr="0052536E">
        <w:rPr>
          <w:rFonts w:ascii="Arial" w:hAnsi="Arial" w:cs="Arial"/>
        </w:rPr>
        <w:t xml:space="preserve"> all items, reports, data, spreadsheets, compilations, output, product, work, models and any other deliverables whatever resulting from the performance by the Service Provider of the Services and/or this Agreement.</w:t>
      </w:r>
    </w:p>
    <w:p w14:paraId="5FDF6B87" w14:textId="1060C0D0"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Fees</w:t>
      </w:r>
      <w:r w:rsidRPr="0052536E">
        <w:rPr>
          <w:rFonts w:ascii="Arial" w:hAnsi="Arial" w:cs="Arial"/>
        </w:rPr>
        <w:t xml:space="preserve">” means the Fees described in Schedule 2 and payable in accordance with Clause </w:t>
      </w:r>
      <w:r w:rsidR="00956B13" w:rsidRPr="0052536E">
        <w:rPr>
          <w:rFonts w:ascii="Arial" w:hAnsi="Arial" w:cs="Arial"/>
        </w:rPr>
        <w:fldChar w:fldCharType="begin"/>
      </w:r>
      <w:r w:rsidR="00CA1936" w:rsidRPr="0052536E">
        <w:rPr>
          <w:rFonts w:ascii="Arial" w:hAnsi="Arial" w:cs="Arial"/>
        </w:rPr>
        <w:instrText xml:space="preserve"> REF _Ref381090012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4</w:t>
      </w:r>
      <w:r w:rsidR="00956B13" w:rsidRPr="0052536E">
        <w:rPr>
          <w:rFonts w:ascii="Arial" w:hAnsi="Arial" w:cs="Arial"/>
        </w:rPr>
        <w:fldChar w:fldCharType="end"/>
      </w:r>
      <w:r w:rsidRPr="0052536E">
        <w:rPr>
          <w:rFonts w:ascii="Arial" w:hAnsi="Arial" w:cs="Arial"/>
        </w:rPr>
        <w:t xml:space="preserve"> and Schedule 2;</w:t>
      </w:r>
    </w:p>
    <w:p w14:paraId="06287A0F" w14:textId="2A614C60" w:rsidR="00266EC8" w:rsidRPr="0052536E" w:rsidRDefault="00266EC8" w:rsidP="001343CF">
      <w:pPr>
        <w:jc w:val="both"/>
        <w:rPr>
          <w:rFonts w:ascii="Arial" w:hAnsi="Arial" w:cs="Arial"/>
        </w:rPr>
      </w:pPr>
      <w:r w:rsidRPr="0052536E">
        <w:rPr>
          <w:rFonts w:ascii="Arial" w:hAnsi="Arial" w:cs="Arial"/>
        </w:rPr>
        <w:t>“</w:t>
      </w:r>
      <w:r w:rsidRPr="0052536E">
        <w:rPr>
          <w:rFonts w:ascii="Arial" w:hAnsi="Arial" w:cs="Arial"/>
          <w:b/>
          <w:bCs/>
        </w:rPr>
        <w:t>Insolvency Event</w:t>
      </w:r>
      <w:r w:rsidRPr="0052536E">
        <w:rPr>
          <w:rFonts w:ascii="Arial" w:hAnsi="Arial" w:cs="Arial"/>
        </w:rPr>
        <w:t>” means: (</w:t>
      </w:r>
      <w:proofErr w:type="spellStart"/>
      <w:r w:rsidRPr="0052536E">
        <w:rPr>
          <w:rFonts w:ascii="Arial" w:hAnsi="Arial" w:cs="Arial"/>
        </w:rPr>
        <w:t>i</w:t>
      </w:r>
      <w:proofErr w:type="spellEnd"/>
      <w:r w:rsidRPr="0052536E">
        <w:rPr>
          <w:rFonts w:ascii="Arial" w:hAnsi="Arial" w:cs="Arial"/>
        </w:rPr>
        <w:t xml:space="preserve">) a petition is presented which is not withdrawn or dismissed within a period of fifteen (15) working days from the date of such presentation or an order is made or a resolution is passed for the winding-up of the Service Provider (unless such order </w:t>
      </w:r>
      <w:r w:rsidRPr="0052536E">
        <w:rPr>
          <w:rFonts w:ascii="Arial" w:hAnsi="Arial" w:cs="Arial"/>
        </w:rPr>
        <w:lastRenderedPageBreak/>
        <w:t xml:space="preserve">or resolution is part of a voluntary scheme for the reconstruction or amalgamation of the </w:t>
      </w:r>
      <w:r w:rsidR="004F1BD8" w:rsidRPr="0052536E">
        <w:rPr>
          <w:rFonts w:ascii="Arial" w:hAnsi="Arial" w:cs="Arial"/>
        </w:rPr>
        <w:t xml:space="preserve">Service Provider </w:t>
      </w:r>
      <w:r w:rsidRPr="0052536E">
        <w:rPr>
          <w:rFonts w:ascii="Arial" w:hAnsi="Arial" w:cs="Arial"/>
        </w:rPr>
        <w:t xml:space="preserve">as a solvent corporation and the resulting corporation or other resulting person undertakes to be bound by this Agreement); or (ii) any action is taken by the </w:t>
      </w:r>
      <w:r w:rsidR="004F1BD8" w:rsidRPr="0052536E">
        <w:rPr>
          <w:rFonts w:ascii="Arial" w:hAnsi="Arial" w:cs="Arial"/>
        </w:rPr>
        <w:t>Service Provider’s</w:t>
      </w:r>
      <w:r w:rsidRPr="0052536E">
        <w:rPr>
          <w:rFonts w:ascii="Arial" w:hAnsi="Arial" w:cs="Arial"/>
        </w:rPr>
        <w:t xml:space="preserve"> officers or any other person for the winding-up, dissolution or striking off of the </w:t>
      </w:r>
      <w:r w:rsidR="004F1BD8" w:rsidRPr="0052536E">
        <w:rPr>
          <w:rFonts w:ascii="Arial" w:hAnsi="Arial" w:cs="Arial"/>
        </w:rPr>
        <w:t>Service Provider</w:t>
      </w:r>
      <w:r w:rsidRPr="0052536E">
        <w:rPr>
          <w:rFonts w:ascii="Arial" w:hAnsi="Arial" w:cs="Arial"/>
        </w:rPr>
        <w:t xml:space="preserve">; or (iii) the </w:t>
      </w:r>
      <w:r w:rsidR="004F1BD8" w:rsidRPr="0052536E">
        <w:rPr>
          <w:rFonts w:ascii="Arial" w:hAnsi="Arial" w:cs="Arial"/>
        </w:rPr>
        <w:t>Service Provider</w:t>
      </w:r>
      <w:r w:rsidRPr="0052536E">
        <w:rPr>
          <w:rFonts w:ascii="Arial" w:hAnsi="Arial" w:cs="Arial"/>
        </w:rPr>
        <w:t xml:space="preserve"> becomes insolvent or is unable to pay its debts as they fall due or the </w:t>
      </w:r>
      <w:r w:rsidR="004F1BD8" w:rsidRPr="0052536E">
        <w:rPr>
          <w:rFonts w:ascii="Arial" w:hAnsi="Arial" w:cs="Arial"/>
        </w:rPr>
        <w:t>Service Provider</w:t>
      </w:r>
      <w:r w:rsidRPr="0052536E">
        <w:rPr>
          <w:rFonts w:ascii="Arial" w:hAnsi="Arial" w:cs="Arial"/>
        </w:rPr>
        <w:t xml:space="preserve"> stops or threatens to stop making payments generally or declares or threatens to declare a moratorium with respect to all or any part of its debts or enters into any composition or other arrangement with its creditors generally; or (iv) any action is taken by any person to appoint a receiver, administrator, administrative receiver, examiner, trustee, or similar officer of the </w:t>
      </w:r>
      <w:r w:rsidR="004F1BD8" w:rsidRPr="0052536E">
        <w:rPr>
          <w:rFonts w:ascii="Arial" w:hAnsi="Arial" w:cs="Arial"/>
        </w:rPr>
        <w:t>Service Provider</w:t>
      </w:r>
      <w:r w:rsidRPr="0052536E">
        <w:rPr>
          <w:rFonts w:ascii="Arial" w:hAnsi="Arial" w:cs="Arial"/>
        </w:rPr>
        <w:t xml:space="preserve"> or any property or assets of the </w:t>
      </w:r>
      <w:r w:rsidR="004F1BD8" w:rsidRPr="0052536E">
        <w:rPr>
          <w:rFonts w:ascii="Arial" w:hAnsi="Arial" w:cs="Arial"/>
        </w:rPr>
        <w:t>Service Provider</w:t>
      </w:r>
      <w:r w:rsidRPr="0052536E">
        <w:rPr>
          <w:rFonts w:ascii="Arial" w:hAnsi="Arial" w:cs="Arial"/>
        </w:rPr>
        <w:t xml:space="preserve"> or any such receiver, administrator, administrative receiver, examiner, trustee, or similar officer is appointed; or (v) anything analogous to any of the foregoing events occurs in any applicable jurisdiction</w:t>
      </w:r>
      <w:r w:rsidR="004F1BD8" w:rsidRPr="0052536E">
        <w:rPr>
          <w:rFonts w:ascii="Arial" w:hAnsi="Arial" w:cs="Arial"/>
        </w:rPr>
        <w:t>;</w:t>
      </w:r>
    </w:p>
    <w:p w14:paraId="5FDF6B88" w14:textId="6E5FB0E5" w:rsidR="000F5D0F" w:rsidRPr="0052536E" w:rsidRDefault="000F5D0F" w:rsidP="001343CF">
      <w:pPr>
        <w:jc w:val="both"/>
        <w:rPr>
          <w:rFonts w:ascii="Arial" w:hAnsi="Arial" w:cs="Arial"/>
          <w:highlight w:val="yellow"/>
        </w:rPr>
      </w:pPr>
      <w:r w:rsidRPr="0052536E">
        <w:rPr>
          <w:rFonts w:ascii="Arial" w:hAnsi="Arial" w:cs="Arial"/>
        </w:rPr>
        <w:t>“</w:t>
      </w:r>
      <w:r w:rsidRPr="0052536E">
        <w:rPr>
          <w:rFonts w:ascii="Arial" w:hAnsi="Arial" w:cs="Arial"/>
          <w:b/>
        </w:rPr>
        <w:t>Intellectual Property</w:t>
      </w:r>
      <w:r w:rsidRPr="0052536E">
        <w:rPr>
          <w:rFonts w:ascii="Arial" w:hAnsi="Arial" w:cs="Arial"/>
        </w:rPr>
        <w:t xml:space="preserve">” </w:t>
      </w:r>
      <w:r w:rsidR="00595F11" w:rsidRPr="0052536E">
        <w:rPr>
          <w:rFonts w:ascii="Arial" w:hAnsi="Arial" w:cs="Arial"/>
        </w:rPr>
        <w:t xml:space="preserve">means </w:t>
      </w:r>
      <w:r w:rsidR="00ED4A64" w:rsidRPr="0052536E">
        <w:rPr>
          <w:rFonts w:ascii="Arial" w:hAnsi="Arial" w:cs="Arial"/>
        </w:rPr>
        <w:t xml:space="preserve">all intellectual property rights including, without limitation, any copyright, database rights, sui generis database rights, discoveries, concepts, domain names, rights in domain names, patents, patent rights, secret or other processes, utility models, technologies, know how, inventions, ideas, goodwill, improvements, information, trade secrets, rights in confidential information, all copyright works, business methods, designs, </w:t>
      </w:r>
      <w:proofErr w:type="spellStart"/>
      <w:r w:rsidR="00ED4A64" w:rsidRPr="0052536E">
        <w:rPr>
          <w:rFonts w:ascii="Arial" w:hAnsi="Arial" w:cs="Arial"/>
        </w:rPr>
        <w:t>trade marks</w:t>
      </w:r>
      <w:proofErr w:type="spellEnd"/>
      <w:r w:rsidR="00ED4A64" w:rsidRPr="0052536E">
        <w:rPr>
          <w:rFonts w:ascii="Arial" w:hAnsi="Arial" w:cs="Arial"/>
        </w:rPr>
        <w:t>, service marks, business names, trade names, trade dress, literary, dramatic, musical and artistic works anywhere in the world existing now or in the future (whether any of the foregoing is registered or unregistered and including any application or right of application or right of renewal in relation to any of them) and any related goodwill</w:t>
      </w:r>
      <w:r w:rsidR="00727F44" w:rsidRPr="0052536E">
        <w:rPr>
          <w:rFonts w:ascii="Arial" w:hAnsi="Arial" w:cs="Arial"/>
        </w:rPr>
        <w:t>;</w:t>
      </w:r>
    </w:p>
    <w:p w14:paraId="5FDF6B89" w14:textId="7EE13226" w:rsidR="000F5D0F" w:rsidRPr="0052536E" w:rsidRDefault="000F5D0F" w:rsidP="001343CF">
      <w:pPr>
        <w:jc w:val="both"/>
        <w:rPr>
          <w:rFonts w:ascii="Arial" w:hAnsi="Arial" w:cs="Arial"/>
          <w:highlight w:val="yellow"/>
        </w:rPr>
      </w:pPr>
      <w:r w:rsidRPr="0052536E">
        <w:rPr>
          <w:rFonts w:ascii="Arial" w:hAnsi="Arial" w:cs="Arial"/>
          <w:highlight w:val="yellow"/>
        </w:rPr>
        <w:t>“</w:t>
      </w:r>
      <w:r w:rsidR="006858F1" w:rsidRPr="0052536E">
        <w:rPr>
          <w:rFonts w:ascii="Arial" w:hAnsi="Arial" w:cs="Arial"/>
          <w:b/>
          <w:highlight w:val="yellow"/>
        </w:rPr>
        <w:t>RFT</w:t>
      </w:r>
      <w:r w:rsidRPr="0052536E">
        <w:rPr>
          <w:rFonts w:ascii="Arial" w:hAnsi="Arial" w:cs="Arial"/>
          <w:highlight w:val="yellow"/>
        </w:rPr>
        <w:t xml:space="preserve">” means the </w:t>
      </w:r>
      <w:r w:rsidR="006858F1" w:rsidRPr="0052536E">
        <w:rPr>
          <w:rFonts w:ascii="Arial" w:hAnsi="Arial" w:cs="Arial"/>
          <w:highlight w:val="yellow"/>
        </w:rPr>
        <w:t>Request for</w:t>
      </w:r>
      <w:r w:rsidRPr="0052536E">
        <w:rPr>
          <w:rFonts w:ascii="Arial" w:hAnsi="Arial" w:cs="Arial"/>
          <w:highlight w:val="yellow"/>
        </w:rPr>
        <w:t xml:space="preserve"> </w:t>
      </w:r>
      <w:r w:rsidRPr="005C1F60">
        <w:rPr>
          <w:rFonts w:ascii="Arial" w:hAnsi="Arial" w:cs="Arial"/>
          <w:highlight w:val="yellow"/>
        </w:rPr>
        <w:t>Tender</w:t>
      </w:r>
      <w:r w:rsidR="006858F1" w:rsidRPr="005C1F60">
        <w:rPr>
          <w:rFonts w:ascii="Arial" w:hAnsi="Arial" w:cs="Arial"/>
          <w:highlight w:val="yellow"/>
        </w:rPr>
        <w:t>s</w:t>
      </w:r>
      <w:r w:rsidRPr="005C1F60">
        <w:rPr>
          <w:rFonts w:ascii="Arial" w:hAnsi="Arial" w:cs="Arial"/>
          <w:highlight w:val="yellow"/>
        </w:rPr>
        <w:t xml:space="preserve"> published by </w:t>
      </w:r>
      <w:r w:rsidR="001F415D" w:rsidRPr="005C1F60">
        <w:rPr>
          <w:rFonts w:ascii="Arial" w:hAnsi="Arial" w:cs="Arial"/>
          <w:highlight w:val="yellow"/>
        </w:rPr>
        <w:t>ComReg</w:t>
      </w:r>
      <w:r w:rsidRPr="005C1F60">
        <w:rPr>
          <w:rFonts w:ascii="Arial" w:hAnsi="Arial" w:cs="Arial"/>
          <w:highlight w:val="yellow"/>
        </w:rPr>
        <w:t xml:space="preserve"> on </w:t>
      </w:r>
      <w:hyperlink r:id="rId12" w:history="1">
        <w:r w:rsidR="001343CF" w:rsidRPr="005C1F60">
          <w:rPr>
            <w:rStyle w:val="Hyperlink"/>
            <w:rFonts w:ascii="Arial" w:hAnsi="Arial" w:cs="Arial"/>
            <w:highlight w:val="yellow"/>
          </w:rPr>
          <w:t>www.etenders.gov.ie</w:t>
        </w:r>
      </w:hyperlink>
      <w:r w:rsidR="001343CF" w:rsidRPr="005C1F60">
        <w:rPr>
          <w:rFonts w:ascii="Arial" w:hAnsi="Arial" w:cs="Arial"/>
          <w:highlight w:val="yellow"/>
        </w:rPr>
        <w:t xml:space="preserve"> </w:t>
      </w:r>
      <w:r w:rsidRPr="005C1F60">
        <w:rPr>
          <w:rFonts w:ascii="Arial" w:hAnsi="Arial" w:cs="Arial"/>
          <w:highlight w:val="yellow"/>
        </w:rPr>
        <w:t xml:space="preserve">on </w:t>
      </w:r>
      <w:r w:rsidR="00BB5EC3">
        <w:rPr>
          <w:rFonts w:ascii="Arial" w:hAnsi="Arial" w:cs="Arial"/>
          <w:highlight w:val="yellow"/>
        </w:rPr>
        <w:t>the 09</w:t>
      </w:r>
      <w:r w:rsidR="00BB5EC3" w:rsidRPr="00BB5EC3">
        <w:rPr>
          <w:rFonts w:ascii="Arial" w:hAnsi="Arial" w:cs="Arial"/>
          <w:highlight w:val="yellow"/>
          <w:vertAlign w:val="superscript"/>
        </w:rPr>
        <w:t>th</w:t>
      </w:r>
      <w:r w:rsidR="00BB5EC3">
        <w:rPr>
          <w:rFonts w:ascii="Arial" w:hAnsi="Arial" w:cs="Arial"/>
          <w:highlight w:val="yellow"/>
        </w:rPr>
        <w:t xml:space="preserve"> of June 2026</w:t>
      </w:r>
      <w:r w:rsidR="00897648" w:rsidRPr="005C1F60">
        <w:rPr>
          <w:rFonts w:ascii="Arial" w:hAnsi="Arial" w:cs="Arial"/>
          <w:highlight w:val="yellow"/>
        </w:rPr>
        <w:t xml:space="preserve"> and OJEU refence </w:t>
      </w:r>
      <w:r w:rsidR="005C1F60" w:rsidRPr="005C1F60">
        <w:rPr>
          <w:rFonts w:ascii="Arial" w:hAnsi="Arial" w:cs="Arial"/>
          <w:highlight w:val="yellow"/>
        </w:rPr>
        <w:t>8367404</w:t>
      </w:r>
      <w:r w:rsidR="005C1F60" w:rsidRPr="005C1F60">
        <w:rPr>
          <w:rFonts w:ascii="Arial" w:hAnsi="Arial" w:cs="Arial"/>
          <w:highlight w:val="yellow"/>
        </w:rPr>
        <w:t xml:space="preserve"> </w:t>
      </w:r>
      <w:r w:rsidR="00CC3B8B" w:rsidRPr="005C1F60">
        <w:rPr>
          <w:rFonts w:ascii="Arial" w:hAnsi="Arial" w:cs="Arial"/>
          <w:highlight w:val="yellow"/>
        </w:rPr>
        <w:t xml:space="preserve">in </w:t>
      </w:r>
      <w:r w:rsidR="00CC3B8B" w:rsidRPr="0052536E">
        <w:rPr>
          <w:rFonts w:ascii="Arial" w:hAnsi="Arial" w:cs="Arial"/>
          <w:highlight w:val="yellow"/>
        </w:rPr>
        <w:t xml:space="preserve">respect of the Services </w:t>
      </w:r>
      <w:r w:rsidR="00E56CED" w:rsidRPr="0052536E">
        <w:rPr>
          <w:rFonts w:ascii="Arial" w:hAnsi="Arial" w:cs="Arial"/>
          <w:highlight w:val="yellow"/>
        </w:rPr>
        <w:t xml:space="preserve">and any clarifications issued by </w:t>
      </w:r>
      <w:r w:rsidR="001F415D" w:rsidRPr="0052536E">
        <w:rPr>
          <w:rFonts w:ascii="Arial" w:hAnsi="Arial" w:cs="Arial"/>
          <w:highlight w:val="yellow"/>
        </w:rPr>
        <w:t>ComReg</w:t>
      </w:r>
      <w:r w:rsidR="00E56CED" w:rsidRPr="0052536E">
        <w:rPr>
          <w:rFonts w:ascii="Arial" w:hAnsi="Arial" w:cs="Arial"/>
          <w:highlight w:val="yellow"/>
        </w:rPr>
        <w:t xml:space="preserve"> in respect of the </w:t>
      </w:r>
      <w:r w:rsidR="006858F1" w:rsidRPr="0052536E">
        <w:rPr>
          <w:rFonts w:ascii="Arial" w:hAnsi="Arial" w:cs="Arial"/>
          <w:highlight w:val="yellow"/>
        </w:rPr>
        <w:t>RF</w:t>
      </w:r>
      <w:r w:rsidR="00E56CED" w:rsidRPr="0052536E">
        <w:rPr>
          <w:rFonts w:ascii="Arial" w:hAnsi="Arial" w:cs="Arial"/>
          <w:highlight w:val="yellow"/>
        </w:rPr>
        <w:t>T</w:t>
      </w:r>
      <w:r w:rsidRPr="0052536E">
        <w:rPr>
          <w:rFonts w:ascii="Arial" w:hAnsi="Arial" w:cs="Arial"/>
          <w:highlight w:val="yellow"/>
        </w:rPr>
        <w:t xml:space="preserve">; </w:t>
      </w:r>
    </w:p>
    <w:p w14:paraId="5FDF6B8A" w14:textId="428D85B9" w:rsidR="00B20BA8" w:rsidRPr="0052536E" w:rsidRDefault="00B20BA8" w:rsidP="001343CF">
      <w:pPr>
        <w:jc w:val="both"/>
        <w:rPr>
          <w:rFonts w:ascii="Arial" w:hAnsi="Arial" w:cs="Arial"/>
        </w:rPr>
      </w:pPr>
      <w:r w:rsidRPr="0052536E">
        <w:rPr>
          <w:rFonts w:ascii="Arial" w:hAnsi="Arial" w:cs="Arial"/>
        </w:rPr>
        <w:t>“</w:t>
      </w:r>
      <w:r w:rsidRPr="0052536E">
        <w:rPr>
          <w:rFonts w:ascii="Arial" w:hAnsi="Arial" w:cs="Arial"/>
          <w:b/>
        </w:rPr>
        <w:t>Liabilities</w:t>
      </w:r>
      <w:r w:rsidRPr="0052536E">
        <w:rPr>
          <w:rFonts w:ascii="Arial" w:hAnsi="Arial" w:cs="Arial"/>
        </w:rPr>
        <w:t xml:space="preserve">” </w:t>
      </w:r>
      <w:r w:rsidR="002F6550" w:rsidRPr="0052536E">
        <w:rPr>
          <w:rFonts w:ascii="Arial" w:hAnsi="Arial" w:cs="Arial"/>
        </w:rPr>
        <w:t>means</w:t>
      </w:r>
      <w:r w:rsidR="008C2412" w:rsidRPr="0052536E">
        <w:rPr>
          <w:rFonts w:ascii="Arial" w:hAnsi="Arial" w:cs="Arial"/>
        </w:rPr>
        <w:t xml:space="preserve"> </w:t>
      </w:r>
      <w:r w:rsidRPr="0052536E">
        <w:rPr>
          <w:rFonts w:ascii="Arial" w:hAnsi="Arial" w:cs="Arial"/>
        </w:rPr>
        <w:t>all costs</w:t>
      </w:r>
      <w:r w:rsidR="002F6550" w:rsidRPr="0052536E">
        <w:rPr>
          <w:rFonts w:ascii="Arial" w:hAnsi="Arial" w:cs="Arial"/>
        </w:rPr>
        <w:t>,</w:t>
      </w:r>
      <w:r w:rsidRPr="0052536E">
        <w:rPr>
          <w:rFonts w:ascii="Arial" w:hAnsi="Arial" w:cs="Arial"/>
        </w:rPr>
        <w:t xml:space="preserve"> claims, demands, damages, expenses, actions, compensation, charges, settlements, proceedings, penalties, </w:t>
      </w:r>
      <w:r w:rsidR="002F6550" w:rsidRPr="0052536E">
        <w:rPr>
          <w:rFonts w:ascii="Arial" w:hAnsi="Arial" w:cs="Arial"/>
        </w:rPr>
        <w:t xml:space="preserve">interest, </w:t>
      </w:r>
      <w:r w:rsidRPr="0052536E">
        <w:rPr>
          <w:rFonts w:ascii="Arial" w:hAnsi="Arial" w:cs="Arial"/>
        </w:rPr>
        <w:t>losses, fines, awards and liabilities (including legal and professional fees and cost</w:t>
      </w:r>
      <w:r w:rsidR="00456634" w:rsidRPr="0052536E">
        <w:rPr>
          <w:rFonts w:ascii="Arial" w:hAnsi="Arial" w:cs="Arial"/>
        </w:rPr>
        <w:t>s</w:t>
      </w:r>
      <w:r w:rsidR="00727F44" w:rsidRPr="0052536E">
        <w:rPr>
          <w:rFonts w:ascii="Arial" w:hAnsi="Arial" w:cs="Arial"/>
        </w:rPr>
        <w:t>, together with VAT) whatsoever;</w:t>
      </w:r>
    </w:p>
    <w:p w14:paraId="5FDF6B8B" w14:textId="77777777"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Month</w:t>
      </w:r>
      <w:r w:rsidRPr="0052536E">
        <w:rPr>
          <w:rFonts w:ascii="Arial" w:hAnsi="Arial" w:cs="Arial"/>
        </w:rPr>
        <w:t>” means a calendar month;</w:t>
      </w:r>
    </w:p>
    <w:p w14:paraId="4B3FA494" w14:textId="3964225C" w:rsidR="00802B3A" w:rsidRPr="0052536E" w:rsidRDefault="00802B3A" w:rsidP="001343CF">
      <w:pPr>
        <w:jc w:val="both"/>
        <w:rPr>
          <w:rFonts w:ascii="Arial" w:hAnsi="Arial" w:cs="Arial"/>
        </w:rPr>
      </w:pPr>
      <w:r w:rsidRPr="0052536E">
        <w:rPr>
          <w:rFonts w:ascii="Arial" w:hAnsi="Arial" w:cs="Arial"/>
          <w:b/>
        </w:rPr>
        <w:t>“Procurement Directive</w:t>
      </w:r>
      <w:r w:rsidRPr="0052536E">
        <w:rPr>
          <w:rFonts w:ascii="Arial" w:hAnsi="Arial" w:cs="Arial"/>
        </w:rPr>
        <w:t>” means Directive 2014/24/EU of the European Parliament and of the Council of 26 February 2014 on public procurement and repealing Directive 2004/18/EC</w:t>
      </w:r>
      <w:r w:rsidR="00727F44" w:rsidRPr="0052536E">
        <w:rPr>
          <w:rFonts w:ascii="Arial" w:hAnsi="Arial" w:cs="Arial"/>
        </w:rPr>
        <w:t>;</w:t>
      </w:r>
    </w:p>
    <w:p w14:paraId="5FDF6B8C" w14:textId="469E207D" w:rsidR="000F5D0F"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Parties</w:t>
      </w:r>
      <w:r w:rsidRPr="0052536E">
        <w:rPr>
          <w:rFonts w:ascii="Arial" w:hAnsi="Arial" w:cs="Arial"/>
        </w:rPr>
        <w:t xml:space="preserve">’’ means </w:t>
      </w:r>
      <w:r w:rsidR="001F415D" w:rsidRPr="0052536E">
        <w:rPr>
          <w:rFonts w:ascii="Arial" w:hAnsi="Arial" w:cs="Arial"/>
        </w:rPr>
        <w:t>ComReg</w:t>
      </w:r>
      <w:r w:rsidRPr="0052536E">
        <w:rPr>
          <w:rFonts w:ascii="Arial" w:hAnsi="Arial" w:cs="Arial"/>
        </w:rPr>
        <w:t xml:space="preserve"> and the Service Provider; </w:t>
      </w:r>
    </w:p>
    <w:p w14:paraId="5FDF6B8D" w14:textId="3B513F24" w:rsidR="00CC3B8B" w:rsidRPr="0052536E" w:rsidRDefault="00CC3B8B" w:rsidP="00CC3B8B">
      <w:pPr>
        <w:jc w:val="both"/>
        <w:rPr>
          <w:rFonts w:ascii="Arial" w:hAnsi="Arial" w:cs="Arial"/>
        </w:rPr>
      </w:pPr>
      <w:r w:rsidRPr="0052536E">
        <w:rPr>
          <w:rFonts w:ascii="Arial" w:hAnsi="Arial" w:cs="Arial"/>
        </w:rPr>
        <w:t>“</w:t>
      </w:r>
      <w:r w:rsidRPr="0052536E">
        <w:rPr>
          <w:rFonts w:ascii="Arial" w:hAnsi="Arial" w:cs="Arial"/>
          <w:b/>
        </w:rPr>
        <w:t>Services</w:t>
      </w:r>
      <w:r w:rsidRPr="0052536E">
        <w:rPr>
          <w:rFonts w:ascii="Arial" w:hAnsi="Arial" w:cs="Arial"/>
        </w:rPr>
        <w:t xml:space="preserve">” means the services to be provided by the Service Provider to </w:t>
      </w:r>
      <w:r w:rsidR="001F415D" w:rsidRPr="0052536E">
        <w:rPr>
          <w:rFonts w:ascii="Arial" w:hAnsi="Arial" w:cs="Arial"/>
        </w:rPr>
        <w:t>ComReg</w:t>
      </w:r>
      <w:r w:rsidRPr="0052536E">
        <w:rPr>
          <w:rFonts w:ascii="Arial" w:hAnsi="Arial" w:cs="Arial"/>
        </w:rPr>
        <w:t xml:space="preserve"> as described in Schedule 1 </w:t>
      </w:r>
      <w:r w:rsidR="00C023F8" w:rsidRPr="0052536E">
        <w:rPr>
          <w:rFonts w:ascii="Arial" w:hAnsi="Arial" w:cs="Arial"/>
        </w:rPr>
        <w:t>and any reasonably incidental and/or related services (</w:t>
      </w:r>
      <w:r w:rsidRPr="0052536E">
        <w:rPr>
          <w:rFonts w:ascii="Arial" w:hAnsi="Arial" w:cs="Arial"/>
        </w:rPr>
        <w:t xml:space="preserve">and </w:t>
      </w:r>
      <w:r w:rsidR="00C023F8" w:rsidRPr="0052536E">
        <w:rPr>
          <w:rFonts w:ascii="Arial" w:hAnsi="Arial" w:cs="Arial"/>
        </w:rPr>
        <w:t xml:space="preserve">includes, as the context admits or requires any one, more or all of them or part of any of them) and </w:t>
      </w:r>
      <w:r w:rsidRPr="0052536E">
        <w:rPr>
          <w:rFonts w:ascii="Arial" w:hAnsi="Arial" w:cs="Arial"/>
        </w:rPr>
        <w:t>any other services which can reasonably be inferred as being required for the proper execution of same;</w:t>
      </w:r>
    </w:p>
    <w:p w14:paraId="5FDF6B8E" w14:textId="77777777" w:rsidR="000F5D0F" w:rsidRPr="0052536E" w:rsidRDefault="000F5D0F" w:rsidP="00CC3B8B">
      <w:pPr>
        <w:jc w:val="both"/>
        <w:rPr>
          <w:rFonts w:ascii="Arial" w:hAnsi="Arial" w:cs="Arial"/>
        </w:rPr>
      </w:pPr>
      <w:r w:rsidRPr="0052536E">
        <w:rPr>
          <w:rFonts w:ascii="Arial" w:hAnsi="Arial" w:cs="Arial"/>
        </w:rPr>
        <w:t>“</w:t>
      </w:r>
      <w:r w:rsidRPr="0052536E">
        <w:rPr>
          <w:rFonts w:ascii="Arial" w:hAnsi="Arial" w:cs="Arial"/>
          <w:b/>
        </w:rPr>
        <w:t>Service Provider’s Personnel</w:t>
      </w:r>
      <w:r w:rsidRPr="0052536E">
        <w:rPr>
          <w:rFonts w:ascii="Arial" w:hAnsi="Arial" w:cs="Arial"/>
        </w:rPr>
        <w:t xml:space="preserve">’’ means the person(s) (if any) set out in Schedule 2 and includes for the avoidance of doubt any employees, representatives and/or agents of the Service Provider or its sub-contractors of any tier in any way involved in the performance of the Service Provider’s obligations under this Agreement and/or the </w:t>
      </w:r>
      <w:r w:rsidR="00C85E3B" w:rsidRPr="0052536E">
        <w:rPr>
          <w:rFonts w:ascii="Arial" w:hAnsi="Arial" w:cs="Arial"/>
        </w:rPr>
        <w:t>Services or any D</w:t>
      </w:r>
      <w:r w:rsidR="007217B4" w:rsidRPr="0052536E">
        <w:rPr>
          <w:rFonts w:ascii="Arial" w:hAnsi="Arial" w:cs="Arial"/>
        </w:rPr>
        <w:t xml:space="preserve">eliverables; </w:t>
      </w:r>
    </w:p>
    <w:p w14:paraId="5FDF6B8F" w14:textId="49392389" w:rsidR="007217B4" w:rsidRPr="0052536E" w:rsidRDefault="007217B4" w:rsidP="001343CF">
      <w:pPr>
        <w:jc w:val="both"/>
        <w:rPr>
          <w:rFonts w:ascii="Arial" w:hAnsi="Arial" w:cs="Arial"/>
        </w:rPr>
      </w:pPr>
      <w:r w:rsidRPr="0052536E">
        <w:rPr>
          <w:rFonts w:ascii="Arial" w:hAnsi="Arial" w:cs="Arial"/>
        </w:rPr>
        <w:lastRenderedPageBreak/>
        <w:t>“</w:t>
      </w:r>
      <w:r w:rsidRPr="0052536E">
        <w:rPr>
          <w:rFonts w:ascii="Arial" w:hAnsi="Arial" w:cs="Arial"/>
          <w:b/>
        </w:rPr>
        <w:t>Tax Clearance Certificate</w:t>
      </w:r>
      <w:r w:rsidRPr="0052536E">
        <w:rPr>
          <w:rFonts w:ascii="Arial" w:hAnsi="Arial" w:cs="Arial"/>
        </w:rPr>
        <w:t xml:space="preserve">” means a tax clearance certificate issued by the Irish Revenue Commissioners; </w:t>
      </w:r>
      <w:r w:rsidR="00D349F4" w:rsidRPr="0052536E">
        <w:rPr>
          <w:rFonts w:ascii="Arial" w:hAnsi="Arial" w:cs="Arial"/>
        </w:rPr>
        <w:t xml:space="preserve"> and</w:t>
      </w:r>
    </w:p>
    <w:p w14:paraId="330C24A8" w14:textId="07ED97BC" w:rsidR="009A5A12" w:rsidRPr="0052536E" w:rsidRDefault="000F5D0F" w:rsidP="001343CF">
      <w:pPr>
        <w:jc w:val="both"/>
        <w:rPr>
          <w:rFonts w:ascii="Arial" w:hAnsi="Arial" w:cs="Arial"/>
        </w:rPr>
      </w:pPr>
      <w:r w:rsidRPr="0052536E">
        <w:rPr>
          <w:rFonts w:ascii="Arial" w:hAnsi="Arial" w:cs="Arial"/>
        </w:rPr>
        <w:t>“</w:t>
      </w:r>
      <w:r w:rsidRPr="0052536E">
        <w:rPr>
          <w:rFonts w:ascii="Arial" w:hAnsi="Arial" w:cs="Arial"/>
          <w:b/>
        </w:rPr>
        <w:t>Term</w:t>
      </w:r>
      <w:r w:rsidRPr="0052536E">
        <w:rPr>
          <w:rFonts w:ascii="Arial" w:hAnsi="Arial" w:cs="Arial"/>
        </w:rPr>
        <w:t xml:space="preserve">” means the term of this Agreement which will be </w:t>
      </w:r>
      <w:r w:rsidR="006259A1">
        <w:rPr>
          <w:rFonts w:ascii="Arial" w:hAnsi="Arial" w:cs="Arial"/>
        </w:rPr>
        <w:t xml:space="preserve">the </w:t>
      </w:r>
      <w:r w:rsidR="00F465B6">
        <w:rPr>
          <w:rFonts w:ascii="Arial" w:hAnsi="Arial" w:cs="Arial"/>
        </w:rPr>
        <w:t xml:space="preserve">period </w:t>
      </w:r>
      <w:r w:rsidRPr="0052536E">
        <w:rPr>
          <w:rFonts w:ascii="Arial" w:hAnsi="Arial" w:cs="Arial"/>
        </w:rPr>
        <w:t xml:space="preserve">from the </w:t>
      </w:r>
      <w:r w:rsidR="00357646" w:rsidRPr="0052536E">
        <w:rPr>
          <w:rFonts w:ascii="Arial" w:hAnsi="Arial" w:cs="Arial"/>
        </w:rPr>
        <w:t>Effective</w:t>
      </w:r>
      <w:r w:rsidRPr="0052536E">
        <w:rPr>
          <w:rFonts w:ascii="Arial" w:hAnsi="Arial" w:cs="Arial"/>
        </w:rPr>
        <w:t xml:space="preserve"> Date until the </w:t>
      </w:r>
      <w:r w:rsidR="00F465B6">
        <w:rPr>
          <w:rFonts w:ascii="Arial" w:hAnsi="Arial" w:cs="Arial"/>
        </w:rPr>
        <w:t>[</w:t>
      </w:r>
      <w:r w:rsidR="007458CF" w:rsidRPr="001672A3">
        <w:rPr>
          <w:rFonts w:ascii="Arial" w:hAnsi="Arial" w:cs="Arial"/>
          <w:highlight w:val="yellow"/>
        </w:rPr>
        <w:t xml:space="preserve">00 </w:t>
      </w:r>
      <w:r w:rsidR="00E34D9B" w:rsidRPr="001672A3">
        <w:rPr>
          <w:rFonts w:ascii="Arial" w:hAnsi="Arial" w:cs="Arial"/>
          <w:highlight w:val="yellow"/>
        </w:rPr>
        <w:t>of</w:t>
      </w:r>
      <w:r w:rsidR="007458CF" w:rsidRPr="001672A3">
        <w:rPr>
          <w:rFonts w:ascii="Arial" w:hAnsi="Arial" w:cs="Arial"/>
          <w:highlight w:val="yellow"/>
        </w:rPr>
        <w:t xml:space="preserve"> Month </w:t>
      </w:r>
      <w:r w:rsidR="00E34D9B" w:rsidRPr="001672A3">
        <w:rPr>
          <w:rFonts w:ascii="Arial" w:hAnsi="Arial" w:cs="Arial"/>
          <w:highlight w:val="yellow"/>
        </w:rPr>
        <w:t>20__]</w:t>
      </w:r>
      <w:r w:rsidR="00E34D9B">
        <w:rPr>
          <w:rFonts w:ascii="Arial" w:hAnsi="Arial" w:cs="Arial"/>
        </w:rPr>
        <w:t xml:space="preserve"> or the </w:t>
      </w:r>
      <w:r w:rsidRPr="0052536E">
        <w:rPr>
          <w:rFonts w:ascii="Arial" w:hAnsi="Arial" w:cs="Arial"/>
        </w:rPr>
        <w:t xml:space="preserve">date on which all of the </w:t>
      </w:r>
      <w:r w:rsidR="00C85E3B" w:rsidRPr="0052536E">
        <w:rPr>
          <w:rFonts w:ascii="Arial" w:hAnsi="Arial" w:cs="Arial"/>
        </w:rPr>
        <w:t>Services</w:t>
      </w:r>
      <w:r w:rsidRPr="0052536E">
        <w:rPr>
          <w:rFonts w:ascii="Arial" w:hAnsi="Arial" w:cs="Arial"/>
        </w:rPr>
        <w:t xml:space="preserve"> (and any Additional </w:t>
      </w:r>
      <w:r w:rsidR="00C85E3B" w:rsidRPr="0052536E">
        <w:rPr>
          <w:rFonts w:ascii="Arial" w:hAnsi="Arial" w:cs="Arial"/>
        </w:rPr>
        <w:t>Services</w:t>
      </w:r>
      <w:r w:rsidRPr="0052536E">
        <w:rPr>
          <w:rFonts w:ascii="Arial" w:hAnsi="Arial" w:cs="Arial"/>
        </w:rPr>
        <w:t xml:space="preserve">) required under the Agreement have been delivered by the Service Provider to the satisfaction of </w:t>
      </w:r>
      <w:r w:rsidR="001F415D" w:rsidRPr="0052536E">
        <w:rPr>
          <w:rFonts w:ascii="Arial" w:hAnsi="Arial" w:cs="Arial"/>
        </w:rPr>
        <w:t>ComReg</w:t>
      </w:r>
      <w:r w:rsidRPr="0052536E">
        <w:rPr>
          <w:rFonts w:ascii="Arial" w:hAnsi="Arial" w:cs="Arial"/>
        </w:rPr>
        <w:t xml:space="preserve"> (</w:t>
      </w:r>
      <w:r w:rsidR="00CA0EAA">
        <w:rPr>
          <w:rFonts w:ascii="Arial" w:hAnsi="Arial" w:cs="Arial"/>
        </w:rPr>
        <w:t xml:space="preserve">whichever </w:t>
      </w:r>
      <w:r w:rsidR="00BF6F29">
        <w:rPr>
          <w:rFonts w:ascii="Arial" w:hAnsi="Arial" w:cs="Arial"/>
        </w:rPr>
        <w:t>is the later date</w:t>
      </w:r>
      <w:r w:rsidR="000A65CB">
        <w:rPr>
          <w:rFonts w:ascii="Arial" w:hAnsi="Arial" w:cs="Arial"/>
        </w:rPr>
        <w:t xml:space="preserve"> and</w:t>
      </w:r>
      <w:r w:rsidR="00BF6F29">
        <w:rPr>
          <w:rFonts w:ascii="Arial" w:hAnsi="Arial" w:cs="Arial"/>
        </w:rPr>
        <w:t xml:space="preserve"> </w:t>
      </w:r>
      <w:r w:rsidRPr="0052536E">
        <w:rPr>
          <w:rFonts w:ascii="Arial" w:hAnsi="Arial" w:cs="Arial"/>
        </w:rPr>
        <w:t xml:space="preserve">which latter date shall be notified by </w:t>
      </w:r>
      <w:r w:rsidR="001F415D" w:rsidRPr="0052536E">
        <w:rPr>
          <w:rFonts w:ascii="Arial" w:hAnsi="Arial" w:cs="Arial"/>
        </w:rPr>
        <w:t>ComReg</w:t>
      </w:r>
      <w:r w:rsidRPr="0052536E">
        <w:rPr>
          <w:rFonts w:ascii="Arial" w:hAnsi="Arial" w:cs="Arial"/>
        </w:rPr>
        <w:t xml:space="preserve"> to the Service Provider</w:t>
      </w:r>
      <w:r w:rsidRPr="002C7D51">
        <w:rPr>
          <w:rFonts w:ascii="Arial" w:hAnsi="Arial" w:cs="Arial"/>
        </w:rPr>
        <w:t>)</w:t>
      </w:r>
      <w:r w:rsidR="00D349F4" w:rsidRPr="002C7D51">
        <w:rPr>
          <w:rFonts w:ascii="Arial" w:hAnsi="Arial" w:cs="Arial"/>
        </w:rPr>
        <w:t>.</w:t>
      </w:r>
      <w:r w:rsidR="00D87CCC">
        <w:rPr>
          <w:rFonts w:ascii="Arial" w:hAnsi="Arial" w:cs="Arial"/>
        </w:rPr>
        <w:t xml:space="preserve"> </w:t>
      </w:r>
    </w:p>
    <w:p w14:paraId="5FDF6B91" w14:textId="77777777" w:rsidR="000F5D0F" w:rsidRPr="0052536E" w:rsidRDefault="000F5D0F" w:rsidP="001343CF">
      <w:pPr>
        <w:pStyle w:val="ListParagraph"/>
        <w:numPr>
          <w:ilvl w:val="1"/>
          <w:numId w:val="1"/>
        </w:numPr>
        <w:ind w:left="567" w:hanging="567"/>
        <w:contextualSpacing w:val="0"/>
        <w:jc w:val="both"/>
        <w:rPr>
          <w:rFonts w:ascii="Arial" w:hAnsi="Arial" w:cs="Arial"/>
        </w:rPr>
      </w:pPr>
      <w:r w:rsidRPr="0052536E">
        <w:rPr>
          <w:rFonts w:ascii="Arial" w:hAnsi="Arial" w:cs="Arial"/>
        </w:rPr>
        <w:t>In this Agreement (except where the context otherwise requires or unless otherwise specified):</w:t>
      </w:r>
    </w:p>
    <w:p w14:paraId="5FDF6B92" w14:textId="77777777" w:rsidR="000F5D0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any reference to a Clause, Schedule, sub-clause or paragraph is to the Clause, Schedule, sub-clause or paragraph of or to this Agreement and any reference to a sub-clause or paragraph is to the relevant sub-clause or paragraph of the Clause or Schedule in which it appears;</w:t>
      </w:r>
    </w:p>
    <w:p w14:paraId="5FDF6B93" w14:textId="77777777" w:rsidR="000F5D0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the index and clause headings are included for convenience only and shall not affect the interpretation of this Agreement;</w:t>
      </w:r>
    </w:p>
    <w:p w14:paraId="5FDF6B94" w14:textId="77777777" w:rsidR="000F5D0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the use of the singular includes the plural and vice versa;</w:t>
      </w:r>
    </w:p>
    <w:p w14:paraId="5FDF6B95" w14:textId="77777777" w:rsidR="001343C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the use of any gender includes the other genders;</w:t>
      </w:r>
    </w:p>
    <w:p w14:paraId="5FDF6B96" w14:textId="737D9552" w:rsidR="001343C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 xml:space="preserve">a reference to any statute or statutory provision is a reference to it as it is in force </w:t>
      </w:r>
      <w:r w:rsidR="0092103D" w:rsidRPr="0052536E">
        <w:rPr>
          <w:rFonts w:ascii="Arial" w:hAnsi="Arial" w:cs="Arial"/>
        </w:rPr>
        <w:t>from time to</w:t>
      </w:r>
      <w:r w:rsidRPr="0052536E">
        <w:rPr>
          <w:rFonts w:ascii="Arial" w:hAnsi="Arial" w:cs="Arial"/>
        </w:rPr>
        <w:t xml:space="preserve"> time, taking account of any amendment, extension or re-enactment and includes any regulation, order, instrument or subordinate legislation for the time being in force made under the relevant statute or statutory provision; </w:t>
      </w:r>
    </w:p>
    <w:p w14:paraId="5FDF6B97" w14:textId="77777777" w:rsidR="001343C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references to persons in this Agreement include bodies corporate, unincorporated associations or partnerships and any reference to a person includes a reference to that person’s legal personal representatives, successors and lawful assigns;</w:t>
      </w:r>
    </w:p>
    <w:p w14:paraId="5FDF6B98" w14:textId="77777777" w:rsidR="001343C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where the words “include(s)”, “including” or “in particular” are used in this Agreement, they are deemed to have the words “without limitation” following them and where the context permits, the words “other” and “otherwise” are illustrative and shall not limit the sense of the words preceding them; and</w:t>
      </w:r>
    </w:p>
    <w:p w14:paraId="5FDF6B99" w14:textId="77777777" w:rsidR="000F5D0F" w:rsidRPr="0052536E" w:rsidRDefault="000F5D0F" w:rsidP="001343CF">
      <w:pPr>
        <w:pStyle w:val="ListParagraph"/>
        <w:numPr>
          <w:ilvl w:val="2"/>
          <w:numId w:val="1"/>
        </w:numPr>
        <w:ind w:hanging="657"/>
        <w:contextualSpacing w:val="0"/>
        <w:jc w:val="both"/>
        <w:rPr>
          <w:rFonts w:ascii="Arial" w:hAnsi="Arial" w:cs="Arial"/>
        </w:rPr>
      </w:pPr>
      <w:r w:rsidRPr="0052536E">
        <w:rPr>
          <w:rFonts w:ascii="Arial" w:hAnsi="Arial" w:cs="Arial"/>
        </w:rPr>
        <w:t>any obligation in this Agreement on a person not to do something includes an obligation not to agree, allow, permit or acquiesce in that thing being done.</w:t>
      </w:r>
    </w:p>
    <w:p w14:paraId="739F1D4C" w14:textId="24DE4A7F" w:rsidR="00AD71F1" w:rsidRPr="0052536E" w:rsidRDefault="00AD71F1" w:rsidP="001343CF">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This Agreement will not be interpreted </w:t>
      </w:r>
      <w:r w:rsidRPr="0052536E">
        <w:rPr>
          <w:rFonts w:ascii="Arial" w:hAnsi="Arial" w:cs="Arial"/>
          <w:i/>
        </w:rPr>
        <w:t xml:space="preserve">contra </w:t>
      </w:r>
      <w:proofErr w:type="spellStart"/>
      <w:r w:rsidRPr="0052536E">
        <w:rPr>
          <w:rFonts w:ascii="Arial" w:hAnsi="Arial" w:cs="Arial"/>
          <w:i/>
        </w:rPr>
        <w:t>proferentum</w:t>
      </w:r>
      <w:proofErr w:type="spellEnd"/>
      <w:r w:rsidRPr="0052536E">
        <w:rPr>
          <w:rFonts w:ascii="Arial" w:hAnsi="Arial" w:cs="Arial"/>
          <w:i/>
        </w:rPr>
        <w:t>.</w:t>
      </w:r>
    </w:p>
    <w:p w14:paraId="5FDF6B9A" w14:textId="77777777" w:rsidR="000F5D0F" w:rsidRPr="0052536E" w:rsidRDefault="000F5D0F" w:rsidP="001343CF">
      <w:pPr>
        <w:pStyle w:val="ListParagraph"/>
        <w:numPr>
          <w:ilvl w:val="1"/>
          <w:numId w:val="1"/>
        </w:numPr>
        <w:ind w:left="567" w:hanging="567"/>
        <w:contextualSpacing w:val="0"/>
        <w:jc w:val="both"/>
        <w:rPr>
          <w:rFonts w:ascii="Arial" w:hAnsi="Arial" w:cs="Arial"/>
        </w:rPr>
      </w:pPr>
      <w:r w:rsidRPr="0052536E">
        <w:rPr>
          <w:rFonts w:ascii="Arial" w:hAnsi="Arial" w:cs="Arial"/>
        </w:rPr>
        <w:t>The Schedules to this Agreement form part of this Agreement and shall have effect as if set out in full in the body of this Agreement and any reference to this Agreement includes the Schedules to this Agreement.</w:t>
      </w:r>
    </w:p>
    <w:p w14:paraId="5FDF6B9B" w14:textId="77777777" w:rsidR="005544E1" w:rsidRPr="0052536E" w:rsidRDefault="005544E1" w:rsidP="000261CB">
      <w:pPr>
        <w:pStyle w:val="ListParagraph"/>
        <w:spacing w:after="0"/>
        <w:ind w:left="567"/>
        <w:contextualSpacing w:val="0"/>
        <w:jc w:val="both"/>
        <w:rPr>
          <w:rFonts w:ascii="Arial" w:hAnsi="Arial" w:cs="Arial"/>
        </w:rPr>
      </w:pPr>
    </w:p>
    <w:p w14:paraId="5FDF6B9C" w14:textId="77777777" w:rsidR="000F5D0F" w:rsidRPr="0052536E" w:rsidRDefault="000F5D0F" w:rsidP="00DA0EDE">
      <w:pPr>
        <w:pStyle w:val="UB1"/>
      </w:pPr>
      <w:bookmarkStart w:id="2" w:name="_Toc381092261"/>
      <w:bookmarkStart w:id="3" w:name="_Toc207291803"/>
      <w:r w:rsidRPr="0052536E">
        <w:t>ENGAGEMENT OF THE SERVICE PROVIDER</w:t>
      </w:r>
      <w:bookmarkEnd w:id="2"/>
      <w:bookmarkEnd w:id="3"/>
    </w:p>
    <w:p w14:paraId="5FDF6B9D" w14:textId="6AD1972B" w:rsidR="000F5D0F" w:rsidRPr="0052536E" w:rsidRDefault="000F5D0F" w:rsidP="005544E1">
      <w:pPr>
        <w:pStyle w:val="ListParagraph"/>
        <w:numPr>
          <w:ilvl w:val="1"/>
          <w:numId w:val="1"/>
        </w:numPr>
        <w:ind w:left="567" w:hanging="567"/>
        <w:contextualSpacing w:val="0"/>
        <w:jc w:val="both"/>
        <w:rPr>
          <w:rFonts w:ascii="Arial" w:hAnsi="Arial" w:cs="Arial"/>
          <w:b/>
        </w:rPr>
      </w:pPr>
      <w:r w:rsidRPr="0052536E">
        <w:rPr>
          <w:rFonts w:ascii="Arial" w:hAnsi="Arial" w:cs="Arial"/>
        </w:rPr>
        <w:lastRenderedPageBreak/>
        <w:t xml:space="preserve">Subject to Clause </w:t>
      </w:r>
      <w:r w:rsidR="00956B13" w:rsidRPr="0052536E">
        <w:rPr>
          <w:rFonts w:ascii="Arial" w:hAnsi="Arial" w:cs="Arial"/>
        </w:rPr>
        <w:fldChar w:fldCharType="begin"/>
      </w:r>
      <w:r w:rsidR="00CA1936" w:rsidRPr="0052536E">
        <w:rPr>
          <w:rFonts w:ascii="Arial" w:hAnsi="Arial" w:cs="Arial"/>
        </w:rPr>
        <w:instrText xml:space="preserve"> REF _Ref381090043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2.2</w:t>
      </w:r>
      <w:r w:rsidR="00956B13" w:rsidRPr="0052536E">
        <w:rPr>
          <w:rFonts w:ascii="Arial" w:hAnsi="Arial" w:cs="Arial"/>
        </w:rPr>
        <w:fldChar w:fldCharType="end"/>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agrees to engage the Service Provider to perform the </w:t>
      </w:r>
      <w:r w:rsidR="00C85E3B" w:rsidRPr="0052536E">
        <w:rPr>
          <w:rFonts w:ascii="Arial" w:hAnsi="Arial" w:cs="Arial"/>
        </w:rPr>
        <w:t>Services</w:t>
      </w:r>
      <w:r w:rsidRPr="0052536E">
        <w:rPr>
          <w:rFonts w:ascii="Arial" w:hAnsi="Arial" w:cs="Arial"/>
        </w:rPr>
        <w:t xml:space="preserve"> and the Service Provider agrees to perform the </w:t>
      </w:r>
      <w:r w:rsidR="00C85E3B" w:rsidRPr="0052536E">
        <w:rPr>
          <w:rFonts w:ascii="Arial" w:hAnsi="Arial" w:cs="Arial"/>
        </w:rPr>
        <w:t>Services</w:t>
      </w:r>
      <w:r w:rsidRPr="0052536E">
        <w:rPr>
          <w:rFonts w:ascii="Arial" w:hAnsi="Arial" w:cs="Arial"/>
        </w:rPr>
        <w:t xml:space="preserve"> on the terms and conditions contained in this Agreement. </w:t>
      </w:r>
    </w:p>
    <w:p w14:paraId="5FDF6B9E" w14:textId="77777777" w:rsidR="005544E1" w:rsidRPr="0052536E" w:rsidRDefault="007217B4" w:rsidP="001343CF">
      <w:pPr>
        <w:pStyle w:val="ListParagraph"/>
        <w:numPr>
          <w:ilvl w:val="1"/>
          <w:numId w:val="1"/>
        </w:numPr>
        <w:ind w:left="567" w:hanging="567"/>
        <w:contextualSpacing w:val="0"/>
        <w:jc w:val="both"/>
        <w:rPr>
          <w:rFonts w:ascii="Arial" w:hAnsi="Arial" w:cs="Arial"/>
          <w:b/>
        </w:rPr>
      </w:pPr>
      <w:bookmarkStart w:id="4" w:name="_Ref381090043"/>
      <w:r w:rsidRPr="0052536E">
        <w:rPr>
          <w:rFonts w:ascii="Arial" w:hAnsi="Arial" w:cs="Arial"/>
        </w:rPr>
        <w:t>T</w:t>
      </w:r>
      <w:r w:rsidR="000F5D0F" w:rsidRPr="0052536E">
        <w:rPr>
          <w:rFonts w:ascii="Arial" w:hAnsi="Arial" w:cs="Arial"/>
        </w:rPr>
        <w:t xml:space="preserve">he following shall be conditions precedent to this Agreement coming </w:t>
      </w:r>
      <w:proofErr w:type="gramStart"/>
      <w:r w:rsidR="000F5D0F" w:rsidRPr="0052536E">
        <w:rPr>
          <w:rFonts w:ascii="Arial" w:hAnsi="Arial" w:cs="Arial"/>
        </w:rPr>
        <w:t>in to</w:t>
      </w:r>
      <w:proofErr w:type="gramEnd"/>
      <w:r w:rsidR="000F5D0F" w:rsidRPr="0052536E">
        <w:rPr>
          <w:rFonts w:ascii="Arial" w:hAnsi="Arial" w:cs="Arial"/>
        </w:rPr>
        <w:t xml:space="preserve"> force:</w:t>
      </w:r>
      <w:bookmarkEnd w:id="4"/>
    </w:p>
    <w:p w14:paraId="5FDF6B9F" w14:textId="5670A285" w:rsidR="000F5D0F" w:rsidRPr="0052536E" w:rsidRDefault="00D1394F" w:rsidP="005544E1">
      <w:pPr>
        <w:pStyle w:val="ListParagraph"/>
        <w:numPr>
          <w:ilvl w:val="2"/>
          <w:numId w:val="1"/>
        </w:numPr>
        <w:ind w:hanging="657"/>
        <w:contextualSpacing w:val="0"/>
        <w:jc w:val="both"/>
        <w:rPr>
          <w:rFonts w:ascii="Arial" w:hAnsi="Arial" w:cs="Arial"/>
          <w:b/>
        </w:rPr>
      </w:pPr>
      <w:r>
        <w:rPr>
          <w:rFonts w:ascii="Arial" w:hAnsi="Arial" w:cs="Arial"/>
        </w:rPr>
        <w:t>not used</w:t>
      </w:r>
    </w:p>
    <w:p w14:paraId="5FDF6BA0" w14:textId="12F85009" w:rsidR="000F5D0F" w:rsidRPr="0052536E" w:rsidRDefault="000F5D0F" w:rsidP="001343CF">
      <w:pPr>
        <w:pStyle w:val="ListParagraph"/>
        <w:numPr>
          <w:ilvl w:val="2"/>
          <w:numId w:val="1"/>
        </w:numPr>
        <w:ind w:hanging="657"/>
        <w:contextualSpacing w:val="0"/>
        <w:jc w:val="both"/>
        <w:rPr>
          <w:rFonts w:ascii="Arial" w:hAnsi="Arial" w:cs="Arial"/>
          <w:b/>
        </w:rPr>
      </w:pPr>
      <w:r w:rsidRPr="0052536E">
        <w:rPr>
          <w:rFonts w:ascii="Arial" w:hAnsi="Arial" w:cs="Arial"/>
        </w:rPr>
        <w:t>the Service Provider</w:t>
      </w:r>
      <w:r w:rsidR="007217B4" w:rsidRPr="0052536E">
        <w:rPr>
          <w:rFonts w:ascii="Arial" w:hAnsi="Arial" w:cs="Arial"/>
        </w:rPr>
        <w:t xml:space="preserve"> (and any third party engaged by the Service Provider to assist in the provision of the </w:t>
      </w:r>
      <w:r w:rsidR="00C85E3B" w:rsidRPr="0052536E">
        <w:rPr>
          <w:rFonts w:ascii="Arial" w:hAnsi="Arial" w:cs="Arial"/>
        </w:rPr>
        <w:t>Services</w:t>
      </w:r>
      <w:r w:rsidR="007217B4" w:rsidRPr="0052536E">
        <w:rPr>
          <w:rFonts w:ascii="Arial" w:hAnsi="Arial" w:cs="Arial"/>
        </w:rPr>
        <w:t>)</w:t>
      </w:r>
      <w:r w:rsidRPr="0052536E">
        <w:rPr>
          <w:rFonts w:ascii="Arial" w:hAnsi="Arial" w:cs="Arial"/>
        </w:rPr>
        <w:t xml:space="preserve"> providing </w:t>
      </w:r>
      <w:r w:rsidR="001F415D" w:rsidRPr="0052536E">
        <w:rPr>
          <w:rFonts w:ascii="Arial" w:hAnsi="Arial" w:cs="Arial"/>
        </w:rPr>
        <w:t>ComReg</w:t>
      </w:r>
      <w:r w:rsidRPr="0052536E">
        <w:rPr>
          <w:rFonts w:ascii="Arial" w:hAnsi="Arial" w:cs="Arial"/>
        </w:rPr>
        <w:t xml:space="preserve"> with a declaration to the effect that neither it nor the Service Provider’s Personnel has a Conflict of Interest; </w:t>
      </w:r>
    </w:p>
    <w:p w14:paraId="5FDF6BA1" w14:textId="05A141E3" w:rsidR="007217B4" w:rsidRPr="0052536E" w:rsidRDefault="000F5D0F" w:rsidP="001343CF">
      <w:pPr>
        <w:pStyle w:val="ListParagraph"/>
        <w:numPr>
          <w:ilvl w:val="2"/>
          <w:numId w:val="1"/>
        </w:numPr>
        <w:ind w:hanging="657"/>
        <w:contextualSpacing w:val="0"/>
        <w:jc w:val="both"/>
        <w:rPr>
          <w:rFonts w:ascii="Arial" w:hAnsi="Arial" w:cs="Arial"/>
          <w:b/>
        </w:rPr>
      </w:pPr>
      <w:r w:rsidRPr="0052536E">
        <w:rPr>
          <w:rFonts w:ascii="Arial" w:hAnsi="Arial" w:cs="Arial"/>
        </w:rPr>
        <w:t xml:space="preserve">the Service Provider providing </w:t>
      </w:r>
      <w:r w:rsidR="001F415D" w:rsidRPr="0052536E">
        <w:rPr>
          <w:rFonts w:ascii="Arial" w:hAnsi="Arial" w:cs="Arial"/>
        </w:rPr>
        <w:t>ComReg</w:t>
      </w:r>
      <w:r w:rsidR="007217B4" w:rsidRPr="0052536E">
        <w:rPr>
          <w:rFonts w:ascii="Arial" w:hAnsi="Arial" w:cs="Arial"/>
        </w:rPr>
        <w:t xml:space="preserve"> with documentary proof that it possesses a Tax Clearance Certificate and the insurance cover required under Clause </w:t>
      </w:r>
      <w:r w:rsidR="00956B13" w:rsidRPr="0052536E">
        <w:rPr>
          <w:rFonts w:ascii="Arial" w:hAnsi="Arial" w:cs="Arial"/>
        </w:rPr>
        <w:fldChar w:fldCharType="begin"/>
      </w:r>
      <w:r w:rsidR="00CA1936" w:rsidRPr="0052536E">
        <w:rPr>
          <w:rFonts w:ascii="Arial" w:hAnsi="Arial" w:cs="Arial"/>
        </w:rPr>
        <w:instrText xml:space="preserve"> REF _Ref381090064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12</w:t>
      </w:r>
      <w:r w:rsidR="00956B13" w:rsidRPr="0052536E">
        <w:rPr>
          <w:rFonts w:ascii="Arial" w:hAnsi="Arial" w:cs="Arial"/>
        </w:rPr>
        <w:fldChar w:fldCharType="end"/>
      </w:r>
      <w:r w:rsidR="007217B4" w:rsidRPr="0052536E">
        <w:rPr>
          <w:rFonts w:ascii="Arial" w:hAnsi="Arial" w:cs="Arial"/>
        </w:rPr>
        <w:t xml:space="preserve">.  However, the supply to </w:t>
      </w:r>
      <w:r w:rsidR="001F415D" w:rsidRPr="0052536E">
        <w:rPr>
          <w:rFonts w:ascii="Arial" w:hAnsi="Arial" w:cs="Arial"/>
        </w:rPr>
        <w:t>ComReg</w:t>
      </w:r>
      <w:r w:rsidR="007217B4" w:rsidRPr="0052536E">
        <w:rPr>
          <w:rFonts w:ascii="Arial" w:hAnsi="Arial" w:cs="Arial"/>
        </w:rPr>
        <w:t xml:space="preserve"> of a Tax Clearance Certificate or any draft or final insurance policy or insurance certificate shall not imply acceptance by </w:t>
      </w:r>
      <w:r w:rsidR="001F415D" w:rsidRPr="0052536E">
        <w:rPr>
          <w:rFonts w:ascii="Arial" w:hAnsi="Arial" w:cs="Arial"/>
        </w:rPr>
        <w:t>ComReg</w:t>
      </w:r>
      <w:r w:rsidR="007217B4" w:rsidRPr="0052536E">
        <w:rPr>
          <w:rFonts w:ascii="Arial" w:hAnsi="Arial" w:cs="Arial"/>
        </w:rPr>
        <w:t xml:space="preserve"> that the terms of the Tax Clearance Certificate are satisfactory or that the extent of the insurance cover is sufficient, or that its terms are satisfactory, nor does it serve to otherwise limit or relieve the Service Provider of its liabilities and obligations under this Agreement, unless as otherwise expressly provided for under this Agreement; and </w:t>
      </w:r>
    </w:p>
    <w:p w14:paraId="5FDF6BA2" w14:textId="683975A2" w:rsidR="000F5D0F" w:rsidRPr="0052536E" w:rsidRDefault="007217B4" w:rsidP="001343CF">
      <w:pPr>
        <w:pStyle w:val="ListParagraph"/>
        <w:numPr>
          <w:ilvl w:val="2"/>
          <w:numId w:val="1"/>
        </w:numPr>
        <w:ind w:hanging="657"/>
        <w:contextualSpacing w:val="0"/>
        <w:jc w:val="both"/>
        <w:rPr>
          <w:rFonts w:ascii="Arial" w:hAnsi="Arial" w:cs="Arial"/>
          <w:b/>
        </w:rPr>
      </w:pPr>
      <w:r w:rsidRPr="0052536E">
        <w:rPr>
          <w:rFonts w:ascii="Arial" w:hAnsi="Arial" w:cs="Arial"/>
        </w:rPr>
        <w:t xml:space="preserve">if the Service Provider is not resident in Ireland or its business is registered outside of Ireland, the Service Provider providing </w:t>
      </w:r>
      <w:r w:rsidR="001F415D" w:rsidRPr="0052536E">
        <w:rPr>
          <w:rFonts w:ascii="Arial" w:hAnsi="Arial" w:cs="Arial"/>
        </w:rPr>
        <w:t>ComReg</w:t>
      </w:r>
      <w:r w:rsidRPr="0052536E">
        <w:rPr>
          <w:rFonts w:ascii="Arial" w:hAnsi="Arial" w:cs="Arial"/>
        </w:rPr>
        <w:t xml:space="preserve"> with a statement from the Revenue Commissioners (in lieu of a Tax Clearance Certificate) confirming suitability on tax grounds to be awarded this Agreement.</w:t>
      </w:r>
      <w:r w:rsidR="000F5D0F" w:rsidRPr="0052536E">
        <w:rPr>
          <w:rFonts w:ascii="Arial" w:hAnsi="Arial" w:cs="Arial"/>
        </w:rPr>
        <w:t xml:space="preserve"> </w:t>
      </w:r>
    </w:p>
    <w:p w14:paraId="5FDF6BA3" w14:textId="7F62B94A" w:rsidR="000F5D0F" w:rsidRPr="0052536E" w:rsidRDefault="000F5D0F" w:rsidP="001343CF">
      <w:pPr>
        <w:pStyle w:val="ListParagraph"/>
        <w:numPr>
          <w:ilvl w:val="1"/>
          <w:numId w:val="1"/>
        </w:numPr>
        <w:ind w:left="567" w:hanging="567"/>
        <w:contextualSpacing w:val="0"/>
        <w:jc w:val="both"/>
        <w:rPr>
          <w:rFonts w:ascii="Arial" w:hAnsi="Arial" w:cs="Arial"/>
          <w:b/>
        </w:rPr>
      </w:pPr>
      <w:bookmarkStart w:id="5" w:name="_Ref381090078"/>
      <w:r w:rsidRPr="0052536E">
        <w:rPr>
          <w:rFonts w:ascii="Arial" w:hAnsi="Arial" w:cs="Arial"/>
        </w:rPr>
        <w:t xml:space="preserve">The Service Provider shall render and perform the </w:t>
      </w:r>
      <w:r w:rsidR="00C85E3B" w:rsidRPr="0052536E">
        <w:rPr>
          <w:rFonts w:ascii="Arial" w:hAnsi="Arial" w:cs="Arial"/>
        </w:rPr>
        <w:t>Services</w:t>
      </w:r>
      <w:r w:rsidRPr="0052536E">
        <w:rPr>
          <w:rFonts w:ascii="Arial" w:hAnsi="Arial" w:cs="Arial"/>
        </w:rPr>
        <w:t xml:space="preserve"> to the best of its care, skill and ability, in a timely manner and in accordance with the description of the requirements of the </w:t>
      </w:r>
      <w:r w:rsidR="00C85E3B" w:rsidRPr="0052536E">
        <w:rPr>
          <w:rFonts w:ascii="Arial" w:hAnsi="Arial" w:cs="Arial"/>
        </w:rPr>
        <w:t>Services</w:t>
      </w:r>
      <w:r w:rsidRPr="0052536E">
        <w:rPr>
          <w:rFonts w:ascii="Arial" w:hAnsi="Arial" w:cs="Arial"/>
        </w:rPr>
        <w:t xml:space="preserve"> as set out in Schedule 1, so as to give to </w:t>
      </w:r>
      <w:r w:rsidR="001F415D" w:rsidRPr="0052536E">
        <w:rPr>
          <w:rFonts w:ascii="Arial" w:hAnsi="Arial" w:cs="Arial"/>
        </w:rPr>
        <w:t>ComReg</w:t>
      </w:r>
      <w:r w:rsidRPr="0052536E">
        <w:rPr>
          <w:rFonts w:ascii="Arial" w:hAnsi="Arial" w:cs="Arial"/>
        </w:rPr>
        <w:t xml:space="preserve"> the full and complete benefit of the Service Provider’s experience and expertise.</w:t>
      </w:r>
      <w:bookmarkEnd w:id="5"/>
    </w:p>
    <w:p w14:paraId="5FDF6BA4" w14:textId="40C20878" w:rsidR="000F5D0F" w:rsidRPr="00C661F2" w:rsidRDefault="003D6DBE"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Without prejudice to Clause </w:t>
      </w:r>
      <w:r w:rsidR="00956B13" w:rsidRPr="0052536E">
        <w:rPr>
          <w:rFonts w:ascii="Arial" w:hAnsi="Arial" w:cs="Arial"/>
        </w:rPr>
        <w:fldChar w:fldCharType="begin"/>
      </w:r>
      <w:r w:rsidRPr="0052536E">
        <w:rPr>
          <w:rFonts w:ascii="Arial" w:hAnsi="Arial" w:cs="Arial"/>
        </w:rPr>
        <w:instrText xml:space="preserve"> REF _Ref381090078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2.3</w:t>
      </w:r>
      <w:r w:rsidR="00956B13" w:rsidRPr="0052536E">
        <w:rPr>
          <w:rFonts w:ascii="Arial" w:hAnsi="Arial" w:cs="Arial"/>
        </w:rPr>
        <w:fldChar w:fldCharType="end"/>
      </w:r>
      <w:r w:rsidRPr="0052536E">
        <w:rPr>
          <w:rFonts w:ascii="Arial" w:hAnsi="Arial" w:cs="Arial"/>
        </w:rPr>
        <w:t>, the Service Provider shall exercise (and shall procure that its agents, sub-contractors, the Service Provider’s Personnel and all other third parties engaged by the Service Provider to assist in the provision of the Services shall exercise) in the performance of the Services that standard of skill, care and diligence reasonably to be expected of a properly qualified service provider experienced in providing services comparable in type, scope, complexity and purpose to the Services</w:t>
      </w:r>
      <w:r w:rsidR="000F5D0F" w:rsidRPr="0052536E">
        <w:rPr>
          <w:rFonts w:ascii="Arial" w:hAnsi="Arial" w:cs="Arial"/>
        </w:rPr>
        <w:t>.</w:t>
      </w:r>
      <w:r w:rsidR="00DA55EC" w:rsidRPr="0052536E">
        <w:rPr>
          <w:rFonts w:ascii="Arial" w:hAnsi="Arial" w:cs="Arial"/>
        </w:rPr>
        <w:t xml:space="preserve"> This includes that the Service Provider (and any agent, sub-contractor, employee, or third party engaged by the Service Provider) shall perform the Services in accordance with good industry practice and shall comply with all applicable laws, including </w:t>
      </w:r>
      <w:r w:rsidR="00DA55EC" w:rsidRPr="00C661F2">
        <w:rPr>
          <w:rFonts w:ascii="Arial" w:hAnsi="Arial" w:cs="Arial"/>
        </w:rPr>
        <w:t>environmental, social and labour laws</w:t>
      </w:r>
      <w:r w:rsidR="009147B5" w:rsidRPr="00C661F2">
        <w:rPr>
          <w:rFonts w:ascii="Arial" w:hAnsi="Arial" w:cs="Arial"/>
        </w:rPr>
        <w:t>.</w:t>
      </w:r>
    </w:p>
    <w:p w14:paraId="5FDF6BA5" w14:textId="224FD9B6" w:rsidR="006003A1" w:rsidRPr="00E257EC" w:rsidRDefault="006067B3" w:rsidP="001343CF">
      <w:pPr>
        <w:pStyle w:val="ListParagraph"/>
        <w:numPr>
          <w:ilvl w:val="1"/>
          <w:numId w:val="1"/>
        </w:numPr>
        <w:ind w:left="567" w:hanging="567"/>
        <w:contextualSpacing w:val="0"/>
        <w:jc w:val="both"/>
        <w:rPr>
          <w:rFonts w:ascii="Arial" w:hAnsi="Arial" w:cs="Arial"/>
          <w:b/>
        </w:rPr>
      </w:pPr>
      <w:r w:rsidRPr="00E257EC">
        <w:rPr>
          <w:rFonts w:ascii="Arial" w:hAnsi="Arial" w:cs="Arial"/>
        </w:rPr>
        <w:t xml:space="preserve">The Service Provider’s Personnel may be required to provide the </w:t>
      </w:r>
      <w:r w:rsidR="00C85E3B" w:rsidRPr="00E257EC">
        <w:rPr>
          <w:rFonts w:ascii="Arial" w:hAnsi="Arial" w:cs="Arial"/>
        </w:rPr>
        <w:t>Services</w:t>
      </w:r>
      <w:r w:rsidRPr="00E257EC">
        <w:rPr>
          <w:rFonts w:ascii="Arial" w:hAnsi="Arial" w:cs="Arial"/>
        </w:rPr>
        <w:t xml:space="preserve"> at </w:t>
      </w:r>
      <w:r w:rsidR="001F415D" w:rsidRPr="00E257EC">
        <w:rPr>
          <w:rFonts w:ascii="Arial" w:hAnsi="Arial" w:cs="Arial"/>
        </w:rPr>
        <w:t>ComReg</w:t>
      </w:r>
      <w:r w:rsidRPr="00E257EC">
        <w:rPr>
          <w:rFonts w:ascii="Arial" w:hAnsi="Arial" w:cs="Arial"/>
        </w:rPr>
        <w:t>’s premises from time to time.</w:t>
      </w:r>
    </w:p>
    <w:p w14:paraId="5FDF6BA6" w14:textId="01393BCE" w:rsidR="006003A1"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represents and warrants to </w:t>
      </w:r>
      <w:r w:rsidR="001F415D" w:rsidRPr="0052536E">
        <w:rPr>
          <w:rFonts w:ascii="Arial" w:hAnsi="Arial" w:cs="Arial"/>
        </w:rPr>
        <w:t>ComReg</w:t>
      </w:r>
      <w:r w:rsidRPr="0052536E">
        <w:rPr>
          <w:rFonts w:ascii="Arial" w:hAnsi="Arial" w:cs="Arial"/>
        </w:rPr>
        <w:t xml:space="preserve"> that it and the Service Provider’s Personnel have the experience, qualifications and necessary ability to undertake the </w:t>
      </w:r>
      <w:r w:rsidR="00C85E3B" w:rsidRPr="0052536E">
        <w:rPr>
          <w:rFonts w:ascii="Arial" w:hAnsi="Arial" w:cs="Arial"/>
        </w:rPr>
        <w:t>Services</w:t>
      </w:r>
      <w:r w:rsidRPr="0052536E">
        <w:rPr>
          <w:rFonts w:ascii="Arial" w:hAnsi="Arial" w:cs="Arial"/>
        </w:rPr>
        <w:t xml:space="preserve">. </w:t>
      </w:r>
    </w:p>
    <w:p w14:paraId="5FDF6BA7" w14:textId="2AD8459A" w:rsidR="006003A1" w:rsidRPr="0052536E" w:rsidRDefault="000F5D0F" w:rsidP="001343CF">
      <w:pPr>
        <w:pStyle w:val="ListParagraph"/>
        <w:numPr>
          <w:ilvl w:val="1"/>
          <w:numId w:val="1"/>
        </w:numPr>
        <w:ind w:left="567" w:hanging="567"/>
        <w:contextualSpacing w:val="0"/>
        <w:jc w:val="both"/>
        <w:rPr>
          <w:rFonts w:ascii="Arial" w:hAnsi="Arial" w:cs="Arial"/>
          <w:b/>
        </w:rPr>
      </w:pPr>
      <w:bookmarkStart w:id="6" w:name="_Ref381090809"/>
      <w:r w:rsidRPr="0052536E">
        <w:rPr>
          <w:rFonts w:ascii="Arial" w:hAnsi="Arial" w:cs="Arial"/>
        </w:rPr>
        <w:lastRenderedPageBreak/>
        <w:t xml:space="preserve">The Service Provider represents and warrants to </w:t>
      </w:r>
      <w:r w:rsidR="001F415D" w:rsidRPr="0052536E">
        <w:rPr>
          <w:rFonts w:ascii="Arial" w:hAnsi="Arial" w:cs="Arial"/>
        </w:rPr>
        <w:t>ComReg</w:t>
      </w:r>
      <w:r w:rsidRPr="0052536E">
        <w:rPr>
          <w:rFonts w:ascii="Arial" w:hAnsi="Arial" w:cs="Arial"/>
        </w:rPr>
        <w:t xml:space="preserve"> that:</w:t>
      </w:r>
      <w:bookmarkEnd w:id="6"/>
    </w:p>
    <w:p w14:paraId="5FDF6BA8" w14:textId="77777777" w:rsidR="000F5D0F" w:rsidRPr="0052536E" w:rsidRDefault="000F5D0F" w:rsidP="006003A1">
      <w:pPr>
        <w:pStyle w:val="ListParagraph"/>
        <w:numPr>
          <w:ilvl w:val="2"/>
          <w:numId w:val="1"/>
        </w:numPr>
        <w:ind w:hanging="657"/>
        <w:contextualSpacing w:val="0"/>
        <w:jc w:val="both"/>
        <w:rPr>
          <w:rFonts w:ascii="Arial" w:hAnsi="Arial" w:cs="Arial"/>
          <w:b/>
        </w:rPr>
      </w:pPr>
      <w:r w:rsidRPr="0052536E">
        <w:rPr>
          <w:rFonts w:ascii="Arial" w:hAnsi="Arial" w:cs="Arial"/>
        </w:rPr>
        <w:t>it has all necessary power and authority to execute, deliver and perform its obligations under this Agreement;</w:t>
      </w:r>
    </w:p>
    <w:p w14:paraId="5FDF6BA9" w14:textId="77777777" w:rsidR="000F5D0F" w:rsidRPr="0052536E" w:rsidRDefault="000F5D0F" w:rsidP="001343CF">
      <w:pPr>
        <w:pStyle w:val="ListParagraph"/>
        <w:numPr>
          <w:ilvl w:val="2"/>
          <w:numId w:val="1"/>
        </w:numPr>
        <w:ind w:hanging="657"/>
        <w:contextualSpacing w:val="0"/>
        <w:jc w:val="both"/>
        <w:rPr>
          <w:rFonts w:ascii="Arial" w:hAnsi="Arial" w:cs="Arial"/>
          <w:b/>
        </w:rPr>
      </w:pPr>
      <w:r w:rsidRPr="0052536E">
        <w:rPr>
          <w:rFonts w:ascii="Arial" w:hAnsi="Arial" w:cs="Arial"/>
        </w:rPr>
        <w:t xml:space="preserve">the execution, delivery and performance by it of this Agreement has been authorised by all necessary action on its part; </w:t>
      </w:r>
    </w:p>
    <w:p w14:paraId="5FDF6BAA" w14:textId="51BA06B4" w:rsidR="006003A1" w:rsidRPr="0052536E" w:rsidRDefault="000F5D0F" w:rsidP="001343CF">
      <w:pPr>
        <w:pStyle w:val="ListParagraph"/>
        <w:numPr>
          <w:ilvl w:val="2"/>
          <w:numId w:val="1"/>
        </w:numPr>
        <w:ind w:hanging="657"/>
        <w:contextualSpacing w:val="0"/>
        <w:jc w:val="both"/>
        <w:rPr>
          <w:rFonts w:ascii="Arial" w:hAnsi="Arial" w:cs="Arial"/>
          <w:b/>
        </w:rPr>
      </w:pPr>
      <w:r w:rsidRPr="0052536E">
        <w:rPr>
          <w:rFonts w:ascii="Arial" w:hAnsi="Arial" w:cs="Arial"/>
        </w:rPr>
        <w:t>each of the obligations under this Agreement constitute legally binding obligations</w:t>
      </w:r>
      <w:r w:rsidR="005C4239" w:rsidRPr="0052536E">
        <w:rPr>
          <w:rFonts w:ascii="Arial" w:hAnsi="Arial" w:cs="Arial"/>
        </w:rPr>
        <w:t xml:space="preserve"> on it</w:t>
      </w:r>
      <w:r w:rsidRPr="0052536E">
        <w:rPr>
          <w:rFonts w:ascii="Arial" w:hAnsi="Arial" w:cs="Arial"/>
        </w:rPr>
        <w:t>;</w:t>
      </w:r>
    </w:p>
    <w:p w14:paraId="44B3D6D0" w14:textId="04397F7A" w:rsidR="00124582" w:rsidRPr="0052536E" w:rsidRDefault="000F5D0F" w:rsidP="001343CF">
      <w:pPr>
        <w:pStyle w:val="ListParagraph"/>
        <w:numPr>
          <w:ilvl w:val="2"/>
          <w:numId w:val="1"/>
        </w:numPr>
        <w:ind w:hanging="657"/>
        <w:contextualSpacing w:val="0"/>
        <w:jc w:val="both"/>
        <w:rPr>
          <w:rFonts w:ascii="Arial" w:hAnsi="Arial" w:cs="Arial"/>
          <w:b/>
        </w:rPr>
      </w:pPr>
      <w:r w:rsidRPr="0052536E">
        <w:rPr>
          <w:rFonts w:ascii="Arial" w:hAnsi="Arial" w:cs="Arial"/>
        </w:rPr>
        <w:t>there are no actions, suits or proceedings or regulatory investigations pending or, to the Service Provider’s knowledge, threatened against or affecting the Service Provider before any court or administrative body or arbitration tribunal that might affect the ability of the Service Provider to perform its obligations under this Agreement</w:t>
      </w:r>
      <w:r w:rsidR="00124582" w:rsidRPr="0052536E">
        <w:rPr>
          <w:rFonts w:ascii="Arial" w:hAnsi="Arial" w:cs="Arial"/>
        </w:rPr>
        <w:t>; and</w:t>
      </w:r>
    </w:p>
    <w:p w14:paraId="5FDF6BAB" w14:textId="45F2F60E" w:rsidR="000F5D0F" w:rsidRPr="0052536E" w:rsidRDefault="00124582" w:rsidP="001343CF">
      <w:pPr>
        <w:pStyle w:val="ListParagraph"/>
        <w:numPr>
          <w:ilvl w:val="2"/>
          <w:numId w:val="1"/>
        </w:numPr>
        <w:ind w:hanging="657"/>
        <w:contextualSpacing w:val="0"/>
        <w:jc w:val="both"/>
        <w:rPr>
          <w:rFonts w:ascii="Arial" w:hAnsi="Arial" w:cs="Arial"/>
          <w:b/>
          <w:highlight w:val="yellow"/>
        </w:rPr>
      </w:pPr>
      <w:r w:rsidRPr="0052536E">
        <w:rPr>
          <w:rFonts w:ascii="Arial" w:hAnsi="Arial" w:cs="Arial"/>
          <w:highlight w:val="yellow"/>
        </w:rPr>
        <w:t xml:space="preserve">the status of the Service Provider, as declared in the “Declaration as to Personal circumstances of Tenderer” dated [INSERT DATE] , which confirms that none of the excluding circumstances listed in Article 57 of </w:t>
      </w:r>
      <w:r w:rsidR="00802B3A" w:rsidRPr="0052536E">
        <w:rPr>
          <w:rFonts w:ascii="Arial" w:hAnsi="Arial" w:cs="Arial"/>
          <w:highlight w:val="yellow"/>
        </w:rPr>
        <w:t>the Procurement Directive</w:t>
      </w:r>
      <w:r w:rsidRPr="0052536E">
        <w:rPr>
          <w:rFonts w:ascii="Arial" w:hAnsi="Arial" w:cs="Arial"/>
          <w:highlight w:val="yellow"/>
        </w:rPr>
        <w:t xml:space="preserve"> apply to the Service Provider, remains unchanged.</w:t>
      </w:r>
    </w:p>
    <w:p w14:paraId="5FDF6BAD" w14:textId="77777777" w:rsidR="000F5D0F" w:rsidRPr="0052536E" w:rsidRDefault="000F5D0F" w:rsidP="00DA0EDE">
      <w:pPr>
        <w:pStyle w:val="UB1"/>
      </w:pPr>
      <w:bookmarkStart w:id="7" w:name="_Ref381090120"/>
      <w:bookmarkStart w:id="8" w:name="_Toc381092262"/>
      <w:bookmarkStart w:id="9" w:name="_Toc207291804"/>
      <w:r w:rsidRPr="0052536E">
        <w:t>COMMENCEMENT AND TERMINATION</w:t>
      </w:r>
      <w:bookmarkEnd w:id="7"/>
      <w:bookmarkEnd w:id="8"/>
      <w:bookmarkEnd w:id="9"/>
    </w:p>
    <w:p w14:paraId="177355EA" w14:textId="1844B84C" w:rsidR="00B44D61" w:rsidRPr="0052536E" w:rsidRDefault="00357646" w:rsidP="00B44D61">
      <w:pPr>
        <w:pStyle w:val="ListParagraph"/>
        <w:numPr>
          <w:ilvl w:val="1"/>
          <w:numId w:val="1"/>
        </w:numPr>
        <w:ind w:left="567" w:hanging="567"/>
        <w:contextualSpacing w:val="0"/>
        <w:jc w:val="both"/>
        <w:rPr>
          <w:rFonts w:ascii="Arial" w:hAnsi="Arial" w:cs="Arial"/>
        </w:rPr>
      </w:pPr>
      <w:bookmarkStart w:id="10" w:name="_Ref381089499"/>
      <w:r w:rsidRPr="0052536E">
        <w:rPr>
          <w:rFonts w:ascii="Arial" w:hAnsi="Arial" w:cs="Arial"/>
        </w:rPr>
        <w:t xml:space="preserve">The </w:t>
      </w:r>
      <w:r w:rsidR="00B44D61" w:rsidRPr="0052536E">
        <w:rPr>
          <w:rFonts w:ascii="Arial" w:hAnsi="Arial" w:cs="Arial"/>
        </w:rPr>
        <w:t xml:space="preserve">Agreement shall commence on the </w:t>
      </w:r>
      <w:r w:rsidRPr="0052536E">
        <w:rPr>
          <w:rFonts w:ascii="Arial" w:hAnsi="Arial" w:cs="Arial"/>
        </w:rPr>
        <w:t xml:space="preserve">Commencement Date </w:t>
      </w:r>
      <w:r w:rsidR="00B44D61" w:rsidRPr="0052536E">
        <w:rPr>
          <w:rFonts w:ascii="Arial" w:hAnsi="Arial" w:cs="Arial"/>
        </w:rPr>
        <w:t>and terminate on the expiry of the Term, unless terminated earlier in accordance with the provisions of this Agreement</w:t>
      </w:r>
      <w:r w:rsidR="001E0646" w:rsidRPr="0052536E">
        <w:rPr>
          <w:rFonts w:ascii="Arial" w:hAnsi="Arial" w:cs="Arial"/>
        </w:rPr>
        <w:t>.</w:t>
      </w:r>
      <w:r w:rsidR="00B44D61" w:rsidRPr="0052536E">
        <w:rPr>
          <w:rFonts w:ascii="Arial" w:hAnsi="Arial" w:cs="Arial"/>
        </w:rPr>
        <w:t xml:space="preserve">    </w:t>
      </w:r>
      <w:bookmarkEnd w:id="10"/>
    </w:p>
    <w:p w14:paraId="11302610" w14:textId="10A4A4E3" w:rsidR="00B44D61" w:rsidRPr="0052536E" w:rsidRDefault="00B44D61" w:rsidP="00B44D61">
      <w:pPr>
        <w:pStyle w:val="ListParagraph"/>
        <w:ind w:left="567"/>
        <w:contextualSpacing w:val="0"/>
        <w:jc w:val="both"/>
        <w:rPr>
          <w:rFonts w:ascii="Arial" w:hAnsi="Arial" w:cs="Arial"/>
        </w:rPr>
      </w:pPr>
    </w:p>
    <w:p w14:paraId="3B04D8F1" w14:textId="246F2ABB" w:rsidR="00B44D61" w:rsidRPr="0052536E" w:rsidRDefault="00ED15F8" w:rsidP="00950AC4">
      <w:pPr>
        <w:pStyle w:val="ListParagraph"/>
        <w:numPr>
          <w:ilvl w:val="2"/>
          <w:numId w:val="2"/>
        </w:numPr>
        <w:ind w:left="1134" w:hanging="567"/>
        <w:contextualSpacing w:val="0"/>
        <w:jc w:val="both"/>
        <w:rPr>
          <w:rFonts w:ascii="Arial" w:hAnsi="Arial" w:cs="Arial"/>
        </w:rPr>
      </w:pPr>
      <w:r w:rsidRPr="0052536E">
        <w:rPr>
          <w:rFonts w:ascii="Arial" w:hAnsi="Arial" w:cs="Arial"/>
        </w:rPr>
        <w:t xml:space="preserve">ComReg, reserves the right to extend the Term for a period or </w:t>
      </w:r>
      <w:proofErr w:type="spellStart"/>
      <w:r w:rsidRPr="0052536E">
        <w:rPr>
          <w:rFonts w:ascii="Arial" w:hAnsi="Arial" w:cs="Arial"/>
        </w:rPr>
        <w:t>periodsof</w:t>
      </w:r>
      <w:proofErr w:type="spellEnd"/>
      <w:r w:rsidRPr="0052536E">
        <w:rPr>
          <w:rFonts w:ascii="Arial" w:hAnsi="Arial" w:cs="Arial"/>
        </w:rPr>
        <w:t xml:space="preserve"> up to </w:t>
      </w:r>
      <w:r w:rsidRPr="0052536E">
        <w:rPr>
          <w:rFonts w:ascii="Arial" w:hAnsi="Arial" w:cs="Arial"/>
          <w:highlight w:val="yellow"/>
        </w:rPr>
        <w:t>xx</w:t>
      </w:r>
      <w:r w:rsidRPr="0052536E">
        <w:rPr>
          <w:rFonts w:ascii="Arial" w:hAnsi="Arial" w:cs="Arial"/>
        </w:rPr>
        <w:t xml:space="preserve"> number of months with a maximum of </w:t>
      </w:r>
      <w:r w:rsidRPr="0052536E">
        <w:rPr>
          <w:rFonts w:ascii="Arial" w:hAnsi="Arial" w:cs="Arial"/>
          <w:highlight w:val="yellow"/>
        </w:rPr>
        <w:t>xx</w:t>
      </w:r>
      <w:r w:rsidRPr="0052536E">
        <w:rPr>
          <w:rFonts w:ascii="Arial" w:hAnsi="Arial" w:cs="Arial"/>
        </w:rPr>
        <w:t xml:space="preserve"> Number such extensions permitted subject to its obligations at law. </w:t>
      </w:r>
    </w:p>
    <w:p w14:paraId="5FDF6BAF" w14:textId="77777777" w:rsidR="00E00DFA"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If the Service Provider:</w:t>
      </w:r>
    </w:p>
    <w:p w14:paraId="5FDF6BB0" w14:textId="7DA4CD63" w:rsidR="000F5D0F" w:rsidRPr="0052536E" w:rsidRDefault="000F5D0F" w:rsidP="00950AC4">
      <w:pPr>
        <w:pStyle w:val="ListParagraph"/>
        <w:numPr>
          <w:ilvl w:val="2"/>
          <w:numId w:val="2"/>
        </w:numPr>
        <w:ind w:left="1134" w:hanging="567"/>
        <w:contextualSpacing w:val="0"/>
        <w:jc w:val="both"/>
        <w:rPr>
          <w:rFonts w:ascii="Arial" w:hAnsi="Arial" w:cs="Arial"/>
          <w:b/>
        </w:rPr>
      </w:pPr>
      <w:r w:rsidRPr="0052536E">
        <w:rPr>
          <w:rFonts w:ascii="Arial" w:hAnsi="Arial" w:cs="Arial"/>
        </w:rPr>
        <w:t xml:space="preserve">abandons this Agreement or commits a material breach of any of its obligations under this </w:t>
      </w:r>
      <w:proofErr w:type="gramStart"/>
      <w:r w:rsidRPr="0052536E">
        <w:rPr>
          <w:rFonts w:ascii="Arial" w:hAnsi="Arial" w:cs="Arial"/>
        </w:rPr>
        <w:t>Agreement</w:t>
      </w:r>
      <w:proofErr w:type="gramEnd"/>
      <w:r w:rsidRPr="0052536E">
        <w:rPr>
          <w:rFonts w:ascii="Arial" w:hAnsi="Arial" w:cs="Arial"/>
        </w:rPr>
        <w:t xml:space="preserve"> </w:t>
      </w:r>
      <w:r w:rsidR="007217B4" w:rsidRPr="0052536E">
        <w:rPr>
          <w:rFonts w:ascii="Arial" w:hAnsi="Arial" w:cs="Arial"/>
        </w:rPr>
        <w:t xml:space="preserve">which is incapable of remedy or which, if capable of remedy, is not remedied within fifteen (15) days of receiving notice from </w:t>
      </w:r>
      <w:r w:rsidR="001F415D" w:rsidRPr="0052536E">
        <w:rPr>
          <w:rFonts w:ascii="Arial" w:hAnsi="Arial" w:cs="Arial"/>
        </w:rPr>
        <w:t>ComReg</w:t>
      </w:r>
      <w:r w:rsidR="00C75ACE" w:rsidRPr="0052536E">
        <w:rPr>
          <w:rFonts w:ascii="Arial" w:hAnsi="Arial" w:cs="Arial"/>
        </w:rPr>
        <w:t xml:space="preserve"> to remedy such breach</w:t>
      </w:r>
      <w:r w:rsidRPr="0052536E">
        <w:rPr>
          <w:rFonts w:ascii="Arial" w:hAnsi="Arial" w:cs="Arial"/>
        </w:rPr>
        <w:t xml:space="preserve">; </w:t>
      </w:r>
    </w:p>
    <w:p w14:paraId="5FDF6BB1" w14:textId="5A83F870" w:rsidR="00E00DFA" w:rsidRPr="0052536E" w:rsidRDefault="000F5D0F" w:rsidP="00950AC4">
      <w:pPr>
        <w:pStyle w:val="ListParagraph"/>
        <w:numPr>
          <w:ilvl w:val="2"/>
          <w:numId w:val="2"/>
        </w:numPr>
        <w:ind w:left="1134" w:hanging="567"/>
        <w:contextualSpacing w:val="0"/>
        <w:jc w:val="both"/>
        <w:rPr>
          <w:rFonts w:ascii="Arial" w:hAnsi="Arial" w:cs="Arial"/>
          <w:b/>
        </w:rPr>
      </w:pPr>
      <w:r w:rsidRPr="0052536E">
        <w:rPr>
          <w:rFonts w:ascii="Arial" w:hAnsi="Arial" w:cs="Arial"/>
        </w:rPr>
        <w:t xml:space="preserve">its employees, servants or agents or any of them commit any act of grave misconduct or gross default, crime, fraud, dishonesty, or any conduct tending to bring either the Service Provider or </w:t>
      </w:r>
      <w:r w:rsidR="001F415D" w:rsidRPr="0052536E">
        <w:rPr>
          <w:rFonts w:ascii="Arial" w:hAnsi="Arial" w:cs="Arial"/>
        </w:rPr>
        <w:t>ComReg</w:t>
      </w:r>
      <w:r w:rsidRPr="0052536E">
        <w:rPr>
          <w:rFonts w:ascii="Arial" w:hAnsi="Arial" w:cs="Arial"/>
        </w:rPr>
        <w:t xml:space="preserve"> into disrepute or affecting the business of </w:t>
      </w:r>
      <w:r w:rsidR="001F415D" w:rsidRPr="0052536E">
        <w:rPr>
          <w:rFonts w:ascii="Arial" w:hAnsi="Arial" w:cs="Arial"/>
        </w:rPr>
        <w:t>ComReg</w:t>
      </w:r>
      <w:r w:rsidRPr="0052536E">
        <w:rPr>
          <w:rFonts w:ascii="Arial" w:hAnsi="Arial" w:cs="Arial"/>
        </w:rPr>
        <w:t xml:space="preserve">; </w:t>
      </w:r>
    </w:p>
    <w:p w14:paraId="5FDF6BB2" w14:textId="13DEB642" w:rsidR="00E00DFA" w:rsidRPr="0052536E" w:rsidRDefault="000F5D0F" w:rsidP="00950AC4">
      <w:pPr>
        <w:pStyle w:val="ListParagraph"/>
        <w:numPr>
          <w:ilvl w:val="2"/>
          <w:numId w:val="2"/>
        </w:numPr>
        <w:ind w:left="1134" w:hanging="567"/>
        <w:contextualSpacing w:val="0"/>
        <w:jc w:val="both"/>
        <w:rPr>
          <w:rFonts w:ascii="Arial" w:hAnsi="Arial" w:cs="Arial"/>
          <w:b/>
        </w:rPr>
      </w:pPr>
      <w:r w:rsidRPr="0052536E">
        <w:rPr>
          <w:rFonts w:ascii="Arial" w:hAnsi="Arial" w:cs="Arial"/>
        </w:rPr>
        <w:t xml:space="preserve">through its employees, servants or agents or otherwise is in default or neglect in the discharge of its obligations under this Agreement or is, by reason of the ill health of its employees, servants or agents or otherwise unable to fulfil its obligations under this Agreement to the satisfaction of </w:t>
      </w:r>
      <w:r w:rsidR="001F415D" w:rsidRPr="0052536E">
        <w:rPr>
          <w:rFonts w:ascii="Arial" w:hAnsi="Arial" w:cs="Arial"/>
        </w:rPr>
        <w:t>ComReg</w:t>
      </w:r>
      <w:r w:rsidRPr="0052536E">
        <w:rPr>
          <w:rFonts w:ascii="Arial" w:hAnsi="Arial" w:cs="Arial"/>
        </w:rPr>
        <w:t>;</w:t>
      </w:r>
    </w:p>
    <w:p w14:paraId="5FDF6BB3" w14:textId="13F2BB1B" w:rsidR="00E00DFA" w:rsidRPr="0052536E" w:rsidRDefault="00695E2D" w:rsidP="00950AC4">
      <w:pPr>
        <w:pStyle w:val="ListParagraph"/>
        <w:numPr>
          <w:ilvl w:val="2"/>
          <w:numId w:val="2"/>
        </w:numPr>
        <w:ind w:left="1134" w:hanging="567"/>
        <w:contextualSpacing w:val="0"/>
        <w:jc w:val="both"/>
        <w:rPr>
          <w:rFonts w:ascii="Arial" w:hAnsi="Arial" w:cs="Arial"/>
          <w:b/>
        </w:rPr>
      </w:pPr>
      <w:r w:rsidRPr="0052536E">
        <w:rPr>
          <w:rFonts w:ascii="Arial" w:hAnsi="Arial" w:cs="Arial"/>
        </w:rPr>
        <w:t>suffers an Insolvency Event</w:t>
      </w:r>
      <w:r w:rsidR="000F5D0F" w:rsidRPr="0052536E">
        <w:rPr>
          <w:rFonts w:ascii="Arial" w:hAnsi="Arial" w:cs="Arial"/>
        </w:rPr>
        <w:t xml:space="preserve">; </w:t>
      </w:r>
    </w:p>
    <w:p w14:paraId="5FDF6BB4" w14:textId="6202C616" w:rsidR="00E00DFA" w:rsidRPr="0052536E" w:rsidRDefault="000F5D0F" w:rsidP="00950AC4">
      <w:pPr>
        <w:pStyle w:val="ListParagraph"/>
        <w:numPr>
          <w:ilvl w:val="2"/>
          <w:numId w:val="2"/>
        </w:numPr>
        <w:ind w:left="1134" w:hanging="567"/>
        <w:contextualSpacing w:val="0"/>
        <w:jc w:val="both"/>
        <w:rPr>
          <w:rFonts w:ascii="Arial" w:hAnsi="Arial" w:cs="Arial"/>
          <w:b/>
        </w:rPr>
      </w:pPr>
      <w:r w:rsidRPr="0052536E">
        <w:rPr>
          <w:rFonts w:ascii="Arial" w:hAnsi="Arial" w:cs="Arial"/>
        </w:rPr>
        <w:lastRenderedPageBreak/>
        <w:t xml:space="preserve">undergoes a Change of Control to which </w:t>
      </w:r>
      <w:r w:rsidR="001F415D" w:rsidRPr="0052536E">
        <w:rPr>
          <w:rFonts w:ascii="Arial" w:hAnsi="Arial" w:cs="Arial"/>
        </w:rPr>
        <w:t>ComReg</w:t>
      </w:r>
      <w:r w:rsidRPr="0052536E">
        <w:rPr>
          <w:rFonts w:ascii="Arial" w:hAnsi="Arial" w:cs="Arial"/>
        </w:rPr>
        <w:t xml:space="preserve"> does not give its prior written consent</w:t>
      </w:r>
      <w:r w:rsidR="00C75ACE" w:rsidRPr="0052536E">
        <w:rPr>
          <w:rFonts w:ascii="Arial" w:hAnsi="Arial" w:cs="Arial"/>
        </w:rPr>
        <w:t xml:space="preserve"> unless that Change of Control does not materially affect the Service Provider’s ability to carry out the Agreement</w:t>
      </w:r>
      <w:r w:rsidRPr="0052536E">
        <w:rPr>
          <w:rFonts w:ascii="Arial" w:hAnsi="Arial" w:cs="Arial"/>
        </w:rPr>
        <w:t>; or</w:t>
      </w:r>
    </w:p>
    <w:p w14:paraId="5FDF6BB5" w14:textId="1F76181B" w:rsidR="000F5D0F" w:rsidRPr="0052536E" w:rsidRDefault="000F5D0F" w:rsidP="00950AC4">
      <w:pPr>
        <w:pStyle w:val="ListParagraph"/>
        <w:numPr>
          <w:ilvl w:val="2"/>
          <w:numId w:val="2"/>
        </w:numPr>
        <w:ind w:left="1134" w:hanging="567"/>
        <w:contextualSpacing w:val="0"/>
        <w:jc w:val="both"/>
        <w:rPr>
          <w:rFonts w:ascii="Arial" w:hAnsi="Arial" w:cs="Arial"/>
          <w:b/>
        </w:rPr>
      </w:pPr>
      <w:r w:rsidRPr="0052536E">
        <w:rPr>
          <w:rFonts w:ascii="Arial" w:hAnsi="Arial" w:cs="Arial"/>
        </w:rPr>
        <w:t xml:space="preserve">if in the reasonable opinion of </w:t>
      </w:r>
      <w:r w:rsidR="001F415D" w:rsidRPr="0052536E">
        <w:rPr>
          <w:rFonts w:ascii="Arial" w:hAnsi="Arial" w:cs="Arial"/>
        </w:rPr>
        <w:t>ComReg</w:t>
      </w:r>
      <w:r w:rsidRPr="0052536E">
        <w:rPr>
          <w:rFonts w:ascii="Arial" w:hAnsi="Arial" w:cs="Arial"/>
        </w:rPr>
        <w:t xml:space="preserve">, it appears that the Service Provider’s Personnel or the Service Provider has a Conflict of Interest; </w:t>
      </w:r>
    </w:p>
    <w:p w14:paraId="5FDF6BB6" w14:textId="4E579D60" w:rsidR="000F5D0F" w:rsidRPr="0052536E" w:rsidRDefault="001F415D" w:rsidP="008B6006">
      <w:pPr>
        <w:ind w:left="567"/>
        <w:jc w:val="both"/>
        <w:rPr>
          <w:rFonts w:ascii="Arial" w:hAnsi="Arial" w:cs="Arial"/>
        </w:rPr>
      </w:pPr>
      <w:r w:rsidRPr="0052536E">
        <w:rPr>
          <w:rFonts w:ascii="Arial" w:hAnsi="Arial" w:cs="Arial"/>
        </w:rPr>
        <w:t>ComReg</w:t>
      </w:r>
      <w:r w:rsidR="000F5D0F" w:rsidRPr="0052536E">
        <w:rPr>
          <w:rFonts w:ascii="Arial" w:hAnsi="Arial" w:cs="Arial"/>
        </w:rPr>
        <w:t xml:space="preserve"> may, without prejudice to any other right or remedy, terminate this Agreement by giving the Service Provider five (5) days written notice thereof.</w:t>
      </w:r>
    </w:p>
    <w:p w14:paraId="7AB9836E" w14:textId="1EA2CAFE" w:rsidR="00AF7E6E" w:rsidRPr="0052536E" w:rsidRDefault="00AF7E6E" w:rsidP="00651450">
      <w:pPr>
        <w:pStyle w:val="ListParagraph"/>
        <w:numPr>
          <w:ilvl w:val="1"/>
          <w:numId w:val="1"/>
        </w:numPr>
        <w:ind w:left="567" w:hanging="567"/>
        <w:contextualSpacing w:val="0"/>
        <w:jc w:val="both"/>
        <w:rPr>
          <w:rFonts w:ascii="Arial" w:hAnsi="Arial" w:cs="Arial"/>
          <w:b/>
        </w:rPr>
      </w:pPr>
      <w:r w:rsidRPr="0052536E">
        <w:rPr>
          <w:rFonts w:ascii="Arial" w:eastAsia="Times New Roman" w:hAnsi="Arial" w:cs="Arial"/>
          <w:u w:color="000000"/>
          <w:lang w:val="en-GB" w:eastAsia="en-GB"/>
        </w:rPr>
        <w:t>ComReg may terminate this Agreement in whole or in part with thirty (30) days prior written notice without cause.</w:t>
      </w:r>
    </w:p>
    <w:p w14:paraId="5FDF6BB7" w14:textId="0303FAF2" w:rsidR="000F5D0F" w:rsidRPr="0052536E" w:rsidRDefault="00C75ACE"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may not change any of the Service Provider’s Personnel without the prior written consent of </w:t>
      </w:r>
      <w:r w:rsidR="001F415D" w:rsidRPr="0052536E">
        <w:rPr>
          <w:rFonts w:ascii="Arial" w:hAnsi="Arial" w:cs="Arial"/>
        </w:rPr>
        <w:t>ComReg</w:t>
      </w:r>
      <w:r w:rsidRPr="0052536E">
        <w:rPr>
          <w:rFonts w:ascii="Arial" w:hAnsi="Arial" w:cs="Arial"/>
        </w:rPr>
        <w:t xml:space="preserve">.  </w:t>
      </w:r>
      <w:r w:rsidR="000F5D0F" w:rsidRPr="0052536E">
        <w:rPr>
          <w:rFonts w:ascii="Arial" w:hAnsi="Arial" w:cs="Arial"/>
        </w:rPr>
        <w:t xml:space="preserve">If any of the Service Provider’s Personnel become unable to perform the </w:t>
      </w:r>
      <w:r w:rsidR="00C85E3B" w:rsidRPr="0052536E">
        <w:rPr>
          <w:rFonts w:ascii="Arial" w:hAnsi="Arial" w:cs="Arial"/>
        </w:rPr>
        <w:t>Services</w:t>
      </w:r>
      <w:r w:rsidR="000F5D0F" w:rsidRPr="0052536E">
        <w:rPr>
          <w:rFonts w:ascii="Arial" w:hAnsi="Arial" w:cs="Arial"/>
        </w:rPr>
        <w:t xml:space="preserve"> through accident, ill health, unsound mind, are convicted of any criminal offence or are otherwise unable to undertake the </w:t>
      </w:r>
      <w:r w:rsidR="00C85E3B" w:rsidRPr="0052536E">
        <w:rPr>
          <w:rFonts w:ascii="Arial" w:hAnsi="Arial" w:cs="Arial"/>
        </w:rPr>
        <w:t>Services</w:t>
      </w:r>
      <w:r w:rsidR="000F5D0F" w:rsidRPr="0052536E">
        <w:rPr>
          <w:rFonts w:ascii="Arial" w:hAnsi="Arial" w:cs="Arial"/>
        </w:rPr>
        <w:t xml:space="preserve"> or part thereof, </w:t>
      </w:r>
      <w:r w:rsidRPr="0052536E">
        <w:rPr>
          <w:rFonts w:ascii="Arial" w:hAnsi="Arial" w:cs="Arial"/>
        </w:rPr>
        <w:t xml:space="preserve">the Service Provider must inform </w:t>
      </w:r>
      <w:r w:rsidR="001F415D" w:rsidRPr="0052536E">
        <w:rPr>
          <w:rFonts w:ascii="Arial" w:hAnsi="Arial" w:cs="Arial"/>
        </w:rPr>
        <w:t>ComReg</w:t>
      </w:r>
      <w:r w:rsidRPr="0052536E">
        <w:rPr>
          <w:rFonts w:ascii="Arial" w:hAnsi="Arial" w:cs="Arial"/>
        </w:rPr>
        <w:t xml:space="preserve"> immediately and </w:t>
      </w:r>
      <w:r w:rsidR="001F415D" w:rsidRPr="0052536E">
        <w:rPr>
          <w:rFonts w:ascii="Arial" w:hAnsi="Arial" w:cs="Arial"/>
        </w:rPr>
        <w:t>ComReg</w:t>
      </w:r>
      <w:r w:rsidR="000F5D0F" w:rsidRPr="0052536E">
        <w:rPr>
          <w:rFonts w:ascii="Arial" w:hAnsi="Arial" w:cs="Arial"/>
        </w:rPr>
        <w:t xml:space="preserve"> may request the Service Provider to immediately remove </w:t>
      </w:r>
      <w:r w:rsidRPr="0052536E">
        <w:rPr>
          <w:rFonts w:ascii="Arial" w:hAnsi="Arial" w:cs="Arial"/>
        </w:rPr>
        <w:t xml:space="preserve">that person </w:t>
      </w:r>
      <w:r w:rsidR="000F5D0F" w:rsidRPr="0052536E">
        <w:rPr>
          <w:rFonts w:ascii="Arial" w:hAnsi="Arial" w:cs="Arial"/>
        </w:rPr>
        <w:t xml:space="preserve">and to replace them. </w:t>
      </w:r>
      <w:r w:rsidRPr="0052536E">
        <w:rPr>
          <w:rFonts w:ascii="Arial" w:hAnsi="Arial" w:cs="Arial"/>
        </w:rPr>
        <w:t xml:space="preserve">If any of the Service Provider’s Personnel are replaced for any reason, any such replacement(s) shall, to the satisfaction of </w:t>
      </w:r>
      <w:r w:rsidR="001F415D" w:rsidRPr="0052536E">
        <w:rPr>
          <w:rFonts w:ascii="Arial" w:hAnsi="Arial" w:cs="Arial"/>
        </w:rPr>
        <w:t>ComReg</w:t>
      </w:r>
      <w:r w:rsidRPr="0052536E">
        <w:rPr>
          <w:rFonts w:ascii="Arial" w:hAnsi="Arial" w:cs="Arial"/>
        </w:rPr>
        <w:t xml:space="preserve">, possess qualifications and experience equal to or greater than the Service Provider’s Personnel who are being replaced. </w:t>
      </w:r>
      <w:r w:rsidR="000F5D0F" w:rsidRPr="0052536E">
        <w:rPr>
          <w:rFonts w:ascii="Arial" w:hAnsi="Arial" w:cs="Arial"/>
        </w:rPr>
        <w:t xml:space="preserve"> If the Service Provider fails to nominate a replacement who is acceptable to </w:t>
      </w:r>
      <w:r w:rsidR="001F415D" w:rsidRPr="0052536E">
        <w:rPr>
          <w:rFonts w:ascii="Arial" w:hAnsi="Arial" w:cs="Arial"/>
        </w:rPr>
        <w:t>ComReg</w:t>
      </w:r>
      <w:r w:rsidR="000F5D0F" w:rsidRPr="0052536E">
        <w:rPr>
          <w:rFonts w:ascii="Arial" w:hAnsi="Arial" w:cs="Arial"/>
        </w:rPr>
        <w:t xml:space="preserve"> within ten (10) days after </w:t>
      </w:r>
      <w:r w:rsidR="001F415D" w:rsidRPr="0052536E">
        <w:rPr>
          <w:rFonts w:ascii="Arial" w:hAnsi="Arial" w:cs="Arial"/>
        </w:rPr>
        <w:t>ComReg</w:t>
      </w:r>
      <w:r w:rsidR="000F5D0F" w:rsidRPr="0052536E">
        <w:rPr>
          <w:rFonts w:ascii="Arial" w:hAnsi="Arial" w:cs="Arial"/>
        </w:rPr>
        <w:t xml:space="preserve"> so requests a replacement, </w:t>
      </w:r>
      <w:r w:rsidR="001F415D" w:rsidRPr="0052536E">
        <w:rPr>
          <w:rFonts w:ascii="Arial" w:hAnsi="Arial" w:cs="Arial"/>
        </w:rPr>
        <w:t>ComReg</w:t>
      </w:r>
      <w:r w:rsidR="000F5D0F" w:rsidRPr="0052536E">
        <w:rPr>
          <w:rFonts w:ascii="Arial" w:hAnsi="Arial" w:cs="Arial"/>
        </w:rPr>
        <w:t xml:space="preserve"> may immediately terminate this Agreement by notice in writing.</w:t>
      </w:r>
    </w:p>
    <w:p w14:paraId="5FDF6BB8" w14:textId="7A70B102" w:rsidR="00084E15" w:rsidRPr="0052536E" w:rsidRDefault="000F5D0F" w:rsidP="001343CF">
      <w:pPr>
        <w:pStyle w:val="ListParagraph"/>
        <w:numPr>
          <w:ilvl w:val="1"/>
          <w:numId w:val="1"/>
        </w:numPr>
        <w:ind w:left="567" w:hanging="567"/>
        <w:contextualSpacing w:val="0"/>
        <w:jc w:val="both"/>
        <w:rPr>
          <w:rFonts w:ascii="Arial" w:hAnsi="Arial" w:cs="Arial"/>
          <w:b/>
        </w:rPr>
      </w:pPr>
      <w:bookmarkStart w:id="11" w:name="_Ref381090178"/>
      <w:r w:rsidRPr="0052536E">
        <w:rPr>
          <w:rFonts w:ascii="Arial" w:hAnsi="Arial" w:cs="Arial"/>
        </w:rPr>
        <w:t xml:space="preserve">If </w:t>
      </w:r>
      <w:r w:rsidR="001F415D" w:rsidRPr="0052536E">
        <w:rPr>
          <w:rFonts w:ascii="Arial" w:hAnsi="Arial" w:cs="Arial"/>
        </w:rPr>
        <w:t>ComReg</w:t>
      </w:r>
      <w:r w:rsidRPr="0052536E">
        <w:rPr>
          <w:rFonts w:ascii="Arial" w:hAnsi="Arial" w:cs="Arial"/>
        </w:rPr>
        <w:t xml:space="preserve"> is not satisfied with the standard of any part of the </w:t>
      </w:r>
      <w:r w:rsidR="00C85E3B" w:rsidRPr="0052536E">
        <w:rPr>
          <w:rFonts w:ascii="Arial" w:hAnsi="Arial" w:cs="Arial"/>
        </w:rPr>
        <w:t>Services</w:t>
      </w:r>
      <w:r w:rsidRPr="0052536E">
        <w:rPr>
          <w:rFonts w:ascii="Arial" w:hAnsi="Arial" w:cs="Arial"/>
        </w:rPr>
        <w:t xml:space="preserve"> performed by the Service Provider, it may by written notice require the Service Provider to remedy any defective work within a period of seven (7) days of the receipt of such a notice. </w:t>
      </w:r>
      <w:r w:rsidR="001F415D" w:rsidRPr="0052536E">
        <w:rPr>
          <w:rFonts w:ascii="Arial" w:hAnsi="Arial" w:cs="Arial"/>
        </w:rPr>
        <w:t>ComReg</w:t>
      </w:r>
      <w:r w:rsidRPr="0052536E">
        <w:rPr>
          <w:rFonts w:ascii="Arial" w:hAnsi="Arial" w:cs="Arial"/>
        </w:rPr>
        <w:t xml:space="preserve"> may terminate this Agreement with immediate effect if it is not satisfied with the standard of any such remedial work undertaken by the Service Provider.</w:t>
      </w:r>
      <w:bookmarkEnd w:id="11"/>
      <w:r w:rsidRPr="0052536E">
        <w:rPr>
          <w:rFonts w:ascii="Arial" w:hAnsi="Arial" w:cs="Arial"/>
        </w:rPr>
        <w:t xml:space="preserve"> </w:t>
      </w:r>
    </w:p>
    <w:p w14:paraId="5FDF6BB9" w14:textId="77777777" w:rsidR="00C75ACE" w:rsidRPr="0052536E" w:rsidRDefault="000F5D0F" w:rsidP="001343CF">
      <w:pPr>
        <w:pStyle w:val="ListParagraph"/>
        <w:numPr>
          <w:ilvl w:val="1"/>
          <w:numId w:val="1"/>
        </w:numPr>
        <w:ind w:left="567" w:hanging="567"/>
        <w:contextualSpacing w:val="0"/>
        <w:jc w:val="both"/>
        <w:rPr>
          <w:rFonts w:ascii="Arial" w:hAnsi="Arial" w:cs="Arial"/>
          <w:b/>
        </w:rPr>
      </w:pPr>
      <w:bookmarkStart w:id="12" w:name="_Ref381090138"/>
      <w:r w:rsidRPr="0052536E">
        <w:rPr>
          <w:rFonts w:ascii="Arial" w:hAnsi="Arial" w:cs="Arial"/>
        </w:rPr>
        <w:t>If</w:t>
      </w:r>
      <w:r w:rsidR="00C75ACE" w:rsidRPr="0052536E">
        <w:rPr>
          <w:rFonts w:ascii="Arial" w:hAnsi="Arial" w:cs="Arial"/>
        </w:rPr>
        <w:t>:</w:t>
      </w:r>
      <w:bookmarkEnd w:id="12"/>
    </w:p>
    <w:p w14:paraId="5FDF6BBA" w14:textId="50439881" w:rsidR="00C75ACE" w:rsidRPr="0052536E" w:rsidRDefault="000F5D0F" w:rsidP="00950AC4">
      <w:pPr>
        <w:pStyle w:val="ListParagraph"/>
        <w:numPr>
          <w:ilvl w:val="0"/>
          <w:numId w:val="24"/>
        </w:numPr>
        <w:ind w:left="1134" w:hanging="567"/>
        <w:contextualSpacing w:val="0"/>
        <w:jc w:val="both"/>
        <w:rPr>
          <w:rFonts w:ascii="Arial" w:hAnsi="Arial" w:cs="Arial"/>
          <w:b/>
        </w:rPr>
      </w:pPr>
      <w:r w:rsidRPr="0052536E">
        <w:rPr>
          <w:rFonts w:ascii="Arial" w:hAnsi="Arial" w:cs="Arial"/>
        </w:rPr>
        <w:t xml:space="preserve">conditions arise because of a change in Government policy, or the passing of any law, or the issuing of any guidance or circular by a Government department, which in the opinion of </w:t>
      </w:r>
      <w:r w:rsidR="001F415D" w:rsidRPr="0052536E">
        <w:rPr>
          <w:rFonts w:ascii="Arial" w:hAnsi="Arial" w:cs="Arial"/>
        </w:rPr>
        <w:t>ComReg</w:t>
      </w:r>
      <w:r w:rsidRPr="0052536E">
        <w:rPr>
          <w:rFonts w:ascii="Arial" w:hAnsi="Arial" w:cs="Arial"/>
        </w:rPr>
        <w:t xml:space="preserve">, makes it advisable or necessary to dispense with the </w:t>
      </w:r>
      <w:r w:rsidR="00C85E3B" w:rsidRPr="0052536E">
        <w:rPr>
          <w:rFonts w:ascii="Arial" w:hAnsi="Arial" w:cs="Arial"/>
        </w:rPr>
        <w:t>Services</w:t>
      </w:r>
      <w:r w:rsidR="00C75ACE" w:rsidRPr="0052536E">
        <w:rPr>
          <w:rFonts w:ascii="Arial" w:hAnsi="Arial" w:cs="Arial"/>
        </w:rPr>
        <w:t xml:space="preserve"> under this Agreement; or</w:t>
      </w:r>
    </w:p>
    <w:p w14:paraId="5FDF6BBB" w14:textId="4747600A" w:rsidR="00C75ACE" w:rsidRPr="0052536E" w:rsidRDefault="001F415D" w:rsidP="00950AC4">
      <w:pPr>
        <w:pStyle w:val="ListParagraph"/>
        <w:numPr>
          <w:ilvl w:val="0"/>
          <w:numId w:val="24"/>
        </w:numPr>
        <w:ind w:left="1134" w:hanging="567"/>
        <w:contextualSpacing w:val="0"/>
        <w:jc w:val="both"/>
        <w:rPr>
          <w:rFonts w:ascii="Arial" w:hAnsi="Arial" w:cs="Arial"/>
        </w:rPr>
      </w:pPr>
      <w:r w:rsidRPr="0052536E">
        <w:rPr>
          <w:rFonts w:ascii="Arial" w:hAnsi="Arial" w:cs="Arial"/>
        </w:rPr>
        <w:t>ComReg</w:t>
      </w:r>
      <w:r w:rsidR="00C75ACE" w:rsidRPr="0052536E">
        <w:rPr>
          <w:rFonts w:ascii="Arial" w:hAnsi="Arial" w:cs="Arial"/>
        </w:rPr>
        <w:t xml:space="preserve"> considers it necessary or prudent to terminate this Agreement (in whole or in part) to comply with public procurement law or to settle or resolve any related complaint or proceedings</w:t>
      </w:r>
      <w:r w:rsidR="00B1053A">
        <w:rPr>
          <w:rFonts w:ascii="Arial" w:hAnsi="Arial" w:cs="Arial"/>
        </w:rPr>
        <w:t>.</w:t>
      </w:r>
    </w:p>
    <w:p w14:paraId="5FDF6BBC" w14:textId="1D337B78" w:rsidR="00084E15" w:rsidRPr="0052536E" w:rsidRDefault="001F415D" w:rsidP="00CA1936">
      <w:pPr>
        <w:pStyle w:val="ListParagraph"/>
        <w:ind w:left="567"/>
        <w:contextualSpacing w:val="0"/>
        <w:jc w:val="both"/>
        <w:rPr>
          <w:rFonts w:ascii="Arial" w:hAnsi="Arial" w:cs="Arial"/>
          <w:b/>
        </w:rPr>
      </w:pPr>
      <w:r w:rsidRPr="0052536E">
        <w:rPr>
          <w:rFonts w:ascii="Arial" w:hAnsi="Arial" w:cs="Arial"/>
        </w:rPr>
        <w:t>ComReg</w:t>
      </w:r>
      <w:r w:rsidR="000F5D0F" w:rsidRPr="0052536E">
        <w:rPr>
          <w:rFonts w:ascii="Arial" w:hAnsi="Arial" w:cs="Arial"/>
        </w:rPr>
        <w:t xml:space="preserve"> may terminate this Agreement </w:t>
      </w:r>
      <w:r w:rsidR="00DE5B2A" w:rsidRPr="0052536E">
        <w:rPr>
          <w:rFonts w:ascii="Arial" w:hAnsi="Arial" w:cs="Arial"/>
        </w:rPr>
        <w:t>immediately on</w:t>
      </w:r>
      <w:r w:rsidR="000F5D0F" w:rsidRPr="0052536E">
        <w:rPr>
          <w:rFonts w:ascii="Arial" w:hAnsi="Arial" w:cs="Arial"/>
        </w:rPr>
        <w:t xml:space="preserve"> written notice to the Service Provider.  Such a termination shall be </w:t>
      </w:r>
      <w:proofErr w:type="gramStart"/>
      <w:r w:rsidR="000F5D0F" w:rsidRPr="0052536E">
        <w:rPr>
          <w:rFonts w:ascii="Arial" w:hAnsi="Arial" w:cs="Arial"/>
        </w:rPr>
        <w:t>effected</w:t>
      </w:r>
      <w:proofErr w:type="gramEnd"/>
      <w:r w:rsidR="000F5D0F" w:rsidRPr="0052536E">
        <w:rPr>
          <w:rFonts w:ascii="Arial" w:hAnsi="Arial" w:cs="Arial"/>
        </w:rPr>
        <w:t xml:space="preserve"> in the manner specified in the said notice and shall be without prejudice to any claims which either party may have against the other under this Agreement. In the event of such termination by </w:t>
      </w:r>
      <w:r w:rsidRPr="0052536E">
        <w:rPr>
          <w:rFonts w:ascii="Arial" w:hAnsi="Arial" w:cs="Arial"/>
        </w:rPr>
        <w:t>ComReg</w:t>
      </w:r>
      <w:r w:rsidR="000F5D0F" w:rsidRPr="0052536E">
        <w:rPr>
          <w:rFonts w:ascii="Arial" w:hAnsi="Arial" w:cs="Arial"/>
        </w:rPr>
        <w:t xml:space="preserve">, </w:t>
      </w:r>
      <w:r w:rsidRPr="0052536E">
        <w:rPr>
          <w:rFonts w:ascii="Arial" w:hAnsi="Arial" w:cs="Arial"/>
        </w:rPr>
        <w:t>ComReg</w:t>
      </w:r>
      <w:r w:rsidR="000F5D0F" w:rsidRPr="0052536E">
        <w:rPr>
          <w:rFonts w:ascii="Arial" w:hAnsi="Arial" w:cs="Arial"/>
        </w:rPr>
        <w:t xml:space="preserve"> shall pay to the Service Provider such Fees as are properly owing to the Service Provider for </w:t>
      </w:r>
      <w:r w:rsidR="00C85E3B" w:rsidRPr="0052536E">
        <w:rPr>
          <w:rFonts w:ascii="Arial" w:hAnsi="Arial" w:cs="Arial"/>
        </w:rPr>
        <w:t>Services</w:t>
      </w:r>
      <w:r w:rsidR="000F5D0F" w:rsidRPr="0052536E">
        <w:rPr>
          <w:rFonts w:ascii="Arial" w:hAnsi="Arial" w:cs="Arial"/>
        </w:rPr>
        <w:t xml:space="preserve"> performed up to the date of such termination. </w:t>
      </w:r>
    </w:p>
    <w:p w14:paraId="5FDF6BBD" w14:textId="40BFE2F9" w:rsidR="00084E15"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lastRenderedPageBreak/>
        <w:t xml:space="preserve">If this Agreement is terminated for any reason, the Service Provider shall only be entitled to payment directly attributable to the proportion of the </w:t>
      </w:r>
      <w:r w:rsidR="00C85E3B" w:rsidRPr="0052536E">
        <w:rPr>
          <w:rFonts w:ascii="Arial" w:hAnsi="Arial" w:cs="Arial"/>
        </w:rPr>
        <w:t>Services</w:t>
      </w:r>
      <w:r w:rsidRPr="0052536E">
        <w:rPr>
          <w:rFonts w:ascii="Arial" w:hAnsi="Arial" w:cs="Arial"/>
        </w:rPr>
        <w:t xml:space="preserve"> properly completed in accordance with this Agreement, prior to such termination of this Agreement. Any prepaid Fees for the </w:t>
      </w:r>
      <w:r w:rsidR="00C85E3B" w:rsidRPr="0052536E">
        <w:rPr>
          <w:rFonts w:ascii="Arial" w:hAnsi="Arial" w:cs="Arial"/>
        </w:rPr>
        <w:t>Services</w:t>
      </w:r>
      <w:r w:rsidRPr="0052536E">
        <w:rPr>
          <w:rFonts w:ascii="Arial" w:hAnsi="Arial" w:cs="Arial"/>
        </w:rPr>
        <w:t xml:space="preserve"> to be completed after such termination shall forthwith, upon termination, be refunded to </w:t>
      </w:r>
      <w:r w:rsidR="001F415D" w:rsidRPr="0052536E">
        <w:rPr>
          <w:rFonts w:ascii="Arial" w:hAnsi="Arial" w:cs="Arial"/>
        </w:rPr>
        <w:t>ComReg</w:t>
      </w:r>
      <w:r w:rsidR="00152B75" w:rsidRPr="0052536E">
        <w:rPr>
          <w:rFonts w:ascii="Arial" w:hAnsi="Arial" w:cs="Arial"/>
        </w:rPr>
        <w:t xml:space="preserve"> on demand</w:t>
      </w:r>
      <w:r w:rsidRPr="0052536E">
        <w:rPr>
          <w:rFonts w:ascii="Arial" w:hAnsi="Arial" w:cs="Arial"/>
        </w:rPr>
        <w:t>.</w:t>
      </w:r>
    </w:p>
    <w:p w14:paraId="5FDF6BBE" w14:textId="6D9A3BF0" w:rsidR="00084E15" w:rsidRPr="0052536E" w:rsidRDefault="001F415D"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ComReg</w:t>
      </w:r>
      <w:r w:rsidR="000F5D0F" w:rsidRPr="0052536E">
        <w:rPr>
          <w:rFonts w:ascii="Arial" w:hAnsi="Arial" w:cs="Arial"/>
        </w:rPr>
        <w:t xml:space="preserve"> shall not be liable to the Service Provider </w:t>
      </w:r>
      <w:r w:rsidR="00C75ACE" w:rsidRPr="0052536E">
        <w:rPr>
          <w:rFonts w:ascii="Arial" w:hAnsi="Arial" w:cs="Arial"/>
        </w:rPr>
        <w:t xml:space="preserve">(or to any third party engaged by the Service Provider to assist in the provision of the </w:t>
      </w:r>
      <w:r w:rsidR="00C85E3B" w:rsidRPr="0052536E">
        <w:rPr>
          <w:rFonts w:ascii="Arial" w:hAnsi="Arial" w:cs="Arial"/>
        </w:rPr>
        <w:t>Services</w:t>
      </w:r>
      <w:r w:rsidR="00C75ACE" w:rsidRPr="0052536E">
        <w:rPr>
          <w:rFonts w:ascii="Arial" w:hAnsi="Arial" w:cs="Arial"/>
        </w:rPr>
        <w:t xml:space="preserve">) </w:t>
      </w:r>
      <w:r w:rsidR="000F5D0F" w:rsidRPr="0052536E">
        <w:rPr>
          <w:rFonts w:ascii="Arial" w:hAnsi="Arial" w:cs="Arial"/>
        </w:rPr>
        <w:t>for any loss of profit, contracts, goodwill, business opportunity or anticipated saving suffered or incurred by the Service Provider arising out of or in connection with this Agreement, whether by termination of it or otherwise.</w:t>
      </w:r>
    </w:p>
    <w:p w14:paraId="5FDF6BBF" w14:textId="77777777" w:rsidR="00084E15"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Termination of this Agreement shall be without prejudice to the rights and remedies of either party in relation to any negligence, omission or default of the other party prior to termination.</w:t>
      </w:r>
    </w:p>
    <w:p w14:paraId="5FDF6BC0" w14:textId="77777777" w:rsidR="00084E15" w:rsidRPr="0052536E" w:rsidRDefault="003D6DBE"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The termination or expiry of this Agreement (in whole or in part) shall not affect either Party’s rights, remedies, liabilities or obligations accrued prior to the date of termination or expiration or any rights, remedies, liabilities or obligations of either Party which are stated or by implication are intended to survive or commence after the expiration or termination of this Agreement.</w:t>
      </w:r>
    </w:p>
    <w:p w14:paraId="5FDF6BC1" w14:textId="3CBB7B70" w:rsidR="00084E15"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On termination of this Agreement, the Service Provider shall execute and deliver all </w:t>
      </w:r>
      <w:r w:rsidR="00C75ACE" w:rsidRPr="0052536E">
        <w:rPr>
          <w:rFonts w:ascii="Arial" w:hAnsi="Arial" w:cs="Arial"/>
        </w:rPr>
        <w:t xml:space="preserve">Confidential Information and all </w:t>
      </w:r>
      <w:r w:rsidRPr="0052536E">
        <w:rPr>
          <w:rFonts w:ascii="Arial" w:hAnsi="Arial" w:cs="Arial"/>
        </w:rPr>
        <w:t xml:space="preserve">documentation prepared by the Service Provider and all other documentation in its custody or control relating to the </w:t>
      </w:r>
      <w:r w:rsidR="00C85E3B" w:rsidRPr="0052536E">
        <w:rPr>
          <w:rFonts w:ascii="Arial" w:hAnsi="Arial" w:cs="Arial"/>
        </w:rPr>
        <w:t>Services</w:t>
      </w:r>
      <w:r w:rsidRPr="0052536E">
        <w:rPr>
          <w:rFonts w:ascii="Arial" w:hAnsi="Arial" w:cs="Arial"/>
        </w:rPr>
        <w:t xml:space="preserve"> to </w:t>
      </w:r>
      <w:r w:rsidR="001F415D" w:rsidRPr="0052536E">
        <w:rPr>
          <w:rFonts w:ascii="Arial" w:hAnsi="Arial" w:cs="Arial"/>
        </w:rPr>
        <w:t>ComReg</w:t>
      </w:r>
      <w:r w:rsidRPr="0052536E">
        <w:rPr>
          <w:rFonts w:ascii="Arial" w:hAnsi="Arial" w:cs="Arial"/>
        </w:rPr>
        <w:t xml:space="preserve"> and shall take further steps as </w:t>
      </w:r>
      <w:r w:rsidR="001F415D" w:rsidRPr="0052536E">
        <w:rPr>
          <w:rFonts w:ascii="Arial" w:hAnsi="Arial" w:cs="Arial"/>
        </w:rPr>
        <w:t>ComReg</w:t>
      </w:r>
      <w:r w:rsidRPr="0052536E">
        <w:rPr>
          <w:rFonts w:ascii="Arial" w:hAnsi="Arial" w:cs="Arial"/>
        </w:rPr>
        <w:t xml:space="preserve"> may reasonably require for the purpose of fully vesting in </w:t>
      </w:r>
      <w:r w:rsidR="001F415D" w:rsidRPr="0052536E">
        <w:rPr>
          <w:rFonts w:ascii="Arial" w:hAnsi="Arial" w:cs="Arial"/>
        </w:rPr>
        <w:t>ComReg</w:t>
      </w:r>
      <w:r w:rsidRPr="0052536E">
        <w:rPr>
          <w:rFonts w:ascii="Arial" w:hAnsi="Arial" w:cs="Arial"/>
        </w:rPr>
        <w:t xml:space="preserve"> all rights and benefits of the Service Provider arising therefrom.</w:t>
      </w:r>
    </w:p>
    <w:p w14:paraId="5FDF6BC2" w14:textId="63792160" w:rsidR="00084E15" w:rsidRPr="0052536E" w:rsidRDefault="001F415D"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ComReg</w:t>
      </w:r>
      <w:r w:rsidR="000F5D0F" w:rsidRPr="0052536E">
        <w:rPr>
          <w:rFonts w:ascii="Arial" w:hAnsi="Arial" w:cs="Arial"/>
        </w:rPr>
        <w:t xml:space="preserve">’s rights to terminate this Agreement as provided for in this Clause </w:t>
      </w:r>
      <w:r w:rsidR="00956B13" w:rsidRPr="0052536E">
        <w:rPr>
          <w:rFonts w:ascii="Arial" w:hAnsi="Arial" w:cs="Arial"/>
        </w:rPr>
        <w:fldChar w:fldCharType="begin"/>
      </w:r>
      <w:r w:rsidR="00CA1936" w:rsidRPr="0052536E">
        <w:rPr>
          <w:rFonts w:ascii="Arial" w:hAnsi="Arial" w:cs="Arial"/>
        </w:rPr>
        <w:instrText xml:space="preserve"> REF _Ref381090120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3</w:t>
      </w:r>
      <w:r w:rsidR="00956B13" w:rsidRPr="0052536E">
        <w:rPr>
          <w:rFonts w:ascii="Arial" w:hAnsi="Arial" w:cs="Arial"/>
        </w:rPr>
        <w:fldChar w:fldCharType="end"/>
      </w:r>
      <w:r w:rsidR="000F5D0F" w:rsidRPr="0052536E">
        <w:rPr>
          <w:rFonts w:ascii="Arial" w:hAnsi="Arial" w:cs="Arial"/>
        </w:rPr>
        <w:t xml:space="preserve"> are in addition to any other rights of termination provided for in this Agreement.</w:t>
      </w:r>
    </w:p>
    <w:p w14:paraId="5FDF6BC3" w14:textId="385840B3" w:rsidR="00084E15"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w:t>
      </w:r>
      <w:r w:rsidR="001F415D" w:rsidRPr="0052536E">
        <w:rPr>
          <w:rFonts w:ascii="Arial" w:hAnsi="Arial" w:cs="Arial"/>
        </w:rPr>
        <w:t>ComReg</w:t>
      </w:r>
      <w:r w:rsidRPr="0052536E">
        <w:rPr>
          <w:rFonts w:ascii="Arial" w:hAnsi="Arial" w:cs="Arial"/>
        </w:rPr>
        <w:t xml:space="preserve"> terminates this Agreement because of a material breach of this Agreement it may rely on a single material breach, a number of material breaches or repeated material breaches.</w:t>
      </w:r>
    </w:p>
    <w:p w14:paraId="5FDF6BC4" w14:textId="39024002" w:rsidR="002B7BF7"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Upon termination of this Agreement for any reason, </w:t>
      </w:r>
      <w:r w:rsidR="001F415D" w:rsidRPr="0052536E">
        <w:rPr>
          <w:rFonts w:ascii="Arial" w:hAnsi="Arial" w:cs="Arial"/>
        </w:rPr>
        <w:t>ComReg</w:t>
      </w:r>
      <w:r w:rsidRPr="0052536E">
        <w:rPr>
          <w:rFonts w:ascii="Arial" w:hAnsi="Arial" w:cs="Arial"/>
        </w:rPr>
        <w:t xml:space="preserve"> may procure substitute services from another supplier. Except in the case of termination under Clause </w:t>
      </w:r>
      <w:r w:rsidR="00956B13" w:rsidRPr="0052536E">
        <w:rPr>
          <w:rFonts w:ascii="Arial" w:hAnsi="Arial" w:cs="Arial"/>
        </w:rPr>
        <w:fldChar w:fldCharType="begin"/>
      </w:r>
      <w:r w:rsidR="00CA1936" w:rsidRPr="0052536E">
        <w:rPr>
          <w:rFonts w:ascii="Arial" w:hAnsi="Arial" w:cs="Arial"/>
        </w:rPr>
        <w:instrText xml:space="preserve"> REF _Ref381090138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3.6</w:t>
      </w:r>
      <w:r w:rsidR="00956B13" w:rsidRPr="0052536E">
        <w:rPr>
          <w:rFonts w:ascii="Arial" w:hAnsi="Arial" w:cs="Arial"/>
        </w:rPr>
        <w:fldChar w:fldCharType="end"/>
      </w:r>
      <w:r w:rsidRPr="0052536E">
        <w:rPr>
          <w:rFonts w:ascii="Arial" w:hAnsi="Arial" w:cs="Arial"/>
        </w:rPr>
        <w:t xml:space="preserve">, the costs of procuring an alternative supplier of the </w:t>
      </w:r>
      <w:r w:rsidR="00C85E3B" w:rsidRPr="0052536E">
        <w:rPr>
          <w:rFonts w:ascii="Arial" w:hAnsi="Arial" w:cs="Arial"/>
        </w:rPr>
        <w:t>Services</w:t>
      </w:r>
      <w:r w:rsidRPr="0052536E">
        <w:rPr>
          <w:rFonts w:ascii="Arial" w:hAnsi="Arial" w:cs="Arial"/>
        </w:rPr>
        <w:t xml:space="preserve"> shall be reimbursed to </w:t>
      </w:r>
      <w:r w:rsidR="001F415D" w:rsidRPr="0052536E">
        <w:rPr>
          <w:rFonts w:ascii="Arial" w:hAnsi="Arial" w:cs="Arial"/>
        </w:rPr>
        <w:t>ComReg</w:t>
      </w:r>
      <w:r w:rsidRPr="0052536E">
        <w:rPr>
          <w:rFonts w:ascii="Arial" w:hAnsi="Arial" w:cs="Arial"/>
        </w:rPr>
        <w:t xml:space="preserve"> by the Service Provider</w:t>
      </w:r>
      <w:r w:rsidR="00DF03B6" w:rsidRPr="0052536E">
        <w:rPr>
          <w:rFonts w:ascii="Arial" w:hAnsi="Arial" w:cs="Arial"/>
        </w:rPr>
        <w:t xml:space="preserve"> on demand</w:t>
      </w:r>
      <w:r w:rsidRPr="0052536E">
        <w:rPr>
          <w:rFonts w:ascii="Arial" w:hAnsi="Arial" w:cs="Arial"/>
        </w:rPr>
        <w:t>.</w:t>
      </w:r>
      <w:r w:rsidR="00C21538" w:rsidRPr="0052536E">
        <w:rPr>
          <w:rFonts w:ascii="Arial" w:hAnsi="Arial" w:cs="Arial"/>
        </w:rPr>
        <w:t xml:space="preserve"> </w:t>
      </w:r>
    </w:p>
    <w:p w14:paraId="02690185" w14:textId="1CA47E56" w:rsidR="00C21538" w:rsidRPr="0052536E" w:rsidRDefault="00C21538"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Upon termination or expiry of this Agreement for any reason, the Service Provider shall provide all assistance and support </w:t>
      </w:r>
      <w:r w:rsidR="00D72BFD" w:rsidRPr="0052536E">
        <w:rPr>
          <w:rFonts w:ascii="Arial" w:hAnsi="Arial" w:cs="Arial"/>
        </w:rPr>
        <w:t xml:space="preserve">reasonably </w:t>
      </w:r>
      <w:r w:rsidRPr="0052536E">
        <w:rPr>
          <w:rFonts w:ascii="Arial" w:hAnsi="Arial" w:cs="Arial"/>
        </w:rPr>
        <w:t xml:space="preserve">required by ComReg to facilitate the smooth transfer of the Services to another supplier on demand.  </w:t>
      </w:r>
    </w:p>
    <w:p w14:paraId="5FDF6BC5" w14:textId="77777777" w:rsidR="00716843" w:rsidRPr="0052536E" w:rsidRDefault="00716843" w:rsidP="000261CB">
      <w:pPr>
        <w:pStyle w:val="ListParagraph"/>
        <w:spacing w:after="0"/>
        <w:ind w:left="567"/>
        <w:contextualSpacing w:val="0"/>
        <w:jc w:val="both"/>
        <w:rPr>
          <w:rFonts w:ascii="Arial" w:hAnsi="Arial" w:cs="Arial"/>
          <w:b/>
        </w:rPr>
      </w:pPr>
    </w:p>
    <w:p w14:paraId="5FDF6BC6" w14:textId="77777777" w:rsidR="000F5D0F" w:rsidRPr="0052536E" w:rsidRDefault="000F5D0F" w:rsidP="00DA0EDE">
      <w:pPr>
        <w:pStyle w:val="UB1"/>
      </w:pPr>
      <w:bookmarkStart w:id="13" w:name="_Ref381090012"/>
      <w:bookmarkStart w:id="14" w:name="_Toc381092263"/>
      <w:bookmarkStart w:id="15" w:name="_Toc207291805"/>
      <w:r w:rsidRPr="0052536E">
        <w:t>FEES</w:t>
      </w:r>
      <w:bookmarkEnd w:id="13"/>
      <w:bookmarkEnd w:id="14"/>
      <w:bookmarkEnd w:id="15"/>
    </w:p>
    <w:p w14:paraId="5FDF6BC7" w14:textId="5D95761C" w:rsidR="000F5D0F" w:rsidRPr="0052536E" w:rsidRDefault="000F5D0F" w:rsidP="002B7BF7">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In consideration of the provision of the </w:t>
      </w:r>
      <w:r w:rsidR="00C85E3B" w:rsidRPr="0052536E">
        <w:rPr>
          <w:rFonts w:ascii="Arial" w:hAnsi="Arial" w:cs="Arial"/>
        </w:rPr>
        <w:t>Services</w:t>
      </w:r>
      <w:r w:rsidRPr="0052536E">
        <w:rPr>
          <w:rFonts w:ascii="Arial" w:hAnsi="Arial" w:cs="Arial"/>
        </w:rPr>
        <w:t xml:space="preserve"> in accordance with this Agreement, </w:t>
      </w:r>
      <w:r w:rsidR="001F415D" w:rsidRPr="0052536E">
        <w:rPr>
          <w:rFonts w:ascii="Arial" w:hAnsi="Arial" w:cs="Arial"/>
        </w:rPr>
        <w:t>ComReg</w:t>
      </w:r>
      <w:r w:rsidRPr="0052536E">
        <w:rPr>
          <w:rFonts w:ascii="Arial" w:hAnsi="Arial" w:cs="Arial"/>
        </w:rPr>
        <w:t xml:space="preserve"> shall pay to the Service Provider the Fees for the amounts and at the times set out in Schedule 2. </w:t>
      </w:r>
    </w:p>
    <w:p w14:paraId="5FDF6BC8" w14:textId="1D8159FB" w:rsidR="000F5D0F" w:rsidRPr="0052536E" w:rsidRDefault="001F415D" w:rsidP="001343CF">
      <w:pPr>
        <w:pStyle w:val="ListParagraph"/>
        <w:numPr>
          <w:ilvl w:val="1"/>
          <w:numId w:val="1"/>
        </w:numPr>
        <w:ind w:left="567" w:hanging="567"/>
        <w:contextualSpacing w:val="0"/>
        <w:jc w:val="both"/>
        <w:rPr>
          <w:rFonts w:ascii="Arial" w:hAnsi="Arial" w:cs="Arial"/>
          <w:b/>
        </w:rPr>
      </w:pPr>
      <w:bookmarkStart w:id="16" w:name="_Ref381263450"/>
      <w:r w:rsidRPr="0052536E">
        <w:rPr>
          <w:rFonts w:ascii="Arial" w:hAnsi="Arial" w:cs="Arial"/>
        </w:rPr>
        <w:lastRenderedPageBreak/>
        <w:t>ComReg</w:t>
      </w:r>
      <w:r w:rsidR="000F5D0F" w:rsidRPr="0052536E">
        <w:rPr>
          <w:rFonts w:ascii="Arial" w:hAnsi="Arial" w:cs="Arial"/>
        </w:rPr>
        <w:t xml:space="preserve"> shall pay the Service Provider all amounts due and owing within </w:t>
      </w:r>
      <w:r w:rsidR="00342C26">
        <w:rPr>
          <w:rFonts w:ascii="Arial" w:hAnsi="Arial" w:cs="Arial"/>
        </w:rPr>
        <w:t>15</w:t>
      </w:r>
      <w:r w:rsidR="000F5D0F" w:rsidRPr="0052536E">
        <w:rPr>
          <w:rFonts w:ascii="Arial" w:hAnsi="Arial" w:cs="Arial"/>
        </w:rPr>
        <w:t xml:space="preserve"> days of the receipt of a valid invoice from the Service Provider unless </w:t>
      </w:r>
      <w:r w:rsidRPr="0052536E">
        <w:rPr>
          <w:rFonts w:ascii="Arial" w:hAnsi="Arial" w:cs="Arial"/>
        </w:rPr>
        <w:t>ComReg</w:t>
      </w:r>
      <w:r w:rsidR="000F5D0F" w:rsidRPr="0052536E">
        <w:rPr>
          <w:rFonts w:ascii="Arial" w:hAnsi="Arial" w:cs="Arial"/>
        </w:rPr>
        <w:t xml:space="preserve"> disputes any portion of an invoice, in which case </w:t>
      </w:r>
      <w:r w:rsidRPr="0052536E">
        <w:rPr>
          <w:rFonts w:ascii="Arial" w:hAnsi="Arial" w:cs="Arial"/>
        </w:rPr>
        <w:t>ComReg</w:t>
      </w:r>
      <w:r w:rsidR="000F5D0F" w:rsidRPr="0052536E">
        <w:rPr>
          <w:rFonts w:ascii="Arial" w:hAnsi="Arial" w:cs="Arial"/>
        </w:rPr>
        <w:t xml:space="preserve"> shall notify the Service Provider of the amount in dispute and the reasons </w:t>
      </w:r>
      <w:r w:rsidR="00EB08E2" w:rsidRPr="0052536E">
        <w:rPr>
          <w:rFonts w:ascii="Arial" w:hAnsi="Arial" w:cs="Arial"/>
        </w:rPr>
        <w:t>therefor</w:t>
      </w:r>
      <w:r w:rsidR="000F5D0F" w:rsidRPr="0052536E">
        <w:rPr>
          <w:rFonts w:ascii="Arial" w:hAnsi="Arial" w:cs="Arial"/>
        </w:rPr>
        <w:t xml:space="preserve">. </w:t>
      </w:r>
      <w:r w:rsidR="00DF03B6" w:rsidRPr="0052536E">
        <w:rPr>
          <w:rFonts w:ascii="Arial" w:hAnsi="Arial" w:cs="Arial"/>
        </w:rPr>
        <w:t xml:space="preserve">In order for an </w:t>
      </w:r>
      <w:r w:rsidR="00EB08E2" w:rsidRPr="0052536E">
        <w:rPr>
          <w:rFonts w:ascii="Arial" w:hAnsi="Arial" w:cs="Arial"/>
        </w:rPr>
        <w:t>invoice</w:t>
      </w:r>
      <w:r w:rsidR="00DF03B6" w:rsidRPr="0052536E">
        <w:rPr>
          <w:rFonts w:ascii="Arial" w:hAnsi="Arial" w:cs="Arial"/>
        </w:rPr>
        <w:t xml:space="preserve"> to be valid, it</w:t>
      </w:r>
      <w:r w:rsidR="00EB08E2" w:rsidRPr="0052536E">
        <w:rPr>
          <w:rFonts w:ascii="Arial" w:hAnsi="Arial" w:cs="Arial"/>
        </w:rPr>
        <w:t xml:space="preserve"> must </w:t>
      </w:r>
      <w:r w:rsidR="00DF03B6" w:rsidRPr="0052536E">
        <w:rPr>
          <w:rFonts w:ascii="Arial" w:hAnsi="Arial" w:cs="Arial"/>
        </w:rPr>
        <w:t>(</w:t>
      </w:r>
      <w:proofErr w:type="spellStart"/>
      <w:r w:rsidR="00DF03B6" w:rsidRPr="0052536E">
        <w:rPr>
          <w:rFonts w:ascii="Arial" w:hAnsi="Arial" w:cs="Arial"/>
        </w:rPr>
        <w:t>i</w:t>
      </w:r>
      <w:proofErr w:type="spellEnd"/>
      <w:r w:rsidR="00DF03B6" w:rsidRPr="0052536E">
        <w:rPr>
          <w:rFonts w:ascii="Arial" w:hAnsi="Arial" w:cs="Arial"/>
        </w:rPr>
        <w:t xml:space="preserve">) </w:t>
      </w:r>
      <w:r w:rsidR="00EB08E2" w:rsidRPr="0052536E">
        <w:rPr>
          <w:rFonts w:ascii="Arial" w:hAnsi="Arial" w:cs="Arial"/>
        </w:rPr>
        <w:t>contain a valid Purchase Order number</w:t>
      </w:r>
      <w:r w:rsidR="00DF03B6" w:rsidRPr="0052536E">
        <w:rPr>
          <w:rFonts w:ascii="Arial" w:hAnsi="Arial" w:cs="Arial"/>
        </w:rPr>
        <w:t xml:space="preserve"> which has been issued by ComReg and (ii)</w:t>
      </w:r>
      <w:r w:rsidR="000F5D0F" w:rsidRPr="0052536E">
        <w:rPr>
          <w:rFonts w:ascii="Arial" w:hAnsi="Arial" w:cs="Arial"/>
        </w:rPr>
        <w:t xml:space="preserve"> be supported by a written report and </w:t>
      </w:r>
      <w:proofErr w:type="gramStart"/>
      <w:r w:rsidR="00EB08E2" w:rsidRPr="0052536E">
        <w:rPr>
          <w:rFonts w:ascii="Arial" w:hAnsi="Arial" w:cs="Arial"/>
        </w:rPr>
        <w:t>where</w:t>
      </w:r>
      <w:proofErr w:type="gramEnd"/>
      <w:r w:rsidR="00EB08E2" w:rsidRPr="0052536E">
        <w:rPr>
          <w:rFonts w:ascii="Arial" w:hAnsi="Arial" w:cs="Arial"/>
        </w:rPr>
        <w:t xml:space="preserve"> set out in schedule 2, </w:t>
      </w:r>
      <w:r w:rsidR="000F5D0F" w:rsidRPr="0052536E">
        <w:rPr>
          <w:rFonts w:ascii="Arial" w:hAnsi="Arial" w:cs="Arial"/>
        </w:rPr>
        <w:t>time analysis</w:t>
      </w:r>
      <w:r w:rsidR="00DF03B6" w:rsidRPr="0052536E">
        <w:rPr>
          <w:rFonts w:ascii="Arial" w:hAnsi="Arial" w:cs="Arial"/>
        </w:rPr>
        <w:t xml:space="preserve"> document</w:t>
      </w:r>
      <w:r w:rsidR="000F5D0F" w:rsidRPr="0052536E">
        <w:rPr>
          <w:rFonts w:ascii="Arial" w:hAnsi="Arial" w:cs="Arial"/>
        </w:rPr>
        <w:t xml:space="preserve"> in respect of the work undertaken by the Service Provider</w:t>
      </w:r>
      <w:r w:rsidR="00DF03B6" w:rsidRPr="0052536E">
        <w:rPr>
          <w:rFonts w:ascii="Arial" w:hAnsi="Arial" w:cs="Arial"/>
        </w:rPr>
        <w:t xml:space="preserve">. All invoices </w:t>
      </w:r>
      <w:r w:rsidR="000F5D0F" w:rsidRPr="0052536E">
        <w:rPr>
          <w:rFonts w:ascii="Arial" w:hAnsi="Arial" w:cs="Arial"/>
        </w:rPr>
        <w:t>shall be sent to: The Finance Manager, Commission for Comm</w:t>
      </w:r>
      <w:r w:rsidR="002B7BF7" w:rsidRPr="0052536E">
        <w:rPr>
          <w:rFonts w:ascii="Arial" w:hAnsi="Arial" w:cs="Arial"/>
        </w:rPr>
        <w:t xml:space="preserve">unications Regulation, </w:t>
      </w:r>
      <w:r w:rsidR="00D27648" w:rsidRPr="0052536E">
        <w:rPr>
          <w:rFonts w:ascii="Arial" w:hAnsi="Arial" w:cs="Arial"/>
        </w:rPr>
        <w:t>One Dockland Central, Guild Street, I.F.S.C.,</w:t>
      </w:r>
      <w:r w:rsidR="000F5D0F" w:rsidRPr="0052536E">
        <w:rPr>
          <w:rFonts w:ascii="Arial" w:hAnsi="Arial" w:cs="Arial"/>
        </w:rPr>
        <w:t xml:space="preserve"> Dublin 1, Ireland</w:t>
      </w:r>
      <w:bookmarkEnd w:id="16"/>
      <w:r w:rsidR="00EB08E2" w:rsidRPr="0052536E">
        <w:rPr>
          <w:rFonts w:ascii="Arial" w:hAnsi="Arial" w:cs="Arial"/>
        </w:rPr>
        <w:t xml:space="preserve"> or sent electronically to </w:t>
      </w:r>
      <w:hyperlink r:id="rId13" w:history="1">
        <w:r w:rsidR="00EB08E2" w:rsidRPr="0052536E">
          <w:rPr>
            <w:rStyle w:val="Hyperlink"/>
            <w:rFonts w:ascii="Arial" w:hAnsi="Arial" w:cs="Arial"/>
          </w:rPr>
          <w:t>accountspayable@comreg.ie</w:t>
        </w:r>
      </w:hyperlink>
      <w:r w:rsidR="00EB08E2" w:rsidRPr="0052536E">
        <w:rPr>
          <w:rFonts w:ascii="Arial" w:hAnsi="Arial" w:cs="Arial"/>
        </w:rPr>
        <w:t xml:space="preserve"> </w:t>
      </w:r>
    </w:p>
    <w:p w14:paraId="5FDF6BC9" w14:textId="21545CC9"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Invoices with respect to any Fees additional to those out in Schedule 2 shall not be submitted to </w:t>
      </w:r>
      <w:r w:rsidR="001F415D" w:rsidRPr="0052536E">
        <w:rPr>
          <w:rFonts w:ascii="Arial" w:hAnsi="Arial" w:cs="Arial"/>
        </w:rPr>
        <w:t>ComReg</w:t>
      </w:r>
      <w:r w:rsidRPr="0052536E">
        <w:rPr>
          <w:rFonts w:ascii="Arial" w:hAnsi="Arial" w:cs="Arial"/>
        </w:rPr>
        <w:t xml:space="preserve"> unless </w:t>
      </w:r>
      <w:r w:rsidR="001F415D" w:rsidRPr="0052536E">
        <w:rPr>
          <w:rFonts w:ascii="Arial" w:hAnsi="Arial" w:cs="Arial"/>
        </w:rPr>
        <w:t>ComReg</w:t>
      </w:r>
      <w:r w:rsidRPr="0052536E">
        <w:rPr>
          <w:rFonts w:ascii="Arial" w:hAnsi="Arial" w:cs="Arial"/>
        </w:rPr>
        <w:t xml:space="preserve"> has provided prior written approval.</w:t>
      </w:r>
    </w:p>
    <w:p w14:paraId="5FDF6BCA" w14:textId="713EC4C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agrees that neither it (nor any third party engaged by it to assist in the provision of the </w:t>
      </w:r>
      <w:r w:rsidR="00C85E3B" w:rsidRPr="0052536E">
        <w:rPr>
          <w:rFonts w:ascii="Arial" w:hAnsi="Arial" w:cs="Arial"/>
        </w:rPr>
        <w:t>Services</w:t>
      </w:r>
      <w:r w:rsidRPr="0052536E">
        <w:rPr>
          <w:rFonts w:ascii="Arial" w:hAnsi="Arial" w:cs="Arial"/>
        </w:rPr>
        <w:t xml:space="preserve">) is or shall become an employee or agent of </w:t>
      </w:r>
      <w:r w:rsidR="001F415D" w:rsidRPr="0052536E">
        <w:rPr>
          <w:rFonts w:ascii="Arial" w:hAnsi="Arial" w:cs="Arial"/>
        </w:rPr>
        <w:t>ComReg</w:t>
      </w:r>
      <w:r w:rsidRPr="0052536E">
        <w:rPr>
          <w:rFonts w:ascii="Arial" w:hAnsi="Arial" w:cs="Arial"/>
        </w:rPr>
        <w:t xml:space="preserve"> or be entitled to any fee, salary, pension, bonus, or other benefits from </w:t>
      </w:r>
      <w:r w:rsidR="001F415D" w:rsidRPr="0052536E">
        <w:rPr>
          <w:rFonts w:ascii="Arial" w:hAnsi="Arial" w:cs="Arial"/>
        </w:rPr>
        <w:t>ComReg</w:t>
      </w:r>
      <w:r w:rsidR="00DF03B6" w:rsidRPr="0052536E">
        <w:rPr>
          <w:rFonts w:ascii="Arial" w:hAnsi="Arial" w:cs="Arial"/>
        </w:rPr>
        <w:t>.</w:t>
      </w:r>
      <w:r w:rsidRPr="0052536E">
        <w:rPr>
          <w:rFonts w:ascii="Arial" w:hAnsi="Arial" w:cs="Arial"/>
        </w:rPr>
        <w:t xml:space="preserve"> </w:t>
      </w:r>
      <w:r w:rsidR="00DF03B6" w:rsidRPr="0052536E">
        <w:rPr>
          <w:rFonts w:ascii="Arial" w:hAnsi="Arial" w:cs="Arial"/>
        </w:rPr>
        <w:t>T</w:t>
      </w:r>
      <w:r w:rsidRPr="0052536E">
        <w:rPr>
          <w:rFonts w:ascii="Arial" w:hAnsi="Arial" w:cs="Arial"/>
        </w:rPr>
        <w:t xml:space="preserve">he Service Provider shall be responsible for the deduction of income tax liabilities and </w:t>
      </w:r>
      <w:r w:rsidR="00C01CB2" w:rsidRPr="0052536E">
        <w:rPr>
          <w:rFonts w:ascii="Arial" w:hAnsi="Arial" w:cs="Arial"/>
        </w:rPr>
        <w:t>P</w:t>
      </w:r>
      <w:r w:rsidR="006F71FE" w:rsidRPr="0052536E">
        <w:rPr>
          <w:rFonts w:ascii="Arial" w:hAnsi="Arial" w:cs="Arial"/>
        </w:rPr>
        <w:t xml:space="preserve">ay </w:t>
      </w:r>
      <w:r w:rsidR="00C01CB2" w:rsidRPr="0052536E">
        <w:rPr>
          <w:rFonts w:ascii="Arial" w:hAnsi="Arial" w:cs="Arial"/>
        </w:rPr>
        <w:t>R</w:t>
      </w:r>
      <w:r w:rsidR="006F71FE" w:rsidRPr="0052536E">
        <w:rPr>
          <w:rFonts w:ascii="Arial" w:hAnsi="Arial" w:cs="Arial"/>
        </w:rPr>
        <w:t xml:space="preserve">elated </w:t>
      </w:r>
      <w:r w:rsidR="00C01CB2" w:rsidRPr="0052536E">
        <w:rPr>
          <w:rFonts w:ascii="Arial" w:hAnsi="Arial" w:cs="Arial"/>
        </w:rPr>
        <w:t>S</w:t>
      </w:r>
      <w:r w:rsidR="006F71FE" w:rsidRPr="0052536E">
        <w:rPr>
          <w:rFonts w:ascii="Arial" w:hAnsi="Arial" w:cs="Arial"/>
        </w:rPr>
        <w:t xml:space="preserve">ocial </w:t>
      </w:r>
      <w:r w:rsidR="00C01CB2" w:rsidRPr="0052536E">
        <w:rPr>
          <w:rFonts w:ascii="Arial" w:hAnsi="Arial" w:cs="Arial"/>
        </w:rPr>
        <w:t>I</w:t>
      </w:r>
      <w:r w:rsidR="006F71FE" w:rsidRPr="0052536E">
        <w:rPr>
          <w:rFonts w:ascii="Arial" w:hAnsi="Arial" w:cs="Arial"/>
        </w:rPr>
        <w:t>nsurance (PRSI</w:t>
      </w:r>
      <w:r w:rsidRPr="0052536E">
        <w:rPr>
          <w:rFonts w:ascii="Arial" w:hAnsi="Arial" w:cs="Arial"/>
        </w:rPr>
        <w:t xml:space="preserve">) or similar contributions, if applicable, arising from the payment of the Fees to the Service Provider under this Agreement. The Service Provider </w:t>
      </w:r>
      <w:r w:rsidR="00DF03B6" w:rsidRPr="0052536E">
        <w:rPr>
          <w:rFonts w:ascii="Arial" w:hAnsi="Arial" w:cs="Arial"/>
        </w:rPr>
        <w:t xml:space="preserve">hereby irrevocably </w:t>
      </w:r>
      <w:r w:rsidRPr="0052536E">
        <w:rPr>
          <w:rFonts w:ascii="Arial" w:hAnsi="Arial" w:cs="Arial"/>
        </w:rPr>
        <w:t>agrees to</w:t>
      </w:r>
      <w:r w:rsidR="00DF03B6" w:rsidRPr="0052536E">
        <w:rPr>
          <w:rFonts w:ascii="Arial" w:hAnsi="Arial" w:cs="Arial"/>
        </w:rPr>
        <w:t xml:space="preserve"> fully and effectively</w:t>
      </w:r>
      <w:r w:rsidRPr="0052536E">
        <w:rPr>
          <w:rFonts w:ascii="Arial" w:hAnsi="Arial" w:cs="Arial"/>
        </w:rPr>
        <w:t xml:space="preserve"> indemnify and hold harmless</w:t>
      </w:r>
      <w:r w:rsidR="00DF03B6" w:rsidRPr="0052536E">
        <w:rPr>
          <w:rFonts w:ascii="Arial" w:hAnsi="Arial" w:cs="Arial"/>
        </w:rPr>
        <w:t>, and keep so indemnified,</w:t>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w:t>
      </w:r>
      <w:r w:rsidR="00DF03B6" w:rsidRPr="0052536E">
        <w:rPr>
          <w:rFonts w:ascii="Arial" w:hAnsi="Arial" w:cs="Arial"/>
        </w:rPr>
        <w:t xml:space="preserve">on demand </w:t>
      </w:r>
      <w:r w:rsidRPr="0052536E">
        <w:rPr>
          <w:rFonts w:ascii="Arial" w:hAnsi="Arial" w:cs="Arial"/>
        </w:rPr>
        <w:t>against any claims or demands that may be made by any relevant author</w:t>
      </w:r>
      <w:r w:rsidR="006F71FE" w:rsidRPr="0052536E">
        <w:rPr>
          <w:rFonts w:ascii="Arial" w:hAnsi="Arial" w:cs="Arial"/>
        </w:rPr>
        <w:t>ity in respect of income tax, PRSI</w:t>
      </w:r>
      <w:r w:rsidRPr="0052536E">
        <w:rPr>
          <w:rFonts w:ascii="Arial" w:hAnsi="Arial" w:cs="Arial"/>
        </w:rPr>
        <w:t xml:space="preserve">, penalties or interest relating to such payments in respect of the provision of the </w:t>
      </w:r>
      <w:r w:rsidR="00C85E3B" w:rsidRPr="0052536E">
        <w:rPr>
          <w:rFonts w:ascii="Arial" w:hAnsi="Arial" w:cs="Arial"/>
        </w:rPr>
        <w:t>Services</w:t>
      </w:r>
      <w:r w:rsidRPr="0052536E">
        <w:rPr>
          <w:rFonts w:ascii="Arial" w:hAnsi="Arial" w:cs="Arial"/>
        </w:rPr>
        <w:t>.</w:t>
      </w:r>
    </w:p>
    <w:p w14:paraId="5FDF6BCB" w14:textId="61564AF9" w:rsidR="000F5D0F" w:rsidRPr="0052536E" w:rsidRDefault="00C75ACE"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T</w:t>
      </w:r>
      <w:r w:rsidR="000F5D0F" w:rsidRPr="0052536E">
        <w:rPr>
          <w:rFonts w:ascii="Arial" w:hAnsi="Arial" w:cs="Arial"/>
        </w:rPr>
        <w:t xml:space="preserve">he payment of any Fees under this Agreement is conditional on </w:t>
      </w:r>
      <w:r w:rsidR="001F415D" w:rsidRPr="0052536E">
        <w:rPr>
          <w:rFonts w:ascii="Arial" w:hAnsi="Arial" w:cs="Arial"/>
        </w:rPr>
        <w:t>ComReg</w:t>
      </w:r>
      <w:r w:rsidR="000F5D0F" w:rsidRPr="0052536E">
        <w:rPr>
          <w:rFonts w:ascii="Arial" w:hAnsi="Arial" w:cs="Arial"/>
        </w:rPr>
        <w:t xml:space="preserve"> having in its possession at the time of payment a </w:t>
      </w:r>
      <w:r w:rsidRPr="0052536E">
        <w:rPr>
          <w:rFonts w:ascii="Arial" w:hAnsi="Arial" w:cs="Arial"/>
        </w:rPr>
        <w:t>valid and current Tax Clearance C</w:t>
      </w:r>
      <w:r w:rsidR="000F5D0F" w:rsidRPr="0052536E">
        <w:rPr>
          <w:rFonts w:ascii="Arial" w:hAnsi="Arial" w:cs="Arial"/>
        </w:rPr>
        <w:t>ertificate.</w:t>
      </w:r>
    </w:p>
    <w:p w14:paraId="5FDF6BCC" w14:textId="265E684A"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w:t>
      </w:r>
      <w:r w:rsidR="001F415D" w:rsidRPr="0052536E">
        <w:rPr>
          <w:rFonts w:ascii="Arial" w:hAnsi="Arial" w:cs="Arial"/>
        </w:rPr>
        <w:t>ComReg</w:t>
      </w:r>
      <w:r w:rsidRPr="0052536E">
        <w:rPr>
          <w:rFonts w:ascii="Arial" w:hAnsi="Arial" w:cs="Arial"/>
        </w:rPr>
        <w:t xml:space="preserve"> is not satisfied with the standard of any part of the work carried out by the Service Provider and requires the Service Provider to rectify any defective work in accordance with Clause </w:t>
      </w:r>
      <w:r w:rsidR="00956B13" w:rsidRPr="0052536E">
        <w:rPr>
          <w:rFonts w:ascii="Arial" w:hAnsi="Arial" w:cs="Arial"/>
        </w:rPr>
        <w:fldChar w:fldCharType="begin"/>
      </w:r>
      <w:r w:rsidR="00CA1936" w:rsidRPr="0052536E">
        <w:rPr>
          <w:rFonts w:ascii="Arial" w:hAnsi="Arial" w:cs="Arial"/>
        </w:rPr>
        <w:instrText xml:space="preserve"> REF _Ref381090178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3.5</w:t>
      </w:r>
      <w:r w:rsidR="00956B13" w:rsidRPr="0052536E">
        <w:rPr>
          <w:rFonts w:ascii="Arial" w:hAnsi="Arial" w:cs="Arial"/>
        </w:rPr>
        <w:fldChar w:fldCharType="end"/>
      </w:r>
      <w:r w:rsidRPr="0052536E">
        <w:rPr>
          <w:rFonts w:ascii="Arial" w:hAnsi="Arial" w:cs="Arial"/>
        </w:rPr>
        <w:t>, such remedial work as may be required shall be carried out by the Service Provider at its own expense and it shall not be entitled to any Fees in respect of such remedial work.</w:t>
      </w:r>
    </w:p>
    <w:p w14:paraId="5FDF6BCD" w14:textId="77777777" w:rsidR="00716843" w:rsidRPr="0052536E" w:rsidRDefault="00716843" w:rsidP="008B6006">
      <w:pPr>
        <w:spacing w:after="0"/>
        <w:jc w:val="both"/>
        <w:rPr>
          <w:rFonts w:ascii="Arial" w:hAnsi="Arial" w:cs="Arial"/>
        </w:rPr>
      </w:pPr>
    </w:p>
    <w:p w14:paraId="5FDF6BCE" w14:textId="77777777" w:rsidR="00716843" w:rsidRPr="0052536E" w:rsidRDefault="000F5D0F" w:rsidP="00DA0EDE">
      <w:pPr>
        <w:pStyle w:val="UB1"/>
      </w:pPr>
      <w:bookmarkStart w:id="17" w:name="_Ref160469112"/>
      <w:bookmarkStart w:id="18" w:name="_Toc207291806"/>
      <w:r w:rsidRPr="0052536E">
        <w:t>ACCESS TO INFORMATION</w:t>
      </w:r>
      <w:r w:rsidR="00C75ACE" w:rsidRPr="0052536E">
        <w:t>, REPORTING, COOPERATION AND AUDIT</w:t>
      </w:r>
      <w:bookmarkEnd w:id="17"/>
      <w:bookmarkEnd w:id="18"/>
    </w:p>
    <w:p w14:paraId="5FDF6BCF" w14:textId="09F1BA55" w:rsidR="00061A7D" w:rsidRPr="0052536E" w:rsidRDefault="001F415D" w:rsidP="00061A7D">
      <w:pPr>
        <w:pStyle w:val="ListParagraph"/>
        <w:numPr>
          <w:ilvl w:val="1"/>
          <w:numId w:val="1"/>
        </w:numPr>
        <w:ind w:left="567" w:hanging="567"/>
        <w:contextualSpacing w:val="0"/>
        <w:jc w:val="both"/>
        <w:rPr>
          <w:rFonts w:ascii="Arial" w:hAnsi="Arial" w:cs="Arial"/>
        </w:rPr>
      </w:pPr>
      <w:r w:rsidRPr="0052536E">
        <w:rPr>
          <w:rFonts w:ascii="Arial" w:hAnsi="Arial" w:cs="Arial"/>
        </w:rPr>
        <w:t>ComReg</w:t>
      </w:r>
      <w:r w:rsidR="000F5D0F" w:rsidRPr="0052536E">
        <w:rPr>
          <w:rFonts w:ascii="Arial" w:hAnsi="Arial" w:cs="Arial"/>
        </w:rPr>
        <w:t xml:space="preserve"> shall make available to the Service Provider and its servants or agents any information reasonably required by the Service Provider to enable it to fulfil its obligations under this Agreement.</w:t>
      </w:r>
    </w:p>
    <w:p w14:paraId="5FDF6BD0" w14:textId="19860282" w:rsidR="002D1EA9" w:rsidRPr="0052536E" w:rsidRDefault="002D1EA9" w:rsidP="00061A7D">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The </w:t>
      </w:r>
      <w:r w:rsidR="00061A7D" w:rsidRPr="0052536E">
        <w:rPr>
          <w:rFonts w:ascii="Arial" w:hAnsi="Arial" w:cs="Arial"/>
        </w:rPr>
        <w:t>Service Provider</w:t>
      </w:r>
      <w:r w:rsidRPr="0052536E">
        <w:rPr>
          <w:rFonts w:ascii="Arial" w:hAnsi="Arial" w:cs="Arial"/>
        </w:rPr>
        <w:t xml:space="preserve"> shall appoint a competent and appropriately qualified and experienced manager for the </w:t>
      </w:r>
      <w:r w:rsidR="00C85E3B" w:rsidRPr="0052536E">
        <w:rPr>
          <w:rFonts w:ascii="Arial" w:hAnsi="Arial" w:cs="Arial"/>
        </w:rPr>
        <w:t>Services</w:t>
      </w:r>
      <w:r w:rsidRPr="0052536E">
        <w:rPr>
          <w:rFonts w:ascii="Arial" w:hAnsi="Arial" w:cs="Arial"/>
        </w:rPr>
        <w:t xml:space="preserve"> for the purposes of overseeing and co-ordinating the timely and proper delivery of the </w:t>
      </w:r>
      <w:r w:rsidR="00C85E3B" w:rsidRPr="0052536E">
        <w:rPr>
          <w:rFonts w:ascii="Arial" w:hAnsi="Arial" w:cs="Arial"/>
        </w:rPr>
        <w:t>Services</w:t>
      </w:r>
      <w:r w:rsidRPr="0052536E">
        <w:rPr>
          <w:rFonts w:ascii="Arial" w:hAnsi="Arial" w:cs="Arial"/>
        </w:rPr>
        <w:t xml:space="preserve"> who shall be available for consultation with </w:t>
      </w:r>
      <w:r w:rsidR="001F415D" w:rsidRPr="0052536E">
        <w:rPr>
          <w:rFonts w:ascii="Arial" w:hAnsi="Arial" w:cs="Arial"/>
        </w:rPr>
        <w:t>ComReg</w:t>
      </w:r>
      <w:r w:rsidRPr="0052536E">
        <w:rPr>
          <w:rFonts w:ascii="Arial" w:hAnsi="Arial" w:cs="Arial"/>
        </w:rPr>
        <w:t xml:space="preserve"> during normal business hours during the Agreement. </w:t>
      </w:r>
    </w:p>
    <w:p w14:paraId="5FDF6BD1" w14:textId="451AEE79" w:rsidR="002D1EA9" w:rsidRPr="0052536E" w:rsidRDefault="001F415D" w:rsidP="00061A7D">
      <w:pPr>
        <w:pStyle w:val="ListParagraph"/>
        <w:numPr>
          <w:ilvl w:val="1"/>
          <w:numId w:val="1"/>
        </w:numPr>
        <w:ind w:left="567" w:hanging="567"/>
        <w:contextualSpacing w:val="0"/>
        <w:jc w:val="both"/>
        <w:rPr>
          <w:rFonts w:ascii="Arial" w:hAnsi="Arial" w:cs="Arial"/>
        </w:rPr>
      </w:pPr>
      <w:r w:rsidRPr="0052536E">
        <w:rPr>
          <w:rFonts w:ascii="Arial" w:hAnsi="Arial" w:cs="Arial"/>
        </w:rPr>
        <w:t>ComReg</w:t>
      </w:r>
      <w:r w:rsidR="002D1EA9" w:rsidRPr="0052536E">
        <w:rPr>
          <w:rFonts w:ascii="Arial" w:hAnsi="Arial" w:cs="Arial"/>
        </w:rPr>
        <w:t xml:space="preserve"> and its representative and the </w:t>
      </w:r>
      <w:r w:rsidR="00061A7D" w:rsidRPr="0052536E">
        <w:rPr>
          <w:rFonts w:ascii="Arial" w:hAnsi="Arial" w:cs="Arial"/>
        </w:rPr>
        <w:t>Service Provider</w:t>
      </w:r>
      <w:r w:rsidR="002D1EA9" w:rsidRPr="0052536E">
        <w:rPr>
          <w:rFonts w:ascii="Arial" w:hAnsi="Arial" w:cs="Arial"/>
        </w:rPr>
        <w:t xml:space="preserve"> and its representative shall liaise and co-operate with each other with a view to achieving, inter alia, the best, most effective and efficient achievement of the </w:t>
      </w:r>
      <w:r w:rsidR="00C85E3B" w:rsidRPr="0052536E">
        <w:rPr>
          <w:rFonts w:ascii="Arial" w:hAnsi="Arial" w:cs="Arial"/>
        </w:rPr>
        <w:t>Services</w:t>
      </w:r>
      <w:r w:rsidR="002D1EA9" w:rsidRPr="0052536E">
        <w:rPr>
          <w:rFonts w:ascii="Arial" w:hAnsi="Arial" w:cs="Arial"/>
        </w:rPr>
        <w:t>.</w:t>
      </w:r>
    </w:p>
    <w:p w14:paraId="5FDF6BD2" w14:textId="4EC2B884" w:rsidR="002D1EA9" w:rsidRPr="0052536E" w:rsidRDefault="002D1EA9" w:rsidP="00061A7D">
      <w:pPr>
        <w:pStyle w:val="ListParagraph"/>
        <w:numPr>
          <w:ilvl w:val="1"/>
          <w:numId w:val="1"/>
        </w:numPr>
        <w:ind w:left="567" w:hanging="567"/>
        <w:contextualSpacing w:val="0"/>
        <w:jc w:val="both"/>
        <w:rPr>
          <w:rFonts w:ascii="Arial" w:hAnsi="Arial" w:cs="Arial"/>
        </w:rPr>
      </w:pPr>
      <w:r w:rsidRPr="0052536E">
        <w:rPr>
          <w:rFonts w:ascii="Arial" w:hAnsi="Arial" w:cs="Arial"/>
        </w:rPr>
        <w:lastRenderedPageBreak/>
        <w:t xml:space="preserve">The </w:t>
      </w:r>
      <w:r w:rsidR="00061A7D" w:rsidRPr="0052536E">
        <w:rPr>
          <w:rFonts w:ascii="Arial" w:hAnsi="Arial" w:cs="Arial"/>
        </w:rPr>
        <w:t>Service Provider</w:t>
      </w:r>
      <w:r w:rsidRPr="0052536E">
        <w:rPr>
          <w:rFonts w:ascii="Arial" w:hAnsi="Arial" w:cs="Arial"/>
        </w:rPr>
        <w:t xml:space="preserve"> shall report to </w:t>
      </w:r>
      <w:r w:rsidR="001F415D" w:rsidRPr="0052536E">
        <w:rPr>
          <w:rFonts w:ascii="Arial" w:hAnsi="Arial" w:cs="Arial"/>
        </w:rPr>
        <w:t>ComReg</w:t>
      </w:r>
      <w:r w:rsidRPr="0052536E">
        <w:rPr>
          <w:rFonts w:ascii="Arial" w:hAnsi="Arial" w:cs="Arial"/>
        </w:rPr>
        <w:t xml:space="preserve"> on all matters referred to the </w:t>
      </w:r>
      <w:r w:rsidR="00061A7D" w:rsidRPr="0052536E">
        <w:rPr>
          <w:rFonts w:ascii="Arial" w:hAnsi="Arial" w:cs="Arial"/>
        </w:rPr>
        <w:t>Service Provider</w:t>
      </w:r>
      <w:r w:rsidRPr="0052536E">
        <w:rPr>
          <w:rFonts w:ascii="Arial" w:hAnsi="Arial" w:cs="Arial"/>
        </w:rPr>
        <w:t xml:space="preserve"> under this Agreement in such form and with such frequency and within such time periods as are reasonably specified by </w:t>
      </w:r>
      <w:r w:rsidR="001F415D" w:rsidRPr="0052536E">
        <w:rPr>
          <w:rFonts w:ascii="Arial" w:hAnsi="Arial" w:cs="Arial"/>
        </w:rPr>
        <w:t>ComReg</w:t>
      </w:r>
      <w:r w:rsidRPr="0052536E">
        <w:rPr>
          <w:rFonts w:ascii="Arial" w:hAnsi="Arial" w:cs="Arial"/>
        </w:rPr>
        <w:t xml:space="preserve"> and </w:t>
      </w:r>
      <w:r w:rsidR="001F415D" w:rsidRPr="0052536E">
        <w:rPr>
          <w:rFonts w:ascii="Arial" w:hAnsi="Arial" w:cs="Arial"/>
        </w:rPr>
        <w:t>ComReg</w:t>
      </w:r>
      <w:r w:rsidRPr="0052536E">
        <w:rPr>
          <w:rFonts w:ascii="Arial" w:hAnsi="Arial" w:cs="Arial"/>
        </w:rPr>
        <w:t xml:space="preserve"> shall have full and free access to all papers, results and data generated by the </w:t>
      </w:r>
      <w:r w:rsidR="00061A7D" w:rsidRPr="0052536E">
        <w:rPr>
          <w:rFonts w:ascii="Arial" w:hAnsi="Arial" w:cs="Arial"/>
        </w:rPr>
        <w:t>Service Provider</w:t>
      </w:r>
      <w:r w:rsidRPr="0052536E">
        <w:rPr>
          <w:rFonts w:ascii="Arial" w:hAnsi="Arial" w:cs="Arial"/>
        </w:rPr>
        <w:t xml:space="preserve"> in the performance of the Agreement and </w:t>
      </w:r>
      <w:r w:rsidR="00C85E3B" w:rsidRPr="0052536E">
        <w:rPr>
          <w:rFonts w:ascii="Arial" w:hAnsi="Arial" w:cs="Arial"/>
        </w:rPr>
        <w:t>Services</w:t>
      </w:r>
      <w:r w:rsidRPr="0052536E">
        <w:rPr>
          <w:rFonts w:ascii="Arial" w:hAnsi="Arial" w:cs="Arial"/>
        </w:rPr>
        <w:t>.</w:t>
      </w:r>
    </w:p>
    <w:p w14:paraId="5FDF6BD3" w14:textId="2347CDB8" w:rsidR="00061A7D" w:rsidRPr="0052536E" w:rsidRDefault="00061A7D" w:rsidP="00061A7D">
      <w:pPr>
        <w:pStyle w:val="ListParagraph"/>
        <w:numPr>
          <w:ilvl w:val="1"/>
          <w:numId w:val="1"/>
        </w:numPr>
        <w:ind w:left="567" w:hanging="567"/>
        <w:contextualSpacing w:val="0"/>
        <w:jc w:val="both"/>
        <w:rPr>
          <w:rFonts w:ascii="Arial" w:hAnsi="Arial" w:cs="Arial"/>
        </w:rPr>
      </w:pPr>
      <w:r w:rsidRPr="0052536E">
        <w:rPr>
          <w:rFonts w:ascii="Arial" w:hAnsi="Arial" w:cs="Arial"/>
        </w:rPr>
        <w:t>T</w:t>
      </w:r>
      <w:r w:rsidR="002D1EA9" w:rsidRPr="0052536E">
        <w:rPr>
          <w:rFonts w:ascii="Arial" w:hAnsi="Arial" w:cs="Arial"/>
        </w:rPr>
        <w:t xml:space="preserve">he </w:t>
      </w:r>
      <w:r w:rsidRPr="0052536E">
        <w:rPr>
          <w:rFonts w:ascii="Arial" w:hAnsi="Arial" w:cs="Arial"/>
        </w:rPr>
        <w:t>Service Provider</w:t>
      </w:r>
      <w:r w:rsidR="002D1EA9" w:rsidRPr="0052536E">
        <w:rPr>
          <w:rFonts w:ascii="Arial" w:hAnsi="Arial" w:cs="Arial"/>
        </w:rPr>
        <w:t xml:space="preserve"> shall submit to </w:t>
      </w:r>
      <w:r w:rsidR="001F415D" w:rsidRPr="0052536E">
        <w:rPr>
          <w:rFonts w:ascii="Arial" w:hAnsi="Arial" w:cs="Arial"/>
        </w:rPr>
        <w:t>ComReg</w:t>
      </w:r>
      <w:r w:rsidR="002D1EA9" w:rsidRPr="0052536E">
        <w:rPr>
          <w:rFonts w:ascii="Arial" w:hAnsi="Arial" w:cs="Arial"/>
        </w:rPr>
        <w:t xml:space="preserve"> reports at such times as </w:t>
      </w:r>
      <w:r w:rsidR="001F415D" w:rsidRPr="0052536E">
        <w:rPr>
          <w:rFonts w:ascii="Arial" w:hAnsi="Arial" w:cs="Arial"/>
        </w:rPr>
        <w:t>ComReg</w:t>
      </w:r>
      <w:r w:rsidR="002D1EA9" w:rsidRPr="0052536E">
        <w:rPr>
          <w:rFonts w:ascii="Arial" w:hAnsi="Arial" w:cs="Arial"/>
        </w:rPr>
        <w:t xml:space="preserve"> shall reasonably require and in such format as </w:t>
      </w:r>
      <w:r w:rsidR="001F415D" w:rsidRPr="0052536E">
        <w:rPr>
          <w:rFonts w:ascii="Arial" w:hAnsi="Arial" w:cs="Arial"/>
        </w:rPr>
        <w:t>ComReg</w:t>
      </w:r>
      <w:r w:rsidR="002D1EA9" w:rsidRPr="0052536E">
        <w:rPr>
          <w:rFonts w:ascii="Arial" w:hAnsi="Arial" w:cs="Arial"/>
        </w:rPr>
        <w:t xml:space="preserve"> shall reasonably require (including electronic format) so as to be capable of audit. </w:t>
      </w:r>
      <w:r w:rsidRPr="0052536E">
        <w:rPr>
          <w:rFonts w:ascii="Arial" w:hAnsi="Arial" w:cs="Arial"/>
        </w:rPr>
        <w:t xml:space="preserve"> </w:t>
      </w:r>
      <w:r w:rsidR="002D1EA9" w:rsidRPr="0052536E">
        <w:rPr>
          <w:rFonts w:ascii="Arial" w:hAnsi="Arial" w:cs="Arial"/>
        </w:rPr>
        <w:t xml:space="preserve">Records and reports and other materials shall be kept in good order and in safe storage. </w:t>
      </w:r>
    </w:p>
    <w:p w14:paraId="5FDF6BD4" w14:textId="77777777" w:rsidR="002D1EA9" w:rsidRPr="0052536E" w:rsidRDefault="002D1EA9" w:rsidP="00061A7D">
      <w:pPr>
        <w:pStyle w:val="ListParagraph"/>
        <w:numPr>
          <w:ilvl w:val="1"/>
          <w:numId w:val="1"/>
        </w:numPr>
        <w:ind w:left="567" w:hanging="567"/>
        <w:contextualSpacing w:val="0"/>
        <w:jc w:val="both"/>
        <w:rPr>
          <w:rFonts w:ascii="Arial" w:hAnsi="Arial" w:cs="Arial"/>
        </w:rPr>
      </w:pPr>
      <w:bookmarkStart w:id="19" w:name="_Ref381090201"/>
      <w:r w:rsidRPr="0052536E">
        <w:rPr>
          <w:rFonts w:ascii="Arial" w:hAnsi="Arial" w:cs="Arial"/>
        </w:rPr>
        <w:t xml:space="preserve">The </w:t>
      </w:r>
      <w:r w:rsidR="00061A7D" w:rsidRPr="0052536E">
        <w:rPr>
          <w:rFonts w:ascii="Arial" w:hAnsi="Arial" w:cs="Arial"/>
        </w:rPr>
        <w:t xml:space="preserve">Service Provider </w:t>
      </w:r>
      <w:r w:rsidRPr="0052536E">
        <w:rPr>
          <w:rFonts w:ascii="Arial" w:hAnsi="Arial" w:cs="Arial"/>
        </w:rPr>
        <w:t>shall maintain proper accounts and records of its performance under this Agreement.</w:t>
      </w:r>
      <w:bookmarkEnd w:id="19"/>
    </w:p>
    <w:p w14:paraId="5FDF6BD5" w14:textId="09547EE7" w:rsidR="00061A7D" w:rsidRPr="0052536E" w:rsidRDefault="001F415D" w:rsidP="00061A7D">
      <w:pPr>
        <w:pStyle w:val="ListParagraph"/>
        <w:numPr>
          <w:ilvl w:val="1"/>
          <w:numId w:val="1"/>
        </w:numPr>
        <w:ind w:left="567" w:hanging="567"/>
        <w:contextualSpacing w:val="0"/>
        <w:jc w:val="both"/>
        <w:rPr>
          <w:rFonts w:ascii="Arial" w:hAnsi="Arial" w:cs="Arial"/>
        </w:rPr>
      </w:pPr>
      <w:bookmarkStart w:id="20" w:name="_Ref381090228"/>
      <w:r w:rsidRPr="0052536E">
        <w:rPr>
          <w:rFonts w:ascii="Arial" w:hAnsi="Arial" w:cs="Arial"/>
        </w:rPr>
        <w:t>ComReg</w:t>
      </w:r>
      <w:r w:rsidR="002D1EA9" w:rsidRPr="0052536E">
        <w:rPr>
          <w:rFonts w:ascii="Arial" w:hAnsi="Arial" w:cs="Arial"/>
        </w:rPr>
        <w:t xml:space="preserve"> may at any time, on giving seven (7) days</w:t>
      </w:r>
      <w:r w:rsidR="00B60C64" w:rsidRPr="0052536E">
        <w:rPr>
          <w:rFonts w:ascii="Arial" w:hAnsi="Arial" w:cs="Arial"/>
        </w:rPr>
        <w:t>’</w:t>
      </w:r>
      <w:r w:rsidR="002D1EA9" w:rsidRPr="0052536E">
        <w:rPr>
          <w:rFonts w:ascii="Arial" w:hAnsi="Arial" w:cs="Arial"/>
        </w:rPr>
        <w:t xml:space="preserve"> notice (save in the case of emergency when no notice shall be required to be given), conduct an audit (itself and/or using an auditor with relevant experience and qualifications) of the </w:t>
      </w:r>
      <w:r w:rsidR="00061A7D" w:rsidRPr="0052536E">
        <w:rPr>
          <w:rFonts w:ascii="Arial" w:hAnsi="Arial" w:cs="Arial"/>
        </w:rPr>
        <w:t>Service Provider</w:t>
      </w:r>
      <w:r w:rsidR="002D1EA9" w:rsidRPr="0052536E">
        <w:rPr>
          <w:rFonts w:ascii="Arial" w:hAnsi="Arial" w:cs="Arial"/>
        </w:rPr>
        <w:t xml:space="preserve"> for the following purposes:</w:t>
      </w:r>
      <w:bookmarkEnd w:id="20"/>
    </w:p>
    <w:p w14:paraId="5FDF6BD6" w14:textId="77777777" w:rsidR="00061A7D" w:rsidRPr="0052536E" w:rsidRDefault="002D1EA9" w:rsidP="00061A7D">
      <w:pPr>
        <w:pStyle w:val="ListParagraph"/>
        <w:numPr>
          <w:ilvl w:val="2"/>
          <w:numId w:val="1"/>
        </w:numPr>
        <w:ind w:left="1134" w:hanging="567"/>
        <w:contextualSpacing w:val="0"/>
        <w:jc w:val="both"/>
        <w:rPr>
          <w:rFonts w:ascii="Arial" w:hAnsi="Arial" w:cs="Arial"/>
        </w:rPr>
      </w:pPr>
      <w:r w:rsidRPr="0052536E">
        <w:rPr>
          <w:rFonts w:ascii="Arial" w:hAnsi="Arial" w:cs="Arial"/>
        </w:rPr>
        <w:t>to verify the accuracy of the Fees (including the calculation of same);</w:t>
      </w:r>
    </w:p>
    <w:p w14:paraId="5FDF6BD7" w14:textId="77777777" w:rsidR="00061A7D" w:rsidRPr="0052536E" w:rsidRDefault="002D1EA9" w:rsidP="00061A7D">
      <w:pPr>
        <w:pStyle w:val="ListParagraph"/>
        <w:numPr>
          <w:ilvl w:val="2"/>
          <w:numId w:val="1"/>
        </w:numPr>
        <w:ind w:left="1134" w:hanging="567"/>
        <w:contextualSpacing w:val="0"/>
        <w:jc w:val="both"/>
        <w:rPr>
          <w:rFonts w:ascii="Arial" w:hAnsi="Arial" w:cs="Arial"/>
        </w:rPr>
      </w:pPr>
      <w:r w:rsidRPr="0052536E">
        <w:rPr>
          <w:rFonts w:ascii="Arial" w:hAnsi="Arial" w:cs="Arial"/>
        </w:rPr>
        <w:t xml:space="preserve">to review the </w:t>
      </w:r>
      <w:r w:rsidR="00061A7D" w:rsidRPr="0052536E">
        <w:rPr>
          <w:rFonts w:ascii="Arial" w:hAnsi="Arial" w:cs="Arial"/>
        </w:rPr>
        <w:t>Service Provider</w:t>
      </w:r>
      <w:r w:rsidRPr="0052536E">
        <w:rPr>
          <w:rFonts w:ascii="Arial" w:hAnsi="Arial" w:cs="Arial"/>
        </w:rPr>
        <w:t>’s compliance with and performance of its obligations under this Agreement;</w:t>
      </w:r>
    </w:p>
    <w:p w14:paraId="5FDF6BD8" w14:textId="6956F128" w:rsidR="00061A7D" w:rsidRPr="0052536E" w:rsidRDefault="002D1EA9" w:rsidP="00061A7D">
      <w:pPr>
        <w:pStyle w:val="ListParagraph"/>
        <w:numPr>
          <w:ilvl w:val="2"/>
          <w:numId w:val="1"/>
        </w:numPr>
        <w:ind w:left="1134" w:hanging="567"/>
        <w:contextualSpacing w:val="0"/>
        <w:jc w:val="both"/>
        <w:rPr>
          <w:rFonts w:ascii="Arial" w:hAnsi="Arial" w:cs="Arial"/>
        </w:rPr>
      </w:pPr>
      <w:r w:rsidRPr="0052536E">
        <w:rPr>
          <w:rFonts w:ascii="Arial" w:hAnsi="Arial" w:cs="Arial"/>
        </w:rPr>
        <w:t xml:space="preserve">to review the </w:t>
      </w:r>
      <w:r w:rsidR="00061A7D" w:rsidRPr="0052536E">
        <w:rPr>
          <w:rFonts w:ascii="Arial" w:hAnsi="Arial" w:cs="Arial"/>
        </w:rPr>
        <w:t>Service Provider</w:t>
      </w:r>
      <w:r w:rsidRPr="0052536E">
        <w:rPr>
          <w:rFonts w:ascii="Arial" w:hAnsi="Arial" w:cs="Arial"/>
        </w:rPr>
        <w:t xml:space="preserve">’s accounts and records held and maintained in accordance with Clause </w:t>
      </w:r>
      <w:r w:rsidR="00CE49C3" w:rsidRPr="0052536E">
        <w:rPr>
          <w:rFonts w:ascii="Arial" w:hAnsi="Arial" w:cs="Arial"/>
        </w:rPr>
        <w:fldChar w:fldCharType="begin"/>
      </w:r>
      <w:r w:rsidR="00CE49C3" w:rsidRPr="0052536E">
        <w:rPr>
          <w:rFonts w:ascii="Arial" w:hAnsi="Arial" w:cs="Arial"/>
        </w:rPr>
        <w:instrText xml:space="preserve"> REF _Ref381090201 \r \h  \* MERGEFORMAT </w:instrText>
      </w:r>
      <w:r w:rsidR="00CE49C3" w:rsidRPr="0052536E">
        <w:rPr>
          <w:rFonts w:ascii="Arial" w:hAnsi="Arial" w:cs="Arial"/>
        </w:rPr>
      </w:r>
      <w:r w:rsidR="00CE49C3" w:rsidRPr="0052536E">
        <w:rPr>
          <w:rFonts w:ascii="Arial" w:hAnsi="Arial" w:cs="Arial"/>
        </w:rPr>
        <w:fldChar w:fldCharType="separate"/>
      </w:r>
      <w:r w:rsidR="00B457CE" w:rsidRPr="0052536E">
        <w:rPr>
          <w:rFonts w:ascii="Arial" w:hAnsi="Arial" w:cs="Arial"/>
        </w:rPr>
        <w:t>5.6</w:t>
      </w:r>
      <w:r w:rsidR="00CE49C3" w:rsidRPr="0052536E">
        <w:rPr>
          <w:rFonts w:ascii="Arial" w:hAnsi="Arial" w:cs="Arial"/>
        </w:rPr>
        <w:fldChar w:fldCharType="end"/>
      </w:r>
      <w:r w:rsidRPr="0052536E">
        <w:rPr>
          <w:rFonts w:ascii="Arial" w:hAnsi="Arial" w:cs="Arial"/>
        </w:rPr>
        <w:t>; and</w:t>
      </w:r>
      <w:r w:rsidR="00CF1EAA" w:rsidRPr="0052536E">
        <w:rPr>
          <w:rFonts w:ascii="Arial" w:hAnsi="Arial" w:cs="Arial"/>
        </w:rPr>
        <w:t>/or</w:t>
      </w:r>
    </w:p>
    <w:p w14:paraId="5FDF6BD9" w14:textId="744BD0AA" w:rsidR="002D1EA9" w:rsidRPr="0052536E" w:rsidRDefault="002D1EA9" w:rsidP="00061A7D">
      <w:pPr>
        <w:pStyle w:val="ListParagraph"/>
        <w:numPr>
          <w:ilvl w:val="2"/>
          <w:numId w:val="1"/>
        </w:numPr>
        <w:ind w:left="1134" w:hanging="567"/>
        <w:contextualSpacing w:val="0"/>
        <w:jc w:val="both"/>
        <w:rPr>
          <w:rFonts w:ascii="Arial" w:hAnsi="Arial" w:cs="Arial"/>
        </w:rPr>
      </w:pPr>
      <w:r w:rsidRPr="0052536E">
        <w:rPr>
          <w:rFonts w:ascii="Arial" w:hAnsi="Arial" w:cs="Arial"/>
        </w:rPr>
        <w:t xml:space="preserve">to carry out the audit and certification of </w:t>
      </w:r>
      <w:r w:rsidR="00187089" w:rsidRPr="0052536E">
        <w:rPr>
          <w:rFonts w:ascii="Arial" w:hAnsi="Arial" w:cs="Arial"/>
        </w:rPr>
        <w:t>Service Provider’s</w:t>
      </w:r>
      <w:r w:rsidRPr="0052536E">
        <w:rPr>
          <w:rFonts w:ascii="Arial" w:hAnsi="Arial" w:cs="Arial"/>
        </w:rPr>
        <w:t xml:space="preserve"> accounts.</w:t>
      </w:r>
    </w:p>
    <w:p w14:paraId="5FDF6BDA" w14:textId="6AE833AC" w:rsidR="002D1EA9" w:rsidRPr="0052536E" w:rsidRDefault="002D1EA9" w:rsidP="00061A7D">
      <w:pPr>
        <w:pStyle w:val="ListParagraph"/>
        <w:numPr>
          <w:ilvl w:val="1"/>
          <w:numId w:val="1"/>
        </w:numPr>
        <w:ind w:left="567" w:hanging="567"/>
        <w:contextualSpacing w:val="0"/>
        <w:jc w:val="both"/>
        <w:rPr>
          <w:rFonts w:ascii="Arial" w:hAnsi="Arial" w:cs="Arial"/>
        </w:rPr>
      </w:pPr>
      <w:bookmarkStart w:id="21" w:name="_Ref381090246"/>
      <w:r w:rsidRPr="0052536E">
        <w:rPr>
          <w:rFonts w:ascii="Arial" w:hAnsi="Arial" w:cs="Arial"/>
        </w:rPr>
        <w:t xml:space="preserve">If, as a result of the exercise by </w:t>
      </w:r>
      <w:r w:rsidR="001F415D" w:rsidRPr="0052536E">
        <w:rPr>
          <w:rFonts w:ascii="Arial" w:hAnsi="Arial" w:cs="Arial"/>
        </w:rPr>
        <w:t>ComReg</w:t>
      </w:r>
      <w:r w:rsidRPr="0052536E">
        <w:rPr>
          <w:rFonts w:ascii="Arial" w:hAnsi="Arial" w:cs="Arial"/>
        </w:rPr>
        <w:t xml:space="preserve"> of its audit rights referred to in Clause </w:t>
      </w:r>
      <w:r w:rsidR="00CE49C3" w:rsidRPr="0052536E">
        <w:rPr>
          <w:rFonts w:ascii="Arial" w:hAnsi="Arial" w:cs="Arial"/>
        </w:rPr>
        <w:fldChar w:fldCharType="begin"/>
      </w:r>
      <w:r w:rsidR="00CE49C3" w:rsidRPr="0052536E">
        <w:rPr>
          <w:rFonts w:ascii="Arial" w:hAnsi="Arial" w:cs="Arial"/>
        </w:rPr>
        <w:instrText xml:space="preserve"> REF _Ref381090228 \r \h  \* MERGEFORMAT </w:instrText>
      </w:r>
      <w:r w:rsidR="00CE49C3" w:rsidRPr="0052536E">
        <w:rPr>
          <w:rFonts w:ascii="Arial" w:hAnsi="Arial" w:cs="Arial"/>
        </w:rPr>
      </w:r>
      <w:r w:rsidR="00CE49C3" w:rsidRPr="0052536E">
        <w:rPr>
          <w:rFonts w:ascii="Arial" w:hAnsi="Arial" w:cs="Arial"/>
        </w:rPr>
        <w:fldChar w:fldCharType="separate"/>
      </w:r>
      <w:r w:rsidR="00B457CE" w:rsidRPr="0052536E">
        <w:rPr>
          <w:rFonts w:ascii="Arial" w:hAnsi="Arial" w:cs="Arial"/>
        </w:rPr>
        <w:t>5.7</w:t>
      </w:r>
      <w:r w:rsidR="00CE49C3" w:rsidRPr="0052536E">
        <w:rPr>
          <w:rFonts w:ascii="Arial" w:hAnsi="Arial" w:cs="Arial"/>
        </w:rPr>
        <w:fldChar w:fldCharType="end"/>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is not satisfied that the </w:t>
      </w:r>
      <w:r w:rsidR="00061A7D" w:rsidRPr="0052536E">
        <w:rPr>
          <w:rFonts w:ascii="Arial" w:hAnsi="Arial" w:cs="Arial"/>
        </w:rPr>
        <w:t>Service Provider</w:t>
      </w:r>
      <w:r w:rsidRPr="0052536E">
        <w:rPr>
          <w:rFonts w:ascii="Arial" w:hAnsi="Arial" w:cs="Arial"/>
        </w:rPr>
        <w:t xml:space="preserve"> is providing the </w:t>
      </w:r>
      <w:r w:rsidR="00C85E3B" w:rsidRPr="0052536E">
        <w:rPr>
          <w:rFonts w:ascii="Arial" w:hAnsi="Arial" w:cs="Arial"/>
        </w:rPr>
        <w:t>Services</w:t>
      </w:r>
      <w:r w:rsidRPr="0052536E">
        <w:rPr>
          <w:rFonts w:ascii="Arial" w:hAnsi="Arial" w:cs="Arial"/>
        </w:rPr>
        <w:t xml:space="preserve"> in accordance with its obligations pursuant to this Agreement, </w:t>
      </w:r>
      <w:r w:rsidR="001F415D" w:rsidRPr="0052536E">
        <w:rPr>
          <w:rFonts w:ascii="Arial" w:hAnsi="Arial" w:cs="Arial"/>
        </w:rPr>
        <w:t>ComReg</w:t>
      </w:r>
      <w:r w:rsidRPr="0052536E">
        <w:rPr>
          <w:rFonts w:ascii="Arial" w:hAnsi="Arial" w:cs="Arial"/>
        </w:rPr>
        <w:t xml:space="preserve"> shall so inform the </w:t>
      </w:r>
      <w:r w:rsidR="00061A7D" w:rsidRPr="0052536E">
        <w:rPr>
          <w:rFonts w:ascii="Arial" w:hAnsi="Arial" w:cs="Arial"/>
        </w:rPr>
        <w:t>Service Provider</w:t>
      </w:r>
      <w:r w:rsidRPr="0052536E">
        <w:rPr>
          <w:rFonts w:ascii="Arial" w:hAnsi="Arial" w:cs="Arial"/>
        </w:rPr>
        <w:t xml:space="preserve"> and the </w:t>
      </w:r>
      <w:r w:rsidR="00061A7D" w:rsidRPr="0052536E">
        <w:rPr>
          <w:rFonts w:ascii="Arial" w:hAnsi="Arial" w:cs="Arial"/>
        </w:rPr>
        <w:t>Service Provider</w:t>
      </w:r>
      <w:r w:rsidRPr="0052536E">
        <w:rPr>
          <w:rFonts w:ascii="Arial" w:hAnsi="Arial" w:cs="Arial"/>
        </w:rPr>
        <w:t xml:space="preserve"> shall forthwith take such actions as are necessary to ensure compliance.  The rights of </w:t>
      </w:r>
      <w:r w:rsidR="001F415D" w:rsidRPr="0052536E">
        <w:rPr>
          <w:rFonts w:ascii="Arial" w:hAnsi="Arial" w:cs="Arial"/>
        </w:rPr>
        <w:t>ComReg</w:t>
      </w:r>
      <w:r w:rsidRPr="0052536E">
        <w:rPr>
          <w:rFonts w:ascii="Arial" w:hAnsi="Arial" w:cs="Arial"/>
        </w:rPr>
        <w:t xml:space="preserve"> pursuant to this Clause </w:t>
      </w:r>
      <w:r w:rsidR="00CE49C3" w:rsidRPr="0052536E">
        <w:rPr>
          <w:rFonts w:ascii="Arial" w:hAnsi="Arial" w:cs="Arial"/>
        </w:rPr>
        <w:fldChar w:fldCharType="begin"/>
      </w:r>
      <w:r w:rsidR="00CE49C3" w:rsidRPr="0052536E">
        <w:rPr>
          <w:rFonts w:ascii="Arial" w:hAnsi="Arial" w:cs="Arial"/>
        </w:rPr>
        <w:instrText xml:space="preserve"> REF _Ref381090246 \r \h  \* MERGEFORMAT </w:instrText>
      </w:r>
      <w:r w:rsidR="00CE49C3" w:rsidRPr="0052536E">
        <w:rPr>
          <w:rFonts w:ascii="Arial" w:hAnsi="Arial" w:cs="Arial"/>
        </w:rPr>
      </w:r>
      <w:r w:rsidR="00CE49C3" w:rsidRPr="0052536E">
        <w:rPr>
          <w:rFonts w:ascii="Arial" w:hAnsi="Arial" w:cs="Arial"/>
        </w:rPr>
        <w:fldChar w:fldCharType="separate"/>
      </w:r>
      <w:r w:rsidR="00B457CE" w:rsidRPr="0052536E">
        <w:rPr>
          <w:rFonts w:ascii="Arial" w:hAnsi="Arial" w:cs="Arial"/>
        </w:rPr>
        <w:t>5.8</w:t>
      </w:r>
      <w:r w:rsidR="00CE49C3" w:rsidRPr="0052536E">
        <w:rPr>
          <w:rFonts w:ascii="Arial" w:hAnsi="Arial" w:cs="Arial"/>
        </w:rPr>
        <w:fldChar w:fldCharType="end"/>
      </w:r>
      <w:r w:rsidRPr="0052536E">
        <w:rPr>
          <w:rFonts w:ascii="Arial" w:hAnsi="Arial" w:cs="Arial"/>
        </w:rPr>
        <w:t xml:space="preserve"> are independent of, and in addition to, any other rights and remedies it may have.</w:t>
      </w:r>
      <w:bookmarkEnd w:id="21"/>
    </w:p>
    <w:p w14:paraId="5FDF6BDB" w14:textId="0ED3B760" w:rsidR="002D1EA9" w:rsidRPr="0052536E" w:rsidRDefault="002D1EA9" w:rsidP="00061A7D">
      <w:pPr>
        <w:pStyle w:val="ListParagraph"/>
        <w:numPr>
          <w:ilvl w:val="1"/>
          <w:numId w:val="1"/>
        </w:numPr>
        <w:ind w:left="567" w:hanging="567"/>
        <w:contextualSpacing w:val="0"/>
        <w:jc w:val="both"/>
        <w:rPr>
          <w:rFonts w:ascii="Arial" w:hAnsi="Arial" w:cs="Arial"/>
        </w:rPr>
      </w:pPr>
      <w:r w:rsidRPr="0052536E">
        <w:rPr>
          <w:rFonts w:ascii="Arial" w:hAnsi="Arial" w:cs="Arial"/>
        </w:rPr>
        <w:t>Without prejudice to any legal requirement or longer retention requirement under this Agreement, all accounts and records</w:t>
      </w:r>
      <w:r w:rsidR="00F42A3A" w:rsidRPr="0052536E">
        <w:rPr>
          <w:rFonts w:ascii="Arial" w:hAnsi="Arial" w:cs="Arial"/>
        </w:rPr>
        <w:t xml:space="preserve"> referred to in this Clause </w:t>
      </w:r>
      <w:r w:rsidR="00F42A3A" w:rsidRPr="0052536E">
        <w:rPr>
          <w:rFonts w:ascii="Arial" w:hAnsi="Arial" w:cs="Arial"/>
        </w:rPr>
        <w:fldChar w:fldCharType="begin"/>
      </w:r>
      <w:r w:rsidR="00F42A3A" w:rsidRPr="0052536E">
        <w:rPr>
          <w:rFonts w:ascii="Arial" w:hAnsi="Arial" w:cs="Arial"/>
        </w:rPr>
        <w:instrText xml:space="preserve"> REF _Ref160469112 \r \h </w:instrText>
      </w:r>
      <w:r w:rsidR="0052536E">
        <w:rPr>
          <w:rFonts w:ascii="Arial" w:hAnsi="Arial" w:cs="Arial"/>
        </w:rPr>
        <w:instrText xml:space="preserve"> \* MERGEFORMAT </w:instrText>
      </w:r>
      <w:r w:rsidR="00F42A3A" w:rsidRPr="0052536E">
        <w:rPr>
          <w:rFonts w:ascii="Arial" w:hAnsi="Arial" w:cs="Arial"/>
        </w:rPr>
      </w:r>
      <w:r w:rsidR="00F42A3A" w:rsidRPr="0052536E">
        <w:rPr>
          <w:rFonts w:ascii="Arial" w:hAnsi="Arial" w:cs="Arial"/>
        </w:rPr>
        <w:fldChar w:fldCharType="separate"/>
      </w:r>
      <w:r w:rsidR="00B457CE" w:rsidRPr="0052536E">
        <w:rPr>
          <w:rFonts w:ascii="Arial" w:hAnsi="Arial" w:cs="Arial"/>
        </w:rPr>
        <w:t>5</w:t>
      </w:r>
      <w:r w:rsidR="00F42A3A" w:rsidRPr="0052536E">
        <w:rPr>
          <w:rFonts w:ascii="Arial" w:hAnsi="Arial" w:cs="Arial"/>
        </w:rPr>
        <w:fldChar w:fldCharType="end"/>
      </w:r>
      <w:r w:rsidRPr="0052536E">
        <w:rPr>
          <w:rFonts w:ascii="Arial" w:hAnsi="Arial" w:cs="Arial"/>
        </w:rPr>
        <w:t xml:space="preserve"> shall be retained </w:t>
      </w:r>
      <w:r w:rsidR="00210B43" w:rsidRPr="0052536E">
        <w:rPr>
          <w:rFonts w:ascii="Arial" w:hAnsi="Arial" w:cs="Arial"/>
        </w:rPr>
        <w:t xml:space="preserve">by the Service Provider </w:t>
      </w:r>
      <w:r w:rsidRPr="0052536E">
        <w:rPr>
          <w:rFonts w:ascii="Arial" w:hAnsi="Arial" w:cs="Arial"/>
        </w:rPr>
        <w:t xml:space="preserve">for a period of three (3) years following </w:t>
      </w:r>
      <w:r w:rsidR="00202094" w:rsidRPr="0052536E">
        <w:rPr>
          <w:rFonts w:ascii="Arial" w:hAnsi="Arial" w:cs="Arial"/>
        </w:rPr>
        <w:t>termination or expiration of this Agreement</w:t>
      </w:r>
      <w:r w:rsidRPr="0052536E">
        <w:rPr>
          <w:rFonts w:ascii="Arial" w:hAnsi="Arial" w:cs="Arial"/>
        </w:rPr>
        <w:t>.</w:t>
      </w:r>
    </w:p>
    <w:p w14:paraId="5FDF6BDC" w14:textId="77777777" w:rsidR="00716843" w:rsidRPr="0052536E" w:rsidRDefault="00716843" w:rsidP="008B6006">
      <w:pPr>
        <w:spacing w:after="0"/>
        <w:jc w:val="both"/>
        <w:rPr>
          <w:rFonts w:ascii="Arial" w:hAnsi="Arial" w:cs="Arial"/>
        </w:rPr>
      </w:pPr>
    </w:p>
    <w:p w14:paraId="5FDF6BDD" w14:textId="77777777" w:rsidR="000F5D0F" w:rsidRPr="0052536E" w:rsidRDefault="000F5D0F" w:rsidP="00DA0EDE">
      <w:pPr>
        <w:pStyle w:val="UB1"/>
      </w:pPr>
      <w:bookmarkStart w:id="22" w:name="_Ref381090291"/>
      <w:bookmarkStart w:id="23" w:name="_Toc207291807"/>
      <w:r w:rsidRPr="0052536E">
        <w:t>CONFIDENTIAL INFORMATION AND ANNOUNCEMENTS</w:t>
      </w:r>
      <w:bookmarkEnd w:id="22"/>
      <w:bookmarkEnd w:id="23"/>
    </w:p>
    <w:p w14:paraId="5FDF6BDE" w14:textId="6B2EA534" w:rsidR="000F5D0F" w:rsidRPr="0052536E" w:rsidRDefault="000F5D0F" w:rsidP="00716843">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Subject to Clause </w:t>
      </w:r>
      <w:r w:rsidR="00956B13" w:rsidRPr="0052536E">
        <w:rPr>
          <w:rFonts w:ascii="Arial" w:hAnsi="Arial" w:cs="Arial"/>
        </w:rPr>
        <w:fldChar w:fldCharType="begin"/>
      </w:r>
      <w:r w:rsidR="00CA1936" w:rsidRPr="0052536E">
        <w:rPr>
          <w:rFonts w:ascii="Arial" w:hAnsi="Arial" w:cs="Arial"/>
        </w:rPr>
        <w:instrText xml:space="preserve"> REF _Ref381090266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6.2</w:t>
      </w:r>
      <w:r w:rsidR="00956B13" w:rsidRPr="0052536E">
        <w:rPr>
          <w:rFonts w:ascii="Arial" w:hAnsi="Arial" w:cs="Arial"/>
        </w:rPr>
        <w:fldChar w:fldCharType="end"/>
      </w:r>
      <w:r w:rsidRPr="0052536E">
        <w:rPr>
          <w:rFonts w:ascii="Arial" w:hAnsi="Arial" w:cs="Arial"/>
        </w:rPr>
        <w:t>, during the term of this Agreement and at any time after the termination or expiry of this Agreement the Service Provider</w:t>
      </w:r>
      <w:r w:rsidR="000277E8" w:rsidRPr="0052536E">
        <w:rPr>
          <w:rFonts w:ascii="Arial" w:hAnsi="Arial" w:cs="Arial"/>
        </w:rPr>
        <w:t xml:space="preserve"> </w:t>
      </w:r>
      <w:r w:rsidR="006D1F11" w:rsidRPr="0052536E">
        <w:rPr>
          <w:rFonts w:ascii="Arial" w:hAnsi="Arial" w:cs="Arial"/>
        </w:rPr>
        <w:t xml:space="preserve">shall </w:t>
      </w:r>
      <w:r w:rsidR="000277E8" w:rsidRPr="0052536E">
        <w:rPr>
          <w:rFonts w:ascii="Arial" w:hAnsi="Arial" w:cs="Arial"/>
        </w:rPr>
        <w:t xml:space="preserve">(and shall procure that </w:t>
      </w:r>
      <w:r w:rsidR="006D1F11" w:rsidRPr="0052536E">
        <w:rPr>
          <w:rFonts w:ascii="Arial" w:hAnsi="Arial" w:cs="Arial"/>
        </w:rPr>
        <w:t xml:space="preserve">the Service Provider’s Personnel and </w:t>
      </w:r>
      <w:r w:rsidR="000277E8" w:rsidRPr="0052536E">
        <w:rPr>
          <w:rFonts w:ascii="Arial" w:hAnsi="Arial" w:cs="Arial"/>
        </w:rPr>
        <w:t xml:space="preserve">any third party engaged by it to assist in the provision of the </w:t>
      </w:r>
      <w:r w:rsidR="00C85E3B" w:rsidRPr="0052536E">
        <w:rPr>
          <w:rFonts w:ascii="Arial" w:hAnsi="Arial" w:cs="Arial"/>
        </w:rPr>
        <w:t>Services</w:t>
      </w:r>
      <w:r w:rsidR="000277E8" w:rsidRPr="0052536E">
        <w:rPr>
          <w:rFonts w:ascii="Arial" w:hAnsi="Arial" w:cs="Arial"/>
        </w:rPr>
        <w:t>)</w:t>
      </w:r>
      <w:r w:rsidRPr="0052536E">
        <w:rPr>
          <w:rFonts w:ascii="Arial" w:hAnsi="Arial" w:cs="Arial"/>
        </w:rPr>
        <w:t>:</w:t>
      </w:r>
    </w:p>
    <w:p w14:paraId="703BEA61" w14:textId="77777777" w:rsidR="00651450" w:rsidRPr="0052536E" w:rsidRDefault="00651450" w:rsidP="00950AC4">
      <w:pPr>
        <w:pStyle w:val="ListParagraph"/>
        <w:numPr>
          <w:ilvl w:val="2"/>
          <w:numId w:val="3"/>
        </w:numPr>
        <w:ind w:left="1134" w:hanging="567"/>
        <w:contextualSpacing w:val="0"/>
        <w:jc w:val="both"/>
        <w:rPr>
          <w:rFonts w:ascii="Arial" w:hAnsi="Arial" w:cs="Arial"/>
        </w:rPr>
      </w:pPr>
      <w:bookmarkStart w:id="24" w:name="_Toc287540916"/>
      <w:r w:rsidRPr="0052536E">
        <w:rPr>
          <w:rFonts w:ascii="Arial" w:hAnsi="Arial" w:cs="Arial"/>
        </w:rPr>
        <w:t>keep safe, secure, secret and strictly confidential the Confidential Information;</w:t>
      </w:r>
      <w:bookmarkEnd w:id="24"/>
    </w:p>
    <w:p w14:paraId="5FDF6BDF" w14:textId="77777777" w:rsidR="000F5D0F" w:rsidRPr="0052536E" w:rsidRDefault="000F5D0F" w:rsidP="00950AC4">
      <w:pPr>
        <w:pStyle w:val="ListParagraph"/>
        <w:numPr>
          <w:ilvl w:val="2"/>
          <w:numId w:val="3"/>
        </w:numPr>
        <w:ind w:left="1134" w:hanging="567"/>
        <w:contextualSpacing w:val="0"/>
        <w:jc w:val="both"/>
        <w:rPr>
          <w:rFonts w:ascii="Arial" w:hAnsi="Arial" w:cs="Arial"/>
          <w:b/>
        </w:rPr>
      </w:pPr>
      <w:r w:rsidRPr="0052536E">
        <w:rPr>
          <w:rFonts w:ascii="Arial" w:hAnsi="Arial" w:cs="Arial"/>
        </w:rPr>
        <w:lastRenderedPageBreak/>
        <w:t>not use any Confidential Information for any purpose other than in the performance of its obligations under this Agreement;</w:t>
      </w:r>
    </w:p>
    <w:p w14:paraId="5FDF6BE0" w14:textId="7784B918" w:rsidR="000F5D0F" w:rsidRPr="0052536E" w:rsidRDefault="000F5D0F" w:rsidP="00950AC4">
      <w:pPr>
        <w:pStyle w:val="ListParagraph"/>
        <w:numPr>
          <w:ilvl w:val="2"/>
          <w:numId w:val="3"/>
        </w:numPr>
        <w:ind w:left="1134" w:hanging="567"/>
        <w:contextualSpacing w:val="0"/>
        <w:jc w:val="both"/>
        <w:rPr>
          <w:rFonts w:ascii="Arial" w:hAnsi="Arial" w:cs="Arial"/>
          <w:b/>
        </w:rPr>
      </w:pPr>
      <w:r w:rsidRPr="0052536E">
        <w:rPr>
          <w:rFonts w:ascii="Arial" w:hAnsi="Arial" w:cs="Arial"/>
        </w:rPr>
        <w:t xml:space="preserve">not disclose any Confidential Information to any person except with the prior written consent of </w:t>
      </w:r>
      <w:r w:rsidR="001F415D" w:rsidRPr="0052536E">
        <w:rPr>
          <w:rFonts w:ascii="Arial" w:hAnsi="Arial" w:cs="Arial"/>
        </w:rPr>
        <w:t>ComReg</w:t>
      </w:r>
      <w:r w:rsidRPr="0052536E">
        <w:rPr>
          <w:rFonts w:ascii="Arial" w:hAnsi="Arial" w:cs="Arial"/>
        </w:rPr>
        <w:t xml:space="preserve"> or in accordance with Clause </w:t>
      </w:r>
      <w:r w:rsidR="00956B13" w:rsidRPr="0052536E">
        <w:rPr>
          <w:rFonts w:ascii="Arial" w:hAnsi="Arial" w:cs="Arial"/>
        </w:rPr>
        <w:fldChar w:fldCharType="begin"/>
      </w:r>
      <w:r w:rsidR="00CA1936" w:rsidRPr="0052536E">
        <w:rPr>
          <w:rFonts w:ascii="Arial" w:hAnsi="Arial" w:cs="Arial"/>
        </w:rPr>
        <w:instrText xml:space="preserve"> REF _Ref381090266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6.2</w:t>
      </w:r>
      <w:r w:rsidR="00956B13" w:rsidRPr="0052536E">
        <w:rPr>
          <w:rFonts w:ascii="Arial" w:hAnsi="Arial" w:cs="Arial"/>
        </w:rPr>
        <w:fldChar w:fldCharType="end"/>
      </w:r>
      <w:r w:rsidRPr="0052536E">
        <w:rPr>
          <w:rFonts w:ascii="Arial" w:hAnsi="Arial" w:cs="Arial"/>
        </w:rPr>
        <w:t xml:space="preserve">; </w:t>
      </w:r>
    </w:p>
    <w:p w14:paraId="5FDF6BE1" w14:textId="7158A31A" w:rsidR="000F5D0F" w:rsidRPr="0052536E" w:rsidRDefault="000F5D0F" w:rsidP="00950AC4">
      <w:pPr>
        <w:pStyle w:val="ListParagraph"/>
        <w:numPr>
          <w:ilvl w:val="2"/>
          <w:numId w:val="3"/>
        </w:numPr>
        <w:ind w:left="1134" w:hanging="567"/>
        <w:contextualSpacing w:val="0"/>
        <w:jc w:val="both"/>
        <w:rPr>
          <w:rFonts w:ascii="Arial" w:hAnsi="Arial" w:cs="Arial"/>
          <w:b/>
        </w:rPr>
      </w:pPr>
      <w:r w:rsidRPr="0052536E">
        <w:rPr>
          <w:rFonts w:ascii="Arial" w:hAnsi="Arial" w:cs="Arial"/>
        </w:rPr>
        <w:t>prevent the use or disclosure of Confidential Information</w:t>
      </w:r>
      <w:r w:rsidR="00651450" w:rsidRPr="0052536E">
        <w:rPr>
          <w:rFonts w:ascii="Arial" w:hAnsi="Arial" w:cs="Arial"/>
        </w:rPr>
        <w:t>;</w:t>
      </w:r>
      <w:r w:rsidR="00202094" w:rsidRPr="0052536E">
        <w:rPr>
          <w:rFonts w:ascii="Arial" w:hAnsi="Arial" w:cs="Arial"/>
        </w:rPr>
        <w:t xml:space="preserve"> and</w:t>
      </w:r>
    </w:p>
    <w:p w14:paraId="24F57B38" w14:textId="03C33BE3" w:rsidR="00651450" w:rsidRPr="0052536E" w:rsidRDefault="00651450" w:rsidP="00950AC4">
      <w:pPr>
        <w:pStyle w:val="ListParagraph"/>
        <w:numPr>
          <w:ilvl w:val="2"/>
          <w:numId w:val="3"/>
        </w:numPr>
        <w:ind w:left="1134" w:hanging="567"/>
        <w:contextualSpacing w:val="0"/>
        <w:jc w:val="both"/>
        <w:rPr>
          <w:rFonts w:ascii="Arial" w:hAnsi="Arial" w:cs="Arial"/>
        </w:rPr>
      </w:pPr>
      <w:bookmarkStart w:id="25" w:name="_Toc287540918"/>
      <w:r w:rsidRPr="0052536E">
        <w:rPr>
          <w:rFonts w:ascii="Arial" w:hAnsi="Arial" w:cs="Arial"/>
        </w:rPr>
        <w:t>to immediately notify ComReg in writing if the Service Provider suspects that the confidentiality and security of the Confidential Information has been breached.</w:t>
      </w:r>
      <w:bookmarkEnd w:id="25"/>
    </w:p>
    <w:p w14:paraId="5FDF6BE2" w14:textId="77777777" w:rsidR="000F5D0F" w:rsidRPr="0052536E" w:rsidRDefault="000F5D0F" w:rsidP="001343CF">
      <w:pPr>
        <w:pStyle w:val="ListParagraph"/>
        <w:numPr>
          <w:ilvl w:val="1"/>
          <w:numId w:val="1"/>
        </w:numPr>
        <w:ind w:left="567" w:hanging="567"/>
        <w:contextualSpacing w:val="0"/>
        <w:jc w:val="both"/>
        <w:rPr>
          <w:rFonts w:ascii="Arial" w:hAnsi="Arial" w:cs="Arial"/>
          <w:b/>
        </w:rPr>
      </w:pPr>
      <w:bookmarkStart w:id="26" w:name="_Ref381090266"/>
      <w:r w:rsidRPr="0052536E">
        <w:rPr>
          <w:rFonts w:ascii="Arial" w:hAnsi="Arial" w:cs="Arial"/>
        </w:rPr>
        <w:t>The Service Provider may disclose information which would otherwise be Confidential Information if and to the extent that:</w:t>
      </w:r>
      <w:bookmarkEnd w:id="26"/>
    </w:p>
    <w:p w14:paraId="5FDF6BE3" w14:textId="77777777" w:rsidR="000F5D0F" w:rsidRPr="0052536E" w:rsidRDefault="000F5D0F" w:rsidP="00950AC4">
      <w:pPr>
        <w:pStyle w:val="ListParagraph"/>
        <w:numPr>
          <w:ilvl w:val="2"/>
          <w:numId w:val="4"/>
        </w:numPr>
        <w:ind w:left="1134" w:hanging="567"/>
        <w:contextualSpacing w:val="0"/>
        <w:jc w:val="both"/>
        <w:rPr>
          <w:rFonts w:ascii="Arial" w:hAnsi="Arial" w:cs="Arial"/>
          <w:b/>
        </w:rPr>
      </w:pPr>
      <w:r w:rsidRPr="0052536E">
        <w:rPr>
          <w:rFonts w:ascii="Arial" w:hAnsi="Arial" w:cs="Arial"/>
        </w:rPr>
        <w:t>it is required by law;</w:t>
      </w:r>
    </w:p>
    <w:p w14:paraId="5FDF6BE4" w14:textId="39BDBBA4" w:rsidR="000F5D0F" w:rsidRPr="0052536E" w:rsidRDefault="000F5D0F" w:rsidP="00950AC4">
      <w:pPr>
        <w:pStyle w:val="ListParagraph"/>
        <w:numPr>
          <w:ilvl w:val="2"/>
          <w:numId w:val="4"/>
        </w:numPr>
        <w:ind w:left="1134" w:hanging="567"/>
        <w:contextualSpacing w:val="0"/>
        <w:jc w:val="both"/>
        <w:rPr>
          <w:rFonts w:ascii="Arial" w:hAnsi="Arial" w:cs="Arial"/>
          <w:b/>
        </w:rPr>
      </w:pPr>
      <w:r w:rsidRPr="0052536E">
        <w:rPr>
          <w:rFonts w:ascii="Arial" w:hAnsi="Arial" w:cs="Arial"/>
        </w:rPr>
        <w:t xml:space="preserve">the information has come into the public domain or </w:t>
      </w:r>
      <w:proofErr w:type="gramStart"/>
      <w:r w:rsidRPr="0052536E">
        <w:rPr>
          <w:rFonts w:ascii="Arial" w:hAnsi="Arial" w:cs="Arial"/>
        </w:rPr>
        <w:t>in to</w:t>
      </w:r>
      <w:proofErr w:type="gramEnd"/>
      <w:r w:rsidRPr="0052536E">
        <w:rPr>
          <w:rFonts w:ascii="Arial" w:hAnsi="Arial" w:cs="Arial"/>
        </w:rPr>
        <w:t xml:space="preserve"> the knowledge of the Service Provider, otherwise than through a breach of this Clause </w:t>
      </w:r>
      <w:r w:rsidR="00956B13" w:rsidRPr="0052536E">
        <w:rPr>
          <w:rFonts w:ascii="Arial" w:hAnsi="Arial" w:cs="Arial"/>
        </w:rPr>
        <w:fldChar w:fldCharType="begin"/>
      </w:r>
      <w:r w:rsidR="00CA1936" w:rsidRPr="0052536E">
        <w:rPr>
          <w:rFonts w:ascii="Arial" w:hAnsi="Arial" w:cs="Arial"/>
        </w:rPr>
        <w:instrText xml:space="preserve"> REF _Ref381090291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w:t>
      </w:r>
      <w:r w:rsidR="00956B13" w:rsidRPr="0052536E">
        <w:rPr>
          <w:rFonts w:ascii="Arial" w:hAnsi="Arial" w:cs="Arial"/>
        </w:rPr>
        <w:fldChar w:fldCharType="end"/>
      </w:r>
      <w:r w:rsidRPr="0052536E">
        <w:rPr>
          <w:rFonts w:ascii="Arial" w:hAnsi="Arial" w:cs="Arial"/>
        </w:rPr>
        <w:t xml:space="preserve"> (or any other confidentiality agreement) by the Service Provider;</w:t>
      </w:r>
    </w:p>
    <w:p w14:paraId="5FDF6BE5" w14:textId="6C66955D" w:rsidR="000F5D0F" w:rsidRPr="0052536E" w:rsidRDefault="000F5D0F" w:rsidP="00950AC4">
      <w:pPr>
        <w:pStyle w:val="ListParagraph"/>
        <w:numPr>
          <w:ilvl w:val="2"/>
          <w:numId w:val="4"/>
        </w:numPr>
        <w:ind w:left="1134" w:hanging="567"/>
        <w:contextualSpacing w:val="0"/>
        <w:jc w:val="both"/>
        <w:rPr>
          <w:rFonts w:ascii="Arial" w:hAnsi="Arial" w:cs="Arial"/>
          <w:b/>
        </w:rPr>
      </w:pPr>
      <w:r w:rsidRPr="0052536E">
        <w:rPr>
          <w:rFonts w:ascii="Arial" w:hAnsi="Arial" w:cs="Arial"/>
        </w:rPr>
        <w:t xml:space="preserve">it is required by existing contractual obligations of which </w:t>
      </w:r>
      <w:r w:rsidR="001F415D" w:rsidRPr="0052536E">
        <w:rPr>
          <w:rFonts w:ascii="Arial" w:hAnsi="Arial" w:cs="Arial"/>
        </w:rPr>
        <w:t>ComReg</w:t>
      </w:r>
      <w:r w:rsidRPr="0052536E">
        <w:rPr>
          <w:rFonts w:ascii="Arial" w:hAnsi="Arial" w:cs="Arial"/>
        </w:rPr>
        <w:t xml:space="preserve"> is made aware prior to the Commencement Date of this Agreement;</w:t>
      </w:r>
    </w:p>
    <w:p w14:paraId="5FDF6BE6" w14:textId="367D0334" w:rsidR="000F5D0F" w:rsidRPr="0052536E" w:rsidRDefault="000F5D0F" w:rsidP="00950AC4">
      <w:pPr>
        <w:pStyle w:val="ListParagraph"/>
        <w:numPr>
          <w:ilvl w:val="2"/>
          <w:numId w:val="4"/>
        </w:numPr>
        <w:ind w:left="1134" w:hanging="567"/>
        <w:contextualSpacing w:val="0"/>
        <w:jc w:val="both"/>
        <w:rPr>
          <w:rFonts w:ascii="Arial" w:hAnsi="Arial" w:cs="Arial"/>
          <w:b/>
        </w:rPr>
      </w:pPr>
      <w:r w:rsidRPr="0052536E">
        <w:rPr>
          <w:rFonts w:ascii="Arial" w:hAnsi="Arial" w:cs="Arial"/>
        </w:rPr>
        <w:t>it is required by a regulatory or Government body in Ireland to which it is subject</w:t>
      </w:r>
      <w:r w:rsidR="00651450" w:rsidRPr="0052536E">
        <w:rPr>
          <w:rFonts w:ascii="Arial" w:hAnsi="Arial" w:cs="Arial"/>
        </w:rPr>
        <w:t xml:space="preserve"> provided that it gives ComReg as much advance notice as reasonably possible and permits ComReg to make representations; or</w:t>
      </w:r>
      <w:r w:rsidRPr="0052536E">
        <w:rPr>
          <w:rFonts w:ascii="Arial" w:hAnsi="Arial" w:cs="Arial"/>
        </w:rPr>
        <w:t xml:space="preserve">; </w:t>
      </w:r>
    </w:p>
    <w:p w14:paraId="5FDF6BE7" w14:textId="1909561F" w:rsidR="006E1007" w:rsidRPr="0052536E" w:rsidRDefault="000F5D0F" w:rsidP="00950AC4">
      <w:pPr>
        <w:pStyle w:val="ListParagraph"/>
        <w:numPr>
          <w:ilvl w:val="2"/>
          <w:numId w:val="4"/>
        </w:numPr>
        <w:ind w:left="1134" w:hanging="567"/>
        <w:contextualSpacing w:val="0"/>
        <w:jc w:val="both"/>
        <w:rPr>
          <w:rFonts w:ascii="Arial" w:hAnsi="Arial" w:cs="Arial"/>
          <w:b/>
        </w:rPr>
      </w:pPr>
      <w:r w:rsidRPr="0052536E">
        <w:rPr>
          <w:rFonts w:ascii="Arial" w:hAnsi="Arial" w:cs="Arial"/>
        </w:rPr>
        <w:t>the disclosure is to its professional advisers, other officers, employees and sub-contractors (“a Recipient”) to the extent that disclosure is reasonably necessary for the purposes of this Agreement</w:t>
      </w:r>
      <w:r w:rsidR="00651450" w:rsidRPr="0052536E">
        <w:rPr>
          <w:rFonts w:ascii="Arial" w:hAnsi="Arial" w:cs="Arial"/>
        </w:rPr>
        <w:t xml:space="preserve"> provided that it gives ComReg as much advance notice as reasonably possible and permits ComReg to make representations</w:t>
      </w:r>
      <w:r w:rsidRPr="0052536E">
        <w:rPr>
          <w:rFonts w:ascii="Arial" w:hAnsi="Arial" w:cs="Arial"/>
        </w:rPr>
        <w:t xml:space="preserve">. </w:t>
      </w:r>
    </w:p>
    <w:p w14:paraId="5FDF6BE8" w14:textId="3C5AB11C" w:rsidR="000F5D0F" w:rsidRPr="0052536E" w:rsidRDefault="000F5D0F" w:rsidP="006E1007">
      <w:pPr>
        <w:pStyle w:val="ListParagraph"/>
        <w:numPr>
          <w:ilvl w:val="1"/>
          <w:numId w:val="1"/>
        </w:numPr>
        <w:ind w:left="567" w:hanging="567"/>
        <w:contextualSpacing w:val="0"/>
        <w:jc w:val="both"/>
        <w:rPr>
          <w:rFonts w:ascii="Arial" w:hAnsi="Arial" w:cs="Arial"/>
          <w:b/>
        </w:rPr>
      </w:pPr>
      <w:bookmarkStart w:id="27" w:name="_Ref381258112"/>
      <w:r w:rsidRPr="0052536E">
        <w:rPr>
          <w:rFonts w:ascii="Arial" w:hAnsi="Arial" w:cs="Arial"/>
        </w:rPr>
        <w:t>The Service Provider shall ensure that a Recipient is made aware of and complies with the Service Provider’s obligations of confidentiality under this Agreement as if the Recipient was a party to this Agreement</w:t>
      </w:r>
      <w:r w:rsidR="00055094" w:rsidRPr="0052536E">
        <w:rPr>
          <w:rFonts w:ascii="Arial" w:hAnsi="Arial" w:cs="Arial"/>
        </w:rPr>
        <w:t xml:space="preserve"> and in this regard the Service Provider shall be liable for the acts and omissions of the Recipients as if such acts and omissions were its own</w:t>
      </w:r>
      <w:r w:rsidRPr="0052536E">
        <w:rPr>
          <w:rFonts w:ascii="Arial" w:hAnsi="Arial" w:cs="Arial"/>
        </w:rPr>
        <w:t>.</w:t>
      </w:r>
      <w:bookmarkEnd w:id="27"/>
    </w:p>
    <w:p w14:paraId="5FDF6BE9" w14:textId="3ED44809" w:rsidR="003840C2" w:rsidRPr="0052536E" w:rsidRDefault="003840C2" w:rsidP="006E1007">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At </w:t>
      </w:r>
      <w:r w:rsidR="001F415D" w:rsidRPr="0052536E">
        <w:rPr>
          <w:rFonts w:ascii="Arial" w:hAnsi="Arial" w:cs="Arial"/>
        </w:rPr>
        <w:t>ComReg</w:t>
      </w:r>
      <w:r w:rsidRPr="0052536E">
        <w:rPr>
          <w:rFonts w:ascii="Arial" w:hAnsi="Arial" w:cs="Arial"/>
        </w:rPr>
        <w:t xml:space="preserve">’s request, the Service Provider shall provide, and shall procure that any relevant Recipient provide, satisfactory evidence that the obligations outlined at Clause </w:t>
      </w:r>
      <w:r w:rsidR="00956B13" w:rsidRPr="0052536E">
        <w:rPr>
          <w:rFonts w:ascii="Arial" w:hAnsi="Arial" w:cs="Arial"/>
        </w:rPr>
        <w:fldChar w:fldCharType="begin"/>
      </w:r>
      <w:r w:rsidRPr="0052536E">
        <w:rPr>
          <w:rFonts w:ascii="Arial" w:hAnsi="Arial" w:cs="Arial"/>
        </w:rPr>
        <w:instrText xml:space="preserve"> REF _Ref381258112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6.3</w:t>
      </w:r>
      <w:r w:rsidR="00956B13" w:rsidRPr="0052536E">
        <w:rPr>
          <w:rFonts w:ascii="Arial" w:hAnsi="Arial" w:cs="Arial"/>
        </w:rPr>
        <w:fldChar w:fldCharType="end"/>
      </w:r>
      <w:r w:rsidRPr="0052536E">
        <w:rPr>
          <w:rFonts w:ascii="Arial" w:hAnsi="Arial" w:cs="Arial"/>
        </w:rPr>
        <w:t xml:space="preserve"> have been implemented and are being maintained to a level acceptable to </w:t>
      </w:r>
      <w:r w:rsidR="001F415D" w:rsidRPr="0052536E">
        <w:rPr>
          <w:rFonts w:ascii="Arial" w:hAnsi="Arial" w:cs="Arial"/>
        </w:rPr>
        <w:t>ComReg</w:t>
      </w:r>
      <w:r w:rsidRPr="0052536E">
        <w:rPr>
          <w:rFonts w:ascii="Arial" w:hAnsi="Arial" w:cs="Arial"/>
        </w:rPr>
        <w:t xml:space="preserve">. This evidence shall be provided with five (5) working days of </w:t>
      </w:r>
      <w:r w:rsidR="001F415D" w:rsidRPr="0052536E">
        <w:rPr>
          <w:rFonts w:ascii="Arial" w:hAnsi="Arial" w:cs="Arial"/>
        </w:rPr>
        <w:t>ComReg</w:t>
      </w:r>
      <w:r w:rsidRPr="0052536E">
        <w:rPr>
          <w:rFonts w:ascii="Arial" w:hAnsi="Arial" w:cs="Arial"/>
        </w:rPr>
        <w:t>’s request.</w:t>
      </w:r>
    </w:p>
    <w:p w14:paraId="5FDF6BEA" w14:textId="73EE92C0" w:rsidR="000F5D0F" w:rsidRPr="0052536E" w:rsidRDefault="009908C9"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The</w:t>
      </w:r>
      <w:r w:rsidR="000F5D0F" w:rsidRPr="0052536E">
        <w:rPr>
          <w:rFonts w:ascii="Arial" w:hAnsi="Arial" w:cs="Arial"/>
        </w:rPr>
        <w:t xml:space="preserve"> Service Provider shall within one (1) month of </w:t>
      </w:r>
      <w:r w:rsidRPr="0052536E">
        <w:rPr>
          <w:rFonts w:ascii="Arial" w:hAnsi="Arial" w:cs="Arial"/>
        </w:rPr>
        <w:t>te</w:t>
      </w:r>
      <w:r w:rsidR="00DB121C" w:rsidRPr="0052536E">
        <w:rPr>
          <w:rFonts w:ascii="Arial" w:hAnsi="Arial" w:cs="Arial"/>
        </w:rPr>
        <w:t>rmination or expiry of this Agreement</w:t>
      </w:r>
      <w:r w:rsidR="000F5D0F" w:rsidRPr="0052536E">
        <w:rPr>
          <w:rFonts w:ascii="Arial" w:hAnsi="Arial" w:cs="Arial"/>
        </w:rPr>
        <w:t>:</w:t>
      </w:r>
    </w:p>
    <w:p w14:paraId="5FDF6BEB" w14:textId="4A420F98" w:rsidR="000F5D0F" w:rsidRPr="0052536E" w:rsidRDefault="000F5D0F" w:rsidP="00950AC4">
      <w:pPr>
        <w:pStyle w:val="ListParagraph"/>
        <w:numPr>
          <w:ilvl w:val="0"/>
          <w:numId w:val="5"/>
        </w:numPr>
        <w:ind w:left="1134" w:hanging="567"/>
        <w:jc w:val="both"/>
        <w:rPr>
          <w:rFonts w:ascii="Arial" w:hAnsi="Arial" w:cs="Arial"/>
        </w:rPr>
      </w:pPr>
      <w:r w:rsidRPr="0052536E">
        <w:rPr>
          <w:rFonts w:ascii="Arial" w:hAnsi="Arial" w:cs="Arial"/>
        </w:rPr>
        <w:t xml:space="preserve">return to </w:t>
      </w:r>
      <w:r w:rsidR="001F415D" w:rsidRPr="0052536E">
        <w:rPr>
          <w:rFonts w:ascii="Arial" w:hAnsi="Arial" w:cs="Arial"/>
        </w:rPr>
        <w:t>ComReg</w:t>
      </w:r>
      <w:r w:rsidRPr="0052536E">
        <w:rPr>
          <w:rFonts w:ascii="Arial" w:hAnsi="Arial" w:cs="Arial"/>
        </w:rPr>
        <w:t xml:space="preserve"> all Confidential Information insofar as it is in tangible form together with all copies thereof, provided however that in such case the Service Provider shall be entitled to retain one copy of same for professional indemnity purposes which copy shall only be used for such purposes; and</w:t>
      </w:r>
    </w:p>
    <w:p w14:paraId="5FDF6BEC" w14:textId="77777777" w:rsidR="005E4E98" w:rsidRPr="0052536E" w:rsidRDefault="005E4E98" w:rsidP="005E4E98">
      <w:pPr>
        <w:pStyle w:val="ListParagraph"/>
        <w:ind w:left="1134"/>
        <w:jc w:val="both"/>
        <w:rPr>
          <w:rFonts w:ascii="Arial" w:hAnsi="Arial" w:cs="Arial"/>
        </w:rPr>
      </w:pPr>
    </w:p>
    <w:p w14:paraId="5FDF6BED" w14:textId="0302CA35" w:rsidR="007602DE" w:rsidRPr="0052536E" w:rsidRDefault="000F5D0F" w:rsidP="00950AC4">
      <w:pPr>
        <w:pStyle w:val="ListParagraph"/>
        <w:numPr>
          <w:ilvl w:val="0"/>
          <w:numId w:val="5"/>
        </w:numPr>
        <w:ind w:left="1134" w:hanging="567"/>
        <w:contextualSpacing w:val="0"/>
        <w:jc w:val="both"/>
        <w:rPr>
          <w:rFonts w:ascii="Arial" w:hAnsi="Arial" w:cs="Arial"/>
        </w:rPr>
      </w:pPr>
      <w:r w:rsidRPr="0052536E">
        <w:rPr>
          <w:rFonts w:ascii="Arial" w:hAnsi="Arial" w:cs="Arial"/>
        </w:rPr>
        <w:lastRenderedPageBreak/>
        <w:t xml:space="preserve">provide a signed statement to </w:t>
      </w:r>
      <w:r w:rsidR="001F415D" w:rsidRPr="0052536E">
        <w:rPr>
          <w:rFonts w:ascii="Arial" w:hAnsi="Arial" w:cs="Arial"/>
        </w:rPr>
        <w:t>ComReg</w:t>
      </w:r>
      <w:r w:rsidRPr="0052536E">
        <w:rPr>
          <w:rFonts w:ascii="Arial" w:hAnsi="Arial" w:cs="Arial"/>
        </w:rPr>
        <w:t xml:space="preserve"> certifying that all Confidential Information has either been delivered to </w:t>
      </w:r>
      <w:r w:rsidR="001F415D" w:rsidRPr="0052536E">
        <w:rPr>
          <w:rFonts w:ascii="Arial" w:hAnsi="Arial" w:cs="Arial"/>
        </w:rPr>
        <w:t>ComReg</w:t>
      </w:r>
      <w:r w:rsidRPr="0052536E">
        <w:rPr>
          <w:rFonts w:ascii="Arial" w:hAnsi="Arial" w:cs="Arial"/>
        </w:rPr>
        <w:t xml:space="preserve"> or destroyed.</w:t>
      </w:r>
    </w:p>
    <w:p w14:paraId="5FDF6BEE" w14:textId="1DAEBE81" w:rsidR="000F5D0F" w:rsidRPr="0052536E" w:rsidRDefault="000F5D0F" w:rsidP="007602DE">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acknowledges that </w:t>
      </w:r>
      <w:r w:rsidR="001F415D" w:rsidRPr="0052536E">
        <w:rPr>
          <w:rFonts w:ascii="Arial" w:hAnsi="Arial" w:cs="Arial"/>
        </w:rPr>
        <w:t>ComReg</w:t>
      </w:r>
      <w:r w:rsidRPr="0052536E">
        <w:rPr>
          <w:rFonts w:ascii="Arial" w:hAnsi="Arial" w:cs="Arial"/>
        </w:rPr>
        <w:t xml:space="preserve"> may be required to grant access to records held by </w:t>
      </w:r>
      <w:r w:rsidR="001F415D" w:rsidRPr="0052536E">
        <w:rPr>
          <w:rFonts w:ascii="Arial" w:hAnsi="Arial" w:cs="Arial"/>
        </w:rPr>
        <w:t>ComReg</w:t>
      </w:r>
      <w:r w:rsidRPr="0052536E">
        <w:rPr>
          <w:rFonts w:ascii="Arial" w:hAnsi="Arial" w:cs="Arial"/>
        </w:rPr>
        <w:t xml:space="preserve"> in relation to the </w:t>
      </w:r>
      <w:r w:rsidR="00C85E3B" w:rsidRPr="0052536E">
        <w:rPr>
          <w:rFonts w:ascii="Arial" w:hAnsi="Arial" w:cs="Arial"/>
        </w:rPr>
        <w:t>Services</w:t>
      </w:r>
      <w:r w:rsidRPr="0052536E">
        <w:rPr>
          <w:rFonts w:ascii="Arial" w:hAnsi="Arial" w:cs="Arial"/>
        </w:rPr>
        <w:t xml:space="preserve"> to members of the public pursuant to the provisions of the Freedom of Information Act</w:t>
      </w:r>
      <w:r w:rsidR="00ED7C0B" w:rsidRPr="0052536E">
        <w:rPr>
          <w:rFonts w:ascii="Arial" w:hAnsi="Arial" w:cs="Arial"/>
        </w:rPr>
        <w:t xml:space="preserve"> 2014 </w:t>
      </w:r>
      <w:r w:rsidRPr="0052536E">
        <w:rPr>
          <w:rFonts w:ascii="Arial" w:hAnsi="Arial" w:cs="Arial"/>
        </w:rPr>
        <w:t xml:space="preserve">and the Service Provider shall provide </w:t>
      </w:r>
      <w:r w:rsidR="001F415D" w:rsidRPr="0052536E">
        <w:rPr>
          <w:rFonts w:ascii="Arial" w:hAnsi="Arial" w:cs="Arial"/>
        </w:rPr>
        <w:t>ComReg</w:t>
      </w:r>
      <w:r w:rsidRPr="0052536E">
        <w:rPr>
          <w:rFonts w:ascii="Arial" w:hAnsi="Arial" w:cs="Arial"/>
        </w:rPr>
        <w:t xml:space="preserve"> with copies of any relevant records (for the purpose of the Freedom of Information Act </w:t>
      </w:r>
      <w:r w:rsidR="00ED7C0B" w:rsidRPr="0052536E">
        <w:rPr>
          <w:rFonts w:ascii="Arial" w:hAnsi="Arial" w:cs="Arial"/>
        </w:rPr>
        <w:t>2014</w:t>
      </w:r>
      <w:r w:rsidRPr="0052536E">
        <w:rPr>
          <w:rFonts w:ascii="Arial" w:hAnsi="Arial" w:cs="Arial"/>
        </w:rPr>
        <w:t xml:space="preserve">) held by it within five (5) days of a request being made by </w:t>
      </w:r>
      <w:r w:rsidR="001F415D" w:rsidRPr="0052536E">
        <w:rPr>
          <w:rFonts w:ascii="Arial" w:hAnsi="Arial" w:cs="Arial"/>
        </w:rPr>
        <w:t>ComReg</w:t>
      </w:r>
      <w:r w:rsidRPr="0052536E">
        <w:rPr>
          <w:rFonts w:ascii="Arial" w:hAnsi="Arial" w:cs="Arial"/>
        </w:rPr>
        <w:t xml:space="preserve">. </w:t>
      </w:r>
    </w:p>
    <w:p w14:paraId="1FA69F7B" w14:textId="1E50367A" w:rsidR="00E9398D" w:rsidRPr="0052536E" w:rsidRDefault="00E9398D" w:rsidP="009908C9">
      <w:pPr>
        <w:pStyle w:val="ListParagraph"/>
        <w:numPr>
          <w:ilvl w:val="1"/>
          <w:numId w:val="1"/>
        </w:numPr>
        <w:ind w:left="567" w:hanging="567"/>
        <w:contextualSpacing w:val="0"/>
        <w:jc w:val="both"/>
        <w:rPr>
          <w:rFonts w:ascii="Arial" w:hAnsi="Arial" w:cs="Arial"/>
        </w:rPr>
      </w:pPr>
      <w:r w:rsidRPr="0052536E">
        <w:rPr>
          <w:rFonts w:ascii="Arial" w:hAnsi="Arial" w:cs="Arial"/>
        </w:rPr>
        <w:t>The Service Provider acknowledges that any Confidenti</w:t>
      </w:r>
      <w:r w:rsidR="009908C9" w:rsidRPr="0052536E">
        <w:rPr>
          <w:rFonts w:ascii="Arial" w:hAnsi="Arial" w:cs="Arial"/>
        </w:rPr>
        <w:t xml:space="preserve">al Information marked by ComReg as, </w:t>
      </w:r>
      <w:r w:rsidRPr="0052536E">
        <w:rPr>
          <w:rFonts w:ascii="Arial" w:hAnsi="Arial" w:cs="Arial"/>
        </w:rPr>
        <w:t>or claimed as</w:t>
      </w:r>
      <w:r w:rsidR="009908C9" w:rsidRPr="0052536E">
        <w:rPr>
          <w:rFonts w:ascii="Arial" w:hAnsi="Arial" w:cs="Arial"/>
        </w:rPr>
        <w:t>,</w:t>
      </w:r>
      <w:r w:rsidRPr="0052536E">
        <w:rPr>
          <w:rFonts w:ascii="Arial" w:hAnsi="Arial" w:cs="Arial"/>
        </w:rPr>
        <w:t xml:space="preserve"> legally privileged shall be privileged and the benefit of the privilege belongs to ComReg. The provision of legally privileged Confidential Information </w:t>
      </w:r>
      <w:r w:rsidR="00C74C7A" w:rsidRPr="0052536E">
        <w:rPr>
          <w:rFonts w:ascii="Arial" w:hAnsi="Arial" w:cs="Arial"/>
        </w:rPr>
        <w:t xml:space="preserve">to the Service Provider </w:t>
      </w:r>
      <w:r w:rsidRPr="0052536E">
        <w:rPr>
          <w:rFonts w:ascii="Arial" w:hAnsi="Arial" w:cs="Arial"/>
        </w:rPr>
        <w:t>does not amount to any waiver of privilege.</w:t>
      </w:r>
    </w:p>
    <w:p w14:paraId="5FDF6BEF" w14:textId="1405962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acknowledges that prior to the execution of this Agreement it has familiarised itself with and is aware of the provisions of the Freedom of Information Act </w:t>
      </w:r>
      <w:r w:rsidR="00ED7C0B" w:rsidRPr="0052536E">
        <w:rPr>
          <w:rFonts w:ascii="Arial" w:hAnsi="Arial" w:cs="Arial"/>
        </w:rPr>
        <w:t>2014</w:t>
      </w:r>
      <w:r w:rsidRPr="0052536E">
        <w:rPr>
          <w:rFonts w:ascii="Arial" w:hAnsi="Arial" w:cs="Arial"/>
        </w:rPr>
        <w:t xml:space="preserve"> and </w:t>
      </w:r>
      <w:r w:rsidR="001F415D" w:rsidRPr="0052536E">
        <w:rPr>
          <w:rFonts w:ascii="Arial" w:hAnsi="Arial" w:cs="Arial"/>
        </w:rPr>
        <w:t>ComReg</w:t>
      </w:r>
      <w:r w:rsidRPr="0052536E">
        <w:rPr>
          <w:rFonts w:ascii="Arial" w:hAnsi="Arial" w:cs="Arial"/>
        </w:rPr>
        <w:t xml:space="preserve">’s procedures in relation thereto which are published on </w:t>
      </w:r>
      <w:r w:rsidR="001F415D" w:rsidRPr="0052536E">
        <w:rPr>
          <w:rFonts w:ascii="Arial" w:hAnsi="Arial" w:cs="Arial"/>
        </w:rPr>
        <w:t>ComReg</w:t>
      </w:r>
      <w:r w:rsidRPr="0052536E">
        <w:rPr>
          <w:rFonts w:ascii="Arial" w:hAnsi="Arial" w:cs="Arial"/>
        </w:rPr>
        <w:t xml:space="preserve">’s website at </w:t>
      </w:r>
      <w:hyperlink r:id="rId14" w:history="1">
        <w:r w:rsidR="007602DE" w:rsidRPr="0052536E">
          <w:rPr>
            <w:rStyle w:val="Hyperlink"/>
            <w:rFonts w:ascii="Arial" w:hAnsi="Arial" w:cs="Arial"/>
          </w:rPr>
          <w:t>www.comreg.ie</w:t>
        </w:r>
      </w:hyperlink>
      <w:r w:rsidRPr="0052536E">
        <w:rPr>
          <w:rFonts w:ascii="Arial" w:hAnsi="Arial" w:cs="Arial"/>
        </w:rPr>
        <w:t xml:space="preserve">. </w:t>
      </w:r>
    </w:p>
    <w:p w14:paraId="5FDF6BF0" w14:textId="70DC69B8" w:rsidR="007602DE" w:rsidRPr="0052536E" w:rsidRDefault="000F5D0F" w:rsidP="001343CF">
      <w:pPr>
        <w:pStyle w:val="ListParagraph"/>
        <w:numPr>
          <w:ilvl w:val="1"/>
          <w:numId w:val="1"/>
        </w:numPr>
        <w:ind w:left="567" w:hanging="567"/>
        <w:contextualSpacing w:val="0"/>
        <w:jc w:val="both"/>
        <w:rPr>
          <w:rFonts w:ascii="Arial" w:hAnsi="Arial" w:cs="Arial"/>
          <w:b/>
        </w:rPr>
      </w:pPr>
      <w:bookmarkStart w:id="28" w:name="_Ref381090368"/>
      <w:r w:rsidRPr="0052536E">
        <w:rPr>
          <w:rFonts w:ascii="Arial" w:hAnsi="Arial" w:cs="Arial"/>
        </w:rPr>
        <w:t xml:space="preserve">Subject to this Clause </w:t>
      </w:r>
      <w:r w:rsidR="00956B13" w:rsidRPr="0052536E">
        <w:rPr>
          <w:rFonts w:ascii="Arial" w:hAnsi="Arial" w:cs="Arial"/>
        </w:rPr>
        <w:fldChar w:fldCharType="begin"/>
      </w:r>
      <w:r w:rsidR="00CA1936" w:rsidRPr="0052536E">
        <w:rPr>
          <w:rFonts w:ascii="Arial" w:hAnsi="Arial" w:cs="Arial"/>
        </w:rPr>
        <w:instrText xml:space="preserve"> REF _Ref381090291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w:t>
      </w:r>
      <w:r w:rsidR="00956B13" w:rsidRPr="0052536E">
        <w:rPr>
          <w:rFonts w:ascii="Arial" w:hAnsi="Arial" w:cs="Arial"/>
        </w:rPr>
        <w:fldChar w:fldCharType="end"/>
      </w:r>
      <w:r w:rsidRPr="0052536E">
        <w:rPr>
          <w:rFonts w:ascii="Arial" w:hAnsi="Arial" w:cs="Arial"/>
        </w:rPr>
        <w:t xml:space="preserve">, no public announcement concerning this Agreement, the </w:t>
      </w:r>
      <w:r w:rsidR="00C85E3B" w:rsidRPr="0052536E">
        <w:rPr>
          <w:rFonts w:ascii="Arial" w:hAnsi="Arial" w:cs="Arial"/>
        </w:rPr>
        <w:t>Services</w:t>
      </w:r>
      <w:r w:rsidRPr="0052536E">
        <w:rPr>
          <w:rFonts w:ascii="Arial" w:hAnsi="Arial" w:cs="Arial"/>
        </w:rPr>
        <w:t xml:space="preserve"> or any ancillary matter shall be made by the Service Provider, without the prior written consent of </w:t>
      </w:r>
      <w:r w:rsidR="001F415D" w:rsidRPr="0052536E">
        <w:rPr>
          <w:rFonts w:ascii="Arial" w:hAnsi="Arial" w:cs="Arial"/>
        </w:rPr>
        <w:t>ComReg</w:t>
      </w:r>
      <w:r w:rsidRPr="0052536E">
        <w:rPr>
          <w:rFonts w:ascii="Arial" w:hAnsi="Arial" w:cs="Arial"/>
        </w:rPr>
        <w:t>.</w:t>
      </w:r>
      <w:r w:rsidR="000277E8" w:rsidRPr="0052536E">
        <w:rPr>
          <w:rFonts w:ascii="Arial" w:hAnsi="Arial" w:cs="Arial"/>
        </w:rPr>
        <w:t xml:space="preserve">  The Service Provider shall not therefore communicate directly or indirectly with the print or broadcast media or any agency nor shall it publish any articles or similar relating to this Agreement.</w:t>
      </w:r>
      <w:bookmarkEnd w:id="28"/>
      <w:r w:rsidRPr="0052536E">
        <w:rPr>
          <w:rFonts w:ascii="Arial" w:hAnsi="Arial" w:cs="Arial"/>
        </w:rPr>
        <w:t xml:space="preserve"> </w:t>
      </w:r>
    </w:p>
    <w:p w14:paraId="5FDF6BF1" w14:textId="52D099A0" w:rsidR="000277E8" w:rsidRPr="0052536E" w:rsidRDefault="000F5D0F" w:rsidP="000277E8">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Clause </w:t>
      </w:r>
      <w:r w:rsidR="00956B13" w:rsidRPr="0052536E">
        <w:rPr>
          <w:rFonts w:ascii="Arial" w:hAnsi="Arial" w:cs="Arial"/>
        </w:rPr>
        <w:fldChar w:fldCharType="begin"/>
      </w:r>
      <w:r w:rsidR="008E13FF" w:rsidRPr="0052536E">
        <w:rPr>
          <w:rFonts w:ascii="Arial" w:hAnsi="Arial" w:cs="Arial"/>
        </w:rPr>
        <w:instrText xml:space="preserve"> REF _Ref381090368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6.9</w:t>
      </w:r>
      <w:r w:rsidR="00956B13" w:rsidRPr="0052536E">
        <w:rPr>
          <w:rFonts w:ascii="Arial" w:hAnsi="Arial" w:cs="Arial"/>
        </w:rPr>
        <w:fldChar w:fldCharType="end"/>
      </w:r>
      <w:r w:rsidRPr="0052536E">
        <w:rPr>
          <w:rFonts w:ascii="Arial" w:hAnsi="Arial" w:cs="Arial"/>
        </w:rPr>
        <w:t xml:space="preserve"> does not apply to a public announcement, communication or circular to be made or sent by the Service Provider, if it is required by law, or any regulatory or Government body, to which it is subject.</w:t>
      </w:r>
    </w:p>
    <w:p w14:paraId="5FDF6BF2" w14:textId="58054722" w:rsidR="000277E8" w:rsidRPr="0052536E" w:rsidRDefault="001F415D" w:rsidP="000277E8">
      <w:pPr>
        <w:pStyle w:val="ListParagraph"/>
        <w:numPr>
          <w:ilvl w:val="1"/>
          <w:numId w:val="1"/>
        </w:numPr>
        <w:ind w:left="567" w:hanging="567"/>
        <w:contextualSpacing w:val="0"/>
        <w:jc w:val="both"/>
        <w:rPr>
          <w:rFonts w:ascii="Arial" w:hAnsi="Arial" w:cs="Arial"/>
        </w:rPr>
      </w:pPr>
      <w:r w:rsidRPr="0052536E">
        <w:rPr>
          <w:rFonts w:ascii="Arial" w:hAnsi="Arial" w:cs="Arial"/>
        </w:rPr>
        <w:t>ComReg</w:t>
      </w:r>
      <w:r w:rsidR="000277E8" w:rsidRPr="0052536E">
        <w:rPr>
          <w:rFonts w:ascii="Arial" w:hAnsi="Arial" w:cs="Arial"/>
        </w:rPr>
        <w:t xml:space="preserve"> reserves the right at its sole discretion to publish information about the Agreement.  Where the Service Provider (acting reasonably) notifies </w:t>
      </w:r>
      <w:r w:rsidRPr="0052536E">
        <w:rPr>
          <w:rFonts w:ascii="Arial" w:hAnsi="Arial" w:cs="Arial"/>
        </w:rPr>
        <w:t>ComReg</w:t>
      </w:r>
      <w:r w:rsidR="000277E8" w:rsidRPr="0052536E">
        <w:rPr>
          <w:rFonts w:ascii="Arial" w:hAnsi="Arial" w:cs="Arial"/>
        </w:rPr>
        <w:t xml:space="preserve"> that financial and/or economic information supplied by it to </w:t>
      </w:r>
      <w:r w:rsidRPr="0052536E">
        <w:rPr>
          <w:rFonts w:ascii="Arial" w:hAnsi="Arial" w:cs="Arial"/>
        </w:rPr>
        <w:t>ComReg</w:t>
      </w:r>
      <w:r w:rsidR="000277E8" w:rsidRPr="0052536E">
        <w:rPr>
          <w:rFonts w:ascii="Arial" w:hAnsi="Arial" w:cs="Arial"/>
        </w:rPr>
        <w:t xml:space="preserve"> is confidential or commercially sensitive information, </w:t>
      </w:r>
      <w:r w:rsidRPr="0052536E">
        <w:rPr>
          <w:rFonts w:ascii="Arial" w:hAnsi="Arial" w:cs="Arial"/>
        </w:rPr>
        <w:t>ComReg</w:t>
      </w:r>
      <w:r w:rsidR="000277E8" w:rsidRPr="0052536E">
        <w:rPr>
          <w:rFonts w:ascii="Arial" w:hAnsi="Arial" w:cs="Arial"/>
        </w:rPr>
        <w:t xml:space="preserve"> will take account of such representations in considering whether to disclose the relevant information.</w:t>
      </w:r>
    </w:p>
    <w:p w14:paraId="5FDF6BF3" w14:textId="27A26A9D" w:rsidR="008E13FF" w:rsidRPr="0052536E" w:rsidRDefault="008E13FF" w:rsidP="000277E8">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This Clause </w:t>
      </w:r>
      <w:r w:rsidR="00956B13" w:rsidRPr="0052536E">
        <w:rPr>
          <w:rFonts w:ascii="Arial" w:hAnsi="Arial" w:cs="Arial"/>
        </w:rPr>
        <w:fldChar w:fldCharType="begin"/>
      </w:r>
      <w:r w:rsidRPr="0052536E">
        <w:rPr>
          <w:rFonts w:ascii="Arial" w:hAnsi="Arial" w:cs="Arial"/>
        </w:rPr>
        <w:instrText xml:space="preserve"> REF _Ref381090291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w:t>
      </w:r>
      <w:r w:rsidR="00956B13" w:rsidRPr="0052536E">
        <w:rPr>
          <w:rFonts w:ascii="Arial" w:hAnsi="Arial" w:cs="Arial"/>
        </w:rPr>
        <w:fldChar w:fldCharType="end"/>
      </w:r>
      <w:r w:rsidRPr="0052536E">
        <w:rPr>
          <w:rFonts w:ascii="Arial" w:hAnsi="Arial" w:cs="Arial"/>
        </w:rPr>
        <w:t xml:space="preserve"> survives the termination or expiration of this Agreement.</w:t>
      </w:r>
    </w:p>
    <w:p w14:paraId="5FDF6BF4" w14:textId="77777777" w:rsidR="006C0C67" w:rsidRPr="0052536E" w:rsidRDefault="006C0C67" w:rsidP="000261CB">
      <w:pPr>
        <w:pStyle w:val="ListParagraph"/>
        <w:spacing w:after="0"/>
        <w:ind w:left="567"/>
        <w:contextualSpacing w:val="0"/>
        <w:jc w:val="both"/>
        <w:rPr>
          <w:rFonts w:ascii="Arial" w:hAnsi="Arial" w:cs="Arial"/>
          <w:b/>
        </w:rPr>
      </w:pPr>
    </w:p>
    <w:p w14:paraId="5FDF6BF5" w14:textId="77777777" w:rsidR="006C0C67" w:rsidRPr="0052536E" w:rsidRDefault="000F5D0F" w:rsidP="00DA0EDE">
      <w:pPr>
        <w:pStyle w:val="UB1"/>
      </w:pPr>
      <w:bookmarkStart w:id="29" w:name="_Ref381090451"/>
      <w:bookmarkStart w:id="30" w:name="_Toc207291808"/>
      <w:r w:rsidRPr="0052536E">
        <w:t>INTELLECTUAL PROPERTY RIGHTS</w:t>
      </w:r>
      <w:bookmarkEnd w:id="29"/>
      <w:bookmarkEnd w:id="30"/>
    </w:p>
    <w:p w14:paraId="5FDF6BF6" w14:textId="09374877" w:rsidR="00BF118C" w:rsidRPr="0052536E" w:rsidRDefault="00BF118C" w:rsidP="00BF118C">
      <w:pPr>
        <w:jc w:val="both"/>
        <w:rPr>
          <w:rFonts w:ascii="Arial" w:hAnsi="Arial" w:cs="Arial"/>
          <w:b/>
          <w:highlight w:val="yellow"/>
        </w:rPr>
      </w:pPr>
    </w:p>
    <w:p w14:paraId="5FDF6BF7" w14:textId="20D9EF1D" w:rsidR="006C0C67" w:rsidRPr="0052536E" w:rsidRDefault="000F5D0F" w:rsidP="00D9443F">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All proprietary rights to any works </w:t>
      </w:r>
      <w:r w:rsidR="007F181D" w:rsidRPr="0052536E">
        <w:rPr>
          <w:rFonts w:ascii="Arial" w:hAnsi="Arial" w:cs="Arial"/>
        </w:rPr>
        <w:t>in which Intellectual Property r</w:t>
      </w:r>
      <w:r w:rsidRPr="0052536E">
        <w:rPr>
          <w:rFonts w:ascii="Arial" w:hAnsi="Arial" w:cs="Arial"/>
        </w:rPr>
        <w:t xml:space="preserve">ights subsist which are created by the Service Provider in the performance of the </w:t>
      </w:r>
      <w:r w:rsidR="00C85E3B" w:rsidRPr="0052536E">
        <w:rPr>
          <w:rFonts w:ascii="Arial" w:hAnsi="Arial" w:cs="Arial"/>
        </w:rPr>
        <w:t>Services</w:t>
      </w:r>
      <w:r w:rsidRPr="0052536E">
        <w:rPr>
          <w:rFonts w:ascii="Arial" w:hAnsi="Arial" w:cs="Arial"/>
        </w:rPr>
        <w:t xml:space="preserve"> shall be the property of </w:t>
      </w:r>
      <w:r w:rsidR="001F415D" w:rsidRPr="0052536E">
        <w:rPr>
          <w:rFonts w:ascii="Arial" w:hAnsi="Arial" w:cs="Arial"/>
        </w:rPr>
        <w:t>ComReg</w:t>
      </w:r>
      <w:r w:rsidRPr="0052536E">
        <w:rPr>
          <w:rFonts w:ascii="Arial" w:hAnsi="Arial" w:cs="Arial"/>
        </w:rPr>
        <w:t xml:space="preserve">. The Service Provider shall have no Intellectual Property rights or other interest therein and shall take all such actions and execute all such documents as reasonably may be required from time to time by </w:t>
      </w:r>
      <w:r w:rsidR="001F415D" w:rsidRPr="0052536E">
        <w:rPr>
          <w:rFonts w:ascii="Arial" w:hAnsi="Arial" w:cs="Arial"/>
        </w:rPr>
        <w:t>ComReg</w:t>
      </w:r>
      <w:r w:rsidRPr="0052536E">
        <w:rPr>
          <w:rFonts w:ascii="Arial" w:hAnsi="Arial" w:cs="Arial"/>
        </w:rPr>
        <w:t xml:space="preserve"> to vest such Intellectual Property rights in </w:t>
      </w:r>
      <w:r w:rsidR="001F415D" w:rsidRPr="0052536E">
        <w:rPr>
          <w:rFonts w:ascii="Arial" w:hAnsi="Arial" w:cs="Arial"/>
        </w:rPr>
        <w:t>ComReg</w:t>
      </w:r>
      <w:r w:rsidRPr="0052536E">
        <w:rPr>
          <w:rFonts w:ascii="Arial" w:hAnsi="Arial" w:cs="Arial"/>
        </w:rPr>
        <w:t xml:space="preserve"> and to secure all relevant protection for such Intellectual Property rights. </w:t>
      </w:r>
      <w:r w:rsidR="001F415D" w:rsidRPr="0052536E">
        <w:rPr>
          <w:rFonts w:ascii="Arial" w:hAnsi="Arial" w:cs="Arial"/>
        </w:rPr>
        <w:t>ComReg</w:t>
      </w:r>
      <w:r w:rsidRPr="0052536E">
        <w:rPr>
          <w:rFonts w:ascii="Arial" w:hAnsi="Arial" w:cs="Arial"/>
        </w:rPr>
        <w:t xml:space="preserve"> may publish in its own name the whole or any part of any report of the Service Provider produced in connection with the </w:t>
      </w:r>
      <w:r w:rsidR="00C85E3B" w:rsidRPr="0052536E">
        <w:rPr>
          <w:rFonts w:ascii="Arial" w:hAnsi="Arial" w:cs="Arial"/>
        </w:rPr>
        <w:t>Services</w:t>
      </w:r>
      <w:r w:rsidRPr="0052536E">
        <w:rPr>
          <w:rFonts w:ascii="Arial" w:hAnsi="Arial" w:cs="Arial"/>
        </w:rPr>
        <w:t>.</w:t>
      </w:r>
    </w:p>
    <w:p w14:paraId="5FDF6BF8" w14:textId="20D5D2B2" w:rsidR="00D9443F" w:rsidRPr="0052536E" w:rsidRDefault="001F415D" w:rsidP="00D9443F">
      <w:pPr>
        <w:pStyle w:val="ListParagraph"/>
        <w:numPr>
          <w:ilvl w:val="1"/>
          <w:numId w:val="1"/>
        </w:numPr>
        <w:ind w:left="567" w:hanging="567"/>
        <w:contextualSpacing w:val="0"/>
        <w:jc w:val="both"/>
        <w:rPr>
          <w:rFonts w:ascii="Arial" w:hAnsi="Arial" w:cs="Arial"/>
        </w:rPr>
      </w:pPr>
      <w:r w:rsidRPr="0052536E">
        <w:rPr>
          <w:rFonts w:ascii="Arial" w:hAnsi="Arial" w:cs="Arial"/>
        </w:rPr>
        <w:lastRenderedPageBreak/>
        <w:t>ComReg</w:t>
      </w:r>
      <w:r w:rsidR="00D9443F" w:rsidRPr="0052536E">
        <w:rPr>
          <w:rFonts w:ascii="Arial" w:hAnsi="Arial" w:cs="Arial"/>
        </w:rPr>
        <w:t xml:space="preserve"> has no, and will not acquire any</w:t>
      </w:r>
      <w:r w:rsidR="00663DA4" w:rsidRPr="0052536E">
        <w:rPr>
          <w:rFonts w:ascii="Arial" w:hAnsi="Arial" w:cs="Arial"/>
        </w:rPr>
        <w:t>,</w:t>
      </w:r>
      <w:r w:rsidR="00D9443F" w:rsidRPr="0052536E">
        <w:rPr>
          <w:rFonts w:ascii="Arial" w:hAnsi="Arial" w:cs="Arial"/>
        </w:rPr>
        <w:t xml:space="preserve"> right, title or interest in or to the Background Intellectual Property of the Service Provider or its third party licensors. However, the Service Provider hereby grants to </w:t>
      </w:r>
      <w:r w:rsidRPr="0052536E">
        <w:rPr>
          <w:rFonts w:ascii="Arial" w:hAnsi="Arial" w:cs="Arial"/>
        </w:rPr>
        <w:t>ComReg</w:t>
      </w:r>
      <w:r w:rsidR="00D9443F" w:rsidRPr="0052536E">
        <w:rPr>
          <w:rFonts w:ascii="Arial" w:hAnsi="Arial" w:cs="Arial"/>
        </w:rPr>
        <w:t xml:space="preserve"> (and its consultants and other contractors) an irrevocable</w:t>
      </w:r>
      <w:r w:rsidR="00663DA4" w:rsidRPr="0052536E">
        <w:rPr>
          <w:rFonts w:ascii="Arial" w:hAnsi="Arial" w:cs="Arial"/>
        </w:rPr>
        <w:t>,</w:t>
      </w:r>
      <w:r w:rsidR="00D9443F" w:rsidRPr="0052536E">
        <w:rPr>
          <w:rFonts w:ascii="Arial" w:hAnsi="Arial" w:cs="Arial"/>
        </w:rPr>
        <w:t xml:space="preserve"> perpetual</w:t>
      </w:r>
      <w:r w:rsidR="00663DA4" w:rsidRPr="0052536E">
        <w:rPr>
          <w:rFonts w:ascii="Arial" w:hAnsi="Arial" w:cs="Arial"/>
        </w:rPr>
        <w:t>,</w:t>
      </w:r>
      <w:r w:rsidR="00D9443F" w:rsidRPr="0052536E">
        <w:rPr>
          <w:rFonts w:ascii="Arial" w:hAnsi="Arial" w:cs="Arial"/>
        </w:rPr>
        <w:t xml:space="preserve"> fully paid up</w:t>
      </w:r>
      <w:r w:rsidR="00663DA4" w:rsidRPr="0052536E">
        <w:rPr>
          <w:rFonts w:ascii="Arial" w:hAnsi="Arial" w:cs="Arial"/>
        </w:rPr>
        <w:t>,</w:t>
      </w:r>
      <w:r w:rsidR="00D9443F" w:rsidRPr="0052536E">
        <w:rPr>
          <w:rFonts w:ascii="Arial" w:hAnsi="Arial" w:cs="Arial"/>
        </w:rPr>
        <w:t xml:space="preserve"> worldwide</w:t>
      </w:r>
      <w:r w:rsidR="00663DA4" w:rsidRPr="0052536E">
        <w:rPr>
          <w:rFonts w:ascii="Arial" w:hAnsi="Arial" w:cs="Arial"/>
        </w:rPr>
        <w:t>,</w:t>
      </w:r>
      <w:r w:rsidR="00D9443F" w:rsidRPr="0052536E">
        <w:rPr>
          <w:rFonts w:ascii="Arial" w:hAnsi="Arial" w:cs="Arial"/>
        </w:rPr>
        <w:t xml:space="preserve"> royalty</w:t>
      </w:r>
      <w:r w:rsidR="00663DA4" w:rsidRPr="0052536E">
        <w:rPr>
          <w:rFonts w:ascii="Arial" w:hAnsi="Arial" w:cs="Arial"/>
        </w:rPr>
        <w:t>-</w:t>
      </w:r>
      <w:r w:rsidR="00D9443F" w:rsidRPr="0052536E">
        <w:rPr>
          <w:rFonts w:ascii="Arial" w:hAnsi="Arial" w:cs="Arial"/>
        </w:rPr>
        <w:t>free</w:t>
      </w:r>
      <w:r w:rsidR="00663DA4" w:rsidRPr="0052536E">
        <w:rPr>
          <w:rFonts w:ascii="Arial" w:hAnsi="Arial" w:cs="Arial"/>
        </w:rPr>
        <w:t>,</w:t>
      </w:r>
      <w:r w:rsidR="00D9443F" w:rsidRPr="0052536E">
        <w:rPr>
          <w:rFonts w:ascii="Arial" w:hAnsi="Arial" w:cs="Arial"/>
        </w:rPr>
        <w:t xml:space="preserve"> non-exclusive</w:t>
      </w:r>
      <w:r w:rsidR="00663DA4" w:rsidRPr="0052536E">
        <w:rPr>
          <w:rFonts w:ascii="Arial" w:hAnsi="Arial" w:cs="Arial"/>
        </w:rPr>
        <w:t>,</w:t>
      </w:r>
      <w:r w:rsidR="00D9443F" w:rsidRPr="0052536E">
        <w:rPr>
          <w:rFonts w:ascii="Arial" w:hAnsi="Arial" w:cs="Arial"/>
        </w:rPr>
        <w:t xml:space="preserve"> transferable</w:t>
      </w:r>
      <w:r w:rsidR="00663DA4" w:rsidRPr="0052536E">
        <w:rPr>
          <w:rFonts w:ascii="Arial" w:hAnsi="Arial" w:cs="Arial"/>
        </w:rPr>
        <w:t>,</w:t>
      </w:r>
      <w:r w:rsidR="00D9443F" w:rsidRPr="0052536E">
        <w:rPr>
          <w:rFonts w:ascii="Arial" w:hAnsi="Arial" w:cs="Arial"/>
        </w:rPr>
        <w:t xml:space="preserve"> sub-licensable licence to use, update, amend, improve, adapt and/or modify the </w:t>
      </w:r>
      <w:r w:rsidR="00D47C77" w:rsidRPr="0052536E">
        <w:rPr>
          <w:rFonts w:ascii="Arial" w:hAnsi="Arial" w:cs="Arial"/>
        </w:rPr>
        <w:t>Service Provider</w:t>
      </w:r>
      <w:r w:rsidR="00D9443F" w:rsidRPr="0052536E">
        <w:rPr>
          <w:rFonts w:ascii="Arial" w:hAnsi="Arial" w:cs="Arial"/>
        </w:rPr>
        <w:t>’s Background Intellectual Property in any way what</w:t>
      </w:r>
      <w:r w:rsidR="00663DA4" w:rsidRPr="0052536E">
        <w:rPr>
          <w:rFonts w:ascii="Arial" w:hAnsi="Arial" w:cs="Arial"/>
        </w:rPr>
        <w:t>so</w:t>
      </w:r>
      <w:r w:rsidR="00D9443F" w:rsidRPr="0052536E">
        <w:rPr>
          <w:rFonts w:ascii="Arial" w:hAnsi="Arial" w:cs="Arial"/>
        </w:rPr>
        <w:t xml:space="preserve">ever in connection with, and/or in order to obtain the full benefit of the </w:t>
      </w:r>
      <w:r w:rsidR="00C85E3B" w:rsidRPr="0052536E">
        <w:rPr>
          <w:rFonts w:ascii="Arial" w:hAnsi="Arial" w:cs="Arial"/>
        </w:rPr>
        <w:t>Services</w:t>
      </w:r>
      <w:r w:rsidR="00D9443F" w:rsidRPr="0052536E">
        <w:rPr>
          <w:rFonts w:ascii="Arial" w:hAnsi="Arial" w:cs="Arial"/>
        </w:rPr>
        <w:t xml:space="preserve"> and the Agreement.  </w:t>
      </w:r>
    </w:p>
    <w:p w14:paraId="5FDF6BF9" w14:textId="6E3AD321" w:rsidR="00D9443F" w:rsidRPr="0052536E" w:rsidRDefault="001F415D" w:rsidP="00D9443F">
      <w:pPr>
        <w:pStyle w:val="ListParagraph"/>
        <w:numPr>
          <w:ilvl w:val="1"/>
          <w:numId w:val="1"/>
        </w:numPr>
        <w:ind w:left="567" w:hanging="567"/>
        <w:contextualSpacing w:val="0"/>
        <w:jc w:val="both"/>
        <w:rPr>
          <w:rFonts w:ascii="Arial" w:hAnsi="Arial" w:cs="Arial"/>
        </w:rPr>
      </w:pPr>
      <w:r w:rsidRPr="0052536E">
        <w:rPr>
          <w:rFonts w:ascii="Arial" w:hAnsi="Arial" w:cs="Arial"/>
        </w:rPr>
        <w:t>ComReg</w:t>
      </w:r>
      <w:r w:rsidR="00D9443F" w:rsidRPr="0052536E">
        <w:rPr>
          <w:rFonts w:ascii="Arial" w:hAnsi="Arial" w:cs="Arial"/>
        </w:rPr>
        <w:t xml:space="preserve"> hereby grants the Service Provider a revocable</w:t>
      </w:r>
      <w:r w:rsidR="00D52F61" w:rsidRPr="0052536E">
        <w:rPr>
          <w:rFonts w:ascii="Arial" w:hAnsi="Arial" w:cs="Arial"/>
        </w:rPr>
        <w:t>,</w:t>
      </w:r>
      <w:r w:rsidR="00D9443F" w:rsidRPr="0052536E">
        <w:rPr>
          <w:rFonts w:ascii="Arial" w:hAnsi="Arial" w:cs="Arial"/>
        </w:rPr>
        <w:t xml:space="preserve"> non-exclusive</w:t>
      </w:r>
      <w:r w:rsidR="00D52F61" w:rsidRPr="0052536E">
        <w:rPr>
          <w:rFonts w:ascii="Arial" w:hAnsi="Arial" w:cs="Arial"/>
        </w:rPr>
        <w:t>,</w:t>
      </w:r>
      <w:r w:rsidR="00D9443F" w:rsidRPr="0052536E">
        <w:rPr>
          <w:rFonts w:ascii="Arial" w:hAnsi="Arial" w:cs="Arial"/>
        </w:rPr>
        <w:t xml:space="preserve"> non-transferable</w:t>
      </w:r>
      <w:r w:rsidR="00D52F61" w:rsidRPr="0052536E">
        <w:rPr>
          <w:rFonts w:ascii="Arial" w:hAnsi="Arial" w:cs="Arial"/>
        </w:rPr>
        <w:t>,</w:t>
      </w:r>
      <w:r w:rsidR="00D9443F" w:rsidRPr="0052536E">
        <w:rPr>
          <w:rFonts w:ascii="Arial" w:hAnsi="Arial" w:cs="Arial"/>
        </w:rPr>
        <w:t xml:space="preserve"> limited licence to use </w:t>
      </w:r>
      <w:r w:rsidRPr="0052536E">
        <w:rPr>
          <w:rFonts w:ascii="Arial" w:hAnsi="Arial" w:cs="Arial"/>
        </w:rPr>
        <w:t>ComReg</w:t>
      </w:r>
      <w:r w:rsidR="00D9443F" w:rsidRPr="0052536E">
        <w:rPr>
          <w:rFonts w:ascii="Arial" w:hAnsi="Arial" w:cs="Arial"/>
        </w:rPr>
        <w:t xml:space="preserve">’s Intellectual Property solely to the extent necessary for the Service Provider to provide the </w:t>
      </w:r>
      <w:r w:rsidR="00C85E3B" w:rsidRPr="0052536E">
        <w:rPr>
          <w:rFonts w:ascii="Arial" w:hAnsi="Arial" w:cs="Arial"/>
        </w:rPr>
        <w:t>Services</w:t>
      </w:r>
      <w:r w:rsidR="00D9443F" w:rsidRPr="0052536E">
        <w:rPr>
          <w:rFonts w:ascii="Arial" w:hAnsi="Arial" w:cs="Arial"/>
        </w:rPr>
        <w:t xml:space="preserve"> in accordance with this Agreement, and not for any other purpose. This licence will immediately cease upon the termination or expiry of this Agreement (or earlier to the extent that any such Intellectual Property is not required by the Service Provider for the purpose of fulfilling its obligations to provide the </w:t>
      </w:r>
      <w:r w:rsidR="00C85E3B" w:rsidRPr="0052536E">
        <w:rPr>
          <w:rFonts w:ascii="Arial" w:hAnsi="Arial" w:cs="Arial"/>
        </w:rPr>
        <w:t>Services</w:t>
      </w:r>
      <w:r w:rsidR="00D9443F" w:rsidRPr="0052536E">
        <w:rPr>
          <w:rFonts w:ascii="Arial" w:hAnsi="Arial" w:cs="Arial"/>
        </w:rPr>
        <w:t xml:space="preserve"> under this Agreement).</w:t>
      </w:r>
    </w:p>
    <w:p w14:paraId="5FDF6BFA" w14:textId="57BD15FB" w:rsidR="006C0C67" w:rsidRPr="0052536E" w:rsidRDefault="000F5D0F" w:rsidP="00D9443F">
      <w:pPr>
        <w:pStyle w:val="ListParagraph"/>
        <w:numPr>
          <w:ilvl w:val="1"/>
          <w:numId w:val="1"/>
        </w:numPr>
        <w:ind w:left="567" w:hanging="567"/>
        <w:contextualSpacing w:val="0"/>
        <w:jc w:val="both"/>
        <w:rPr>
          <w:rFonts w:ascii="Arial" w:hAnsi="Arial" w:cs="Arial"/>
          <w:b/>
        </w:rPr>
      </w:pPr>
      <w:bookmarkStart w:id="31" w:name="_Ref381090436"/>
      <w:r w:rsidRPr="0052536E">
        <w:rPr>
          <w:rFonts w:ascii="Arial" w:hAnsi="Arial" w:cs="Arial"/>
        </w:rPr>
        <w:t xml:space="preserve">The Service Provider </w:t>
      </w:r>
      <w:r w:rsidR="00D52F61" w:rsidRPr="0052536E">
        <w:rPr>
          <w:rFonts w:ascii="Arial" w:hAnsi="Arial" w:cs="Arial"/>
        </w:rPr>
        <w:t xml:space="preserve">hereby irrevocably agrees to fully and effectively </w:t>
      </w:r>
      <w:r w:rsidRPr="0052536E">
        <w:rPr>
          <w:rFonts w:ascii="Arial" w:hAnsi="Arial" w:cs="Arial"/>
        </w:rPr>
        <w:t xml:space="preserve">indemnify </w:t>
      </w:r>
      <w:r w:rsidR="00D52F61" w:rsidRPr="0052536E">
        <w:rPr>
          <w:rFonts w:ascii="Arial" w:hAnsi="Arial" w:cs="Arial"/>
        </w:rPr>
        <w:t xml:space="preserve">and hold harmless, and keep so indemnified, </w:t>
      </w:r>
      <w:r w:rsidR="001F415D" w:rsidRPr="0052536E">
        <w:rPr>
          <w:rFonts w:ascii="Arial" w:hAnsi="Arial" w:cs="Arial"/>
        </w:rPr>
        <w:t>ComReg</w:t>
      </w:r>
      <w:r w:rsidR="00D52F61" w:rsidRPr="0052536E">
        <w:rPr>
          <w:rFonts w:ascii="Arial" w:hAnsi="Arial" w:cs="Arial"/>
        </w:rPr>
        <w:t xml:space="preserve"> on demand from and </w:t>
      </w:r>
      <w:r w:rsidRPr="0052536E">
        <w:rPr>
          <w:rFonts w:ascii="Arial" w:hAnsi="Arial" w:cs="Arial"/>
        </w:rPr>
        <w:t xml:space="preserve">against any action, claim or demand, costs (including legal costs), liabilities, damages or expenses </w:t>
      </w:r>
      <w:r w:rsidR="00B457CE" w:rsidRPr="0052536E">
        <w:rPr>
          <w:rFonts w:ascii="Arial" w:hAnsi="Arial" w:cs="Arial"/>
        </w:rPr>
        <w:t xml:space="preserve">suffered and/or incurred by or taken against ComReg </w:t>
      </w:r>
      <w:r w:rsidRPr="0052536E">
        <w:rPr>
          <w:rFonts w:ascii="Arial" w:hAnsi="Arial" w:cs="Arial"/>
        </w:rPr>
        <w:t>arising</w:t>
      </w:r>
      <w:r w:rsidR="00B457CE" w:rsidRPr="0052536E">
        <w:rPr>
          <w:rFonts w:ascii="Arial" w:hAnsi="Arial" w:cs="Arial"/>
        </w:rPr>
        <w:t xml:space="preserve"> out of or in connection with or as a result of</w:t>
      </w:r>
      <w:r w:rsidR="000D4E99" w:rsidRPr="0052536E">
        <w:rPr>
          <w:rFonts w:ascii="Arial" w:hAnsi="Arial" w:cs="Arial"/>
        </w:rPr>
        <w:t xml:space="preserve"> any</w:t>
      </w:r>
      <w:r w:rsidR="00B457CE" w:rsidRPr="0052536E">
        <w:rPr>
          <w:rFonts w:ascii="Arial" w:hAnsi="Arial" w:cs="Arial"/>
        </w:rPr>
        <w:t xml:space="preserve"> threat or claim that the Services, Deliverables and/or any Intellectual Property supplied, generated or made available by the Service Provider in breach of or infringes </w:t>
      </w:r>
      <w:r w:rsidR="000D4E99" w:rsidRPr="0052536E">
        <w:rPr>
          <w:rFonts w:ascii="Arial" w:hAnsi="Arial" w:cs="Arial"/>
        </w:rPr>
        <w:t xml:space="preserve">any </w:t>
      </w:r>
      <w:r w:rsidRPr="0052536E">
        <w:rPr>
          <w:rFonts w:ascii="Arial" w:hAnsi="Arial" w:cs="Arial"/>
        </w:rPr>
        <w:t>third party’s Intellectual Property rights.</w:t>
      </w:r>
      <w:bookmarkEnd w:id="31"/>
      <w:r w:rsidR="00B457CE" w:rsidRPr="0052536E">
        <w:rPr>
          <w:rFonts w:ascii="Arial" w:hAnsi="Arial" w:cs="Arial"/>
        </w:rPr>
        <w:t xml:space="preserve"> </w:t>
      </w:r>
    </w:p>
    <w:p w14:paraId="5FDF6BFB" w14:textId="1CE0DA8F" w:rsidR="006C0C67"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any claim is made or brought against </w:t>
      </w:r>
      <w:r w:rsidR="001F415D" w:rsidRPr="0052536E">
        <w:rPr>
          <w:rFonts w:ascii="Arial" w:hAnsi="Arial" w:cs="Arial"/>
        </w:rPr>
        <w:t>ComReg</w:t>
      </w:r>
      <w:r w:rsidRPr="0052536E">
        <w:rPr>
          <w:rFonts w:ascii="Arial" w:hAnsi="Arial" w:cs="Arial"/>
        </w:rPr>
        <w:t xml:space="preserve"> in respect of the matters referred to in Clause </w:t>
      </w:r>
      <w:r w:rsidR="00956B13" w:rsidRPr="0052536E">
        <w:rPr>
          <w:rFonts w:ascii="Arial" w:hAnsi="Arial" w:cs="Arial"/>
        </w:rPr>
        <w:fldChar w:fldCharType="begin"/>
      </w:r>
      <w:r w:rsidR="00CA1936" w:rsidRPr="0052536E">
        <w:rPr>
          <w:rFonts w:ascii="Arial" w:hAnsi="Arial" w:cs="Arial"/>
        </w:rPr>
        <w:instrText xml:space="preserve"> REF _Ref381090436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7.4</w:t>
      </w:r>
      <w:r w:rsidR="00956B13" w:rsidRPr="0052536E">
        <w:rPr>
          <w:rFonts w:ascii="Arial" w:hAnsi="Arial" w:cs="Arial"/>
        </w:rPr>
        <w:fldChar w:fldCharType="end"/>
      </w:r>
      <w:r w:rsidRPr="0052536E">
        <w:rPr>
          <w:rFonts w:ascii="Arial" w:hAnsi="Arial" w:cs="Arial"/>
        </w:rPr>
        <w:t xml:space="preserve">, the Service Provider shall be immediately notified thereof and may, with the assistance of </w:t>
      </w:r>
      <w:r w:rsidR="001F415D" w:rsidRPr="0052536E">
        <w:rPr>
          <w:rFonts w:ascii="Arial" w:hAnsi="Arial" w:cs="Arial"/>
        </w:rPr>
        <w:t>ComReg</w:t>
      </w:r>
      <w:r w:rsidRPr="0052536E">
        <w:rPr>
          <w:rFonts w:ascii="Arial" w:hAnsi="Arial" w:cs="Arial"/>
        </w:rPr>
        <w:t xml:space="preserve">, if required, but at the sole expense of the Service Provider, conduct all negotiations for the settlement of the same, or any litigation that may arise therefrom, provided before undertaking the conduct of such negotiations or litigation the Service Provider shall have given to </w:t>
      </w:r>
      <w:r w:rsidR="001F415D" w:rsidRPr="0052536E">
        <w:rPr>
          <w:rFonts w:ascii="Arial" w:hAnsi="Arial" w:cs="Arial"/>
        </w:rPr>
        <w:t>ComReg</w:t>
      </w:r>
      <w:r w:rsidRPr="0052536E">
        <w:rPr>
          <w:rFonts w:ascii="Arial" w:hAnsi="Arial" w:cs="Arial"/>
        </w:rPr>
        <w:t xml:space="preserve"> such security as shall reasonably be required to cover any compensation, damages, expenses and costs which might become payable or be incurred by </w:t>
      </w:r>
      <w:r w:rsidR="001F415D" w:rsidRPr="0052536E">
        <w:rPr>
          <w:rFonts w:ascii="Arial" w:hAnsi="Arial" w:cs="Arial"/>
        </w:rPr>
        <w:t>ComReg</w:t>
      </w:r>
      <w:r w:rsidRPr="0052536E">
        <w:rPr>
          <w:rFonts w:ascii="Arial" w:hAnsi="Arial" w:cs="Arial"/>
        </w:rPr>
        <w:t xml:space="preserve"> in respect of or as a result of such negotiations or litigation.</w:t>
      </w:r>
    </w:p>
    <w:p w14:paraId="5FDF6BFC" w14:textId="6C5074EA" w:rsidR="006C0C67"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agrees on request at any time to give </w:t>
      </w:r>
      <w:r w:rsidR="001F415D" w:rsidRPr="0052536E">
        <w:rPr>
          <w:rFonts w:ascii="Arial" w:hAnsi="Arial" w:cs="Arial"/>
        </w:rPr>
        <w:t>ComReg</w:t>
      </w:r>
      <w:r w:rsidRPr="0052536E">
        <w:rPr>
          <w:rFonts w:ascii="Arial" w:hAnsi="Arial" w:cs="Arial"/>
        </w:rPr>
        <w:t xml:space="preserve"> or any person authorised by </w:t>
      </w:r>
      <w:r w:rsidR="001F415D" w:rsidRPr="0052536E">
        <w:rPr>
          <w:rFonts w:ascii="Arial" w:hAnsi="Arial" w:cs="Arial"/>
        </w:rPr>
        <w:t>ComReg</w:t>
      </w:r>
      <w:r w:rsidRPr="0052536E">
        <w:rPr>
          <w:rFonts w:ascii="Arial" w:hAnsi="Arial" w:cs="Arial"/>
        </w:rPr>
        <w:t xml:space="preserve"> access to the Intellectual Property and to provide copies of same at its own expense.</w:t>
      </w:r>
    </w:p>
    <w:p w14:paraId="5FDF6BFD" w14:textId="792D6B66"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provisions of this Clause </w:t>
      </w:r>
      <w:r w:rsidR="00956B13" w:rsidRPr="0052536E">
        <w:rPr>
          <w:rFonts w:ascii="Arial" w:hAnsi="Arial" w:cs="Arial"/>
        </w:rPr>
        <w:fldChar w:fldCharType="begin"/>
      </w:r>
      <w:r w:rsidR="00CA1936" w:rsidRPr="0052536E">
        <w:rPr>
          <w:rFonts w:ascii="Arial" w:hAnsi="Arial" w:cs="Arial"/>
        </w:rPr>
        <w:instrText xml:space="preserve"> REF _Ref381090451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7</w:t>
      </w:r>
      <w:r w:rsidR="00956B13" w:rsidRPr="0052536E">
        <w:rPr>
          <w:rFonts w:ascii="Arial" w:hAnsi="Arial" w:cs="Arial"/>
        </w:rPr>
        <w:fldChar w:fldCharType="end"/>
      </w:r>
      <w:r w:rsidRPr="0052536E">
        <w:rPr>
          <w:rFonts w:ascii="Arial" w:hAnsi="Arial" w:cs="Arial"/>
        </w:rPr>
        <w:t xml:space="preserve"> will continue to apply notwithstanding the termination </w:t>
      </w:r>
      <w:r w:rsidR="008E13FF" w:rsidRPr="0052536E">
        <w:rPr>
          <w:rFonts w:ascii="Arial" w:hAnsi="Arial" w:cs="Arial"/>
        </w:rPr>
        <w:t xml:space="preserve">or expiry </w:t>
      </w:r>
      <w:r w:rsidRPr="0052536E">
        <w:rPr>
          <w:rFonts w:ascii="Arial" w:hAnsi="Arial" w:cs="Arial"/>
        </w:rPr>
        <w:t xml:space="preserve">of this Agreement for any reason and notwithstanding the completion of the performance of the </w:t>
      </w:r>
      <w:r w:rsidR="00C85E3B" w:rsidRPr="0052536E">
        <w:rPr>
          <w:rFonts w:ascii="Arial" w:hAnsi="Arial" w:cs="Arial"/>
        </w:rPr>
        <w:t>Services</w:t>
      </w:r>
      <w:r w:rsidRPr="0052536E">
        <w:rPr>
          <w:rFonts w:ascii="Arial" w:hAnsi="Arial" w:cs="Arial"/>
        </w:rPr>
        <w:t>.</w:t>
      </w:r>
    </w:p>
    <w:p w14:paraId="5FDF6BFE" w14:textId="77777777" w:rsidR="000F5D0F" w:rsidRPr="0052536E" w:rsidRDefault="000F5D0F" w:rsidP="008B6006">
      <w:pPr>
        <w:spacing w:after="0"/>
        <w:jc w:val="both"/>
        <w:rPr>
          <w:rFonts w:ascii="Arial" w:hAnsi="Arial" w:cs="Arial"/>
        </w:rPr>
      </w:pPr>
    </w:p>
    <w:p w14:paraId="5FDF6BFF" w14:textId="77777777" w:rsidR="000F5D0F" w:rsidRPr="0052536E" w:rsidRDefault="000F5D0F" w:rsidP="00DA0EDE">
      <w:pPr>
        <w:pStyle w:val="UB1"/>
      </w:pPr>
      <w:bookmarkStart w:id="32" w:name="_Toc207291809"/>
      <w:r w:rsidRPr="0052536E">
        <w:t>COMPLIANCE WITH LAWS</w:t>
      </w:r>
      <w:bookmarkEnd w:id="32"/>
    </w:p>
    <w:p w14:paraId="5FDF6C00" w14:textId="7697D8F1" w:rsidR="000F5D0F" w:rsidRPr="0052536E" w:rsidRDefault="000F5D0F" w:rsidP="00470998">
      <w:pPr>
        <w:ind w:left="360"/>
        <w:jc w:val="both"/>
        <w:rPr>
          <w:rFonts w:ascii="Arial" w:hAnsi="Arial" w:cs="Arial"/>
          <w:b/>
        </w:rPr>
      </w:pPr>
      <w:r w:rsidRPr="0052536E">
        <w:rPr>
          <w:rFonts w:ascii="Arial" w:hAnsi="Arial" w:cs="Arial"/>
        </w:rPr>
        <w:t xml:space="preserve">The Service Provider shall comply with and shall procure that the Service Provider’s Personnel, employees, agents and servants or sub-contractors, comply with all relevant laws and the requirements of any statutory authority, regulatory or government body in performing the </w:t>
      </w:r>
      <w:r w:rsidR="00C85E3B" w:rsidRPr="0052536E">
        <w:rPr>
          <w:rFonts w:ascii="Arial" w:hAnsi="Arial" w:cs="Arial"/>
        </w:rPr>
        <w:t>Services</w:t>
      </w:r>
      <w:r w:rsidRPr="0052536E">
        <w:rPr>
          <w:rFonts w:ascii="Arial" w:hAnsi="Arial" w:cs="Arial"/>
        </w:rPr>
        <w:t xml:space="preserve">, including, without limitation, the Data Protection </w:t>
      </w:r>
      <w:r w:rsidR="00D52F61" w:rsidRPr="0052536E">
        <w:rPr>
          <w:rFonts w:ascii="Arial" w:hAnsi="Arial" w:cs="Arial"/>
        </w:rPr>
        <w:t>Legislation</w:t>
      </w:r>
      <w:r w:rsidRPr="0052536E">
        <w:rPr>
          <w:rFonts w:ascii="Arial" w:hAnsi="Arial" w:cs="Arial"/>
        </w:rPr>
        <w:t>.</w:t>
      </w:r>
    </w:p>
    <w:p w14:paraId="5FDF6C01" w14:textId="77777777" w:rsidR="00D06B1E" w:rsidRPr="0052536E" w:rsidRDefault="00D06B1E" w:rsidP="008B6006">
      <w:pPr>
        <w:spacing w:after="0"/>
        <w:jc w:val="both"/>
        <w:rPr>
          <w:rFonts w:ascii="Arial" w:hAnsi="Arial" w:cs="Arial"/>
        </w:rPr>
      </w:pPr>
    </w:p>
    <w:p w14:paraId="5FDF6C02" w14:textId="77777777" w:rsidR="000F5D0F" w:rsidRPr="0052536E" w:rsidRDefault="000F5D0F" w:rsidP="00DA0EDE">
      <w:pPr>
        <w:pStyle w:val="UB1"/>
      </w:pPr>
      <w:bookmarkStart w:id="33" w:name="_Ref381085245"/>
      <w:bookmarkStart w:id="34" w:name="_Ref381263435"/>
      <w:bookmarkStart w:id="35" w:name="_Toc207291810"/>
      <w:r w:rsidRPr="0052536E">
        <w:t xml:space="preserve">VARIATION OF </w:t>
      </w:r>
      <w:r w:rsidR="00C85E3B" w:rsidRPr="0052536E">
        <w:t>SERVICES</w:t>
      </w:r>
      <w:bookmarkEnd w:id="33"/>
      <w:bookmarkEnd w:id="34"/>
      <w:bookmarkEnd w:id="35"/>
    </w:p>
    <w:p w14:paraId="5FDF6C03" w14:textId="5E7E24E2" w:rsidR="000F5D0F" w:rsidRPr="0052536E" w:rsidRDefault="000D4E99" w:rsidP="00D06B1E">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Subject to Clause </w:t>
      </w:r>
      <w:r w:rsidR="00B52557" w:rsidRPr="0052536E">
        <w:rPr>
          <w:rFonts w:ascii="Arial" w:hAnsi="Arial" w:cs="Arial"/>
        </w:rPr>
        <w:fldChar w:fldCharType="begin"/>
      </w:r>
      <w:r w:rsidR="00B52557" w:rsidRPr="0052536E">
        <w:rPr>
          <w:rFonts w:ascii="Arial" w:hAnsi="Arial" w:cs="Arial"/>
        </w:rPr>
        <w:instrText xml:space="preserve"> REF _Ref381085257 \r \h </w:instrText>
      </w:r>
      <w:r w:rsidR="0052536E">
        <w:rPr>
          <w:rFonts w:ascii="Arial" w:hAnsi="Arial" w:cs="Arial"/>
        </w:rPr>
        <w:instrText xml:space="preserve"> \* MERGEFORMAT </w:instrText>
      </w:r>
      <w:r w:rsidR="00B52557" w:rsidRPr="0052536E">
        <w:rPr>
          <w:rFonts w:ascii="Arial" w:hAnsi="Arial" w:cs="Arial"/>
        </w:rPr>
      </w:r>
      <w:r w:rsidR="00B52557" w:rsidRPr="0052536E">
        <w:rPr>
          <w:rFonts w:ascii="Arial" w:hAnsi="Arial" w:cs="Arial"/>
        </w:rPr>
        <w:fldChar w:fldCharType="separate"/>
      </w:r>
      <w:r w:rsidR="00B457CE" w:rsidRPr="0052536E">
        <w:rPr>
          <w:rFonts w:ascii="Arial" w:hAnsi="Arial" w:cs="Arial"/>
        </w:rPr>
        <w:t>26</w:t>
      </w:r>
      <w:r w:rsidR="00B52557" w:rsidRPr="0052536E">
        <w:rPr>
          <w:rFonts w:ascii="Arial" w:hAnsi="Arial" w:cs="Arial"/>
        </w:rPr>
        <w:fldChar w:fldCharType="end"/>
      </w:r>
      <w:r w:rsidRPr="0052536E">
        <w:rPr>
          <w:rFonts w:ascii="Arial" w:hAnsi="Arial" w:cs="Arial"/>
        </w:rPr>
        <w:t xml:space="preserve">, </w:t>
      </w:r>
      <w:r w:rsidR="001F415D" w:rsidRPr="0052536E">
        <w:rPr>
          <w:rFonts w:ascii="Arial" w:hAnsi="Arial" w:cs="Arial"/>
        </w:rPr>
        <w:t>ComReg</w:t>
      </w:r>
      <w:r w:rsidR="000F5D0F" w:rsidRPr="0052536E">
        <w:rPr>
          <w:rFonts w:ascii="Arial" w:hAnsi="Arial" w:cs="Arial"/>
        </w:rPr>
        <w:t xml:space="preserve"> may by written notice require the Service Provider to vary the nature, scope or timing of the </w:t>
      </w:r>
      <w:r w:rsidR="00C85E3B" w:rsidRPr="0052536E">
        <w:rPr>
          <w:rFonts w:ascii="Arial" w:hAnsi="Arial" w:cs="Arial"/>
        </w:rPr>
        <w:t>Services</w:t>
      </w:r>
      <w:r w:rsidR="000F5D0F" w:rsidRPr="0052536E">
        <w:rPr>
          <w:rFonts w:ascii="Arial" w:hAnsi="Arial" w:cs="Arial"/>
        </w:rPr>
        <w:t xml:space="preserve"> or to provide additional services not falling within the scope of the </w:t>
      </w:r>
      <w:r w:rsidR="00C85E3B" w:rsidRPr="0052536E">
        <w:rPr>
          <w:rFonts w:ascii="Arial" w:hAnsi="Arial" w:cs="Arial"/>
        </w:rPr>
        <w:t>Services</w:t>
      </w:r>
      <w:r w:rsidR="000F5D0F" w:rsidRPr="0052536E">
        <w:rPr>
          <w:rFonts w:ascii="Arial" w:hAnsi="Arial" w:cs="Arial"/>
        </w:rPr>
        <w:t xml:space="preserve"> (“Additional </w:t>
      </w:r>
      <w:r w:rsidR="00C85E3B" w:rsidRPr="0052536E">
        <w:rPr>
          <w:rFonts w:ascii="Arial" w:hAnsi="Arial" w:cs="Arial"/>
        </w:rPr>
        <w:t>Services</w:t>
      </w:r>
      <w:r w:rsidR="000F5D0F" w:rsidRPr="0052536E">
        <w:rPr>
          <w:rFonts w:ascii="Arial" w:hAnsi="Arial" w:cs="Arial"/>
        </w:rPr>
        <w:t xml:space="preserve">”), provided that, in the opinion of </w:t>
      </w:r>
      <w:r w:rsidR="001F415D" w:rsidRPr="0052536E">
        <w:rPr>
          <w:rFonts w:ascii="Arial" w:hAnsi="Arial" w:cs="Arial"/>
        </w:rPr>
        <w:t>ComReg</w:t>
      </w:r>
      <w:r w:rsidR="000F5D0F" w:rsidRPr="0052536E">
        <w:rPr>
          <w:rFonts w:ascii="Arial" w:hAnsi="Arial" w:cs="Arial"/>
        </w:rPr>
        <w:t>, the variation does not give rise to a breach of applicable public procurement law.</w:t>
      </w:r>
    </w:p>
    <w:p w14:paraId="5FDF6C04" w14:textId="0A97DCB0"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Where </w:t>
      </w:r>
      <w:r w:rsidR="001F415D" w:rsidRPr="0052536E">
        <w:rPr>
          <w:rFonts w:ascii="Arial" w:hAnsi="Arial" w:cs="Arial"/>
        </w:rPr>
        <w:t>ComReg</w:t>
      </w:r>
      <w:r w:rsidRPr="0052536E">
        <w:rPr>
          <w:rFonts w:ascii="Arial" w:hAnsi="Arial" w:cs="Arial"/>
        </w:rPr>
        <w:t xml:space="preserve"> requires Additional </w:t>
      </w:r>
      <w:r w:rsidR="00C85E3B" w:rsidRPr="0052536E">
        <w:rPr>
          <w:rFonts w:ascii="Arial" w:hAnsi="Arial" w:cs="Arial"/>
        </w:rPr>
        <w:t>Services</w:t>
      </w:r>
      <w:r w:rsidRPr="0052536E">
        <w:rPr>
          <w:rFonts w:ascii="Arial" w:hAnsi="Arial" w:cs="Arial"/>
        </w:rPr>
        <w:t xml:space="preserve">, the Parties </w:t>
      </w:r>
      <w:proofErr w:type="gramStart"/>
      <w:r w:rsidRPr="0052536E">
        <w:rPr>
          <w:rFonts w:ascii="Arial" w:hAnsi="Arial" w:cs="Arial"/>
        </w:rPr>
        <w:t>shall</w:t>
      </w:r>
      <w:proofErr w:type="gramEnd"/>
      <w:r w:rsidRPr="0052536E">
        <w:rPr>
          <w:rFonts w:ascii="Arial" w:hAnsi="Arial" w:cs="Arial"/>
        </w:rPr>
        <w:t xml:space="preserve"> if necessary, negotiate a variation of the Fees </w:t>
      </w:r>
      <w:r w:rsidR="00D63947" w:rsidRPr="0052536E">
        <w:rPr>
          <w:rFonts w:ascii="Arial" w:hAnsi="Arial" w:cs="Arial"/>
        </w:rPr>
        <w:t xml:space="preserve">(subject to and in accordance with Part </w:t>
      </w:r>
      <w:r w:rsidR="001E1143" w:rsidRPr="0052536E">
        <w:rPr>
          <w:rFonts w:ascii="Arial" w:hAnsi="Arial" w:cs="Arial"/>
        </w:rPr>
        <w:t>B</w:t>
      </w:r>
      <w:r w:rsidR="00D63947" w:rsidRPr="0052536E">
        <w:rPr>
          <w:rFonts w:ascii="Arial" w:hAnsi="Arial" w:cs="Arial"/>
        </w:rPr>
        <w:t xml:space="preserve"> of Schedule 1) </w:t>
      </w:r>
      <w:r w:rsidRPr="0052536E">
        <w:rPr>
          <w:rFonts w:ascii="Arial" w:hAnsi="Arial" w:cs="Arial"/>
        </w:rPr>
        <w:t xml:space="preserve">and the time for completion of the </w:t>
      </w:r>
      <w:r w:rsidR="00C85E3B" w:rsidRPr="0052536E">
        <w:rPr>
          <w:rFonts w:ascii="Arial" w:hAnsi="Arial" w:cs="Arial"/>
        </w:rPr>
        <w:t>Services</w:t>
      </w:r>
      <w:r w:rsidRPr="0052536E">
        <w:rPr>
          <w:rFonts w:ascii="Arial" w:hAnsi="Arial" w:cs="Arial"/>
        </w:rPr>
        <w:t xml:space="preserve"> and the Additional </w:t>
      </w:r>
      <w:r w:rsidR="00C85E3B" w:rsidRPr="0052536E">
        <w:rPr>
          <w:rFonts w:ascii="Arial" w:hAnsi="Arial" w:cs="Arial"/>
        </w:rPr>
        <w:t>Services</w:t>
      </w:r>
      <w:r w:rsidRPr="0052536E">
        <w:rPr>
          <w:rFonts w:ascii="Arial" w:hAnsi="Arial" w:cs="Arial"/>
        </w:rPr>
        <w:t xml:space="preserve">, but otherwise the variation of the </w:t>
      </w:r>
      <w:r w:rsidR="00C85E3B" w:rsidRPr="0052536E">
        <w:rPr>
          <w:rFonts w:ascii="Arial" w:hAnsi="Arial" w:cs="Arial"/>
        </w:rPr>
        <w:t>Services</w:t>
      </w:r>
      <w:r w:rsidRPr="0052536E">
        <w:rPr>
          <w:rFonts w:ascii="Arial" w:hAnsi="Arial" w:cs="Arial"/>
        </w:rPr>
        <w:t xml:space="preserve"> shall be on the same terms and conditions as contained in this Agreement.</w:t>
      </w:r>
    </w:p>
    <w:p w14:paraId="5FDF6C05" w14:textId="77777777" w:rsidR="00064FA2" w:rsidRPr="0052536E" w:rsidRDefault="00064FA2" w:rsidP="000261CB">
      <w:pPr>
        <w:spacing w:after="0"/>
        <w:jc w:val="both"/>
        <w:rPr>
          <w:rFonts w:ascii="Arial" w:hAnsi="Arial" w:cs="Arial"/>
        </w:rPr>
      </w:pPr>
    </w:p>
    <w:p w14:paraId="5FDF6C06" w14:textId="77777777" w:rsidR="000F5D0F" w:rsidRPr="0052536E" w:rsidRDefault="000F5D0F" w:rsidP="00DA0EDE">
      <w:pPr>
        <w:pStyle w:val="UB1"/>
      </w:pPr>
      <w:bookmarkStart w:id="36" w:name="_Toc207291811"/>
      <w:r w:rsidRPr="0052536E">
        <w:t xml:space="preserve">SUSPENSION OF </w:t>
      </w:r>
      <w:r w:rsidR="00C85E3B" w:rsidRPr="0052536E">
        <w:t>SERVICES</w:t>
      </w:r>
      <w:bookmarkEnd w:id="36"/>
    </w:p>
    <w:p w14:paraId="5FDF6C07" w14:textId="7EFA0FD2" w:rsidR="000F5D0F" w:rsidRPr="0052536E" w:rsidRDefault="001F415D" w:rsidP="00064FA2">
      <w:pPr>
        <w:pStyle w:val="ListParagraph"/>
        <w:numPr>
          <w:ilvl w:val="1"/>
          <w:numId w:val="1"/>
        </w:numPr>
        <w:ind w:left="567" w:hanging="567"/>
        <w:contextualSpacing w:val="0"/>
        <w:jc w:val="both"/>
        <w:rPr>
          <w:rFonts w:ascii="Arial" w:hAnsi="Arial" w:cs="Arial"/>
          <w:b/>
        </w:rPr>
      </w:pPr>
      <w:r w:rsidRPr="0052536E">
        <w:rPr>
          <w:rFonts w:ascii="Arial" w:hAnsi="Arial" w:cs="Arial"/>
        </w:rPr>
        <w:t>ComReg</w:t>
      </w:r>
      <w:r w:rsidR="000F5D0F" w:rsidRPr="0052536E">
        <w:rPr>
          <w:rFonts w:ascii="Arial" w:hAnsi="Arial" w:cs="Arial"/>
        </w:rPr>
        <w:t xml:space="preserve"> may by notice require the Service Provider to suspend the progress of the whole or any part of the </w:t>
      </w:r>
      <w:r w:rsidR="00C85E3B" w:rsidRPr="0052536E">
        <w:rPr>
          <w:rFonts w:ascii="Arial" w:hAnsi="Arial" w:cs="Arial"/>
        </w:rPr>
        <w:t>Services</w:t>
      </w:r>
      <w:r w:rsidR="000F5D0F" w:rsidRPr="0052536E">
        <w:rPr>
          <w:rFonts w:ascii="Arial" w:hAnsi="Arial" w:cs="Arial"/>
        </w:rPr>
        <w:t xml:space="preserve"> for a specified period upon receipt of such a notice.</w:t>
      </w:r>
    </w:p>
    <w:p w14:paraId="5FDF6C08" w14:textId="77777777" w:rsidR="000F5D0F" w:rsidRPr="0052536E" w:rsidRDefault="000F5D0F" w:rsidP="00064FA2">
      <w:pPr>
        <w:pStyle w:val="ListParagraph"/>
        <w:numPr>
          <w:ilvl w:val="1"/>
          <w:numId w:val="1"/>
        </w:numPr>
        <w:ind w:left="567" w:hanging="567"/>
        <w:contextualSpacing w:val="0"/>
        <w:jc w:val="both"/>
        <w:rPr>
          <w:rFonts w:ascii="Arial" w:hAnsi="Arial" w:cs="Arial"/>
          <w:b/>
        </w:rPr>
      </w:pPr>
      <w:r w:rsidRPr="0052536E">
        <w:rPr>
          <w:rFonts w:ascii="Arial" w:hAnsi="Arial" w:cs="Arial"/>
        </w:rPr>
        <w:t>Unless such suspension is necessary by reason of some default of or breach of this Agreement by the Service Provider for which it is responsible, the following provisions shall apply</w:t>
      </w:r>
      <w:r w:rsidR="00064FA2" w:rsidRPr="0052536E">
        <w:rPr>
          <w:rFonts w:ascii="Arial" w:hAnsi="Arial" w:cs="Arial"/>
        </w:rPr>
        <w:t>:</w:t>
      </w:r>
    </w:p>
    <w:p w14:paraId="5FDF6C09" w14:textId="77777777" w:rsidR="000F5D0F" w:rsidRPr="0052536E" w:rsidRDefault="000F5D0F" w:rsidP="00950AC4">
      <w:pPr>
        <w:pStyle w:val="ListParagraph"/>
        <w:numPr>
          <w:ilvl w:val="0"/>
          <w:numId w:val="6"/>
        </w:numPr>
        <w:ind w:left="1134" w:hanging="567"/>
        <w:contextualSpacing w:val="0"/>
        <w:jc w:val="both"/>
        <w:rPr>
          <w:rFonts w:ascii="Arial" w:hAnsi="Arial" w:cs="Arial"/>
          <w:b/>
        </w:rPr>
      </w:pPr>
      <w:r w:rsidRPr="0052536E">
        <w:rPr>
          <w:rFonts w:ascii="Arial" w:hAnsi="Arial" w:cs="Arial"/>
        </w:rPr>
        <w:t>the Service Provider shall be entitled to an extension of time for performance of the obligation(s) to which the suspension relates; and</w:t>
      </w:r>
    </w:p>
    <w:p w14:paraId="5FDF6C0A" w14:textId="5A3DDADB" w:rsidR="00064FA2" w:rsidRPr="0052536E" w:rsidRDefault="000F5D0F" w:rsidP="00950AC4">
      <w:pPr>
        <w:pStyle w:val="ListParagraph"/>
        <w:numPr>
          <w:ilvl w:val="0"/>
          <w:numId w:val="6"/>
        </w:numPr>
        <w:ind w:left="1134" w:hanging="567"/>
        <w:contextualSpacing w:val="0"/>
        <w:jc w:val="both"/>
        <w:rPr>
          <w:rFonts w:ascii="Arial" w:hAnsi="Arial" w:cs="Arial"/>
        </w:rPr>
      </w:pPr>
      <w:r w:rsidRPr="0052536E">
        <w:rPr>
          <w:rFonts w:ascii="Arial" w:hAnsi="Arial" w:cs="Arial"/>
        </w:rPr>
        <w:t xml:space="preserve">the Service Provider shall be reimbursed by </w:t>
      </w:r>
      <w:r w:rsidR="001F415D" w:rsidRPr="0052536E">
        <w:rPr>
          <w:rFonts w:ascii="Arial" w:hAnsi="Arial" w:cs="Arial"/>
        </w:rPr>
        <w:t>ComReg</w:t>
      </w:r>
      <w:r w:rsidRPr="0052536E">
        <w:rPr>
          <w:rFonts w:ascii="Arial" w:hAnsi="Arial" w:cs="Arial"/>
        </w:rPr>
        <w:t xml:space="preserve"> in respect of any increased costs reasonably incurred by the Service Provider by reason of such suspension.</w:t>
      </w:r>
    </w:p>
    <w:p w14:paraId="5FDF6C0B" w14:textId="1201EF3C" w:rsidR="000F5D0F" w:rsidRPr="0052536E" w:rsidRDefault="000F5D0F" w:rsidP="00064FA2">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Following any such period of suspension referred to in </w:t>
      </w:r>
      <w:r w:rsidR="00307B7E" w:rsidRPr="0052536E">
        <w:rPr>
          <w:rFonts w:ascii="Arial" w:hAnsi="Arial" w:cs="Arial"/>
        </w:rPr>
        <w:t>this Clause</w:t>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may by notice require the Service Provider to immediately recommence work on all or any part of the suspended </w:t>
      </w:r>
      <w:r w:rsidR="00C85E3B" w:rsidRPr="0052536E">
        <w:rPr>
          <w:rFonts w:ascii="Arial" w:hAnsi="Arial" w:cs="Arial"/>
        </w:rPr>
        <w:t>Services</w:t>
      </w:r>
      <w:r w:rsidRPr="0052536E">
        <w:rPr>
          <w:rFonts w:ascii="Arial" w:hAnsi="Arial" w:cs="Arial"/>
        </w:rPr>
        <w:t>.</w:t>
      </w:r>
    </w:p>
    <w:p w14:paraId="5FDF6C0C" w14:textId="77777777" w:rsidR="000F5D0F" w:rsidRPr="0052536E" w:rsidRDefault="000F5D0F" w:rsidP="000261CB">
      <w:pPr>
        <w:spacing w:after="0"/>
        <w:jc w:val="both"/>
        <w:rPr>
          <w:rFonts w:ascii="Arial" w:hAnsi="Arial" w:cs="Arial"/>
        </w:rPr>
      </w:pPr>
    </w:p>
    <w:p w14:paraId="5FDF6C0D" w14:textId="77777777" w:rsidR="000F5D0F" w:rsidRPr="0052536E" w:rsidRDefault="000F5D0F" w:rsidP="00DA0EDE">
      <w:pPr>
        <w:pStyle w:val="UB1"/>
      </w:pPr>
      <w:bookmarkStart w:id="37" w:name="_Ref381258502"/>
      <w:bookmarkStart w:id="38" w:name="_Toc207291812"/>
      <w:r w:rsidRPr="0052536E">
        <w:t>INDEMNITY</w:t>
      </w:r>
      <w:bookmarkEnd w:id="37"/>
      <w:bookmarkEnd w:id="38"/>
    </w:p>
    <w:p w14:paraId="5FDF6C0F" w14:textId="2746E6FC" w:rsidR="00283589" w:rsidRPr="0052536E" w:rsidRDefault="00283589" w:rsidP="007E3B5A">
      <w:pPr>
        <w:pStyle w:val="ListParagraph"/>
        <w:numPr>
          <w:ilvl w:val="1"/>
          <w:numId w:val="1"/>
        </w:numPr>
        <w:ind w:left="567" w:hanging="567"/>
        <w:contextualSpacing w:val="0"/>
        <w:jc w:val="both"/>
        <w:rPr>
          <w:rFonts w:ascii="Arial" w:hAnsi="Arial" w:cs="Arial"/>
        </w:rPr>
      </w:pPr>
      <w:bookmarkStart w:id="39" w:name="_Ref381090511"/>
      <w:r w:rsidRPr="0052536E">
        <w:rPr>
          <w:rFonts w:ascii="Arial" w:hAnsi="Arial" w:cs="Arial"/>
        </w:rPr>
        <w:t xml:space="preserve">The Service Provider acknowledges that </w:t>
      </w:r>
      <w:r w:rsidR="001F415D" w:rsidRPr="0052536E">
        <w:rPr>
          <w:rFonts w:ascii="Arial" w:hAnsi="Arial" w:cs="Arial"/>
        </w:rPr>
        <w:t>ComReg</w:t>
      </w:r>
      <w:r w:rsidRPr="0052536E">
        <w:rPr>
          <w:rFonts w:ascii="Arial" w:hAnsi="Arial" w:cs="Arial"/>
        </w:rPr>
        <w:t xml:space="preserve"> will be relying on the Service Provider’s skill, expertise and experience in providing the </w:t>
      </w:r>
      <w:r w:rsidR="00C85E3B" w:rsidRPr="0052536E">
        <w:rPr>
          <w:rFonts w:ascii="Arial" w:hAnsi="Arial" w:cs="Arial"/>
        </w:rPr>
        <w:t>Services</w:t>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will also be relying on the accuracy of all representations or statements made and the advice given by the Service Provider in connection with the provision of the </w:t>
      </w:r>
      <w:r w:rsidR="00C85E3B" w:rsidRPr="0052536E">
        <w:rPr>
          <w:rFonts w:ascii="Arial" w:hAnsi="Arial" w:cs="Arial"/>
        </w:rPr>
        <w:t>Services</w:t>
      </w:r>
      <w:r w:rsidRPr="0052536E">
        <w:rPr>
          <w:rFonts w:ascii="Arial" w:hAnsi="Arial" w:cs="Arial"/>
        </w:rPr>
        <w:t xml:space="preserve">. The Service Provider hereby </w:t>
      </w:r>
      <w:r w:rsidR="009C59C4" w:rsidRPr="0052536E">
        <w:rPr>
          <w:rFonts w:ascii="Arial" w:hAnsi="Arial" w:cs="Arial"/>
        </w:rPr>
        <w:t xml:space="preserve">irrevocably </w:t>
      </w:r>
      <w:r w:rsidRPr="0052536E">
        <w:rPr>
          <w:rFonts w:ascii="Arial" w:hAnsi="Arial" w:cs="Arial"/>
        </w:rPr>
        <w:t>agrees to</w:t>
      </w:r>
      <w:r w:rsidR="009C59C4" w:rsidRPr="0052536E">
        <w:rPr>
          <w:rFonts w:ascii="Arial" w:hAnsi="Arial" w:cs="Arial"/>
        </w:rPr>
        <w:t xml:space="preserve"> fully and effectively</w:t>
      </w:r>
      <w:r w:rsidRPr="0052536E">
        <w:rPr>
          <w:rFonts w:ascii="Arial" w:hAnsi="Arial" w:cs="Arial"/>
        </w:rPr>
        <w:t xml:space="preserve"> indemnify and hold harmless</w:t>
      </w:r>
      <w:r w:rsidR="00854192" w:rsidRPr="0052536E">
        <w:rPr>
          <w:rFonts w:ascii="Arial" w:hAnsi="Arial" w:cs="Arial"/>
        </w:rPr>
        <w:t>, and keep so indemnified</w:t>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w:t>
      </w:r>
      <w:r w:rsidR="00DF4E58" w:rsidRPr="0052536E">
        <w:rPr>
          <w:rFonts w:ascii="Arial" w:hAnsi="Arial" w:cs="Arial"/>
        </w:rPr>
        <w:t xml:space="preserve">on demand from and against any Liabilities suffered and/or incurred by or taken against ComReg arising out of or in connection with or as a result </w:t>
      </w:r>
      <w:r w:rsidR="00854192" w:rsidRPr="0052536E">
        <w:rPr>
          <w:rFonts w:ascii="Arial" w:hAnsi="Arial" w:cs="Arial"/>
        </w:rPr>
        <w:t xml:space="preserve">of </w:t>
      </w:r>
      <w:r w:rsidRPr="0052536E">
        <w:rPr>
          <w:rFonts w:ascii="Arial" w:hAnsi="Arial" w:cs="Arial"/>
        </w:rPr>
        <w:t>the Service Provider’s (and/or the Service Provider’s Personnel’s) breach</w:t>
      </w:r>
      <w:r w:rsidR="000273F3" w:rsidRPr="0052536E">
        <w:rPr>
          <w:rFonts w:ascii="Arial" w:hAnsi="Arial" w:cs="Arial"/>
        </w:rPr>
        <w:t xml:space="preserve"> o</w:t>
      </w:r>
      <w:r w:rsidRPr="0052536E">
        <w:rPr>
          <w:rFonts w:ascii="Arial" w:hAnsi="Arial" w:cs="Arial"/>
        </w:rPr>
        <w:t xml:space="preserve">f any of the obligations, representations or the warranties contained in this </w:t>
      </w:r>
      <w:r w:rsidR="000273F3" w:rsidRPr="0052536E">
        <w:rPr>
          <w:rFonts w:ascii="Arial" w:hAnsi="Arial" w:cs="Arial"/>
        </w:rPr>
        <w:t>Agreement</w:t>
      </w:r>
      <w:r w:rsidRPr="0052536E">
        <w:rPr>
          <w:rFonts w:ascii="Arial" w:hAnsi="Arial" w:cs="Arial"/>
        </w:rPr>
        <w:t xml:space="preserve"> or arising out of the Service Provider’s (and/or the Service Provider’s Personnel’s) negligence, act, default, omission or breach in providing or while performing or in connection with the </w:t>
      </w:r>
      <w:r w:rsidR="00C85E3B" w:rsidRPr="0052536E">
        <w:rPr>
          <w:rFonts w:ascii="Arial" w:hAnsi="Arial" w:cs="Arial"/>
        </w:rPr>
        <w:t>Services</w:t>
      </w:r>
      <w:r w:rsidRPr="0052536E">
        <w:rPr>
          <w:rFonts w:ascii="Arial" w:hAnsi="Arial" w:cs="Arial"/>
        </w:rPr>
        <w:t xml:space="preserve">, or while present on </w:t>
      </w:r>
      <w:r w:rsidR="001F415D" w:rsidRPr="0052536E">
        <w:rPr>
          <w:rFonts w:ascii="Arial" w:hAnsi="Arial" w:cs="Arial"/>
        </w:rPr>
        <w:t>ComReg</w:t>
      </w:r>
      <w:r w:rsidRPr="0052536E">
        <w:rPr>
          <w:rFonts w:ascii="Arial" w:hAnsi="Arial" w:cs="Arial"/>
        </w:rPr>
        <w:t xml:space="preserve">’s premises. The liability of the Service Provider under this </w:t>
      </w:r>
      <w:r w:rsidR="000273F3" w:rsidRPr="0052536E">
        <w:rPr>
          <w:rFonts w:ascii="Arial" w:hAnsi="Arial" w:cs="Arial"/>
        </w:rPr>
        <w:t>Agreement</w:t>
      </w:r>
      <w:r w:rsidRPr="0052536E">
        <w:rPr>
          <w:rFonts w:ascii="Arial" w:hAnsi="Arial" w:cs="Arial"/>
        </w:rPr>
        <w:t xml:space="preserve"> shall, to the fullest extent </w:t>
      </w:r>
      <w:r w:rsidRPr="0052536E">
        <w:rPr>
          <w:rFonts w:ascii="Arial" w:hAnsi="Arial" w:cs="Arial"/>
        </w:rPr>
        <w:lastRenderedPageBreak/>
        <w:t>permitted by law, be limited to €1,000,000</w:t>
      </w:r>
      <w:r w:rsidR="00ED0E35" w:rsidRPr="0052536E">
        <w:rPr>
          <w:rFonts w:ascii="Arial" w:hAnsi="Arial" w:cs="Arial"/>
        </w:rPr>
        <w:t xml:space="preserve"> (one million euro)</w:t>
      </w:r>
      <w:r w:rsidRPr="0052536E">
        <w:rPr>
          <w:rFonts w:ascii="Arial" w:hAnsi="Arial" w:cs="Arial"/>
        </w:rPr>
        <w:t xml:space="preserve"> or </w:t>
      </w:r>
      <w:r w:rsidR="00956483" w:rsidRPr="0052536E">
        <w:rPr>
          <w:rFonts w:ascii="Arial" w:hAnsi="Arial" w:cs="Arial"/>
        </w:rPr>
        <w:t>three</w:t>
      </w:r>
      <w:r w:rsidRPr="0052536E">
        <w:rPr>
          <w:rFonts w:ascii="Arial" w:hAnsi="Arial" w:cs="Arial"/>
        </w:rPr>
        <w:t xml:space="preserve"> (</w:t>
      </w:r>
      <w:r w:rsidR="00956483" w:rsidRPr="0052536E">
        <w:rPr>
          <w:rFonts w:ascii="Arial" w:hAnsi="Arial" w:cs="Arial"/>
        </w:rPr>
        <w:t>3</w:t>
      </w:r>
      <w:r w:rsidRPr="0052536E">
        <w:rPr>
          <w:rFonts w:ascii="Arial" w:hAnsi="Arial" w:cs="Arial"/>
        </w:rPr>
        <w:t xml:space="preserve">) times the value of this </w:t>
      </w:r>
      <w:r w:rsidR="000273F3" w:rsidRPr="0052536E">
        <w:rPr>
          <w:rFonts w:ascii="Arial" w:hAnsi="Arial" w:cs="Arial"/>
        </w:rPr>
        <w:t>Agreement</w:t>
      </w:r>
      <w:r w:rsidRPr="0052536E">
        <w:rPr>
          <w:rFonts w:ascii="Arial" w:hAnsi="Arial" w:cs="Arial"/>
        </w:rPr>
        <w:t>, whichever is the higher</w:t>
      </w:r>
      <w:r w:rsidR="00ED0E35" w:rsidRPr="0052536E">
        <w:rPr>
          <w:rFonts w:ascii="Arial" w:hAnsi="Arial" w:cs="Arial"/>
        </w:rPr>
        <w:t>.</w:t>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agrees it shall take reasonable steps within its control to mitigate any such </w:t>
      </w:r>
      <w:r w:rsidR="000273F3" w:rsidRPr="0052536E">
        <w:rPr>
          <w:rFonts w:ascii="Arial" w:hAnsi="Arial" w:cs="Arial"/>
        </w:rPr>
        <w:t>liability</w:t>
      </w:r>
      <w:r w:rsidRPr="0052536E">
        <w:rPr>
          <w:rFonts w:ascii="Arial" w:hAnsi="Arial" w:cs="Arial"/>
        </w:rPr>
        <w:t>.</w:t>
      </w:r>
      <w:bookmarkEnd w:id="39"/>
      <w:r w:rsidRPr="0052536E">
        <w:rPr>
          <w:rFonts w:ascii="Arial" w:hAnsi="Arial" w:cs="Arial"/>
        </w:rPr>
        <w:t xml:space="preserve"> </w:t>
      </w:r>
      <w:r w:rsidR="006D52AE" w:rsidRPr="0052536E">
        <w:rPr>
          <w:rFonts w:ascii="Arial" w:hAnsi="Arial" w:cs="Arial"/>
        </w:rPr>
        <w:t>This indemnity survives the termination or expiration of this Agreement.</w:t>
      </w:r>
    </w:p>
    <w:p w14:paraId="5FDF6C10" w14:textId="2859E39F" w:rsidR="000F5D0F" w:rsidRPr="0052536E" w:rsidRDefault="000F5D0F" w:rsidP="00307B7E">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Without limiting Clause </w:t>
      </w:r>
      <w:r w:rsidR="00956B13" w:rsidRPr="0052536E">
        <w:rPr>
          <w:rFonts w:ascii="Arial" w:hAnsi="Arial" w:cs="Arial"/>
        </w:rPr>
        <w:fldChar w:fldCharType="begin"/>
      </w:r>
      <w:r w:rsidR="00CA1936" w:rsidRPr="0052536E">
        <w:rPr>
          <w:rFonts w:ascii="Arial" w:hAnsi="Arial" w:cs="Arial"/>
        </w:rPr>
        <w:instrText xml:space="preserve"> REF _Ref381090511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11.1</w:t>
      </w:r>
      <w:r w:rsidR="00956B13" w:rsidRPr="0052536E">
        <w:rPr>
          <w:rFonts w:ascii="Arial" w:hAnsi="Arial" w:cs="Arial"/>
        </w:rPr>
        <w:fldChar w:fldCharType="end"/>
      </w:r>
      <w:r w:rsidRPr="0052536E">
        <w:rPr>
          <w:rFonts w:ascii="Arial" w:hAnsi="Arial" w:cs="Arial"/>
        </w:rPr>
        <w:t xml:space="preserve">, the Service Provider </w:t>
      </w:r>
      <w:r w:rsidR="00C8451C" w:rsidRPr="0052536E">
        <w:rPr>
          <w:rFonts w:ascii="Arial" w:hAnsi="Arial" w:cs="Arial"/>
        </w:rPr>
        <w:t xml:space="preserve">hereby irrevocably </w:t>
      </w:r>
      <w:r w:rsidRPr="0052536E">
        <w:rPr>
          <w:rFonts w:ascii="Arial" w:hAnsi="Arial" w:cs="Arial"/>
        </w:rPr>
        <w:t xml:space="preserve">agrees to </w:t>
      </w:r>
      <w:r w:rsidR="00C8451C" w:rsidRPr="0052536E">
        <w:rPr>
          <w:rFonts w:ascii="Arial" w:hAnsi="Arial" w:cs="Arial"/>
        </w:rPr>
        <w:t xml:space="preserve">fully and effectively </w:t>
      </w:r>
      <w:r w:rsidRPr="0052536E">
        <w:rPr>
          <w:rFonts w:ascii="Arial" w:hAnsi="Arial" w:cs="Arial"/>
        </w:rPr>
        <w:t>indemnify</w:t>
      </w:r>
      <w:r w:rsidR="00C8451C" w:rsidRPr="0052536E">
        <w:rPr>
          <w:rFonts w:ascii="Arial" w:hAnsi="Arial" w:cs="Arial"/>
        </w:rPr>
        <w:t xml:space="preserve"> </w:t>
      </w:r>
      <w:r w:rsidRPr="0052536E">
        <w:rPr>
          <w:rFonts w:ascii="Arial" w:hAnsi="Arial" w:cs="Arial"/>
        </w:rPr>
        <w:t>and hold harmless</w:t>
      </w:r>
      <w:r w:rsidR="000960FB" w:rsidRPr="0052536E">
        <w:rPr>
          <w:rFonts w:ascii="Arial" w:hAnsi="Arial" w:cs="Arial"/>
        </w:rPr>
        <w:t xml:space="preserve"> and keep so indemnified,</w:t>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w:t>
      </w:r>
      <w:r w:rsidR="000960FB" w:rsidRPr="0052536E">
        <w:rPr>
          <w:rFonts w:ascii="Arial" w:hAnsi="Arial" w:cs="Arial"/>
        </w:rPr>
        <w:t xml:space="preserve">on demand </w:t>
      </w:r>
      <w:r w:rsidRPr="0052536E">
        <w:rPr>
          <w:rFonts w:ascii="Arial" w:hAnsi="Arial" w:cs="Arial"/>
        </w:rPr>
        <w:t xml:space="preserve">from and against </w:t>
      </w:r>
      <w:r w:rsidR="000960FB" w:rsidRPr="0052536E">
        <w:rPr>
          <w:rFonts w:ascii="Arial" w:hAnsi="Arial" w:cs="Arial"/>
        </w:rPr>
        <w:t>any</w:t>
      </w:r>
      <w:r w:rsidRPr="0052536E">
        <w:rPr>
          <w:rFonts w:ascii="Arial" w:hAnsi="Arial" w:cs="Arial"/>
        </w:rPr>
        <w:t xml:space="preserve"> </w:t>
      </w:r>
      <w:r w:rsidR="00E71C1D" w:rsidRPr="0052536E">
        <w:rPr>
          <w:rFonts w:ascii="Arial" w:hAnsi="Arial" w:cs="Arial"/>
        </w:rPr>
        <w:t>Liabilities</w:t>
      </w:r>
      <w:r w:rsidR="00D53556" w:rsidRPr="0052536E">
        <w:rPr>
          <w:rFonts w:ascii="Arial" w:hAnsi="Arial" w:cs="Arial"/>
        </w:rPr>
        <w:t xml:space="preserve"> suffered and/or incurred by or taken against ComReg arising out of or in connection with or as a result of: (</w:t>
      </w:r>
      <w:proofErr w:type="spellStart"/>
      <w:r w:rsidR="00D53556" w:rsidRPr="0052536E">
        <w:rPr>
          <w:rFonts w:ascii="Arial" w:hAnsi="Arial" w:cs="Arial"/>
        </w:rPr>
        <w:t>i</w:t>
      </w:r>
      <w:proofErr w:type="spellEnd"/>
      <w:r w:rsidR="00D53556" w:rsidRPr="0052536E">
        <w:rPr>
          <w:rFonts w:ascii="Arial" w:hAnsi="Arial" w:cs="Arial"/>
        </w:rPr>
        <w:t>)</w:t>
      </w:r>
      <w:r w:rsidRPr="0052536E">
        <w:rPr>
          <w:rFonts w:ascii="Arial" w:hAnsi="Arial" w:cs="Arial"/>
        </w:rPr>
        <w:t xml:space="preserve"> any injury to or the death of any person whatsoever or </w:t>
      </w:r>
      <w:r w:rsidR="00D53556" w:rsidRPr="0052536E">
        <w:rPr>
          <w:rFonts w:ascii="Arial" w:hAnsi="Arial" w:cs="Arial"/>
        </w:rPr>
        <w:t xml:space="preserve">(ii) </w:t>
      </w:r>
      <w:r w:rsidRPr="0052536E">
        <w:rPr>
          <w:rFonts w:ascii="Arial" w:hAnsi="Arial" w:cs="Arial"/>
        </w:rPr>
        <w:t xml:space="preserve">loss of or damage to any property caused by or arising from any act, neglect, default or omission of the Service Provider, its employees, sub-contractors or agents in connection with the performance of the </w:t>
      </w:r>
      <w:r w:rsidR="00C85E3B" w:rsidRPr="0052536E">
        <w:rPr>
          <w:rFonts w:ascii="Arial" w:hAnsi="Arial" w:cs="Arial"/>
        </w:rPr>
        <w:t>Services</w:t>
      </w:r>
      <w:r w:rsidRPr="0052536E">
        <w:rPr>
          <w:rFonts w:ascii="Arial" w:hAnsi="Arial" w:cs="Arial"/>
        </w:rPr>
        <w:t xml:space="preserve"> or while present on </w:t>
      </w:r>
      <w:r w:rsidR="001F415D" w:rsidRPr="0052536E">
        <w:rPr>
          <w:rFonts w:ascii="Arial" w:hAnsi="Arial" w:cs="Arial"/>
        </w:rPr>
        <w:t>ComReg</w:t>
      </w:r>
      <w:r w:rsidRPr="0052536E">
        <w:rPr>
          <w:rFonts w:ascii="Arial" w:hAnsi="Arial" w:cs="Arial"/>
        </w:rPr>
        <w:t>’s premises.</w:t>
      </w:r>
      <w:r w:rsidR="0073238E" w:rsidRPr="0052536E">
        <w:rPr>
          <w:rFonts w:ascii="Arial" w:hAnsi="Arial" w:cs="Arial"/>
        </w:rPr>
        <w:t xml:space="preserve"> These indemnities survive the termination or expiration of this Agreement. </w:t>
      </w:r>
    </w:p>
    <w:p w14:paraId="5FDF6C11" w14:textId="77777777" w:rsidR="00307B7E" w:rsidRPr="0052536E" w:rsidRDefault="00307B7E" w:rsidP="00307B7E">
      <w:pPr>
        <w:pStyle w:val="ListParagraph"/>
        <w:numPr>
          <w:ilvl w:val="1"/>
          <w:numId w:val="1"/>
        </w:numPr>
        <w:ind w:left="567" w:hanging="567"/>
        <w:contextualSpacing w:val="0"/>
        <w:jc w:val="both"/>
        <w:rPr>
          <w:rFonts w:ascii="Arial" w:hAnsi="Arial" w:cs="Arial"/>
        </w:rPr>
      </w:pPr>
      <w:r w:rsidRPr="0052536E">
        <w:rPr>
          <w:rFonts w:ascii="Arial" w:hAnsi="Arial" w:cs="Arial"/>
        </w:rPr>
        <w:t>Nothing in this Agreement excludes or limits the liability of either Party in respect of death or personal injury to any person arising as a result of the negligence or wilful acts or omissions of a Party, its employees, agents, approved sub-contractors or any other person for which that Party has responsibility.</w:t>
      </w:r>
    </w:p>
    <w:p w14:paraId="5FDF6C12" w14:textId="4CA04F8C" w:rsidR="00307B7E" w:rsidRPr="0052536E" w:rsidRDefault="00307B7E" w:rsidP="00307B7E">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Except where the Service Provider is in breach of Clause </w:t>
      </w:r>
      <w:r w:rsidR="00956B13" w:rsidRPr="0052536E">
        <w:rPr>
          <w:rFonts w:ascii="Arial" w:hAnsi="Arial" w:cs="Arial"/>
        </w:rPr>
        <w:fldChar w:fldCharType="begin"/>
      </w:r>
      <w:r w:rsidR="00D45C79" w:rsidRPr="0052536E">
        <w:rPr>
          <w:rFonts w:ascii="Arial" w:hAnsi="Arial" w:cs="Arial"/>
        </w:rPr>
        <w:instrText xml:space="preserve"> REF _Ref381090291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6</w:t>
      </w:r>
      <w:r w:rsidR="00956B13" w:rsidRPr="0052536E">
        <w:rPr>
          <w:rFonts w:ascii="Arial" w:hAnsi="Arial" w:cs="Arial"/>
        </w:rPr>
        <w:fldChar w:fldCharType="end"/>
      </w:r>
      <w:r w:rsidRPr="0052536E">
        <w:rPr>
          <w:rFonts w:ascii="Arial" w:hAnsi="Arial" w:cs="Arial"/>
        </w:rPr>
        <w:t xml:space="preserve"> or </w:t>
      </w:r>
      <w:r w:rsidR="00FA50FE" w:rsidRPr="0052536E">
        <w:rPr>
          <w:rFonts w:ascii="Arial" w:hAnsi="Arial" w:cs="Arial"/>
        </w:rPr>
        <w:t xml:space="preserve">Clause </w:t>
      </w:r>
      <w:r w:rsidR="00956B13" w:rsidRPr="0052536E">
        <w:rPr>
          <w:rFonts w:ascii="Arial" w:hAnsi="Arial" w:cs="Arial"/>
        </w:rPr>
        <w:fldChar w:fldCharType="begin"/>
      </w:r>
      <w:r w:rsidR="00D45C79" w:rsidRPr="0052536E">
        <w:rPr>
          <w:rFonts w:ascii="Arial" w:hAnsi="Arial" w:cs="Arial"/>
        </w:rPr>
        <w:instrText xml:space="preserve"> REF _Ref381090451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7</w:t>
      </w:r>
      <w:r w:rsidR="00956B13" w:rsidRPr="0052536E">
        <w:rPr>
          <w:rFonts w:ascii="Arial" w:hAnsi="Arial" w:cs="Arial"/>
        </w:rPr>
        <w:fldChar w:fldCharType="end"/>
      </w:r>
      <w:r w:rsidRPr="0052536E">
        <w:rPr>
          <w:rFonts w:ascii="Arial" w:hAnsi="Arial" w:cs="Arial"/>
        </w:rPr>
        <w:t xml:space="preserve">, the Service Provider shall not be liable to </w:t>
      </w:r>
      <w:r w:rsidR="001F415D" w:rsidRPr="0052536E">
        <w:rPr>
          <w:rFonts w:ascii="Arial" w:hAnsi="Arial" w:cs="Arial"/>
        </w:rPr>
        <w:t>ComReg</w:t>
      </w:r>
      <w:r w:rsidRPr="0052536E">
        <w:rPr>
          <w:rFonts w:ascii="Arial" w:hAnsi="Arial" w:cs="Arial"/>
        </w:rPr>
        <w:t xml:space="preserve"> for any indirect or consequential losses suffered by </w:t>
      </w:r>
      <w:r w:rsidR="001F415D" w:rsidRPr="0052536E">
        <w:rPr>
          <w:rFonts w:ascii="Arial" w:hAnsi="Arial" w:cs="Arial"/>
        </w:rPr>
        <w:t>ComReg</w:t>
      </w:r>
      <w:r w:rsidRPr="0052536E">
        <w:rPr>
          <w:rFonts w:ascii="Arial" w:hAnsi="Arial" w:cs="Arial"/>
        </w:rPr>
        <w:t xml:space="preserve"> arising out of or in connection with this Agreement.  Despite any other provisions of this Agreement, </w:t>
      </w:r>
      <w:r w:rsidR="001F415D" w:rsidRPr="0052536E">
        <w:rPr>
          <w:rFonts w:ascii="Arial" w:hAnsi="Arial" w:cs="Arial"/>
        </w:rPr>
        <w:t>ComReg</w:t>
      </w:r>
      <w:r w:rsidRPr="0052536E">
        <w:rPr>
          <w:rFonts w:ascii="Arial" w:hAnsi="Arial" w:cs="Arial"/>
        </w:rPr>
        <w:t xml:space="preserve"> shall not be liable to the Service Provider for any indirect or consequential losses suffered by the Service Provider arising out of or in connection with this Agreement.</w:t>
      </w:r>
    </w:p>
    <w:p w14:paraId="5FDF6C13" w14:textId="3D187F62" w:rsidR="00E71C1D" w:rsidRPr="0052536E" w:rsidRDefault="00E71C1D" w:rsidP="00307B7E">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This Clause </w:t>
      </w:r>
      <w:r w:rsidR="00956B13" w:rsidRPr="0052536E">
        <w:rPr>
          <w:rFonts w:ascii="Arial" w:hAnsi="Arial" w:cs="Arial"/>
        </w:rPr>
        <w:fldChar w:fldCharType="begin"/>
      </w:r>
      <w:r w:rsidRPr="0052536E">
        <w:rPr>
          <w:rFonts w:ascii="Arial" w:hAnsi="Arial" w:cs="Arial"/>
        </w:rPr>
        <w:instrText xml:space="preserve"> REF _Ref381258502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11</w:t>
      </w:r>
      <w:r w:rsidR="00956B13" w:rsidRPr="0052536E">
        <w:rPr>
          <w:rFonts w:ascii="Arial" w:hAnsi="Arial" w:cs="Arial"/>
        </w:rPr>
        <w:fldChar w:fldCharType="end"/>
      </w:r>
      <w:r w:rsidRPr="0052536E">
        <w:rPr>
          <w:rFonts w:ascii="Arial" w:hAnsi="Arial" w:cs="Arial"/>
        </w:rPr>
        <w:t xml:space="preserve"> survives the expiration or termination of this Agreement.</w:t>
      </w:r>
    </w:p>
    <w:p w14:paraId="5FDF6C14" w14:textId="77777777" w:rsidR="000F5D0F" w:rsidRPr="0052536E" w:rsidRDefault="000F5D0F" w:rsidP="000261CB">
      <w:pPr>
        <w:spacing w:after="0"/>
        <w:jc w:val="both"/>
        <w:rPr>
          <w:rFonts w:ascii="Arial" w:hAnsi="Arial" w:cs="Arial"/>
        </w:rPr>
      </w:pPr>
    </w:p>
    <w:p w14:paraId="5FDF6C15" w14:textId="77777777" w:rsidR="000F5D0F" w:rsidRPr="0052536E" w:rsidRDefault="000F5D0F" w:rsidP="00DA0EDE">
      <w:pPr>
        <w:pStyle w:val="UB1"/>
      </w:pPr>
      <w:bookmarkStart w:id="40" w:name="_Ref381090064"/>
      <w:bookmarkStart w:id="41" w:name="_Toc207291813"/>
      <w:r w:rsidRPr="0052536E">
        <w:t>INSURANCE</w:t>
      </w:r>
      <w:bookmarkEnd w:id="40"/>
      <w:bookmarkEnd w:id="41"/>
    </w:p>
    <w:p w14:paraId="5FDF6C17" w14:textId="1A19417B" w:rsidR="000F5D0F" w:rsidRPr="0052536E" w:rsidRDefault="000F5D0F" w:rsidP="00627B3E">
      <w:pPr>
        <w:pStyle w:val="ListParagraph"/>
        <w:numPr>
          <w:ilvl w:val="1"/>
          <w:numId w:val="1"/>
        </w:numPr>
        <w:ind w:left="567" w:hanging="567"/>
        <w:contextualSpacing w:val="0"/>
        <w:jc w:val="both"/>
        <w:rPr>
          <w:rFonts w:ascii="Arial" w:hAnsi="Arial" w:cs="Arial"/>
          <w:b/>
        </w:rPr>
      </w:pPr>
      <w:bookmarkStart w:id="42" w:name="_Ref381090633"/>
      <w:r w:rsidRPr="0052536E">
        <w:rPr>
          <w:rFonts w:ascii="Arial" w:hAnsi="Arial" w:cs="Arial"/>
        </w:rPr>
        <w:t xml:space="preserve">With effect from the Commencement Date, the Service Provider will, at its sole cost and expense, effect and maintain for the benefit of </w:t>
      </w:r>
      <w:r w:rsidR="001F415D" w:rsidRPr="0052536E">
        <w:rPr>
          <w:rFonts w:ascii="Arial" w:hAnsi="Arial" w:cs="Arial"/>
        </w:rPr>
        <w:t>ComReg</w:t>
      </w:r>
      <w:r w:rsidRPr="0052536E">
        <w:rPr>
          <w:rFonts w:ascii="Arial" w:hAnsi="Arial" w:cs="Arial"/>
        </w:rPr>
        <w:t xml:space="preserve"> for the term of this Agreement, and such further period as may be required or ought prudently to be effected and maintained after the expiration or termination of this Agreement, insurance cover with reputable insurers to cover its liabilities that may arise under or in connection with this Agreement including, without limitation:</w:t>
      </w:r>
      <w:bookmarkEnd w:id="42"/>
    </w:p>
    <w:p w14:paraId="5FDF6C18" w14:textId="39E426F0" w:rsidR="000F5D0F" w:rsidRPr="0052536E" w:rsidRDefault="000F5D0F" w:rsidP="00950AC4">
      <w:pPr>
        <w:pStyle w:val="ListParagraph"/>
        <w:numPr>
          <w:ilvl w:val="0"/>
          <w:numId w:val="7"/>
        </w:numPr>
        <w:ind w:left="1134" w:hanging="567"/>
        <w:contextualSpacing w:val="0"/>
        <w:jc w:val="both"/>
        <w:rPr>
          <w:rFonts w:ascii="Arial" w:hAnsi="Arial" w:cs="Arial"/>
        </w:rPr>
      </w:pPr>
      <w:r w:rsidRPr="0052536E">
        <w:rPr>
          <w:rFonts w:ascii="Arial" w:hAnsi="Arial" w:cs="Arial"/>
        </w:rPr>
        <w:t xml:space="preserve">public liability insurance with minimum cover of </w:t>
      </w:r>
      <w:r w:rsidR="00B01FB2" w:rsidRPr="0052536E">
        <w:rPr>
          <w:rFonts w:ascii="Arial" w:hAnsi="Arial" w:cs="Arial"/>
        </w:rPr>
        <w:t>€</w:t>
      </w:r>
      <w:r w:rsidR="00B01FB2" w:rsidRPr="0052536E">
        <w:rPr>
          <w:rFonts w:ascii="Arial" w:hAnsi="Arial" w:cs="Arial"/>
          <w:highlight w:val="yellow"/>
        </w:rPr>
        <w:t>6,500,000</w:t>
      </w:r>
      <w:r w:rsidRPr="0052536E">
        <w:rPr>
          <w:rFonts w:ascii="Arial" w:hAnsi="Arial" w:cs="Arial"/>
        </w:rPr>
        <w:t xml:space="preserve"> for </w:t>
      </w:r>
      <w:r w:rsidR="0086086B" w:rsidRPr="0052536E">
        <w:rPr>
          <w:rFonts w:ascii="Arial" w:hAnsi="Arial" w:cs="Arial"/>
        </w:rPr>
        <w:t xml:space="preserve">any one claim or a series of claims arising out of a single </w:t>
      </w:r>
      <w:proofErr w:type="spellStart"/>
      <w:r w:rsidR="0086086B" w:rsidRPr="0052536E">
        <w:rPr>
          <w:rFonts w:ascii="Arial" w:hAnsi="Arial" w:cs="Arial"/>
        </w:rPr>
        <w:t>occurence</w:t>
      </w:r>
      <w:proofErr w:type="spellEnd"/>
      <w:r w:rsidRPr="0052536E">
        <w:rPr>
          <w:rFonts w:ascii="Arial" w:hAnsi="Arial" w:cs="Arial"/>
        </w:rPr>
        <w:t>;</w:t>
      </w:r>
    </w:p>
    <w:p w14:paraId="5FDF6C19" w14:textId="20E8D112" w:rsidR="000F5D0F" w:rsidRPr="0052536E" w:rsidRDefault="000F5D0F" w:rsidP="00950AC4">
      <w:pPr>
        <w:pStyle w:val="ListParagraph"/>
        <w:numPr>
          <w:ilvl w:val="0"/>
          <w:numId w:val="7"/>
        </w:numPr>
        <w:ind w:left="1134" w:hanging="567"/>
        <w:contextualSpacing w:val="0"/>
        <w:jc w:val="both"/>
        <w:rPr>
          <w:rFonts w:ascii="Arial" w:hAnsi="Arial" w:cs="Arial"/>
        </w:rPr>
      </w:pPr>
      <w:r w:rsidRPr="0052536E">
        <w:rPr>
          <w:rFonts w:ascii="Arial" w:hAnsi="Arial" w:cs="Arial"/>
        </w:rPr>
        <w:t xml:space="preserve">employer’s liability insurance with minimum cover of </w:t>
      </w:r>
      <w:r w:rsidR="00B01FB2" w:rsidRPr="0052536E">
        <w:rPr>
          <w:rFonts w:ascii="Arial" w:hAnsi="Arial" w:cs="Arial"/>
        </w:rPr>
        <w:t>€</w:t>
      </w:r>
      <w:r w:rsidR="004964A4">
        <w:rPr>
          <w:rFonts w:ascii="Arial" w:hAnsi="Arial" w:cs="Arial"/>
          <w:highlight w:val="yellow"/>
        </w:rPr>
        <w:t>12,7</w:t>
      </w:r>
      <w:r w:rsidR="00B01FB2" w:rsidRPr="0052536E">
        <w:rPr>
          <w:rFonts w:ascii="Arial" w:hAnsi="Arial" w:cs="Arial"/>
          <w:highlight w:val="yellow"/>
        </w:rPr>
        <w:t>00,000</w:t>
      </w:r>
      <w:r w:rsidR="00B01FB2" w:rsidRPr="0052536E">
        <w:rPr>
          <w:rFonts w:ascii="Arial" w:hAnsi="Arial" w:cs="Arial"/>
        </w:rPr>
        <w:t xml:space="preserve"> </w:t>
      </w:r>
      <w:r w:rsidRPr="0052536E">
        <w:rPr>
          <w:rFonts w:ascii="Arial" w:hAnsi="Arial" w:cs="Arial"/>
        </w:rPr>
        <w:t xml:space="preserve">for </w:t>
      </w:r>
      <w:r w:rsidR="0086086B" w:rsidRPr="0052536E">
        <w:rPr>
          <w:rFonts w:ascii="Arial" w:hAnsi="Arial" w:cs="Arial"/>
        </w:rPr>
        <w:t xml:space="preserve">any one claim or a series of claims arising out of a single </w:t>
      </w:r>
      <w:proofErr w:type="spellStart"/>
      <w:r w:rsidR="0086086B" w:rsidRPr="0052536E">
        <w:rPr>
          <w:rFonts w:ascii="Arial" w:hAnsi="Arial" w:cs="Arial"/>
        </w:rPr>
        <w:t>occurence</w:t>
      </w:r>
      <w:proofErr w:type="spellEnd"/>
      <w:r w:rsidRPr="0052536E">
        <w:rPr>
          <w:rFonts w:ascii="Arial" w:hAnsi="Arial" w:cs="Arial"/>
        </w:rPr>
        <w:t>; and</w:t>
      </w:r>
      <w:r w:rsidR="0086086B" w:rsidRPr="0052536E">
        <w:rPr>
          <w:rFonts w:ascii="Arial" w:hAnsi="Arial" w:cs="Arial"/>
        </w:rPr>
        <w:t xml:space="preserve"> [</w:t>
      </w:r>
      <w:r w:rsidR="0086086B" w:rsidRPr="0052536E">
        <w:rPr>
          <w:rFonts w:ascii="Arial" w:hAnsi="Arial" w:cs="Arial"/>
          <w:highlight w:val="green"/>
        </w:rPr>
        <w:t>NOTE: This</w:t>
      </w:r>
      <w:r w:rsidR="00501586" w:rsidRPr="0052536E">
        <w:rPr>
          <w:rFonts w:ascii="Arial" w:hAnsi="Arial" w:cs="Arial"/>
          <w:highlight w:val="green"/>
        </w:rPr>
        <w:t xml:space="preserve"> </w:t>
      </w:r>
      <w:r w:rsidR="0086086B" w:rsidRPr="0052536E">
        <w:rPr>
          <w:rFonts w:ascii="Arial" w:hAnsi="Arial" w:cs="Arial"/>
          <w:highlight w:val="green"/>
        </w:rPr>
        <w:t>is not necessary for self-employed</w:t>
      </w:r>
      <w:r w:rsidR="0086086B" w:rsidRPr="0052536E">
        <w:rPr>
          <w:rFonts w:ascii="Arial" w:hAnsi="Arial" w:cs="Arial"/>
        </w:rPr>
        <w:t>]</w:t>
      </w:r>
    </w:p>
    <w:p w14:paraId="5FDF6C1A" w14:textId="77777777" w:rsidR="00627B3E" w:rsidRPr="0052536E" w:rsidRDefault="000F5D0F" w:rsidP="00950AC4">
      <w:pPr>
        <w:pStyle w:val="ListParagraph"/>
        <w:numPr>
          <w:ilvl w:val="0"/>
          <w:numId w:val="7"/>
        </w:numPr>
        <w:ind w:left="1134" w:hanging="567"/>
        <w:contextualSpacing w:val="0"/>
        <w:jc w:val="both"/>
        <w:rPr>
          <w:rFonts w:ascii="Arial" w:hAnsi="Arial" w:cs="Arial"/>
        </w:rPr>
      </w:pPr>
      <w:bookmarkStart w:id="43" w:name="_Ref381091830"/>
      <w:r w:rsidRPr="0052536E">
        <w:rPr>
          <w:rFonts w:ascii="Arial" w:hAnsi="Arial" w:cs="Arial"/>
        </w:rPr>
        <w:t xml:space="preserve">professional indemnity insurance with minimum cover of </w:t>
      </w:r>
      <w:r w:rsidR="00D70F9F" w:rsidRPr="0052536E">
        <w:rPr>
          <w:rFonts w:ascii="Arial" w:hAnsi="Arial" w:cs="Arial"/>
        </w:rPr>
        <w:t>€</w:t>
      </w:r>
      <w:r w:rsidR="00D70F9F" w:rsidRPr="0052536E">
        <w:rPr>
          <w:rFonts w:ascii="Arial" w:hAnsi="Arial" w:cs="Arial"/>
          <w:highlight w:val="yellow"/>
        </w:rPr>
        <w:t>1</w:t>
      </w:r>
      <w:r w:rsidR="006A7794" w:rsidRPr="0052536E">
        <w:rPr>
          <w:rFonts w:ascii="Arial" w:hAnsi="Arial" w:cs="Arial"/>
          <w:highlight w:val="yellow"/>
        </w:rPr>
        <w:t xml:space="preserve"> million</w:t>
      </w:r>
      <w:r w:rsidRPr="0052536E">
        <w:rPr>
          <w:rFonts w:ascii="Arial" w:hAnsi="Arial" w:cs="Arial"/>
        </w:rPr>
        <w:t xml:space="preserve"> for each and every claim (which professional indemnity insurance will be kept in place for at least six (6) years from the expiration or termination of this Agreement).</w:t>
      </w:r>
      <w:bookmarkEnd w:id="43"/>
    </w:p>
    <w:p w14:paraId="5FDF6C1B" w14:textId="452899F1" w:rsidR="000F5D0F" w:rsidRPr="0052536E" w:rsidRDefault="000F5D0F" w:rsidP="00627B3E">
      <w:pPr>
        <w:pStyle w:val="ListParagraph"/>
        <w:numPr>
          <w:ilvl w:val="1"/>
          <w:numId w:val="1"/>
        </w:numPr>
        <w:ind w:left="567" w:hanging="567"/>
        <w:contextualSpacing w:val="0"/>
        <w:jc w:val="both"/>
        <w:rPr>
          <w:rFonts w:ascii="Arial" w:hAnsi="Arial" w:cs="Arial"/>
          <w:b/>
        </w:rPr>
      </w:pPr>
      <w:r w:rsidRPr="0052536E">
        <w:rPr>
          <w:rFonts w:ascii="Arial" w:hAnsi="Arial" w:cs="Arial"/>
        </w:rPr>
        <w:lastRenderedPageBreak/>
        <w:t xml:space="preserve">The relevant insurer will indemnify </w:t>
      </w:r>
      <w:r w:rsidR="001F415D" w:rsidRPr="0052536E">
        <w:rPr>
          <w:rFonts w:ascii="Arial" w:hAnsi="Arial" w:cs="Arial"/>
        </w:rPr>
        <w:t>ComReg</w:t>
      </w:r>
      <w:r w:rsidRPr="0052536E">
        <w:rPr>
          <w:rFonts w:ascii="Arial" w:hAnsi="Arial" w:cs="Arial"/>
        </w:rPr>
        <w:t xml:space="preserve"> directly against a claim and any charges, costs and expenses in respect of such claim. If the relevant insurer does not so indemnify </w:t>
      </w:r>
      <w:r w:rsidR="001F415D" w:rsidRPr="0052536E">
        <w:rPr>
          <w:rFonts w:ascii="Arial" w:hAnsi="Arial" w:cs="Arial"/>
        </w:rPr>
        <w:t>ComReg</w:t>
      </w:r>
      <w:r w:rsidRPr="0052536E">
        <w:rPr>
          <w:rFonts w:ascii="Arial" w:hAnsi="Arial" w:cs="Arial"/>
        </w:rPr>
        <w:t xml:space="preserve">, the Service Provider shall use all insurance monies received by him to indemnify </w:t>
      </w:r>
      <w:r w:rsidR="001F415D" w:rsidRPr="0052536E">
        <w:rPr>
          <w:rFonts w:ascii="Arial" w:hAnsi="Arial" w:cs="Arial"/>
        </w:rPr>
        <w:t>ComReg</w:t>
      </w:r>
      <w:r w:rsidRPr="0052536E">
        <w:rPr>
          <w:rFonts w:ascii="Arial" w:hAnsi="Arial" w:cs="Arial"/>
        </w:rPr>
        <w:t xml:space="preserve"> in respect of any claim and shall make good any deficiency from his own resources.</w:t>
      </w:r>
    </w:p>
    <w:p w14:paraId="5FDF6C1C" w14:textId="6FDB9E0D"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shall ensure that </w:t>
      </w:r>
      <w:r w:rsidR="001F415D" w:rsidRPr="0052536E">
        <w:rPr>
          <w:rFonts w:ascii="Arial" w:hAnsi="Arial" w:cs="Arial"/>
        </w:rPr>
        <w:t>ComReg</w:t>
      </w:r>
      <w:r w:rsidRPr="0052536E">
        <w:rPr>
          <w:rFonts w:ascii="Arial" w:hAnsi="Arial" w:cs="Arial"/>
        </w:rPr>
        <w:t xml:space="preserve">’s interest is noted on the policy (or policies) referred to in Clause </w:t>
      </w:r>
      <w:r w:rsidR="00956B13" w:rsidRPr="0052536E">
        <w:rPr>
          <w:rFonts w:ascii="Arial" w:hAnsi="Arial" w:cs="Arial"/>
        </w:rPr>
        <w:fldChar w:fldCharType="begin"/>
      </w:r>
      <w:r w:rsidR="008158E0" w:rsidRPr="0052536E">
        <w:rPr>
          <w:rFonts w:ascii="Arial" w:hAnsi="Arial" w:cs="Arial"/>
        </w:rPr>
        <w:instrText xml:space="preserve"> REF _Ref381090633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12.1</w:t>
      </w:r>
      <w:r w:rsidR="00956B13" w:rsidRPr="0052536E">
        <w:rPr>
          <w:rFonts w:ascii="Arial" w:hAnsi="Arial" w:cs="Arial"/>
        </w:rPr>
        <w:fldChar w:fldCharType="end"/>
      </w:r>
      <w:r w:rsidRPr="0052536E">
        <w:rPr>
          <w:rFonts w:ascii="Arial" w:hAnsi="Arial" w:cs="Arial"/>
        </w:rPr>
        <w:t xml:space="preserve"> or that the policy (or policies) contain an indemnity to principals clause </w:t>
      </w:r>
      <w:r w:rsidR="00CD2B78" w:rsidRPr="0052536E">
        <w:rPr>
          <w:rFonts w:ascii="Arial" w:hAnsi="Arial" w:cs="Arial"/>
        </w:rPr>
        <w:t xml:space="preserve">(which provides equivalent protection for </w:t>
      </w:r>
      <w:r w:rsidR="001F415D" w:rsidRPr="0052536E">
        <w:rPr>
          <w:rFonts w:ascii="Arial" w:hAnsi="Arial" w:cs="Arial"/>
        </w:rPr>
        <w:t>ComReg</w:t>
      </w:r>
      <w:r w:rsidR="00CD2B78" w:rsidRPr="0052536E">
        <w:rPr>
          <w:rFonts w:ascii="Arial" w:hAnsi="Arial" w:cs="Arial"/>
        </w:rPr>
        <w:t xml:space="preserve">) </w:t>
      </w:r>
      <w:r w:rsidRPr="0052536E">
        <w:rPr>
          <w:rFonts w:ascii="Arial" w:hAnsi="Arial" w:cs="Arial"/>
        </w:rPr>
        <w:t xml:space="preserve">and at the request of </w:t>
      </w:r>
      <w:r w:rsidR="001F415D" w:rsidRPr="0052536E">
        <w:rPr>
          <w:rFonts w:ascii="Arial" w:hAnsi="Arial" w:cs="Arial"/>
        </w:rPr>
        <w:t>ComReg</w:t>
      </w:r>
      <w:r w:rsidRPr="0052536E">
        <w:rPr>
          <w:rFonts w:ascii="Arial" w:hAnsi="Arial" w:cs="Arial"/>
        </w:rPr>
        <w:t xml:space="preserve">, or </w:t>
      </w:r>
      <w:r w:rsidR="001F415D" w:rsidRPr="0052536E">
        <w:rPr>
          <w:rFonts w:ascii="Arial" w:hAnsi="Arial" w:cs="Arial"/>
        </w:rPr>
        <w:t>ComReg</w:t>
      </w:r>
      <w:r w:rsidRPr="0052536E">
        <w:rPr>
          <w:rFonts w:ascii="Arial" w:hAnsi="Arial" w:cs="Arial"/>
        </w:rPr>
        <w:t xml:space="preserve">’s insurance broker, furnish a certificate from its insurers confirming that the policy (or policies) are in place and the amounts of cover which are provided for. The Service Provider shall notify </w:t>
      </w:r>
      <w:r w:rsidR="001F415D" w:rsidRPr="0052536E">
        <w:rPr>
          <w:rFonts w:ascii="Arial" w:hAnsi="Arial" w:cs="Arial"/>
        </w:rPr>
        <w:t>ComReg</w:t>
      </w:r>
      <w:r w:rsidRPr="0052536E">
        <w:rPr>
          <w:rFonts w:ascii="Arial" w:hAnsi="Arial" w:cs="Arial"/>
        </w:rPr>
        <w:t xml:space="preserve"> immediately in the event that any insurance ceases to be available or maintained.</w:t>
      </w:r>
    </w:p>
    <w:p w14:paraId="5FDF6C1D" w14:textId="2AFBD59B"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At </w:t>
      </w:r>
      <w:r w:rsidR="001F415D" w:rsidRPr="0052536E">
        <w:rPr>
          <w:rFonts w:ascii="Arial" w:hAnsi="Arial" w:cs="Arial"/>
        </w:rPr>
        <w:t>ComReg</w:t>
      </w:r>
      <w:r w:rsidRPr="0052536E">
        <w:rPr>
          <w:rFonts w:ascii="Arial" w:hAnsi="Arial" w:cs="Arial"/>
        </w:rPr>
        <w:t xml:space="preserve">’s request the Service Provider shall increase the agreed insurance limits or obtain additional coverage at </w:t>
      </w:r>
      <w:r w:rsidR="001F415D" w:rsidRPr="0052536E">
        <w:rPr>
          <w:rFonts w:ascii="Arial" w:hAnsi="Arial" w:cs="Arial"/>
        </w:rPr>
        <w:t>ComReg</w:t>
      </w:r>
      <w:r w:rsidRPr="0052536E">
        <w:rPr>
          <w:rFonts w:ascii="Arial" w:hAnsi="Arial" w:cs="Arial"/>
        </w:rPr>
        <w:t>’s expense.</w:t>
      </w:r>
    </w:p>
    <w:p w14:paraId="5FDF6C1E" w14:textId="574B558D"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the Service Provider fails to provide the insurance cover specified in Clause </w:t>
      </w:r>
      <w:r w:rsidR="00956B13" w:rsidRPr="0052536E">
        <w:rPr>
          <w:rFonts w:ascii="Arial" w:hAnsi="Arial" w:cs="Arial"/>
        </w:rPr>
        <w:fldChar w:fldCharType="begin"/>
      </w:r>
      <w:r w:rsidR="008158E0" w:rsidRPr="0052536E">
        <w:rPr>
          <w:rFonts w:ascii="Arial" w:hAnsi="Arial" w:cs="Arial"/>
        </w:rPr>
        <w:instrText xml:space="preserve"> REF _Ref381090633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12.1</w:t>
      </w:r>
      <w:r w:rsidR="00956B13" w:rsidRPr="0052536E">
        <w:rPr>
          <w:rFonts w:ascii="Arial" w:hAnsi="Arial" w:cs="Arial"/>
        </w:rPr>
        <w:fldChar w:fldCharType="end"/>
      </w:r>
      <w:r w:rsidRPr="0052536E">
        <w:rPr>
          <w:rFonts w:ascii="Arial" w:hAnsi="Arial" w:cs="Arial"/>
        </w:rPr>
        <w:t xml:space="preserve">, </w:t>
      </w:r>
      <w:r w:rsidR="001F415D" w:rsidRPr="0052536E">
        <w:rPr>
          <w:rFonts w:ascii="Arial" w:hAnsi="Arial" w:cs="Arial"/>
        </w:rPr>
        <w:t>ComReg</w:t>
      </w:r>
      <w:r w:rsidRPr="0052536E">
        <w:rPr>
          <w:rFonts w:ascii="Arial" w:hAnsi="Arial" w:cs="Arial"/>
        </w:rPr>
        <w:t xml:space="preserve"> may do so for the whole or part of the period for which such cover is required, without being under any obligation so to do, and may deduct any costs it incurs in obtaining such cover from any Fees due to the Service Provider under this Agreement, or otherwise recover such sums from the Service Provider.</w:t>
      </w:r>
    </w:p>
    <w:p w14:paraId="5FDF6C1F" w14:textId="77777777" w:rsidR="001D6AF4" w:rsidRPr="0052536E" w:rsidRDefault="001D6AF4" w:rsidP="001343CF">
      <w:pPr>
        <w:pStyle w:val="ListParagraph"/>
        <w:numPr>
          <w:ilvl w:val="1"/>
          <w:numId w:val="1"/>
        </w:numPr>
        <w:ind w:left="567" w:hanging="567"/>
        <w:contextualSpacing w:val="0"/>
        <w:jc w:val="both"/>
        <w:rPr>
          <w:rFonts w:ascii="Arial" w:hAnsi="Arial" w:cs="Arial"/>
        </w:rPr>
      </w:pPr>
      <w:r w:rsidRPr="0052536E">
        <w:rPr>
          <w:rFonts w:ascii="Arial" w:hAnsi="Arial" w:cs="Arial"/>
        </w:rPr>
        <w:t>Neither failure to comply nor full compliance with the insurance provisions of this Agreement shall limit or relieve the Service Provider of its liabilities and obligations arising under this Agreement.</w:t>
      </w:r>
    </w:p>
    <w:p w14:paraId="5FDF6C20" w14:textId="77777777" w:rsidR="000F5D0F" w:rsidRPr="0052536E" w:rsidRDefault="000F5D0F" w:rsidP="00E60AEE">
      <w:pPr>
        <w:spacing w:after="0"/>
        <w:jc w:val="both"/>
        <w:rPr>
          <w:rFonts w:ascii="Arial" w:hAnsi="Arial" w:cs="Arial"/>
        </w:rPr>
      </w:pPr>
    </w:p>
    <w:p w14:paraId="5EF79390" w14:textId="77777777" w:rsidR="0056759E" w:rsidRPr="0052536E" w:rsidRDefault="0056759E" w:rsidP="0056759E">
      <w:pPr>
        <w:pStyle w:val="UB1"/>
      </w:pPr>
      <w:bookmarkStart w:id="44" w:name="_Ref381258597"/>
      <w:bookmarkStart w:id="45" w:name="_Toc506825227"/>
      <w:bookmarkStart w:id="46" w:name="_Toc207291814"/>
      <w:r w:rsidRPr="0052536E">
        <w:t>DATA PROTECTION</w:t>
      </w:r>
      <w:bookmarkEnd w:id="44"/>
      <w:bookmarkEnd w:id="45"/>
      <w:bookmarkEnd w:id="46"/>
    </w:p>
    <w:p w14:paraId="5AE4DF91" w14:textId="4097D4F0" w:rsidR="0056759E" w:rsidRPr="0052536E" w:rsidRDefault="00894841" w:rsidP="56359425">
      <w:pPr>
        <w:pStyle w:val="ListParagraph"/>
        <w:numPr>
          <w:ilvl w:val="1"/>
          <w:numId w:val="1"/>
        </w:numPr>
        <w:ind w:left="567" w:hanging="567"/>
        <w:jc w:val="both"/>
        <w:rPr>
          <w:rFonts w:ascii="Arial" w:hAnsi="Arial" w:cs="Arial"/>
        </w:rPr>
      </w:pPr>
      <w:r w:rsidRPr="56359425">
        <w:rPr>
          <w:rFonts w:ascii="Arial" w:hAnsi="Arial" w:cs="Arial"/>
        </w:rPr>
        <w:t>For the purposes of this Agreement, the terms Personal Data, Data Controller, Data Processor, Data Subject, Personal Data Breach, process and processing have the meanings set out in Data Protection Legislation. </w:t>
      </w:r>
      <w:r w:rsidR="2CA2ED00" w:rsidRPr="56359425">
        <w:rPr>
          <w:rFonts w:ascii="Arial" w:eastAsia="Arial" w:hAnsi="Arial" w:cs="Arial"/>
        </w:rPr>
        <w:t xml:space="preserve">Where it is relevant </w:t>
      </w:r>
      <w:r w:rsidR="00FB5870" w:rsidRPr="56359425">
        <w:rPr>
          <w:rFonts w:ascii="Arial" w:hAnsi="Arial" w:cs="Arial"/>
        </w:rPr>
        <w:t xml:space="preserve">Schedule 3 sets out </w:t>
      </w:r>
      <w:r w:rsidR="00D72BFD" w:rsidRPr="56359425">
        <w:rPr>
          <w:rFonts w:ascii="Arial" w:hAnsi="Arial" w:cs="Arial"/>
        </w:rPr>
        <w:t xml:space="preserve">details of </w:t>
      </w:r>
      <w:r w:rsidR="00FB5870" w:rsidRPr="56359425">
        <w:rPr>
          <w:rFonts w:ascii="Arial" w:hAnsi="Arial" w:cs="Arial"/>
        </w:rPr>
        <w:t xml:space="preserve">the scope, nature and purpose of processing by the Service Provider, the duration of the processing and the types of Personal Data and categories of Data Subject. </w:t>
      </w:r>
      <w:r w:rsidRPr="56359425">
        <w:rPr>
          <w:rFonts w:ascii="Arial" w:hAnsi="Arial" w:cs="Arial"/>
        </w:rPr>
        <w:t xml:space="preserve"> </w:t>
      </w:r>
    </w:p>
    <w:p w14:paraId="196198DE" w14:textId="77777777" w:rsidR="0056759E" w:rsidRPr="0052536E" w:rsidRDefault="0056759E" w:rsidP="0056759E">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The Service Provider shall and hereby warrants that it shall: </w:t>
      </w:r>
    </w:p>
    <w:p w14:paraId="5032324C" w14:textId="373E58D2"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process the Personal Data only to the extent, and in such a manner, as is necessary for the purposes of providing the Services and in accordance with ComReg’s documented instructions from time to time and shall not process the Personal Data for any other purpose. The Service Provider will keep a record of any processing of Personal Data it carries out on behalf of </w:t>
      </w:r>
      <w:proofErr w:type="spellStart"/>
      <w:r w:rsidRPr="0052536E">
        <w:rPr>
          <w:rFonts w:ascii="Arial" w:hAnsi="Arial" w:cs="Arial"/>
        </w:rPr>
        <w:t>ComReg;take</w:t>
      </w:r>
      <w:proofErr w:type="spellEnd"/>
      <w:r w:rsidRPr="0052536E">
        <w:rPr>
          <w:rFonts w:ascii="Arial" w:hAnsi="Arial" w:cs="Arial"/>
        </w:rPr>
        <w:t xml:space="preserve"> all measures required pursuant to Article 32 of the GDPR, including to ensure its own compliance with the requirements under Article 32 GDPR and to assist ComReg in meeting its obligations under Article 32 GDPR;</w:t>
      </w:r>
    </w:p>
    <w:p w14:paraId="30C0698C"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ensure that it has in place appropriate technical and organisational security measures, reviewed and approved by ComReg to protect against unauthorised or unlawful processing of Personal Data and against accidental loss or </w:t>
      </w:r>
      <w:r w:rsidRPr="0052536E">
        <w:rPr>
          <w:rFonts w:ascii="Arial" w:hAnsi="Arial" w:cs="Arial"/>
        </w:rPr>
        <w:lastRenderedPageBreak/>
        <w:t>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09DF4D4"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ensure that access to the Personal Data is limited to those employees who need access to the Personal Data to meet the Service Provider's obligations under this Agreement and such part or parts of the Personal Data as is strictly necessary for performance of that employee's duties;</w:t>
      </w:r>
    </w:p>
    <w:p w14:paraId="26C6421B"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ensure that all of its employees involved with the Services have committed themselves to confidentiality and are aware both of the Service Provider's duties and their personal duties and obligations under Data Protection Legislation, Applicable Laws and this Agreement; </w:t>
      </w:r>
    </w:p>
    <w:p w14:paraId="1EE2DE87"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promptly comply with any request from ComReg requiring the Service Provider to amend, transfer or delete the Personal Data;</w:t>
      </w:r>
    </w:p>
    <w:p w14:paraId="007F96EC"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provide, at ComReg's request, a copy of all Personal Data held by it in the format and on the media reasonably specified by ComReg, including so as to enable ComReg to comply with its obligations under Articles 15 – 22 of the GDPR;</w:t>
      </w:r>
    </w:p>
    <w:p w14:paraId="39CD7FDA" w14:textId="5B3BA72D"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not authorise a third party (</w:t>
      </w:r>
      <w:r w:rsidR="00DD7894" w:rsidRPr="0052536E">
        <w:rPr>
          <w:rFonts w:ascii="Arial" w:hAnsi="Arial" w:cs="Arial"/>
        </w:rPr>
        <w:t>“</w:t>
      </w:r>
      <w:r w:rsidRPr="0052536E">
        <w:rPr>
          <w:rFonts w:ascii="Arial" w:hAnsi="Arial" w:cs="Arial"/>
        </w:rPr>
        <w:t>sub-</w:t>
      </w:r>
      <w:r w:rsidR="00DD7894" w:rsidRPr="0052536E">
        <w:rPr>
          <w:rFonts w:ascii="Arial" w:hAnsi="Arial" w:cs="Arial"/>
        </w:rPr>
        <w:t>processor”</w:t>
      </w:r>
      <w:r w:rsidRPr="0052536E">
        <w:rPr>
          <w:rFonts w:ascii="Arial" w:hAnsi="Arial" w:cs="Arial"/>
        </w:rPr>
        <w:t>) to process the Personal Data unless:</w:t>
      </w:r>
    </w:p>
    <w:p w14:paraId="1BAE96CE" w14:textId="06D0D986" w:rsidR="0056759E" w:rsidRPr="0052536E" w:rsidRDefault="00C01CB2" w:rsidP="00950AC4">
      <w:pPr>
        <w:pStyle w:val="ListParagraph"/>
        <w:numPr>
          <w:ilvl w:val="1"/>
          <w:numId w:val="26"/>
        </w:numPr>
        <w:contextualSpacing w:val="0"/>
        <w:jc w:val="both"/>
        <w:rPr>
          <w:rFonts w:ascii="Arial" w:hAnsi="Arial" w:cs="Arial"/>
        </w:rPr>
      </w:pPr>
      <w:r w:rsidRPr="0052536E">
        <w:rPr>
          <w:rFonts w:ascii="Arial" w:hAnsi="Arial" w:cs="Arial"/>
        </w:rPr>
        <w:t>ComReg</w:t>
      </w:r>
      <w:r w:rsidR="0056759E" w:rsidRPr="0052536E">
        <w:rPr>
          <w:rFonts w:ascii="Arial" w:hAnsi="Arial" w:cs="Arial"/>
        </w:rPr>
        <w:t xml:space="preserve"> has provided its prior written consent;</w:t>
      </w:r>
    </w:p>
    <w:p w14:paraId="13DC1C27" w14:textId="2C054F5F" w:rsidR="0056759E" w:rsidRPr="0052536E" w:rsidRDefault="0056759E" w:rsidP="00950AC4">
      <w:pPr>
        <w:pStyle w:val="ListParagraph"/>
        <w:numPr>
          <w:ilvl w:val="1"/>
          <w:numId w:val="26"/>
        </w:numPr>
        <w:contextualSpacing w:val="0"/>
        <w:jc w:val="both"/>
        <w:rPr>
          <w:rFonts w:ascii="Arial" w:hAnsi="Arial" w:cs="Arial"/>
        </w:rPr>
      </w:pPr>
      <w:r w:rsidRPr="0052536E">
        <w:rPr>
          <w:rFonts w:ascii="Arial" w:hAnsi="Arial" w:cs="Arial"/>
        </w:rPr>
        <w:t xml:space="preserve">the same obligations as set out in this Agreement, and in particular, this Clause </w:t>
      </w:r>
      <w:r w:rsidR="004C3673" w:rsidRPr="0052536E">
        <w:rPr>
          <w:rFonts w:ascii="Arial" w:hAnsi="Arial" w:cs="Arial"/>
        </w:rPr>
        <w:fldChar w:fldCharType="begin"/>
      </w:r>
      <w:r w:rsidR="004C3673" w:rsidRPr="0052536E">
        <w:rPr>
          <w:rFonts w:ascii="Arial" w:hAnsi="Arial" w:cs="Arial"/>
        </w:rPr>
        <w:instrText xml:space="preserve"> REF _Ref381258597 \r \h </w:instrText>
      </w:r>
      <w:r w:rsidR="0052536E" w:rsidRPr="0052536E">
        <w:rPr>
          <w:rFonts w:ascii="Arial" w:hAnsi="Arial" w:cs="Arial"/>
        </w:rPr>
        <w:instrText xml:space="preserve"> \* MERGEFORMAT </w:instrText>
      </w:r>
      <w:r w:rsidR="004C3673" w:rsidRPr="0052536E">
        <w:rPr>
          <w:rFonts w:ascii="Arial" w:hAnsi="Arial" w:cs="Arial"/>
        </w:rPr>
      </w:r>
      <w:r w:rsidR="004C3673" w:rsidRPr="0052536E">
        <w:rPr>
          <w:rFonts w:ascii="Arial" w:hAnsi="Arial" w:cs="Arial"/>
        </w:rPr>
        <w:fldChar w:fldCharType="separate"/>
      </w:r>
      <w:r w:rsidR="00B457CE" w:rsidRPr="0052536E">
        <w:rPr>
          <w:rFonts w:ascii="Arial" w:hAnsi="Arial" w:cs="Arial"/>
        </w:rPr>
        <w:t>13</w:t>
      </w:r>
      <w:r w:rsidR="004C3673" w:rsidRPr="0052536E">
        <w:rPr>
          <w:rFonts w:ascii="Arial" w:hAnsi="Arial" w:cs="Arial"/>
        </w:rPr>
        <w:fldChar w:fldCharType="end"/>
      </w:r>
      <w:r w:rsidRPr="0052536E">
        <w:rPr>
          <w:rFonts w:ascii="Arial" w:hAnsi="Arial" w:cs="Arial"/>
        </w:rPr>
        <w:t>, shall be imposed on the sub-processor by way of a contract between the Service Provider and the sub-</w:t>
      </w:r>
      <w:r w:rsidR="00C32FDF" w:rsidRPr="0052536E">
        <w:rPr>
          <w:rFonts w:ascii="Arial" w:hAnsi="Arial" w:cs="Arial"/>
        </w:rPr>
        <w:t>processor</w:t>
      </w:r>
      <w:r w:rsidRPr="0052536E">
        <w:rPr>
          <w:rFonts w:ascii="Arial" w:hAnsi="Arial" w:cs="Arial"/>
        </w:rPr>
        <w:t xml:space="preserve">; </w:t>
      </w:r>
    </w:p>
    <w:p w14:paraId="7E30CA4C" w14:textId="46256B72" w:rsidR="0056759E" w:rsidRPr="0052536E" w:rsidRDefault="0056759E" w:rsidP="00950AC4">
      <w:pPr>
        <w:pStyle w:val="ListParagraph"/>
        <w:numPr>
          <w:ilvl w:val="1"/>
          <w:numId w:val="26"/>
        </w:numPr>
        <w:contextualSpacing w:val="0"/>
        <w:jc w:val="both"/>
        <w:rPr>
          <w:rFonts w:ascii="Arial" w:hAnsi="Arial" w:cs="Arial"/>
        </w:rPr>
      </w:pPr>
      <w:r w:rsidRPr="0052536E">
        <w:rPr>
          <w:rFonts w:ascii="Arial" w:hAnsi="Arial" w:cs="Arial"/>
        </w:rPr>
        <w:t>where the sub-</w:t>
      </w:r>
      <w:r w:rsidR="00C32FDF" w:rsidRPr="0052536E">
        <w:rPr>
          <w:rFonts w:ascii="Arial" w:hAnsi="Arial" w:cs="Arial"/>
        </w:rPr>
        <w:t>processor</w:t>
      </w:r>
      <w:r w:rsidRPr="0052536E">
        <w:rPr>
          <w:rFonts w:ascii="Arial" w:hAnsi="Arial" w:cs="Arial"/>
        </w:rPr>
        <w:t xml:space="preserve"> fails to fulfil its data protection obligations, the Service Provider shall remain fully liable to ComReg for the performance of that sub-</w:t>
      </w:r>
      <w:r w:rsidR="00C32FDF" w:rsidRPr="0052536E">
        <w:rPr>
          <w:rFonts w:ascii="Arial" w:hAnsi="Arial" w:cs="Arial"/>
        </w:rPr>
        <w:t xml:space="preserve">processor’s </w:t>
      </w:r>
      <w:r w:rsidRPr="0052536E">
        <w:rPr>
          <w:rFonts w:ascii="Arial" w:hAnsi="Arial" w:cs="Arial"/>
        </w:rPr>
        <w:t>obligations; and</w:t>
      </w:r>
    </w:p>
    <w:p w14:paraId="30CDC66A" w14:textId="348A603A" w:rsidR="0056759E" w:rsidRPr="0052536E" w:rsidRDefault="0056759E" w:rsidP="00950AC4">
      <w:pPr>
        <w:pStyle w:val="ListParagraph"/>
        <w:numPr>
          <w:ilvl w:val="1"/>
          <w:numId w:val="26"/>
        </w:numPr>
        <w:contextualSpacing w:val="0"/>
        <w:jc w:val="both"/>
        <w:rPr>
          <w:rFonts w:ascii="Arial" w:hAnsi="Arial" w:cs="Arial"/>
        </w:rPr>
      </w:pPr>
      <w:r w:rsidRPr="0052536E">
        <w:rPr>
          <w:rFonts w:ascii="Arial" w:hAnsi="Arial" w:cs="Arial"/>
        </w:rPr>
        <w:t>provided that the sub-</w:t>
      </w:r>
      <w:r w:rsidR="00C32FDF" w:rsidRPr="0052536E">
        <w:rPr>
          <w:rFonts w:ascii="Arial" w:hAnsi="Arial" w:cs="Arial"/>
        </w:rPr>
        <w:t>processor</w:t>
      </w:r>
      <w:r w:rsidRPr="0052536E">
        <w:rPr>
          <w:rFonts w:ascii="Arial" w:hAnsi="Arial" w:cs="Arial"/>
        </w:rPr>
        <w:t>'s contract terminates automatically on termination of this Agreement for any reason.</w:t>
      </w:r>
    </w:p>
    <w:p w14:paraId="61418D46"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not transfer the Personal Data outside the European Economic Area without the prior written consent of ComReg and (subject to that consent) ensure that the following conditions are fulfilled:-</w:t>
      </w:r>
    </w:p>
    <w:p w14:paraId="2AD59C2F" w14:textId="77777777" w:rsidR="0056759E" w:rsidRPr="0052536E" w:rsidRDefault="0056759E" w:rsidP="00950AC4">
      <w:pPr>
        <w:pStyle w:val="ListParagraph"/>
        <w:numPr>
          <w:ilvl w:val="0"/>
          <w:numId w:val="27"/>
        </w:numPr>
        <w:contextualSpacing w:val="0"/>
        <w:jc w:val="both"/>
        <w:rPr>
          <w:rFonts w:ascii="Arial" w:hAnsi="Arial" w:cs="Arial"/>
        </w:rPr>
      </w:pPr>
      <w:r w:rsidRPr="0052536E">
        <w:rPr>
          <w:rFonts w:ascii="Arial" w:hAnsi="Arial" w:cs="Arial"/>
        </w:rPr>
        <w:lastRenderedPageBreak/>
        <w:t>ComReg or the Service Provider has provided for and implemented appropriate safeguards in relation to the transfer, approved in advance by ComReg;</w:t>
      </w:r>
    </w:p>
    <w:p w14:paraId="5FD5842C" w14:textId="77777777" w:rsidR="0056759E" w:rsidRPr="0052536E" w:rsidRDefault="0056759E" w:rsidP="00950AC4">
      <w:pPr>
        <w:pStyle w:val="ListParagraph"/>
        <w:numPr>
          <w:ilvl w:val="0"/>
          <w:numId w:val="27"/>
        </w:numPr>
        <w:contextualSpacing w:val="0"/>
        <w:jc w:val="both"/>
        <w:rPr>
          <w:rFonts w:ascii="Arial" w:hAnsi="Arial" w:cs="Arial"/>
        </w:rPr>
      </w:pPr>
      <w:r w:rsidRPr="0052536E">
        <w:rPr>
          <w:rFonts w:ascii="Arial" w:hAnsi="Arial" w:cs="Arial"/>
        </w:rPr>
        <w:t>the data subject has enforceable rights and effective legal remedies;</w:t>
      </w:r>
    </w:p>
    <w:p w14:paraId="1D3C88AB" w14:textId="4AFCFC19" w:rsidR="0056759E" w:rsidRPr="0052536E" w:rsidRDefault="0056759E" w:rsidP="00950AC4">
      <w:pPr>
        <w:pStyle w:val="ListParagraph"/>
        <w:numPr>
          <w:ilvl w:val="0"/>
          <w:numId w:val="27"/>
        </w:numPr>
        <w:contextualSpacing w:val="0"/>
        <w:jc w:val="both"/>
        <w:rPr>
          <w:rFonts w:ascii="Arial" w:hAnsi="Arial" w:cs="Arial"/>
        </w:rPr>
      </w:pPr>
      <w:r w:rsidRPr="0052536E">
        <w:rPr>
          <w:rFonts w:ascii="Arial" w:hAnsi="Arial" w:cs="Arial"/>
        </w:rPr>
        <w:t>the Service Provider</w:t>
      </w:r>
      <w:r w:rsidR="0017601A" w:rsidRPr="0052536E">
        <w:rPr>
          <w:rFonts w:ascii="Arial" w:hAnsi="Arial" w:cs="Arial"/>
        </w:rPr>
        <w:t xml:space="preserve"> ensures compliance</w:t>
      </w:r>
      <w:r w:rsidRPr="0052536E">
        <w:rPr>
          <w:rFonts w:ascii="Arial" w:hAnsi="Arial" w:cs="Arial"/>
        </w:rPr>
        <w:t xml:space="preserve"> with its </w:t>
      </w:r>
      <w:r w:rsidR="0017601A" w:rsidRPr="0052536E">
        <w:rPr>
          <w:rFonts w:ascii="Arial" w:hAnsi="Arial" w:cs="Arial"/>
        </w:rPr>
        <w:t xml:space="preserve">and ComReg’s </w:t>
      </w:r>
      <w:r w:rsidRPr="0052536E">
        <w:rPr>
          <w:rFonts w:ascii="Arial" w:hAnsi="Arial" w:cs="Arial"/>
        </w:rPr>
        <w:t xml:space="preserve">obligations under Data Protection Legislation </w:t>
      </w:r>
      <w:r w:rsidR="0017601A" w:rsidRPr="0052536E">
        <w:rPr>
          <w:rFonts w:ascii="Arial" w:hAnsi="Arial" w:cs="Arial"/>
        </w:rPr>
        <w:t>relating to the transfer</w:t>
      </w:r>
      <w:r w:rsidRPr="0052536E">
        <w:rPr>
          <w:rFonts w:ascii="Arial" w:hAnsi="Arial" w:cs="Arial"/>
        </w:rPr>
        <w:t>; and</w:t>
      </w:r>
    </w:p>
    <w:p w14:paraId="3653C530" w14:textId="77777777" w:rsidR="0056759E" w:rsidRPr="0052536E" w:rsidRDefault="0056759E" w:rsidP="00950AC4">
      <w:pPr>
        <w:pStyle w:val="ListParagraph"/>
        <w:numPr>
          <w:ilvl w:val="0"/>
          <w:numId w:val="27"/>
        </w:numPr>
        <w:contextualSpacing w:val="0"/>
        <w:jc w:val="both"/>
        <w:rPr>
          <w:rFonts w:ascii="Arial" w:hAnsi="Arial" w:cs="Arial"/>
        </w:rPr>
      </w:pPr>
      <w:r w:rsidRPr="0052536E">
        <w:rPr>
          <w:rFonts w:ascii="Arial" w:hAnsi="Arial" w:cs="Arial"/>
        </w:rPr>
        <w:t>the Service Provider complies with reasonable instructions notified to it in advance by ComReg with respect to the processing of the Personal Data;</w:t>
      </w:r>
    </w:p>
    <w:p w14:paraId="46C09DB3"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within 24 hours of becoming aware, inform ComReg on becoming so aware of any Personal Data Breach or if any Personal Data is lost or destroyed or becomes damaged, corrupted, or unusable, and provide ComReg with full co-operation and assistance to enable it to investigate and to understand the causes of any Personal Data Breach or such other incidents including so as to allow ComReg to remedy same. Without prejudice to this, the Service Provider will restore such Personal Data at its own expense; </w:t>
      </w:r>
    </w:p>
    <w:p w14:paraId="666EBF01" w14:textId="77777777"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process the Personal Data in compliance with Data Protection Legislation and all Applicable Laws; and </w:t>
      </w:r>
    </w:p>
    <w:p w14:paraId="41A2878B" w14:textId="302F39AF" w:rsidR="0056759E" w:rsidRPr="0052536E" w:rsidRDefault="0056759E" w:rsidP="0056759E">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provide all reasonable assistance to ComReg in ensuring compliance by ComReg with </w:t>
      </w:r>
      <w:r w:rsidR="00B92F78" w:rsidRPr="0052536E">
        <w:rPr>
          <w:rFonts w:ascii="Arial" w:hAnsi="Arial" w:cs="Arial"/>
        </w:rPr>
        <w:t>ComReg’s</w:t>
      </w:r>
      <w:r w:rsidRPr="0052536E">
        <w:rPr>
          <w:rFonts w:ascii="Arial" w:hAnsi="Arial" w:cs="Arial"/>
        </w:rPr>
        <w:t xml:space="preserve"> obligations under Articles 15 – 22 GDPR and under Articles 32 – 36 GDPR.</w:t>
      </w:r>
    </w:p>
    <w:p w14:paraId="1336B4D8" w14:textId="77777777" w:rsidR="0056759E" w:rsidRPr="0052536E" w:rsidRDefault="0056759E" w:rsidP="0056759E">
      <w:pPr>
        <w:pStyle w:val="ListParagraph"/>
        <w:numPr>
          <w:ilvl w:val="1"/>
          <w:numId w:val="1"/>
        </w:numPr>
        <w:ind w:left="567" w:hanging="567"/>
        <w:contextualSpacing w:val="0"/>
        <w:jc w:val="both"/>
        <w:rPr>
          <w:rFonts w:ascii="Arial" w:hAnsi="Arial" w:cs="Arial"/>
        </w:rPr>
      </w:pPr>
      <w:r w:rsidRPr="0052536E">
        <w:rPr>
          <w:rFonts w:ascii="Arial" w:hAnsi="Arial" w:cs="Arial"/>
        </w:rPr>
        <w:t>If the Service Provider receives any complaint, notice or communication (whether from a Data Subject or from a data protection supervisory authority or otherwise) which relates directly or indirectly to the processing of the Personal Data or to either Party's compliance with the Data Protection Legislation, it shall immediately notify ComReg and it shall provide ComReg with full co-operation and assistance in relation to any such complaint, notice or communication.</w:t>
      </w:r>
    </w:p>
    <w:p w14:paraId="34C471AD" w14:textId="77777777" w:rsidR="0056759E" w:rsidRPr="0052536E" w:rsidRDefault="0056759E" w:rsidP="0056759E">
      <w:pPr>
        <w:pStyle w:val="ListParagraph"/>
        <w:numPr>
          <w:ilvl w:val="1"/>
          <w:numId w:val="1"/>
        </w:numPr>
        <w:ind w:left="567" w:hanging="567"/>
        <w:contextualSpacing w:val="0"/>
        <w:jc w:val="both"/>
        <w:rPr>
          <w:rFonts w:ascii="Arial" w:hAnsi="Arial" w:cs="Arial"/>
        </w:rPr>
      </w:pPr>
      <w:r w:rsidRPr="0052536E">
        <w:rPr>
          <w:rFonts w:ascii="Arial" w:hAnsi="Arial" w:cs="Arial"/>
        </w:rPr>
        <w:t xml:space="preserve">If the Service Provider receives a request from a Data Subject to exercise his/her rights under Data Protection Legislation, the Service Provider shall: </w:t>
      </w:r>
    </w:p>
    <w:p w14:paraId="6F49BDF4" w14:textId="77777777" w:rsidR="0056759E" w:rsidRPr="0052536E" w:rsidRDefault="0056759E" w:rsidP="00950AC4">
      <w:pPr>
        <w:pStyle w:val="ListParagraph"/>
        <w:numPr>
          <w:ilvl w:val="0"/>
          <w:numId w:val="28"/>
        </w:numPr>
        <w:contextualSpacing w:val="0"/>
        <w:jc w:val="both"/>
        <w:rPr>
          <w:rFonts w:ascii="Arial" w:hAnsi="Arial" w:cs="Arial"/>
        </w:rPr>
      </w:pPr>
      <w:r w:rsidRPr="0052536E">
        <w:rPr>
          <w:rFonts w:ascii="Arial" w:hAnsi="Arial" w:cs="Arial"/>
        </w:rPr>
        <w:t>notify ComReg within two Business Days of receiving such a request;</w:t>
      </w:r>
    </w:p>
    <w:p w14:paraId="7B093E1C" w14:textId="77777777" w:rsidR="0056759E" w:rsidRPr="0052536E" w:rsidRDefault="0056759E" w:rsidP="00950AC4">
      <w:pPr>
        <w:pStyle w:val="ListParagraph"/>
        <w:numPr>
          <w:ilvl w:val="0"/>
          <w:numId w:val="28"/>
        </w:numPr>
        <w:contextualSpacing w:val="0"/>
        <w:jc w:val="both"/>
        <w:rPr>
          <w:rFonts w:ascii="Arial" w:hAnsi="Arial" w:cs="Arial"/>
        </w:rPr>
      </w:pPr>
      <w:r w:rsidRPr="0052536E">
        <w:rPr>
          <w:rFonts w:ascii="Arial" w:hAnsi="Arial" w:cs="Arial"/>
        </w:rPr>
        <w:t xml:space="preserve">provide ComReg with full co-operation and assistance in relation to any such request made by the Data Subject to exercise their said rights; and </w:t>
      </w:r>
    </w:p>
    <w:p w14:paraId="2CA0BDC5" w14:textId="77777777" w:rsidR="0056759E" w:rsidRPr="0052536E" w:rsidRDefault="0056759E" w:rsidP="00950AC4">
      <w:pPr>
        <w:pStyle w:val="ListParagraph"/>
        <w:numPr>
          <w:ilvl w:val="0"/>
          <w:numId w:val="28"/>
        </w:numPr>
        <w:contextualSpacing w:val="0"/>
        <w:jc w:val="both"/>
        <w:rPr>
          <w:rFonts w:ascii="Arial" w:hAnsi="Arial" w:cs="Arial"/>
        </w:rPr>
      </w:pPr>
      <w:r w:rsidRPr="0052536E">
        <w:rPr>
          <w:rFonts w:ascii="Arial" w:hAnsi="Arial" w:cs="Arial"/>
        </w:rPr>
        <w:t>not disclose the Personal Data to any Data Subject or to a third party other than at the request of ComReg or as provided for in this Agreement.</w:t>
      </w:r>
    </w:p>
    <w:p w14:paraId="2D9D0350" w14:textId="62C2A742" w:rsidR="0056759E" w:rsidRPr="0052536E" w:rsidRDefault="0056759E" w:rsidP="0056759E">
      <w:pPr>
        <w:pStyle w:val="ListParagraph"/>
        <w:numPr>
          <w:ilvl w:val="1"/>
          <w:numId w:val="1"/>
        </w:numPr>
        <w:ind w:left="567" w:hanging="567"/>
        <w:contextualSpacing w:val="0"/>
        <w:jc w:val="both"/>
        <w:rPr>
          <w:rFonts w:ascii="Arial" w:hAnsi="Arial" w:cs="Arial"/>
        </w:rPr>
      </w:pPr>
      <w:bookmarkStart w:id="47" w:name="a600774"/>
      <w:r w:rsidRPr="0052536E">
        <w:rPr>
          <w:rFonts w:ascii="Arial" w:hAnsi="Arial" w:cs="Arial"/>
        </w:rPr>
        <w:t>The Service Provider shall make available to ComReg all information necessary to demonstrate compliance with Data Protection Legislation. ComReg is entitled, on givi</w:t>
      </w:r>
      <w:r w:rsidR="00C01CB2" w:rsidRPr="0052536E">
        <w:rPr>
          <w:rFonts w:ascii="Arial" w:hAnsi="Arial" w:cs="Arial"/>
        </w:rPr>
        <w:t xml:space="preserve">ng at least seven Business </w:t>
      </w:r>
      <w:proofErr w:type="spellStart"/>
      <w:r w:rsidR="00C01CB2" w:rsidRPr="0052536E">
        <w:rPr>
          <w:rFonts w:ascii="Arial" w:hAnsi="Arial" w:cs="Arial"/>
        </w:rPr>
        <w:t>Days</w:t>
      </w:r>
      <w:r w:rsidRPr="0052536E">
        <w:rPr>
          <w:rFonts w:ascii="Arial" w:hAnsi="Arial" w:cs="Arial"/>
        </w:rPr>
        <w:t xml:space="preserve"> notice</w:t>
      </w:r>
      <w:proofErr w:type="spellEnd"/>
      <w:r w:rsidRPr="0052536E">
        <w:rPr>
          <w:rFonts w:ascii="Arial" w:hAnsi="Arial" w:cs="Arial"/>
        </w:rPr>
        <w:t xml:space="preserve"> to the Service Provider, to inspect or appoint representatives to inspect all facilities, equipment, documents and electronic data relating to the processing of Personal Data by the Processor. This requirement to give </w:t>
      </w:r>
      <w:r w:rsidRPr="0052536E">
        <w:rPr>
          <w:rFonts w:ascii="Arial" w:hAnsi="Arial" w:cs="Arial"/>
        </w:rPr>
        <w:lastRenderedPageBreak/>
        <w:t xml:space="preserve">notice will not apply if ComReg has reasonable grounds to believe that the Service Provider is in breach of any of its obligations under this Clause </w:t>
      </w:r>
      <w:r w:rsidR="004650A8" w:rsidRPr="0052536E">
        <w:rPr>
          <w:rFonts w:ascii="Arial" w:hAnsi="Arial" w:cs="Arial"/>
        </w:rPr>
        <w:fldChar w:fldCharType="begin"/>
      </w:r>
      <w:r w:rsidR="004650A8" w:rsidRPr="0052536E">
        <w:rPr>
          <w:rFonts w:ascii="Arial" w:hAnsi="Arial" w:cs="Arial"/>
        </w:rPr>
        <w:instrText xml:space="preserve"> REF _Ref381258597 \r \h </w:instrText>
      </w:r>
      <w:r w:rsidR="0052536E" w:rsidRPr="0052536E">
        <w:rPr>
          <w:rFonts w:ascii="Arial" w:hAnsi="Arial" w:cs="Arial"/>
        </w:rPr>
        <w:instrText xml:space="preserve"> \* MERGEFORMAT </w:instrText>
      </w:r>
      <w:r w:rsidR="004650A8" w:rsidRPr="0052536E">
        <w:rPr>
          <w:rFonts w:ascii="Arial" w:hAnsi="Arial" w:cs="Arial"/>
        </w:rPr>
      </w:r>
      <w:r w:rsidR="004650A8" w:rsidRPr="0052536E">
        <w:rPr>
          <w:rFonts w:ascii="Arial" w:hAnsi="Arial" w:cs="Arial"/>
        </w:rPr>
        <w:fldChar w:fldCharType="separate"/>
      </w:r>
      <w:r w:rsidR="00B457CE" w:rsidRPr="0052536E">
        <w:rPr>
          <w:rFonts w:ascii="Arial" w:hAnsi="Arial" w:cs="Arial"/>
        </w:rPr>
        <w:t>13</w:t>
      </w:r>
      <w:r w:rsidR="004650A8" w:rsidRPr="0052536E">
        <w:rPr>
          <w:rFonts w:ascii="Arial" w:hAnsi="Arial" w:cs="Arial"/>
        </w:rPr>
        <w:fldChar w:fldCharType="end"/>
      </w:r>
      <w:r w:rsidRPr="0052536E">
        <w:rPr>
          <w:rFonts w:ascii="Arial" w:hAnsi="Arial" w:cs="Arial"/>
        </w:rPr>
        <w:t>.</w:t>
      </w:r>
      <w:bookmarkEnd w:id="47"/>
    </w:p>
    <w:p w14:paraId="7B94D83E" w14:textId="60976E35" w:rsidR="0056759E" w:rsidRPr="0052536E" w:rsidRDefault="0056759E" w:rsidP="0056759E">
      <w:pPr>
        <w:pStyle w:val="ListParagraph"/>
        <w:numPr>
          <w:ilvl w:val="1"/>
          <w:numId w:val="1"/>
        </w:numPr>
        <w:ind w:left="567" w:hanging="567"/>
        <w:contextualSpacing w:val="0"/>
        <w:jc w:val="both"/>
        <w:rPr>
          <w:rFonts w:ascii="Arial" w:hAnsi="Arial" w:cs="Arial"/>
        </w:rPr>
      </w:pPr>
      <w:bookmarkStart w:id="48" w:name="a499429"/>
      <w:r w:rsidRPr="0052536E">
        <w:rPr>
          <w:rFonts w:ascii="Arial" w:hAnsi="Arial" w:cs="Arial"/>
        </w:rPr>
        <w:t>The Service Provider agrees to indemnify and keep indemnified and defend at its own expense ComReg on its own behalf and on behalf of any sub-</w:t>
      </w:r>
      <w:r w:rsidR="00C32FDF" w:rsidRPr="0052536E">
        <w:rPr>
          <w:rFonts w:ascii="Arial" w:hAnsi="Arial" w:cs="Arial"/>
        </w:rPr>
        <w:t>processors</w:t>
      </w:r>
      <w:r w:rsidRPr="0052536E">
        <w:rPr>
          <w:rFonts w:ascii="Arial" w:hAnsi="Arial" w:cs="Arial"/>
        </w:rPr>
        <w:t xml:space="preserve"> against all costs, fines, penalties claims, damages or expenses incurred by ComReg or for which ComReg may become liable due to any failure by the Service Provider, its employees, sub-</w:t>
      </w:r>
      <w:r w:rsidR="00C32FDF" w:rsidRPr="0052536E">
        <w:rPr>
          <w:rFonts w:ascii="Arial" w:hAnsi="Arial" w:cs="Arial"/>
        </w:rPr>
        <w:t>processors</w:t>
      </w:r>
      <w:r w:rsidRPr="0052536E">
        <w:rPr>
          <w:rFonts w:ascii="Arial" w:hAnsi="Arial" w:cs="Arial"/>
        </w:rPr>
        <w:t xml:space="preserve"> or agents to comply with Data Protection Legislation or any of the Service Provider’s obligations under this Clause </w:t>
      </w:r>
      <w:r w:rsidR="004650A8" w:rsidRPr="0052536E">
        <w:rPr>
          <w:rFonts w:ascii="Arial" w:hAnsi="Arial" w:cs="Arial"/>
        </w:rPr>
        <w:fldChar w:fldCharType="begin"/>
      </w:r>
      <w:r w:rsidR="004650A8" w:rsidRPr="0052536E">
        <w:rPr>
          <w:rFonts w:ascii="Arial" w:hAnsi="Arial" w:cs="Arial"/>
        </w:rPr>
        <w:instrText xml:space="preserve"> REF _Ref381258597 \r \h </w:instrText>
      </w:r>
      <w:r w:rsidR="0052536E" w:rsidRPr="0052536E">
        <w:rPr>
          <w:rFonts w:ascii="Arial" w:hAnsi="Arial" w:cs="Arial"/>
        </w:rPr>
        <w:instrText xml:space="preserve"> \* MERGEFORMAT </w:instrText>
      </w:r>
      <w:r w:rsidR="004650A8" w:rsidRPr="0052536E">
        <w:rPr>
          <w:rFonts w:ascii="Arial" w:hAnsi="Arial" w:cs="Arial"/>
        </w:rPr>
      </w:r>
      <w:r w:rsidR="004650A8" w:rsidRPr="0052536E">
        <w:rPr>
          <w:rFonts w:ascii="Arial" w:hAnsi="Arial" w:cs="Arial"/>
        </w:rPr>
        <w:fldChar w:fldCharType="separate"/>
      </w:r>
      <w:r w:rsidR="00B457CE" w:rsidRPr="0052536E">
        <w:rPr>
          <w:rFonts w:ascii="Arial" w:hAnsi="Arial" w:cs="Arial"/>
        </w:rPr>
        <w:t>13</w:t>
      </w:r>
      <w:r w:rsidR="004650A8" w:rsidRPr="0052536E">
        <w:rPr>
          <w:rFonts w:ascii="Arial" w:hAnsi="Arial" w:cs="Arial"/>
        </w:rPr>
        <w:fldChar w:fldCharType="end"/>
      </w:r>
      <w:r w:rsidRPr="0052536E">
        <w:rPr>
          <w:rFonts w:ascii="Arial" w:hAnsi="Arial" w:cs="Arial"/>
        </w:rPr>
        <w:t>.</w:t>
      </w:r>
      <w:bookmarkEnd w:id="48"/>
    </w:p>
    <w:p w14:paraId="1838CDF8" w14:textId="77777777" w:rsidR="0056759E" w:rsidRPr="0052536E" w:rsidRDefault="0056759E" w:rsidP="0056759E">
      <w:pPr>
        <w:pStyle w:val="ListParagraph"/>
        <w:numPr>
          <w:ilvl w:val="1"/>
          <w:numId w:val="1"/>
        </w:numPr>
        <w:ind w:left="567" w:hanging="567"/>
        <w:contextualSpacing w:val="0"/>
        <w:jc w:val="both"/>
        <w:rPr>
          <w:rFonts w:ascii="Arial" w:hAnsi="Arial" w:cs="Arial"/>
        </w:rPr>
      </w:pPr>
      <w:bookmarkStart w:id="49" w:name="a381934"/>
      <w:r w:rsidRPr="0052536E">
        <w:rPr>
          <w:rFonts w:ascii="Arial" w:hAnsi="Arial" w:cs="Arial"/>
        </w:rPr>
        <w:t>The Service Provider shall, at the choice of ComReg, delete or return to ComReg all Personal Data after the end of the provision of the Services relating to processing and deletes existing copies unless Union or Member State law requires storage of the Personal Data.</w:t>
      </w:r>
    </w:p>
    <w:bookmarkEnd w:id="49"/>
    <w:p w14:paraId="5FDF6C29" w14:textId="77777777" w:rsidR="00E71C1D" w:rsidRPr="0052536E" w:rsidRDefault="00E71C1D" w:rsidP="00E71C1D">
      <w:pPr>
        <w:pStyle w:val="UB1"/>
        <w:numPr>
          <w:ilvl w:val="0"/>
          <w:numId w:val="0"/>
        </w:numPr>
        <w:spacing w:after="0"/>
        <w:ind w:left="1134"/>
        <w:rPr>
          <w:b w:val="0"/>
        </w:rPr>
      </w:pPr>
    </w:p>
    <w:p w14:paraId="5FDF6C2A" w14:textId="77777777" w:rsidR="000F5D0F" w:rsidRPr="0052536E" w:rsidRDefault="000F5D0F" w:rsidP="00DA0EDE">
      <w:pPr>
        <w:pStyle w:val="UB1"/>
      </w:pPr>
      <w:bookmarkStart w:id="50" w:name="_Toc207291815"/>
      <w:r w:rsidRPr="0052536E">
        <w:t>JOINT AND SEVERAL LIABILITY</w:t>
      </w:r>
      <w:bookmarkEnd w:id="50"/>
    </w:p>
    <w:p w14:paraId="5FDF6C2B" w14:textId="77777777" w:rsidR="000F5D0F" w:rsidRPr="0052536E" w:rsidRDefault="000F5D0F" w:rsidP="00627B3E">
      <w:pPr>
        <w:pStyle w:val="ListParagraph"/>
        <w:numPr>
          <w:ilvl w:val="1"/>
          <w:numId w:val="1"/>
        </w:numPr>
        <w:ind w:left="567" w:hanging="567"/>
        <w:contextualSpacing w:val="0"/>
        <w:jc w:val="both"/>
        <w:rPr>
          <w:rFonts w:ascii="Arial" w:hAnsi="Arial" w:cs="Arial"/>
          <w:b/>
        </w:rPr>
      </w:pPr>
      <w:r w:rsidRPr="0052536E">
        <w:rPr>
          <w:rFonts w:ascii="Arial" w:hAnsi="Arial" w:cs="Arial"/>
        </w:rPr>
        <w:t>If the Service Provider is comprised of more than one person or legal entity, unless expressly provided otherwise, all representations, warranties, indemnities, undertakings, covenants, agreements and obligations made, given or entered into in this Agreement by the Service Provider are made, given or entered into jointly and severally by each of the persons that constitute the Service Provider.</w:t>
      </w:r>
    </w:p>
    <w:p w14:paraId="5FDF6C2C" w14:textId="1EE7EB9A"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the Service Provider is comprised of more than one person or legal entity </w:t>
      </w:r>
      <w:r w:rsidR="001F415D" w:rsidRPr="0052536E">
        <w:rPr>
          <w:rFonts w:ascii="Arial" w:hAnsi="Arial" w:cs="Arial"/>
        </w:rPr>
        <w:t>ComReg</w:t>
      </w:r>
      <w:r w:rsidRPr="0052536E">
        <w:rPr>
          <w:rFonts w:ascii="Arial" w:hAnsi="Arial" w:cs="Arial"/>
        </w:rPr>
        <w:t xml:space="preserve"> may take action against any one or more of the Service Provider members and/or may release or compromise in whole or in part the liability of any one or more of the Service Provider members under this Agreement or grant any time or other indulgence without affecting the liability of the other persons that constitute the Service Provider under this Agreement.</w:t>
      </w:r>
    </w:p>
    <w:p w14:paraId="5FDF6C2D" w14:textId="77777777" w:rsidR="000F5D0F" w:rsidRPr="0052536E" w:rsidRDefault="000F5D0F" w:rsidP="00E60AEE">
      <w:pPr>
        <w:spacing w:after="0"/>
        <w:jc w:val="both"/>
        <w:rPr>
          <w:rFonts w:ascii="Arial" w:hAnsi="Arial" w:cs="Arial"/>
        </w:rPr>
      </w:pPr>
    </w:p>
    <w:p w14:paraId="5FDF6C2E" w14:textId="77777777" w:rsidR="000F5D0F" w:rsidRPr="0052536E" w:rsidRDefault="000F5D0F" w:rsidP="00DA0EDE">
      <w:pPr>
        <w:pStyle w:val="UB1"/>
      </w:pPr>
      <w:bookmarkStart w:id="51" w:name="_Toc207291816"/>
      <w:r w:rsidRPr="0052536E">
        <w:t>NON-SOLICITATION</w:t>
      </w:r>
      <w:bookmarkEnd w:id="51"/>
    </w:p>
    <w:p w14:paraId="5FDF6C2F" w14:textId="67842A12" w:rsidR="000F5D0F" w:rsidRPr="0052536E" w:rsidRDefault="000F5D0F" w:rsidP="00E11BC1">
      <w:pPr>
        <w:ind w:left="360"/>
        <w:jc w:val="both"/>
        <w:rPr>
          <w:rFonts w:ascii="Arial" w:hAnsi="Arial" w:cs="Arial"/>
          <w:b/>
        </w:rPr>
      </w:pPr>
      <w:r w:rsidRPr="0052536E">
        <w:rPr>
          <w:rFonts w:ascii="Arial" w:hAnsi="Arial" w:cs="Arial"/>
        </w:rPr>
        <w:t xml:space="preserve">The Service Provider agrees that, both during the continuance of this Agreement and for a period of six (6) months thereafter, it shall not  solicit or endeavour to solicit or entice away from the service of </w:t>
      </w:r>
      <w:r w:rsidR="001F415D" w:rsidRPr="0052536E">
        <w:rPr>
          <w:rFonts w:ascii="Arial" w:hAnsi="Arial" w:cs="Arial"/>
        </w:rPr>
        <w:t>ComReg</w:t>
      </w:r>
      <w:r w:rsidRPr="0052536E">
        <w:rPr>
          <w:rFonts w:ascii="Arial" w:hAnsi="Arial" w:cs="Arial"/>
        </w:rPr>
        <w:t xml:space="preserve"> any person employed by </w:t>
      </w:r>
      <w:r w:rsidR="001F415D" w:rsidRPr="0052536E">
        <w:rPr>
          <w:rFonts w:ascii="Arial" w:hAnsi="Arial" w:cs="Arial"/>
        </w:rPr>
        <w:t>ComReg</w:t>
      </w:r>
      <w:r w:rsidRPr="0052536E">
        <w:rPr>
          <w:rFonts w:ascii="Arial" w:hAnsi="Arial" w:cs="Arial"/>
        </w:rPr>
        <w:t xml:space="preserve"> in any capacity whatsoever, whether or not such an employee would commit a breach of his employment contract in so doing. </w:t>
      </w:r>
      <w:r w:rsidR="00C61021" w:rsidRPr="0052536E">
        <w:rPr>
          <w:rFonts w:ascii="Arial" w:hAnsi="Arial" w:cs="Arial"/>
        </w:rPr>
        <w:t>This prohibition does not include an unsolicited response to a general recruitment advertisement by the Service Provider.</w:t>
      </w:r>
    </w:p>
    <w:p w14:paraId="5FDF6C30" w14:textId="77777777" w:rsidR="00E60AEE" w:rsidRPr="0052536E" w:rsidRDefault="00E60AEE" w:rsidP="00E60AEE">
      <w:pPr>
        <w:pStyle w:val="ListParagraph"/>
        <w:spacing w:after="0"/>
        <w:ind w:left="567"/>
        <w:contextualSpacing w:val="0"/>
        <w:jc w:val="both"/>
        <w:rPr>
          <w:rFonts w:ascii="Arial" w:hAnsi="Arial" w:cs="Arial"/>
          <w:b/>
        </w:rPr>
      </w:pPr>
    </w:p>
    <w:p w14:paraId="5FDF6C31" w14:textId="77777777" w:rsidR="000F5D0F" w:rsidRPr="0052536E" w:rsidRDefault="000F5D0F" w:rsidP="00DA0EDE">
      <w:pPr>
        <w:pStyle w:val="UB1"/>
      </w:pPr>
      <w:bookmarkStart w:id="52" w:name="_Ref381090763"/>
      <w:bookmarkStart w:id="53" w:name="_Toc207291817"/>
      <w:r w:rsidRPr="0052536E">
        <w:t>FORCE MAJEURE</w:t>
      </w:r>
      <w:bookmarkEnd w:id="52"/>
      <w:bookmarkEnd w:id="53"/>
    </w:p>
    <w:p w14:paraId="5FDF6C32" w14:textId="77777777" w:rsidR="008158E0" w:rsidRPr="0052536E" w:rsidRDefault="000F5D0F" w:rsidP="008158E0">
      <w:pPr>
        <w:pStyle w:val="ListParagraph"/>
        <w:numPr>
          <w:ilvl w:val="1"/>
          <w:numId w:val="1"/>
        </w:numPr>
        <w:ind w:left="567" w:hanging="567"/>
        <w:contextualSpacing w:val="0"/>
        <w:jc w:val="both"/>
        <w:rPr>
          <w:rFonts w:ascii="Arial" w:hAnsi="Arial" w:cs="Arial"/>
        </w:rPr>
      </w:pPr>
      <w:r w:rsidRPr="0052536E">
        <w:rPr>
          <w:rFonts w:ascii="Arial" w:hAnsi="Arial" w:cs="Arial"/>
        </w:rPr>
        <w:t>If a party (the “Affected Party”) is prevented, hindered or delayed from or in performing any of its obligations under this Agreement by a Force Majeure Event:</w:t>
      </w:r>
    </w:p>
    <w:p w14:paraId="5FDF6C33" w14:textId="77777777" w:rsidR="000F5D0F" w:rsidRPr="0052536E" w:rsidRDefault="000F5D0F" w:rsidP="008158E0">
      <w:pPr>
        <w:pStyle w:val="ListParagraph"/>
        <w:numPr>
          <w:ilvl w:val="2"/>
          <w:numId w:val="1"/>
        </w:numPr>
        <w:ind w:left="1418" w:hanging="851"/>
        <w:contextualSpacing w:val="0"/>
        <w:jc w:val="both"/>
        <w:rPr>
          <w:rFonts w:ascii="Arial" w:hAnsi="Arial" w:cs="Arial"/>
        </w:rPr>
      </w:pPr>
      <w:bookmarkStart w:id="54" w:name="_Ref381090744"/>
      <w:r w:rsidRPr="0052536E">
        <w:rPr>
          <w:rFonts w:ascii="Arial" w:hAnsi="Arial" w:cs="Arial"/>
        </w:rPr>
        <w:t>the Affected Party’s obligations under this Agreement are suspended while the Force Majeure Event continues and to the extent that it is prevented, hindered or delayed;</w:t>
      </w:r>
      <w:bookmarkEnd w:id="54"/>
    </w:p>
    <w:p w14:paraId="5FDF6C34" w14:textId="77777777" w:rsidR="008158E0" w:rsidRPr="0052536E" w:rsidRDefault="000F5D0F" w:rsidP="008158E0">
      <w:pPr>
        <w:pStyle w:val="ListParagraph"/>
        <w:numPr>
          <w:ilvl w:val="2"/>
          <w:numId w:val="1"/>
        </w:numPr>
        <w:ind w:left="1418" w:hanging="851"/>
        <w:contextualSpacing w:val="0"/>
        <w:jc w:val="both"/>
        <w:rPr>
          <w:rFonts w:ascii="Arial" w:hAnsi="Arial" w:cs="Arial"/>
        </w:rPr>
      </w:pPr>
      <w:bookmarkStart w:id="55" w:name="_Ref381090728"/>
      <w:r w:rsidRPr="0052536E">
        <w:rPr>
          <w:rFonts w:ascii="Arial" w:hAnsi="Arial" w:cs="Arial"/>
        </w:rPr>
        <w:lastRenderedPageBreak/>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w:t>
      </w:r>
      <w:bookmarkEnd w:id="55"/>
    </w:p>
    <w:p w14:paraId="5FDF6C35" w14:textId="181C7A9F" w:rsidR="008158E0" w:rsidRPr="0052536E" w:rsidRDefault="000F5D0F" w:rsidP="008158E0">
      <w:pPr>
        <w:pStyle w:val="ListParagraph"/>
        <w:numPr>
          <w:ilvl w:val="2"/>
          <w:numId w:val="1"/>
        </w:numPr>
        <w:ind w:left="1418" w:hanging="851"/>
        <w:contextualSpacing w:val="0"/>
        <w:jc w:val="both"/>
        <w:rPr>
          <w:rFonts w:ascii="Arial" w:hAnsi="Arial" w:cs="Arial"/>
        </w:rPr>
      </w:pPr>
      <w:r w:rsidRPr="0052536E">
        <w:rPr>
          <w:rFonts w:ascii="Arial" w:hAnsi="Arial" w:cs="Arial"/>
        </w:rPr>
        <w:t xml:space="preserve">if the Affected Party does not comply with Clause </w:t>
      </w:r>
      <w:r w:rsidR="00956B13" w:rsidRPr="0052536E">
        <w:rPr>
          <w:rFonts w:ascii="Arial" w:hAnsi="Arial" w:cs="Arial"/>
        </w:rPr>
        <w:fldChar w:fldCharType="begin"/>
      </w:r>
      <w:r w:rsidR="008158E0" w:rsidRPr="0052536E">
        <w:rPr>
          <w:rFonts w:ascii="Arial" w:hAnsi="Arial" w:cs="Arial"/>
        </w:rPr>
        <w:instrText xml:space="preserve"> REF _Ref381090728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16.1.2</w:t>
      </w:r>
      <w:r w:rsidR="00956B13" w:rsidRPr="0052536E">
        <w:rPr>
          <w:rFonts w:ascii="Arial" w:hAnsi="Arial" w:cs="Arial"/>
        </w:rPr>
        <w:fldChar w:fldCharType="end"/>
      </w:r>
      <w:r w:rsidRPr="0052536E">
        <w:rPr>
          <w:rFonts w:ascii="Arial" w:hAnsi="Arial" w:cs="Arial"/>
        </w:rPr>
        <w:t xml:space="preserve">, it forfeits its rights under Clause </w:t>
      </w:r>
      <w:r w:rsidR="00956B13" w:rsidRPr="0052536E">
        <w:rPr>
          <w:rFonts w:ascii="Arial" w:hAnsi="Arial" w:cs="Arial"/>
        </w:rPr>
        <w:fldChar w:fldCharType="begin"/>
      </w:r>
      <w:r w:rsidR="008158E0" w:rsidRPr="0052536E">
        <w:rPr>
          <w:rFonts w:ascii="Arial" w:hAnsi="Arial" w:cs="Arial"/>
        </w:rPr>
        <w:instrText xml:space="preserve"> REF _Ref381090744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16.1.1</w:t>
      </w:r>
      <w:r w:rsidR="00956B13" w:rsidRPr="0052536E">
        <w:rPr>
          <w:rFonts w:ascii="Arial" w:hAnsi="Arial" w:cs="Arial"/>
        </w:rPr>
        <w:fldChar w:fldCharType="end"/>
      </w:r>
      <w:r w:rsidRPr="0052536E">
        <w:rPr>
          <w:rFonts w:ascii="Arial" w:hAnsi="Arial" w:cs="Arial"/>
        </w:rPr>
        <w:t>; and</w:t>
      </w:r>
    </w:p>
    <w:p w14:paraId="5FDF6C36" w14:textId="77777777" w:rsidR="002103A3" w:rsidRPr="0052536E" w:rsidRDefault="000F5D0F" w:rsidP="008158E0">
      <w:pPr>
        <w:pStyle w:val="ListParagraph"/>
        <w:numPr>
          <w:ilvl w:val="2"/>
          <w:numId w:val="1"/>
        </w:numPr>
        <w:ind w:left="1418" w:hanging="851"/>
        <w:contextualSpacing w:val="0"/>
        <w:jc w:val="both"/>
        <w:rPr>
          <w:rFonts w:ascii="Arial" w:hAnsi="Arial" w:cs="Arial"/>
        </w:rPr>
      </w:pPr>
      <w:r w:rsidRPr="0052536E">
        <w:rPr>
          <w:rFonts w:ascii="Arial" w:hAnsi="Arial" w:cs="Arial"/>
        </w:rPr>
        <w:t>the Affected Party shall make all reasonable efforts to mitigate the effects of the Force Majeure Event on the performance of its obligations under this Agreement and immediately after the end of the Force Majeure Event the Affected Party shall notify the other party that the Force Majeure Event has ended and resume performance of its obligations under this Agreement.</w:t>
      </w:r>
    </w:p>
    <w:p w14:paraId="5FDF6C37" w14:textId="34291514" w:rsidR="002103A3"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If the Force Majeure Event continues for more than three (3) months starting on the day the Force Majeure Event starts, a party may terminate this Agreement by giving not less than thirty (30) days written notice to the other party.</w:t>
      </w:r>
    </w:p>
    <w:p w14:paraId="65268DDC" w14:textId="1798DAE4" w:rsidR="0000376B" w:rsidRPr="0052536E" w:rsidRDefault="000F5D0F" w:rsidP="000C5E6E">
      <w:pPr>
        <w:pStyle w:val="ListParagraph"/>
        <w:numPr>
          <w:ilvl w:val="1"/>
          <w:numId w:val="1"/>
        </w:numPr>
        <w:ind w:left="567" w:hanging="567"/>
        <w:contextualSpacing w:val="0"/>
        <w:jc w:val="both"/>
        <w:rPr>
          <w:rFonts w:ascii="Arial" w:eastAsia="Times" w:hAnsi="Arial" w:cs="Arial"/>
          <w:u w:color="000000"/>
        </w:rPr>
      </w:pPr>
      <w:r w:rsidRPr="0052536E">
        <w:rPr>
          <w:rFonts w:ascii="Arial" w:hAnsi="Arial" w:cs="Arial"/>
        </w:rPr>
        <w:t xml:space="preserve">In </w:t>
      </w:r>
      <w:r w:rsidR="008158E0" w:rsidRPr="0052536E">
        <w:rPr>
          <w:rFonts w:ascii="Arial" w:hAnsi="Arial" w:cs="Arial"/>
        </w:rPr>
        <w:t xml:space="preserve">this </w:t>
      </w:r>
      <w:r w:rsidRPr="0052536E">
        <w:rPr>
          <w:rFonts w:ascii="Arial" w:hAnsi="Arial" w:cs="Arial"/>
        </w:rPr>
        <w:t xml:space="preserve">Clause </w:t>
      </w:r>
      <w:r w:rsidR="00F87B31" w:rsidRPr="0052536E">
        <w:rPr>
          <w:rFonts w:ascii="Arial" w:hAnsi="Arial" w:cs="Arial"/>
        </w:rPr>
        <w:fldChar w:fldCharType="begin"/>
      </w:r>
      <w:r w:rsidR="00F87B31" w:rsidRPr="0052536E">
        <w:rPr>
          <w:rFonts w:ascii="Arial" w:hAnsi="Arial" w:cs="Arial"/>
        </w:rPr>
        <w:instrText xml:space="preserve"> REF _Ref381090763 \r \h </w:instrText>
      </w:r>
      <w:r w:rsidR="0052536E">
        <w:rPr>
          <w:rFonts w:ascii="Arial" w:hAnsi="Arial" w:cs="Arial"/>
        </w:rPr>
        <w:instrText xml:space="preserve"> \* MERGEFORMAT </w:instrText>
      </w:r>
      <w:r w:rsidR="00F87B31" w:rsidRPr="0052536E">
        <w:rPr>
          <w:rFonts w:ascii="Arial" w:hAnsi="Arial" w:cs="Arial"/>
        </w:rPr>
      </w:r>
      <w:r w:rsidR="00F87B31" w:rsidRPr="0052536E">
        <w:rPr>
          <w:rFonts w:ascii="Arial" w:hAnsi="Arial" w:cs="Arial"/>
        </w:rPr>
        <w:fldChar w:fldCharType="separate"/>
      </w:r>
      <w:r w:rsidR="00B457CE" w:rsidRPr="0052536E">
        <w:rPr>
          <w:rFonts w:ascii="Arial" w:hAnsi="Arial" w:cs="Arial"/>
        </w:rPr>
        <w:t>16</w:t>
      </w:r>
      <w:r w:rsidR="00F87B31" w:rsidRPr="0052536E">
        <w:rPr>
          <w:rFonts w:ascii="Arial" w:hAnsi="Arial" w:cs="Arial"/>
        </w:rPr>
        <w:fldChar w:fldCharType="end"/>
      </w:r>
      <w:r w:rsidRPr="0052536E">
        <w:rPr>
          <w:rFonts w:ascii="Arial" w:hAnsi="Arial" w:cs="Arial"/>
        </w:rPr>
        <w:t xml:space="preserve">, a “Force Majeure Event” </w:t>
      </w:r>
      <w:r w:rsidR="0000376B" w:rsidRPr="0052536E">
        <w:rPr>
          <w:rFonts w:ascii="Arial" w:eastAsia="Times" w:hAnsi="Arial" w:cs="Arial"/>
          <w:u w:color="000000"/>
        </w:rPr>
        <w:t>means the occurrence of:</w:t>
      </w:r>
    </w:p>
    <w:p w14:paraId="131D16E7" w14:textId="77777777" w:rsidR="0000376B" w:rsidRPr="0052536E" w:rsidRDefault="0000376B" w:rsidP="00950AC4">
      <w:pPr>
        <w:numPr>
          <w:ilvl w:val="0"/>
          <w:numId w:val="25"/>
        </w:numPr>
        <w:spacing w:after="0" w:line="240" w:lineRule="auto"/>
        <w:ind w:left="709" w:firstLine="0"/>
        <w:contextualSpacing/>
        <w:jc w:val="both"/>
        <w:rPr>
          <w:rFonts w:ascii="Arial" w:eastAsia="Times" w:hAnsi="Arial" w:cs="Arial"/>
          <w:u w:color="000000"/>
        </w:rPr>
      </w:pPr>
      <w:r w:rsidRPr="0052536E">
        <w:rPr>
          <w:rFonts w:ascii="Arial" w:eastAsia="Times" w:hAnsi="Arial" w:cs="Arial"/>
          <w:u w:color="000000"/>
        </w:rPr>
        <w:t>any nuclear, chemical or biological contamination;</w:t>
      </w:r>
    </w:p>
    <w:p w14:paraId="5E04578F" w14:textId="77777777" w:rsidR="0000376B" w:rsidRPr="0052536E" w:rsidRDefault="0000376B" w:rsidP="0000376B">
      <w:pPr>
        <w:ind w:left="709"/>
        <w:contextualSpacing/>
        <w:jc w:val="both"/>
        <w:rPr>
          <w:rFonts w:ascii="Arial" w:eastAsia="Times" w:hAnsi="Arial" w:cs="Arial"/>
          <w:u w:color="000000"/>
        </w:rPr>
      </w:pPr>
    </w:p>
    <w:p w14:paraId="679FF944" w14:textId="77777777" w:rsidR="0000376B" w:rsidRPr="0052536E" w:rsidRDefault="0000376B" w:rsidP="00950AC4">
      <w:pPr>
        <w:numPr>
          <w:ilvl w:val="0"/>
          <w:numId w:val="25"/>
        </w:numPr>
        <w:spacing w:after="0" w:line="240" w:lineRule="auto"/>
        <w:ind w:left="709" w:firstLine="0"/>
        <w:contextualSpacing/>
        <w:jc w:val="both"/>
        <w:rPr>
          <w:rFonts w:ascii="Arial" w:eastAsia="Times" w:hAnsi="Arial" w:cs="Arial"/>
          <w:u w:color="000000"/>
        </w:rPr>
      </w:pPr>
      <w:r w:rsidRPr="0052536E">
        <w:rPr>
          <w:rFonts w:ascii="Arial" w:eastAsia="Times" w:hAnsi="Arial" w:cs="Arial"/>
          <w:u w:color="000000"/>
        </w:rPr>
        <w:t>pressure waves caused by devices travelling at supersonic speeds;</w:t>
      </w:r>
    </w:p>
    <w:p w14:paraId="7F2A8A41" w14:textId="77777777" w:rsidR="0000376B" w:rsidRPr="0052536E" w:rsidRDefault="0000376B" w:rsidP="0000376B">
      <w:pPr>
        <w:spacing w:after="0" w:line="240" w:lineRule="auto"/>
        <w:ind w:left="709"/>
        <w:contextualSpacing/>
        <w:jc w:val="both"/>
        <w:rPr>
          <w:rFonts w:ascii="Arial" w:eastAsia="Times" w:hAnsi="Arial" w:cs="Arial"/>
          <w:u w:color="000000"/>
        </w:rPr>
      </w:pPr>
    </w:p>
    <w:p w14:paraId="1E06D6AD" w14:textId="77777777" w:rsidR="0000376B" w:rsidRPr="0052536E" w:rsidRDefault="0000376B" w:rsidP="00950AC4">
      <w:pPr>
        <w:numPr>
          <w:ilvl w:val="0"/>
          <w:numId w:val="25"/>
        </w:numPr>
        <w:spacing w:after="0" w:line="240" w:lineRule="auto"/>
        <w:ind w:left="709" w:firstLine="0"/>
        <w:contextualSpacing/>
        <w:jc w:val="both"/>
        <w:rPr>
          <w:rFonts w:ascii="Arial" w:eastAsia="Times" w:hAnsi="Arial" w:cs="Arial"/>
          <w:u w:color="000000"/>
        </w:rPr>
      </w:pPr>
      <w:r w:rsidRPr="0052536E">
        <w:rPr>
          <w:rFonts w:ascii="Arial" w:eastAsia="Times" w:hAnsi="Arial" w:cs="Arial"/>
          <w:u w:color="000000"/>
        </w:rPr>
        <w:t>acts of God; earthquake; volcanic ash; windstorm; storm; fire; natural disaster; flood;</w:t>
      </w:r>
    </w:p>
    <w:p w14:paraId="07667674" w14:textId="77777777" w:rsidR="0000376B" w:rsidRPr="0052536E" w:rsidRDefault="0000376B" w:rsidP="0000376B">
      <w:pPr>
        <w:spacing w:after="0" w:line="240" w:lineRule="auto"/>
        <w:ind w:left="709"/>
        <w:contextualSpacing/>
        <w:jc w:val="both"/>
        <w:rPr>
          <w:rFonts w:ascii="Arial" w:eastAsia="Times" w:hAnsi="Arial" w:cs="Arial"/>
          <w:u w:color="000000"/>
        </w:rPr>
      </w:pPr>
    </w:p>
    <w:p w14:paraId="00DAFE2F" w14:textId="77777777" w:rsidR="0000376B" w:rsidRPr="0052536E" w:rsidRDefault="0000376B" w:rsidP="00950AC4">
      <w:pPr>
        <w:numPr>
          <w:ilvl w:val="0"/>
          <w:numId w:val="25"/>
        </w:numPr>
        <w:spacing w:after="0" w:line="240" w:lineRule="auto"/>
        <w:ind w:left="709" w:firstLine="0"/>
        <w:contextualSpacing/>
        <w:jc w:val="both"/>
        <w:rPr>
          <w:rFonts w:ascii="Arial" w:eastAsia="Times" w:hAnsi="Arial" w:cs="Arial"/>
          <w:u w:color="000000"/>
        </w:rPr>
      </w:pPr>
      <w:r w:rsidRPr="0052536E">
        <w:rPr>
          <w:rFonts w:ascii="Arial" w:eastAsia="Times" w:hAnsi="Arial" w:cs="Arial"/>
          <w:u w:color="000000"/>
        </w:rPr>
        <w:t>acts of Government or regulatory authorities; and/or</w:t>
      </w:r>
    </w:p>
    <w:p w14:paraId="6C5613D5" w14:textId="77777777" w:rsidR="0000376B" w:rsidRPr="0052536E" w:rsidRDefault="0000376B" w:rsidP="0000376B">
      <w:pPr>
        <w:spacing w:after="0" w:line="240" w:lineRule="auto"/>
        <w:ind w:left="709"/>
        <w:contextualSpacing/>
        <w:jc w:val="both"/>
        <w:rPr>
          <w:rFonts w:ascii="Arial" w:eastAsia="Times" w:hAnsi="Arial" w:cs="Arial"/>
          <w:u w:color="000000"/>
        </w:rPr>
      </w:pPr>
    </w:p>
    <w:p w14:paraId="3D43CC84" w14:textId="77777777" w:rsidR="0000376B" w:rsidRPr="0052536E" w:rsidRDefault="0000376B" w:rsidP="00950AC4">
      <w:pPr>
        <w:numPr>
          <w:ilvl w:val="0"/>
          <w:numId w:val="25"/>
        </w:numPr>
        <w:spacing w:after="0" w:line="240" w:lineRule="auto"/>
        <w:ind w:left="709" w:firstLine="0"/>
        <w:contextualSpacing/>
        <w:jc w:val="both"/>
        <w:rPr>
          <w:rFonts w:ascii="Arial" w:eastAsia="Times" w:hAnsi="Arial" w:cs="Arial"/>
          <w:u w:color="000000"/>
        </w:rPr>
      </w:pPr>
      <w:r w:rsidRPr="0052536E">
        <w:rPr>
          <w:rFonts w:ascii="Arial" w:eastAsia="Times" w:hAnsi="Arial" w:cs="Arial"/>
          <w:u w:color="000000"/>
        </w:rPr>
        <w:t xml:space="preserve">war; civil war; riot; armed conflict; terrorism; explosion; malicious damage; civil commotion </w:t>
      </w:r>
    </w:p>
    <w:p w14:paraId="736D079E" w14:textId="77777777" w:rsidR="0000376B" w:rsidRPr="0052536E" w:rsidRDefault="0000376B" w:rsidP="007C7784">
      <w:pPr>
        <w:spacing w:after="0" w:line="240" w:lineRule="auto"/>
        <w:contextualSpacing/>
        <w:jc w:val="both"/>
        <w:rPr>
          <w:rFonts w:ascii="Arial" w:eastAsia="Times" w:hAnsi="Arial" w:cs="Arial"/>
          <w:u w:color="000000"/>
        </w:rPr>
      </w:pPr>
    </w:p>
    <w:p w14:paraId="6D09A5D0" w14:textId="3B10E840" w:rsidR="0000376B" w:rsidRPr="0052536E" w:rsidRDefault="0000376B" w:rsidP="0000376B">
      <w:pPr>
        <w:spacing w:after="0" w:line="240" w:lineRule="auto"/>
        <w:ind w:left="709"/>
        <w:jc w:val="both"/>
        <w:rPr>
          <w:rFonts w:ascii="Arial" w:eastAsia="Times New Roman" w:hAnsi="Arial" w:cs="Arial"/>
          <w:u w:color="000000"/>
          <w:lang w:val="en-US" w:eastAsia="en-GB"/>
        </w:rPr>
      </w:pPr>
      <w:r w:rsidRPr="0052536E">
        <w:rPr>
          <w:rFonts w:ascii="Arial" w:eastAsia="Times" w:hAnsi="Arial" w:cs="Arial"/>
          <w:u w:color="000000"/>
        </w:rPr>
        <w:t xml:space="preserve">the effects of which could not have been prevented by the Party concerned taking due care and/or steps reasonably open to it but which excludes labour disputes concerning the </w:t>
      </w:r>
      <w:r w:rsidR="007F09AD" w:rsidRPr="0052536E">
        <w:rPr>
          <w:rFonts w:ascii="Arial" w:eastAsia="Times" w:hAnsi="Arial" w:cs="Arial"/>
          <w:u w:color="000000"/>
        </w:rPr>
        <w:t>Service Provider.</w:t>
      </w:r>
    </w:p>
    <w:p w14:paraId="5FDF6C39" w14:textId="77777777" w:rsidR="00F021AD" w:rsidRPr="0052536E" w:rsidRDefault="00F021AD" w:rsidP="00531A87">
      <w:pPr>
        <w:pStyle w:val="ListParagraph"/>
        <w:spacing w:after="0"/>
        <w:ind w:left="567"/>
        <w:contextualSpacing w:val="0"/>
        <w:jc w:val="both"/>
        <w:rPr>
          <w:rFonts w:ascii="Arial" w:hAnsi="Arial" w:cs="Arial"/>
          <w:b/>
        </w:rPr>
      </w:pPr>
    </w:p>
    <w:p w14:paraId="5FDF6C3A" w14:textId="77777777" w:rsidR="003F40E8" w:rsidRPr="0052536E" w:rsidRDefault="000F5D0F" w:rsidP="00DA0EDE">
      <w:pPr>
        <w:pStyle w:val="UB1"/>
      </w:pPr>
      <w:bookmarkStart w:id="56" w:name="_Toc207291818"/>
      <w:r w:rsidRPr="0052536E">
        <w:t>ASSIGNMENT AND SUB-CONTRACTING</w:t>
      </w:r>
      <w:bookmarkEnd w:id="56"/>
    </w:p>
    <w:p w14:paraId="5FDF6C3B" w14:textId="3A06BE91" w:rsidR="000F5D0F" w:rsidRPr="0052536E" w:rsidRDefault="000F5D0F" w:rsidP="00F021AD">
      <w:pPr>
        <w:pStyle w:val="ListParagraph"/>
        <w:numPr>
          <w:ilvl w:val="1"/>
          <w:numId w:val="1"/>
        </w:numPr>
        <w:ind w:left="567" w:hanging="567"/>
        <w:contextualSpacing w:val="0"/>
        <w:jc w:val="both"/>
        <w:rPr>
          <w:rFonts w:ascii="Arial" w:hAnsi="Arial" w:cs="Arial"/>
          <w:b/>
        </w:rPr>
      </w:pPr>
      <w:r w:rsidRPr="0052536E">
        <w:rPr>
          <w:rFonts w:ascii="Arial" w:hAnsi="Arial" w:cs="Arial"/>
          <w:b/>
        </w:rPr>
        <w:t xml:space="preserve"> </w:t>
      </w:r>
      <w:r w:rsidRPr="0052536E">
        <w:rPr>
          <w:rFonts w:ascii="Arial" w:hAnsi="Arial" w:cs="Arial"/>
        </w:rPr>
        <w:t>This Agreement is personal to the Parties and neither of them may without the written consent of the other, assign, mortgage, charge (otherwise than by floating charge), create an interest in any trust over, or dispose of any of its rights or obligations under this Agreement.</w:t>
      </w:r>
    </w:p>
    <w:p w14:paraId="5FDF6C3C" w14:textId="56803318" w:rsidR="000F5D0F" w:rsidRPr="0052536E" w:rsidRDefault="000F5D0F" w:rsidP="00F021AD">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Service Provider shall not sub-contract </w:t>
      </w:r>
      <w:r w:rsidR="001D6AF4" w:rsidRPr="0052536E">
        <w:rPr>
          <w:rFonts w:ascii="Arial" w:hAnsi="Arial" w:cs="Arial"/>
        </w:rPr>
        <w:t xml:space="preserve">or otherwise engage any third party to provide </w:t>
      </w:r>
      <w:r w:rsidRPr="0052536E">
        <w:rPr>
          <w:rFonts w:ascii="Arial" w:hAnsi="Arial" w:cs="Arial"/>
        </w:rPr>
        <w:t xml:space="preserve">all or any part of the </w:t>
      </w:r>
      <w:r w:rsidR="00C85E3B" w:rsidRPr="0052536E">
        <w:rPr>
          <w:rFonts w:ascii="Arial" w:hAnsi="Arial" w:cs="Arial"/>
        </w:rPr>
        <w:t>Services</w:t>
      </w:r>
      <w:r w:rsidRPr="0052536E">
        <w:rPr>
          <w:rFonts w:ascii="Arial" w:hAnsi="Arial" w:cs="Arial"/>
        </w:rPr>
        <w:t xml:space="preserve"> without obtaining the prior written consent of </w:t>
      </w:r>
      <w:r w:rsidR="001F415D" w:rsidRPr="0052536E">
        <w:rPr>
          <w:rFonts w:ascii="Arial" w:hAnsi="Arial" w:cs="Arial"/>
        </w:rPr>
        <w:t>ComReg</w:t>
      </w:r>
      <w:r w:rsidRPr="0052536E">
        <w:rPr>
          <w:rFonts w:ascii="Arial" w:hAnsi="Arial" w:cs="Arial"/>
        </w:rPr>
        <w:t xml:space="preserve">. If the Service Provider wishes to apply for the consent of </w:t>
      </w:r>
      <w:r w:rsidR="001F415D" w:rsidRPr="0052536E">
        <w:rPr>
          <w:rFonts w:ascii="Arial" w:hAnsi="Arial" w:cs="Arial"/>
        </w:rPr>
        <w:t>ComReg</w:t>
      </w:r>
      <w:r w:rsidRPr="0052536E">
        <w:rPr>
          <w:rFonts w:ascii="Arial" w:hAnsi="Arial" w:cs="Arial"/>
        </w:rPr>
        <w:t xml:space="preserve"> to appoint or change a sub-contractor, the Service Provider shall give </w:t>
      </w:r>
      <w:r w:rsidR="001F415D" w:rsidRPr="0052536E">
        <w:rPr>
          <w:rFonts w:ascii="Arial" w:hAnsi="Arial" w:cs="Arial"/>
        </w:rPr>
        <w:t>ComReg</w:t>
      </w:r>
      <w:r w:rsidRPr="0052536E">
        <w:rPr>
          <w:rFonts w:ascii="Arial" w:hAnsi="Arial" w:cs="Arial"/>
        </w:rPr>
        <w:t xml:space="preserve"> n</w:t>
      </w:r>
      <w:r w:rsidR="00C01CB2" w:rsidRPr="0052536E">
        <w:rPr>
          <w:rFonts w:ascii="Arial" w:hAnsi="Arial" w:cs="Arial"/>
        </w:rPr>
        <w:t xml:space="preserve">ot less than fourteen (14) </w:t>
      </w:r>
      <w:proofErr w:type="spellStart"/>
      <w:r w:rsidR="00C01CB2" w:rsidRPr="0052536E">
        <w:rPr>
          <w:rFonts w:ascii="Arial" w:hAnsi="Arial" w:cs="Arial"/>
        </w:rPr>
        <w:t>days</w:t>
      </w:r>
      <w:r w:rsidRPr="0052536E">
        <w:rPr>
          <w:rFonts w:ascii="Arial" w:hAnsi="Arial" w:cs="Arial"/>
        </w:rPr>
        <w:t xml:space="preserve"> notice</w:t>
      </w:r>
      <w:proofErr w:type="spellEnd"/>
      <w:r w:rsidRPr="0052536E">
        <w:rPr>
          <w:rFonts w:ascii="Arial" w:hAnsi="Arial" w:cs="Arial"/>
        </w:rPr>
        <w:t xml:space="preserve"> of:</w:t>
      </w:r>
    </w:p>
    <w:p w14:paraId="5FDF6C3D" w14:textId="77777777" w:rsidR="000F5D0F" w:rsidRPr="0052536E" w:rsidRDefault="000F5D0F" w:rsidP="00950AC4">
      <w:pPr>
        <w:pStyle w:val="ListParagraph"/>
        <w:numPr>
          <w:ilvl w:val="0"/>
          <w:numId w:val="8"/>
        </w:numPr>
        <w:ind w:left="1134" w:hanging="567"/>
        <w:contextualSpacing w:val="0"/>
        <w:jc w:val="both"/>
        <w:rPr>
          <w:rFonts w:ascii="Arial" w:hAnsi="Arial" w:cs="Arial"/>
        </w:rPr>
      </w:pPr>
      <w:r w:rsidRPr="0052536E">
        <w:rPr>
          <w:rFonts w:ascii="Arial" w:hAnsi="Arial" w:cs="Arial"/>
        </w:rPr>
        <w:t>the intended appointment of the sub-contractor, with detailed particulars which shall include its relevant experience; and</w:t>
      </w:r>
    </w:p>
    <w:p w14:paraId="5FDF6C3E" w14:textId="77777777" w:rsidR="000F5D0F" w:rsidRPr="0052536E" w:rsidRDefault="000F5D0F" w:rsidP="00950AC4">
      <w:pPr>
        <w:pStyle w:val="ListParagraph"/>
        <w:numPr>
          <w:ilvl w:val="0"/>
          <w:numId w:val="8"/>
        </w:numPr>
        <w:ind w:left="1134" w:hanging="567"/>
        <w:contextualSpacing w:val="0"/>
        <w:jc w:val="both"/>
        <w:rPr>
          <w:rFonts w:ascii="Arial" w:hAnsi="Arial" w:cs="Arial"/>
        </w:rPr>
      </w:pPr>
      <w:r w:rsidRPr="0052536E">
        <w:rPr>
          <w:rFonts w:ascii="Arial" w:hAnsi="Arial" w:cs="Arial"/>
        </w:rPr>
        <w:lastRenderedPageBreak/>
        <w:t xml:space="preserve">the intended commencement date and scope of the sub-contractor’s work. </w:t>
      </w:r>
    </w:p>
    <w:p w14:paraId="5FDF6C3F" w14:textId="3A33FE6C" w:rsidR="000F5D0F" w:rsidRPr="0052536E" w:rsidRDefault="000F5D0F" w:rsidP="00CF1E9E">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the Service Provider has obtained the consent of </w:t>
      </w:r>
      <w:r w:rsidR="001F415D" w:rsidRPr="0052536E">
        <w:rPr>
          <w:rFonts w:ascii="Arial" w:hAnsi="Arial" w:cs="Arial"/>
        </w:rPr>
        <w:t>ComReg</w:t>
      </w:r>
      <w:r w:rsidRPr="0052536E">
        <w:rPr>
          <w:rFonts w:ascii="Arial" w:hAnsi="Arial" w:cs="Arial"/>
        </w:rPr>
        <w:t xml:space="preserve"> </w:t>
      </w:r>
      <w:r w:rsidR="001D6AF4" w:rsidRPr="0052536E">
        <w:rPr>
          <w:rFonts w:ascii="Arial" w:hAnsi="Arial" w:cs="Arial"/>
        </w:rPr>
        <w:t xml:space="preserve">to sub-contract or otherwise engage any third party to provide all or any part of the </w:t>
      </w:r>
      <w:r w:rsidR="00C85E3B" w:rsidRPr="0052536E">
        <w:rPr>
          <w:rFonts w:ascii="Arial" w:hAnsi="Arial" w:cs="Arial"/>
        </w:rPr>
        <w:t>Services</w:t>
      </w:r>
      <w:r w:rsidRPr="0052536E">
        <w:rPr>
          <w:rFonts w:ascii="Arial" w:hAnsi="Arial" w:cs="Arial"/>
        </w:rPr>
        <w:t>, the consent shall:</w:t>
      </w:r>
    </w:p>
    <w:p w14:paraId="5FDF6C40" w14:textId="77777777" w:rsidR="000F5D0F" w:rsidRPr="0052536E" w:rsidRDefault="000F5D0F" w:rsidP="00950AC4">
      <w:pPr>
        <w:pStyle w:val="ListParagraph"/>
        <w:numPr>
          <w:ilvl w:val="0"/>
          <w:numId w:val="9"/>
        </w:numPr>
        <w:ind w:left="1134" w:hanging="567"/>
        <w:contextualSpacing w:val="0"/>
        <w:jc w:val="both"/>
        <w:rPr>
          <w:rFonts w:ascii="Arial" w:hAnsi="Arial" w:cs="Arial"/>
        </w:rPr>
      </w:pPr>
      <w:r w:rsidRPr="0052536E">
        <w:rPr>
          <w:rFonts w:ascii="Arial" w:hAnsi="Arial" w:cs="Arial"/>
        </w:rPr>
        <w:t>not operate as an authority to transfer responsibility to the sub-contractor for the proper and due performance of the obligations of the Service Provider contained in this Agreement; and</w:t>
      </w:r>
    </w:p>
    <w:p w14:paraId="5FDF6C41" w14:textId="77777777" w:rsidR="000F5D0F" w:rsidRPr="0052536E" w:rsidRDefault="000F5D0F" w:rsidP="00950AC4">
      <w:pPr>
        <w:pStyle w:val="ListParagraph"/>
        <w:numPr>
          <w:ilvl w:val="0"/>
          <w:numId w:val="9"/>
        </w:numPr>
        <w:ind w:left="1134" w:hanging="567"/>
        <w:contextualSpacing w:val="0"/>
        <w:jc w:val="both"/>
        <w:rPr>
          <w:rFonts w:ascii="Arial" w:hAnsi="Arial" w:cs="Arial"/>
        </w:rPr>
      </w:pPr>
      <w:r w:rsidRPr="0052536E">
        <w:rPr>
          <w:rFonts w:ascii="Arial" w:hAnsi="Arial" w:cs="Arial"/>
        </w:rPr>
        <w:t>not relieve the Service Provider from any of its obligations or liabilities under this Agreement and the Service Provider shall be responsible for the acts or defaults of any sub-contractor, its agents or employees, as if they were the acts or defaults of the Service Provider.</w:t>
      </w:r>
    </w:p>
    <w:p w14:paraId="5FDF6C42" w14:textId="493FFDC0" w:rsidR="00CF1E9E"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At </w:t>
      </w:r>
      <w:r w:rsidR="001F415D" w:rsidRPr="0052536E">
        <w:rPr>
          <w:rFonts w:ascii="Arial" w:hAnsi="Arial" w:cs="Arial"/>
        </w:rPr>
        <w:t>ComReg</w:t>
      </w:r>
      <w:r w:rsidRPr="0052536E">
        <w:rPr>
          <w:rFonts w:ascii="Arial" w:hAnsi="Arial" w:cs="Arial"/>
        </w:rPr>
        <w:t xml:space="preserve">’s request, the Service Provider shall procure that any proposed sub-contractor </w:t>
      </w:r>
      <w:r w:rsidR="001D6AF4" w:rsidRPr="0052536E">
        <w:rPr>
          <w:rFonts w:ascii="Arial" w:hAnsi="Arial" w:cs="Arial"/>
        </w:rPr>
        <w:t xml:space="preserve">or any third party otherwise engaged to provide part or all of the </w:t>
      </w:r>
      <w:r w:rsidR="00C85E3B" w:rsidRPr="0052536E">
        <w:rPr>
          <w:rFonts w:ascii="Arial" w:hAnsi="Arial" w:cs="Arial"/>
        </w:rPr>
        <w:t>Services</w:t>
      </w:r>
      <w:r w:rsidR="001D6AF4" w:rsidRPr="0052536E">
        <w:rPr>
          <w:rFonts w:ascii="Arial" w:hAnsi="Arial" w:cs="Arial"/>
        </w:rPr>
        <w:t xml:space="preserve"> enters in</w:t>
      </w:r>
      <w:r w:rsidRPr="0052536E">
        <w:rPr>
          <w:rFonts w:ascii="Arial" w:hAnsi="Arial" w:cs="Arial"/>
        </w:rPr>
        <w:t xml:space="preserve">to a confidentiality agreement with </w:t>
      </w:r>
      <w:r w:rsidR="001F415D" w:rsidRPr="0052536E">
        <w:rPr>
          <w:rFonts w:ascii="Arial" w:hAnsi="Arial" w:cs="Arial"/>
        </w:rPr>
        <w:t>ComReg</w:t>
      </w:r>
      <w:r w:rsidRPr="0052536E">
        <w:rPr>
          <w:rFonts w:ascii="Arial" w:hAnsi="Arial" w:cs="Arial"/>
        </w:rPr>
        <w:t xml:space="preserve">, prior to any consent being given by </w:t>
      </w:r>
      <w:r w:rsidR="001F415D" w:rsidRPr="0052536E">
        <w:rPr>
          <w:rFonts w:ascii="Arial" w:hAnsi="Arial" w:cs="Arial"/>
        </w:rPr>
        <w:t>ComReg</w:t>
      </w:r>
      <w:r w:rsidRPr="0052536E">
        <w:rPr>
          <w:rFonts w:ascii="Arial" w:hAnsi="Arial" w:cs="Arial"/>
        </w:rPr>
        <w:t xml:space="preserve"> to the appointment by the Service Provider of the proposed sub-contractor</w:t>
      </w:r>
      <w:r w:rsidR="001D6AF4" w:rsidRPr="0052536E">
        <w:rPr>
          <w:rFonts w:ascii="Arial" w:hAnsi="Arial" w:cs="Arial"/>
        </w:rPr>
        <w:t xml:space="preserve"> or third party</w:t>
      </w:r>
      <w:r w:rsidRPr="0052536E">
        <w:rPr>
          <w:rFonts w:ascii="Arial" w:hAnsi="Arial" w:cs="Arial"/>
        </w:rPr>
        <w:t xml:space="preserve">. </w:t>
      </w:r>
    </w:p>
    <w:p w14:paraId="5FDF6C43" w14:textId="36F688D1"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A change in the legal status of </w:t>
      </w:r>
      <w:r w:rsidR="001F415D" w:rsidRPr="0052536E">
        <w:rPr>
          <w:rFonts w:ascii="Arial" w:hAnsi="Arial" w:cs="Arial"/>
        </w:rPr>
        <w:t>ComReg</w:t>
      </w:r>
      <w:r w:rsidRPr="0052536E">
        <w:rPr>
          <w:rFonts w:ascii="Arial" w:hAnsi="Arial" w:cs="Arial"/>
        </w:rPr>
        <w:t xml:space="preserve"> shall not affect the validity of this Agreement. </w:t>
      </w:r>
      <w:r w:rsidRPr="0052536E">
        <w:rPr>
          <w:rFonts w:ascii="Arial" w:hAnsi="Arial" w:cs="Arial"/>
        </w:rPr>
        <w:tab/>
      </w:r>
    </w:p>
    <w:p w14:paraId="5FDF6C44" w14:textId="77777777" w:rsidR="003F40E8" w:rsidRPr="0052536E" w:rsidRDefault="003F40E8" w:rsidP="003F40E8">
      <w:pPr>
        <w:pStyle w:val="ListParagraph"/>
        <w:spacing w:after="0"/>
        <w:ind w:left="567"/>
        <w:contextualSpacing w:val="0"/>
        <w:jc w:val="both"/>
        <w:rPr>
          <w:rFonts w:ascii="Arial" w:hAnsi="Arial" w:cs="Arial"/>
          <w:b/>
        </w:rPr>
      </w:pPr>
    </w:p>
    <w:p w14:paraId="5FDF6C45" w14:textId="77777777" w:rsidR="000F5D0F" w:rsidRPr="0052536E" w:rsidRDefault="000F5D0F" w:rsidP="00DA0EDE">
      <w:pPr>
        <w:pStyle w:val="UB1"/>
      </w:pPr>
      <w:bookmarkStart w:id="57" w:name="_Toc207291819"/>
      <w:r w:rsidRPr="0052536E">
        <w:t>RELATIONSHIP OF PARTIES AND SCOPE OF AUTHORITY</w:t>
      </w:r>
      <w:bookmarkEnd w:id="57"/>
    </w:p>
    <w:p w14:paraId="5FDF6C46" w14:textId="77777777" w:rsidR="000F5D0F" w:rsidRPr="0052536E" w:rsidRDefault="000F5D0F" w:rsidP="003F40E8">
      <w:pPr>
        <w:pStyle w:val="ListParagraph"/>
        <w:numPr>
          <w:ilvl w:val="1"/>
          <w:numId w:val="1"/>
        </w:numPr>
        <w:ind w:left="567" w:hanging="567"/>
        <w:contextualSpacing w:val="0"/>
        <w:jc w:val="both"/>
        <w:rPr>
          <w:rFonts w:ascii="Arial" w:hAnsi="Arial" w:cs="Arial"/>
          <w:b/>
        </w:rPr>
      </w:pPr>
      <w:r w:rsidRPr="0052536E">
        <w:rPr>
          <w:rFonts w:ascii="Arial" w:hAnsi="Arial" w:cs="Arial"/>
        </w:rPr>
        <w:t>Nothing in this Agreement and no action taken by the Parties pursuant to this Agreement shall create, or be interpreted or construed as creating a partnership, association, or joint venture or other co-operative entity betw</w:t>
      </w:r>
      <w:r w:rsidR="001D6AF4" w:rsidRPr="0052536E">
        <w:rPr>
          <w:rFonts w:ascii="Arial" w:hAnsi="Arial" w:cs="Arial"/>
        </w:rPr>
        <w:t>een the P</w:t>
      </w:r>
      <w:r w:rsidRPr="0052536E">
        <w:rPr>
          <w:rFonts w:ascii="Arial" w:hAnsi="Arial" w:cs="Arial"/>
        </w:rPr>
        <w:t>arties, nor establish a relationship of agency between the Parties.</w:t>
      </w:r>
    </w:p>
    <w:p w14:paraId="5FDF6C47" w14:textId="26B9841B"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Parties acknowledge that nothing in this Agreement or in any other agreement between the Parties shall give rise to the relationship of employer / employee between </w:t>
      </w:r>
      <w:r w:rsidR="001F415D" w:rsidRPr="0052536E">
        <w:rPr>
          <w:rFonts w:ascii="Arial" w:hAnsi="Arial" w:cs="Arial"/>
        </w:rPr>
        <w:t>ComReg</w:t>
      </w:r>
      <w:r w:rsidRPr="0052536E">
        <w:rPr>
          <w:rFonts w:ascii="Arial" w:hAnsi="Arial" w:cs="Arial"/>
        </w:rPr>
        <w:t xml:space="preserve"> and the Service Provider and any of the Service Provider’s Personnel and any replacement or any other persons supplied to </w:t>
      </w:r>
      <w:r w:rsidR="001F415D" w:rsidRPr="0052536E">
        <w:rPr>
          <w:rFonts w:ascii="Arial" w:hAnsi="Arial" w:cs="Arial"/>
        </w:rPr>
        <w:t>ComReg</w:t>
      </w:r>
      <w:r w:rsidRPr="0052536E">
        <w:rPr>
          <w:rFonts w:ascii="Arial" w:hAnsi="Arial" w:cs="Arial"/>
        </w:rPr>
        <w:t xml:space="preserve"> by the Service Provider in respect of the </w:t>
      </w:r>
      <w:r w:rsidR="00C85E3B" w:rsidRPr="0052536E">
        <w:rPr>
          <w:rFonts w:ascii="Arial" w:hAnsi="Arial" w:cs="Arial"/>
        </w:rPr>
        <w:t>Services</w:t>
      </w:r>
      <w:r w:rsidRPr="0052536E">
        <w:rPr>
          <w:rFonts w:ascii="Arial" w:hAnsi="Arial" w:cs="Arial"/>
        </w:rPr>
        <w:t xml:space="preserve"> to be performed under this Agreement.  </w:t>
      </w:r>
    </w:p>
    <w:p w14:paraId="5FDF6C48" w14:textId="7777777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Neither Party shall have any right, power or authority to enter into any agreement, or act on behalf of, or to act as or to be an agent or representative of, or to otherwise bind the other Party unless expressly provided otherwise in this Agreement. </w:t>
      </w:r>
    </w:p>
    <w:p w14:paraId="5FDF6C49" w14:textId="5533AA14"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Without limiting the above, and to the fullest extent permitted by law, the European Communities (Commercial Agents) Regulations 1994</w:t>
      </w:r>
      <w:r w:rsidR="007A5FA9" w:rsidRPr="0052536E">
        <w:rPr>
          <w:rFonts w:ascii="Arial" w:hAnsi="Arial" w:cs="Arial"/>
        </w:rPr>
        <w:t xml:space="preserve"> and 1997</w:t>
      </w:r>
      <w:r w:rsidRPr="0052536E">
        <w:rPr>
          <w:rFonts w:ascii="Arial" w:hAnsi="Arial" w:cs="Arial"/>
        </w:rPr>
        <w:t xml:space="preserve">shall not apply to this Agreement and neither the Service Provider, nor any of the Service Provider’s Personnel shall have continuing authority to negotiate the sale or purchase of goods in connection with the </w:t>
      </w:r>
      <w:r w:rsidR="00C85E3B" w:rsidRPr="0052536E">
        <w:rPr>
          <w:rFonts w:ascii="Arial" w:hAnsi="Arial" w:cs="Arial"/>
        </w:rPr>
        <w:t>Services</w:t>
      </w:r>
      <w:r w:rsidRPr="0052536E">
        <w:rPr>
          <w:rFonts w:ascii="Arial" w:hAnsi="Arial" w:cs="Arial"/>
        </w:rPr>
        <w:t xml:space="preserve"> on behalf of </w:t>
      </w:r>
      <w:r w:rsidR="001F415D" w:rsidRPr="0052536E">
        <w:rPr>
          <w:rFonts w:ascii="Arial" w:hAnsi="Arial" w:cs="Arial"/>
        </w:rPr>
        <w:t>ComReg</w:t>
      </w:r>
      <w:r w:rsidRPr="0052536E">
        <w:rPr>
          <w:rFonts w:ascii="Arial" w:hAnsi="Arial" w:cs="Arial"/>
        </w:rPr>
        <w:t>, save and unless permitted in accordance with Schedule 1.</w:t>
      </w:r>
    </w:p>
    <w:p w14:paraId="5FDF6C4A" w14:textId="77777777" w:rsidR="000F5D0F" w:rsidRPr="0052536E" w:rsidRDefault="000F5D0F" w:rsidP="00875129">
      <w:pPr>
        <w:spacing w:after="0"/>
        <w:jc w:val="both"/>
        <w:rPr>
          <w:rFonts w:ascii="Arial" w:hAnsi="Arial" w:cs="Arial"/>
        </w:rPr>
      </w:pPr>
    </w:p>
    <w:p w14:paraId="5FDF6C4B" w14:textId="77777777" w:rsidR="00875129" w:rsidRPr="0052536E" w:rsidRDefault="000F5D0F" w:rsidP="00DA0EDE">
      <w:pPr>
        <w:pStyle w:val="UB1"/>
      </w:pPr>
      <w:bookmarkStart w:id="58" w:name="_Toc207291820"/>
      <w:r w:rsidRPr="0052536E">
        <w:t>ENTIRE AGREEMENT</w:t>
      </w:r>
      <w:bookmarkEnd w:id="58"/>
    </w:p>
    <w:p w14:paraId="5FDF6C4C" w14:textId="77777777" w:rsidR="000F5D0F" w:rsidRPr="0052536E" w:rsidRDefault="000F5D0F" w:rsidP="00875129">
      <w:pPr>
        <w:pStyle w:val="ListParagraph"/>
        <w:numPr>
          <w:ilvl w:val="1"/>
          <w:numId w:val="1"/>
        </w:numPr>
        <w:ind w:left="567" w:hanging="567"/>
        <w:contextualSpacing w:val="0"/>
        <w:jc w:val="both"/>
        <w:rPr>
          <w:rFonts w:ascii="Arial" w:hAnsi="Arial" w:cs="Arial"/>
          <w:b/>
        </w:rPr>
      </w:pPr>
      <w:r w:rsidRPr="0052536E">
        <w:rPr>
          <w:rFonts w:ascii="Arial" w:hAnsi="Arial" w:cs="Arial"/>
        </w:rPr>
        <w:lastRenderedPageBreak/>
        <w:t xml:space="preserve">This Agreement (and the Schedules hereto) constitutes the entire agreement and understanding between the Parties with respect to the </w:t>
      </w:r>
      <w:r w:rsidR="00C85E3B" w:rsidRPr="0052536E">
        <w:rPr>
          <w:rFonts w:ascii="Arial" w:hAnsi="Arial" w:cs="Arial"/>
        </w:rPr>
        <w:t>Services</w:t>
      </w:r>
      <w:r w:rsidRPr="0052536E">
        <w:rPr>
          <w:rFonts w:ascii="Arial" w:hAnsi="Arial" w:cs="Arial"/>
        </w:rPr>
        <w:t xml:space="preserve"> and supersedes any previous agreements, negotiations and discussions between the Parties.</w:t>
      </w:r>
    </w:p>
    <w:p w14:paraId="5FDF6C4D" w14:textId="7777777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Each of the Parties acknowledges and agrees that in entering into this Agreement, and the documents referred to in it (if any), it does not rely on, and shall have no remedy in respect of, any statement, representation, warranty or understanding (whether negligently or innocently made) of any person (whether party to this Agreement or not) other than as expressly contained in t</w:t>
      </w:r>
      <w:r w:rsidR="001D6AF4" w:rsidRPr="0052536E">
        <w:rPr>
          <w:rFonts w:ascii="Arial" w:hAnsi="Arial" w:cs="Arial"/>
        </w:rPr>
        <w:t>his Agreement. Nothing in this A</w:t>
      </w:r>
      <w:r w:rsidRPr="0052536E">
        <w:rPr>
          <w:rFonts w:ascii="Arial" w:hAnsi="Arial" w:cs="Arial"/>
        </w:rPr>
        <w:t>greement shall, however, operate to limit or exclude any liability for fraud</w:t>
      </w:r>
      <w:r w:rsidR="001D6AF4" w:rsidRPr="0052536E">
        <w:rPr>
          <w:rFonts w:ascii="Arial" w:hAnsi="Arial" w:cs="Arial"/>
        </w:rPr>
        <w:t xml:space="preserve"> or fraudulent misrepresentation</w:t>
      </w:r>
      <w:r w:rsidRPr="0052536E">
        <w:rPr>
          <w:rFonts w:ascii="Arial" w:hAnsi="Arial" w:cs="Arial"/>
        </w:rPr>
        <w:t>.</w:t>
      </w:r>
    </w:p>
    <w:p w14:paraId="5FDF6C4E" w14:textId="77777777" w:rsidR="000F5D0F" w:rsidRPr="0052536E" w:rsidRDefault="000F5D0F" w:rsidP="00C92B9B">
      <w:pPr>
        <w:spacing w:after="0"/>
        <w:jc w:val="both"/>
        <w:rPr>
          <w:rFonts w:ascii="Arial" w:hAnsi="Arial" w:cs="Arial"/>
        </w:rPr>
      </w:pPr>
    </w:p>
    <w:p w14:paraId="5FDF6C4F" w14:textId="77777777" w:rsidR="00C92B9B" w:rsidRPr="0052536E" w:rsidRDefault="000F5D0F" w:rsidP="00DA0EDE">
      <w:pPr>
        <w:pStyle w:val="UB1"/>
      </w:pPr>
      <w:bookmarkStart w:id="59" w:name="_Toc207291821"/>
      <w:r w:rsidRPr="0052536E">
        <w:t>WITHHOLDING TAX</w:t>
      </w:r>
      <w:bookmarkEnd w:id="59"/>
      <w:r w:rsidRPr="0052536E">
        <w:t xml:space="preserve"> </w:t>
      </w:r>
    </w:p>
    <w:p w14:paraId="5FDF6C50" w14:textId="77777777" w:rsidR="000F5D0F" w:rsidRPr="0052536E" w:rsidRDefault="000F5D0F" w:rsidP="00E11BC1">
      <w:pPr>
        <w:ind w:left="360"/>
        <w:jc w:val="both"/>
        <w:rPr>
          <w:rFonts w:ascii="Arial" w:hAnsi="Arial" w:cs="Arial"/>
          <w:b/>
        </w:rPr>
      </w:pPr>
      <w:r w:rsidRPr="0052536E">
        <w:rPr>
          <w:rFonts w:ascii="Arial" w:hAnsi="Arial" w:cs="Arial"/>
        </w:rPr>
        <w:t>All payments to be made pursuant to this Agreement shall be s</w:t>
      </w:r>
      <w:r w:rsidR="001D6AF4" w:rsidRPr="0052536E">
        <w:rPr>
          <w:rFonts w:ascii="Arial" w:hAnsi="Arial" w:cs="Arial"/>
        </w:rPr>
        <w:t>ubject to professional services</w:t>
      </w:r>
      <w:r w:rsidRPr="0052536E">
        <w:rPr>
          <w:rFonts w:ascii="Arial" w:hAnsi="Arial" w:cs="Arial"/>
        </w:rPr>
        <w:t xml:space="preserve"> withholding tax under the provisions of </w:t>
      </w:r>
      <w:r w:rsidR="001D6AF4" w:rsidRPr="0052536E">
        <w:rPr>
          <w:rFonts w:ascii="Arial" w:hAnsi="Arial" w:cs="Arial"/>
        </w:rPr>
        <w:t>Part 18, Chapter 1 of the Taxes Consolidation Act</w:t>
      </w:r>
      <w:r w:rsidRPr="0052536E">
        <w:rPr>
          <w:rFonts w:ascii="Arial" w:hAnsi="Arial" w:cs="Arial"/>
        </w:rPr>
        <w:t xml:space="preserve"> 1997 at the prevailing rate.</w:t>
      </w:r>
    </w:p>
    <w:p w14:paraId="5FDF6C51" w14:textId="77777777" w:rsidR="00C92B9B" w:rsidRPr="0052536E" w:rsidRDefault="00C92B9B" w:rsidP="00C92B9B">
      <w:pPr>
        <w:spacing w:after="0"/>
        <w:jc w:val="both"/>
        <w:rPr>
          <w:rFonts w:ascii="Arial" w:hAnsi="Arial" w:cs="Arial"/>
        </w:rPr>
      </w:pPr>
    </w:p>
    <w:p w14:paraId="5FDF6C52" w14:textId="77777777" w:rsidR="000F5D0F" w:rsidRPr="0052536E" w:rsidRDefault="000F5D0F" w:rsidP="00DA0EDE">
      <w:pPr>
        <w:pStyle w:val="UB1"/>
      </w:pPr>
      <w:bookmarkStart w:id="60" w:name="_Toc207291822"/>
      <w:r w:rsidRPr="0052536E">
        <w:t>NOTICES</w:t>
      </w:r>
      <w:bookmarkEnd w:id="60"/>
    </w:p>
    <w:p w14:paraId="5FDF6C53" w14:textId="77777777" w:rsidR="00C92B9B"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Any notice or other communication given or made under this Agreement shall be in writing, and may be delivered to the relevant party or sent by pre-paid registered post to the address of that party specified in this Agreement, or such other address as may be notified hereunder, by that party from time to time for this purpose and shall be effective notwithstanding any change of address not so notified.</w:t>
      </w:r>
    </w:p>
    <w:p w14:paraId="5FDF6C54" w14:textId="7777777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Unless the contrary is proved, each notice or communication for the purposes of this Agreement shall be deemed to have been given or made and delivered (if by post) forty eight (48) hours after posting or (if delivered by hand) when left at the relevant address.</w:t>
      </w:r>
    </w:p>
    <w:p w14:paraId="5FDF6C55" w14:textId="77777777" w:rsidR="000F5D0F" w:rsidRPr="0052536E" w:rsidRDefault="000F5D0F" w:rsidP="00FA6156">
      <w:pPr>
        <w:spacing w:after="0"/>
        <w:jc w:val="both"/>
        <w:rPr>
          <w:rFonts w:ascii="Arial" w:hAnsi="Arial" w:cs="Arial"/>
        </w:rPr>
      </w:pPr>
    </w:p>
    <w:p w14:paraId="5FDF6C56" w14:textId="77777777" w:rsidR="000F5D0F" w:rsidRPr="0052536E" w:rsidRDefault="000F5D0F" w:rsidP="00DA0EDE">
      <w:pPr>
        <w:pStyle w:val="UB1"/>
      </w:pPr>
      <w:bookmarkStart w:id="61" w:name="_Toc207291823"/>
      <w:r w:rsidRPr="0052536E">
        <w:t>WAIVERS AND REMEDIES</w:t>
      </w:r>
      <w:bookmarkEnd w:id="61"/>
    </w:p>
    <w:p w14:paraId="5FDF6C57" w14:textId="4BFF0190" w:rsidR="00FA6156" w:rsidRPr="0052536E" w:rsidRDefault="000F5D0F" w:rsidP="00FA6156">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The failure by </w:t>
      </w:r>
      <w:r w:rsidR="001F415D" w:rsidRPr="0052536E">
        <w:rPr>
          <w:rFonts w:ascii="Arial" w:hAnsi="Arial" w:cs="Arial"/>
        </w:rPr>
        <w:t>ComReg</w:t>
      </w:r>
      <w:r w:rsidRPr="0052536E">
        <w:rPr>
          <w:rFonts w:ascii="Arial" w:hAnsi="Arial" w:cs="Arial"/>
        </w:rPr>
        <w:t xml:space="preserve"> to exercise or delay in exercising a right or remedy provided by this Agreement or by law shall not constitute a waiver of the right or remedy or a waiver of any other rights or remedies. A waiver by </w:t>
      </w:r>
      <w:r w:rsidR="001F415D" w:rsidRPr="0052536E">
        <w:rPr>
          <w:rFonts w:ascii="Arial" w:hAnsi="Arial" w:cs="Arial"/>
        </w:rPr>
        <w:t>ComReg</w:t>
      </w:r>
      <w:r w:rsidRPr="0052536E">
        <w:rPr>
          <w:rFonts w:ascii="Arial" w:hAnsi="Arial" w:cs="Arial"/>
        </w:rPr>
        <w:t xml:space="preserve"> of a breach of any of the terms of this Agreement or of a default under this Agreement shall not constitute a waiver of any other breach or default and shall not affect the other terms of this Agreement.  A waiver by </w:t>
      </w:r>
      <w:r w:rsidR="001F415D" w:rsidRPr="0052536E">
        <w:rPr>
          <w:rFonts w:ascii="Arial" w:hAnsi="Arial" w:cs="Arial"/>
        </w:rPr>
        <w:t>ComReg</w:t>
      </w:r>
      <w:r w:rsidRPr="0052536E">
        <w:rPr>
          <w:rFonts w:ascii="Arial" w:hAnsi="Arial" w:cs="Arial"/>
        </w:rPr>
        <w:t xml:space="preserve"> of a breach of any of the terms of this Agreement or of a default under this Agreement shall not prevent </w:t>
      </w:r>
      <w:r w:rsidR="001F415D" w:rsidRPr="0052536E">
        <w:rPr>
          <w:rFonts w:ascii="Arial" w:hAnsi="Arial" w:cs="Arial"/>
        </w:rPr>
        <w:t>ComReg</w:t>
      </w:r>
      <w:r w:rsidRPr="0052536E">
        <w:rPr>
          <w:rFonts w:ascii="Arial" w:hAnsi="Arial" w:cs="Arial"/>
        </w:rPr>
        <w:t xml:space="preserve"> from subsequently requiring compliance with the waived obligation.</w:t>
      </w:r>
    </w:p>
    <w:p w14:paraId="5FDF6C58" w14:textId="7777777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The rights and remedies provided by this Agreement are cumulative and (subject to what is otherwise provided in this Agreement) are not exclusive of any rights or remedies provided by law.</w:t>
      </w:r>
    </w:p>
    <w:p w14:paraId="2558A478" w14:textId="69CCDA96" w:rsidR="00683DA4" w:rsidRPr="0052536E" w:rsidRDefault="00683DA4" w:rsidP="00531A87">
      <w:pPr>
        <w:pStyle w:val="ListParagraph"/>
        <w:numPr>
          <w:ilvl w:val="1"/>
          <w:numId w:val="1"/>
        </w:numPr>
        <w:ind w:left="567" w:hanging="567"/>
        <w:contextualSpacing w:val="0"/>
        <w:jc w:val="both"/>
        <w:rPr>
          <w:rFonts w:ascii="Arial" w:hAnsi="Arial" w:cs="Arial"/>
        </w:rPr>
      </w:pPr>
      <w:r w:rsidRPr="0052536E">
        <w:rPr>
          <w:rFonts w:ascii="Arial" w:hAnsi="Arial" w:cs="Arial"/>
        </w:rPr>
        <w:t>ComReg’s rights and remedies survive any delivery, inspection, acceptance, payment, reports or performance pursuant to the Agreement and extend to any substituted or remedial Services provided by the Service Provider.</w:t>
      </w:r>
    </w:p>
    <w:p w14:paraId="7610F185" w14:textId="355CD7A1" w:rsidR="00683DA4" w:rsidRPr="0052536E" w:rsidRDefault="00683DA4" w:rsidP="00683DA4">
      <w:pPr>
        <w:pStyle w:val="ListParagraph"/>
        <w:numPr>
          <w:ilvl w:val="1"/>
          <w:numId w:val="1"/>
        </w:numPr>
        <w:ind w:left="567" w:hanging="567"/>
        <w:contextualSpacing w:val="0"/>
        <w:jc w:val="both"/>
        <w:rPr>
          <w:rFonts w:ascii="Arial" w:hAnsi="Arial" w:cs="Arial"/>
        </w:rPr>
      </w:pPr>
      <w:r w:rsidRPr="0052536E">
        <w:rPr>
          <w:rFonts w:ascii="Arial" w:hAnsi="Arial" w:cs="Arial"/>
        </w:rPr>
        <w:lastRenderedPageBreak/>
        <w:t>Unless a right or remedy of ComReg is expressed to be an exclusive right or remedy, the exercise of it by ComReg is without prejudice to ComReg’s other rights and remedies under this Agreement and/or at law or in equity. ComReg’s rights and remedies survive any delivery, inspection, acceptance, payment, reports or performance pursuant to this Agreement and extend to any substituted or remedial Services provided by the Service Provider.</w:t>
      </w:r>
    </w:p>
    <w:p w14:paraId="5FDF6C59" w14:textId="77777777" w:rsidR="000F5D0F" w:rsidRPr="0052536E" w:rsidRDefault="000F5D0F" w:rsidP="00F326E1">
      <w:pPr>
        <w:spacing w:after="0"/>
        <w:jc w:val="both"/>
        <w:rPr>
          <w:rFonts w:ascii="Arial" w:hAnsi="Arial" w:cs="Arial"/>
        </w:rPr>
      </w:pPr>
    </w:p>
    <w:p w14:paraId="5FDF6C5A" w14:textId="434F54CA" w:rsidR="000F5D0F" w:rsidRPr="0052536E" w:rsidRDefault="000F5D0F" w:rsidP="00DA0EDE">
      <w:pPr>
        <w:pStyle w:val="UB1"/>
      </w:pPr>
      <w:bookmarkStart w:id="62" w:name="_Toc207291824"/>
      <w:r w:rsidRPr="0052536E">
        <w:t>BONDS</w:t>
      </w:r>
      <w:bookmarkEnd w:id="62"/>
      <w:r w:rsidR="00462B6F" w:rsidRPr="0052536E">
        <w:t xml:space="preserve"> </w:t>
      </w:r>
    </w:p>
    <w:p w14:paraId="5FDF6C5B" w14:textId="3824301F" w:rsidR="000F5D0F" w:rsidRPr="0052536E" w:rsidRDefault="000F5D0F" w:rsidP="00F326E1">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If requested, the Service Provider shall, at its expense, procure the execution and delivery to </w:t>
      </w:r>
      <w:r w:rsidR="001F415D" w:rsidRPr="0052536E">
        <w:rPr>
          <w:rFonts w:ascii="Arial" w:hAnsi="Arial" w:cs="Arial"/>
        </w:rPr>
        <w:t>ComReg</w:t>
      </w:r>
      <w:r w:rsidRPr="0052536E">
        <w:rPr>
          <w:rFonts w:ascii="Arial" w:hAnsi="Arial" w:cs="Arial"/>
        </w:rPr>
        <w:t xml:space="preserve"> of any bonds agreed in writing between the Parties to be provided by Service Provider in a form approved by </w:t>
      </w:r>
      <w:r w:rsidR="001F415D" w:rsidRPr="0052536E">
        <w:rPr>
          <w:rFonts w:ascii="Arial" w:hAnsi="Arial" w:cs="Arial"/>
        </w:rPr>
        <w:t>ComReg</w:t>
      </w:r>
      <w:r w:rsidRPr="0052536E">
        <w:rPr>
          <w:rFonts w:ascii="Arial" w:hAnsi="Arial" w:cs="Arial"/>
        </w:rPr>
        <w:t xml:space="preserve"> and by a bank or other financial institution acceptable to </w:t>
      </w:r>
      <w:r w:rsidR="001F415D" w:rsidRPr="0052536E">
        <w:rPr>
          <w:rFonts w:ascii="Arial" w:hAnsi="Arial" w:cs="Arial"/>
        </w:rPr>
        <w:t>ComReg</w:t>
      </w:r>
      <w:r w:rsidRPr="0052536E">
        <w:rPr>
          <w:rFonts w:ascii="Arial" w:hAnsi="Arial" w:cs="Arial"/>
        </w:rPr>
        <w:t>.</w:t>
      </w:r>
      <w:r w:rsidR="00EB2654" w:rsidRPr="0052536E">
        <w:rPr>
          <w:rFonts w:ascii="Arial" w:hAnsi="Arial" w:cs="Arial"/>
        </w:rPr>
        <w:t xml:space="preserve"> </w:t>
      </w:r>
    </w:p>
    <w:p w14:paraId="5FDF6C5C" w14:textId="77777777"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Payment of the Fees to the Service Provider hereunder shall be conditional upon the execution and delivery of any such bonds.</w:t>
      </w:r>
    </w:p>
    <w:p w14:paraId="5FDF6C5D" w14:textId="77777777" w:rsidR="000F5D0F" w:rsidRPr="0052536E" w:rsidRDefault="000F5D0F" w:rsidP="000261CB">
      <w:pPr>
        <w:spacing w:after="0"/>
        <w:jc w:val="both"/>
        <w:rPr>
          <w:rFonts w:ascii="Arial" w:hAnsi="Arial" w:cs="Arial"/>
        </w:rPr>
      </w:pPr>
    </w:p>
    <w:p w14:paraId="5FDF6C5E" w14:textId="77777777" w:rsidR="000F5D0F" w:rsidRPr="0052536E" w:rsidRDefault="000F5D0F" w:rsidP="00DA0EDE">
      <w:pPr>
        <w:pStyle w:val="UB1"/>
      </w:pPr>
      <w:bookmarkStart w:id="63" w:name="_Toc207291825"/>
      <w:r w:rsidRPr="0052536E">
        <w:t>LEGAL OPINION</w:t>
      </w:r>
      <w:bookmarkEnd w:id="63"/>
    </w:p>
    <w:p w14:paraId="5FDF6C5F" w14:textId="5E12165A" w:rsidR="000F5D0F" w:rsidRPr="0052536E" w:rsidRDefault="000F5D0F" w:rsidP="00F326E1">
      <w:pPr>
        <w:pStyle w:val="ListParagraph"/>
        <w:numPr>
          <w:ilvl w:val="1"/>
          <w:numId w:val="1"/>
        </w:numPr>
        <w:ind w:left="567" w:hanging="567"/>
        <w:contextualSpacing w:val="0"/>
        <w:jc w:val="both"/>
        <w:rPr>
          <w:rFonts w:ascii="Arial" w:hAnsi="Arial" w:cs="Arial"/>
          <w:b/>
        </w:rPr>
      </w:pPr>
      <w:bookmarkStart w:id="64" w:name="_Ref381091580"/>
      <w:r w:rsidRPr="0052536E">
        <w:rPr>
          <w:rFonts w:ascii="Arial" w:hAnsi="Arial" w:cs="Arial"/>
        </w:rPr>
        <w:t xml:space="preserve">Without prejudice to Clause </w:t>
      </w:r>
      <w:r w:rsidR="00956B13" w:rsidRPr="0052536E">
        <w:rPr>
          <w:rFonts w:ascii="Arial" w:hAnsi="Arial" w:cs="Arial"/>
        </w:rPr>
        <w:fldChar w:fldCharType="begin"/>
      </w:r>
      <w:r w:rsidR="008158E0" w:rsidRPr="0052536E">
        <w:rPr>
          <w:rFonts w:ascii="Arial" w:hAnsi="Arial" w:cs="Arial"/>
        </w:rPr>
        <w:instrText xml:space="preserve"> REF _Ref381090809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2.7</w:t>
      </w:r>
      <w:r w:rsidR="00956B13" w:rsidRPr="0052536E">
        <w:rPr>
          <w:rFonts w:ascii="Arial" w:hAnsi="Arial" w:cs="Arial"/>
        </w:rPr>
        <w:fldChar w:fldCharType="end"/>
      </w:r>
      <w:r w:rsidRPr="0052536E">
        <w:rPr>
          <w:rFonts w:ascii="Arial" w:hAnsi="Arial" w:cs="Arial"/>
        </w:rPr>
        <w:t xml:space="preserve">, the Service Provider shall, if requested by </w:t>
      </w:r>
      <w:r w:rsidR="001F415D" w:rsidRPr="0052536E">
        <w:rPr>
          <w:rFonts w:ascii="Arial" w:hAnsi="Arial" w:cs="Arial"/>
        </w:rPr>
        <w:t>ComReg</w:t>
      </w:r>
      <w:r w:rsidRPr="0052536E">
        <w:rPr>
          <w:rFonts w:ascii="Arial" w:hAnsi="Arial" w:cs="Arial"/>
        </w:rPr>
        <w:t>, at the Service Provider’s expense, procure the provision of a written legal opinion of a qualified barrister or solicitor certifying that:</w:t>
      </w:r>
      <w:bookmarkEnd w:id="64"/>
    </w:p>
    <w:p w14:paraId="5FDF6C60" w14:textId="77777777" w:rsidR="000F5D0F" w:rsidRPr="0052536E" w:rsidRDefault="000F5D0F" w:rsidP="00950AC4">
      <w:pPr>
        <w:pStyle w:val="ListParagraph"/>
        <w:numPr>
          <w:ilvl w:val="0"/>
          <w:numId w:val="10"/>
        </w:numPr>
        <w:ind w:left="1134" w:hanging="567"/>
        <w:contextualSpacing w:val="0"/>
        <w:jc w:val="both"/>
        <w:rPr>
          <w:rFonts w:ascii="Arial" w:hAnsi="Arial" w:cs="Arial"/>
        </w:rPr>
      </w:pPr>
      <w:r w:rsidRPr="0052536E">
        <w:rPr>
          <w:rFonts w:ascii="Arial" w:hAnsi="Arial" w:cs="Arial"/>
        </w:rPr>
        <w:t>the Service Provider has all requisite corporate power to execute, deliver and perform its obligations under this Agreement and any bonds required to be procured by the Service Provider under this Agreement;</w:t>
      </w:r>
    </w:p>
    <w:p w14:paraId="5FDF6C61" w14:textId="77777777" w:rsidR="000F5D0F" w:rsidRPr="0052536E" w:rsidRDefault="000F5D0F" w:rsidP="00950AC4">
      <w:pPr>
        <w:pStyle w:val="ListParagraph"/>
        <w:numPr>
          <w:ilvl w:val="0"/>
          <w:numId w:val="10"/>
        </w:numPr>
        <w:ind w:left="1134" w:hanging="567"/>
        <w:contextualSpacing w:val="0"/>
        <w:jc w:val="both"/>
        <w:rPr>
          <w:rFonts w:ascii="Arial" w:hAnsi="Arial" w:cs="Arial"/>
        </w:rPr>
      </w:pPr>
      <w:r w:rsidRPr="0052536E">
        <w:rPr>
          <w:rFonts w:ascii="Arial" w:hAnsi="Arial" w:cs="Arial"/>
        </w:rPr>
        <w:t xml:space="preserve">such execution, delivery and performance of this Agreement and any bonds required to be procured by the Service Provider under this Agreement have been duly authorised by appropriate corporate action; and </w:t>
      </w:r>
    </w:p>
    <w:p w14:paraId="5FDF6C62" w14:textId="77777777" w:rsidR="000F5D0F" w:rsidRPr="0052536E" w:rsidRDefault="000F5D0F" w:rsidP="00950AC4">
      <w:pPr>
        <w:pStyle w:val="ListParagraph"/>
        <w:numPr>
          <w:ilvl w:val="0"/>
          <w:numId w:val="10"/>
        </w:numPr>
        <w:ind w:left="1134" w:hanging="567"/>
        <w:contextualSpacing w:val="0"/>
        <w:jc w:val="both"/>
        <w:rPr>
          <w:rFonts w:ascii="Arial" w:hAnsi="Arial" w:cs="Arial"/>
        </w:rPr>
      </w:pPr>
      <w:r w:rsidRPr="0052536E">
        <w:rPr>
          <w:rFonts w:ascii="Arial" w:hAnsi="Arial" w:cs="Arial"/>
        </w:rPr>
        <w:t>this Agreement and any bonds required to be procured by the Service Provider under this Agreement constitute legally binding obligations on the Service Provider and the surety as the case may be.</w:t>
      </w:r>
    </w:p>
    <w:p w14:paraId="5FDF6C63" w14:textId="76F06F90" w:rsidR="000F5D0F" w:rsidRPr="0052536E" w:rsidRDefault="000F5D0F" w:rsidP="00F326E1">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Any legal opinion requested by </w:t>
      </w:r>
      <w:r w:rsidR="001F415D" w:rsidRPr="0052536E">
        <w:rPr>
          <w:rFonts w:ascii="Arial" w:hAnsi="Arial" w:cs="Arial"/>
        </w:rPr>
        <w:t>ComReg</w:t>
      </w:r>
      <w:r w:rsidRPr="0052536E">
        <w:rPr>
          <w:rFonts w:ascii="Arial" w:hAnsi="Arial" w:cs="Arial"/>
        </w:rPr>
        <w:t xml:space="preserve"> in accordance with Clause </w:t>
      </w:r>
      <w:r w:rsidR="00956B13" w:rsidRPr="0052536E">
        <w:rPr>
          <w:rFonts w:ascii="Arial" w:hAnsi="Arial" w:cs="Arial"/>
        </w:rPr>
        <w:fldChar w:fldCharType="begin"/>
      </w:r>
      <w:r w:rsidR="008E1D01" w:rsidRPr="0052536E">
        <w:rPr>
          <w:rFonts w:ascii="Arial" w:hAnsi="Arial" w:cs="Arial"/>
        </w:rPr>
        <w:instrText xml:space="preserve"> REF _Ref381091580 \r \h </w:instrText>
      </w:r>
      <w:r w:rsidR="0052536E">
        <w:rPr>
          <w:rFonts w:ascii="Arial" w:hAnsi="Arial" w:cs="Arial"/>
        </w:rPr>
        <w:instrText xml:space="preserve"> \* MERGEFORMAT </w:instrText>
      </w:r>
      <w:r w:rsidR="00956B13" w:rsidRPr="0052536E">
        <w:rPr>
          <w:rFonts w:ascii="Arial" w:hAnsi="Arial" w:cs="Arial"/>
        </w:rPr>
      </w:r>
      <w:r w:rsidR="00956B13" w:rsidRPr="0052536E">
        <w:rPr>
          <w:rFonts w:ascii="Arial" w:hAnsi="Arial" w:cs="Arial"/>
        </w:rPr>
        <w:fldChar w:fldCharType="separate"/>
      </w:r>
      <w:r w:rsidR="00B457CE" w:rsidRPr="0052536E">
        <w:rPr>
          <w:rFonts w:ascii="Arial" w:hAnsi="Arial" w:cs="Arial"/>
        </w:rPr>
        <w:t>24.1</w:t>
      </w:r>
      <w:r w:rsidR="00956B13" w:rsidRPr="0052536E">
        <w:rPr>
          <w:rFonts w:ascii="Arial" w:hAnsi="Arial" w:cs="Arial"/>
        </w:rPr>
        <w:fldChar w:fldCharType="end"/>
      </w:r>
      <w:r w:rsidRPr="0052536E">
        <w:rPr>
          <w:rFonts w:ascii="Arial" w:hAnsi="Arial" w:cs="Arial"/>
        </w:rPr>
        <w:t xml:space="preserve"> shall be of such form and content as shall be approved by </w:t>
      </w:r>
      <w:r w:rsidR="001F415D" w:rsidRPr="0052536E">
        <w:rPr>
          <w:rFonts w:ascii="Arial" w:hAnsi="Arial" w:cs="Arial"/>
        </w:rPr>
        <w:t>ComReg</w:t>
      </w:r>
      <w:r w:rsidRPr="0052536E">
        <w:rPr>
          <w:rFonts w:ascii="Arial" w:hAnsi="Arial" w:cs="Arial"/>
        </w:rPr>
        <w:t>.</w:t>
      </w:r>
    </w:p>
    <w:p w14:paraId="5FDF6C64" w14:textId="77777777" w:rsidR="00267179" w:rsidRPr="0052536E" w:rsidRDefault="00267179" w:rsidP="00267179">
      <w:pPr>
        <w:pStyle w:val="ListParagraph"/>
        <w:spacing w:after="0"/>
        <w:ind w:left="567"/>
        <w:contextualSpacing w:val="0"/>
        <w:jc w:val="both"/>
        <w:rPr>
          <w:rFonts w:ascii="Arial" w:hAnsi="Arial" w:cs="Arial"/>
          <w:b/>
        </w:rPr>
      </w:pPr>
    </w:p>
    <w:p w14:paraId="5FDF6C65" w14:textId="77777777" w:rsidR="000F5D0F" w:rsidRPr="0052536E" w:rsidRDefault="000F5D0F" w:rsidP="00DA0EDE">
      <w:pPr>
        <w:pStyle w:val="UB1"/>
      </w:pPr>
      <w:bookmarkStart w:id="65" w:name="_Toc207291826"/>
      <w:r w:rsidRPr="0052536E">
        <w:t>FURTHER ASSURANCE</w:t>
      </w:r>
      <w:bookmarkEnd w:id="65"/>
    </w:p>
    <w:p w14:paraId="5FDF6C66" w14:textId="77777777" w:rsidR="000F5D0F" w:rsidRPr="0052536E" w:rsidRDefault="000F5D0F" w:rsidP="00331135">
      <w:pPr>
        <w:ind w:left="567"/>
        <w:jc w:val="both"/>
        <w:rPr>
          <w:rFonts w:ascii="Arial" w:hAnsi="Arial" w:cs="Arial"/>
          <w:b/>
        </w:rPr>
      </w:pPr>
      <w:r w:rsidRPr="0052536E">
        <w:rPr>
          <w:rFonts w:ascii="Arial" w:hAnsi="Arial" w:cs="Arial"/>
        </w:rPr>
        <w:t>Each Party shall, at its own cost, from time to time and being required to do so by the other Party, now or at any time in the future, do or procure the doing of all such acts and/or execute or procure the execution of all such documents in a form satisfactory to the other Party as the other Party may reasonably consider necessary, to give full effect to this Agreement.</w:t>
      </w:r>
    </w:p>
    <w:p w14:paraId="5FDF6C67" w14:textId="77777777" w:rsidR="00267179" w:rsidRPr="0052536E" w:rsidRDefault="00267179" w:rsidP="00267179">
      <w:pPr>
        <w:pStyle w:val="ListParagraph"/>
        <w:spacing w:after="0"/>
        <w:ind w:left="567"/>
        <w:contextualSpacing w:val="0"/>
        <w:jc w:val="both"/>
        <w:rPr>
          <w:rFonts w:ascii="Arial" w:hAnsi="Arial" w:cs="Arial"/>
          <w:b/>
        </w:rPr>
      </w:pPr>
    </w:p>
    <w:p w14:paraId="5FDF6C68" w14:textId="77777777" w:rsidR="000F5D0F" w:rsidRPr="0052536E" w:rsidRDefault="00267179" w:rsidP="00DA0EDE">
      <w:pPr>
        <w:pStyle w:val="UB1"/>
      </w:pPr>
      <w:bookmarkStart w:id="66" w:name="_Ref381085257"/>
      <w:bookmarkStart w:id="67" w:name="_Toc207291827"/>
      <w:r w:rsidRPr="0052536E">
        <w:t>VARIATION</w:t>
      </w:r>
      <w:bookmarkEnd w:id="66"/>
      <w:bookmarkEnd w:id="67"/>
    </w:p>
    <w:p w14:paraId="5FDF6C69" w14:textId="77777777" w:rsidR="000F5D0F" w:rsidRPr="0052536E" w:rsidRDefault="000F5D0F" w:rsidP="00427C35">
      <w:pPr>
        <w:ind w:left="567"/>
        <w:jc w:val="both"/>
        <w:rPr>
          <w:rFonts w:ascii="Arial" w:hAnsi="Arial" w:cs="Arial"/>
          <w:b/>
        </w:rPr>
      </w:pPr>
      <w:r w:rsidRPr="0052536E">
        <w:rPr>
          <w:rFonts w:ascii="Arial" w:hAnsi="Arial" w:cs="Arial"/>
        </w:rPr>
        <w:lastRenderedPageBreak/>
        <w:t>A variation of any of the terms of this Agreement shall not be valid unless it is in writing and signed by or on behalf of each of the Parties.</w:t>
      </w:r>
    </w:p>
    <w:p w14:paraId="5FDF6C6A" w14:textId="77777777" w:rsidR="000F5D0F" w:rsidRPr="0052536E" w:rsidRDefault="000F5D0F" w:rsidP="00267179">
      <w:pPr>
        <w:spacing w:after="0"/>
        <w:jc w:val="both"/>
        <w:rPr>
          <w:rFonts w:ascii="Arial" w:hAnsi="Arial" w:cs="Arial"/>
        </w:rPr>
      </w:pPr>
    </w:p>
    <w:p w14:paraId="5FDF6C6B" w14:textId="77777777" w:rsidR="000F5D0F" w:rsidRPr="0052536E" w:rsidRDefault="000F5D0F" w:rsidP="00DA0EDE">
      <w:pPr>
        <w:pStyle w:val="UB1"/>
      </w:pPr>
      <w:bookmarkStart w:id="68" w:name="_Toc207291828"/>
      <w:r w:rsidRPr="0052536E">
        <w:t>SEVERABILITY</w:t>
      </w:r>
      <w:bookmarkEnd w:id="68"/>
    </w:p>
    <w:p w14:paraId="36CD4A59" w14:textId="3CA54801" w:rsidR="00683DA4" w:rsidRPr="0052536E" w:rsidRDefault="00683DA4" w:rsidP="00C058F0">
      <w:pPr>
        <w:pStyle w:val="ListParagraph"/>
        <w:numPr>
          <w:ilvl w:val="1"/>
          <w:numId w:val="1"/>
        </w:numPr>
        <w:ind w:left="567" w:hanging="567"/>
        <w:contextualSpacing w:val="0"/>
        <w:jc w:val="both"/>
        <w:rPr>
          <w:rFonts w:ascii="Arial" w:hAnsi="Arial" w:cs="Arial"/>
        </w:rPr>
      </w:pPr>
      <w:r w:rsidRPr="0052536E">
        <w:rPr>
          <w:rFonts w:ascii="Arial" w:hAnsi="Arial" w:cs="Arial"/>
        </w:rPr>
        <w:t>If any provision or part-provision of this Agreement is found by any court, arbitrator or administrative body of competent jurisdiction to be invalid or unenforceable, it shall be deemed modified to the minimum extent necessary to make it valid, legal and enforceable. If such modification is not possible, the relevant provision or part-provision shall be deemed deleted.</w:t>
      </w:r>
    </w:p>
    <w:p w14:paraId="5FDF6C6C" w14:textId="77777777" w:rsidR="000F5D0F" w:rsidRPr="0052536E" w:rsidRDefault="000F5D0F" w:rsidP="00267179">
      <w:pPr>
        <w:pStyle w:val="ListParagraph"/>
        <w:numPr>
          <w:ilvl w:val="1"/>
          <w:numId w:val="1"/>
        </w:numPr>
        <w:ind w:left="567" w:hanging="567"/>
        <w:contextualSpacing w:val="0"/>
        <w:jc w:val="both"/>
        <w:rPr>
          <w:rFonts w:ascii="Arial" w:hAnsi="Arial" w:cs="Arial"/>
          <w:b/>
        </w:rPr>
      </w:pPr>
      <w:r w:rsidRPr="0052536E">
        <w:rPr>
          <w:rFonts w:ascii="Arial" w:hAnsi="Arial" w:cs="Arial"/>
        </w:rPr>
        <w:t>If any provision of this Agreement shall be found by any court, arbitrator or administrative body of competent jurisdiction to be invalid or unenforceable, such invalidity or unenforceability shall not affect the other provisions of this Agreement which shall remain in full force and effect.</w:t>
      </w:r>
    </w:p>
    <w:p w14:paraId="5FDF6C6D" w14:textId="77777777" w:rsidR="000F5D0F" w:rsidRPr="0052536E" w:rsidRDefault="000F5D0F" w:rsidP="00CA2751">
      <w:pPr>
        <w:spacing w:after="0"/>
        <w:jc w:val="both"/>
        <w:rPr>
          <w:rFonts w:ascii="Arial" w:hAnsi="Arial" w:cs="Arial"/>
        </w:rPr>
      </w:pPr>
    </w:p>
    <w:p w14:paraId="5FDF6C6E" w14:textId="77777777" w:rsidR="000F5D0F" w:rsidRPr="0052536E" w:rsidRDefault="000F5D0F" w:rsidP="00DA0EDE">
      <w:pPr>
        <w:pStyle w:val="UB1"/>
      </w:pPr>
      <w:bookmarkStart w:id="69" w:name="_Toc207291829"/>
      <w:r w:rsidRPr="0052536E">
        <w:t>COUNTERPARTS</w:t>
      </w:r>
      <w:bookmarkEnd w:id="69"/>
    </w:p>
    <w:p w14:paraId="5FDF6C6F" w14:textId="77777777" w:rsidR="000F5D0F" w:rsidRPr="0052536E" w:rsidRDefault="001D6AF4" w:rsidP="00427C35">
      <w:pPr>
        <w:ind w:left="567"/>
        <w:jc w:val="both"/>
        <w:rPr>
          <w:rFonts w:ascii="Arial" w:hAnsi="Arial" w:cs="Arial"/>
          <w:b/>
        </w:rPr>
      </w:pPr>
      <w:r w:rsidRPr="0052536E">
        <w:rPr>
          <w:rFonts w:ascii="Arial" w:hAnsi="Arial" w:cs="Arial"/>
        </w:rPr>
        <w:t xml:space="preserve">This Agreement takes legal effect </w:t>
      </w:r>
      <w:r w:rsidR="00FA50FE" w:rsidRPr="0052536E">
        <w:rPr>
          <w:rFonts w:ascii="Arial" w:hAnsi="Arial" w:cs="Arial"/>
        </w:rPr>
        <w:t>from the Commencement Date</w:t>
      </w:r>
      <w:r w:rsidRPr="0052536E">
        <w:rPr>
          <w:rFonts w:ascii="Arial" w:hAnsi="Arial" w:cs="Arial"/>
        </w:rPr>
        <w:t xml:space="preserve">. </w:t>
      </w:r>
      <w:r w:rsidR="000F5D0F" w:rsidRPr="0052536E">
        <w:rPr>
          <w:rFonts w:ascii="Arial" w:hAnsi="Arial" w:cs="Arial"/>
        </w:rPr>
        <w:t>This Agreement may be executed in any number of counterparts, each of which, when executed and delivered, shall be an original, and all the counterparts together shall constitute one and the same instrument.</w:t>
      </w:r>
    </w:p>
    <w:p w14:paraId="5FDF6C70" w14:textId="77777777" w:rsidR="000F5D0F" w:rsidRPr="0052536E" w:rsidRDefault="000F5D0F" w:rsidP="000261CB">
      <w:pPr>
        <w:spacing w:after="0"/>
        <w:jc w:val="both"/>
        <w:rPr>
          <w:rFonts w:ascii="Arial" w:hAnsi="Arial" w:cs="Arial"/>
        </w:rPr>
      </w:pPr>
    </w:p>
    <w:p w14:paraId="5FDF6C71" w14:textId="77777777" w:rsidR="000F5D0F" w:rsidRPr="0052536E" w:rsidRDefault="000F5D0F" w:rsidP="00DA0EDE">
      <w:pPr>
        <w:pStyle w:val="UB1"/>
      </w:pPr>
      <w:bookmarkStart w:id="70" w:name="_Toc207291830"/>
      <w:r w:rsidRPr="0052536E">
        <w:t>COSTS</w:t>
      </w:r>
      <w:bookmarkEnd w:id="70"/>
    </w:p>
    <w:p w14:paraId="5FDF6C72" w14:textId="77777777" w:rsidR="000F5D0F" w:rsidRPr="0052536E" w:rsidRDefault="000F5D0F" w:rsidP="00427C35">
      <w:pPr>
        <w:ind w:left="567"/>
        <w:jc w:val="both"/>
        <w:rPr>
          <w:rFonts w:ascii="Arial" w:hAnsi="Arial" w:cs="Arial"/>
          <w:b/>
        </w:rPr>
      </w:pPr>
      <w:r w:rsidRPr="0052536E">
        <w:rPr>
          <w:rFonts w:ascii="Arial" w:hAnsi="Arial" w:cs="Arial"/>
        </w:rPr>
        <w:t>The Parties shall be responsible for their respective legal and other costs incurred in relation to the preparation of this Agreement.</w:t>
      </w:r>
    </w:p>
    <w:p w14:paraId="5FDF6C73" w14:textId="77777777" w:rsidR="000F5D0F" w:rsidRPr="0052536E" w:rsidRDefault="000F5D0F" w:rsidP="000261CB">
      <w:pPr>
        <w:spacing w:after="0"/>
        <w:jc w:val="both"/>
        <w:rPr>
          <w:rFonts w:ascii="Arial" w:hAnsi="Arial" w:cs="Arial"/>
        </w:rPr>
      </w:pPr>
    </w:p>
    <w:p w14:paraId="5FDF6C74" w14:textId="77777777" w:rsidR="00FB1CB2" w:rsidRPr="0052536E" w:rsidRDefault="00FB1CB2" w:rsidP="00DA0EDE">
      <w:pPr>
        <w:pStyle w:val="UB1"/>
      </w:pPr>
      <w:bookmarkStart w:id="71" w:name="_Toc207291831"/>
      <w:r w:rsidRPr="0052536E">
        <w:t>RESOLUTION OF DISPUTES</w:t>
      </w:r>
      <w:bookmarkEnd w:id="71"/>
    </w:p>
    <w:p w14:paraId="5FDF6C75" w14:textId="00F4D6CF" w:rsidR="00FB1CB2" w:rsidRPr="0052536E" w:rsidRDefault="00FB1CB2" w:rsidP="00427C35">
      <w:pPr>
        <w:ind w:left="567"/>
        <w:jc w:val="both"/>
        <w:rPr>
          <w:rFonts w:ascii="Arial" w:hAnsi="Arial" w:cs="Arial"/>
        </w:rPr>
      </w:pPr>
      <w:r w:rsidRPr="0052536E">
        <w:rPr>
          <w:rFonts w:ascii="Arial" w:hAnsi="Arial" w:cs="Arial"/>
        </w:rPr>
        <w:t xml:space="preserve">The Parties shall make a good faith effort to settle amicably any dispute which may arise between them under or in connection with this Agreement.  Any dispute which the Parties are unable to settle after such effort shall be decided, pursuant to Clause </w:t>
      </w:r>
      <w:r w:rsidR="00F87B31" w:rsidRPr="0052536E">
        <w:rPr>
          <w:rFonts w:ascii="Arial" w:hAnsi="Arial" w:cs="Arial"/>
        </w:rPr>
        <w:fldChar w:fldCharType="begin"/>
      </w:r>
      <w:r w:rsidR="00F87B31" w:rsidRPr="0052536E">
        <w:rPr>
          <w:rFonts w:ascii="Arial" w:hAnsi="Arial" w:cs="Arial"/>
        </w:rPr>
        <w:instrText xml:space="preserve"> REF _Ref381091958 \r \h </w:instrText>
      </w:r>
      <w:r w:rsidR="0052536E">
        <w:rPr>
          <w:rFonts w:ascii="Arial" w:hAnsi="Arial" w:cs="Arial"/>
        </w:rPr>
        <w:instrText xml:space="preserve"> \* MERGEFORMAT </w:instrText>
      </w:r>
      <w:r w:rsidR="00F87B31" w:rsidRPr="0052536E">
        <w:rPr>
          <w:rFonts w:ascii="Arial" w:hAnsi="Arial" w:cs="Arial"/>
        </w:rPr>
      </w:r>
      <w:r w:rsidR="00F87B31" w:rsidRPr="0052536E">
        <w:rPr>
          <w:rFonts w:ascii="Arial" w:hAnsi="Arial" w:cs="Arial"/>
        </w:rPr>
        <w:fldChar w:fldCharType="separate"/>
      </w:r>
      <w:r w:rsidR="00B457CE" w:rsidRPr="0052536E">
        <w:rPr>
          <w:rFonts w:ascii="Arial" w:hAnsi="Arial" w:cs="Arial"/>
        </w:rPr>
        <w:t>31</w:t>
      </w:r>
      <w:r w:rsidR="00F87B31" w:rsidRPr="0052536E">
        <w:rPr>
          <w:rFonts w:ascii="Arial" w:hAnsi="Arial" w:cs="Arial"/>
        </w:rPr>
        <w:fldChar w:fldCharType="end"/>
      </w:r>
      <w:r w:rsidR="007A63D4" w:rsidRPr="0052536E">
        <w:rPr>
          <w:rFonts w:ascii="Arial" w:hAnsi="Arial" w:cs="Arial"/>
        </w:rPr>
        <w:t xml:space="preserve"> </w:t>
      </w:r>
      <w:r w:rsidRPr="0052536E">
        <w:rPr>
          <w:rFonts w:ascii="Arial" w:hAnsi="Arial" w:cs="Arial"/>
        </w:rPr>
        <w:t>herein, by the courts of Ireland in accordance with Irish law.</w:t>
      </w:r>
    </w:p>
    <w:p w14:paraId="5FDF6C76" w14:textId="77777777" w:rsidR="0000298F" w:rsidRPr="0052536E" w:rsidRDefault="0000298F" w:rsidP="0000298F">
      <w:pPr>
        <w:pStyle w:val="ListParagraph"/>
        <w:spacing w:after="0"/>
        <w:ind w:left="567"/>
        <w:contextualSpacing w:val="0"/>
        <w:jc w:val="both"/>
        <w:rPr>
          <w:rFonts w:ascii="Arial" w:hAnsi="Arial" w:cs="Arial"/>
        </w:rPr>
      </w:pPr>
    </w:p>
    <w:p w14:paraId="5FDF6C77" w14:textId="77777777" w:rsidR="000F5D0F" w:rsidRPr="0052536E" w:rsidRDefault="000F5D0F" w:rsidP="00DA0EDE">
      <w:pPr>
        <w:pStyle w:val="UB1"/>
      </w:pPr>
      <w:bookmarkStart w:id="72" w:name="_Ref381091958"/>
      <w:bookmarkStart w:id="73" w:name="_Toc207291832"/>
      <w:r w:rsidRPr="0052536E">
        <w:t>GOVERNING LAW AND JURISDICTION</w:t>
      </w:r>
      <w:bookmarkEnd w:id="72"/>
      <w:bookmarkEnd w:id="73"/>
    </w:p>
    <w:p w14:paraId="5FDF6C78" w14:textId="77777777" w:rsidR="000F5D0F" w:rsidRPr="0052536E" w:rsidRDefault="00254A87" w:rsidP="00E860D8">
      <w:pPr>
        <w:pStyle w:val="ListParagraph"/>
        <w:numPr>
          <w:ilvl w:val="1"/>
          <w:numId w:val="1"/>
        </w:numPr>
        <w:ind w:left="567" w:hanging="567"/>
        <w:contextualSpacing w:val="0"/>
        <w:jc w:val="both"/>
        <w:rPr>
          <w:rFonts w:ascii="Arial" w:hAnsi="Arial" w:cs="Arial"/>
          <w:b/>
        </w:rPr>
      </w:pPr>
      <w:r w:rsidRPr="0052536E">
        <w:rPr>
          <w:rFonts w:ascii="Arial" w:hAnsi="Arial" w:cs="Arial"/>
        </w:rPr>
        <w:t xml:space="preserve">This Agreement, and all disputes arising out of or in connection with this Agreement, shall in all respects be governed by, construed and take effect in accordance with the laws of Ireland. </w:t>
      </w:r>
    </w:p>
    <w:p w14:paraId="5FDF6C79" w14:textId="282279D8" w:rsidR="000F5D0F" w:rsidRPr="0052536E" w:rsidRDefault="000F5D0F" w:rsidP="001343CF">
      <w:pPr>
        <w:pStyle w:val="ListParagraph"/>
        <w:numPr>
          <w:ilvl w:val="1"/>
          <w:numId w:val="1"/>
        </w:numPr>
        <w:ind w:left="567" w:hanging="567"/>
        <w:contextualSpacing w:val="0"/>
        <w:jc w:val="both"/>
        <w:rPr>
          <w:rFonts w:ascii="Arial" w:hAnsi="Arial" w:cs="Arial"/>
          <w:b/>
        </w:rPr>
      </w:pPr>
      <w:r w:rsidRPr="0052536E">
        <w:rPr>
          <w:rFonts w:ascii="Arial" w:hAnsi="Arial" w:cs="Arial"/>
        </w:rPr>
        <w:t>The Parties irrevocably agree that the courts of Ireland shall have exclusive jurisdiction to hear and decide any suits, actions or proceedings and to settle any disputes which may arise out of or are in connection with this Agreement.</w:t>
      </w:r>
    </w:p>
    <w:p w14:paraId="4ED4771E" w14:textId="37F3A000" w:rsidR="006B4C3C" w:rsidRPr="0052536E" w:rsidRDefault="00B77F9E" w:rsidP="00D91893">
      <w:pPr>
        <w:pStyle w:val="UB1"/>
        <w:ind w:left="567" w:hanging="567"/>
      </w:pPr>
      <w:bookmarkStart w:id="74" w:name="_Toc207291833"/>
      <w:r w:rsidRPr="0052536E">
        <w:t>E</w:t>
      </w:r>
      <w:r w:rsidR="00890A9C" w:rsidRPr="0052536E">
        <w:t>LECTRONIC SIGNING</w:t>
      </w:r>
      <w:bookmarkEnd w:id="74"/>
    </w:p>
    <w:p w14:paraId="4F00FA47" w14:textId="77777777" w:rsidR="000C7ACC" w:rsidRDefault="006B4C3C" w:rsidP="00427C35">
      <w:pPr>
        <w:pStyle w:val="BodyText"/>
        <w:spacing w:before="51" w:line="292" w:lineRule="exact"/>
        <w:ind w:left="567"/>
        <w:jc w:val="both"/>
        <w:rPr>
          <w:rFonts w:ascii="Arial" w:hAnsi="Arial" w:cs="Arial"/>
          <w:sz w:val="22"/>
          <w:szCs w:val="22"/>
          <w:lang w:val="en-US"/>
        </w:rPr>
      </w:pPr>
      <w:r w:rsidRPr="0052536E">
        <w:rPr>
          <w:rFonts w:ascii="Arial" w:hAnsi="Arial" w:cs="Arial"/>
          <w:sz w:val="22"/>
          <w:szCs w:val="22"/>
          <w:lang w:val="en-US"/>
        </w:rPr>
        <w:lastRenderedPageBreak/>
        <w:t xml:space="preserve">This </w:t>
      </w:r>
      <w:r w:rsidR="00B456CC" w:rsidRPr="0052536E">
        <w:rPr>
          <w:rFonts w:ascii="Arial" w:hAnsi="Arial" w:cs="Arial"/>
          <w:sz w:val="22"/>
          <w:szCs w:val="22"/>
          <w:lang w:val="en-US"/>
        </w:rPr>
        <w:t>Agreement</w:t>
      </w:r>
      <w:r w:rsidRPr="0052536E">
        <w:rPr>
          <w:rFonts w:ascii="Arial" w:hAnsi="Arial" w:cs="Arial"/>
          <w:sz w:val="22"/>
          <w:szCs w:val="22"/>
          <w:lang w:val="en-US"/>
        </w:rPr>
        <w:t xml:space="preserve"> may be executed in any number of counterparts, each of which when executed and delivered will be a duplicate original and all of which when taken together will constitute the one agreement.</w:t>
      </w:r>
    </w:p>
    <w:p w14:paraId="6C0F216E" w14:textId="441B7BF8" w:rsidR="005F33E1" w:rsidRPr="005F33E1" w:rsidRDefault="005F33E1" w:rsidP="005F33E1">
      <w:pPr>
        <w:pStyle w:val="BodyText"/>
        <w:spacing w:before="51" w:line="292" w:lineRule="exact"/>
        <w:ind w:left="567"/>
        <w:jc w:val="both"/>
        <w:rPr>
          <w:rFonts w:ascii="Arial" w:hAnsi="Arial" w:cs="Arial"/>
          <w:sz w:val="22"/>
          <w:szCs w:val="22"/>
        </w:rPr>
      </w:pPr>
      <w:r w:rsidRPr="005F33E1">
        <w:rPr>
          <w:rFonts w:ascii="Arial" w:hAnsi="Arial" w:cs="Arial"/>
          <w:sz w:val="22"/>
          <w:szCs w:val="22"/>
        </w:rPr>
        <w:t xml:space="preserve">The Parties agree that this Agreement may be executed by way of electronic signatures. For the avoidance of doubt, the </w:t>
      </w:r>
      <w:r w:rsidR="00473B7F">
        <w:rPr>
          <w:rFonts w:ascii="Arial" w:hAnsi="Arial" w:cs="Arial"/>
          <w:sz w:val="22"/>
          <w:szCs w:val="22"/>
        </w:rPr>
        <w:t xml:space="preserve">Service Provider </w:t>
      </w:r>
      <w:r w:rsidRPr="005F33E1">
        <w:rPr>
          <w:rFonts w:ascii="Arial" w:hAnsi="Arial" w:cs="Arial"/>
          <w:sz w:val="22"/>
          <w:szCs w:val="22"/>
        </w:rPr>
        <w:t xml:space="preserve">hereby consents to the execution of this Agreement by ComReg by way of electronic signature and agrees that the electronic signature of ComReg is the legal equivalent of its manuscript signature on this Agreement and is conclusive of such ComReg’s intention to be bound by this Agreement. The </w:t>
      </w:r>
      <w:r w:rsidR="00473B7F">
        <w:rPr>
          <w:rFonts w:ascii="Arial" w:hAnsi="Arial" w:cs="Arial"/>
          <w:sz w:val="22"/>
          <w:szCs w:val="22"/>
        </w:rPr>
        <w:t>Service Provider</w:t>
      </w:r>
      <w:r w:rsidRPr="005F33E1">
        <w:rPr>
          <w:rFonts w:ascii="Arial" w:hAnsi="Arial" w:cs="Arial"/>
          <w:sz w:val="22"/>
          <w:szCs w:val="22"/>
        </w:rPr>
        <w:t xml:space="preserve"> further agrees that it will not seek to avoid its obligations under this Agreement based on the fact that it or ComReg signed this Agreement using an e-signature as opposed to a manuscript signature. The </w:t>
      </w:r>
      <w:r w:rsidR="00163486">
        <w:rPr>
          <w:rFonts w:ascii="Arial" w:hAnsi="Arial" w:cs="Arial"/>
          <w:sz w:val="22"/>
          <w:szCs w:val="22"/>
        </w:rPr>
        <w:t xml:space="preserve">Service Provider </w:t>
      </w:r>
      <w:r w:rsidRPr="005F33E1">
        <w:rPr>
          <w:rFonts w:ascii="Arial" w:hAnsi="Arial" w:cs="Arial"/>
          <w:sz w:val="22"/>
          <w:szCs w:val="22"/>
        </w:rPr>
        <w:t>Member further agrees that an executed copy of this Agreement may be retained in electronic form and acknowledge that such electronic form shall constitute an original of this Agreement and may be relied upon as evidence of this Agreement.</w:t>
      </w:r>
    </w:p>
    <w:p w14:paraId="4A8AA090" w14:textId="368D5C91" w:rsidR="006B4C3C" w:rsidRPr="0052536E" w:rsidRDefault="006B4C3C" w:rsidP="00427C35">
      <w:pPr>
        <w:pStyle w:val="BodyText"/>
        <w:spacing w:before="51" w:line="292" w:lineRule="exact"/>
        <w:ind w:left="567"/>
        <w:jc w:val="both"/>
        <w:rPr>
          <w:rFonts w:ascii="Arial" w:hAnsi="Arial" w:cs="Arial"/>
          <w:sz w:val="22"/>
          <w:szCs w:val="22"/>
          <w:lang w:val="en-US"/>
        </w:rPr>
      </w:pPr>
    </w:p>
    <w:p w14:paraId="7E65ED97" w14:textId="77777777" w:rsidR="00890A9C" w:rsidRPr="0052536E" w:rsidRDefault="00890A9C" w:rsidP="00890A9C">
      <w:pPr>
        <w:pStyle w:val="BodyText"/>
        <w:spacing w:before="51" w:line="292" w:lineRule="exact"/>
        <w:jc w:val="both"/>
        <w:rPr>
          <w:rFonts w:ascii="Arial" w:hAnsi="Arial" w:cs="Arial"/>
          <w:sz w:val="22"/>
          <w:szCs w:val="22"/>
          <w:lang w:val="en-US"/>
        </w:rPr>
      </w:pPr>
    </w:p>
    <w:p w14:paraId="3AD941E5" w14:textId="77777777" w:rsidR="00F52F56" w:rsidRPr="00F52F56" w:rsidRDefault="00F52F56" w:rsidP="00935F96">
      <w:pPr>
        <w:pStyle w:val="UB1"/>
      </w:pPr>
      <w:bookmarkStart w:id="75" w:name="_Toc172031892"/>
      <w:bookmarkStart w:id="76" w:name="_Toc207291834"/>
      <w:r w:rsidRPr="00F52F56">
        <w:t>NOTIFICATION OF USE OF AI SYSTEM</w:t>
      </w:r>
      <w:bookmarkEnd w:id="75"/>
      <w:bookmarkEnd w:id="76"/>
    </w:p>
    <w:p w14:paraId="3BC1C841" w14:textId="77777777" w:rsidR="00F52F56" w:rsidRPr="00F52F56" w:rsidRDefault="00F52F56" w:rsidP="00F52F56">
      <w:pPr>
        <w:spacing w:line="240" w:lineRule="auto"/>
        <w:rPr>
          <w:rFonts w:ascii="Arial" w:hAnsi="Arial" w:cs="Arial"/>
        </w:rPr>
      </w:pPr>
      <w:r w:rsidRPr="00F52F56">
        <w:rPr>
          <w:rFonts w:ascii="Arial" w:hAnsi="Arial" w:cs="Arial"/>
        </w:rPr>
        <w:t>33.1</w:t>
      </w:r>
      <w:r w:rsidRPr="00F52F56">
        <w:rPr>
          <w:rFonts w:ascii="Arial" w:hAnsi="Arial" w:cs="Arial"/>
        </w:rPr>
        <w:tab/>
        <w:t>DEFINITIONS</w:t>
      </w:r>
    </w:p>
    <w:p w14:paraId="142C4C31" w14:textId="77777777" w:rsidR="00F52F56" w:rsidRPr="00F52F56" w:rsidRDefault="00F52F56" w:rsidP="007E1F80">
      <w:pPr>
        <w:keepNext/>
        <w:spacing w:line="360" w:lineRule="auto"/>
        <w:ind w:left="567"/>
        <w:jc w:val="both"/>
        <w:rPr>
          <w:rFonts w:ascii="Arial" w:eastAsia="Times New Roman" w:hAnsi="Arial" w:cs="Arial"/>
        </w:rPr>
      </w:pPr>
      <w:r w:rsidRPr="00F52F56">
        <w:rPr>
          <w:rFonts w:ascii="Arial" w:eastAsia="Times New Roman" w:hAnsi="Arial" w:cs="Arial"/>
        </w:rPr>
        <w:t>"</w:t>
      </w:r>
      <w:r w:rsidRPr="00F52F56">
        <w:rPr>
          <w:rFonts w:ascii="Arial" w:eastAsia="Times New Roman" w:hAnsi="Arial" w:cs="Arial"/>
          <w:b/>
          <w:bCs/>
        </w:rPr>
        <w:t>AI Act</w:t>
      </w:r>
      <w:r w:rsidRPr="00F52F56">
        <w:rPr>
          <w:rFonts w:ascii="Arial" w:eastAsia="Times New Roman" w:hAnsi="Arial" w:cs="Arial"/>
        </w:rPr>
        <w:t xml:space="preserve">” means Regulation (EU) 2024/1689 of the European Parliament and of the Council of 13 June 2024 laying down harmonised rules on artificial intelligence; </w:t>
      </w:r>
    </w:p>
    <w:p w14:paraId="0273C0D5" w14:textId="77777777" w:rsidR="00F52F56" w:rsidRPr="00F52F56" w:rsidRDefault="00F52F56" w:rsidP="007E1F80">
      <w:pPr>
        <w:keepNext/>
        <w:spacing w:line="360" w:lineRule="auto"/>
        <w:ind w:left="567"/>
        <w:jc w:val="both"/>
        <w:rPr>
          <w:rFonts w:ascii="Arial" w:eastAsia="Times New Roman" w:hAnsi="Arial" w:cs="Arial"/>
        </w:rPr>
      </w:pPr>
      <w:r w:rsidRPr="00F52F56">
        <w:rPr>
          <w:rFonts w:ascii="Arial" w:eastAsia="Times New Roman" w:hAnsi="Arial" w:cs="Arial"/>
        </w:rPr>
        <w:t>“</w:t>
      </w:r>
      <w:r w:rsidRPr="00F52F56">
        <w:rPr>
          <w:rFonts w:ascii="Arial" w:eastAsia="Times New Roman" w:hAnsi="Arial" w:cs="Arial"/>
          <w:b/>
          <w:bCs/>
        </w:rPr>
        <w:t>AI System</w:t>
      </w:r>
      <w:r w:rsidRPr="00F52F56">
        <w:rPr>
          <w:rFonts w:ascii="Arial" w:eastAsia="Times New Roman" w:hAnsi="Arial" w:cs="Arial"/>
        </w:rPr>
        <w:t>” means a machine-based system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p>
    <w:p w14:paraId="2DB9545E" w14:textId="77777777" w:rsidR="00F52F56" w:rsidRPr="00F52F56" w:rsidRDefault="00F52F56" w:rsidP="007E1F80">
      <w:pPr>
        <w:spacing w:line="360" w:lineRule="auto"/>
        <w:rPr>
          <w:rFonts w:ascii="Arial" w:hAnsi="Arial" w:cs="Arial"/>
        </w:rPr>
      </w:pPr>
      <w:r w:rsidRPr="00F52F56">
        <w:rPr>
          <w:rFonts w:ascii="Arial" w:hAnsi="Arial" w:cs="Arial"/>
        </w:rPr>
        <w:t>33.2</w:t>
      </w:r>
      <w:r w:rsidRPr="00F52F56">
        <w:rPr>
          <w:rFonts w:ascii="Arial" w:hAnsi="Arial" w:cs="Arial"/>
        </w:rPr>
        <w:tab/>
        <w:t>USE OF AI SYSTEM</w:t>
      </w:r>
    </w:p>
    <w:p w14:paraId="39E65B57" w14:textId="77777777" w:rsidR="00F52F56" w:rsidRPr="00F52F56" w:rsidRDefault="00F52F56" w:rsidP="00950AC4">
      <w:pPr>
        <w:numPr>
          <w:ilvl w:val="0"/>
          <w:numId w:val="30"/>
        </w:numPr>
        <w:spacing w:line="360" w:lineRule="auto"/>
        <w:jc w:val="both"/>
        <w:outlineLvl w:val="1"/>
        <w:rPr>
          <w:rFonts w:ascii="Arial" w:eastAsiaTheme="majorEastAsia" w:hAnsi="Arial" w:cs="Arial"/>
          <w:bCs/>
        </w:rPr>
      </w:pPr>
      <w:r w:rsidRPr="00F52F56">
        <w:rPr>
          <w:rFonts w:ascii="Arial" w:eastAsiaTheme="majorEastAsia" w:hAnsi="Arial" w:cs="Arial"/>
          <w:bCs/>
        </w:rPr>
        <w:t xml:space="preserve">The Service Provider shall only use an AI System as part of the Services in accordance with this Clause 33 and in accordance with Applicable Law. For the avoidance of doubt, the use of an AI System as part of the Services is subject to Clauses 6, 7 and 13. </w:t>
      </w:r>
    </w:p>
    <w:p w14:paraId="554AE422" w14:textId="77777777" w:rsidR="00F52F56" w:rsidRPr="00F52F56" w:rsidRDefault="00F52F56" w:rsidP="00950AC4">
      <w:pPr>
        <w:numPr>
          <w:ilvl w:val="0"/>
          <w:numId w:val="30"/>
        </w:numPr>
        <w:spacing w:line="360" w:lineRule="auto"/>
        <w:jc w:val="both"/>
        <w:outlineLvl w:val="1"/>
        <w:rPr>
          <w:rFonts w:ascii="Arial" w:eastAsiaTheme="majorEastAsia" w:hAnsi="Arial" w:cs="Arial"/>
          <w:bCs/>
        </w:rPr>
      </w:pPr>
      <w:r w:rsidRPr="00F52F56">
        <w:rPr>
          <w:rFonts w:ascii="Arial" w:eastAsiaTheme="majorEastAsia" w:hAnsi="Arial" w:cs="Arial"/>
          <w:bCs/>
        </w:rPr>
        <w:t>The Service Provider shall not, without prior written notification to ComReg, use an AI System as part of the Services. If requested by ComReg, the Service Provider shall provide any information and assistance that ComReg may require in relation to the proposed use of the AI System.</w:t>
      </w:r>
    </w:p>
    <w:p w14:paraId="351EC9CA" w14:textId="77777777" w:rsidR="00F52F56" w:rsidRPr="00F52F56" w:rsidRDefault="00F52F56" w:rsidP="00950AC4">
      <w:pPr>
        <w:numPr>
          <w:ilvl w:val="0"/>
          <w:numId w:val="30"/>
        </w:numPr>
        <w:spacing w:line="360" w:lineRule="auto"/>
        <w:jc w:val="both"/>
        <w:outlineLvl w:val="1"/>
        <w:rPr>
          <w:rFonts w:ascii="Arial" w:eastAsiaTheme="majorEastAsia" w:hAnsi="Arial" w:cs="Arial"/>
          <w:bCs/>
        </w:rPr>
      </w:pPr>
      <w:r w:rsidRPr="00F52F56">
        <w:rPr>
          <w:rFonts w:ascii="Arial" w:eastAsiaTheme="majorEastAsia" w:hAnsi="Arial" w:cs="Arial"/>
          <w:bCs/>
        </w:rPr>
        <w:t xml:space="preserve">Prior to the use of an AI System as part of the Services, the Service Provider shall train and test the AI System in accordance with Best Industry Practice or shall </w:t>
      </w:r>
      <w:r w:rsidRPr="00F52F56">
        <w:rPr>
          <w:rFonts w:ascii="Arial" w:eastAsiaTheme="majorEastAsia" w:hAnsi="Arial" w:cs="Arial"/>
          <w:bCs/>
        </w:rPr>
        <w:lastRenderedPageBreak/>
        <w:t>procure that the AI System is trained and tested in accordance with Best Industry Practice.</w:t>
      </w:r>
    </w:p>
    <w:p w14:paraId="79301143" w14:textId="77777777" w:rsidR="00F52F56" w:rsidRPr="00F52F56" w:rsidRDefault="00F52F56" w:rsidP="00950AC4">
      <w:pPr>
        <w:numPr>
          <w:ilvl w:val="0"/>
          <w:numId w:val="30"/>
        </w:numPr>
        <w:spacing w:line="360" w:lineRule="auto"/>
        <w:jc w:val="both"/>
        <w:outlineLvl w:val="1"/>
        <w:rPr>
          <w:rFonts w:ascii="Arial" w:eastAsiaTheme="majorEastAsia" w:hAnsi="Arial" w:cs="Arial"/>
          <w:bCs/>
        </w:rPr>
      </w:pPr>
      <w:r w:rsidRPr="00F52F56">
        <w:rPr>
          <w:rFonts w:ascii="Arial" w:eastAsiaTheme="majorEastAsia" w:hAnsi="Arial" w:cs="Arial"/>
          <w:bCs/>
        </w:rPr>
        <w:t xml:space="preserve">The Service Provider warrants, represents and undertakes that: </w:t>
      </w:r>
    </w:p>
    <w:p w14:paraId="44133119"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the use of any AI System as part of the Services is compliant with the AI Act;</w:t>
      </w:r>
    </w:p>
    <w:p w14:paraId="2F4F6C5E"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it has and will continue to comply with Data Protection Legislation in respect of any AI System used as part of the Services and any personal data that is processed by any AI System used as part of the Services; and</w:t>
      </w:r>
    </w:p>
    <w:p w14:paraId="14FD154A"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it has obtained and will continue to obtain all consents, licences and permissions for the use of any data, including training, test and verification data used as part of the AI System;</w:t>
      </w:r>
    </w:p>
    <w:p w14:paraId="4C2661C4"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no viruses, disabling code (including code intended by the Supplier to limit or prevent use of the AI System) or malicious software (including spyware) are contained in the AI System;</w:t>
      </w:r>
    </w:p>
    <w:p w14:paraId="77818AA5"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the development, installation, use or possession of the AI System will not infringe the Intellectual Property of any third party;</w:t>
      </w:r>
    </w:p>
    <w:p w14:paraId="3FB0D21B"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it shall not use or deploy in the Services any (</w:t>
      </w:r>
      <w:proofErr w:type="spellStart"/>
      <w:r w:rsidRPr="00F52F56">
        <w:rPr>
          <w:rFonts w:ascii="Arial" w:eastAsiaTheme="majorEastAsia" w:hAnsi="Arial" w:cs="Arial"/>
          <w:bCs/>
          <w:color w:val="000000" w:themeColor="text1"/>
        </w:rPr>
        <w:t>i</w:t>
      </w:r>
      <w:proofErr w:type="spellEnd"/>
      <w:r w:rsidRPr="00F52F56">
        <w:rPr>
          <w:rFonts w:ascii="Arial" w:eastAsiaTheme="majorEastAsia" w:hAnsi="Arial" w:cs="Arial"/>
          <w:bCs/>
          <w:color w:val="000000" w:themeColor="text1"/>
        </w:rPr>
        <w:t>) AI System that is prohibited under Article 5 of the AI Act, or (ii) high-risk AI System under Annex II or III of the AI Act;</w:t>
      </w:r>
    </w:p>
    <w:p w14:paraId="7D791A84"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 xml:space="preserve">it shall not use any ComReg information in the training of any AI System; </w:t>
      </w:r>
    </w:p>
    <w:p w14:paraId="29FB2973"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the AI System will not provide any output which causes unlawful discrimination, or is inaccurate, incomplete, incorrect or offensive; and</w:t>
      </w:r>
    </w:p>
    <w:p w14:paraId="2371DF0B" w14:textId="77777777" w:rsidR="00F52F56" w:rsidRPr="00F52F56" w:rsidRDefault="00F52F56" w:rsidP="00950AC4">
      <w:pPr>
        <w:numPr>
          <w:ilvl w:val="0"/>
          <w:numId w:val="29"/>
        </w:numPr>
        <w:spacing w:line="360" w:lineRule="auto"/>
        <w:ind w:left="1418" w:hanging="284"/>
        <w:jc w:val="both"/>
        <w:outlineLvl w:val="2"/>
        <w:rPr>
          <w:rFonts w:ascii="Arial" w:eastAsiaTheme="majorEastAsia" w:hAnsi="Arial" w:cs="Arial"/>
          <w:bCs/>
          <w:color w:val="000000" w:themeColor="text1"/>
        </w:rPr>
      </w:pPr>
      <w:r w:rsidRPr="00F52F56">
        <w:rPr>
          <w:rFonts w:ascii="Arial" w:eastAsiaTheme="majorEastAsia" w:hAnsi="Arial" w:cs="Arial"/>
          <w:bCs/>
          <w:color w:val="000000" w:themeColor="text1"/>
        </w:rPr>
        <w:t>the AI System is transparent and interpretable such that its output can be traced back to the input data.</w:t>
      </w:r>
    </w:p>
    <w:p w14:paraId="5F53233F" w14:textId="77777777" w:rsidR="00CB25E0" w:rsidRPr="0052536E" w:rsidRDefault="00CB25E0" w:rsidP="00890A9C">
      <w:pPr>
        <w:pStyle w:val="BodyText"/>
        <w:spacing w:before="51" w:line="292" w:lineRule="exact"/>
        <w:jc w:val="both"/>
        <w:rPr>
          <w:rFonts w:ascii="Arial" w:hAnsi="Arial" w:cs="Arial"/>
          <w:sz w:val="22"/>
          <w:szCs w:val="22"/>
          <w:lang w:val="en-US"/>
        </w:rPr>
      </w:pPr>
    </w:p>
    <w:p w14:paraId="568A491A" w14:textId="77777777" w:rsidR="006B4C3C" w:rsidRPr="0052536E" w:rsidRDefault="006B4C3C" w:rsidP="006B4C3C">
      <w:pPr>
        <w:pStyle w:val="UB1"/>
        <w:numPr>
          <w:ilvl w:val="0"/>
          <w:numId w:val="0"/>
        </w:numPr>
        <w:ind w:left="567" w:hanging="567"/>
      </w:pPr>
    </w:p>
    <w:p w14:paraId="5FDF6C7B" w14:textId="77777777" w:rsidR="000F5D0F" w:rsidRPr="0052536E" w:rsidRDefault="000F5D0F" w:rsidP="001343CF">
      <w:pPr>
        <w:jc w:val="both"/>
        <w:rPr>
          <w:rFonts w:ascii="Arial" w:hAnsi="Arial" w:cs="Arial"/>
        </w:rPr>
      </w:pPr>
    </w:p>
    <w:p w14:paraId="745F0DA1" w14:textId="77777777" w:rsidR="00462B6F" w:rsidRPr="0052536E" w:rsidRDefault="00462B6F">
      <w:pPr>
        <w:rPr>
          <w:rFonts w:ascii="Arial" w:hAnsi="Arial" w:cs="Arial"/>
          <w:b/>
        </w:rPr>
      </w:pPr>
      <w:r w:rsidRPr="0052536E">
        <w:rPr>
          <w:rFonts w:ascii="Arial" w:hAnsi="Arial" w:cs="Arial"/>
          <w:b/>
        </w:rPr>
        <w:br w:type="page"/>
      </w:r>
    </w:p>
    <w:p w14:paraId="5FDF6C7C" w14:textId="1D2B82E3" w:rsidR="000F5D0F" w:rsidRPr="0052536E" w:rsidRDefault="000F5D0F" w:rsidP="001343CF">
      <w:pPr>
        <w:jc w:val="both"/>
        <w:rPr>
          <w:rFonts w:ascii="Arial" w:hAnsi="Arial" w:cs="Arial"/>
          <w:b/>
        </w:rPr>
      </w:pPr>
      <w:r w:rsidRPr="00B77522">
        <w:rPr>
          <w:rFonts w:ascii="Arial" w:hAnsi="Arial" w:cs="Arial"/>
          <w:b/>
          <w:bCs/>
          <w:smallCaps/>
          <w:color w:val="000080"/>
          <w:sz w:val="24"/>
          <w:szCs w:val="24"/>
        </w:rPr>
        <w:lastRenderedPageBreak/>
        <w:t>IN WITNESS WHEREOF</w:t>
      </w:r>
      <w:r w:rsidRPr="0052536E">
        <w:rPr>
          <w:rFonts w:ascii="Arial" w:hAnsi="Arial" w:cs="Arial"/>
        </w:rPr>
        <w:t xml:space="preserve"> this Agreement has been entered into the day and year first </w:t>
      </w:r>
      <w:r w:rsidRPr="00B77522">
        <w:rPr>
          <w:rFonts w:ascii="Arial" w:hAnsi="Arial" w:cs="Arial"/>
          <w:b/>
          <w:bCs/>
          <w:smallCaps/>
          <w:color w:val="000080"/>
          <w:sz w:val="24"/>
          <w:szCs w:val="24"/>
        </w:rPr>
        <w:t>HEREIN WRITTEN</w:t>
      </w:r>
      <w:r w:rsidR="006B4C3C" w:rsidRPr="00B77522">
        <w:rPr>
          <w:rFonts w:ascii="Arial" w:hAnsi="Arial" w:cs="Arial"/>
          <w:b/>
          <w:bCs/>
          <w:smallCaps/>
          <w:color w:val="000080"/>
          <w:sz w:val="24"/>
          <w:szCs w:val="24"/>
        </w:rPr>
        <w:t xml:space="preserve">  Executed electronically</w:t>
      </w:r>
      <w:r w:rsidR="00B77F9E" w:rsidRPr="0052536E">
        <w:rPr>
          <w:rFonts w:ascii="Arial" w:hAnsi="Arial" w:cs="Arial"/>
          <w:b/>
        </w:rPr>
        <w:t xml:space="preserve"> </w:t>
      </w:r>
    </w:p>
    <w:p w14:paraId="5FDF6C7D" w14:textId="77777777" w:rsidR="000F5D0F" w:rsidRPr="0052536E" w:rsidRDefault="000F5D0F" w:rsidP="001343CF">
      <w:pPr>
        <w:jc w:val="both"/>
        <w:rPr>
          <w:rFonts w:ascii="Arial" w:hAnsi="Arial" w:cs="Arial"/>
        </w:rPr>
      </w:pPr>
    </w:p>
    <w:p w14:paraId="06AE100A" w14:textId="768038D4" w:rsidR="00B77522" w:rsidRPr="00AB4D1F" w:rsidRDefault="00B77522" w:rsidP="00B77522">
      <w:pPr>
        <w:tabs>
          <w:tab w:val="left" w:pos="864"/>
          <w:tab w:val="left" w:pos="1728"/>
          <w:tab w:val="left" w:pos="2592"/>
          <w:tab w:val="left" w:pos="3456"/>
          <w:tab w:val="left" w:pos="4320"/>
          <w:tab w:val="left" w:pos="5184"/>
          <w:tab w:val="left" w:pos="6048"/>
          <w:tab w:val="left" w:pos="6912"/>
          <w:tab w:val="left" w:pos="7776"/>
          <w:tab w:val="left" w:pos="8640"/>
        </w:tabs>
        <w:jc w:val="both"/>
        <w:outlineLvl w:val="0"/>
        <w:rPr>
          <w:rFonts w:ascii="Arial" w:hAnsi="Arial" w:cs="Arial"/>
          <w:b/>
          <w:bCs/>
          <w:smallCaps/>
          <w:color w:val="000080"/>
          <w:sz w:val="24"/>
          <w:szCs w:val="24"/>
        </w:rPr>
      </w:pPr>
      <w:r w:rsidRPr="00AB4D1F">
        <w:rPr>
          <w:rFonts w:ascii="Arial" w:hAnsi="Arial" w:cs="Arial"/>
          <w:b/>
          <w:bCs/>
          <w:smallCaps/>
          <w:color w:val="000080"/>
          <w:sz w:val="24"/>
          <w:szCs w:val="24"/>
        </w:rPr>
        <w:t>SIGNED</w:t>
      </w:r>
      <w:r w:rsidRPr="00AB4D1F">
        <w:rPr>
          <w:rFonts w:ascii="Arial" w:hAnsi="Arial" w:cs="Arial"/>
          <w:sz w:val="24"/>
          <w:szCs w:val="24"/>
        </w:rPr>
        <w:t xml:space="preserve"> by</w:t>
      </w:r>
      <w:r w:rsidRPr="00AB4D1F">
        <w:rPr>
          <w:rFonts w:ascii="Arial" w:hAnsi="Arial" w:cs="Arial"/>
          <w:b/>
          <w:sz w:val="24"/>
          <w:szCs w:val="24"/>
        </w:rPr>
        <w:t xml:space="preserve"> </w:t>
      </w:r>
    </w:p>
    <w:p w14:paraId="5FDF6C7F" w14:textId="77777777" w:rsidR="000F5D0F" w:rsidRPr="0052536E" w:rsidRDefault="000F5D0F" w:rsidP="001343CF">
      <w:pPr>
        <w:jc w:val="both"/>
        <w:rPr>
          <w:rFonts w:ascii="Arial" w:hAnsi="Arial" w:cs="Arial"/>
        </w:rPr>
      </w:pPr>
    </w:p>
    <w:p w14:paraId="5FDF6C80" w14:textId="77777777" w:rsidR="000F5D0F" w:rsidRPr="0052536E" w:rsidRDefault="000F5D0F" w:rsidP="001343CF">
      <w:pPr>
        <w:jc w:val="both"/>
        <w:rPr>
          <w:rFonts w:ascii="Arial" w:hAnsi="Arial" w:cs="Arial"/>
        </w:rPr>
      </w:pPr>
    </w:p>
    <w:p w14:paraId="5FDF6C81" w14:textId="2948F8D6" w:rsidR="000F5D0F" w:rsidRPr="0052536E" w:rsidRDefault="000F5D0F" w:rsidP="001343CF">
      <w:pPr>
        <w:jc w:val="both"/>
        <w:rPr>
          <w:rFonts w:ascii="Arial" w:hAnsi="Arial" w:cs="Arial"/>
        </w:rPr>
      </w:pPr>
      <w:r w:rsidRPr="0052536E">
        <w:rPr>
          <w:rFonts w:ascii="Arial" w:hAnsi="Arial" w:cs="Arial"/>
        </w:rPr>
        <w:t xml:space="preserve">Duly authorised on behalf of </w:t>
      </w:r>
      <w:r w:rsidR="001F415D" w:rsidRPr="0052536E">
        <w:rPr>
          <w:rFonts w:ascii="Arial" w:hAnsi="Arial" w:cs="Arial"/>
        </w:rPr>
        <w:t>ComReg</w:t>
      </w:r>
      <w:r w:rsidR="00B77522">
        <w:rPr>
          <w:rFonts w:ascii="Arial" w:hAnsi="Arial" w:cs="Arial"/>
        </w:rPr>
        <w:t>:</w:t>
      </w:r>
    </w:p>
    <w:p w14:paraId="5FDF6C82" w14:textId="77777777" w:rsidR="000F5D0F" w:rsidRPr="0052536E" w:rsidRDefault="000F5D0F" w:rsidP="001343CF">
      <w:pPr>
        <w:jc w:val="both"/>
        <w:rPr>
          <w:rFonts w:ascii="Arial" w:hAnsi="Arial" w:cs="Arial"/>
        </w:rPr>
      </w:pPr>
    </w:p>
    <w:p w14:paraId="5FDF6C86" w14:textId="77777777" w:rsidR="000F5D0F" w:rsidRPr="0052536E" w:rsidRDefault="000F5D0F" w:rsidP="001343CF">
      <w:pPr>
        <w:jc w:val="both"/>
        <w:rPr>
          <w:rFonts w:ascii="Arial" w:hAnsi="Arial" w:cs="Arial"/>
        </w:rPr>
      </w:pPr>
    </w:p>
    <w:p w14:paraId="5FDF6C87" w14:textId="77777777" w:rsidR="000F5D0F" w:rsidRPr="00B77522" w:rsidRDefault="000F5D0F" w:rsidP="001343CF">
      <w:pPr>
        <w:jc w:val="both"/>
        <w:rPr>
          <w:rFonts w:ascii="Arial" w:hAnsi="Arial" w:cs="Arial"/>
          <w:b/>
          <w:bCs/>
          <w:smallCaps/>
          <w:color w:val="000080"/>
          <w:sz w:val="24"/>
          <w:szCs w:val="24"/>
        </w:rPr>
      </w:pPr>
      <w:r w:rsidRPr="00B77522">
        <w:rPr>
          <w:rFonts w:ascii="Arial" w:hAnsi="Arial" w:cs="Arial"/>
          <w:b/>
          <w:bCs/>
          <w:smallCaps/>
          <w:color w:val="000080"/>
          <w:sz w:val="24"/>
          <w:szCs w:val="24"/>
        </w:rPr>
        <w:t>SIGNED FOR AND ON BEHALF OF THE SERVICE PROVIDER:</w:t>
      </w:r>
    </w:p>
    <w:p w14:paraId="5FDF6C88" w14:textId="77777777" w:rsidR="000F5D0F" w:rsidRPr="0052536E" w:rsidRDefault="000F5D0F" w:rsidP="001343CF">
      <w:pPr>
        <w:jc w:val="both"/>
        <w:rPr>
          <w:rFonts w:ascii="Arial" w:hAnsi="Arial" w:cs="Arial"/>
          <w:b/>
        </w:rPr>
      </w:pPr>
    </w:p>
    <w:p w14:paraId="4FDC750D" w14:textId="77777777" w:rsidR="00B77522" w:rsidRDefault="00B77522" w:rsidP="00B77522">
      <w:pPr>
        <w:tabs>
          <w:tab w:val="left" w:pos="864"/>
          <w:tab w:val="left" w:pos="1728"/>
          <w:tab w:val="left" w:pos="2592"/>
          <w:tab w:val="left" w:pos="3456"/>
          <w:tab w:val="left" w:pos="4320"/>
          <w:tab w:val="left" w:pos="5184"/>
          <w:tab w:val="left" w:pos="6048"/>
          <w:tab w:val="left" w:pos="6912"/>
          <w:tab w:val="left" w:pos="7776"/>
          <w:tab w:val="left" w:pos="8640"/>
        </w:tabs>
        <w:jc w:val="both"/>
        <w:outlineLvl w:val="0"/>
        <w:rPr>
          <w:rFonts w:ascii="Arial" w:hAnsi="Arial" w:cs="Arial"/>
          <w:bCs/>
          <w:szCs w:val="24"/>
        </w:rPr>
      </w:pPr>
      <w:r w:rsidRPr="00AB4D1F">
        <w:rPr>
          <w:rFonts w:ascii="Arial" w:hAnsi="Arial" w:cs="Arial"/>
          <w:bCs/>
          <w:szCs w:val="24"/>
        </w:rPr>
        <w:t>B</w:t>
      </w:r>
      <w:r w:rsidRPr="00AB4D1F">
        <w:rPr>
          <w:rFonts w:ascii="Arial" w:hAnsi="Arial" w:cs="Arial"/>
          <w:bCs/>
          <w:sz w:val="24"/>
          <w:szCs w:val="24"/>
        </w:rPr>
        <w:t>y</w:t>
      </w:r>
    </w:p>
    <w:p w14:paraId="623DCAC0" w14:textId="26B3C84F" w:rsidR="00B77522" w:rsidRPr="00AB4D1F" w:rsidRDefault="000B2963" w:rsidP="00B77522">
      <w:pPr>
        <w:tabs>
          <w:tab w:val="left" w:pos="864"/>
          <w:tab w:val="left" w:pos="1728"/>
          <w:tab w:val="left" w:pos="2592"/>
          <w:tab w:val="left" w:pos="3456"/>
          <w:tab w:val="left" w:pos="4320"/>
          <w:tab w:val="left" w:pos="5184"/>
          <w:tab w:val="left" w:pos="6048"/>
          <w:tab w:val="left" w:pos="6912"/>
          <w:tab w:val="left" w:pos="7776"/>
          <w:tab w:val="left" w:pos="8640"/>
        </w:tabs>
        <w:jc w:val="both"/>
        <w:outlineLvl w:val="0"/>
        <w:rPr>
          <w:rFonts w:ascii="Arial" w:hAnsi="Arial" w:cs="Arial"/>
          <w:sz w:val="24"/>
          <w:szCs w:val="24"/>
        </w:rPr>
      </w:pPr>
      <w:r w:rsidRPr="000B2963">
        <w:rPr>
          <w:rFonts w:ascii="Arial" w:hAnsi="Arial" w:cs="Arial"/>
          <w:sz w:val="24"/>
          <w:szCs w:val="24"/>
          <w:lang w:val="en-GB"/>
        </w:rPr>
        <w:t>Signature for and on behalf of the service provider:</w:t>
      </w:r>
      <w:r w:rsidRPr="000B2963">
        <w:rPr>
          <w:rFonts w:ascii="Arial" w:hAnsi="Arial" w:cs="Arial"/>
          <w:i/>
          <w:iCs/>
          <w:sz w:val="24"/>
          <w:szCs w:val="24"/>
        </w:rPr>
        <w:t> </w:t>
      </w:r>
    </w:p>
    <w:p w14:paraId="77981EE2" w14:textId="77777777" w:rsidR="00B77522" w:rsidRPr="00AB4D1F" w:rsidRDefault="00B77522" w:rsidP="00B77522">
      <w:pPr>
        <w:jc w:val="both"/>
        <w:rPr>
          <w:rFonts w:ascii="Arial" w:hAnsi="Arial" w:cs="Arial"/>
          <w:sz w:val="24"/>
          <w:szCs w:val="24"/>
        </w:rPr>
      </w:pPr>
    </w:p>
    <w:p w14:paraId="21E5BCF7" w14:textId="77777777" w:rsidR="00B77522" w:rsidRPr="00AB4D1F" w:rsidRDefault="00B77522" w:rsidP="00B77522">
      <w:pPr>
        <w:jc w:val="both"/>
        <w:rPr>
          <w:rFonts w:ascii="Arial" w:hAnsi="Arial" w:cs="Arial"/>
          <w:sz w:val="24"/>
          <w:szCs w:val="24"/>
        </w:rPr>
      </w:pPr>
      <w:r w:rsidRPr="00AB4D1F">
        <w:rPr>
          <w:rFonts w:ascii="Arial" w:hAnsi="Arial" w:cs="Arial"/>
          <w:sz w:val="24"/>
          <w:szCs w:val="24"/>
        </w:rPr>
        <w:t>Signed:</w:t>
      </w:r>
    </w:p>
    <w:p w14:paraId="058F02C3" w14:textId="77777777" w:rsidR="00B77522" w:rsidRPr="00AB4D1F" w:rsidRDefault="00B77522" w:rsidP="00B77522">
      <w:pPr>
        <w:jc w:val="both"/>
        <w:rPr>
          <w:rFonts w:ascii="Arial" w:hAnsi="Arial" w:cs="Arial"/>
          <w:sz w:val="24"/>
          <w:szCs w:val="24"/>
        </w:rPr>
      </w:pPr>
    </w:p>
    <w:p w14:paraId="5A699AB3" w14:textId="19FB99A5" w:rsidR="00B77522" w:rsidRPr="00AB4D1F" w:rsidRDefault="00B77522" w:rsidP="00B77522">
      <w:pPr>
        <w:jc w:val="both"/>
        <w:rPr>
          <w:rFonts w:ascii="Arial" w:hAnsi="Arial" w:cs="Arial"/>
          <w:sz w:val="24"/>
          <w:szCs w:val="24"/>
        </w:rPr>
      </w:pPr>
      <w:r w:rsidRPr="00AB4D1F">
        <w:rPr>
          <w:rFonts w:ascii="Arial" w:hAnsi="Arial" w:cs="Arial"/>
          <w:sz w:val="24"/>
          <w:szCs w:val="24"/>
        </w:rPr>
        <w:t>Name:</w:t>
      </w:r>
      <w:r>
        <w:rPr>
          <w:rFonts w:ascii="Arial" w:hAnsi="Arial" w:cs="Arial"/>
          <w:szCs w:val="24"/>
        </w:rPr>
        <w:t xml:space="preserve"> </w:t>
      </w:r>
      <w:r w:rsidRPr="00AB4D1F">
        <w:rPr>
          <w:rFonts w:ascii="Arial" w:hAnsi="Arial" w:cs="Arial"/>
          <w:szCs w:val="24"/>
          <w:highlight w:val="yellow"/>
        </w:rPr>
        <w:t xml:space="preserve">[ComReg </w:t>
      </w:r>
      <w:r w:rsidR="00BA1449">
        <w:rPr>
          <w:rFonts w:ascii="Arial" w:hAnsi="Arial" w:cs="Arial"/>
          <w:szCs w:val="24"/>
          <w:highlight w:val="yellow"/>
        </w:rPr>
        <w:t xml:space="preserve">please </w:t>
      </w:r>
      <w:r w:rsidRPr="00AB4D1F">
        <w:rPr>
          <w:rFonts w:ascii="Arial" w:hAnsi="Arial" w:cs="Arial"/>
          <w:szCs w:val="24"/>
          <w:highlight w:val="yellow"/>
        </w:rPr>
        <w:t xml:space="preserve">insert </w:t>
      </w:r>
      <w:r w:rsidR="00BA1449">
        <w:rPr>
          <w:rFonts w:ascii="Arial" w:hAnsi="Arial" w:cs="Arial"/>
          <w:szCs w:val="24"/>
          <w:highlight w:val="yellow"/>
        </w:rPr>
        <w:t xml:space="preserve">Supplier details </w:t>
      </w:r>
      <w:r w:rsidRPr="00AB4D1F">
        <w:rPr>
          <w:rFonts w:ascii="Arial" w:hAnsi="Arial" w:cs="Arial"/>
          <w:szCs w:val="24"/>
          <w:highlight w:val="yellow"/>
        </w:rPr>
        <w:t>]</w:t>
      </w:r>
    </w:p>
    <w:p w14:paraId="2060B725" w14:textId="77777777" w:rsidR="00B77522" w:rsidRPr="00AB4D1F" w:rsidRDefault="00B77522" w:rsidP="00B77522">
      <w:pPr>
        <w:jc w:val="both"/>
        <w:rPr>
          <w:rFonts w:ascii="Arial" w:hAnsi="Arial" w:cs="Arial"/>
          <w:sz w:val="24"/>
          <w:szCs w:val="24"/>
        </w:rPr>
      </w:pPr>
      <w:r w:rsidRPr="00AB4D1F">
        <w:rPr>
          <w:rFonts w:ascii="Arial" w:hAnsi="Arial" w:cs="Arial"/>
          <w:sz w:val="24"/>
          <w:szCs w:val="24"/>
        </w:rPr>
        <w:tab/>
      </w:r>
      <w:r w:rsidRPr="00AB4D1F">
        <w:rPr>
          <w:rFonts w:ascii="Arial" w:hAnsi="Arial" w:cs="Arial"/>
          <w:sz w:val="24"/>
          <w:szCs w:val="24"/>
        </w:rPr>
        <w:tab/>
      </w:r>
    </w:p>
    <w:p w14:paraId="395ED26B" w14:textId="2DEFBFDD" w:rsidR="00B77522" w:rsidRPr="00AB4D1F" w:rsidRDefault="00B77522" w:rsidP="00B77522">
      <w:pPr>
        <w:jc w:val="both"/>
        <w:rPr>
          <w:rFonts w:ascii="Arial" w:hAnsi="Arial" w:cs="Arial"/>
          <w:sz w:val="24"/>
          <w:szCs w:val="24"/>
        </w:rPr>
      </w:pPr>
      <w:r w:rsidRPr="00AB4D1F">
        <w:rPr>
          <w:rFonts w:ascii="Arial" w:hAnsi="Arial" w:cs="Arial"/>
          <w:sz w:val="24"/>
          <w:szCs w:val="24"/>
        </w:rPr>
        <w:t>Title</w:t>
      </w:r>
      <w:r>
        <w:rPr>
          <w:rFonts w:ascii="Arial" w:hAnsi="Arial" w:cs="Arial"/>
          <w:szCs w:val="24"/>
        </w:rPr>
        <w:t xml:space="preserve"> of authorised signatory</w:t>
      </w:r>
      <w:r w:rsidRPr="00AB4D1F">
        <w:rPr>
          <w:rFonts w:ascii="Arial" w:hAnsi="Arial" w:cs="Arial"/>
          <w:sz w:val="24"/>
          <w:szCs w:val="24"/>
        </w:rPr>
        <w:t xml:space="preserve">: </w:t>
      </w:r>
      <w:r w:rsidRPr="00AB4D1F">
        <w:rPr>
          <w:rFonts w:ascii="Arial" w:hAnsi="Arial" w:cs="Arial"/>
          <w:szCs w:val="24"/>
          <w:highlight w:val="yellow"/>
        </w:rPr>
        <w:t>[</w:t>
      </w:r>
      <w:r w:rsidR="00BA1449" w:rsidRPr="00AB4D1F">
        <w:rPr>
          <w:rFonts w:ascii="Arial" w:hAnsi="Arial" w:cs="Arial"/>
          <w:szCs w:val="24"/>
          <w:highlight w:val="yellow"/>
        </w:rPr>
        <w:t xml:space="preserve">ComReg </w:t>
      </w:r>
      <w:r w:rsidR="00BA1449">
        <w:rPr>
          <w:rFonts w:ascii="Arial" w:hAnsi="Arial" w:cs="Arial"/>
          <w:szCs w:val="24"/>
          <w:highlight w:val="yellow"/>
        </w:rPr>
        <w:t xml:space="preserve">please </w:t>
      </w:r>
      <w:r w:rsidR="00BA1449" w:rsidRPr="00AB4D1F">
        <w:rPr>
          <w:rFonts w:ascii="Arial" w:hAnsi="Arial" w:cs="Arial"/>
          <w:szCs w:val="24"/>
          <w:highlight w:val="yellow"/>
        </w:rPr>
        <w:t xml:space="preserve">insert </w:t>
      </w:r>
      <w:r w:rsidR="00BA1449">
        <w:rPr>
          <w:rFonts w:ascii="Arial" w:hAnsi="Arial" w:cs="Arial"/>
          <w:szCs w:val="24"/>
          <w:highlight w:val="yellow"/>
        </w:rPr>
        <w:t xml:space="preserve">Supplier details </w:t>
      </w:r>
      <w:r w:rsidRPr="00AB4D1F">
        <w:rPr>
          <w:rFonts w:ascii="Arial" w:hAnsi="Arial" w:cs="Arial"/>
          <w:szCs w:val="24"/>
          <w:highlight w:val="yellow"/>
        </w:rPr>
        <w:t>]</w:t>
      </w:r>
    </w:p>
    <w:p w14:paraId="05BB33C2" w14:textId="77777777" w:rsidR="00B77522" w:rsidRPr="00AB4D1F" w:rsidRDefault="00B77522" w:rsidP="00B77522">
      <w:pPr>
        <w:jc w:val="both"/>
        <w:rPr>
          <w:rFonts w:ascii="Arial" w:hAnsi="Arial" w:cs="Arial"/>
          <w:sz w:val="24"/>
          <w:szCs w:val="24"/>
        </w:rPr>
      </w:pPr>
    </w:p>
    <w:p w14:paraId="79BD47A1" w14:textId="61A05F9E" w:rsidR="00B77522" w:rsidRPr="00AB4D1F" w:rsidRDefault="00B77522" w:rsidP="00B77522">
      <w:pPr>
        <w:jc w:val="both"/>
        <w:rPr>
          <w:rFonts w:ascii="Arial" w:hAnsi="Arial" w:cs="Arial"/>
          <w:sz w:val="24"/>
          <w:szCs w:val="24"/>
        </w:rPr>
      </w:pPr>
      <w:proofErr w:type="spellStart"/>
      <w:r w:rsidRPr="00AB4D1F">
        <w:rPr>
          <w:rFonts w:ascii="Arial" w:hAnsi="Arial" w:cs="Arial"/>
          <w:sz w:val="24"/>
          <w:szCs w:val="24"/>
        </w:rPr>
        <w:t>Busines</w:t>
      </w:r>
      <w:proofErr w:type="spellEnd"/>
      <w:r w:rsidRPr="00AB4D1F">
        <w:rPr>
          <w:rFonts w:ascii="Arial" w:hAnsi="Arial" w:cs="Arial"/>
          <w:sz w:val="24"/>
          <w:szCs w:val="24"/>
        </w:rPr>
        <w:t xml:space="preserve"> </w:t>
      </w:r>
      <w:r>
        <w:rPr>
          <w:rFonts w:ascii="Arial" w:hAnsi="Arial" w:cs="Arial"/>
          <w:szCs w:val="24"/>
        </w:rPr>
        <w:t xml:space="preserve">Name and </w:t>
      </w:r>
      <w:r w:rsidRPr="00AB4D1F">
        <w:rPr>
          <w:rFonts w:ascii="Arial" w:hAnsi="Arial" w:cs="Arial"/>
          <w:sz w:val="24"/>
          <w:szCs w:val="24"/>
        </w:rPr>
        <w:t>Address:</w:t>
      </w:r>
      <w:r>
        <w:rPr>
          <w:rFonts w:ascii="Arial" w:hAnsi="Arial" w:cs="Arial"/>
          <w:szCs w:val="24"/>
        </w:rPr>
        <w:t xml:space="preserve"> </w:t>
      </w:r>
      <w:r w:rsidRPr="00AB4D1F">
        <w:rPr>
          <w:rFonts w:ascii="Arial" w:hAnsi="Arial" w:cs="Arial"/>
          <w:szCs w:val="24"/>
          <w:highlight w:val="yellow"/>
        </w:rPr>
        <w:t>[</w:t>
      </w:r>
      <w:r w:rsidR="00BA1449" w:rsidRPr="00AB4D1F">
        <w:rPr>
          <w:rFonts w:ascii="Arial" w:hAnsi="Arial" w:cs="Arial"/>
          <w:szCs w:val="24"/>
          <w:highlight w:val="yellow"/>
        </w:rPr>
        <w:t xml:space="preserve">ComReg </w:t>
      </w:r>
      <w:r w:rsidR="00BA1449">
        <w:rPr>
          <w:rFonts w:ascii="Arial" w:hAnsi="Arial" w:cs="Arial"/>
          <w:szCs w:val="24"/>
          <w:highlight w:val="yellow"/>
        </w:rPr>
        <w:t xml:space="preserve">please </w:t>
      </w:r>
      <w:r w:rsidR="00BA1449" w:rsidRPr="00AB4D1F">
        <w:rPr>
          <w:rFonts w:ascii="Arial" w:hAnsi="Arial" w:cs="Arial"/>
          <w:szCs w:val="24"/>
          <w:highlight w:val="yellow"/>
        </w:rPr>
        <w:t xml:space="preserve">insert </w:t>
      </w:r>
      <w:r w:rsidR="00BA1449">
        <w:rPr>
          <w:rFonts w:ascii="Arial" w:hAnsi="Arial" w:cs="Arial"/>
          <w:szCs w:val="24"/>
          <w:highlight w:val="yellow"/>
        </w:rPr>
        <w:t xml:space="preserve">Supplier details </w:t>
      </w:r>
      <w:r w:rsidRPr="00AB4D1F">
        <w:rPr>
          <w:rFonts w:ascii="Arial" w:hAnsi="Arial" w:cs="Arial"/>
          <w:szCs w:val="24"/>
          <w:highlight w:val="yellow"/>
        </w:rPr>
        <w:t>]</w:t>
      </w:r>
    </w:p>
    <w:p w14:paraId="5FDF6C90" w14:textId="77777777" w:rsidR="000F5D0F" w:rsidRPr="0052536E" w:rsidRDefault="000F5D0F" w:rsidP="001343CF">
      <w:pPr>
        <w:jc w:val="both"/>
        <w:rPr>
          <w:rFonts w:ascii="Arial" w:hAnsi="Arial" w:cs="Arial"/>
        </w:rPr>
      </w:pPr>
      <w:r w:rsidRPr="0052536E">
        <w:rPr>
          <w:rFonts w:ascii="Arial" w:hAnsi="Arial" w:cs="Arial"/>
        </w:rPr>
        <w:tab/>
      </w:r>
    </w:p>
    <w:p w14:paraId="5FDF6C91" w14:textId="77777777" w:rsidR="000F5D0F" w:rsidRPr="0052536E" w:rsidRDefault="000F5D0F" w:rsidP="001343CF">
      <w:pPr>
        <w:jc w:val="both"/>
        <w:rPr>
          <w:rFonts w:ascii="Arial" w:hAnsi="Arial" w:cs="Arial"/>
        </w:rPr>
      </w:pPr>
    </w:p>
    <w:p w14:paraId="5FDF6C93" w14:textId="77777777" w:rsidR="000F5D0F" w:rsidRPr="0052536E" w:rsidRDefault="000F5D0F" w:rsidP="001343CF">
      <w:pPr>
        <w:jc w:val="both"/>
        <w:rPr>
          <w:rFonts w:ascii="Arial" w:hAnsi="Arial" w:cs="Arial"/>
        </w:rPr>
      </w:pPr>
    </w:p>
    <w:p w14:paraId="5FDF6C95" w14:textId="77777777" w:rsidR="000261CB" w:rsidRPr="0052536E" w:rsidRDefault="000261CB" w:rsidP="001343CF">
      <w:pPr>
        <w:jc w:val="both"/>
        <w:rPr>
          <w:rFonts w:ascii="Arial" w:hAnsi="Arial" w:cs="Arial"/>
        </w:rPr>
      </w:pPr>
    </w:p>
    <w:p w14:paraId="5FDF6C96" w14:textId="77777777" w:rsidR="000261CB" w:rsidRPr="0052536E" w:rsidRDefault="000261CB">
      <w:pPr>
        <w:rPr>
          <w:rFonts w:ascii="Arial" w:hAnsi="Arial" w:cs="Arial"/>
        </w:rPr>
      </w:pPr>
      <w:r w:rsidRPr="0052536E">
        <w:rPr>
          <w:rFonts w:ascii="Arial" w:hAnsi="Arial" w:cs="Arial"/>
        </w:rPr>
        <w:br w:type="page"/>
      </w:r>
    </w:p>
    <w:p w14:paraId="5FDF6C98" w14:textId="6C87FE6F" w:rsidR="000261CB" w:rsidRPr="0052536E" w:rsidRDefault="000261CB" w:rsidP="001672A3">
      <w:pPr>
        <w:pStyle w:val="UB1"/>
        <w:numPr>
          <w:ilvl w:val="0"/>
          <w:numId w:val="0"/>
        </w:numPr>
        <w:ind w:left="360"/>
      </w:pPr>
      <w:bookmarkStart w:id="77" w:name="_Toc207291835"/>
      <w:r w:rsidRPr="0052536E">
        <w:lastRenderedPageBreak/>
        <w:t>SCHEDULE 1</w:t>
      </w:r>
      <w:bookmarkEnd w:id="77"/>
      <w:r w:rsidR="005764E3">
        <w:t xml:space="preserve"> </w:t>
      </w:r>
      <w:bookmarkStart w:id="78" w:name="_Toc207291836"/>
      <w:r w:rsidRPr="0052536E">
        <w:t>THE SERVICES</w:t>
      </w:r>
      <w:bookmarkStart w:id="79" w:name="_Hlk61348065"/>
      <w:bookmarkEnd w:id="78"/>
    </w:p>
    <w:p w14:paraId="5FDF6C99" w14:textId="77777777" w:rsidR="00D63947" w:rsidRPr="0052536E" w:rsidRDefault="00D63947" w:rsidP="00D63947">
      <w:pPr>
        <w:spacing w:after="0"/>
        <w:jc w:val="both"/>
        <w:rPr>
          <w:rFonts w:ascii="Arial" w:hAnsi="Arial" w:cs="Arial"/>
          <w:b/>
        </w:rPr>
      </w:pPr>
      <w:r w:rsidRPr="0052536E">
        <w:rPr>
          <w:rFonts w:ascii="Arial" w:hAnsi="Arial" w:cs="Arial"/>
          <w:b/>
        </w:rPr>
        <w:br/>
        <w:t xml:space="preserve">PART A: </w:t>
      </w:r>
      <w:r w:rsidR="001E1143" w:rsidRPr="0052536E">
        <w:rPr>
          <w:rFonts w:ascii="Arial" w:hAnsi="Arial" w:cs="Arial"/>
          <w:b/>
        </w:rPr>
        <w:tab/>
      </w:r>
      <w:r w:rsidRPr="0052536E">
        <w:rPr>
          <w:rFonts w:ascii="Arial" w:hAnsi="Arial" w:cs="Arial"/>
          <w:b/>
        </w:rPr>
        <w:t>THE SERVICES</w:t>
      </w:r>
    </w:p>
    <w:p w14:paraId="5FDF6C9A" w14:textId="77777777" w:rsidR="00D63947" w:rsidRPr="0052536E" w:rsidRDefault="00D63947" w:rsidP="00D63947">
      <w:pPr>
        <w:spacing w:after="0"/>
        <w:jc w:val="both"/>
        <w:rPr>
          <w:rFonts w:ascii="Arial" w:hAnsi="Arial" w:cs="Arial"/>
        </w:rPr>
      </w:pPr>
    </w:p>
    <w:p w14:paraId="37705AB4" w14:textId="77777777" w:rsidR="00462B6F" w:rsidRPr="0052536E" w:rsidRDefault="00EB2654" w:rsidP="00D63947">
      <w:pPr>
        <w:spacing w:after="0"/>
        <w:jc w:val="both"/>
        <w:rPr>
          <w:rFonts w:ascii="Arial" w:hAnsi="Arial" w:cs="Arial"/>
        </w:rPr>
      </w:pPr>
      <w:r w:rsidRPr="0052536E">
        <w:rPr>
          <w:rFonts w:ascii="Arial" w:hAnsi="Arial" w:cs="Arial"/>
        </w:rPr>
        <w:t>[</w:t>
      </w:r>
      <w:r w:rsidR="000261CB" w:rsidRPr="0052536E">
        <w:rPr>
          <w:rFonts w:ascii="Arial" w:hAnsi="Arial" w:cs="Arial"/>
        </w:rPr>
        <w:t xml:space="preserve">The </w:t>
      </w:r>
      <w:r w:rsidR="00C85E3B" w:rsidRPr="0052536E">
        <w:rPr>
          <w:rFonts w:ascii="Arial" w:hAnsi="Arial" w:cs="Arial"/>
        </w:rPr>
        <w:t>S</w:t>
      </w:r>
      <w:r w:rsidR="000261CB" w:rsidRPr="0052536E">
        <w:rPr>
          <w:rFonts w:ascii="Arial" w:hAnsi="Arial" w:cs="Arial"/>
        </w:rPr>
        <w:t xml:space="preserve">ervices comprise the services required under the </w:t>
      </w:r>
      <w:r w:rsidR="006858F1" w:rsidRPr="0052536E">
        <w:rPr>
          <w:rFonts w:ascii="Arial" w:hAnsi="Arial" w:cs="Arial"/>
        </w:rPr>
        <w:t>RFT</w:t>
      </w:r>
      <w:r w:rsidR="000261CB" w:rsidRPr="0052536E">
        <w:rPr>
          <w:rFonts w:ascii="Arial" w:hAnsi="Arial" w:cs="Arial"/>
        </w:rPr>
        <w:t xml:space="preserve"> (as supplemented by the Application).  In the event of any conflict between the </w:t>
      </w:r>
      <w:r w:rsidR="006858F1" w:rsidRPr="0052536E">
        <w:rPr>
          <w:rFonts w:ascii="Arial" w:hAnsi="Arial" w:cs="Arial"/>
        </w:rPr>
        <w:t>RFT</w:t>
      </w:r>
      <w:r w:rsidR="000261CB" w:rsidRPr="0052536E">
        <w:rPr>
          <w:rFonts w:ascii="Arial" w:hAnsi="Arial" w:cs="Arial"/>
        </w:rPr>
        <w:t xml:space="preserve"> and the Application, the </w:t>
      </w:r>
      <w:r w:rsidR="006858F1" w:rsidRPr="0052536E">
        <w:rPr>
          <w:rFonts w:ascii="Arial" w:hAnsi="Arial" w:cs="Arial"/>
        </w:rPr>
        <w:t>RFT</w:t>
      </w:r>
      <w:r w:rsidR="000261CB" w:rsidRPr="0052536E">
        <w:rPr>
          <w:rFonts w:ascii="Arial" w:hAnsi="Arial" w:cs="Arial"/>
        </w:rPr>
        <w:t xml:space="preserve"> shall take precedence.</w:t>
      </w:r>
      <w:r w:rsidRPr="0052536E">
        <w:rPr>
          <w:rFonts w:ascii="Arial" w:hAnsi="Arial" w:cs="Arial"/>
        </w:rPr>
        <w:t>] DELETE AS APPROPRIATE</w:t>
      </w:r>
      <w:r w:rsidR="000261CB" w:rsidRPr="0052536E">
        <w:rPr>
          <w:rFonts w:ascii="Arial" w:hAnsi="Arial" w:cs="Arial"/>
        </w:rPr>
        <w:t xml:space="preserve">  </w:t>
      </w:r>
    </w:p>
    <w:p w14:paraId="7F6B926A" w14:textId="77777777" w:rsidR="00462B6F" w:rsidRPr="0052536E" w:rsidRDefault="00462B6F" w:rsidP="00D63947">
      <w:pPr>
        <w:spacing w:after="0"/>
        <w:jc w:val="both"/>
        <w:rPr>
          <w:rFonts w:ascii="Arial" w:hAnsi="Arial" w:cs="Arial"/>
        </w:rPr>
      </w:pPr>
    </w:p>
    <w:p w14:paraId="5FDF6C9B" w14:textId="2385C773" w:rsidR="000261CB" w:rsidRPr="0052536E" w:rsidRDefault="000261CB" w:rsidP="00D63947">
      <w:pPr>
        <w:spacing w:after="0"/>
        <w:jc w:val="both"/>
        <w:rPr>
          <w:rFonts w:ascii="Arial" w:hAnsi="Arial" w:cs="Arial"/>
        </w:rPr>
      </w:pPr>
      <w:r w:rsidRPr="0052536E">
        <w:rPr>
          <w:rFonts w:ascii="Arial" w:hAnsi="Arial" w:cs="Arial"/>
        </w:rPr>
        <w:t xml:space="preserve">The Services include (but are not limited to) the provision by the Service Provider of the </w:t>
      </w:r>
      <w:r w:rsidR="00462B6F" w:rsidRPr="0052536E">
        <w:rPr>
          <w:rFonts w:ascii="Arial" w:hAnsi="Arial" w:cs="Arial"/>
        </w:rPr>
        <w:t>following specific requirements/ reference the RFT and application</w:t>
      </w:r>
    </w:p>
    <w:p w14:paraId="5FDF6C9C" w14:textId="77777777" w:rsidR="00D63947" w:rsidRPr="0052536E" w:rsidRDefault="00D63947" w:rsidP="00D63947">
      <w:pPr>
        <w:spacing w:after="0"/>
        <w:jc w:val="both"/>
        <w:rPr>
          <w:rFonts w:ascii="Arial" w:hAnsi="Arial" w:cs="Arial"/>
        </w:rPr>
      </w:pPr>
    </w:p>
    <w:p w14:paraId="5FDF6C9D" w14:textId="77777777" w:rsidR="000261CB" w:rsidRPr="0052536E" w:rsidRDefault="000261CB" w:rsidP="00D63947">
      <w:pPr>
        <w:spacing w:after="0"/>
        <w:jc w:val="both"/>
        <w:rPr>
          <w:rFonts w:ascii="Arial" w:hAnsi="Arial" w:cs="Arial"/>
        </w:rPr>
      </w:pPr>
      <w:r w:rsidRPr="0052536E">
        <w:rPr>
          <w:rFonts w:ascii="Arial" w:hAnsi="Arial" w:cs="Arial"/>
        </w:rPr>
        <w:t>[TO BE INSERTED]</w:t>
      </w:r>
    </w:p>
    <w:bookmarkEnd w:id="79"/>
    <w:p w14:paraId="5FDF6C9E" w14:textId="77777777" w:rsidR="00D63947" w:rsidRPr="0052536E" w:rsidRDefault="00D63947" w:rsidP="00D63947">
      <w:pPr>
        <w:spacing w:after="0"/>
        <w:jc w:val="both"/>
        <w:rPr>
          <w:rFonts w:ascii="Arial" w:hAnsi="Arial" w:cs="Arial"/>
        </w:rPr>
      </w:pPr>
    </w:p>
    <w:p w14:paraId="5FDF6C9F" w14:textId="77777777" w:rsidR="00D63947" w:rsidRPr="0052536E" w:rsidRDefault="00D63947" w:rsidP="00D63947">
      <w:pPr>
        <w:spacing w:after="0"/>
        <w:jc w:val="both"/>
        <w:rPr>
          <w:rFonts w:ascii="Arial" w:hAnsi="Arial" w:cs="Arial"/>
        </w:rPr>
      </w:pPr>
    </w:p>
    <w:p w14:paraId="5FDF6CA0" w14:textId="157EDD95" w:rsidR="00D63947" w:rsidRPr="0052536E" w:rsidRDefault="00D63947" w:rsidP="00D63947">
      <w:pPr>
        <w:spacing w:after="0"/>
        <w:jc w:val="both"/>
        <w:rPr>
          <w:rFonts w:ascii="Arial" w:hAnsi="Arial" w:cs="Arial"/>
          <w:b/>
        </w:rPr>
      </w:pPr>
      <w:r w:rsidRPr="0052536E">
        <w:rPr>
          <w:rFonts w:ascii="Arial" w:hAnsi="Arial" w:cs="Arial"/>
          <w:b/>
        </w:rPr>
        <w:t>PART B:</w:t>
      </w:r>
      <w:r w:rsidRPr="0052536E">
        <w:rPr>
          <w:rFonts w:ascii="Arial" w:hAnsi="Arial" w:cs="Arial"/>
          <w:b/>
        </w:rPr>
        <w:tab/>
        <w:t>ADDITIONAL SERVICES</w:t>
      </w:r>
    </w:p>
    <w:p w14:paraId="5FDF6CA1" w14:textId="77777777" w:rsidR="00D63947" w:rsidRPr="0052536E" w:rsidRDefault="00D63947" w:rsidP="00D63947">
      <w:pPr>
        <w:spacing w:after="0"/>
        <w:jc w:val="both"/>
        <w:rPr>
          <w:rFonts w:ascii="Arial" w:hAnsi="Arial" w:cs="Arial"/>
        </w:rPr>
      </w:pPr>
    </w:p>
    <w:p w14:paraId="5FDF6CA2" w14:textId="4BE18177" w:rsidR="00D63947" w:rsidRPr="0052536E" w:rsidRDefault="00D63947" w:rsidP="00D63947">
      <w:pPr>
        <w:spacing w:after="0"/>
        <w:jc w:val="both"/>
        <w:rPr>
          <w:rFonts w:ascii="Arial" w:hAnsi="Arial" w:cs="Arial"/>
        </w:rPr>
      </w:pPr>
      <w:r w:rsidRPr="0052536E">
        <w:rPr>
          <w:rFonts w:ascii="Arial" w:hAnsi="Arial" w:cs="Arial"/>
        </w:rPr>
        <w:t>Additional Services</w:t>
      </w:r>
      <w:r w:rsidR="007A5FA9" w:rsidRPr="0052536E">
        <w:rPr>
          <w:rFonts w:ascii="Arial" w:hAnsi="Arial" w:cs="Arial"/>
        </w:rPr>
        <w:t xml:space="preserve"> under Clause </w:t>
      </w:r>
      <w:r w:rsidR="007A5FA9" w:rsidRPr="0052536E">
        <w:rPr>
          <w:rFonts w:ascii="Arial" w:hAnsi="Arial" w:cs="Arial"/>
        </w:rPr>
        <w:fldChar w:fldCharType="begin"/>
      </w:r>
      <w:r w:rsidR="007A5FA9" w:rsidRPr="0052536E">
        <w:rPr>
          <w:rFonts w:ascii="Arial" w:hAnsi="Arial" w:cs="Arial"/>
        </w:rPr>
        <w:instrText xml:space="preserve"> REF _Ref381085245 \r \h </w:instrText>
      </w:r>
      <w:r w:rsidR="0052536E">
        <w:rPr>
          <w:rFonts w:ascii="Arial" w:hAnsi="Arial" w:cs="Arial"/>
        </w:rPr>
        <w:instrText xml:space="preserve"> \* MERGEFORMAT </w:instrText>
      </w:r>
      <w:r w:rsidR="007A5FA9" w:rsidRPr="0052536E">
        <w:rPr>
          <w:rFonts w:ascii="Arial" w:hAnsi="Arial" w:cs="Arial"/>
        </w:rPr>
      </w:r>
      <w:r w:rsidR="007A5FA9" w:rsidRPr="0052536E">
        <w:rPr>
          <w:rFonts w:ascii="Arial" w:hAnsi="Arial" w:cs="Arial"/>
        </w:rPr>
        <w:fldChar w:fldCharType="separate"/>
      </w:r>
      <w:r w:rsidR="00B457CE" w:rsidRPr="0052536E">
        <w:rPr>
          <w:rFonts w:ascii="Arial" w:hAnsi="Arial" w:cs="Arial"/>
        </w:rPr>
        <w:t>9</w:t>
      </w:r>
      <w:r w:rsidR="007A5FA9" w:rsidRPr="0052536E">
        <w:rPr>
          <w:rFonts w:ascii="Arial" w:hAnsi="Arial" w:cs="Arial"/>
        </w:rPr>
        <w:fldChar w:fldCharType="end"/>
      </w:r>
      <w:r w:rsidRPr="0052536E">
        <w:rPr>
          <w:rFonts w:ascii="Arial" w:hAnsi="Arial" w:cs="Arial"/>
        </w:rPr>
        <w:t xml:space="preserve"> may only be provided by the Service Provider pursuant to an express request in writing made by </w:t>
      </w:r>
      <w:r w:rsidR="001F415D" w:rsidRPr="0052536E">
        <w:rPr>
          <w:rFonts w:ascii="Arial" w:hAnsi="Arial" w:cs="Arial"/>
        </w:rPr>
        <w:t>ComReg</w:t>
      </w:r>
      <w:r w:rsidRPr="0052536E">
        <w:rPr>
          <w:rFonts w:ascii="Arial" w:hAnsi="Arial" w:cs="Arial"/>
        </w:rPr>
        <w:t>’s designated contact person (currently [</w:t>
      </w:r>
      <w:r w:rsidRPr="0052536E">
        <w:rPr>
          <w:rFonts w:ascii="Arial" w:hAnsi="Arial" w:cs="Arial"/>
          <w:highlight w:val="yellow"/>
        </w:rPr>
        <w:t>INSERT NAME</w:t>
      </w:r>
      <w:r w:rsidRPr="0052536E">
        <w:rPr>
          <w:rFonts w:ascii="Arial" w:hAnsi="Arial" w:cs="Arial"/>
        </w:rPr>
        <w:t xml:space="preserve">]). The identity of </w:t>
      </w:r>
      <w:r w:rsidR="001F415D" w:rsidRPr="0052536E">
        <w:rPr>
          <w:rFonts w:ascii="Arial" w:hAnsi="Arial" w:cs="Arial"/>
        </w:rPr>
        <w:t>ComReg</w:t>
      </w:r>
      <w:r w:rsidRPr="0052536E">
        <w:rPr>
          <w:rFonts w:ascii="Arial" w:hAnsi="Arial" w:cs="Arial"/>
        </w:rPr>
        <w:t xml:space="preserve">’s contact person may change from time to time.  Any such change will be notified in writing by </w:t>
      </w:r>
      <w:r w:rsidR="001F415D" w:rsidRPr="0052536E">
        <w:rPr>
          <w:rFonts w:ascii="Arial" w:hAnsi="Arial" w:cs="Arial"/>
        </w:rPr>
        <w:t>ComReg</w:t>
      </w:r>
      <w:r w:rsidRPr="0052536E">
        <w:rPr>
          <w:rFonts w:ascii="Arial" w:hAnsi="Arial" w:cs="Arial"/>
        </w:rPr>
        <w:t xml:space="preserve"> to the Service Provider.  The fees applicable in respect of any work falling within the scope of this Part B of Schedule 1 shall be calculated by reference to the daily rates set out in Section </w:t>
      </w:r>
      <w:r w:rsidR="00D304C7" w:rsidRPr="0052536E">
        <w:rPr>
          <w:rFonts w:ascii="Arial" w:hAnsi="Arial" w:cs="Arial"/>
        </w:rPr>
        <w:t>1.3</w:t>
      </w:r>
      <w:r w:rsidR="00DB2836" w:rsidRPr="0052536E">
        <w:rPr>
          <w:rFonts w:ascii="Arial" w:hAnsi="Arial" w:cs="Arial"/>
        </w:rPr>
        <w:t xml:space="preserve"> of Schedule 2</w:t>
      </w:r>
      <w:r w:rsidRPr="0052536E">
        <w:rPr>
          <w:rFonts w:ascii="Arial" w:hAnsi="Arial" w:cs="Arial"/>
        </w:rPr>
        <w:t xml:space="preserve">. </w:t>
      </w:r>
    </w:p>
    <w:p w14:paraId="5FDF6CA3" w14:textId="77777777" w:rsidR="00D63947" w:rsidRPr="0052536E" w:rsidRDefault="00D63947" w:rsidP="00D63947">
      <w:pPr>
        <w:spacing w:after="0"/>
        <w:jc w:val="both"/>
        <w:rPr>
          <w:rFonts w:ascii="Arial" w:hAnsi="Arial" w:cs="Arial"/>
        </w:rPr>
      </w:pPr>
    </w:p>
    <w:p w14:paraId="5FDF6CA4" w14:textId="77777777" w:rsidR="00D63947" w:rsidRPr="0052536E" w:rsidRDefault="00D63947" w:rsidP="00D63947">
      <w:pPr>
        <w:spacing w:after="0"/>
        <w:jc w:val="both"/>
        <w:rPr>
          <w:rFonts w:ascii="Arial" w:hAnsi="Arial" w:cs="Arial"/>
        </w:rPr>
      </w:pPr>
    </w:p>
    <w:p w14:paraId="5FDF6CA5" w14:textId="77777777" w:rsidR="00D63947" w:rsidRPr="0052536E" w:rsidRDefault="00D63947" w:rsidP="00D63947">
      <w:pPr>
        <w:spacing w:after="0"/>
        <w:jc w:val="both"/>
        <w:rPr>
          <w:rFonts w:ascii="Arial" w:hAnsi="Arial" w:cs="Arial"/>
          <w:b/>
        </w:rPr>
      </w:pPr>
      <w:r w:rsidRPr="0052536E">
        <w:rPr>
          <w:rFonts w:ascii="Arial" w:hAnsi="Arial" w:cs="Arial"/>
          <w:b/>
        </w:rPr>
        <w:t>PART C:</w:t>
      </w:r>
      <w:r w:rsidRPr="0052536E">
        <w:rPr>
          <w:rFonts w:ascii="Arial" w:hAnsi="Arial" w:cs="Arial"/>
          <w:b/>
        </w:rPr>
        <w:tab/>
        <w:t>ASSISTANCE IN THE EVENT OF LEGAL CHALLENGE</w:t>
      </w:r>
    </w:p>
    <w:p w14:paraId="5FDF6CA7" w14:textId="77777777" w:rsidR="001E1143" w:rsidRPr="0052536E" w:rsidRDefault="001E1143" w:rsidP="00D63947">
      <w:pPr>
        <w:spacing w:after="0"/>
        <w:jc w:val="both"/>
        <w:rPr>
          <w:rFonts w:ascii="Arial" w:hAnsi="Arial" w:cs="Arial"/>
        </w:rPr>
      </w:pPr>
    </w:p>
    <w:p w14:paraId="5FDF6CA8" w14:textId="5606B4E7" w:rsidR="004E2A95" w:rsidRPr="0052536E" w:rsidRDefault="00D63947" w:rsidP="00D63947">
      <w:pPr>
        <w:spacing w:after="0"/>
        <w:jc w:val="both"/>
        <w:rPr>
          <w:rFonts w:ascii="Arial" w:hAnsi="Arial" w:cs="Arial"/>
        </w:rPr>
      </w:pPr>
      <w:r w:rsidRPr="0052536E">
        <w:rPr>
          <w:rFonts w:ascii="Arial" w:hAnsi="Arial" w:cs="Arial"/>
        </w:rPr>
        <w:t xml:space="preserve">The Service Provider agrees that, if requested to do so by </w:t>
      </w:r>
      <w:r w:rsidR="001F415D" w:rsidRPr="0052536E">
        <w:rPr>
          <w:rFonts w:ascii="Arial" w:hAnsi="Arial" w:cs="Arial"/>
        </w:rPr>
        <w:t>ComReg</w:t>
      </w:r>
      <w:r w:rsidRPr="0052536E">
        <w:rPr>
          <w:rFonts w:ascii="Arial" w:hAnsi="Arial" w:cs="Arial"/>
        </w:rPr>
        <w:t xml:space="preserve">, it will assist </w:t>
      </w:r>
      <w:r w:rsidR="001F415D" w:rsidRPr="0052536E">
        <w:rPr>
          <w:rFonts w:ascii="Arial" w:hAnsi="Arial" w:cs="Arial"/>
        </w:rPr>
        <w:t>ComReg</w:t>
      </w:r>
      <w:r w:rsidRPr="0052536E">
        <w:rPr>
          <w:rFonts w:ascii="Arial" w:hAnsi="Arial" w:cs="Arial"/>
        </w:rPr>
        <w:t xml:space="preserve"> in the event of legal proceedings being instituted against </w:t>
      </w:r>
      <w:r w:rsidR="001F415D" w:rsidRPr="0052536E">
        <w:rPr>
          <w:rFonts w:ascii="Arial" w:hAnsi="Arial" w:cs="Arial"/>
        </w:rPr>
        <w:t>ComReg</w:t>
      </w:r>
      <w:r w:rsidRPr="0052536E">
        <w:rPr>
          <w:rFonts w:ascii="Arial" w:hAnsi="Arial" w:cs="Arial"/>
        </w:rPr>
        <w:t xml:space="preserve"> following the adoption of a final decision in connection with the </w:t>
      </w:r>
      <w:r w:rsidR="00C85E3B" w:rsidRPr="0052536E">
        <w:rPr>
          <w:rFonts w:ascii="Arial" w:hAnsi="Arial" w:cs="Arial"/>
        </w:rPr>
        <w:t>Services</w:t>
      </w:r>
      <w:r w:rsidRPr="0052536E">
        <w:rPr>
          <w:rFonts w:ascii="Arial" w:hAnsi="Arial" w:cs="Arial"/>
        </w:rPr>
        <w:t xml:space="preserve">.  The Service Provider agrees to render to </w:t>
      </w:r>
      <w:r w:rsidR="001F415D" w:rsidRPr="0052536E">
        <w:rPr>
          <w:rFonts w:ascii="Arial" w:hAnsi="Arial" w:cs="Arial"/>
        </w:rPr>
        <w:t>ComReg</w:t>
      </w:r>
      <w:r w:rsidRPr="0052536E">
        <w:rPr>
          <w:rFonts w:ascii="Arial" w:hAnsi="Arial" w:cs="Arial"/>
        </w:rPr>
        <w:t xml:space="preserve"> all necessary assistance, support and the full benefit of its expertise in defending any such legal proceedings.  The fees applicable in respect of any work falling within the scope of this Part C of Schedule 1 shall be calculated by reference to the daily rates set out in Section </w:t>
      </w:r>
      <w:r w:rsidR="00BA162B" w:rsidRPr="0052536E">
        <w:rPr>
          <w:rFonts w:ascii="Arial" w:hAnsi="Arial" w:cs="Arial"/>
        </w:rPr>
        <w:t>1.3</w:t>
      </w:r>
      <w:r w:rsidRPr="0052536E">
        <w:rPr>
          <w:rFonts w:ascii="Arial" w:hAnsi="Arial" w:cs="Arial"/>
        </w:rPr>
        <w:t xml:space="preserve"> of Schedule </w:t>
      </w:r>
      <w:r w:rsidR="001E1143" w:rsidRPr="0052536E">
        <w:rPr>
          <w:rFonts w:ascii="Arial" w:hAnsi="Arial" w:cs="Arial"/>
        </w:rPr>
        <w:t>2</w:t>
      </w:r>
      <w:r w:rsidRPr="0052536E">
        <w:rPr>
          <w:rFonts w:ascii="Arial" w:hAnsi="Arial" w:cs="Arial"/>
        </w:rPr>
        <w:t xml:space="preserve">.  The provision of any services falling within the scope of this Part C of Schedule 1 shall otherwise be on the same terms and conditions as contained in this </w:t>
      </w:r>
      <w:r w:rsidR="001E1143" w:rsidRPr="0052536E">
        <w:rPr>
          <w:rFonts w:ascii="Arial" w:hAnsi="Arial" w:cs="Arial"/>
        </w:rPr>
        <w:t>Agreement</w:t>
      </w:r>
      <w:r w:rsidRPr="0052536E">
        <w:rPr>
          <w:rFonts w:ascii="Arial" w:hAnsi="Arial" w:cs="Arial"/>
        </w:rPr>
        <w:t>.  </w:t>
      </w:r>
    </w:p>
    <w:p w14:paraId="5FDF6CA9" w14:textId="77777777" w:rsidR="004E2A95" w:rsidRPr="0052536E" w:rsidRDefault="004E2A95" w:rsidP="000261CB">
      <w:pPr>
        <w:jc w:val="both"/>
        <w:rPr>
          <w:rFonts w:ascii="Arial" w:hAnsi="Arial" w:cs="Arial"/>
        </w:rPr>
      </w:pPr>
    </w:p>
    <w:p w14:paraId="5FDF6CAA" w14:textId="77777777" w:rsidR="004E2A95" w:rsidRPr="0052536E" w:rsidRDefault="004E2A95">
      <w:pPr>
        <w:rPr>
          <w:rFonts w:ascii="Arial" w:hAnsi="Arial" w:cs="Arial"/>
        </w:rPr>
      </w:pPr>
      <w:r w:rsidRPr="0052536E">
        <w:rPr>
          <w:rFonts w:ascii="Arial" w:hAnsi="Arial" w:cs="Arial"/>
        </w:rPr>
        <w:br w:type="page"/>
      </w:r>
    </w:p>
    <w:p w14:paraId="5FDF6CAC" w14:textId="6F7AFE6C" w:rsidR="004E2A95" w:rsidRDefault="00FE0098" w:rsidP="001672A3">
      <w:pPr>
        <w:pStyle w:val="UB1"/>
        <w:numPr>
          <w:ilvl w:val="0"/>
          <w:numId w:val="0"/>
        </w:numPr>
        <w:ind w:left="360"/>
      </w:pPr>
      <w:bookmarkStart w:id="80" w:name="_Toc207291837"/>
      <w:r>
        <w:lastRenderedPageBreak/>
        <w:t>SCHEDULE 2</w:t>
      </w:r>
      <w:bookmarkEnd w:id="80"/>
      <w:r>
        <w:t xml:space="preserve"> </w:t>
      </w:r>
      <w:bookmarkStart w:id="81" w:name="_Toc207291838"/>
      <w:r>
        <w:t>F</w:t>
      </w:r>
      <w:r w:rsidR="004E2A95" w:rsidRPr="0052536E">
        <w:t>EES AND SERVICE PROVIDER’S PERSONNEL</w:t>
      </w:r>
      <w:bookmarkEnd w:id="81"/>
    </w:p>
    <w:p w14:paraId="4558CC4E" w14:textId="77777777" w:rsidR="005764E3" w:rsidRPr="00424D87" w:rsidRDefault="005764E3" w:rsidP="001672A3"/>
    <w:p w14:paraId="5FDF6CAD" w14:textId="77777777" w:rsidR="00DB2836" w:rsidRPr="0052536E" w:rsidRDefault="00DB2836" w:rsidP="00950AC4">
      <w:pPr>
        <w:pStyle w:val="ListParagraph"/>
        <w:numPr>
          <w:ilvl w:val="1"/>
          <w:numId w:val="20"/>
        </w:numPr>
        <w:spacing w:after="0"/>
        <w:ind w:left="567" w:hanging="567"/>
        <w:contextualSpacing w:val="0"/>
        <w:jc w:val="both"/>
        <w:rPr>
          <w:rFonts w:ascii="Arial" w:hAnsi="Arial" w:cs="Arial"/>
          <w:u w:val="single"/>
        </w:rPr>
      </w:pPr>
      <w:r w:rsidRPr="0052536E">
        <w:rPr>
          <w:rFonts w:ascii="Arial" w:hAnsi="Arial" w:cs="Arial"/>
          <w:u w:val="single"/>
        </w:rPr>
        <w:t xml:space="preserve">Fees for the </w:t>
      </w:r>
      <w:r w:rsidR="00C85E3B" w:rsidRPr="0052536E">
        <w:rPr>
          <w:rFonts w:ascii="Arial" w:hAnsi="Arial" w:cs="Arial"/>
          <w:u w:val="single"/>
        </w:rPr>
        <w:t>Services</w:t>
      </w:r>
    </w:p>
    <w:p w14:paraId="5FDF6CAE" w14:textId="77777777" w:rsidR="00DB2836" w:rsidRPr="0052536E" w:rsidRDefault="00DB2836" w:rsidP="00DB2836">
      <w:pPr>
        <w:spacing w:after="0"/>
        <w:jc w:val="both"/>
        <w:rPr>
          <w:rFonts w:ascii="Arial" w:hAnsi="Arial" w:cs="Arial"/>
        </w:rPr>
      </w:pPr>
    </w:p>
    <w:p w14:paraId="5FDF6CAF" w14:textId="0B0119F1" w:rsidR="00DB2836" w:rsidRPr="0052536E" w:rsidRDefault="00DB2836" w:rsidP="00DB2836">
      <w:pPr>
        <w:spacing w:after="0"/>
        <w:jc w:val="both"/>
        <w:rPr>
          <w:rFonts w:ascii="Arial" w:hAnsi="Arial" w:cs="Arial"/>
        </w:rPr>
      </w:pPr>
      <w:r w:rsidRPr="0052536E">
        <w:rPr>
          <w:rFonts w:ascii="Arial" w:hAnsi="Arial" w:cs="Arial"/>
        </w:rPr>
        <w:t xml:space="preserve">The </w:t>
      </w:r>
      <w:r w:rsidR="007A5FA9" w:rsidRPr="0052536E">
        <w:rPr>
          <w:rFonts w:ascii="Arial" w:hAnsi="Arial" w:cs="Arial"/>
        </w:rPr>
        <w:t>Fees</w:t>
      </w:r>
      <w:r w:rsidRPr="0052536E">
        <w:rPr>
          <w:rFonts w:ascii="Arial" w:hAnsi="Arial" w:cs="Arial"/>
        </w:rPr>
        <w:t xml:space="preserve">, excluding VAT, which will apply for the delivery of the </w:t>
      </w:r>
      <w:r w:rsidR="00C85E3B" w:rsidRPr="0052536E">
        <w:rPr>
          <w:rFonts w:ascii="Arial" w:hAnsi="Arial" w:cs="Arial"/>
        </w:rPr>
        <w:t>Services</w:t>
      </w:r>
      <w:r w:rsidRPr="0052536E">
        <w:rPr>
          <w:rFonts w:ascii="Arial" w:hAnsi="Arial" w:cs="Arial"/>
        </w:rPr>
        <w:t xml:space="preserve"> (i.e. the </w:t>
      </w:r>
      <w:r w:rsidR="00C85E3B" w:rsidRPr="0052536E">
        <w:rPr>
          <w:rFonts w:ascii="Arial" w:hAnsi="Arial" w:cs="Arial"/>
        </w:rPr>
        <w:t>Services</w:t>
      </w:r>
      <w:r w:rsidRPr="0052536E">
        <w:rPr>
          <w:rFonts w:ascii="Arial" w:hAnsi="Arial" w:cs="Arial"/>
        </w:rPr>
        <w:t xml:space="preserve"> falling within the scope of Part A of Schedule 1) </w:t>
      </w:r>
      <w:r w:rsidR="007A5FA9" w:rsidRPr="0052536E">
        <w:rPr>
          <w:rFonts w:ascii="Arial" w:hAnsi="Arial" w:cs="Arial"/>
        </w:rPr>
        <w:t>are</w:t>
      </w:r>
      <w:r w:rsidRPr="0052536E">
        <w:rPr>
          <w:rFonts w:ascii="Arial" w:hAnsi="Arial" w:cs="Arial"/>
        </w:rPr>
        <w:t>:</w:t>
      </w:r>
    </w:p>
    <w:p w14:paraId="5FDF6CB0" w14:textId="77777777" w:rsidR="00DB2836" w:rsidRPr="0052536E" w:rsidRDefault="00DB2836" w:rsidP="00DB283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DB2836" w:rsidRPr="00546378" w14:paraId="5FDF6CB6" w14:textId="77777777" w:rsidTr="00A06B9A">
        <w:tc>
          <w:tcPr>
            <w:tcW w:w="4621" w:type="dxa"/>
            <w:shd w:val="clear" w:color="auto" w:fill="D9D9D9" w:themeFill="background1" w:themeFillShade="D9"/>
          </w:tcPr>
          <w:p w14:paraId="5FDF6CB1" w14:textId="77777777" w:rsidR="00DB2836" w:rsidRPr="0052536E" w:rsidRDefault="00DB2836" w:rsidP="00DB2836">
            <w:pPr>
              <w:spacing w:after="0"/>
              <w:jc w:val="both"/>
              <w:rPr>
                <w:rFonts w:ascii="Arial" w:hAnsi="Arial" w:cs="Arial"/>
                <w:b/>
              </w:rPr>
            </w:pPr>
          </w:p>
          <w:p w14:paraId="5FDF6CB2" w14:textId="665C5A66" w:rsidR="00DB2836" w:rsidRPr="00546378" w:rsidRDefault="00DB2836" w:rsidP="00DB2836">
            <w:pPr>
              <w:spacing w:after="0"/>
              <w:jc w:val="both"/>
              <w:rPr>
                <w:rFonts w:ascii="Arial" w:hAnsi="Arial" w:cs="Arial"/>
                <w:b/>
              </w:rPr>
            </w:pPr>
            <w:r w:rsidRPr="00546378">
              <w:rPr>
                <w:rFonts w:ascii="Arial" w:hAnsi="Arial" w:cs="Arial"/>
                <w:b/>
              </w:rPr>
              <w:t>Fee</w:t>
            </w:r>
            <w:r w:rsidR="007A5FA9" w:rsidRPr="00546378">
              <w:rPr>
                <w:rFonts w:ascii="Arial" w:hAnsi="Arial" w:cs="Arial"/>
                <w:b/>
              </w:rPr>
              <w:t>s</w:t>
            </w:r>
            <w:r w:rsidRPr="00546378">
              <w:rPr>
                <w:rFonts w:ascii="Arial" w:hAnsi="Arial" w:cs="Arial"/>
                <w:b/>
              </w:rPr>
              <w:t xml:space="preserve"> in euros (excluding VAT)</w:t>
            </w:r>
          </w:p>
          <w:p w14:paraId="5FDF6CB3" w14:textId="77777777" w:rsidR="00DB2836" w:rsidRPr="00546378" w:rsidRDefault="00DB2836" w:rsidP="00DB2836">
            <w:pPr>
              <w:spacing w:after="0"/>
              <w:jc w:val="both"/>
              <w:rPr>
                <w:rFonts w:ascii="Arial" w:hAnsi="Arial" w:cs="Arial"/>
                <w:b/>
              </w:rPr>
            </w:pPr>
          </w:p>
        </w:tc>
        <w:tc>
          <w:tcPr>
            <w:tcW w:w="4621" w:type="dxa"/>
          </w:tcPr>
          <w:p w14:paraId="5FDF6CB4" w14:textId="77777777" w:rsidR="00DB2836" w:rsidRPr="00546378" w:rsidRDefault="00DB2836" w:rsidP="00DB2836">
            <w:pPr>
              <w:spacing w:after="0"/>
              <w:jc w:val="both"/>
              <w:rPr>
                <w:rFonts w:ascii="Arial" w:hAnsi="Arial" w:cs="Arial"/>
              </w:rPr>
            </w:pPr>
          </w:p>
          <w:p w14:paraId="5FDF6CB5" w14:textId="77777777" w:rsidR="00DB2836" w:rsidRPr="00546378" w:rsidRDefault="00DB2836" w:rsidP="00DB2836">
            <w:pPr>
              <w:spacing w:after="0"/>
              <w:jc w:val="both"/>
              <w:rPr>
                <w:rFonts w:ascii="Arial" w:hAnsi="Arial" w:cs="Arial"/>
              </w:rPr>
            </w:pPr>
            <w:r w:rsidRPr="00546378">
              <w:rPr>
                <w:rFonts w:ascii="Arial" w:hAnsi="Arial" w:cs="Arial"/>
              </w:rPr>
              <w:t>[</w:t>
            </w:r>
            <w:r w:rsidRPr="00C30DED">
              <w:rPr>
                <w:rFonts w:ascii="Arial" w:hAnsi="Arial" w:cs="Arial"/>
              </w:rPr>
              <w:t>TO BE INSERTED</w:t>
            </w:r>
            <w:r w:rsidRPr="00546378">
              <w:rPr>
                <w:rFonts w:ascii="Arial" w:hAnsi="Arial" w:cs="Arial"/>
              </w:rPr>
              <w:t>]</w:t>
            </w:r>
          </w:p>
        </w:tc>
      </w:tr>
    </w:tbl>
    <w:p w14:paraId="5FDF6CB7" w14:textId="77777777" w:rsidR="00DB2836" w:rsidRPr="00546378" w:rsidRDefault="00DB2836" w:rsidP="00DB2836">
      <w:pPr>
        <w:spacing w:after="0"/>
        <w:jc w:val="both"/>
        <w:rPr>
          <w:rFonts w:ascii="Arial" w:hAnsi="Arial" w:cs="Arial"/>
        </w:rPr>
      </w:pPr>
    </w:p>
    <w:p w14:paraId="5FDF6CB8" w14:textId="102C0DF9" w:rsidR="00DB2836" w:rsidRPr="00546378" w:rsidRDefault="00DB2836" w:rsidP="00DB2836">
      <w:pPr>
        <w:spacing w:after="0"/>
        <w:jc w:val="both"/>
        <w:rPr>
          <w:rFonts w:ascii="Arial" w:hAnsi="Arial" w:cs="Arial"/>
        </w:rPr>
      </w:pPr>
      <w:r w:rsidRPr="00546378">
        <w:rPr>
          <w:rFonts w:ascii="Arial" w:hAnsi="Arial" w:cs="Arial"/>
        </w:rPr>
        <w:t xml:space="preserve">The Service Provider will be entitled to claim </w:t>
      </w:r>
      <w:r w:rsidR="00462B6F" w:rsidRPr="00C30DED">
        <w:rPr>
          <w:rFonts w:ascii="Arial" w:hAnsi="Arial" w:cs="Arial"/>
        </w:rPr>
        <w:t>no payment</w:t>
      </w:r>
      <w:r w:rsidR="00462B6F" w:rsidRPr="00546378">
        <w:rPr>
          <w:rFonts w:ascii="Arial" w:hAnsi="Arial" w:cs="Arial"/>
        </w:rPr>
        <w:t xml:space="preserve">  </w:t>
      </w:r>
      <w:r w:rsidRPr="00546378">
        <w:rPr>
          <w:rFonts w:ascii="Arial" w:hAnsi="Arial" w:cs="Arial"/>
        </w:rPr>
        <w:t xml:space="preserve"> from </w:t>
      </w:r>
      <w:r w:rsidR="001F415D" w:rsidRPr="00546378">
        <w:rPr>
          <w:rFonts w:ascii="Arial" w:hAnsi="Arial" w:cs="Arial"/>
        </w:rPr>
        <w:t>ComReg</w:t>
      </w:r>
      <w:r w:rsidRPr="00546378">
        <w:rPr>
          <w:rFonts w:ascii="Arial" w:hAnsi="Arial" w:cs="Arial"/>
        </w:rPr>
        <w:t xml:space="preserve"> in respect of properly vouched expenses incurred in the delivery of the </w:t>
      </w:r>
      <w:r w:rsidR="00C85E3B" w:rsidRPr="00546378">
        <w:rPr>
          <w:rFonts w:ascii="Arial" w:hAnsi="Arial" w:cs="Arial"/>
        </w:rPr>
        <w:t>Services</w:t>
      </w:r>
      <w:r w:rsidRPr="00546378">
        <w:rPr>
          <w:rFonts w:ascii="Arial" w:hAnsi="Arial" w:cs="Arial"/>
        </w:rPr>
        <w:t xml:space="preserve"> up to a maximum sum of </w:t>
      </w:r>
      <w:r w:rsidR="00546378" w:rsidRPr="00546378">
        <w:rPr>
          <w:rFonts w:ascii="Arial" w:hAnsi="Arial" w:cs="Arial"/>
        </w:rPr>
        <w:t>€nil</w:t>
      </w:r>
      <w:r w:rsidRPr="00546378">
        <w:rPr>
          <w:rFonts w:ascii="Arial" w:hAnsi="Arial" w:cs="Arial"/>
        </w:rPr>
        <w:t xml:space="preserve">.  Any expenses incurred by the Service Provider in excess of this maximum sum shall not be payable by </w:t>
      </w:r>
      <w:r w:rsidR="001F415D" w:rsidRPr="00546378">
        <w:rPr>
          <w:rFonts w:ascii="Arial" w:hAnsi="Arial" w:cs="Arial"/>
        </w:rPr>
        <w:t>ComReg</w:t>
      </w:r>
      <w:r w:rsidRPr="00546378">
        <w:rPr>
          <w:rFonts w:ascii="Arial" w:hAnsi="Arial" w:cs="Arial"/>
        </w:rPr>
        <w:t>.</w:t>
      </w:r>
    </w:p>
    <w:p w14:paraId="5FDF6CB9" w14:textId="77777777" w:rsidR="00DB2836" w:rsidRPr="00546378" w:rsidRDefault="00DB2836" w:rsidP="00DB2836">
      <w:pPr>
        <w:spacing w:after="0"/>
        <w:jc w:val="both"/>
        <w:rPr>
          <w:rFonts w:ascii="Arial" w:hAnsi="Arial" w:cs="Arial"/>
        </w:rPr>
      </w:pPr>
    </w:p>
    <w:p w14:paraId="5FDF6CBA" w14:textId="77777777" w:rsidR="00DB2836" w:rsidRPr="00546378" w:rsidRDefault="00DB2836" w:rsidP="00950AC4">
      <w:pPr>
        <w:pStyle w:val="ListParagraph"/>
        <w:numPr>
          <w:ilvl w:val="1"/>
          <w:numId w:val="20"/>
        </w:numPr>
        <w:spacing w:after="0"/>
        <w:ind w:left="567" w:hanging="567"/>
        <w:contextualSpacing w:val="0"/>
        <w:jc w:val="both"/>
        <w:rPr>
          <w:rFonts w:ascii="Arial" w:hAnsi="Arial" w:cs="Arial"/>
          <w:u w:val="single"/>
        </w:rPr>
      </w:pPr>
      <w:r w:rsidRPr="00546378">
        <w:rPr>
          <w:rFonts w:ascii="Arial" w:hAnsi="Arial" w:cs="Arial"/>
          <w:u w:val="single"/>
        </w:rPr>
        <w:t>Payment of Fees</w:t>
      </w:r>
    </w:p>
    <w:p w14:paraId="5FDF6CBB" w14:textId="77777777" w:rsidR="00DB2836" w:rsidRPr="00546378" w:rsidRDefault="00DB2836" w:rsidP="00DB2836">
      <w:pPr>
        <w:spacing w:after="0"/>
        <w:jc w:val="both"/>
        <w:rPr>
          <w:rFonts w:ascii="Arial" w:hAnsi="Arial" w:cs="Arial"/>
        </w:rPr>
      </w:pPr>
    </w:p>
    <w:p w14:paraId="5FDF6CBC" w14:textId="006C1839" w:rsidR="00DB2836" w:rsidRPr="0052536E" w:rsidRDefault="00DB2836" w:rsidP="00DB2836">
      <w:pPr>
        <w:spacing w:after="0"/>
        <w:jc w:val="both"/>
        <w:rPr>
          <w:rFonts w:ascii="Arial" w:hAnsi="Arial" w:cs="Arial"/>
        </w:rPr>
      </w:pPr>
      <w:r w:rsidRPr="00546378">
        <w:rPr>
          <w:rFonts w:ascii="Arial" w:hAnsi="Arial" w:cs="Arial"/>
        </w:rPr>
        <w:t xml:space="preserve">The Fees shall be payable in accordance with Clause </w:t>
      </w:r>
      <w:r w:rsidR="00956B13" w:rsidRPr="00546378">
        <w:rPr>
          <w:rFonts w:ascii="Arial" w:hAnsi="Arial" w:cs="Arial"/>
        </w:rPr>
        <w:fldChar w:fldCharType="begin"/>
      </w:r>
      <w:r w:rsidR="00BA465F" w:rsidRPr="00546378">
        <w:rPr>
          <w:rFonts w:ascii="Arial" w:hAnsi="Arial" w:cs="Arial"/>
        </w:rPr>
        <w:instrText xml:space="preserve"> REF _Ref381263450 \r \h </w:instrText>
      </w:r>
      <w:r w:rsidR="0052536E" w:rsidRPr="00546378">
        <w:rPr>
          <w:rFonts w:ascii="Arial" w:hAnsi="Arial" w:cs="Arial"/>
        </w:rPr>
        <w:instrText xml:space="preserve"> \* MERGEFORMAT </w:instrText>
      </w:r>
      <w:r w:rsidR="00956B13" w:rsidRPr="00546378">
        <w:rPr>
          <w:rFonts w:ascii="Arial" w:hAnsi="Arial" w:cs="Arial"/>
        </w:rPr>
      </w:r>
      <w:r w:rsidR="00956B13" w:rsidRPr="00546378">
        <w:rPr>
          <w:rFonts w:ascii="Arial" w:hAnsi="Arial" w:cs="Arial"/>
        </w:rPr>
        <w:fldChar w:fldCharType="separate"/>
      </w:r>
      <w:r w:rsidR="00B457CE" w:rsidRPr="00546378">
        <w:rPr>
          <w:rFonts w:ascii="Arial" w:hAnsi="Arial" w:cs="Arial"/>
        </w:rPr>
        <w:t>4.2</w:t>
      </w:r>
      <w:r w:rsidR="00956B13" w:rsidRPr="00546378">
        <w:rPr>
          <w:rFonts w:ascii="Arial" w:hAnsi="Arial" w:cs="Arial"/>
        </w:rPr>
        <w:fldChar w:fldCharType="end"/>
      </w:r>
      <w:r w:rsidRPr="00546378">
        <w:rPr>
          <w:rFonts w:ascii="Arial" w:hAnsi="Arial" w:cs="Arial"/>
        </w:rPr>
        <w:t xml:space="preserve"> </w:t>
      </w:r>
      <w:r w:rsidRPr="00C30DED">
        <w:rPr>
          <w:rFonts w:ascii="Arial" w:hAnsi="Arial" w:cs="Arial"/>
        </w:rPr>
        <w:t xml:space="preserve">on a stage-payment percentage </w:t>
      </w:r>
      <w:r w:rsidR="00702B31" w:rsidRPr="00C30DED">
        <w:rPr>
          <w:rFonts w:ascii="Arial" w:hAnsi="Arial" w:cs="Arial"/>
        </w:rPr>
        <w:t xml:space="preserve">basis. </w:t>
      </w:r>
      <w:r w:rsidRPr="0052536E">
        <w:rPr>
          <w:rFonts w:ascii="Arial" w:hAnsi="Arial" w:cs="Arial"/>
        </w:rPr>
        <w:t xml:space="preserve">In the case only of Additional </w:t>
      </w:r>
      <w:r w:rsidR="00C85E3B" w:rsidRPr="0052536E">
        <w:rPr>
          <w:rFonts w:ascii="Arial" w:hAnsi="Arial" w:cs="Arial"/>
        </w:rPr>
        <w:t>Services</w:t>
      </w:r>
      <w:r w:rsidRPr="0052536E">
        <w:rPr>
          <w:rFonts w:ascii="Arial" w:hAnsi="Arial" w:cs="Arial"/>
        </w:rPr>
        <w:t xml:space="preserve">, the Service Provider will be required to provide a detailed written breakdown of the time and work done.  </w:t>
      </w:r>
    </w:p>
    <w:p w14:paraId="5FDF6CBD" w14:textId="77777777" w:rsidR="00DB2836" w:rsidRPr="0052536E" w:rsidRDefault="00DB2836" w:rsidP="00DB2836">
      <w:pPr>
        <w:spacing w:after="0"/>
        <w:jc w:val="both"/>
        <w:rPr>
          <w:rFonts w:ascii="Arial" w:hAnsi="Arial" w:cs="Arial"/>
        </w:rPr>
      </w:pPr>
    </w:p>
    <w:p w14:paraId="5FDF6CBE" w14:textId="19773982" w:rsidR="00DB2836" w:rsidRPr="0052536E" w:rsidRDefault="00DB2836" w:rsidP="00DB2836">
      <w:pPr>
        <w:spacing w:after="0"/>
        <w:jc w:val="both"/>
        <w:rPr>
          <w:rFonts w:ascii="Arial" w:hAnsi="Arial" w:cs="Arial"/>
        </w:rPr>
      </w:pPr>
      <w:r w:rsidRPr="0052536E">
        <w:rPr>
          <w:rFonts w:ascii="Arial" w:hAnsi="Arial" w:cs="Arial"/>
        </w:rPr>
        <w:t xml:space="preserve">The Fees shall be paid as follows upon completion (to the satisfaction of </w:t>
      </w:r>
      <w:r w:rsidR="001F415D" w:rsidRPr="0052536E">
        <w:rPr>
          <w:rFonts w:ascii="Arial" w:hAnsi="Arial" w:cs="Arial"/>
        </w:rPr>
        <w:t>ComReg</w:t>
      </w:r>
      <w:r w:rsidRPr="0052536E">
        <w:rPr>
          <w:rFonts w:ascii="Arial" w:hAnsi="Arial" w:cs="Arial"/>
        </w:rPr>
        <w:t xml:space="preserve">) of all of the </w:t>
      </w:r>
      <w:r w:rsidR="00C85E3B" w:rsidRPr="0052536E">
        <w:rPr>
          <w:rFonts w:ascii="Arial" w:hAnsi="Arial" w:cs="Arial"/>
        </w:rPr>
        <w:t>Services</w:t>
      </w:r>
      <w:r w:rsidRPr="0052536E">
        <w:rPr>
          <w:rFonts w:ascii="Arial" w:hAnsi="Arial" w:cs="Arial"/>
        </w:rPr>
        <w:t xml:space="preserve"> required for each of the following Phases: </w:t>
      </w:r>
    </w:p>
    <w:p w14:paraId="5FDF6CBF" w14:textId="77777777" w:rsidR="00DB2836" w:rsidRPr="0052536E" w:rsidRDefault="00DB2836" w:rsidP="00DB2836">
      <w:pPr>
        <w:spacing w:after="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1842"/>
      </w:tblGrid>
      <w:tr w:rsidR="00DB2836" w:rsidRPr="0052536E" w14:paraId="5FDF6CC2" w14:textId="77777777" w:rsidTr="00A06B9A">
        <w:tc>
          <w:tcPr>
            <w:tcW w:w="5844" w:type="dxa"/>
          </w:tcPr>
          <w:p w14:paraId="5FDF6CC0" w14:textId="77777777" w:rsidR="00DB2836" w:rsidRPr="0052536E" w:rsidRDefault="00DB2836" w:rsidP="00DB2836">
            <w:pPr>
              <w:spacing w:before="60" w:after="60"/>
              <w:ind w:left="349"/>
              <w:jc w:val="both"/>
              <w:rPr>
                <w:rFonts w:ascii="Arial" w:hAnsi="Arial" w:cs="Arial"/>
                <w:b/>
                <w:u w:val="single"/>
              </w:rPr>
            </w:pPr>
            <w:r w:rsidRPr="0052536E">
              <w:rPr>
                <w:rFonts w:ascii="Arial" w:hAnsi="Arial" w:cs="Arial"/>
                <w:b/>
                <w:u w:val="single"/>
              </w:rPr>
              <w:t>Stage</w:t>
            </w:r>
          </w:p>
        </w:tc>
        <w:tc>
          <w:tcPr>
            <w:tcW w:w="1842" w:type="dxa"/>
          </w:tcPr>
          <w:p w14:paraId="5FDF6CC1" w14:textId="77777777" w:rsidR="00DB2836" w:rsidRPr="0052536E" w:rsidRDefault="00DB2836" w:rsidP="00DB2836">
            <w:pPr>
              <w:spacing w:before="60" w:after="60"/>
              <w:ind w:left="175"/>
              <w:jc w:val="center"/>
              <w:rPr>
                <w:rFonts w:ascii="Arial" w:hAnsi="Arial" w:cs="Arial"/>
                <w:b/>
                <w:u w:val="single"/>
              </w:rPr>
            </w:pPr>
            <w:r w:rsidRPr="0052536E">
              <w:rPr>
                <w:rFonts w:ascii="Arial" w:hAnsi="Arial" w:cs="Arial"/>
                <w:b/>
                <w:u w:val="single"/>
              </w:rPr>
              <w:t>%</w:t>
            </w:r>
          </w:p>
        </w:tc>
      </w:tr>
      <w:tr w:rsidR="00497567" w:rsidRPr="0052536E" w14:paraId="5FDF6CC5" w14:textId="77777777" w:rsidTr="00A06B9A">
        <w:tc>
          <w:tcPr>
            <w:tcW w:w="5844" w:type="dxa"/>
          </w:tcPr>
          <w:p w14:paraId="5FDF6CC3" w14:textId="4C71529E" w:rsidR="00497567" w:rsidRPr="0052536E" w:rsidRDefault="00497567" w:rsidP="00497567">
            <w:pPr>
              <w:spacing w:before="60" w:after="60"/>
              <w:ind w:left="349"/>
              <w:rPr>
                <w:rFonts w:ascii="Arial" w:hAnsi="Arial" w:cs="Arial"/>
              </w:rPr>
            </w:pPr>
            <w:r w:rsidRPr="007179C4">
              <w:t xml:space="preserve">Quarterly payment on successful delivery of service  </w:t>
            </w:r>
          </w:p>
        </w:tc>
        <w:tc>
          <w:tcPr>
            <w:tcW w:w="1842" w:type="dxa"/>
          </w:tcPr>
          <w:p w14:paraId="5FDF6CC4" w14:textId="635CE90E" w:rsidR="00497567" w:rsidRPr="0052536E" w:rsidRDefault="00497567" w:rsidP="00497567">
            <w:pPr>
              <w:spacing w:before="60" w:after="60"/>
              <w:ind w:left="175"/>
              <w:jc w:val="center"/>
              <w:rPr>
                <w:rFonts w:ascii="Arial" w:hAnsi="Arial" w:cs="Arial"/>
                <w:highlight w:val="yellow"/>
              </w:rPr>
            </w:pPr>
            <w:r w:rsidRPr="007179C4">
              <w:t>N/A</w:t>
            </w:r>
          </w:p>
        </w:tc>
      </w:tr>
      <w:tr w:rsidR="00DB2836" w:rsidRPr="0052536E" w14:paraId="5FDF6CD1" w14:textId="77777777" w:rsidTr="00A06B9A">
        <w:tc>
          <w:tcPr>
            <w:tcW w:w="5844" w:type="dxa"/>
          </w:tcPr>
          <w:p w14:paraId="5FDF6CCF" w14:textId="77777777" w:rsidR="00DB2836" w:rsidRPr="0052536E" w:rsidRDefault="00DB2836" w:rsidP="00DB2836">
            <w:pPr>
              <w:spacing w:before="60" w:after="60"/>
              <w:ind w:left="349"/>
              <w:jc w:val="both"/>
              <w:rPr>
                <w:rFonts w:ascii="Arial" w:hAnsi="Arial" w:cs="Arial"/>
              </w:rPr>
            </w:pPr>
            <w:r w:rsidRPr="0052536E">
              <w:rPr>
                <w:rFonts w:ascii="Arial" w:hAnsi="Arial" w:cs="Arial"/>
              </w:rPr>
              <w:t>Total</w:t>
            </w:r>
          </w:p>
        </w:tc>
        <w:tc>
          <w:tcPr>
            <w:tcW w:w="1842" w:type="dxa"/>
          </w:tcPr>
          <w:p w14:paraId="5FDF6CD0" w14:textId="77777777" w:rsidR="00DB2836" w:rsidRPr="0052536E" w:rsidRDefault="00DB2836" w:rsidP="00DB2836">
            <w:pPr>
              <w:spacing w:before="60" w:after="60"/>
              <w:ind w:left="175"/>
              <w:jc w:val="center"/>
              <w:rPr>
                <w:rFonts w:ascii="Arial" w:hAnsi="Arial" w:cs="Arial"/>
              </w:rPr>
            </w:pPr>
            <w:r w:rsidRPr="0052536E">
              <w:rPr>
                <w:rFonts w:ascii="Arial" w:hAnsi="Arial" w:cs="Arial"/>
              </w:rPr>
              <w:t>100%</w:t>
            </w:r>
          </w:p>
        </w:tc>
      </w:tr>
    </w:tbl>
    <w:p w14:paraId="5FDF6CD2" w14:textId="77777777" w:rsidR="00DB2836" w:rsidRPr="0052536E" w:rsidRDefault="00DB2836" w:rsidP="00DB2836">
      <w:pPr>
        <w:spacing w:after="0"/>
        <w:jc w:val="both"/>
        <w:rPr>
          <w:rFonts w:ascii="Arial" w:hAnsi="Arial" w:cs="Arial"/>
        </w:rPr>
      </w:pPr>
    </w:p>
    <w:p w14:paraId="5FDF6CD3" w14:textId="77777777" w:rsidR="00DB2836" w:rsidRPr="0052536E" w:rsidRDefault="00DB2836" w:rsidP="00DB2836">
      <w:pPr>
        <w:spacing w:after="0"/>
        <w:jc w:val="both"/>
        <w:rPr>
          <w:rFonts w:ascii="Arial" w:hAnsi="Arial" w:cs="Arial"/>
        </w:rPr>
      </w:pPr>
    </w:p>
    <w:p w14:paraId="5FDF6CD4" w14:textId="77777777" w:rsidR="00DB2836" w:rsidRPr="0052536E" w:rsidRDefault="00DB2836" w:rsidP="00950AC4">
      <w:pPr>
        <w:pStyle w:val="ListParagraph"/>
        <w:numPr>
          <w:ilvl w:val="1"/>
          <w:numId w:val="20"/>
        </w:numPr>
        <w:spacing w:after="0"/>
        <w:ind w:left="567" w:hanging="567"/>
        <w:contextualSpacing w:val="0"/>
        <w:jc w:val="both"/>
        <w:rPr>
          <w:rFonts w:ascii="Arial" w:hAnsi="Arial" w:cs="Arial"/>
          <w:u w:val="single"/>
        </w:rPr>
      </w:pPr>
      <w:r w:rsidRPr="0052536E">
        <w:rPr>
          <w:rFonts w:ascii="Arial" w:hAnsi="Arial" w:cs="Arial"/>
          <w:u w:val="single"/>
        </w:rPr>
        <w:t>Fees for services under Part B or Part C of Schedule 1</w:t>
      </w:r>
    </w:p>
    <w:p w14:paraId="5FDF6CD5" w14:textId="77777777" w:rsidR="00DB2836" w:rsidRPr="0052536E" w:rsidRDefault="00DB2836" w:rsidP="00DB2836">
      <w:pPr>
        <w:spacing w:after="0"/>
        <w:jc w:val="both"/>
        <w:rPr>
          <w:rFonts w:ascii="Arial" w:hAnsi="Arial" w:cs="Arial"/>
          <w:u w:val="single"/>
        </w:rPr>
      </w:pPr>
    </w:p>
    <w:p w14:paraId="5FDF6CD6" w14:textId="77777777" w:rsidR="00DB2836" w:rsidRPr="0052536E" w:rsidRDefault="00DB2836" w:rsidP="00DB2836">
      <w:pPr>
        <w:spacing w:after="0"/>
        <w:jc w:val="both"/>
        <w:rPr>
          <w:rFonts w:ascii="Arial" w:hAnsi="Arial" w:cs="Arial"/>
        </w:rPr>
      </w:pPr>
      <w:r w:rsidRPr="0052536E">
        <w:rPr>
          <w:rFonts w:ascii="Arial" w:hAnsi="Arial" w:cs="Arial"/>
        </w:rPr>
        <w:t>The following daily rates will apply for any services delivered under Part B or Part C of Schedule 1:</w:t>
      </w:r>
    </w:p>
    <w:p w14:paraId="5FDF6CD7" w14:textId="77777777" w:rsidR="00DB2836" w:rsidRPr="0052536E" w:rsidRDefault="00DB2836" w:rsidP="00DB2836">
      <w:pPr>
        <w:spacing w:after="0"/>
        <w:jc w:val="both"/>
        <w:rPr>
          <w:rFonts w:ascii="Arial" w:hAnsi="Arial" w:cs="Arial"/>
        </w:rPr>
      </w:pPr>
    </w:p>
    <w:p w14:paraId="5FDF6CD9" w14:textId="77777777" w:rsidR="00DB2836" w:rsidRPr="0052536E" w:rsidRDefault="00DB2836" w:rsidP="00DB283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78"/>
      </w:tblGrid>
      <w:tr w:rsidR="00DB2836" w:rsidRPr="0052536E" w14:paraId="5FDF6CDE" w14:textId="77777777" w:rsidTr="00A06B9A">
        <w:tc>
          <w:tcPr>
            <w:tcW w:w="4503" w:type="dxa"/>
          </w:tcPr>
          <w:p w14:paraId="5FDF6CDA" w14:textId="77777777" w:rsidR="00DB2836" w:rsidRPr="0052536E" w:rsidRDefault="00DB2836" w:rsidP="00DB2836">
            <w:pPr>
              <w:spacing w:after="0"/>
              <w:jc w:val="center"/>
              <w:rPr>
                <w:rFonts w:ascii="Arial" w:hAnsi="Arial" w:cs="Arial"/>
                <w:b/>
              </w:rPr>
            </w:pPr>
            <w:r w:rsidRPr="0052536E">
              <w:rPr>
                <w:rFonts w:ascii="Arial" w:hAnsi="Arial" w:cs="Arial"/>
                <w:b/>
              </w:rPr>
              <w:t>Service Provider’s Personnel</w:t>
            </w:r>
          </w:p>
        </w:tc>
        <w:tc>
          <w:tcPr>
            <w:tcW w:w="4478" w:type="dxa"/>
          </w:tcPr>
          <w:p w14:paraId="5FDF6CDB" w14:textId="77777777" w:rsidR="00DB2836" w:rsidRPr="0052536E" w:rsidRDefault="00DB2836" w:rsidP="00DB2836">
            <w:pPr>
              <w:spacing w:after="0"/>
              <w:jc w:val="center"/>
              <w:rPr>
                <w:rFonts w:ascii="Arial" w:hAnsi="Arial" w:cs="Arial"/>
                <w:b/>
              </w:rPr>
            </w:pPr>
            <w:r w:rsidRPr="0052536E">
              <w:rPr>
                <w:rFonts w:ascii="Arial" w:hAnsi="Arial" w:cs="Arial"/>
                <w:b/>
              </w:rPr>
              <w:t>Daily Rate (excl. VAT)</w:t>
            </w:r>
          </w:p>
          <w:p w14:paraId="5FDF6CDC" w14:textId="77777777" w:rsidR="00DB2836" w:rsidRPr="0052536E" w:rsidRDefault="00DB2836" w:rsidP="00DB2836">
            <w:pPr>
              <w:spacing w:after="0"/>
              <w:jc w:val="center"/>
              <w:rPr>
                <w:rFonts w:ascii="Arial" w:hAnsi="Arial" w:cs="Arial"/>
                <w:b/>
              </w:rPr>
            </w:pPr>
            <w:r w:rsidRPr="0052536E">
              <w:rPr>
                <w:rFonts w:ascii="Arial" w:hAnsi="Arial" w:cs="Arial"/>
                <w:b/>
              </w:rPr>
              <w:t>Euro (€)</w:t>
            </w:r>
          </w:p>
          <w:p w14:paraId="5FDF6CDD" w14:textId="77777777" w:rsidR="00DB2836" w:rsidRPr="0052536E" w:rsidRDefault="00DB2836" w:rsidP="00DB2836">
            <w:pPr>
              <w:spacing w:after="0"/>
              <w:jc w:val="center"/>
              <w:rPr>
                <w:rFonts w:ascii="Arial" w:hAnsi="Arial" w:cs="Arial"/>
                <w:b/>
              </w:rPr>
            </w:pPr>
            <w:r w:rsidRPr="0052536E">
              <w:rPr>
                <w:rFonts w:ascii="Arial" w:hAnsi="Arial" w:cs="Arial"/>
                <w:b/>
              </w:rPr>
              <w:t>Based on 7.5 hours per day</w:t>
            </w:r>
          </w:p>
        </w:tc>
      </w:tr>
      <w:tr w:rsidR="00DB2836" w:rsidRPr="0052536E" w14:paraId="5FDF6CE1" w14:textId="77777777" w:rsidTr="00A06B9A">
        <w:tc>
          <w:tcPr>
            <w:tcW w:w="4503" w:type="dxa"/>
          </w:tcPr>
          <w:p w14:paraId="5FDF6CDF" w14:textId="77777777" w:rsidR="00DB2836" w:rsidRPr="00546378" w:rsidRDefault="00DB2836" w:rsidP="00DB2836">
            <w:pPr>
              <w:spacing w:after="0"/>
              <w:jc w:val="both"/>
              <w:rPr>
                <w:rFonts w:ascii="Arial" w:hAnsi="Arial" w:cs="Arial"/>
              </w:rPr>
            </w:pPr>
            <w:r w:rsidRPr="00546378">
              <w:rPr>
                <w:rFonts w:ascii="Arial" w:hAnsi="Arial" w:cs="Arial"/>
              </w:rPr>
              <w:t>[</w:t>
            </w:r>
            <w:r w:rsidRPr="0034489D">
              <w:rPr>
                <w:rFonts w:ascii="Arial" w:hAnsi="Arial" w:cs="Arial"/>
              </w:rPr>
              <w:t>INSERT NAMES OF INDIVIDUALS</w:t>
            </w:r>
            <w:r w:rsidRPr="00546378">
              <w:rPr>
                <w:rFonts w:ascii="Arial" w:hAnsi="Arial" w:cs="Arial"/>
              </w:rPr>
              <w:t>]</w:t>
            </w:r>
          </w:p>
        </w:tc>
        <w:tc>
          <w:tcPr>
            <w:tcW w:w="4478" w:type="dxa"/>
          </w:tcPr>
          <w:p w14:paraId="5FDF6CE0" w14:textId="77777777" w:rsidR="00DB2836" w:rsidRPr="00546378" w:rsidRDefault="00DB2836" w:rsidP="00DB2836">
            <w:pPr>
              <w:spacing w:after="0"/>
              <w:jc w:val="center"/>
              <w:rPr>
                <w:rFonts w:ascii="Arial" w:hAnsi="Arial" w:cs="Arial"/>
              </w:rPr>
            </w:pPr>
            <w:r w:rsidRPr="00546378">
              <w:rPr>
                <w:rFonts w:ascii="Arial" w:hAnsi="Arial" w:cs="Arial"/>
              </w:rPr>
              <w:t>[</w:t>
            </w:r>
            <w:r w:rsidRPr="0034489D">
              <w:rPr>
                <w:rFonts w:ascii="Arial" w:hAnsi="Arial" w:cs="Arial"/>
              </w:rPr>
              <w:t>INSERT DAILY RATES FOR EACH</w:t>
            </w:r>
            <w:r w:rsidRPr="00546378">
              <w:rPr>
                <w:rFonts w:ascii="Arial" w:hAnsi="Arial" w:cs="Arial"/>
              </w:rPr>
              <w:t>]</w:t>
            </w:r>
          </w:p>
        </w:tc>
      </w:tr>
      <w:tr w:rsidR="00DB2836" w:rsidRPr="0052536E" w14:paraId="5FDF6CE4" w14:textId="77777777" w:rsidTr="00A06B9A">
        <w:tc>
          <w:tcPr>
            <w:tcW w:w="4503" w:type="dxa"/>
          </w:tcPr>
          <w:p w14:paraId="5FDF6CE2" w14:textId="77777777" w:rsidR="00DB2836" w:rsidRPr="00546378" w:rsidRDefault="00DB2836" w:rsidP="00DB2836">
            <w:pPr>
              <w:spacing w:after="0"/>
              <w:jc w:val="both"/>
              <w:rPr>
                <w:rFonts w:ascii="Arial" w:hAnsi="Arial" w:cs="Arial"/>
              </w:rPr>
            </w:pPr>
          </w:p>
        </w:tc>
        <w:tc>
          <w:tcPr>
            <w:tcW w:w="4478" w:type="dxa"/>
          </w:tcPr>
          <w:p w14:paraId="5FDF6CE3" w14:textId="77777777" w:rsidR="00DB2836" w:rsidRPr="00546378" w:rsidRDefault="00DB2836" w:rsidP="00DB2836">
            <w:pPr>
              <w:spacing w:after="0"/>
              <w:jc w:val="center"/>
              <w:rPr>
                <w:rFonts w:ascii="Arial" w:hAnsi="Arial" w:cs="Arial"/>
              </w:rPr>
            </w:pPr>
          </w:p>
        </w:tc>
      </w:tr>
      <w:tr w:rsidR="00DB2836" w:rsidRPr="0052536E" w14:paraId="5FDF6CE7" w14:textId="77777777" w:rsidTr="00A06B9A">
        <w:tc>
          <w:tcPr>
            <w:tcW w:w="4503" w:type="dxa"/>
          </w:tcPr>
          <w:p w14:paraId="5FDF6CE5" w14:textId="77777777" w:rsidR="00DB2836" w:rsidRPr="0052536E" w:rsidRDefault="00DB2836" w:rsidP="00DB2836">
            <w:pPr>
              <w:spacing w:after="0"/>
              <w:jc w:val="both"/>
              <w:rPr>
                <w:rFonts w:ascii="Arial" w:hAnsi="Arial" w:cs="Arial"/>
              </w:rPr>
            </w:pPr>
          </w:p>
        </w:tc>
        <w:tc>
          <w:tcPr>
            <w:tcW w:w="4478" w:type="dxa"/>
          </w:tcPr>
          <w:p w14:paraId="5FDF6CE6" w14:textId="77777777" w:rsidR="00DB2836" w:rsidRPr="0052536E" w:rsidRDefault="00DB2836" w:rsidP="00DB2836">
            <w:pPr>
              <w:spacing w:after="0"/>
              <w:jc w:val="center"/>
              <w:rPr>
                <w:rFonts w:ascii="Arial" w:hAnsi="Arial" w:cs="Arial"/>
              </w:rPr>
            </w:pPr>
          </w:p>
        </w:tc>
      </w:tr>
      <w:tr w:rsidR="00DB2836" w:rsidRPr="0052536E" w14:paraId="5FDF6CEA" w14:textId="77777777" w:rsidTr="00A06B9A">
        <w:tc>
          <w:tcPr>
            <w:tcW w:w="4503" w:type="dxa"/>
          </w:tcPr>
          <w:p w14:paraId="5FDF6CE8" w14:textId="77777777" w:rsidR="00DB2836" w:rsidRPr="0052536E" w:rsidRDefault="00DB2836" w:rsidP="00DB2836">
            <w:pPr>
              <w:spacing w:after="0"/>
              <w:jc w:val="both"/>
              <w:rPr>
                <w:rFonts w:ascii="Arial" w:hAnsi="Arial" w:cs="Arial"/>
              </w:rPr>
            </w:pPr>
          </w:p>
        </w:tc>
        <w:tc>
          <w:tcPr>
            <w:tcW w:w="4478" w:type="dxa"/>
          </w:tcPr>
          <w:p w14:paraId="5FDF6CE9" w14:textId="77777777" w:rsidR="00DB2836" w:rsidRPr="0052536E" w:rsidRDefault="00DB2836" w:rsidP="00DB2836">
            <w:pPr>
              <w:spacing w:after="0"/>
              <w:jc w:val="center"/>
              <w:rPr>
                <w:rFonts w:ascii="Arial" w:hAnsi="Arial" w:cs="Arial"/>
              </w:rPr>
            </w:pPr>
          </w:p>
        </w:tc>
      </w:tr>
      <w:tr w:rsidR="00DB2836" w:rsidRPr="0052536E" w14:paraId="5FDF6CED" w14:textId="77777777" w:rsidTr="00A06B9A">
        <w:tc>
          <w:tcPr>
            <w:tcW w:w="4503" w:type="dxa"/>
          </w:tcPr>
          <w:p w14:paraId="5FDF6CEB" w14:textId="77777777" w:rsidR="00DB2836" w:rsidRPr="0052536E" w:rsidRDefault="00DB2836" w:rsidP="00DB2836">
            <w:pPr>
              <w:spacing w:after="0"/>
              <w:jc w:val="both"/>
              <w:rPr>
                <w:rFonts w:ascii="Arial" w:hAnsi="Arial" w:cs="Arial"/>
              </w:rPr>
            </w:pPr>
          </w:p>
        </w:tc>
        <w:tc>
          <w:tcPr>
            <w:tcW w:w="4478" w:type="dxa"/>
          </w:tcPr>
          <w:p w14:paraId="5FDF6CEC" w14:textId="77777777" w:rsidR="00DB2836" w:rsidRPr="0052536E" w:rsidRDefault="00DB2836" w:rsidP="00DB2836">
            <w:pPr>
              <w:spacing w:after="0"/>
              <w:jc w:val="center"/>
              <w:rPr>
                <w:rFonts w:ascii="Arial" w:hAnsi="Arial" w:cs="Arial"/>
              </w:rPr>
            </w:pPr>
          </w:p>
        </w:tc>
      </w:tr>
    </w:tbl>
    <w:p w14:paraId="5FDF6CEE" w14:textId="77777777" w:rsidR="00DB2836" w:rsidRPr="0052536E" w:rsidRDefault="00DB2836" w:rsidP="00DB2836">
      <w:pPr>
        <w:spacing w:after="0"/>
        <w:jc w:val="both"/>
        <w:rPr>
          <w:rFonts w:ascii="Arial" w:hAnsi="Arial" w:cs="Arial"/>
        </w:rPr>
      </w:pPr>
      <w:r w:rsidRPr="0052536E">
        <w:rPr>
          <w:rFonts w:ascii="Arial" w:hAnsi="Arial" w:cs="Arial"/>
        </w:rPr>
        <w:lastRenderedPageBreak/>
        <w:t xml:space="preserve">  </w:t>
      </w:r>
    </w:p>
    <w:p w14:paraId="5FDF6CEF" w14:textId="77777777" w:rsidR="00DB2836" w:rsidRPr="0052536E" w:rsidRDefault="00DB2836" w:rsidP="00DB2836">
      <w:pPr>
        <w:spacing w:after="0"/>
        <w:jc w:val="both"/>
        <w:rPr>
          <w:rFonts w:ascii="Arial" w:hAnsi="Arial" w:cs="Arial"/>
        </w:rPr>
      </w:pPr>
    </w:p>
    <w:p w14:paraId="5FDF6CF0" w14:textId="77777777" w:rsidR="00DB2836" w:rsidRPr="0052536E" w:rsidRDefault="00DB2836" w:rsidP="00950AC4">
      <w:pPr>
        <w:pStyle w:val="ListParagraph"/>
        <w:numPr>
          <w:ilvl w:val="0"/>
          <w:numId w:val="20"/>
        </w:numPr>
        <w:spacing w:after="0"/>
        <w:ind w:left="567" w:hanging="567"/>
        <w:contextualSpacing w:val="0"/>
        <w:jc w:val="both"/>
        <w:rPr>
          <w:rFonts w:ascii="Arial" w:hAnsi="Arial" w:cs="Arial"/>
          <w:b/>
          <w:u w:val="single"/>
        </w:rPr>
      </w:pPr>
      <w:r w:rsidRPr="0052536E">
        <w:rPr>
          <w:rFonts w:ascii="Arial" w:hAnsi="Arial" w:cs="Arial"/>
          <w:b/>
          <w:u w:val="single"/>
        </w:rPr>
        <w:t>Method of Payment</w:t>
      </w:r>
    </w:p>
    <w:p w14:paraId="5FDF6CF1" w14:textId="77777777" w:rsidR="00DB2836" w:rsidRPr="0052536E" w:rsidRDefault="00DB2836" w:rsidP="00DB2836">
      <w:pPr>
        <w:spacing w:after="0"/>
        <w:ind w:left="357"/>
        <w:jc w:val="both"/>
        <w:rPr>
          <w:rFonts w:ascii="Arial" w:hAnsi="Arial" w:cs="Arial"/>
        </w:rPr>
      </w:pPr>
    </w:p>
    <w:p w14:paraId="5FDF6CF2" w14:textId="77777777" w:rsidR="00DB2836" w:rsidRPr="0052536E" w:rsidRDefault="00DB2836" w:rsidP="00DB2836">
      <w:pPr>
        <w:spacing w:after="0"/>
        <w:jc w:val="both"/>
        <w:rPr>
          <w:rFonts w:ascii="Arial" w:hAnsi="Arial" w:cs="Arial"/>
        </w:rPr>
      </w:pPr>
      <w:r w:rsidRPr="0052536E">
        <w:rPr>
          <w:rFonts w:ascii="Arial" w:hAnsi="Arial" w:cs="Arial"/>
        </w:rPr>
        <w:t xml:space="preserve">Payment shall be by electronic funds transfer </w:t>
      </w:r>
      <w:proofErr w:type="gramStart"/>
      <w:r w:rsidRPr="0052536E">
        <w:rPr>
          <w:rFonts w:ascii="Arial" w:hAnsi="Arial" w:cs="Arial"/>
        </w:rPr>
        <w:t>in to</w:t>
      </w:r>
      <w:proofErr w:type="gramEnd"/>
      <w:r w:rsidRPr="0052536E">
        <w:rPr>
          <w:rFonts w:ascii="Arial" w:hAnsi="Arial" w:cs="Arial"/>
        </w:rPr>
        <w:t xml:space="preserve"> the Service Provider’s bank account.</w:t>
      </w:r>
    </w:p>
    <w:p w14:paraId="5FDF6CF3" w14:textId="77777777" w:rsidR="00DB2836" w:rsidRPr="0052536E" w:rsidRDefault="00DB2836" w:rsidP="00DB2836">
      <w:pPr>
        <w:spacing w:after="0"/>
        <w:jc w:val="both"/>
        <w:rPr>
          <w:rFonts w:ascii="Arial" w:hAnsi="Arial" w:cs="Arial"/>
        </w:rPr>
      </w:pPr>
    </w:p>
    <w:p w14:paraId="5FDF6CF4" w14:textId="77777777" w:rsidR="00DB2836" w:rsidRPr="0052536E" w:rsidRDefault="00DB2836" w:rsidP="00950AC4">
      <w:pPr>
        <w:pStyle w:val="ListParagraph"/>
        <w:numPr>
          <w:ilvl w:val="0"/>
          <w:numId w:val="20"/>
        </w:numPr>
        <w:spacing w:after="0"/>
        <w:ind w:left="567" w:hanging="567"/>
        <w:contextualSpacing w:val="0"/>
        <w:jc w:val="both"/>
        <w:rPr>
          <w:rFonts w:ascii="Arial" w:hAnsi="Arial" w:cs="Arial"/>
          <w:b/>
          <w:u w:val="single"/>
        </w:rPr>
      </w:pPr>
      <w:r w:rsidRPr="0052536E">
        <w:rPr>
          <w:rFonts w:ascii="Arial" w:hAnsi="Arial" w:cs="Arial"/>
          <w:b/>
          <w:u w:val="single"/>
        </w:rPr>
        <w:t>Service Provider’s Personnel</w:t>
      </w:r>
    </w:p>
    <w:p w14:paraId="5FDF6CF5" w14:textId="77777777" w:rsidR="00DB2836" w:rsidRPr="0052536E" w:rsidRDefault="00DB2836" w:rsidP="00DB2836">
      <w:pPr>
        <w:spacing w:after="0"/>
        <w:ind w:firstLine="357"/>
        <w:jc w:val="both"/>
        <w:rPr>
          <w:rFonts w:ascii="Arial" w:hAnsi="Arial" w:cs="Arial"/>
          <w:u w:val="single"/>
        </w:rPr>
      </w:pPr>
    </w:p>
    <w:p w14:paraId="5FDF6CF6" w14:textId="26D776DD" w:rsidR="00DB2836" w:rsidRPr="0052536E" w:rsidRDefault="00EB2654" w:rsidP="00DB2836">
      <w:pPr>
        <w:tabs>
          <w:tab w:val="num" w:pos="927"/>
        </w:tabs>
        <w:spacing w:after="0"/>
        <w:jc w:val="both"/>
        <w:rPr>
          <w:rFonts w:ascii="Arial" w:hAnsi="Arial" w:cs="Arial"/>
        </w:rPr>
      </w:pPr>
      <w:r w:rsidRPr="0052536E">
        <w:rPr>
          <w:rFonts w:ascii="Arial" w:hAnsi="Arial" w:cs="Arial"/>
          <w:highlight w:val="yellow"/>
        </w:rPr>
        <w:t>[</w:t>
      </w:r>
      <w:r w:rsidR="00DB2836" w:rsidRPr="0052536E">
        <w:rPr>
          <w:rFonts w:ascii="Arial" w:hAnsi="Arial" w:cs="Arial"/>
          <w:highlight w:val="yellow"/>
        </w:rPr>
        <w:t xml:space="preserve">The Service Provider’s Personnel shall be as set out in the Application (subject to the requirements of the </w:t>
      </w:r>
      <w:r w:rsidR="006858F1" w:rsidRPr="0052536E">
        <w:rPr>
          <w:rFonts w:ascii="Arial" w:hAnsi="Arial" w:cs="Arial"/>
          <w:highlight w:val="yellow"/>
        </w:rPr>
        <w:t>RFT</w:t>
      </w:r>
      <w:r w:rsidRPr="0052536E">
        <w:rPr>
          <w:rFonts w:ascii="Arial" w:hAnsi="Arial" w:cs="Arial"/>
          <w:highlight w:val="yellow"/>
        </w:rPr>
        <w:t>).] DELELTE AS APPROPRIATE</w:t>
      </w:r>
      <w:r w:rsidR="00DB2836" w:rsidRPr="0052536E">
        <w:rPr>
          <w:rFonts w:ascii="Arial" w:hAnsi="Arial" w:cs="Arial"/>
        </w:rPr>
        <w:t xml:space="preserve"> The Service Provider will provide a high quality solution to </w:t>
      </w:r>
      <w:r w:rsidR="001F415D" w:rsidRPr="0052536E">
        <w:rPr>
          <w:rFonts w:ascii="Arial" w:hAnsi="Arial" w:cs="Arial"/>
        </w:rPr>
        <w:t>ComReg</w:t>
      </w:r>
      <w:r w:rsidR="00DB2836" w:rsidRPr="0052536E">
        <w:rPr>
          <w:rFonts w:ascii="Arial" w:hAnsi="Arial" w:cs="Arial"/>
        </w:rPr>
        <w:t xml:space="preserve"> delivered by an experienced team comprising the following persons:</w:t>
      </w:r>
    </w:p>
    <w:p w14:paraId="5FDF6CF7" w14:textId="77777777" w:rsidR="00DB2836" w:rsidRPr="0052536E" w:rsidRDefault="00DB2836" w:rsidP="00DB2836">
      <w:pPr>
        <w:tabs>
          <w:tab w:val="num" w:pos="927"/>
        </w:tabs>
        <w:spacing w:after="0"/>
        <w:jc w:val="both"/>
        <w:rPr>
          <w:rFonts w:ascii="Arial" w:hAnsi="Arial" w:cs="Arial"/>
        </w:rPr>
      </w:pPr>
    </w:p>
    <w:p w14:paraId="5FDF6CF8" w14:textId="77777777" w:rsidR="00DB2836" w:rsidRPr="0052536E" w:rsidRDefault="00DB2836" w:rsidP="00DB2836">
      <w:pPr>
        <w:spacing w:after="0"/>
        <w:rPr>
          <w:rFonts w:ascii="Arial" w:hAnsi="Arial" w:cs="Arial"/>
          <w:b/>
        </w:rPr>
      </w:pPr>
    </w:p>
    <w:tbl>
      <w:tblPr>
        <w:tblStyle w:val="TableGrid"/>
        <w:tblW w:w="0" w:type="auto"/>
        <w:tblLook w:val="01E0" w:firstRow="1" w:lastRow="1" w:firstColumn="1" w:lastColumn="1" w:noHBand="0" w:noVBand="0"/>
      </w:tblPr>
      <w:tblGrid>
        <w:gridCol w:w="2943"/>
        <w:gridCol w:w="2947"/>
        <w:gridCol w:w="3091"/>
      </w:tblGrid>
      <w:tr w:rsidR="00DB2836" w:rsidRPr="0052536E" w14:paraId="5FDF6CFC" w14:textId="77777777" w:rsidTr="00A06B9A">
        <w:tc>
          <w:tcPr>
            <w:tcW w:w="2943" w:type="dxa"/>
            <w:shd w:val="clear" w:color="auto" w:fill="E0E0E0"/>
          </w:tcPr>
          <w:p w14:paraId="5FDF6CF9" w14:textId="77777777" w:rsidR="00DB2836" w:rsidRPr="0052536E" w:rsidRDefault="00DB2836" w:rsidP="00DB2836">
            <w:pPr>
              <w:spacing w:line="276" w:lineRule="auto"/>
              <w:ind w:left="0"/>
              <w:jc w:val="center"/>
              <w:rPr>
                <w:rFonts w:ascii="Arial" w:hAnsi="Arial" w:cs="Arial"/>
                <w:b/>
                <w:sz w:val="22"/>
                <w:szCs w:val="22"/>
              </w:rPr>
            </w:pPr>
            <w:r w:rsidRPr="0052536E">
              <w:rPr>
                <w:rFonts w:ascii="Arial" w:hAnsi="Arial" w:cs="Arial"/>
                <w:b/>
                <w:sz w:val="22"/>
                <w:szCs w:val="22"/>
              </w:rPr>
              <w:t>Service Provider Personnel</w:t>
            </w:r>
          </w:p>
        </w:tc>
        <w:tc>
          <w:tcPr>
            <w:tcW w:w="2947" w:type="dxa"/>
            <w:shd w:val="clear" w:color="auto" w:fill="E0E0E0"/>
          </w:tcPr>
          <w:p w14:paraId="5FDF6CFA" w14:textId="77777777" w:rsidR="00DB2836" w:rsidRPr="0052536E" w:rsidRDefault="00DB2836" w:rsidP="00DB2836">
            <w:pPr>
              <w:spacing w:line="276" w:lineRule="auto"/>
              <w:ind w:left="34"/>
              <w:jc w:val="center"/>
              <w:rPr>
                <w:rFonts w:ascii="Arial" w:hAnsi="Arial" w:cs="Arial"/>
                <w:b/>
                <w:sz w:val="22"/>
                <w:szCs w:val="22"/>
              </w:rPr>
            </w:pPr>
            <w:r w:rsidRPr="0052536E">
              <w:rPr>
                <w:rFonts w:ascii="Arial" w:hAnsi="Arial" w:cs="Arial"/>
                <w:b/>
                <w:sz w:val="22"/>
                <w:szCs w:val="22"/>
              </w:rPr>
              <w:t>Contract-Specific Role</w:t>
            </w:r>
          </w:p>
        </w:tc>
        <w:tc>
          <w:tcPr>
            <w:tcW w:w="3091" w:type="dxa"/>
            <w:shd w:val="clear" w:color="auto" w:fill="E0E0E0"/>
          </w:tcPr>
          <w:p w14:paraId="5FDF6CFB" w14:textId="77777777" w:rsidR="00DB2836" w:rsidRPr="0052536E" w:rsidRDefault="00DB2836" w:rsidP="00DB2836">
            <w:pPr>
              <w:spacing w:line="276" w:lineRule="auto"/>
              <w:ind w:left="64"/>
              <w:jc w:val="center"/>
              <w:rPr>
                <w:rFonts w:ascii="Arial" w:hAnsi="Arial" w:cs="Arial"/>
                <w:b/>
                <w:sz w:val="22"/>
                <w:szCs w:val="22"/>
              </w:rPr>
            </w:pPr>
            <w:r w:rsidRPr="0052536E">
              <w:rPr>
                <w:rFonts w:ascii="Arial" w:hAnsi="Arial" w:cs="Arial"/>
                <w:b/>
                <w:sz w:val="22"/>
                <w:szCs w:val="22"/>
              </w:rPr>
              <w:t>Grade</w:t>
            </w:r>
          </w:p>
        </w:tc>
      </w:tr>
      <w:tr w:rsidR="00DB2836" w:rsidRPr="0052536E" w14:paraId="5FDF6D00" w14:textId="77777777" w:rsidTr="00A06B9A">
        <w:tc>
          <w:tcPr>
            <w:tcW w:w="2943" w:type="dxa"/>
          </w:tcPr>
          <w:p w14:paraId="5FDF6CFD" w14:textId="77777777" w:rsidR="00DB2836" w:rsidRPr="0052536E" w:rsidRDefault="00DB2836" w:rsidP="00DB2836">
            <w:pPr>
              <w:spacing w:line="276" w:lineRule="auto"/>
              <w:ind w:left="0"/>
              <w:rPr>
                <w:rFonts w:ascii="Arial" w:hAnsi="Arial" w:cs="Arial"/>
                <w:sz w:val="22"/>
                <w:szCs w:val="22"/>
              </w:rPr>
            </w:pPr>
            <w:r w:rsidRPr="0052536E">
              <w:rPr>
                <w:rFonts w:ascii="Arial" w:hAnsi="Arial" w:cs="Arial"/>
                <w:sz w:val="22"/>
                <w:szCs w:val="22"/>
              </w:rPr>
              <w:t>[</w:t>
            </w:r>
            <w:r w:rsidRPr="0052536E">
              <w:rPr>
                <w:rFonts w:ascii="Arial" w:hAnsi="Arial" w:cs="Arial"/>
                <w:sz w:val="22"/>
                <w:szCs w:val="22"/>
                <w:highlight w:val="yellow"/>
              </w:rPr>
              <w:t>INSERT NAMES</w:t>
            </w:r>
            <w:r w:rsidRPr="0052536E">
              <w:rPr>
                <w:rFonts w:ascii="Arial" w:hAnsi="Arial" w:cs="Arial"/>
                <w:sz w:val="22"/>
                <w:szCs w:val="22"/>
              </w:rPr>
              <w:t>]</w:t>
            </w:r>
          </w:p>
        </w:tc>
        <w:tc>
          <w:tcPr>
            <w:tcW w:w="2947" w:type="dxa"/>
          </w:tcPr>
          <w:p w14:paraId="5FDF6CFE" w14:textId="77777777" w:rsidR="00DB2836" w:rsidRPr="0052536E" w:rsidRDefault="00DB2836" w:rsidP="00DB2836">
            <w:pPr>
              <w:spacing w:line="276" w:lineRule="auto"/>
              <w:ind w:left="34"/>
              <w:rPr>
                <w:rFonts w:ascii="Arial" w:hAnsi="Arial" w:cs="Arial"/>
                <w:sz w:val="22"/>
                <w:szCs w:val="22"/>
              </w:rPr>
            </w:pPr>
            <w:r w:rsidRPr="0052536E">
              <w:rPr>
                <w:rFonts w:ascii="Arial" w:hAnsi="Arial" w:cs="Arial"/>
                <w:sz w:val="22"/>
                <w:szCs w:val="22"/>
              </w:rPr>
              <w:t>[</w:t>
            </w:r>
            <w:r w:rsidRPr="0052536E">
              <w:rPr>
                <w:rFonts w:ascii="Arial" w:hAnsi="Arial" w:cs="Arial"/>
                <w:sz w:val="22"/>
                <w:szCs w:val="22"/>
                <w:highlight w:val="yellow"/>
              </w:rPr>
              <w:t>INSERT TITLE OF ROLE</w:t>
            </w:r>
            <w:r w:rsidRPr="0052536E">
              <w:rPr>
                <w:rFonts w:ascii="Arial" w:hAnsi="Arial" w:cs="Arial"/>
                <w:sz w:val="22"/>
                <w:szCs w:val="22"/>
              </w:rPr>
              <w:t>]</w:t>
            </w:r>
          </w:p>
        </w:tc>
        <w:tc>
          <w:tcPr>
            <w:tcW w:w="3091" w:type="dxa"/>
          </w:tcPr>
          <w:p w14:paraId="5FDF6CFF" w14:textId="77777777" w:rsidR="00DB2836" w:rsidRPr="0052536E" w:rsidRDefault="00DB2836" w:rsidP="00DB2836">
            <w:pPr>
              <w:spacing w:line="276" w:lineRule="auto"/>
              <w:ind w:left="64"/>
              <w:rPr>
                <w:rFonts w:ascii="Arial" w:hAnsi="Arial" w:cs="Arial"/>
                <w:sz w:val="22"/>
                <w:szCs w:val="22"/>
              </w:rPr>
            </w:pPr>
            <w:r w:rsidRPr="0052536E">
              <w:rPr>
                <w:rFonts w:ascii="Arial" w:hAnsi="Arial" w:cs="Arial"/>
                <w:sz w:val="22"/>
                <w:szCs w:val="22"/>
              </w:rPr>
              <w:t>[</w:t>
            </w:r>
            <w:r w:rsidRPr="0052536E">
              <w:rPr>
                <w:rFonts w:ascii="Arial" w:hAnsi="Arial" w:cs="Arial"/>
                <w:sz w:val="22"/>
                <w:szCs w:val="22"/>
                <w:highlight w:val="yellow"/>
              </w:rPr>
              <w:t>INSERT GRADE</w:t>
            </w:r>
            <w:r w:rsidRPr="0052536E">
              <w:rPr>
                <w:rFonts w:ascii="Arial" w:hAnsi="Arial" w:cs="Arial"/>
                <w:sz w:val="22"/>
                <w:szCs w:val="22"/>
              </w:rPr>
              <w:t>]</w:t>
            </w:r>
          </w:p>
        </w:tc>
      </w:tr>
      <w:tr w:rsidR="00DB2836" w:rsidRPr="0052536E" w14:paraId="5FDF6D04" w14:textId="77777777" w:rsidTr="00A06B9A">
        <w:tc>
          <w:tcPr>
            <w:tcW w:w="2943" w:type="dxa"/>
          </w:tcPr>
          <w:p w14:paraId="5FDF6D01" w14:textId="77777777" w:rsidR="00DB2836" w:rsidRPr="0052536E" w:rsidRDefault="00DB2836" w:rsidP="00DB2836">
            <w:pPr>
              <w:spacing w:line="276" w:lineRule="auto"/>
              <w:ind w:left="0"/>
              <w:rPr>
                <w:rFonts w:ascii="Arial" w:hAnsi="Arial" w:cs="Arial"/>
                <w:sz w:val="22"/>
                <w:szCs w:val="22"/>
              </w:rPr>
            </w:pPr>
          </w:p>
        </w:tc>
        <w:tc>
          <w:tcPr>
            <w:tcW w:w="2947" w:type="dxa"/>
          </w:tcPr>
          <w:p w14:paraId="5FDF6D02" w14:textId="77777777" w:rsidR="00DB2836" w:rsidRPr="0052536E" w:rsidRDefault="00DB2836" w:rsidP="00DB2836">
            <w:pPr>
              <w:spacing w:line="276" w:lineRule="auto"/>
              <w:ind w:left="34"/>
              <w:rPr>
                <w:rFonts w:ascii="Arial" w:hAnsi="Arial" w:cs="Arial"/>
                <w:sz w:val="22"/>
                <w:szCs w:val="22"/>
              </w:rPr>
            </w:pPr>
          </w:p>
        </w:tc>
        <w:tc>
          <w:tcPr>
            <w:tcW w:w="3091" w:type="dxa"/>
          </w:tcPr>
          <w:p w14:paraId="5FDF6D03" w14:textId="77777777" w:rsidR="00DB2836" w:rsidRPr="0052536E" w:rsidRDefault="00DB2836" w:rsidP="00DB2836">
            <w:pPr>
              <w:spacing w:line="276" w:lineRule="auto"/>
              <w:ind w:left="64"/>
              <w:rPr>
                <w:rFonts w:ascii="Arial" w:hAnsi="Arial" w:cs="Arial"/>
                <w:sz w:val="22"/>
                <w:szCs w:val="22"/>
              </w:rPr>
            </w:pPr>
          </w:p>
        </w:tc>
      </w:tr>
      <w:tr w:rsidR="00DB2836" w:rsidRPr="0052536E" w14:paraId="5FDF6D08" w14:textId="77777777" w:rsidTr="00A06B9A">
        <w:tc>
          <w:tcPr>
            <w:tcW w:w="2943" w:type="dxa"/>
          </w:tcPr>
          <w:p w14:paraId="5FDF6D05" w14:textId="77777777" w:rsidR="00DB2836" w:rsidRPr="0052536E" w:rsidRDefault="00DB2836" w:rsidP="00DB2836">
            <w:pPr>
              <w:spacing w:line="276" w:lineRule="auto"/>
              <w:ind w:left="0"/>
              <w:rPr>
                <w:rFonts w:ascii="Arial" w:hAnsi="Arial" w:cs="Arial"/>
                <w:sz w:val="22"/>
                <w:szCs w:val="22"/>
              </w:rPr>
            </w:pPr>
          </w:p>
        </w:tc>
        <w:tc>
          <w:tcPr>
            <w:tcW w:w="2947" w:type="dxa"/>
          </w:tcPr>
          <w:p w14:paraId="5FDF6D06" w14:textId="77777777" w:rsidR="00DB2836" w:rsidRPr="0052536E" w:rsidRDefault="00DB2836" w:rsidP="00DB2836">
            <w:pPr>
              <w:spacing w:line="276" w:lineRule="auto"/>
              <w:ind w:left="34"/>
              <w:rPr>
                <w:rFonts w:ascii="Arial" w:hAnsi="Arial" w:cs="Arial"/>
                <w:sz w:val="22"/>
                <w:szCs w:val="22"/>
              </w:rPr>
            </w:pPr>
          </w:p>
        </w:tc>
        <w:tc>
          <w:tcPr>
            <w:tcW w:w="3091" w:type="dxa"/>
          </w:tcPr>
          <w:p w14:paraId="5FDF6D07" w14:textId="77777777" w:rsidR="00DB2836" w:rsidRPr="0052536E" w:rsidRDefault="00DB2836" w:rsidP="00DB2836">
            <w:pPr>
              <w:spacing w:line="276" w:lineRule="auto"/>
              <w:ind w:left="64"/>
              <w:rPr>
                <w:rFonts w:ascii="Arial" w:hAnsi="Arial" w:cs="Arial"/>
                <w:sz w:val="22"/>
                <w:szCs w:val="22"/>
              </w:rPr>
            </w:pPr>
          </w:p>
        </w:tc>
      </w:tr>
      <w:tr w:rsidR="00DB2836" w:rsidRPr="0052536E" w14:paraId="5FDF6D0C" w14:textId="77777777" w:rsidTr="00A06B9A">
        <w:tc>
          <w:tcPr>
            <w:tcW w:w="2943" w:type="dxa"/>
          </w:tcPr>
          <w:p w14:paraId="5FDF6D09" w14:textId="77777777" w:rsidR="00DB2836" w:rsidRPr="0052536E" w:rsidRDefault="00DB2836" w:rsidP="00DB2836">
            <w:pPr>
              <w:spacing w:line="276" w:lineRule="auto"/>
              <w:ind w:left="0"/>
              <w:rPr>
                <w:rFonts w:ascii="Arial" w:hAnsi="Arial" w:cs="Arial"/>
                <w:sz w:val="22"/>
                <w:szCs w:val="22"/>
              </w:rPr>
            </w:pPr>
          </w:p>
        </w:tc>
        <w:tc>
          <w:tcPr>
            <w:tcW w:w="2947" w:type="dxa"/>
          </w:tcPr>
          <w:p w14:paraId="5FDF6D0A" w14:textId="77777777" w:rsidR="00DB2836" w:rsidRPr="0052536E" w:rsidRDefault="00DB2836" w:rsidP="00DB2836">
            <w:pPr>
              <w:spacing w:line="276" w:lineRule="auto"/>
              <w:ind w:left="34"/>
              <w:rPr>
                <w:rFonts w:ascii="Arial" w:hAnsi="Arial" w:cs="Arial"/>
                <w:sz w:val="22"/>
                <w:szCs w:val="22"/>
              </w:rPr>
            </w:pPr>
          </w:p>
        </w:tc>
        <w:tc>
          <w:tcPr>
            <w:tcW w:w="3091" w:type="dxa"/>
          </w:tcPr>
          <w:p w14:paraId="5FDF6D0B" w14:textId="77777777" w:rsidR="00DB2836" w:rsidRPr="0052536E" w:rsidRDefault="00DB2836" w:rsidP="00DB2836">
            <w:pPr>
              <w:spacing w:line="276" w:lineRule="auto"/>
              <w:ind w:left="64"/>
              <w:rPr>
                <w:rFonts w:ascii="Arial" w:hAnsi="Arial" w:cs="Arial"/>
                <w:sz w:val="22"/>
                <w:szCs w:val="22"/>
              </w:rPr>
            </w:pPr>
          </w:p>
        </w:tc>
      </w:tr>
    </w:tbl>
    <w:p w14:paraId="5FDF6D0D" w14:textId="77777777" w:rsidR="00DB2836" w:rsidRPr="0052536E" w:rsidRDefault="00DB2836" w:rsidP="00DB2836">
      <w:pPr>
        <w:spacing w:after="0"/>
        <w:rPr>
          <w:rFonts w:ascii="Arial" w:hAnsi="Arial" w:cs="Arial"/>
        </w:rPr>
      </w:pPr>
    </w:p>
    <w:p w14:paraId="5FDF6D0E" w14:textId="77777777" w:rsidR="00DB2836" w:rsidRPr="0052536E" w:rsidRDefault="00DB2836" w:rsidP="00DB2836">
      <w:pPr>
        <w:pStyle w:val="ListParagraph"/>
        <w:spacing w:after="0"/>
        <w:ind w:left="567"/>
        <w:jc w:val="both"/>
        <w:rPr>
          <w:rFonts w:ascii="Arial" w:hAnsi="Arial" w:cs="Arial"/>
          <w:b/>
        </w:rPr>
      </w:pPr>
    </w:p>
    <w:p w14:paraId="5FDF6D0F" w14:textId="77777777" w:rsidR="00DB2836" w:rsidRPr="0052536E" w:rsidRDefault="00DB2836" w:rsidP="00DB2836">
      <w:pPr>
        <w:pStyle w:val="ListParagraph"/>
        <w:spacing w:after="0"/>
        <w:ind w:left="567"/>
        <w:jc w:val="both"/>
        <w:rPr>
          <w:rFonts w:ascii="Arial" w:hAnsi="Arial" w:cs="Arial"/>
          <w:b/>
        </w:rPr>
      </w:pPr>
    </w:p>
    <w:p w14:paraId="5FDF6D10" w14:textId="77777777" w:rsidR="00DB2836" w:rsidRPr="0052536E" w:rsidRDefault="00DB2836" w:rsidP="00DB2836">
      <w:pPr>
        <w:pStyle w:val="ListParagraph"/>
        <w:spacing w:after="0"/>
        <w:ind w:left="567"/>
        <w:jc w:val="both"/>
        <w:rPr>
          <w:rFonts w:ascii="Arial" w:hAnsi="Arial" w:cs="Arial"/>
          <w:b/>
        </w:rPr>
      </w:pPr>
    </w:p>
    <w:p w14:paraId="5FDF6D11" w14:textId="77777777" w:rsidR="00DB2836" w:rsidRPr="0052536E" w:rsidRDefault="00DB2836" w:rsidP="00DB2836">
      <w:pPr>
        <w:pStyle w:val="ListParagraph"/>
        <w:spacing w:after="0"/>
        <w:ind w:left="567"/>
        <w:jc w:val="both"/>
        <w:rPr>
          <w:rFonts w:ascii="Arial" w:hAnsi="Arial" w:cs="Arial"/>
          <w:b/>
        </w:rPr>
      </w:pPr>
    </w:p>
    <w:p w14:paraId="5FDF6D12" w14:textId="77777777" w:rsidR="00DB2836" w:rsidRPr="0052536E" w:rsidRDefault="00DB2836" w:rsidP="00DB2836">
      <w:pPr>
        <w:pStyle w:val="ListParagraph"/>
        <w:spacing w:after="0"/>
        <w:ind w:left="567"/>
        <w:jc w:val="both"/>
        <w:rPr>
          <w:rFonts w:ascii="Arial" w:hAnsi="Arial" w:cs="Arial"/>
          <w:b/>
        </w:rPr>
      </w:pPr>
    </w:p>
    <w:p w14:paraId="5FDF6D13" w14:textId="77777777" w:rsidR="00DB2836" w:rsidRPr="0052536E" w:rsidRDefault="00DB2836" w:rsidP="00DB2836">
      <w:pPr>
        <w:pStyle w:val="ListParagraph"/>
        <w:spacing w:after="0"/>
        <w:ind w:left="567"/>
        <w:jc w:val="both"/>
        <w:rPr>
          <w:rFonts w:ascii="Arial" w:hAnsi="Arial" w:cs="Arial"/>
          <w:b/>
        </w:rPr>
      </w:pPr>
    </w:p>
    <w:p w14:paraId="5FDF6D14" w14:textId="77777777" w:rsidR="00FF0934" w:rsidRPr="0052536E" w:rsidRDefault="00FF0934">
      <w:pPr>
        <w:rPr>
          <w:rFonts w:ascii="Arial" w:hAnsi="Arial" w:cs="Arial"/>
        </w:rPr>
      </w:pPr>
    </w:p>
    <w:p w14:paraId="5FDF6D15" w14:textId="77777777" w:rsidR="00DB2836" w:rsidRPr="0052536E" w:rsidRDefault="00DB2836">
      <w:pPr>
        <w:rPr>
          <w:rFonts w:ascii="Arial" w:hAnsi="Arial" w:cs="Arial"/>
          <w:b/>
        </w:rPr>
      </w:pPr>
      <w:r w:rsidRPr="0052536E">
        <w:rPr>
          <w:rFonts w:ascii="Arial" w:hAnsi="Arial" w:cs="Arial"/>
          <w:b/>
        </w:rPr>
        <w:br w:type="page"/>
      </w:r>
    </w:p>
    <w:p w14:paraId="04477A85" w14:textId="706B0426" w:rsidR="00C61021" w:rsidRPr="0052536E" w:rsidDel="008839EE" w:rsidRDefault="00C61021" w:rsidP="00424D87">
      <w:pPr>
        <w:pStyle w:val="UB1"/>
        <w:numPr>
          <w:ilvl w:val="0"/>
          <w:numId w:val="0"/>
        </w:numPr>
        <w:ind w:left="360"/>
      </w:pPr>
      <w:bookmarkStart w:id="82" w:name="_Toc207291839"/>
      <w:r>
        <w:lastRenderedPageBreak/>
        <w:t>SCHEDULE 3</w:t>
      </w:r>
      <w:bookmarkEnd w:id="82"/>
      <w:r w:rsidR="005764E3">
        <w:t xml:space="preserve"> </w:t>
      </w:r>
    </w:p>
    <w:p w14:paraId="02526AFF" w14:textId="65C9F66F" w:rsidR="00C61021" w:rsidRDefault="2F6B8419" w:rsidP="006C36FC">
      <w:pPr>
        <w:pStyle w:val="UB1"/>
        <w:numPr>
          <w:ilvl w:val="0"/>
          <w:numId w:val="0"/>
        </w:numPr>
        <w:jc w:val="center"/>
        <w:rPr>
          <w:rFonts w:eastAsia="Arial"/>
        </w:rPr>
      </w:pPr>
      <w:r w:rsidRPr="56359425">
        <w:rPr>
          <w:rFonts w:eastAsia="Arial"/>
          <w:bCs/>
        </w:rPr>
        <w:t>SCHEDULE 3 (Clause 13 Data Protection)</w:t>
      </w:r>
    </w:p>
    <w:p w14:paraId="57A422BD" w14:textId="3105231C" w:rsidR="2F6B8419" w:rsidRDefault="2F6B8419" w:rsidP="006C36FC">
      <w:pPr>
        <w:ind w:left="360"/>
      </w:pPr>
      <w:r w:rsidRPr="56359425">
        <w:rPr>
          <w:rFonts w:ascii="Arial" w:eastAsia="Arial" w:hAnsi="Arial" w:cs="Arial"/>
          <w:b/>
          <w:bCs/>
        </w:rPr>
        <w:t>PERSONAL DATA PROCESSING</w:t>
      </w:r>
    </w:p>
    <w:p w14:paraId="7C369B25" w14:textId="77777777" w:rsidR="005764E3" w:rsidRPr="006E0156" w:rsidRDefault="005764E3" w:rsidP="001672A3">
      <w:pPr>
        <w:rPr>
          <w:rFonts w:ascii="Arial" w:hAnsi="Arial" w:cs="Arial"/>
        </w:rPr>
      </w:pPr>
    </w:p>
    <w:tbl>
      <w:tblPr>
        <w:tblStyle w:val="TableGrid1"/>
        <w:tblW w:w="9185" w:type="dxa"/>
        <w:tblInd w:w="-16" w:type="dxa"/>
        <w:tblLook w:val="04A0" w:firstRow="1" w:lastRow="0" w:firstColumn="1" w:lastColumn="0" w:noHBand="0" w:noVBand="1"/>
      </w:tblPr>
      <w:tblGrid>
        <w:gridCol w:w="2022"/>
        <w:gridCol w:w="7163"/>
      </w:tblGrid>
      <w:tr w:rsidR="00546378" w:rsidRPr="006E0156" w14:paraId="462FEE2F"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A39128" w14:textId="77777777" w:rsidR="00546378" w:rsidRPr="006E0156" w:rsidRDefault="00546378" w:rsidP="00546378">
            <w:pPr>
              <w:spacing w:after="240"/>
              <w:rPr>
                <w:rFonts w:eastAsia="Times New Roman" w:cs="Arial"/>
                <w:b/>
              </w:rPr>
            </w:pPr>
            <w:r w:rsidRPr="006E0156">
              <w:rPr>
                <w:rFonts w:eastAsia="Times New Roman" w:cs="Arial"/>
                <w:b/>
              </w:rPr>
              <w:t xml:space="preserve">Nature &amp; Purpose of the Processing </w:t>
            </w:r>
          </w:p>
        </w:tc>
        <w:tc>
          <w:tcPr>
            <w:tcW w:w="7163" w:type="dxa"/>
            <w:tcBorders>
              <w:top w:val="single" w:sz="4" w:space="0" w:color="auto"/>
              <w:left w:val="single" w:sz="4" w:space="0" w:color="auto"/>
              <w:bottom w:val="single" w:sz="4" w:space="0" w:color="auto"/>
              <w:right w:val="single" w:sz="4" w:space="0" w:color="auto"/>
            </w:tcBorders>
            <w:hideMark/>
          </w:tcPr>
          <w:p w14:paraId="0B047CAF" w14:textId="0A258C80" w:rsidR="00546378" w:rsidRPr="00546378" w:rsidRDefault="00546378" w:rsidP="00546378">
            <w:pPr>
              <w:spacing w:after="240"/>
              <w:rPr>
                <w:rFonts w:cs="Arial"/>
              </w:rPr>
            </w:pPr>
            <w:r w:rsidRPr="0034489D">
              <w:rPr>
                <w:rFonts w:cs="Arial"/>
              </w:rPr>
              <w:t>Not Applicable</w:t>
            </w:r>
          </w:p>
        </w:tc>
      </w:tr>
      <w:tr w:rsidR="00546378" w:rsidRPr="006E0156" w14:paraId="332CD374"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D16C26" w14:textId="7100FE67" w:rsidR="00546378" w:rsidRPr="006E0156" w:rsidRDefault="00546378" w:rsidP="00546378">
            <w:pPr>
              <w:spacing w:before="0" w:after="240" w:line="276" w:lineRule="auto"/>
              <w:rPr>
                <w:rFonts w:eastAsia="Times New Roman" w:cs="Arial"/>
                <w:b/>
                <w:bCs/>
              </w:rPr>
            </w:pPr>
            <w:r w:rsidRPr="006E0156">
              <w:rPr>
                <w:rFonts w:eastAsia="Times New Roman" w:cs="Arial"/>
                <w:b/>
                <w:bCs/>
              </w:rPr>
              <w:t>Categories of Data Subjects</w:t>
            </w:r>
          </w:p>
        </w:tc>
        <w:tc>
          <w:tcPr>
            <w:tcW w:w="7163" w:type="dxa"/>
            <w:tcBorders>
              <w:top w:val="single" w:sz="4" w:space="0" w:color="auto"/>
              <w:left w:val="single" w:sz="4" w:space="0" w:color="auto"/>
              <w:bottom w:val="single" w:sz="4" w:space="0" w:color="auto"/>
              <w:right w:val="single" w:sz="4" w:space="0" w:color="auto"/>
            </w:tcBorders>
            <w:hideMark/>
          </w:tcPr>
          <w:p w14:paraId="782EB6EE" w14:textId="53C1E094" w:rsidR="00546378" w:rsidRPr="00546378" w:rsidRDefault="00546378" w:rsidP="00546378">
            <w:pPr>
              <w:spacing w:after="240"/>
              <w:rPr>
                <w:rFonts w:eastAsia="Times New Roman" w:cs="Arial"/>
              </w:rPr>
            </w:pPr>
            <w:r w:rsidRPr="0034489D">
              <w:rPr>
                <w:rFonts w:cs="Arial"/>
              </w:rPr>
              <w:t>Not Applicable</w:t>
            </w:r>
          </w:p>
        </w:tc>
      </w:tr>
      <w:tr w:rsidR="00546378" w:rsidRPr="006E0156" w14:paraId="6EE10C48" w14:textId="77777777" w:rsidTr="08D606BA">
        <w:trPr>
          <w:trHeight w:val="3931"/>
        </w:trPr>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B8E0E1" w14:textId="77777777" w:rsidR="00546378" w:rsidRPr="006E0156" w:rsidRDefault="00546378" w:rsidP="00546378">
            <w:pPr>
              <w:spacing w:after="240"/>
              <w:rPr>
                <w:rFonts w:eastAsia="Times New Roman" w:cs="Arial"/>
                <w:b/>
              </w:rPr>
            </w:pPr>
            <w:r w:rsidRPr="006E0156">
              <w:rPr>
                <w:rFonts w:eastAsia="Times New Roman" w:cs="Arial"/>
                <w:b/>
              </w:rPr>
              <w:t>Types of Personal Data i.e. any information relating to an identified or identifiable person</w:t>
            </w:r>
          </w:p>
          <w:p w14:paraId="24980C7B" w14:textId="77777777" w:rsidR="00546378" w:rsidRPr="006E0156" w:rsidRDefault="00546378" w:rsidP="00546378">
            <w:pPr>
              <w:spacing w:after="240"/>
              <w:rPr>
                <w:rFonts w:eastAsia="Times New Roman" w:cs="Arial"/>
                <w:b/>
              </w:rPr>
            </w:pPr>
          </w:p>
        </w:tc>
        <w:tc>
          <w:tcPr>
            <w:tcW w:w="7163" w:type="dxa"/>
            <w:tcBorders>
              <w:top w:val="single" w:sz="4" w:space="0" w:color="auto"/>
              <w:left w:val="single" w:sz="4" w:space="0" w:color="auto"/>
              <w:right w:val="single" w:sz="4" w:space="0" w:color="auto"/>
            </w:tcBorders>
          </w:tcPr>
          <w:p w14:paraId="04A5FCD4" w14:textId="440FB07A" w:rsidR="00546378" w:rsidRPr="00546378" w:rsidRDefault="00546378" w:rsidP="00546378">
            <w:pPr>
              <w:spacing w:after="240"/>
              <w:rPr>
                <w:rFonts w:eastAsia="Times New Roman" w:cs="Arial"/>
              </w:rPr>
            </w:pPr>
            <w:r w:rsidRPr="0034489D">
              <w:rPr>
                <w:rFonts w:cs="Arial"/>
              </w:rPr>
              <w:t>Not Applicable</w:t>
            </w:r>
          </w:p>
        </w:tc>
      </w:tr>
      <w:tr w:rsidR="00546378" w:rsidRPr="00600113" w14:paraId="20C29E8F"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D6A250" w14:textId="168D5796" w:rsidR="00546378" w:rsidRPr="006E0156" w:rsidRDefault="00546378" w:rsidP="00546378">
            <w:pPr>
              <w:spacing w:after="240"/>
              <w:rPr>
                <w:rFonts w:eastAsia="Times New Roman" w:cs="Arial"/>
                <w:b/>
              </w:rPr>
            </w:pPr>
            <w:r w:rsidRPr="006E0156">
              <w:rPr>
                <w:rFonts w:eastAsia="Times New Roman" w:cs="Arial"/>
                <w:b/>
              </w:rPr>
              <w:t>Service Provider’s sub-processors</w:t>
            </w:r>
          </w:p>
        </w:tc>
        <w:tc>
          <w:tcPr>
            <w:tcW w:w="7163" w:type="dxa"/>
            <w:tcBorders>
              <w:top w:val="single" w:sz="4" w:space="0" w:color="auto"/>
              <w:left w:val="single" w:sz="4" w:space="0" w:color="auto"/>
              <w:bottom w:val="single" w:sz="4" w:space="0" w:color="auto"/>
              <w:right w:val="single" w:sz="4" w:space="0" w:color="auto"/>
            </w:tcBorders>
          </w:tcPr>
          <w:p w14:paraId="36316A2A" w14:textId="44232E6F" w:rsidR="00546378" w:rsidRPr="00546378" w:rsidRDefault="00546378" w:rsidP="00546378">
            <w:pPr>
              <w:spacing w:after="240"/>
              <w:jc w:val="both"/>
              <w:rPr>
                <w:rFonts w:cs="Arial"/>
              </w:rPr>
            </w:pPr>
            <w:r w:rsidRPr="00C173C1">
              <w:rPr>
                <w:rFonts w:cs="Arial"/>
              </w:rPr>
              <w:t>Not Applicable</w:t>
            </w:r>
          </w:p>
        </w:tc>
      </w:tr>
      <w:tr w:rsidR="00546378" w:rsidRPr="00244992" w14:paraId="7A254FF8"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498A7F" w14:textId="77777777" w:rsidR="00546378" w:rsidRPr="006E0156" w:rsidRDefault="00546378" w:rsidP="00546378">
            <w:pPr>
              <w:spacing w:after="240"/>
              <w:rPr>
                <w:rFonts w:eastAsia="Times New Roman" w:cs="Arial"/>
                <w:b/>
              </w:rPr>
            </w:pPr>
            <w:r w:rsidRPr="006E0156">
              <w:rPr>
                <w:rFonts w:eastAsia="Times New Roman" w:cs="Arial"/>
                <w:b/>
              </w:rPr>
              <w:t xml:space="preserve">Data Transfers </w:t>
            </w:r>
          </w:p>
        </w:tc>
        <w:tc>
          <w:tcPr>
            <w:tcW w:w="7163" w:type="dxa"/>
            <w:tcBorders>
              <w:top w:val="single" w:sz="4" w:space="0" w:color="auto"/>
              <w:left w:val="single" w:sz="4" w:space="0" w:color="auto"/>
              <w:bottom w:val="single" w:sz="4" w:space="0" w:color="auto"/>
              <w:right w:val="single" w:sz="4" w:space="0" w:color="auto"/>
            </w:tcBorders>
          </w:tcPr>
          <w:p w14:paraId="51530CF7" w14:textId="403D5921" w:rsidR="00546378" w:rsidRPr="00546378" w:rsidRDefault="00546378" w:rsidP="00546378">
            <w:pPr>
              <w:spacing w:after="240"/>
              <w:rPr>
                <w:rFonts w:cs="Arial"/>
              </w:rPr>
            </w:pPr>
            <w:r w:rsidRPr="0034489D">
              <w:rPr>
                <w:rFonts w:cs="Arial"/>
              </w:rPr>
              <w:t>Not Applicable</w:t>
            </w:r>
          </w:p>
        </w:tc>
      </w:tr>
      <w:tr w:rsidR="00546378" w:rsidRPr="00244992" w14:paraId="231934B3"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99B31F" w14:textId="11FD152D" w:rsidR="00546378" w:rsidRPr="006E0156" w:rsidRDefault="00546378" w:rsidP="00546378">
            <w:pPr>
              <w:spacing w:after="240"/>
              <w:rPr>
                <w:rFonts w:eastAsia="Times New Roman" w:cs="Arial"/>
                <w:b/>
              </w:rPr>
            </w:pPr>
            <w:r w:rsidRPr="006E0156">
              <w:rPr>
                <w:rFonts w:eastAsia="Times New Roman" w:cs="Arial"/>
                <w:b/>
              </w:rPr>
              <w:t>Duration of processing</w:t>
            </w:r>
          </w:p>
        </w:tc>
        <w:tc>
          <w:tcPr>
            <w:tcW w:w="7163" w:type="dxa"/>
            <w:tcBorders>
              <w:top w:val="single" w:sz="4" w:space="0" w:color="auto"/>
              <w:left w:val="single" w:sz="4" w:space="0" w:color="auto"/>
              <w:bottom w:val="single" w:sz="4" w:space="0" w:color="auto"/>
              <w:right w:val="single" w:sz="4" w:space="0" w:color="auto"/>
            </w:tcBorders>
          </w:tcPr>
          <w:p w14:paraId="4779B4C8" w14:textId="6E60873E" w:rsidR="00546378" w:rsidRPr="00546378" w:rsidRDefault="00546378" w:rsidP="00546378">
            <w:pPr>
              <w:spacing w:after="240"/>
              <w:rPr>
                <w:rFonts w:cs="Arial"/>
              </w:rPr>
            </w:pPr>
            <w:r w:rsidRPr="00C173C1">
              <w:rPr>
                <w:rFonts w:cs="Arial"/>
              </w:rPr>
              <w:t>Not Applicable</w:t>
            </w:r>
          </w:p>
        </w:tc>
      </w:tr>
      <w:tr w:rsidR="00CC3883" w:rsidRPr="001672A3" w14:paraId="2A44021D"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79E10C" w14:textId="576B379C" w:rsidR="00CC3883" w:rsidRPr="006E0156" w:rsidRDefault="00CC3883" w:rsidP="00CC3883">
            <w:pPr>
              <w:spacing w:after="240"/>
              <w:rPr>
                <w:rFonts w:eastAsia="Times New Roman" w:cs="Arial"/>
                <w:b/>
              </w:rPr>
            </w:pPr>
            <w:r w:rsidRPr="006E0156">
              <w:rPr>
                <w:rFonts w:eastAsia="Times New Roman" w:cs="Arial"/>
                <w:b/>
              </w:rPr>
              <w:t>ComReg’s DPO / Privacy Representative</w:t>
            </w:r>
          </w:p>
        </w:tc>
        <w:tc>
          <w:tcPr>
            <w:tcW w:w="7163" w:type="dxa"/>
            <w:tcBorders>
              <w:top w:val="single" w:sz="4" w:space="0" w:color="auto"/>
              <w:left w:val="single" w:sz="4" w:space="0" w:color="auto"/>
              <w:bottom w:val="single" w:sz="4" w:space="0" w:color="auto"/>
              <w:right w:val="single" w:sz="4" w:space="0" w:color="auto"/>
            </w:tcBorders>
          </w:tcPr>
          <w:p w14:paraId="735BF7F2" w14:textId="743BF714" w:rsidR="00CC3883" w:rsidRPr="00970BBA" w:rsidRDefault="38821C1C" w:rsidP="56359425">
            <w:pPr>
              <w:shd w:val="clear" w:color="auto" w:fill="FFFFFF" w:themeFill="background1"/>
              <w:spacing w:after="240"/>
              <w:rPr>
                <w:rFonts w:cs="Arial"/>
              </w:rPr>
            </w:pPr>
            <w:r w:rsidRPr="00970BBA">
              <w:rPr>
                <w:rFonts w:cs="Arial"/>
              </w:rPr>
              <w:t xml:space="preserve"> ComReg’s Data Protection Officer (DPO) is Fiona Patten, email: </w:t>
            </w:r>
            <w:hyperlink r:id="rId15" w:history="1">
              <w:r w:rsidRPr="00970BBA">
                <w:rPr>
                  <w:rStyle w:val="Hyperlink"/>
                  <w:rFonts w:cs="Arial"/>
                  <w:color w:val="0000FF"/>
                </w:rPr>
                <w:t>dataprotection@comreg.ie</w:t>
              </w:r>
            </w:hyperlink>
          </w:p>
        </w:tc>
      </w:tr>
      <w:tr w:rsidR="00CC3883" w:rsidRPr="001672A3" w14:paraId="4CAA9F27" w14:textId="77777777" w:rsidTr="08D606BA">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11EE7A" w14:textId="5B61B338" w:rsidR="00CC3883" w:rsidRPr="006E0156" w:rsidRDefault="00CC3883" w:rsidP="00CC3883">
            <w:pPr>
              <w:spacing w:after="240"/>
              <w:rPr>
                <w:rFonts w:eastAsia="Times New Roman" w:cs="Arial"/>
                <w:b/>
              </w:rPr>
            </w:pPr>
            <w:r w:rsidRPr="006E0156">
              <w:rPr>
                <w:rFonts w:eastAsia="Times New Roman" w:cs="Arial"/>
                <w:b/>
              </w:rPr>
              <w:t>Service Provider’s DPO / Privacy Representative</w:t>
            </w:r>
          </w:p>
        </w:tc>
        <w:tc>
          <w:tcPr>
            <w:tcW w:w="7163" w:type="dxa"/>
            <w:tcBorders>
              <w:top w:val="single" w:sz="4" w:space="0" w:color="auto"/>
              <w:left w:val="single" w:sz="4" w:space="0" w:color="auto"/>
              <w:bottom w:val="single" w:sz="4" w:space="0" w:color="auto"/>
              <w:right w:val="single" w:sz="4" w:space="0" w:color="auto"/>
            </w:tcBorders>
          </w:tcPr>
          <w:p w14:paraId="68BD992F" w14:textId="15733D22" w:rsidR="00CC3883" w:rsidRPr="00970BBA" w:rsidRDefault="5852EAED" w:rsidP="56359425">
            <w:pPr>
              <w:spacing w:after="240"/>
              <w:jc w:val="both"/>
              <w:rPr>
                <w:rFonts w:cs="Arial"/>
              </w:rPr>
            </w:pPr>
            <w:r w:rsidRPr="0034489D">
              <w:rPr>
                <w:rFonts w:cs="Arial"/>
              </w:rPr>
              <w:t>INSERT details obtained from the Service Provider]</w:t>
            </w:r>
          </w:p>
        </w:tc>
      </w:tr>
    </w:tbl>
    <w:p w14:paraId="11C19FED" w14:textId="580D7D17" w:rsidR="00C61021" w:rsidRPr="006E0156" w:rsidRDefault="00C61021">
      <w:pPr>
        <w:rPr>
          <w:rFonts w:ascii="Arial" w:hAnsi="Arial" w:cs="Arial"/>
          <w:b/>
        </w:rPr>
      </w:pPr>
    </w:p>
    <w:p w14:paraId="33F4E198" w14:textId="77777777" w:rsidR="00C61021" w:rsidRPr="0052536E" w:rsidRDefault="00C61021">
      <w:pPr>
        <w:rPr>
          <w:rFonts w:ascii="Arial" w:hAnsi="Arial" w:cs="Arial"/>
          <w:b/>
        </w:rPr>
      </w:pPr>
    </w:p>
    <w:p w14:paraId="5FDF6DA4" w14:textId="54AB1753" w:rsidR="00673C14" w:rsidRPr="0052536E" w:rsidRDefault="00673C14" w:rsidP="00C173C1">
      <w:pPr>
        <w:jc w:val="center"/>
        <w:rPr>
          <w:rFonts w:ascii="Arial" w:hAnsi="Arial" w:cs="Arial"/>
        </w:rPr>
      </w:pPr>
    </w:p>
    <w:sectPr w:rsidR="00673C14" w:rsidRPr="0052536E" w:rsidSect="0056623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AB8B" w14:textId="77777777" w:rsidR="00230F9B" w:rsidRDefault="00230F9B" w:rsidP="00B67FAF">
      <w:pPr>
        <w:spacing w:after="0" w:line="240" w:lineRule="auto"/>
      </w:pPr>
      <w:r>
        <w:separator/>
      </w:r>
    </w:p>
  </w:endnote>
  <w:endnote w:type="continuationSeparator" w:id="0">
    <w:p w14:paraId="668E5B7E" w14:textId="77777777" w:rsidR="00230F9B" w:rsidRDefault="00230F9B" w:rsidP="00B6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FB38" w14:textId="77777777" w:rsidR="00202094" w:rsidRDefault="00202094">
    <w:pPr>
      <w:pStyle w:val="Footer"/>
    </w:pPr>
  </w:p>
  <w:p w14:paraId="12C8B237" w14:textId="7503815A" w:rsidR="00202094" w:rsidRDefault="002322AE" w:rsidP="00331135">
    <w:pPr>
      <w:pStyle w:val="Footer"/>
      <w:jc w:val="right"/>
    </w:pPr>
    <w:fldSimple w:instr="DOCPROPERTY &quot;IWFooter&quot;  \* MERGEFORMAT">
      <w:r w:rsidRPr="007066CF">
        <w:rPr>
          <w:sz w:val="16"/>
        </w:rPr>
        <w:t>MHC-33998227-3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930300"/>
      <w:docPartObj>
        <w:docPartGallery w:val="Page Numbers (Bottom of Page)"/>
        <w:docPartUnique/>
      </w:docPartObj>
    </w:sdtPr>
    <w:sdtContent>
      <w:p w14:paraId="678A560C" w14:textId="34F6FA86" w:rsidR="00B67BD3" w:rsidRDefault="00B67BD3">
        <w:pPr>
          <w:pStyle w:val="Footer"/>
          <w:jc w:val="right"/>
        </w:pPr>
        <w:r>
          <w:fldChar w:fldCharType="begin"/>
        </w:r>
        <w:r>
          <w:instrText>PAGE   \* MERGEFORMAT</w:instrText>
        </w:r>
        <w:r>
          <w:fldChar w:fldCharType="separate"/>
        </w:r>
        <w:r>
          <w:rPr>
            <w:lang w:val="en-GB"/>
          </w:rPr>
          <w:t>2</w:t>
        </w:r>
        <w:r>
          <w:fldChar w:fldCharType="end"/>
        </w:r>
      </w:p>
    </w:sdtContent>
  </w:sdt>
  <w:p w14:paraId="733B3EFB" w14:textId="4B6F50B8" w:rsidR="00202094" w:rsidRPr="00645A7F" w:rsidRDefault="00202094" w:rsidP="00645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8481" w14:textId="77777777" w:rsidR="00202094" w:rsidRDefault="00202094">
    <w:pPr>
      <w:pStyle w:val="Footer"/>
    </w:pPr>
  </w:p>
  <w:p w14:paraId="3DC4C7B4" w14:textId="008C202B" w:rsidR="00202094" w:rsidRDefault="002322AE" w:rsidP="00331135">
    <w:pPr>
      <w:pStyle w:val="Footer"/>
      <w:jc w:val="right"/>
    </w:pPr>
    <w:fldSimple w:instr="DOCPROPERTY &quot;IWFooter&quot;  \* MERGEFORMAT">
      <w:r w:rsidRPr="007066CF">
        <w:rPr>
          <w:sz w:val="16"/>
        </w:rPr>
        <w:t>MHC-33998227-3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A207" w14:textId="77777777" w:rsidR="00230F9B" w:rsidRDefault="00230F9B" w:rsidP="00B67FAF">
      <w:pPr>
        <w:spacing w:after="0" w:line="240" w:lineRule="auto"/>
      </w:pPr>
      <w:r>
        <w:separator/>
      </w:r>
    </w:p>
  </w:footnote>
  <w:footnote w:type="continuationSeparator" w:id="0">
    <w:p w14:paraId="3A2CC3EB" w14:textId="77777777" w:rsidR="00230F9B" w:rsidRDefault="00230F9B" w:rsidP="00B67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947B" w14:textId="50F64D6E" w:rsidR="00E25A45" w:rsidRDefault="00E25A45">
    <w:pPr>
      <w:pStyle w:val="Header"/>
    </w:pPr>
    <w:r>
      <w:rPr>
        <w:noProof/>
      </w:rPr>
      <mc:AlternateContent>
        <mc:Choice Requires="wps">
          <w:drawing>
            <wp:anchor distT="0" distB="0" distL="0" distR="0" simplePos="0" relativeHeight="251658241" behindDoc="0" locked="0" layoutInCell="1" allowOverlap="1" wp14:anchorId="1405543C" wp14:editId="32259399">
              <wp:simplePos x="635" y="635"/>
              <wp:positionH relativeFrom="page">
                <wp:align>left</wp:align>
              </wp:positionH>
              <wp:positionV relativeFrom="page">
                <wp:align>top</wp:align>
              </wp:positionV>
              <wp:extent cx="1711325" cy="368935"/>
              <wp:effectExtent l="0" t="0" r="3175" b="12065"/>
              <wp:wrapNone/>
              <wp:docPr id="654767170" name="Text Box 2"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68935"/>
                      </a:xfrm>
                      <a:prstGeom prst="rect">
                        <a:avLst/>
                      </a:prstGeom>
                      <a:noFill/>
                      <a:ln>
                        <a:noFill/>
                      </a:ln>
                    </wps:spPr>
                    <wps:txbx>
                      <w:txbxContent>
                        <w:p w14:paraId="66C86F5B" w14:textId="3264F537" w:rsidR="00E25A45" w:rsidRPr="00E25A45" w:rsidRDefault="00E25A45" w:rsidP="00E25A45">
                          <w:pPr>
                            <w:spacing w:after="0"/>
                            <w:rPr>
                              <w:rFonts w:ascii="Calibri" w:eastAsia="Calibri" w:hAnsi="Calibri" w:cs="Calibri"/>
                              <w:noProof/>
                              <w:color w:val="000000"/>
                              <w:sz w:val="20"/>
                              <w:szCs w:val="20"/>
                            </w:rPr>
                          </w:pPr>
                          <w:r w:rsidRPr="00E25A45">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05543C" id="_x0000_t202" coordsize="21600,21600" o:spt="202" path="m,l,21600r21600,l21600,xe">
              <v:stroke joinstyle="miter"/>
              <v:path gradientshapeok="t" o:connecttype="rect"/>
            </v:shapetype>
            <v:shape id="Text Box 2" o:spid="_x0000_s1026" type="#_x0000_t202" alt="[CONFIDENTIAL - INTERNAL]" style="position:absolute;margin-left:0;margin-top:0;width:134.7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" filled="f" stroked="f">
              <v:textbox style="mso-fit-shape-to-text:t" inset="20pt,15pt,0,0">
                <w:txbxContent>
                  <w:p w14:paraId="66C86F5B" w14:textId="3264F537" w:rsidR="00E25A45" w:rsidRPr="00E25A45" w:rsidRDefault="00E25A45" w:rsidP="00E25A45">
                    <w:pPr>
                      <w:spacing w:after="0"/>
                      <w:rPr>
                        <w:rFonts w:ascii="Calibri" w:eastAsia="Calibri" w:hAnsi="Calibri" w:cs="Calibri"/>
                        <w:noProof/>
                        <w:color w:val="000000"/>
                        <w:sz w:val="20"/>
                        <w:szCs w:val="20"/>
                      </w:rPr>
                    </w:pPr>
                    <w:r w:rsidRPr="00E25A45">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C07E" w14:textId="11AD8B66" w:rsidR="00CE7999" w:rsidRPr="00CF4BF7" w:rsidRDefault="00E25A45" w:rsidP="00CF4BF7">
    <w:pPr>
      <w:pStyle w:val="Header"/>
      <w:jc w:val="center"/>
      <w:rPr>
        <w:rFonts w:eastAsia="Times New Roman" w:cs="Arial"/>
        <w:b/>
        <w:sz w:val="18"/>
        <w:szCs w:val="18"/>
        <w:u w:color="000000"/>
        <w:lang w:val="en-GB" w:eastAsia="en-GB"/>
      </w:rPr>
    </w:pPr>
    <w:r>
      <w:rPr>
        <w:rFonts w:eastAsia="Times New Roman" w:cs="Arial"/>
        <w:b/>
        <w:noProof/>
        <w:sz w:val="18"/>
        <w:szCs w:val="18"/>
        <w:u w:color="000000"/>
        <w:lang w:val="en-GB" w:eastAsia="en-GB"/>
      </w:rPr>
      <mc:AlternateContent>
        <mc:Choice Requires="wps">
          <w:drawing>
            <wp:anchor distT="0" distB="0" distL="0" distR="0" simplePos="0" relativeHeight="251658242" behindDoc="0" locked="0" layoutInCell="1" allowOverlap="1" wp14:anchorId="49C98BF0" wp14:editId="687C9BDA">
              <wp:simplePos x="914400" y="447675"/>
              <wp:positionH relativeFrom="page">
                <wp:align>left</wp:align>
              </wp:positionH>
              <wp:positionV relativeFrom="page">
                <wp:align>top</wp:align>
              </wp:positionV>
              <wp:extent cx="1711325" cy="368935"/>
              <wp:effectExtent l="0" t="0" r="3175" b="12065"/>
              <wp:wrapNone/>
              <wp:docPr id="184413313" name="Text Box 3"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68935"/>
                      </a:xfrm>
                      <a:prstGeom prst="rect">
                        <a:avLst/>
                      </a:prstGeom>
                      <a:noFill/>
                      <a:ln>
                        <a:noFill/>
                      </a:ln>
                    </wps:spPr>
                    <wps:txbx>
                      <w:txbxContent>
                        <w:p w14:paraId="32FF81AA" w14:textId="0F1E1E8B" w:rsidR="00E25A45" w:rsidRPr="00E25A45" w:rsidRDefault="00E25A45" w:rsidP="00E25A45">
                          <w:pPr>
                            <w:spacing w:after="0"/>
                            <w:rPr>
                              <w:rFonts w:ascii="Calibri" w:eastAsia="Calibri" w:hAnsi="Calibri" w:cs="Calibri"/>
                              <w:noProof/>
                              <w:color w:val="000000"/>
                              <w:sz w:val="20"/>
                              <w:szCs w:val="20"/>
                            </w:rPr>
                          </w:pPr>
                          <w:r w:rsidRPr="00E25A45">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C98BF0" id="_x0000_t202" coordsize="21600,21600" o:spt="202" path="m,l,21600r21600,l21600,xe">
              <v:stroke joinstyle="miter"/>
              <v:path gradientshapeok="t" o:connecttype="rect"/>
            </v:shapetype>
            <v:shape id="Text Box 3" o:spid="_x0000_s1027" type="#_x0000_t202" alt="[CONFIDENTIAL - INTERNAL]" style="position:absolute;left:0;text-align:left;margin-left:0;margin-top:0;width:134.7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" filled="f" stroked="f">
              <v:textbox style="mso-fit-shape-to-text:t" inset="20pt,15pt,0,0">
                <w:txbxContent>
                  <w:p w14:paraId="32FF81AA" w14:textId="0F1E1E8B" w:rsidR="00E25A45" w:rsidRPr="00E25A45" w:rsidRDefault="00E25A45" w:rsidP="00E25A45">
                    <w:pPr>
                      <w:spacing w:after="0"/>
                      <w:rPr>
                        <w:rFonts w:ascii="Calibri" w:eastAsia="Calibri" w:hAnsi="Calibri" w:cs="Calibri"/>
                        <w:noProof/>
                        <w:color w:val="000000"/>
                        <w:sz w:val="20"/>
                        <w:szCs w:val="20"/>
                      </w:rPr>
                    </w:pPr>
                    <w:r w:rsidRPr="00E25A45">
                      <w:rPr>
                        <w:rFonts w:ascii="Calibri" w:eastAsia="Calibri" w:hAnsi="Calibri" w:cs="Calibri"/>
                        <w:noProof/>
                        <w:color w:val="000000"/>
                        <w:sz w:val="20"/>
                        <w:szCs w:val="20"/>
                      </w:rPr>
                      <w:t>[CONFIDENTIAL - INTERNAL]</w:t>
                    </w:r>
                  </w:p>
                </w:txbxContent>
              </v:textbox>
              <w10:wrap anchorx="page" anchory="page"/>
            </v:shape>
          </w:pict>
        </mc:Fallback>
      </mc:AlternateContent>
    </w:r>
    <w:r w:rsidR="00CE7999" w:rsidRPr="00CF4BF7">
      <w:rPr>
        <w:rFonts w:eastAsia="Times New Roman" w:cs="Arial"/>
        <w:b/>
        <w:sz w:val="18"/>
        <w:szCs w:val="18"/>
        <w:u w:color="000000"/>
        <w:lang w:val="en-GB" w:eastAsia="en-GB"/>
      </w:rPr>
      <w:t>SUBJECT TO CONTRACT / CONTRACT DENIED</w:t>
    </w:r>
  </w:p>
  <w:p w14:paraId="6D9DF1AE" w14:textId="28DA1CDA" w:rsidR="00CE7999" w:rsidRPr="00CF4BF7" w:rsidRDefault="00CE7999" w:rsidP="00CF4BF7">
    <w:pPr>
      <w:pStyle w:val="Header"/>
      <w:jc w:val="center"/>
      <w:rPr>
        <w:rFonts w:eastAsia="Times New Roman" w:cs="Arial"/>
        <w:b/>
        <w:sz w:val="18"/>
        <w:szCs w:val="18"/>
        <w:u w:color="000000"/>
        <w:lang w:val="en-GB" w:eastAsia="en-GB"/>
      </w:rPr>
    </w:pPr>
    <w:r w:rsidRPr="00CF4BF7">
      <w:rPr>
        <w:rFonts w:eastAsia="Times New Roman" w:cs="Arial"/>
        <w:b/>
        <w:sz w:val="18"/>
        <w:szCs w:val="18"/>
        <w:u w:color="000000"/>
        <w:lang w:val="en-GB" w:eastAsia="en-GB"/>
      </w:rPr>
      <w:t>Com</w:t>
    </w:r>
    <w:r w:rsidRPr="00CE7999">
      <w:rPr>
        <w:rFonts w:eastAsia="Times New Roman" w:cs="Arial"/>
        <w:b/>
        <w:sz w:val="18"/>
        <w:szCs w:val="18"/>
        <w:u w:color="000000"/>
        <w:lang w:val="en-GB" w:eastAsia="en-GB"/>
      </w:rPr>
      <w:t>Reg [</w:t>
    </w:r>
    <w:r w:rsidRPr="00882ACB">
      <w:rPr>
        <w:rFonts w:eastAsia="Times New Roman" w:cs="Arial"/>
        <w:b/>
        <w:sz w:val="18"/>
        <w:szCs w:val="18"/>
        <w:u w:color="000000"/>
        <w:lang w:val="en-GB" w:eastAsia="en-GB"/>
      </w:rPr>
      <w:t>REFERENCE</w:t>
    </w:r>
    <w:r w:rsidRPr="0034489D">
      <w:rPr>
        <w:rFonts w:eastAsia="Times New Roman" w:cs="Arial"/>
        <w:b/>
        <w:sz w:val="18"/>
        <w:szCs w:val="18"/>
        <w:u w:color="000000"/>
        <w:lang w:val="en-GB" w:eastAsia="en-GB"/>
      </w:rPr>
      <w:t xml:space="preserve"> T</w:t>
    </w:r>
    <w:r w:rsidR="00882ACB" w:rsidRPr="0034489D">
      <w:rPr>
        <w:rFonts w:eastAsia="Times New Roman" w:cs="Arial"/>
        <w:b/>
        <w:sz w:val="18"/>
        <w:szCs w:val="18"/>
        <w:u w:color="000000"/>
        <w:lang w:val="en-GB" w:eastAsia="en-GB"/>
      </w:rPr>
      <w:t>21673</w:t>
    </w:r>
    <w:r w:rsidRPr="0034489D">
      <w:rPr>
        <w:rFonts w:eastAsia="Times New Roman" w:cs="Arial"/>
        <w:b/>
        <w:sz w:val="18"/>
        <w:szCs w:val="18"/>
        <w:u w:color="000000"/>
        <w:lang w:val="en-GB" w:eastAsia="en-GB"/>
      </w:rPr>
      <w:t>/RFT…….]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9917" w14:textId="641BFB22" w:rsidR="00E25A45" w:rsidRDefault="00E25A45">
    <w:pPr>
      <w:pStyle w:val="Header"/>
    </w:pPr>
    <w:r>
      <w:rPr>
        <w:noProof/>
      </w:rPr>
      <mc:AlternateContent>
        <mc:Choice Requires="wps">
          <w:drawing>
            <wp:anchor distT="0" distB="0" distL="0" distR="0" simplePos="0" relativeHeight="251658240" behindDoc="0" locked="0" layoutInCell="1" allowOverlap="1" wp14:anchorId="207E3307" wp14:editId="17B52A66">
              <wp:simplePos x="635" y="635"/>
              <wp:positionH relativeFrom="page">
                <wp:align>left</wp:align>
              </wp:positionH>
              <wp:positionV relativeFrom="page">
                <wp:align>top</wp:align>
              </wp:positionV>
              <wp:extent cx="1711325" cy="368935"/>
              <wp:effectExtent l="0" t="0" r="3175" b="12065"/>
              <wp:wrapNone/>
              <wp:docPr id="1786047397" name="Text Box 1"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68935"/>
                      </a:xfrm>
                      <a:prstGeom prst="rect">
                        <a:avLst/>
                      </a:prstGeom>
                      <a:noFill/>
                      <a:ln>
                        <a:noFill/>
                      </a:ln>
                    </wps:spPr>
                    <wps:txbx>
                      <w:txbxContent>
                        <w:p w14:paraId="3AE7B9D1" w14:textId="66D05885" w:rsidR="00E25A45" w:rsidRPr="00E25A45" w:rsidRDefault="00E25A45" w:rsidP="00E25A45">
                          <w:pPr>
                            <w:spacing w:after="0"/>
                            <w:rPr>
                              <w:rFonts w:ascii="Calibri" w:eastAsia="Calibri" w:hAnsi="Calibri" w:cs="Calibri"/>
                              <w:noProof/>
                              <w:color w:val="000000"/>
                              <w:sz w:val="20"/>
                              <w:szCs w:val="20"/>
                            </w:rPr>
                          </w:pPr>
                          <w:r w:rsidRPr="00E25A45">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7E3307" id="_x0000_t202" coordsize="21600,21600" o:spt="202" path="m,l,21600r21600,l21600,xe">
              <v:stroke joinstyle="miter"/>
              <v:path gradientshapeok="t" o:connecttype="rect"/>
            </v:shapetype>
            <v:shape id="Text Box 1" o:spid="_x0000_s1028" type="#_x0000_t202" alt="[CONFIDENTIAL - INTERNAL]" style="position:absolute;margin-left:0;margin-top:0;width:134.7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" filled="f" stroked="f">
              <v:textbox style="mso-fit-shape-to-text:t" inset="20pt,15pt,0,0">
                <w:txbxContent>
                  <w:p w14:paraId="3AE7B9D1" w14:textId="66D05885" w:rsidR="00E25A45" w:rsidRPr="00E25A45" w:rsidRDefault="00E25A45" w:rsidP="00E25A45">
                    <w:pPr>
                      <w:spacing w:after="0"/>
                      <w:rPr>
                        <w:rFonts w:ascii="Calibri" w:eastAsia="Calibri" w:hAnsi="Calibri" w:cs="Calibri"/>
                        <w:noProof/>
                        <w:color w:val="000000"/>
                        <w:sz w:val="20"/>
                        <w:szCs w:val="20"/>
                      </w:rPr>
                    </w:pPr>
                    <w:r w:rsidRPr="00E25A45">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12E"/>
    <w:multiLevelType w:val="hybridMultilevel"/>
    <w:tmpl w:val="53DEC518"/>
    <w:lvl w:ilvl="0" w:tplc="67C6B66E">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051360"/>
    <w:multiLevelType w:val="hybridMultilevel"/>
    <w:tmpl w:val="15F47FC2"/>
    <w:lvl w:ilvl="0" w:tplc="5938405A">
      <w:start w:val="1"/>
      <w:numFmt w:val="low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 w15:restartNumberingAfterBreak="0">
    <w:nsid w:val="05BD6101"/>
    <w:multiLevelType w:val="multilevel"/>
    <w:tmpl w:val="1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2515B7B"/>
    <w:multiLevelType w:val="multilevel"/>
    <w:tmpl w:val="8654A9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Roman"/>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4C61EC"/>
    <w:multiLevelType w:val="hybridMultilevel"/>
    <w:tmpl w:val="D80253A8"/>
    <w:lvl w:ilvl="0" w:tplc="5938405A">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306708"/>
    <w:multiLevelType w:val="multilevel"/>
    <w:tmpl w:val="4BF0956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84198A"/>
    <w:multiLevelType w:val="hybridMultilevel"/>
    <w:tmpl w:val="E2FEC55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2A6888"/>
    <w:multiLevelType w:val="hybridMultilevel"/>
    <w:tmpl w:val="DBB8B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DB0104"/>
    <w:multiLevelType w:val="multilevel"/>
    <w:tmpl w:val="450C64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Roman"/>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B24216"/>
    <w:multiLevelType w:val="hybridMultilevel"/>
    <w:tmpl w:val="2780E5F4"/>
    <w:lvl w:ilvl="0" w:tplc="5938405A">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FC5089"/>
    <w:multiLevelType w:val="hybridMultilevel"/>
    <w:tmpl w:val="D56E8B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DD4F5E"/>
    <w:multiLevelType w:val="hybridMultilevel"/>
    <w:tmpl w:val="A4D85FEA"/>
    <w:lvl w:ilvl="0" w:tplc="ECC4CE86">
      <w:start w:val="1"/>
      <w:numFmt w:val="lowerRoman"/>
      <w:lvlText w:val="(%1)"/>
      <w:lvlJc w:val="left"/>
      <w:pPr>
        <w:ind w:left="1350" w:hanging="360"/>
      </w:pPr>
      <w:rPr>
        <w:rFonts w:hint="default"/>
        <w:b w:val="0"/>
      </w:r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12" w15:restartNumberingAfterBreak="0">
    <w:nsid w:val="2925337F"/>
    <w:multiLevelType w:val="hybridMultilevel"/>
    <w:tmpl w:val="FB2A3D7E"/>
    <w:lvl w:ilvl="0" w:tplc="615A21C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BD55F6"/>
    <w:multiLevelType w:val="hybridMultilevel"/>
    <w:tmpl w:val="DD5CD244"/>
    <w:lvl w:ilvl="0" w:tplc="AA2CD326">
      <w:start w:val="1"/>
      <w:numFmt w:val="lowerRoman"/>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2E111016"/>
    <w:multiLevelType w:val="multilevel"/>
    <w:tmpl w:val="007CE6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73966"/>
    <w:multiLevelType w:val="hybridMultilevel"/>
    <w:tmpl w:val="5BC62748"/>
    <w:lvl w:ilvl="0" w:tplc="18090019">
      <w:start w:val="1"/>
      <w:numFmt w:val="lowerLetter"/>
      <w:lvlText w:val="%1."/>
      <w:lvlJc w:val="left"/>
      <w:pPr>
        <w:ind w:left="1647" w:hanging="360"/>
      </w:p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6" w15:restartNumberingAfterBreak="0">
    <w:nsid w:val="33201989"/>
    <w:multiLevelType w:val="multilevel"/>
    <w:tmpl w:val="8D7A0B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EB0C0E"/>
    <w:multiLevelType w:val="hybridMultilevel"/>
    <w:tmpl w:val="FB2A3D7E"/>
    <w:lvl w:ilvl="0" w:tplc="615A21C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ADB2F60"/>
    <w:multiLevelType w:val="hybridMultilevel"/>
    <w:tmpl w:val="68C47F36"/>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317E43"/>
    <w:multiLevelType w:val="hybridMultilevel"/>
    <w:tmpl w:val="5BC62748"/>
    <w:lvl w:ilvl="0" w:tplc="18090019">
      <w:start w:val="1"/>
      <w:numFmt w:val="lowerLetter"/>
      <w:lvlText w:val="%1."/>
      <w:lvlJc w:val="left"/>
      <w:pPr>
        <w:ind w:left="1647" w:hanging="360"/>
      </w:p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20" w15:restartNumberingAfterBreak="0">
    <w:nsid w:val="3B3348EB"/>
    <w:multiLevelType w:val="hybridMultilevel"/>
    <w:tmpl w:val="4B100DB0"/>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CB1BBA"/>
    <w:multiLevelType w:val="hybridMultilevel"/>
    <w:tmpl w:val="D0A49C04"/>
    <w:lvl w:ilvl="0" w:tplc="C9ECFC74">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231D63"/>
    <w:multiLevelType w:val="multilevel"/>
    <w:tmpl w:val="0614A022"/>
    <w:lvl w:ilvl="0">
      <w:start w:val="1"/>
      <w:numFmt w:val="decimal"/>
      <w:pStyle w:val="UB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EC7820"/>
    <w:multiLevelType w:val="multilevel"/>
    <w:tmpl w:val="1809001F"/>
    <w:lvl w:ilvl="0">
      <w:start w:val="1"/>
      <w:numFmt w:val="decimal"/>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703BED"/>
    <w:multiLevelType w:val="hybridMultilevel"/>
    <w:tmpl w:val="FB2A3D7E"/>
    <w:lvl w:ilvl="0" w:tplc="615A21C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337F83"/>
    <w:multiLevelType w:val="hybridMultilevel"/>
    <w:tmpl w:val="2F02A9A0"/>
    <w:lvl w:ilvl="0" w:tplc="AA2CD32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BE95E73"/>
    <w:multiLevelType w:val="multilevel"/>
    <w:tmpl w:val="1AA80A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D51A4B"/>
    <w:multiLevelType w:val="hybridMultilevel"/>
    <w:tmpl w:val="CA3CFE54"/>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E1E145D"/>
    <w:multiLevelType w:val="hybridMultilevel"/>
    <w:tmpl w:val="FB2A3D7E"/>
    <w:lvl w:ilvl="0" w:tplc="615A21CE">
      <w:start w:val="1"/>
      <w:numFmt w:val="decimal"/>
      <w:lvlText w:val="(%1)"/>
      <w:lvlJc w:val="left"/>
      <w:pPr>
        <w:ind w:left="4320" w:hanging="360"/>
      </w:pPr>
      <w:rPr>
        <w:rFonts w:hint="default"/>
        <w:b/>
      </w:rPr>
    </w:lvl>
    <w:lvl w:ilvl="1" w:tplc="18090019">
      <w:start w:val="1"/>
      <w:numFmt w:val="lowerLetter"/>
      <w:lvlText w:val="%2."/>
      <w:lvlJc w:val="left"/>
      <w:pPr>
        <w:ind w:left="5040" w:hanging="360"/>
      </w:pPr>
    </w:lvl>
    <w:lvl w:ilvl="2" w:tplc="1809001B" w:tentative="1">
      <w:start w:val="1"/>
      <w:numFmt w:val="lowerRoman"/>
      <w:lvlText w:val="%3."/>
      <w:lvlJc w:val="right"/>
      <w:pPr>
        <w:ind w:left="5760" w:hanging="180"/>
      </w:pPr>
    </w:lvl>
    <w:lvl w:ilvl="3" w:tplc="1809000F" w:tentative="1">
      <w:start w:val="1"/>
      <w:numFmt w:val="decimal"/>
      <w:lvlText w:val="%4."/>
      <w:lvlJc w:val="left"/>
      <w:pPr>
        <w:ind w:left="6480" w:hanging="360"/>
      </w:pPr>
    </w:lvl>
    <w:lvl w:ilvl="4" w:tplc="18090019" w:tentative="1">
      <w:start w:val="1"/>
      <w:numFmt w:val="lowerLetter"/>
      <w:lvlText w:val="%5."/>
      <w:lvlJc w:val="left"/>
      <w:pPr>
        <w:ind w:left="7200" w:hanging="360"/>
      </w:pPr>
    </w:lvl>
    <w:lvl w:ilvl="5" w:tplc="1809001B" w:tentative="1">
      <w:start w:val="1"/>
      <w:numFmt w:val="lowerRoman"/>
      <w:lvlText w:val="%6."/>
      <w:lvlJc w:val="right"/>
      <w:pPr>
        <w:ind w:left="7920" w:hanging="180"/>
      </w:pPr>
    </w:lvl>
    <w:lvl w:ilvl="6" w:tplc="1809000F" w:tentative="1">
      <w:start w:val="1"/>
      <w:numFmt w:val="decimal"/>
      <w:lvlText w:val="%7."/>
      <w:lvlJc w:val="left"/>
      <w:pPr>
        <w:ind w:left="8640" w:hanging="360"/>
      </w:pPr>
    </w:lvl>
    <w:lvl w:ilvl="7" w:tplc="18090019" w:tentative="1">
      <w:start w:val="1"/>
      <w:numFmt w:val="lowerLetter"/>
      <w:lvlText w:val="%8."/>
      <w:lvlJc w:val="left"/>
      <w:pPr>
        <w:ind w:left="9360" w:hanging="360"/>
      </w:pPr>
    </w:lvl>
    <w:lvl w:ilvl="8" w:tplc="1809001B" w:tentative="1">
      <w:start w:val="1"/>
      <w:numFmt w:val="lowerRoman"/>
      <w:lvlText w:val="%9."/>
      <w:lvlJc w:val="right"/>
      <w:pPr>
        <w:ind w:left="10080" w:hanging="180"/>
      </w:pPr>
    </w:lvl>
  </w:abstractNum>
  <w:abstractNum w:abstractNumId="29" w15:restartNumberingAfterBreak="0">
    <w:nsid w:val="4F275F38"/>
    <w:multiLevelType w:val="hybridMultilevel"/>
    <w:tmpl w:val="42EE1D04"/>
    <w:lvl w:ilvl="0" w:tplc="18090011">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0B731F6"/>
    <w:multiLevelType w:val="hybridMultilevel"/>
    <w:tmpl w:val="871CAC28"/>
    <w:lvl w:ilvl="0" w:tplc="FA1CC930">
      <w:start w:val="1"/>
      <w:numFmt w:val="lowerRoman"/>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3565A33"/>
    <w:multiLevelType w:val="hybridMultilevel"/>
    <w:tmpl w:val="3A8EC5A8"/>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7CE4381"/>
    <w:multiLevelType w:val="hybridMultilevel"/>
    <w:tmpl w:val="DD5CD244"/>
    <w:lvl w:ilvl="0" w:tplc="AA2CD32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899210C"/>
    <w:multiLevelType w:val="hybridMultilevel"/>
    <w:tmpl w:val="DD5CD244"/>
    <w:lvl w:ilvl="0" w:tplc="AA2CD32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D1C4175"/>
    <w:multiLevelType w:val="hybridMultilevel"/>
    <w:tmpl w:val="B0AAFDF8"/>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DA50CA"/>
    <w:multiLevelType w:val="multilevel"/>
    <w:tmpl w:val="523057C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Roman"/>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524D0D"/>
    <w:multiLevelType w:val="hybridMultilevel"/>
    <w:tmpl w:val="4FCA80D2"/>
    <w:lvl w:ilvl="0" w:tplc="18090011">
      <w:start w:val="1"/>
      <w:numFmt w:val="decimal"/>
      <w:lvlText w:val="%1)"/>
      <w:lvlJc w:val="left"/>
      <w:pPr>
        <w:ind w:left="720" w:hanging="360"/>
      </w:pPr>
      <w:rPr>
        <w:rFonts w:hint="default"/>
      </w:rPr>
    </w:lvl>
    <w:lvl w:ilvl="1" w:tplc="8788137E">
      <w:numFmt w:val="bullet"/>
      <w:lvlText w:val="•"/>
      <w:lvlJc w:val="left"/>
      <w:pPr>
        <w:ind w:left="2400" w:hanging="1320"/>
      </w:pPr>
      <w:rPr>
        <w:rFonts w:ascii="Calibri" w:eastAsiaTheme="minorHAnsi" w:hAnsi="Calibr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B122FB"/>
    <w:multiLevelType w:val="hybridMultilevel"/>
    <w:tmpl w:val="5F281270"/>
    <w:lvl w:ilvl="0" w:tplc="AA2CD32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90A7313"/>
    <w:multiLevelType w:val="hybridMultilevel"/>
    <w:tmpl w:val="04BE32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A0F00C3"/>
    <w:multiLevelType w:val="hybridMultilevel"/>
    <w:tmpl w:val="C9FC7F70"/>
    <w:lvl w:ilvl="0" w:tplc="10C6C3C6">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B5F6901"/>
    <w:multiLevelType w:val="hybridMultilevel"/>
    <w:tmpl w:val="3B4C405A"/>
    <w:lvl w:ilvl="0" w:tplc="5938405A">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BD6401A"/>
    <w:multiLevelType w:val="hybridMultilevel"/>
    <w:tmpl w:val="CD14FC76"/>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F2E0766"/>
    <w:multiLevelType w:val="hybridMultilevel"/>
    <w:tmpl w:val="04E657D0"/>
    <w:lvl w:ilvl="0" w:tplc="AA2CD3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762383D"/>
    <w:multiLevelType w:val="hybridMultilevel"/>
    <w:tmpl w:val="60F2AD6A"/>
    <w:lvl w:ilvl="0" w:tplc="593840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5159693">
    <w:abstractNumId w:val="22"/>
  </w:num>
  <w:num w:numId="2" w16cid:durableId="816000048">
    <w:abstractNumId w:val="3"/>
  </w:num>
  <w:num w:numId="3" w16cid:durableId="1436053655">
    <w:abstractNumId w:val="8"/>
  </w:num>
  <w:num w:numId="4" w16cid:durableId="155001556">
    <w:abstractNumId w:val="35"/>
  </w:num>
  <w:num w:numId="5" w16cid:durableId="690227698">
    <w:abstractNumId w:val="25"/>
  </w:num>
  <w:num w:numId="6" w16cid:durableId="836071274">
    <w:abstractNumId w:val="30"/>
  </w:num>
  <w:num w:numId="7" w16cid:durableId="499656655">
    <w:abstractNumId w:val="32"/>
  </w:num>
  <w:num w:numId="8" w16cid:durableId="1108350691">
    <w:abstractNumId w:val="34"/>
  </w:num>
  <w:num w:numId="9" w16cid:durableId="1996109499">
    <w:abstractNumId w:val="20"/>
  </w:num>
  <w:num w:numId="10" w16cid:durableId="903183220">
    <w:abstractNumId w:val="41"/>
  </w:num>
  <w:num w:numId="11" w16cid:durableId="1621036159">
    <w:abstractNumId w:val="39"/>
  </w:num>
  <w:num w:numId="12" w16cid:durableId="858853584">
    <w:abstractNumId w:val="28"/>
  </w:num>
  <w:num w:numId="13" w16cid:durableId="457072623">
    <w:abstractNumId w:val="14"/>
  </w:num>
  <w:num w:numId="14" w16cid:durableId="770244741">
    <w:abstractNumId w:val="9"/>
  </w:num>
  <w:num w:numId="15" w16cid:durableId="1429892136">
    <w:abstractNumId w:val="40"/>
  </w:num>
  <w:num w:numId="16" w16cid:durableId="360592079">
    <w:abstractNumId w:val="31"/>
  </w:num>
  <w:num w:numId="17" w16cid:durableId="1576166856">
    <w:abstractNumId w:val="4"/>
  </w:num>
  <w:num w:numId="18" w16cid:durableId="1014769355">
    <w:abstractNumId w:val="43"/>
  </w:num>
  <w:num w:numId="19" w16cid:durableId="351155649">
    <w:abstractNumId w:val="18"/>
  </w:num>
  <w:num w:numId="20" w16cid:durableId="1949072882">
    <w:abstractNumId w:val="23"/>
  </w:num>
  <w:num w:numId="21" w16cid:durableId="949748277">
    <w:abstractNumId w:val="27"/>
  </w:num>
  <w:num w:numId="22" w16cid:durableId="561715379">
    <w:abstractNumId w:val="21"/>
  </w:num>
  <w:num w:numId="23" w16cid:durableId="2065791758">
    <w:abstractNumId w:val="42"/>
  </w:num>
  <w:num w:numId="24" w16cid:durableId="1467889542">
    <w:abstractNumId w:val="11"/>
  </w:num>
  <w:num w:numId="25" w16cid:durableId="1106387920">
    <w:abstractNumId w:val="0"/>
  </w:num>
  <w:num w:numId="26" w16cid:durableId="1943488786">
    <w:abstractNumId w:val="13"/>
  </w:num>
  <w:num w:numId="27" w16cid:durableId="1420784336">
    <w:abstractNumId w:val="19"/>
  </w:num>
  <w:num w:numId="28" w16cid:durableId="628052269">
    <w:abstractNumId w:val="15"/>
  </w:num>
  <w:num w:numId="29" w16cid:durableId="1212116165">
    <w:abstractNumId w:val="6"/>
  </w:num>
  <w:num w:numId="30" w16cid:durableId="59526511">
    <w:abstractNumId w:val="29"/>
  </w:num>
  <w:num w:numId="31" w16cid:durableId="2018799486">
    <w:abstractNumId w:val="5"/>
  </w:num>
  <w:num w:numId="32" w16cid:durableId="1556311944">
    <w:abstractNumId w:val="37"/>
  </w:num>
  <w:num w:numId="33" w16cid:durableId="1501894072">
    <w:abstractNumId w:val="10"/>
  </w:num>
  <w:num w:numId="34" w16cid:durableId="1358894672">
    <w:abstractNumId w:val="17"/>
  </w:num>
  <w:num w:numId="35" w16cid:durableId="777067248">
    <w:abstractNumId w:val="12"/>
  </w:num>
  <w:num w:numId="36" w16cid:durableId="1875653603">
    <w:abstractNumId w:val="24"/>
  </w:num>
  <w:num w:numId="37" w16cid:durableId="1813593689">
    <w:abstractNumId w:val="2"/>
  </w:num>
  <w:num w:numId="38" w16cid:durableId="118689457">
    <w:abstractNumId w:val="1"/>
  </w:num>
  <w:num w:numId="39" w16cid:durableId="76559564">
    <w:abstractNumId w:val="26"/>
  </w:num>
  <w:num w:numId="40" w16cid:durableId="519054812">
    <w:abstractNumId w:val="33"/>
  </w:num>
  <w:num w:numId="41" w16cid:durableId="1607613399">
    <w:abstractNumId w:val="16"/>
  </w:num>
  <w:num w:numId="42" w16cid:durableId="1305234515">
    <w:abstractNumId w:val="7"/>
  </w:num>
  <w:num w:numId="43" w16cid:durableId="1549299964">
    <w:abstractNumId w:val="36"/>
  </w:num>
  <w:num w:numId="44" w16cid:durableId="1788961246">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0F"/>
    <w:rsid w:val="000007E8"/>
    <w:rsid w:val="00000807"/>
    <w:rsid w:val="00000C9D"/>
    <w:rsid w:val="00000F62"/>
    <w:rsid w:val="00001B9B"/>
    <w:rsid w:val="0000290E"/>
    <w:rsid w:val="0000298F"/>
    <w:rsid w:val="00002D44"/>
    <w:rsid w:val="00002E85"/>
    <w:rsid w:val="00003288"/>
    <w:rsid w:val="0000376B"/>
    <w:rsid w:val="00003774"/>
    <w:rsid w:val="000043C0"/>
    <w:rsid w:val="0000450A"/>
    <w:rsid w:val="0000466A"/>
    <w:rsid w:val="000047D6"/>
    <w:rsid w:val="00004814"/>
    <w:rsid w:val="000048F0"/>
    <w:rsid w:val="000051F9"/>
    <w:rsid w:val="00005366"/>
    <w:rsid w:val="000057C2"/>
    <w:rsid w:val="00005D7A"/>
    <w:rsid w:val="00005FFA"/>
    <w:rsid w:val="000065ED"/>
    <w:rsid w:val="00006951"/>
    <w:rsid w:val="000069D2"/>
    <w:rsid w:val="00006A4F"/>
    <w:rsid w:val="00006FC8"/>
    <w:rsid w:val="00007CCF"/>
    <w:rsid w:val="00007F31"/>
    <w:rsid w:val="000103DE"/>
    <w:rsid w:val="0001043F"/>
    <w:rsid w:val="0001087D"/>
    <w:rsid w:val="00010B40"/>
    <w:rsid w:val="00010E30"/>
    <w:rsid w:val="00010E9F"/>
    <w:rsid w:val="00011588"/>
    <w:rsid w:val="00011EAA"/>
    <w:rsid w:val="000127CB"/>
    <w:rsid w:val="00012929"/>
    <w:rsid w:val="00012A5B"/>
    <w:rsid w:val="00013647"/>
    <w:rsid w:val="00013D98"/>
    <w:rsid w:val="00013F18"/>
    <w:rsid w:val="00013F28"/>
    <w:rsid w:val="00014309"/>
    <w:rsid w:val="00014FE7"/>
    <w:rsid w:val="00015726"/>
    <w:rsid w:val="00015F6F"/>
    <w:rsid w:val="00015FBC"/>
    <w:rsid w:val="0001615C"/>
    <w:rsid w:val="00016256"/>
    <w:rsid w:val="0001643C"/>
    <w:rsid w:val="00016D77"/>
    <w:rsid w:val="000170A0"/>
    <w:rsid w:val="000177F5"/>
    <w:rsid w:val="000179F8"/>
    <w:rsid w:val="00020B50"/>
    <w:rsid w:val="00020B89"/>
    <w:rsid w:val="0002105E"/>
    <w:rsid w:val="0002127B"/>
    <w:rsid w:val="00021F51"/>
    <w:rsid w:val="000229F9"/>
    <w:rsid w:val="00022B9F"/>
    <w:rsid w:val="00022D0F"/>
    <w:rsid w:val="00022DF5"/>
    <w:rsid w:val="00022E79"/>
    <w:rsid w:val="00023237"/>
    <w:rsid w:val="000232E0"/>
    <w:rsid w:val="00023465"/>
    <w:rsid w:val="0002356F"/>
    <w:rsid w:val="0002357A"/>
    <w:rsid w:val="000238D3"/>
    <w:rsid w:val="00023932"/>
    <w:rsid w:val="0002395B"/>
    <w:rsid w:val="00023AD6"/>
    <w:rsid w:val="000241BF"/>
    <w:rsid w:val="000246FE"/>
    <w:rsid w:val="000247D3"/>
    <w:rsid w:val="000248A5"/>
    <w:rsid w:val="00024CE0"/>
    <w:rsid w:val="00024E82"/>
    <w:rsid w:val="000251DA"/>
    <w:rsid w:val="000252B3"/>
    <w:rsid w:val="000255F6"/>
    <w:rsid w:val="00025D22"/>
    <w:rsid w:val="000261CB"/>
    <w:rsid w:val="00026214"/>
    <w:rsid w:val="0002627A"/>
    <w:rsid w:val="000273F3"/>
    <w:rsid w:val="00027606"/>
    <w:rsid w:val="0002764F"/>
    <w:rsid w:val="000277B2"/>
    <w:rsid w:val="000277E8"/>
    <w:rsid w:val="00027AFC"/>
    <w:rsid w:val="00027C7F"/>
    <w:rsid w:val="00030081"/>
    <w:rsid w:val="000304B5"/>
    <w:rsid w:val="00030C91"/>
    <w:rsid w:val="00031484"/>
    <w:rsid w:val="000314F0"/>
    <w:rsid w:val="00031552"/>
    <w:rsid w:val="0003170A"/>
    <w:rsid w:val="00031A3C"/>
    <w:rsid w:val="00032850"/>
    <w:rsid w:val="00032EC9"/>
    <w:rsid w:val="0003340A"/>
    <w:rsid w:val="00033855"/>
    <w:rsid w:val="0003410B"/>
    <w:rsid w:val="000341BA"/>
    <w:rsid w:val="000348CA"/>
    <w:rsid w:val="000348DF"/>
    <w:rsid w:val="00034A4A"/>
    <w:rsid w:val="00035261"/>
    <w:rsid w:val="00035512"/>
    <w:rsid w:val="000359B2"/>
    <w:rsid w:val="00035AA0"/>
    <w:rsid w:val="00035DD6"/>
    <w:rsid w:val="00036074"/>
    <w:rsid w:val="0003671F"/>
    <w:rsid w:val="000367D3"/>
    <w:rsid w:val="0003771C"/>
    <w:rsid w:val="00037CC3"/>
    <w:rsid w:val="00040453"/>
    <w:rsid w:val="000404CA"/>
    <w:rsid w:val="000405E4"/>
    <w:rsid w:val="0004078F"/>
    <w:rsid w:val="000409D7"/>
    <w:rsid w:val="00040AAC"/>
    <w:rsid w:val="000414C6"/>
    <w:rsid w:val="000417A6"/>
    <w:rsid w:val="00041BB5"/>
    <w:rsid w:val="00041D90"/>
    <w:rsid w:val="00041F02"/>
    <w:rsid w:val="00042411"/>
    <w:rsid w:val="0004246C"/>
    <w:rsid w:val="000424B9"/>
    <w:rsid w:val="0004257E"/>
    <w:rsid w:val="00042828"/>
    <w:rsid w:val="00042B3F"/>
    <w:rsid w:val="000437EA"/>
    <w:rsid w:val="00044322"/>
    <w:rsid w:val="0004459A"/>
    <w:rsid w:val="000446CE"/>
    <w:rsid w:val="000452AE"/>
    <w:rsid w:val="000452C3"/>
    <w:rsid w:val="00045A48"/>
    <w:rsid w:val="00045CD1"/>
    <w:rsid w:val="00045F7F"/>
    <w:rsid w:val="00046169"/>
    <w:rsid w:val="00046703"/>
    <w:rsid w:val="00046C68"/>
    <w:rsid w:val="00046C88"/>
    <w:rsid w:val="000470D7"/>
    <w:rsid w:val="00047156"/>
    <w:rsid w:val="00047386"/>
    <w:rsid w:val="0004744A"/>
    <w:rsid w:val="000479D8"/>
    <w:rsid w:val="00047E5C"/>
    <w:rsid w:val="000505FF"/>
    <w:rsid w:val="00050D71"/>
    <w:rsid w:val="00050FE1"/>
    <w:rsid w:val="000510B7"/>
    <w:rsid w:val="000513AD"/>
    <w:rsid w:val="0005197A"/>
    <w:rsid w:val="00051E57"/>
    <w:rsid w:val="00051FDB"/>
    <w:rsid w:val="00052309"/>
    <w:rsid w:val="00052AC4"/>
    <w:rsid w:val="00052DF5"/>
    <w:rsid w:val="000531D1"/>
    <w:rsid w:val="00053CCC"/>
    <w:rsid w:val="00053D97"/>
    <w:rsid w:val="000542F7"/>
    <w:rsid w:val="00054464"/>
    <w:rsid w:val="000546DB"/>
    <w:rsid w:val="00054762"/>
    <w:rsid w:val="00054840"/>
    <w:rsid w:val="00054A43"/>
    <w:rsid w:val="00054B27"/>
    <w:rsid w:val="00054DC8"/>
    <w:rsid w:val="00054F2F"/>
    <w:rsid w:val="00055094"/>
    <w:rsid w:val="00055518"/>
    <w:rsid w:val="0005590C"/>
    <w:rsid w:val="00055C8E"/>
    <w:rsid w:val="00055FB2"/>
    <w:rsid w:val="000561F5"/>
    <w:rsid w:val="000563A9"/>
    <w:rsid w:val="000564A8"/>
    <w:rsid w:val="0005683C"/>
    <w:rsid w:val="00056918"/>
    <w:rsid w:val="00056B5F"/>
    <w:rsid w:val="00056BC1"/>
    <w:rsid w:val="000573A2"/>
    <w:rsid w:val="000573AB"/>
    <w:rsid w:val="0005775A"/>
    <w:rsid w:val="000602C9"/>
    <w:rsid w:val="000602D7"/>
    <w:rsid w:val="00060563"/>
    <w:rsid w:val="00060739"/>
    <w:rsid w:val="00060805"/>
    <w:rsid w:val="00061502"/>
    <w:rsid w:val="00061569"/>
    <w:rsid w:val="00061897"/>
    <w:rsid w:val="00061A7D"/>
    <w:rsid w:val="000622E4"/>
    <w:rsid w:val="00062580"/>
    <w:rsid w:val="00062E0C"/>
    <w:rsid w:val="00063066"/>
    <w:rsid w:val="000632BE"/>
    <w:rsid w:val="00063557"/>
    <w:rsid w:val="00063565"/>
    <w:rsid w:val="00063EBE"/>
    <w:rsid w:val="0006430D"/>
    <w:rsid w:val="000648D4"/>
    <w:rsid w:val="00064916"/>
    <w:rsid w:val="00064BDF"/>
    <w:rsid w:val="00064FA2"/>
    <w:rsid w:val="0006544B"/>
    <w:rsid w:val="00065740"/>
    <w:rsid w:val="000660E5"/>
    <w:rsid w:val="0006687B"/>
    <w:rsid w:val="000670DA"/>
    <w:rsid w:val="00067A01"/>
    <w:rsid w:val="00067B26"/>
    <w:rsid w:val="00067DB5"/>
    <w:rsid w:val="00067E3E"/>
    <w:rsid w:val="00070C46"/>
    <w:rsid w:val="00070FB0"/>
    <w:rsid w:val="00071AE8"/>
    <w:rsid w:val="00071FF4"/>
    <w:rsid w:val="0007238A"/>
    <w:rsid w:val="00073152"/>
    <w:rsid w:val="00073748"/>
    <w:rsid w:val="0007383F"/>
    <w:rsid w:val="00073A8E"/>
    <w:rsid w:val="00074053"/>
    <w:rsid w:val="00074238"/>
    <w:rsid w:val="00074369"/>
    <w:rsid w:val="00074454"/>
    <w:rsid w:val="00075833"/>
    <w:rsid w:val="00075FE0"/>
    <w:rsid w:val="00076079"/>
    <w:rsid w:val="000769C8"/>
    <w:rsid w:val="00077288"/>
    <w:rsid w:val="00077507"/>
    <w:rsid w:val="00077862"/>
    <w:rsid w:val="000804B4"/>
    <w:rsid w:val="00080651"/>
    <w:rsid w:val="000806E2"/>
    <w:rsid w:val="0008073B"/>
    <w:rsid w:val="00080A17"/>
    <w:rsid w:val="00080E09"/>
    <w:rsid w:val="000810BA"/>
    <w:rsid w:val="000815A5"/>
    <w:rsid w:val="000816D8"/>
    <w:rsid w:val="00081BDE"/>
    <w:rsid w:val="00081C85"/>
    <w:rsid w:val="00081F22"/>
    <w:rsid w:val="00082229"/>
    <w:rsid w:val="00082581"/>
    <w:rsid w:val="00082694"/>
    <w:rsid w:val="00082C60"/>
    <w:rsid w:val="00082F2A"/>
    <w:rsid w:val="000830DD"/>
    <w:rsid w:val="0008337F"/>
    <w:rsid w:val="0008338F"/>
    <w:rsid w:val="00083687"/>
    <w:rsid w:val="0008372C"/>
    <w:rsid w:val="00083915"/>
    <w:rsid w:val="00083A84"/>
    <w:rsid w:val="00083C06"/>
    <w:rsid w:val="000840F7"/>
    <w:rsid w:val="0008425B"/>
    <w:rsid w:val="000843AE"/>
    <w:rsid w:val="00084463"/>
    <w:rsid w:val="00084D16"/>
    <w:rsid w:val="00084E15"/>
    <w:rsid w:val="000855E3"/>
    <w:rsid w:val="00085A20"/>
    <w:rsid w:val="00085E08"/>
    <w:rsid w:val="000862F9"/>
    <w:rsid w:val="00086E99"/>
    <w:rsid w:val="00086F48"/>
    <w:rsid w:val="00087450"/>
    <w:rsid w:val="000874B9"/>
    <w:rsid w:val="000875E7"/>
    <w:rsid w:val="00087A1A"/>
    <w:rsid w:val="000901D4"/>
    <w:rsid w:val="0009195A"/>
    <w:rsid w:val="00091CA8"/>
    <w:rsid w:val="00091CB2"/>
    <w:rsid w:val="00092093"/>
    <w:rsid w:val="00092149"/>
    <w:rsid w:val="000925E3"/>
    <w:rsid w:val="00092D8B"/>
    <w:rsid w:val="00092F33"/>
    <w:rsid w:val="00092FD3"/>
    <w:rsid w:val="00093766"/>
    <w:rsid w:val="000938AC"/>
    <w:rsid w:val="00093A35"/>
    <w:rsid w:val="00093A40"/>
    <w:rsid w:val="00093AED"/>
    <w:rsid w:val="00093E3E"/>
    <w:rsid w:val="00093F78"/>
    <w:rsid w:val="00094276"/>
    <w:rsid w:val="000947A8"/>
    <w:rsid w:val="00094BBE"/>
    <w:rsid w:val="00094DF6"/>
    <w:rsid w:val="00094F11"/>
    <w:rsid w:val="000960B5"/>
    <w:rsid w:val="000960FB"/>
    <w:rsid w:val="00096DBA"/>
    <w:rsid w:val="00097877"/>
    <w:rsid w:val="00097CC4"/>
    <w:rsid w:val="000A0007"/>
    <w:rsid w:val="000A110E"/>
    <w:rsid w:val="000A150B"/>
    <w:rsid w:val="000A16E9"/>
    <w:rsid w:val="000A187D"/>
    <w:rsid w:val="000A1A23"/>
    <w:rsid w:val="000A2166"/>
    <w:rsid w:val="000A240B"/>
    <w:rsid w:val="000A24C7"/>
    <w:rsid w:val="000A351A"/>
    <w:rsid w:val="000A3AFB"/>
    <w:rsid w:val="000A3C4D"/>
    <w:rsid w:val="000A3D60"/>
    <w:rsid w:val="000A3DF3"/>
    <w:rsid w:val="000A441D"/>
    <w:rsid w:val="000A4BE4"/>
    <w:rsid w:val="000A53A3"/>
    <w:rsid w:val="000A54BD"/>
    <w:rsid w:val="000A5B85"/>
    <w:rsid w:val="000A5DED"/>
    <w:rsid w:val="000A65CB"/>
    <w:rsid w:val="000A6688"/>
    <w:rsid w:val="000A6984"/>
    <w:rsid w:val="000A700A"/>
    <w:rsid w:val="000A7265"/>
    <w:rsid w:val="000A7482"/>
    <w:rsid w:val="000B0113"/>
    <w:rsid w:val="000B0197"/>
    <w:rsid w:val="000B095B"/>
    <w:rsid w:val="000B1092"/>
    <w:rsid w:val="000B137A"/>
    <w:rsid w:val="000B148B"/>
    <w:rsid w:val="000B14AC"/>
    <w:rsid w:val="000B1650"/>
    <w:rsid w:val="000B1F4C"/>
    <w:rsid w:val="000B1F95"/>
    <w:rsid w:val="000B2336"/>
    <w:rsid w:val="000B2963"/>
    <w:rsid w:val="000B2BD6"/>
    <w:rsid w:val="000B32E0"/>
    <w:rsid w:val="000B3A75"/>
    <w:rsid w:val="000B43DE"/>
    <w:rsid w:val="000B462A"/>
    <w:rsid w:val="000B48B8"/>
    <w:rsid w:val="000B4A2C"/>
    <w:rsid w:val="000B4A65"/>
    <w:rsid w:val="000B4AC7"/>
    <w:rsid w:val="000B4B68"/>
    <w:rsid w:val="000B53BF"/>
    <w:rsid w:val="000B53F9"/>
    <w:rsid w:val="000B55B6"/>
    <w:rsid w:val="000B5CF4"/>
    <w:rsid w:val="000B61D8"/>
    <w:rsid w:val="000B630E"/>
    <w:rsid w:val="000B68AA"/>
    <w:rsid w:val="000B6DA2"/>
    <w:rsid w:val="000B7EDC"/>
    <w:rsid w:val="000B7F6A"/>
    <w:rsid w:val="000C026D"/>
    <w:rsid w:val="000C055D"/>
    <w:rsid w:val="000C07BA"/>
    <w:rsid w:val="000C09AA"/>
    <w:rsid w:val="000C0BF5"/>
    <w:rsid w:val="000C0DEC"/>
    <w:rsid w:val="000C11A3"/>
    <w:rsid w:val="000C11E9"/>
    <w:rsid w:val="000C14E4"/>
    <w:rsid w:val="000C15B4"/>
    <w:rsid w:val="000C1634"/>
    <w:rsid w:val="000C1924"/>
    <w:rsid w:val="000C193A"/>
    <w:rsid w:val="000C19A2"/>
    <w:rsid w:val="000C1FDC"/>
    <w:rsid w:val="000C2044"/>
    <w:rsid w:val="000C240A"/>
    <w:rsid w:val="000C28B7"/>
    <w:rsid w:val="000C2D76"/>
    <w:rsid w:val="000C2DED"/>
    <w:rsid w:val="000C2E36"/>
    <w:rsid w:val="000C2FC1"/>
    <w:rsid w:val="000C34B3"/>
    <w:rsid w:val="000C36C9"/>
    <w:rsid w:val="000C3774"/>
    <w:rsid w:val="000C3B58"/>
    <w:rsid w:val="000C4C00"/>
    <w:rsid w:val="000C508F"/>
    <w:rsid w:val="000C50A1"/>
    <w:rsid w:val="000C52B4"/>
    <w:rsid w:val="000C55D4"/>
    <w:rsid w:val="000C5BC9"/>
    <w:rsid w:val="000C5E6E"/>
    <w:rsid w:val="000C61EA"/>
    <w:rsid w:val="000C6283"/>
    <w:rsid w:val="000C653E"/>
    <w:rsid w:val="000C6570"/>
    <w:rsid w:val="000C6BB4"/>
    <w:rsid w:val="000C7190"/>
    <w:rsid w:val="000C73C0"/>
    <w:rsid w:val="000C759B"/>
    <w:rsid w:val="000C75AB"/>
    <w:rsid w:val="000C7689"/>
    <w:rsid w:val="000C7ACC"/>
    <w:rsid w:val="000C7C5E"/>
    <w:rsid w:val="000C7D60"/>
    <w:rsid w:val="000D0384"/>
    <w:rsid w:val="000D04DC"/>
    <w:rsid w:val="000D079B"/>
    <w:rsid w:val="000D17AF"/>
    <w:rsid w:val="000D1C24"/>
    <w:rsid w:val="000D1F1F"/>
    <w:rsid w:val="000D2120"/>
    <w:rsid w:val="000D2325"/>
    <w:rsid w:val="000D240B"/>
    <w:rsid w:val="000D24F7"/>
    <w:rsid w:val="000D25C9"/>
    <w:rsid w:val="000D2964"/>
    <w:rsid w:val="000D2E8E"/>
    <w:rsid w:val="000D332D"/>
    <w:rsid w:val="000D3950"/>
    <w:rsid w:val="000D3FD4"/>
    <w:rsid w:val="000D4178"/>
    <w:rsid w:val="000D4A77"/>
    <w:rsid w:val="000D4E99"/>
    <w:rsid w:val="000D4EC4"/>
    <w:rsid w:val="000D52CD"/>
    <w:rsid w:val="000D59F6"/>
    <w:rsid w:val="000D5A9A"/>
    <w:rsid w:val="000D6004"/>
    <w:rsid w:val="000D600A"/>
    <w:rsid w:val="000D6018"/>
    <w:rsid w:val="000D603B"/>
    <w:rsid w:val="000D6195"/>
    <w:rsid w:val="000D6783"/>
    <w:rsid w:val="000D69E8"/>
    <w:rsid w:val="000D6E8C"/>
    <w:rsid w:val="000D7F02"/>
    <w:rsid w:val="000E009D"/>
    <w:rsid w:val="000E0C82"/>
    <w:rsid w:val="000E11CD"/>
    <w:rsid w:val="000E1D74"/>
    <w:rsid w:val="000E1F0E"/>
    <w:rsid w:val="000E3187"/>
    <w:rsid w:val="000E33B4"/>
    <w:rsid w:val="000E3708"/>
    <w:rsid w:val="000E3DD4"/>
    <w:rsid w:val="000E3F4F"/>
    <w:rsid w:val="000E409E"/>
    <w:rsid w:val="000E4FA6"/>
    <w:rsid w:val="000E51AB"/>
    <w:rsid w:val="000E5CAB"/>
    <w:rsid w:val="000E6C46"/>
    <w:rsid w:val="000E6C91"/>
    <w:rsid w:val="000E6E95"/>
    <w:rsid w:val="000E6FA9"/>
    <w:rsid w:val="000E713F"/>
    <w:rsid w:val="000E7155"/>
    <w:rsid w:val="000E7277"/>
    <w:rsid w:val="000E7B5F"/>
    <w:rsid w:val="000E7D52"/>
    <w:rsid w:val="000F1260"/>
    <w:rsid w:val="000F13BF"/>
    <w:rsid w:val="000F1402"/>
    <w:rsid w:val="000F2626"/>
    <w:rsid w:val="000F2C39"/>
    <w:rsid w:val="000F3150"/>
    <w:rsid w:val="000F36C9"/>
    <w:rsid w:val="000F3F70"/>
    <w:rsid w:val="000F4E01"/>
    <w:rsid w:val="000F4F96"/>
    <w:rsid w:val="000F539D"/>
    <w:rsid w:val="000F59E8"/>
    <w:rsid w:val="000F5A3F"/>
    <w:rsid w:val="000F5D0F"/>
    <w:rsid w:val="000F60CC"/>
    <w:rsid w:val="000F6212"/>
    <w:rsid w:val="000F623C"/>
    <w:rsid w:val="000F6602"/>
    <w:rsid w:val="000F6671"/>
    <w:rsid w:val="000F69B6"/>
    <w:rsid w:val="000F6C2B"/>
    <w:rsid w:val="000F6C7A"/>
    <w:rsid w:val="000F7169"/>
    <w:rsid w:val="000F7DD2"/>
    <w:rsid w:val="0010041F"/>
    <w:rsid w:val="00100BB3"/>
    <w:rsid w:val="00100CDE"/>
    <w:rsid w:val="00100F48"/>
    <w:rsid w:val="00101309"/>
    <w:rsid w:val="00101376"/>
    <w:rsid w:val="001028CC"/>
    <w:rsid w:val="00102ACA"/>
    <w:rsid w:val="00102E5A"/>
    <w:rsid w:val="00103022"/>
    <w:rsid w:val="00103302"/>
    <w:rsid w:val="0010358B"/>
    <w:rsid w:val="0010447D"/>
    <w:rsid w:val="001045C5"/>
    <w:rsid w:val="00104625"/>
    <w:rsid w:val="0010463E"/>
    <w:rsid w:val="00104652"/>
    <w:rsid w:val="001048CA"/>
    <w:rsid w:val="001049B6"/>
    <w:rsid w:val="00104D24"/>
    <w:rsid w:val="00104F86"/>
    <w:rsid w:val="0010681C"/>
    <w:rsid w:val="00106AB5"/>
    <w:rsid w:val="001073B7"/>
    <w:rsid w:val="00107793"/>
    <w:rsid w:val="00107B27"/>
    <w:rsid w:val="00107B96"/>
    <w:rsid w:val="00107BA3"/>
    <w:rsid w:val="00107F97"/>
    <w:rsid w:val="001110AD"/>
    <w:rsid w:val="00111F77"/>
    <w:rsid w:val="0011281C"/>
    <w:rsid w:val="0011289B"/>
    <w:rsid w:val="001129D1"/>
    <w:rsid w:val="00112A6E"/>
    <w:rsid w:val="00112CC0"/>
    <w:rsid w:val="00113047"/>
    <w:rsid w:val="0011358E"/>
    <w:rsid w:val="0011369E"/>
    <w:rsid w:val="00113C57"/>
    <w:rsid w:val="00113D81"/>
    <w:rsid w:val="001144C2"/>
    <w:rsid w:val="00114620"/>
    <w:rsid w:val="0011473C"/>
    <w:rsid w:val="001149EE"/>
    <w:rsid w:val="00115681"/>
    <w:rsid w:val="00115AD3"/>
    <w:rsid w:val="0011619B"/>
    <w:rsid w:val="00116310"/>
    <w:rsid w:val="001163C8"/>
    <w:rsid w:val="0011653E"/>
    <w:rsid w:val="001166A8"/>
    <w:rsid w:val="00116866"/>
    <w:rsid w:val="0011687E"/>
    <w:rsid w:val="00116C56"/>
    <w:rsid w:val="00117746"/>
    <w:rsid w:val="00117FF7"/>
    <w:rsid w:val="001203C9"/>
    <w:rsid w:val="0012098A"/>
    <w:rsid w:val="00120995"/>
    <w:rsid w:val="00121395"/>
    <w:rsid w:val="001213FD"/>
    <w:rsid w:val="00121A48"/>
    <w:rsid w:val="00121E7E"/>
    <w:rsid w:val="001226B8"/>
    <w:rsid w:val="001227BC"/>
    <w:rsid w:val="0012292A"/>
    <w:rsid w:val="00122BDF"/>
    <w:rsid w:val="00123A07"/>
    <w:rsid w:val="00123D1F"/>
    <w:rsid w:val="00123D33"/>
    <w:rsid w:val="00123E99"/>
    <w:rsid w:val="00123FAC"/>
    <w:rsid w:val="001241BB"/>
    <w:rsid w:val="00124582"/>
    <w:rsid w:val="001246A5"/>
    <w:rsid w:val="00124812"/>
    <w:rsid w:val="001248DB"/>
    <w:rsid w:val="001251FC"/>
    <w:rsid w:val="00125610"/>
    <w:rsid w:val="00125775"/>
    <w:rsid w:val="00125C25"/>
    <w:rsid w:val="00126240"/>
    <w:rsid w:val="001262C4"/>
    <w:rsid w:val="0012651C"/>
    <w:rsid w:val="00126C57"/>
    <w:rsid w:val="00126CBF"/>
    <w:rsid w:val="00126EFB"/>
    <w:rsid w:val="001302AA"/>
    <w:rsid w:val="001307CE"/>
    <w:rsid w:val="00131042"/>
    <w:rsid w:val="00131137"/>
    <w:rsid w:val="00131AB0"/>
    <w:rsid w:val="00131B9D"/>
    <w:rsid w:val="00131D89"/>
    <w:rsid w:val="0013320B"/>
    <w:rsid w:val="00133D00"/>
    <w:rsid w:val="001343CF"/>
    <w:rsid w:val="0013498C"/>
    <w:rsid w:val="00134D70"/>
    <w:rsid w:val="00135397"/>
    <w:rsid w:val="001354D6"/>
    <w:rsid w:val="00135A6C"/>
    <w:rsid w:val="00136246"/>
    <w:rsid w:val="00137743"/>
    <w:rsid w:val="001378F3"/>
    <w:rsid w:val="00137A3A"/>
    <w:rsid w:val="001400D1"/>
    <w:rsid w:val="0014028C"/>
    <w:rsid w:val="00140AB5"/>
    <w:rsid w:val="00140E6B"/>
    <w:rsid w:val="00141250"/>
    <w:rsid w:val="00141ACB"/>
    <w:rsid w:val="00141D36"/>
    <w:rsid w:val="00141ECC"/>
    <w:rsid w:val="001421D3"/>
    <w:rsid w:val="001422D2"/>
    <w:rsid w:val="00142390"/>
    <w:rsid w:val="00142C5F"/>
    <w:rsid w:val="00143A3C"/>
    <w:rsid w:val="00143D0D"/>
    <w:rsid w:val="001449B3"/>
    <w:rsid w:val="00144ADD"/>
    <w:rsid w:val="001453A0"/>
    <w:rsid w:val="0014549B"/>
    <w:rsid w:val="001459BF"/>
    <w:rsid w:val="00145CED"/>
    <w:rsid w:val="00145FAB"/>
    <w:rsid w:val="001468B8"/>
    <w:rsid w:val="00146A8F"/>
    <w:rsid w:val="00146AB9"/>
    <w:rsid w:val="00147572"/>
    <w:rsid w:val="0014787A"/>
    <w:rsid w:val="001503B0"/>
    <w:rsid w:val="001504A1"/>
    <w:rsid w:val="00150875"/>
    <w:rsid w:val="00150DFD"/>
    <w:rsid w:val="001512F6"/>
    <w:rsid w:val="00151AFD"/>
    <w:rsid w:val="00151C94"/>
    <w:rsid w:val="00151FB3"/>
    <w:rsid w:val="0015253E"/>
    <w:rsid w:val="0015282A"/>
    <w:rsid w:val="0015282F"/>
    <w:rsid w:val="001528C6"/>
    <w:rsid w:val="00152B75"/>
    <w:rsid w:val="001532E9"/>
    <w:rsid w:val="00153375"/>
    <w:rsid w:val="00153B01"/>
    <w:rsid w:val="00154E57"/>
    <w:rsid w:val="00155C04"/>
    <w:rsid w:val="00155DA8"/>
    <w:rsid w:val="00155E43"/>
    <w:rsid w:val="00155E67"/>
    <w:rsid w:val="00156028"/>
    <w:rsid w:val="001565D8"/>
    <w:rsid w:val="00156A6A"/>
    <w:rsid w:val="00156D4F"/>
    <w:rsid w:val="00156FBA"/>
    <w:rsid w:val="00156FC4"/>
    <w:rsid w:val="00157367"/>
    <w:rsid w:val="001578EA"/>
    <w:rsid w:val="00160082"/>
    <w:rsid w:val="00160CA6"/>
    <w:rsid w:val="0016109F"/>
    <w:rsid w:val="00161140"/>
    <w:rsid w:val="00161145"/>
    <w:rsid w:val="0016136B"/>
    <w:rsid w:val="00161824"/>
    <w:rsid w:val="00161B62"/>
    <w:rsid w:val="00161C92"/>
    <w:rsid w:val="001624B9"/>
    <w:rsid w:val="00162719"/>
    <w:rsid w:val="00162FBD"/>
    <w:rsid w:val="00163023"/>
    <w:rsid w:val="00163486"/>
    <w:rsid w:val="00163A43"/>
    <w:rsid w:val="00163D4D"/>
    <w:rsid w:val="00164ECA"/>
    <w:rsid w:val="00165A17"/>
    <w:rsid w:val="0016614A"/>
    <w:rsid w:val="00166265"/>
    <w:rsid w:val="00166695"/>
    <w:rsid w:val="00166874"/>
    <w:rsid w:val="00167044"/>
    <w:rsid w:val="001670EA"/>
    <w:rsid w:val="00167126"/>
    <w:rsid w:val="001672A3"/>
    <w:rsid w:val="00167782"/>
    <w:rsid w:val="00167B88"/>
    <w:rsid w:val="00167C05"/>
    <w:rsid w:val="00167E07"/>
    <w:rsid w:val="00170046"/>
    <w:rsid w:val="00170D89"/>
    <w:rsid w:val="00170FDA"/>
    <w:rsid w:val="0017127C"/>
    <w:rsid w:val="00171726"/>
    <w:rsid w:val="00171AF8"/>
    <w:rsid w:val="00172BE8"/>
    <w:rsid w:val="001737F9"/>
    <w:rsid w:val="001739DA"/>
    <w:rsid w:val="00173DCD"/>
    <w:rsid w:val="001740BF"/>
    <w:rsid w:val="00174587"/>
    <w:rsid w:val="001748D0"/>
    <w:rsid w:val="00174F71"/>
    <w:rsid w:val="0017538C"/>
    <w:rsid w:val="00175BEF"/>
    <w:rsid w:val="00175FFA"/>
    <w:rsid w:val="0017601A"/>
    <w:rsid w:val="0017611C"/>
    <w:rsid w:val="001763D5"/>
    <w:rsid w:val="00176AFC"/>
    <w:rsid w:val="00177104"/>
    <w:rsid w:val="00177932"/>
    <w:rsid w:val="00177D8D"/>
    <w:rsid w:val="001800A0"/>
    <w:rsid w:val="00180196"/>
    <w:rsid w:val="00180564"/>
    <w:rsid w:val="00181157"/>
    <w:rsid w:val="0018198A"/>
    <w:rsid w:val="0018250F"/>
    <w:rsid w:val="00182B6A"/>
    <w:rsid w:val="00182B8B"/>
    <w:rsid w:val="00182D16"/>
    <w:rsid w:val="00183C1E"/>
    <w:rsid w:val="00183F8D"/>
    <w:rsid w:val="001847F8"/>
    <w:rsid w:val="00184C9E"/>
    <w:rsid w:val="00184F8D"/>
    <w:rsid w:val="00185D27"/>
    <w:rsid w:val="001869A4"/>
    <w:rsid w:val="00186D80"/>
    <w:rsid w:val="00187089"/>
    <w:rsid w:val="0018780D"/>
    <w:rsid w:val="001878B1"/>
    <w:rsid w:val="001878D9"/>
    <w:rsid w:val="00187DFA"/>
    <w:rsid w:val="00187ECD"/>
    <w:rsid w:val="00190043"/>
    <w:rsid w:val="001901A2"/>
    <w:rsid w:val="00190568"/>
    <w:rsid w:val="00190BBF"/>
    <w:rsid w:val="00191212"/>
    <w:rsid w:val="001915B6"/>
    <w:rsid w:val="001917F9"/>
    <w:rsid w:val="0019190A"/>
    <w:rsid w:val="00191EF1"/>
    <w:rsid w:val="0019269D"/>
    <w:rsid w:val="00192CD4"/>
    <w:rsid w:val="00192DB4"/>
    <w:rsid w:val="0019300F"/>
    <w:rsid w:val="00193212"/>
    <w:rsid w:val="001934DF"/>
    <w:rsid w:val="001935E5"/>
    <w:rsid w:val="00193949"/>
    <w:rsid w:val="00193A17"/>
    <w:rsid w:val="0019403A"/>
    <w:rsid w:val="00194201"/>
    <w:rsid w:val="0019425F"/>
    <w:rsid w:val="0019459B"/>
    <w:rsid w:val="00195098"/>
    <w:rsid w:val="001954E1"/>
    <w:rsid w:val="00195ACE"/>
    <w:rsid w:val="00195B45"/>
    <w:rsid w:val="00195DAB"/>
    <w:rsid w:val="001966F8"/>
    <w:rsid w:val="001971F1"/>
    <w:rsid w:val="00197266"/>
    <w:rsid w:val="00197EAC"/>
    <w:rsid w:val="001A015D"/>
    <w:rsid w:val="001A0C60"/>
    <w:rsid w:val="001A19AF"/>
    <w:rsid w:val="001A19E5"/>
    <w:rsid w:val="001A1E2C"/>
    <w:rsid w:val="001A1FC3"/>
    <w:rsid w:val="001A2CA6"/>
    <w:rsid w:val="001A39F6"/>
    <w:rsid w:val="001A3F7B"/>
    <w:rsid w:val="001A4156"/>
    <w:rsid w:val="001A46E2"/>
    <w:rsid w:val="001A4764"/>
    <w:rsid w:val="001A4A18"/>
    <w:rsid w:val="001A5037"/>
    <w:rsid w:val="001A548A"/>
    <w:rsid w:val="001A568B"/>
    <w:rsid w:val="001A5723"/>
    <w:rsid w:val="001A596A"/>
    <w:rsid w:val="001A5DB5"/>
    <w:rsid w:val="001A6690"/>
    <w:rsid w:val="001A6D04"/>
    <w:rsid w:val="001A77DA"/>
    <w:rsid w:val="001A7B40"/>
    <w:rsid w:val="001A7FC2"/>
    <w:rsid w:val="001B0A28"/>
    <w:rsid w:val="001B0C6B"/>
    <w:rsid w:val="001B0EA0"/>
    <w:rsid w:val="001B1560"/>
    <w:rsid w:val="001B15CE"/>
    <w:rsid w:val="001B19F2"/>
    <w:rsid w:val="001B1C5D"/>
    <w:rsid w:val="001B1C6A"/>
    <w:rsid w:val="001B1F89"/>
    <w:rsid w:val="001B2053"/>
    <w:rsid w:val="001B21BE"/>
    <w:rsid w:val="001B2746"/>
    <w:rsid w:val="001B29BA"/>
    <w:rsid w:val="001B2B1C"/>
    <w:rsid w:val="001B2D5B"/>
    <w:rsid w:val="001B3164"/>
    <w:rsid w:val="001B3E00"/>
    <w:rsid w:val="001B48EE"/>
    <w:rsid w:val="001B4A5D"/>
    <w:rsid w:val="001B4C99"/>
    <w:rsid w:val="001B5106"/>
    <w:rsid w:val="001B528F"/>
    <w:rsid w:val="001B535B"/>
    <w:rsid w:val="001B538D"/>
    <w:rsid w:val="001B6339"/>
    <w:rsid w:val="001B63B4"/>
    <w:rsid w:val="001B6546"/>
    <w:rsid w:val="001B6775"/>
    <w:rsid w:val="001B72DE"/>
    <w:rsid w:val="001B733C"/>
    <w:rsid w:val="001B7F28"/>
    <w:rsid w:val="001C0AEC"/>
    <w:rsid w:val="001C0DB1"/>
    <w:rsid w:val="001C16B3"/>
    <w:rsid w:val="001C1C52"/>
    <w:rsid w:val="001C1CD5"/>
    <w:rsid w:val="001C2063"/>
    <w:rsid w:val="001C212D"/>
    <w:rsid w:val="001C2144"/>
    <w:rsid w:val="001C2412"/>
    <w:rsid w:val="001C2690"/>
    <w:rsid w:val="001C2D8E"/>
    <w:rsid w:val="001C2E4A"/>
    <w:rsid w:val="001C3B31"/>
    <w:rsid w:val="001C3F1D"/>
    <w:rsid w:val="001C44A6"/>
    <w:rsid w:val="001C4DFE"/>
    <w:rsid w:val="001C51F0"/>
    <w:rsid w:val="001C534A"/>
    <w:rsid w:val="001C5AEF"/>
    <w:rsid w:val="001C65AA"/>
    <w:rsid w:val="001C6809"/>
    <w:rsid w:val="001C6ED0"/>
    <w:rsid w:val="001C72D3"/>
    <w:rsid w:val="001C76DD"/>
    <w:rsid w:val="001C79B6"/>
    <w:rsid w:val="001C7E83"/>
    <w:rsid w:val="001D00DA"/>
    <w:rsid w:val="001D027A"/>
    <w:rsid w:val="001D0401"/>
    <w:rsid w:val="001D05C9"/>
    <w:rsid w:val="001D0771"/>
    <w:rsid w:val="001D0F91"/>
    <w:rsid w:val="001D11F9"/>
    <w:rsid w:val="001D12C2"/>
    <w:rsid w:val="001D152A"/>
    <w:rsid w:val="001D1B9B"/>
    <w:rsid w:val="001D2311"/>
    <w:rsid w:val="001D2840"/>
    <w:rsid w:val="001D2A87"/>
    <w:rsid w:val="001D2B0F"/>
    <w:rsid w:val="001D2FB7"/>
    <w:rsid w:val="001D3600"/>
    <w:rsid w:val="001D390E"/>
    <w:rsid w:val="001D39AF"/>
    <w:rsid w:val="001D3CAB"/>
    <w:rsid w:val="001D433A"/>
    <w:rsid w:val="001D4527"/>
    <w:rsid w:val="001D4725"/>
    <w:rsid w:val="001D487C"/>
    <w:rsid w:val="001D5813"/>
    <w:rsid w:val="001D5DA5"/>
    <w:rsid w:val="001D5FA1"/>
    <w:rsid w:val="001D63FC"/>
    <w:rsid w:val="001D6754"/>
    <w:rsid w:val="001D6AF4"/>
    <w:rsid w:val="001D78C7"/>
    <w:rsid w:val="001D7B0D"/>
    <w:rsid w:val="001E0457"/>
    <w:rsid w:val="001E0646"/>
    <w:rsid w:val="001E0739"/>
    <w:rsid w:val="001E0A5B"/>
    <w:rsid w:val="001E0FD9"/>
    <w:rsid w:val="001E1143"/>
    <w:rsid w:val="001E1359"/>
    <w:rsid w:val="001E1E45"/>
    <w:rsid w:val="001E2079"/>
    <w:rsid w:val="001E20C3"/>
    <w:rsid w:val="001E22DE"/>
    <w:rsid w:val="001E27B6"/>
    <w:rsid w:val="001E2EB6"/>
    <w:rsid w:val="001E328D"/>
    <w:rsid w:val="001E34F8"/>
    <w:rsid w:val="001E353E"/>
    <w:rsid w:val="001E3F21"/>
    <w:rsid w:val="001E4FE7"/>
    <w:rsid w:val="001E5530"/>
    <w:rsid w:val="001E5A21"/>
    <w:rsid w:val="001E5D3A"/>
    <w:rsid w:val="001E5EE1"/>
    <w:rsid w:val="001E6579"/>
    <w:rsid w:val="001E6958"/>
    <w:rsid w:val="001E69EA"/>
    <w:rsid w:val="001E6A3F"/>
    <w:rsid w:val="001E718D"/>
    <w:rsid w:val="001E7BFD"/>
    <w:rsid w:val="001E7E51"/>
    <w:rsid w:val="001E7FFD"/>
    <w:rsid w:val="001F0296"/>
    <w:rsid w:val="001F05F2"/>
    <w:rsid w:val="001F06C4"/>
    <w:rsid w:val="001F0733"/>
    <w:rsid w:val="001F0847"/>
    <w:rsid w:val="001F09D7"/>
    <w:rsid w:val="001F0CDE"/>
    <w:rsid w:val="001F0D9E"/>
    <w:rsid w:val="001F0F68"/>
    <w:rsid w:val="001F1722"/>
    <w:rsid w:val="001F1B79"/>
    <w:rsid w:val="001F1D96"/>
    <w:rsid w:val="001F2035"/>
    <w:rsid w:val="001F2454"/>
    <w:rsid w:val="001F2C9E"/>
    <w:rsid w:val="001F3018"/>
    <w:rsid w:val="001F3174"/>
    <w:rsid w:val="001F324F"/>
    <w:rsid w:val="001F341A"/>
    <w:rsid w:val="001F3697"/>
    <w:rsid w:val="001F3AB9"/>
    <w:rsid w:val="001F415D"/>
    <w:rsid w:val="001F4448"/>
    <w:rsid w:val="001F44F3"/>
    <w:rsid w:val="001F48D0"/>
    <w:rsid w:val="001F4ED3"/>
    <w:rsid w:val="001F5A74"/>
    <w:rsid w:val="001F5BCE"/>
    <w:rsid w:val="001F5E1F"/>
    <w:rsid w:val="001F5F28"/>
    <w:rsid w:val="001F6583"/>
    <w:rsid w:val="001F6940"/>
    <w:rsid w:val="001F6DE5"/>
    <w:rsid w:val="001F76C4"/>
    <w:rsid w:val="001F77AF"/>
    <w:rsid w:val="00200B6A"/>
    <w:rsid w:val="0020101B"/>
    <w:rsid w:val="0020199F"/>
    <w:rsid w:val="00201C5E"/>
    <w:rsid w:val="00202094"/>
    <w:rsid w:val="00202B53"/>
    <w:rsid w:val="0020306E"/>
    <w:rsid w:val="002036A9"/>
    <w:rsid w:val="00203CE1"/>
    <w:rsid w:val="00204431"/>
    <w:rsid w:val="00204444"/>
    <w:rsid w:val="0020477D"/>
    <w:rsid w:val="00204814"/>
    <w:rsid w:val="00204CB5"/>
    <w:rsid w:val="00204E09"/>
    <w:rsid w:val="002050BC"/>
    <w:rsid w:val="00205180"/>
    <w:rsid w:val="00205734"/>
    <w:rsid w:val="002059DD"/>
    <w:rsid w:val="00205B61"/>
    <w:rsid w:val="00205C49"/>
    <w:rsid w:val="00205F50"/>
    <w:rsid w:val="00206118"/>
    <w:rsid w:val="002062EB"/>
    <w:rsid w:val="0020632D"/>
    <w:rsid w:val="00206A55"/>
    <w:rsid w:val="0020702F"/>
    <w:rsid w:val="002072D3"/>
    <w:rsid w:val="002075B9"/>
    <w:rsid w:val="00207ABC"/>
    <w:rsid w:val="00207B1E"/>
    <w:rsid w:val="00207F62"/>
    <w:rsid w:val="002103A3"/>
    <w:rsid w:val="00210B43"/>
    <w:rsid w:val="00210C43"/>
    <w:rsid w:val="0021172D"/>
    <w:rsid w:val="00212781"/>
    <w:rsid w:val="002128DE"/>
    <w:rsid w:val="00212CA8"/>
    <w:rsid w:val="00212E70"/>
    <w:rsid w:val="002130E0"/>
    <w:rsid w:val="002132C2"/>
    <w:rsid w:val="002133C7"/>
    <w:rsid w:val="0021347B"/>
    <w:rsid w:val="00213482"/>
    <w:rsid w:val="00213A3D"/>
    <w:rsid w:val="00214054"/>
    <w:rsid w:val="002142BC"/>
    <w:rsid w:val="002153D4"/>
    <w:rsid w:val="00215DA6"/>
    <w:rsid w:val="00215DB9"/>
    <w:rsid w:val="00215F9D"/>
    <w:rsid w:val="0021622D"/>
    <w:rsid w:val="002164B5"/>
    <w:rsid w:val="00216A53"/>
    <w:rsid w:val="0021789F"/>
    <w:rsid w:val="00217B8E"/>
    <w:rsid w:val="00217C64"/>
    <w:rsid w:val="00217FEB"/>
    <w:rsid w:val="00220382"/>
    <w:rsid w:val="002208EE"/>
    <w:rsid w:val="00220ABC"/>
    <w:rsid w:val="0022107B"/>
    <w:rsid w:val="00221305"/>
    <w:rsid w:val="002215D5"/>
    <w:rsid w:val="002216DD"/>
    <w:rsid w:val="00221B39"/>
    <w:rsid w:val="00222022"/>
    <w:rsid w:val="002220BE"/>
    <w:rsid w:val="0022210F"/>
    <w:rsid w:val="00222171"/>
    <w:rsid w:val="00222218"/>
    <w:rsid w:val="00222840"/>
    <w:rsid w:val="00222B7F"/>
    <w:rsid w:val="00222FAA"/>
    <w:rsid w:val="002231F9"/>
    <w:rsid w:val="00223E3B"/>
    <w:rsid w:val="00223E96"/>
    <w:rsid w:val="0022425A"/>
    <w:rsid w:val="002244E4"/>
    <w:rsid w:val="0022481E"/>
    <w:rsid w:val="002249A7"/>
    <w:rsid w:val="00224A8A"/>
    <w:rsid w:val="002258CE"/>
    <w:rsid w:val="00225C4A"/>
    <w:rsid w:val="00225D3F"/>
    <w:rsid w:val="00225EBF"/>
    <w:rsid w:val="0022661E"/>
    <w:rsid w:val="00226CDE"/>
    <w:rsid w:val="00227421"/>
    <w:rsid w:val="00227DC3"/>
    <w:rsid w:val="00230303"/>
    <w:rsid w:val="00230B9F"/>
    <w:rsid w:val="00230D21"/>
    <w:rsid w:val="00230F9B"/>
    <w:rsid w:val="0023166A"/>
    <w:rsid w:val="002317F5"/>
    <w:rsid w:val="00231CE5"/>
    <w:rsid w:val="00231E18"/>
    <w:rsid w:val="002322AE"/>
    <w:rsid w:val="00232A80"/>
    <w:rsid w:val="00232B1C"/>
    <w:rsid w:val="00232D7E"/>
    <w:rsid w:val="00232DC8"/>
    <w:rsid w:val="00233037"/>
    <w:rsid w:val="002339FC"/>
    <w:rsid w:val="00233FA3"/>
    <w:rsid w:val="0023441C"/>
    <w:rsid w:val="00234681"/>
    <w:rsid w:val="00235008"/>
    <w:rsid w:val="00235011"/>
    <w:rsid w:val="0023516E"/>
    <w:rsid w:val="00235264"/>
    <w:rsid w:val="0023547A"/>
    <w:rsid w:val="00235565"/>
    <w:rsid w:val="00235BF3"/>
    <w:rsid w:val="00236560"/>
    <w:rsid w:val="002368B2"/>
    <w:rsid w:val="00236B9A"/>
    <w:rsid w:val="002371FF"/>
    <w:rsid w:val="00237618"/>
    <w:rsid w:val="002406C8"/>
    <w:rsid w:val="002407C0"/>
    <w:rsid w:val="002410F0"/>
    <w:rsid w:val="002415D9"/>
    <w:rsid w:val="00241700"/>
    <w:rsid w:val="00241F8F"/>
    <w:rsid w:val="00242255"/>
    <w:rsid w:val="0024383E"/>
    <w:rsid w:val="00243AC7"/>
    <w:rsid w:val="00244210"/>
    <w:rsid w:val="00244241"/>
    <w:rsid w:val="0024468E"/>
    <w:rsid w:val="00244992"/>
    <w:rsid w:val="00245048"/>
    <w:rsid w:val="002458F3"/>
    <w:rsid w:val="00245988"/>
    <w:rsid w:val="002465BC"/>
    <w:rsid w:val="00247E2F"/>
    <w:rsid w:val="0025078A"/>
    <w:rsid w:val="00250912"/>
    <w:rsid w:val="00250B74"/>
    <w:rsid w:val="00250C3A"/>
    <w:rsid w:val="002514FE"/>
    <w:rsid w:val="00251C79"/>
    <w:rsid w:val="00251E82"/>
    <w:rsid w:val="00252B4C"/>
    <w:rsid w:val="00252CC7"/>
    <w:rsid w:val="0025348B"/>
    <w:rsid w:val="00253A87"/>
    <w:rsid w:val="00253DD7"/>
    <w:rsid w:val="00254033"/>
    <w:rsid w:val="0025432E"/>
    <w:rsid w:val="002545D4"/>
    <w:rsid w:val="0025484D"/>
    <w:rsid w:val="00254A87"/>
    <w:rsid w:val="00254E39"/>
    <w:rsid w:val="00254E88"/>
    <w:rsid w:val="00254FE8"/>
    <w:rsid w:val="0025522B"/>
    <w:rsid w:val="00255381"/>
    <w:rsid w:val="00255B92"/>
    <w:rsid w:val="00255F61"/>
    <w:rsid w:val="0025628A"/>
    <w:rsid w:val="0025673C"/>
    <w:rsid w:val="00256974"/>
    <w:rsid w:val="00257AC6"/>
    <w:rsid w:val="00257C1B"/>
    <w:rsid w:val="00257D49"/>
    <w:rsid w:val="00260027"/>
    <w:rsid w:val="00260369"/>
    <w:rsid w:val="002609D9"/>
    <w:rsid w:val="00260A35"/>
    <w:rsid w:val="00261A8B"/>
    <w:rsid w:val="00261F13"/>
    <w:rsid w:val="00262CF1"/>
    <w:rsid w:val="00262DA4"/>
    <w:rsid w:val="00262F92"/>
    <w:rsid w:val="002630CF"/>
    <w:rsid w:val="002632A8"/>
    <w:rsid w:val="002634E2"/>
    <w:rsid w:val="00263549"/>
    <w:rsid w:val="00263692"/>
    <w:rsid w:val="002638FE"/>
    <w:rsid w:val="00263969"/>
    <w:rsid w:val="00263B8D"/>
    <w:rsid w:val="00264099"/>
    <w:rsid w:val="00264142"/>
    <w:rsid w:val="00264341"/>
    <w:rsid w:val="0026463A"/>
    <w:rsid w:val="00264D82"/>
    <w:rsid w:val="00265738"/>
    <w:rsid w:val="0026577A"/>
    <w:rsid w:val="00265E7D"/>
    <w:rsid w:val="00265F69"/>
    <w:rsid w:val="00266411"/>
    <w:rsid w:val="00266EC8"/>
    <w:rsid w:val="00267179"/>
    <w:rsid w:val="0026764E"/>
    <w:rsid w:val="00267C22"/>
    <w:rsid w:val="00270670"/>
    <w:rsid w:val="00270DCC"/>
    <w:rsid w:val="0027130C"/>
    <w:rsid w:val="00271310"/>
    <w:rsid w:val="002714BA"/>
    <w:rsid w:val="002715C1"/>
    <w:rsid w:val="00271DEC"/>
    <w:rsid w:val="0027251C"/>
    <w:rsid w:val="00272CF1"/>
    <w:rsid w:val="00272E18"/>
    <w:rsid w:val="00272FF9"/>
    <w:rsid w:val="002734AD"/>
    <w:rsid w:val="00273ADE"/>
    <w:rsid w:val="00274177"/>
    <w:rsid w:val="00274251"/>
    <w:rsid w:val="00274312"/>
    <w:rsid w:val="002743A6"/>
    <w:rsid w:val="002758F9"/>
    <w:rsid w:val="00275B68"/>
    <w:rsid w:val="00275CCF"/>
    <w:rsid w:val="00275E11"/>
    <w:rsid w:val="0027635F"/>
    <w:rsid w:val="002764DF"/>
    <w:rsid w:val="0027686C"/>
    <w:rsid w:val="0027703D"/>
    <w:rsid w:val="00277F53"/>
    <w:rsid w:val="00280072"/>
    <w:rsid w:val="002801B8"/>
    <w:rsid w:val="002807DF"/>
    <w:rsid w:val="002807E0"/>
    <w:rsid w:val="0028085E"/>
    <w:rsid w:val="00280FCC"/>
    <w:rsid w:val="0028196D"/>
    <w:rsid w:val="00282438"/>
    <w:rsid w:val="0028265A"/>
    <w:rsid w:val="00282FE7"/>
    <w:rsid w:val="0028316F"/>
    <w:rsid w:val="00283589"/>
    <w:rsid w:val="00283814"/>
    <w:rsid w:val="0028474C"/>
    <w:rsid w:val="00284C45"/>
    <w:rsid w:val="00285040"/>
    <w:rsid w:val="002856C7"/>
    <w:rsid w:val="00285BAD"/>
    <w:rsid w:val="00286676"/>
    <w:rsid w:val="00286AC4"/>
    <w:rsid w:val="00287BE2"/>
    <w:rsid w:val="00287D39"/>
    <w:rsid w:val="00287FA9"/>
    <w:rsid w:val="002901D0"/>
    <w:rsid w:val="0029022D"/>
    <w:rsid w:val="0029034F"/>
    <w:rsid w:val="0029080C"/>
    <w:rsid w:val="00290AA3"/>
    <w:rsid w:val="00290B23"/>
    <w:rsid w:val="00290E46"/>
    <w:rsid w:val="002917B2"/>
    <w:rsid w:val="0029185B"/>
    <w:rsid w:val="0029199F"/>
    <w:rsid w:val="00291A80"/>
    <w:rsid w:val="002929D3"/>
    <w:rsid w:val="00292A6F"/>
    <w:rsid w:val="00292AB1"/>
    <w:rsid w:val="002930BE"/>
    <w:rsid w:val="002932A4"/>
    <w:rsid w:val="00293734"/>
    <w:rsid w:val="00293A65"/>
    <w:rsid w:val="002946C3"/>
    <w:rsid w:val="00294CFB"/>
    <w:rsid w:val="00294E39"/>
    <w:rsid w:val="00295149"/>
    <w:rsid w:val="002955C6"/>
    <w:rsid w:val="00295A56"/>
    <w:rsid w:val="00296126"/>
    <w:rsid w:val="002961C2"/>
    <w:rsid w:val="00296471"/>
    <w:rsid w:val="00296603"/>
    <w:rsid w:val="002967D3"/>
    <w:rsid w:val="00296DE5"/>
    <w:rsid w:val="002A09B1"/>
    <w:rsid w:val="002A138F"/>
    <w:rsid w:val="002A1B84"/>
    <w:rsid w:val="002A2156"/>
    <w:rsid w:val="002A21D3"/>
    <w:rsid w:val="002A2200"/>
    <w:rsid w:val="002A2A7B"/>
    <w:rsid w:val="002A2BA9"/>
    <w:rsid w:val="002A2D9C"/>
    <w:rsid w:val="002A34C1"/>
    <w:rsid w:val="002A353F"/>
    <w:rsid w:val="002A3D3F"/>
    <w:rsid w:val="002A4028"/>
    <w:rsid w:val="002A45A8"/>
    <w:rsid w:val="002A4E16"/>
    <w:rsid w:val="002A5478"/>
    <w:rsid w:val="002A6177"/>
    <w:rsid w:val="002A6615"/>
    <w:rsid w:val="002A6E08"/>
    <w:rsid w:val="002A73BB"/>
    <w:rsid w:val="002A7435"/>
    <w:rsid w:val="002A7703"/>
    <w:rsid w:val="002A7763"/>
    <w:rsid w:val="002A7DC2"/>
    <w:rsid w:val="002B02AB"/>
    <w:rsid w:val="002B06B6"/>
    <w:rsid w:val="002B0773"/>
    <w:rsid w:val="002B0798"/>
    <w:rsid w:val="002B0AEB"/>
    <w:rsid w:val="002B0B85"/>
    <w:rsid w:val="002B0F9D"/>
    <w:rsid w:val="002B0FA9"/>
    <w:rsid w:val="002B192C"/>
    <w:rsid w:val="002B1BEC"/>
    <w:rsid w:val="002B1D76"/>
    <w:rsid w:val="002B2136"/>
    <w:rsid w:val="002B2149"/>
    <w:rsid w:val="002B21C4"/>
    <w:rsid w:val="002B2344"/>
    <w:rsid w:val="002B238E"/>
    <w:rsid w:val="002B23C7"/>
    <w:rsid w:val="002B25EF"/>
    <w:rsid w:val="002B26A1"/>
    <w:rsid w:val="002B3307"/>
    <w:rsid w:val="002B3356"/>
    <w:rsid w:val="002B3AAD"/>
    <w:rsid w:val="002B3B9D"/>
    <w:rsid w:val="002B4782"/>
    <w:rsid w:val="002B4B80"/>
    <w:rsid w:val="002B4C9B"/>
    <w:rsid w:val="002B5253"/>
    <w:rsid w:val="002B52F6"/>
    <w:rsid w:val="002B5BFF"/>
    <w:rsid w:val="002B5DD3"/>
    <w:rsid w:val="002B6164"/>
    <w:rsid w:val="002B6996"/>
    <w:rsid w:val="002B6A6C"/>
    <w:rsid w:val="002B7399"/>
    <w:rsid w:val="002B7627"/>
    <w:rsid w:val="002B77B6"/>
    <w:rsid w:val="002B7854"/>
    <w:rsid w:val="002B7AFD"/>
    <w:rsid w:val="002B7BA4"/>
    <w:rsid w:val="002B7BF7"/>
    <w:rsid w:val="002B7F31"/>
    <w:rsid w:val="002C00C0"/>
    <w:rsid w:val="002C0A24"/>
    <w:rsid w:val="002C0AA4"/>
    <w:rsid w:val="002C0BAC"/>
    <w:rsid w:val="002C0D7E"/>
    <w:rsid w:val="002C0E3A"/>
    <w:rsid w:val="002C1B2E"/>
    <w:rsid w:val="002C1F38"/>
    <w:rsid w:val="002C2274"/>
    <w:rsid w:val="002C23FB"/>
    <w:rsid w:val="002C2E99"/>
    <w:rsid w:val="002C3379"/>
    <w:rsid w:val="002C381B"/>
    <w:rsid w:val="002C3AC9"/>
    <w:rsid w:val="002C3DF0"/>
    <w:rsid w:val="002C3E20"/>
    <w:rsid w:val="002C3F15"/>
    <w:rsid w:val="002C49CA"/>
    <w:rsid w:val="002C4BD5"/>
    <w:rsid w:val="002C5137"/>
    <w:rsid w:val="002C534B"/>
    <w:rsid w:val="002C5384"/>
    <w:rsid w:val="002C5484"/>
    <w:rsid w:val="002C57E8"/>
    <w:rsid w:val="002C581F"/>
    <w:rsid w:val="002C5E32"/>
    <w:rsid w:val="002C62BD"/>
    <w:rsid w:val="002C6870"/>
    <w:rsid w:val="002C6BD3"/>
    <w:rsid w:val="002C6D95"/>
    <w:rsid w:val="002C7505"/>
    <w:rsid w:val="002C792E"/>
    <w:rsid w:val="002C7D51"/>
    <w:rsid w:val="002C7ED2"/>
    <w:rsid w:val="002D0121"/>
    <w:rsid w:val="002D0B44"/>
    <w:rsid w:val="002D0CA3"/>
    <w:rsid w:val="002D14F0"/>
    <w:rsid w:val="002D1DA4"/>
    <w:rsid w:val="002D1EA9"/>
    <w:rsid w:val="002D21E7"/>
    <w:rsid w:val="002D25B8"/>
    <w:rsid w:val="002D28A4"/>
    <w:rsid w:val="002D3117"/>
    <w:rsid w:val="002D3532"/>
    <w:rsid w:val="002D36A1"/>
    <w:rsid w:val="002D36CC"/>
    <w:rsid w:val="002D3898"/>
    <w:rsid w:val="002D38DC"/>
    <w:rsid w:val="002D4810"/>
    <w:rsid w:val="002D48D3"/>
    <w:rsid w:val="002D4CB9"/>
    <w:rsid w:val="002D4EF5"/>
    <w:rsid w:val="002D5123"/>
    <w:rsid w:val="002D623E"/>
    <w:rsid w:val="002D6428"/>
    <w:rsid w:val="002D644D"/>
    <w:rsid w:val="002D65A5"/>
    <w:rsid w:val="002D683A"/>
    <w:rsid w:val="002D69E7"/>
    <w:rsid w:val="002D6C9B"/>
    <w:rsid w:val="002D7231"/>
    <w:rsid w:val="002D74E9"/>
    <w:rsid w:val="002E01E0"/>
    <w:rsid w:val="002E02D2"/>
    <w:rsid w:val="002E03AF"/>
    <w:rsid w:val="002E0526"/>
    <w:rsid w:val="002E05E5"/>
    <w:rsid w:val="002E1239"/>
    <w:rsid w:val="002E1839"/>
    <w:rsid w:val="002E1DC3"/>
    <w:rsid w:val="002E1EBD"/>
    <w:rsid w:val="002E21B7"/>
    <w:rsid w:val="002E2997"/>
    <w:rsid w:val="002E2A29"/>
    <w:rsid w:val="002E2B6C"/>
    <w:rsid w:val="002E2FDB"/>
    <w:rsid w:val="002E307A"/>
    <w:rsid w:val="002E3173"/>
    <w:rsid w:val="002E33CB"/>
    <w:rsid w:val="002E3697"/>
    <w:rsid w:val="002E3A87"/>
    <w:rsid w:val="002E3C50"/>
    <w:rsid w:val="002E4112"/>
    <w:rsid w:val="002E48F9"/>
    <w:rsid w:val="002E4BEA"/>
    <w:rsid w:val="002E5E9C"/>
    <w:rsid w:val="002E5F6C"/>
    <w:rsid w:val="002E64A5"/>
    <w:rsid w:val="002E6559"/>
    <w:rsid w:val="002E6AAB"/>
    <w:rsid w:val="002E7083"/>
    <w:rsid w:val="002E7747"/>
    <w:rsid w:val="002E7A24"/>
    <w:rsid w:val="002F0616"/>
    <w:rsid w:val="002F0E25"/>
    <w:rsid w:val="002F1179"/>
    <w:rsid w:val="002F12E2"/>
    <w:rsid w:val="002F1A1C"/>
    <w:rsid w:val="002F1D9E"/>
    <w:rsid w:val="002F20CA"/>
    <w:rsid w:val="002F2E78"/>
    <w:rsid w:val="002F342E"/>
    <w:rsid w:val="002F3748"/>
    <w:rsid w:val="002F40F3"/>
    <w:rsid w:val="002F4A22"/>
    <w:rsid w:val="002F4B55"/>
    <w:rsid w:val="002F4DA7"/>
    <w:rsid w:val="002F5005"/>
    <w:rsid w:val="002F52E5"/>
    <w:rsid w:val="002F5422"/>
    <w:rsid w:val="002F58E2"/>
    <w:rsid w:val="002F58FC"/>
    <w:rsid w:val="002F63CE"/>
    <w:rsid w:val="002F6550"/>
    <w:rsid w:val="002F6628"/>
    <w:rsid w:val="002F73A9"/>
    <w:rsid w:val="002F7906"/>
    <w:rsid w:val="002F79E2"/>
    <w:rsid w:val="002F7B01"/>
    <w:rsid w:val="00300701"/>
    <w:rsid w:val="00300AD9"/>
    <w:rsid w:val="003014EC"/>
    <w:rsid w:val="00301A89"/>
    <w:rsid w:val="00301B79"/>
    <w:rsid w:val="003020A0"/>
    <w:rsid w:val="00302152"/>
    <w:rsid w:val="00302787"/>
    <w:rsid w:val="003027FB"/>
    <w:rsid w:val="00302D78"/>
    <w:rsid w:val="00303026"/>
    <w:rsid w:val="00303065"/>
    <w:rsid w:val="00303905"/>
    <w:rsid w:val="00303B14"/>
    <w:rsid w:val="00303DC8"/>
    <w:rsid w:val="0030515C"/>
    <w:rsid w:val="00305B68"/>
    <w:rsid w:val="00306019"/>
    <w:rsid w:val="0030659D"/>
    <w:rsid w:val="00306B72"/>
    <w:rsid w:val="0030721E"/>
    <w:rsid w:val="00307311"/>
    <w:rsid w:val="00307AA7"/>
    <w:rsid w:val="00307B7E"/>
    <w:rsid w:val="00310779"/>
    <w:rsid w:val="00310862"/>
    <w:rsid w:val="0031091D"/>
    <w:rsid w:val="00310A13"/>
    <w:rsid w:val="00311096"/>
    <w:rsid w:val="003110CE"/>
    <w:rsid w:val="00311B0E"/>
    <w:rsid w:val="00311C06"/>
    <w:rsid w:val="00311E20"/>
    <w:rsid w:val="0031222E"/>
    <w:rsid w:val="003123C5"/>
    <w:rsid w:val="003128A7"/>
    <w:rsid w:val="00312B74"/>
    <w:rsid w:val="00312EEC"/>
    <w:rsid w:val="0031346A"/>
    <w:rsid w:val="003137A5"/>
    <w:rsid w:val="00313C88"/>
    <w:rsid w:val="00313E69"/>
    <w:rsid w:val="0031451A"/>
    <w:rsid w:val="003146FB"/>
    <w:rsid w:val="0031491F"/>
    <w:rsid w:val="00314C37"/>
    <w:rsid w:val="00314E17"/>
    <w:rsid w:val="003152D8"/>
    <w:rsid w:val="003154D7"/>
    <w:rsid w:val="00315752"/>
    <w:rsid w:val="00315DFF"/>
    <w:rsid w:val="0031657A"/>
    <w:rsid w:val="003165EF"/>
    <w:rsid w:val="00316FE4"/>
    <w:rsid w:val="0031719E"/>
    <w:rsid w:val="0031762C"/>
    <w:rsid w:val="00320BEB"/>
    <w:rsid w:val="00320DFF"/>
    <w:rsid w:val="0032102E"/>
    <w:rsid w:val="00321039"/>
    <w:rsid w:val="003211AE"/>
    <w:rsid w:val="003213D0"/>
    <w:rsid w:val="00321F4C"/>
    <w:rsid w:val="0032269A"/>
    <w:rsid w:val="00322C5D"/>
    <w:rsid w:val="0032358A"/>
    <w:rsid w:val="00323B91"/>
    <w:rsid w:val="00323E2E"/>
    <w:rsid w:val="00324DD9"/>
    <w:rsid w:val="00325062"/>
    <w:rsid w:val="003253B3"/>
    <w:rsid w:val="0032542A"/>
    <w:rsid w:val="00325C1F"/>
    <w:rsid w:val="00325E74"/>
    <w:rsid w:val="003262FC"/>
    <w:rsid w:val="0032636E"/>
    <w:rsid w:val="00326A56"/>
    <w:rsid w:val="00326FAC"/>
    <w:rsid w:val="0032701A"/>
    <w:rsid w:val="00327769"/>
    <w:rsid w:val="00330528"/>
    <w:rsid w:val="003307A7"/>
    <w:rsid w:val="00330953"/>
    <w:rsid w:val="00330E06"/>
    <w:rsid w:val="00331135"/>
    <w:rsid w:val="00331533"/>
    <w:rsid w:val="00331C78"/>
    <w:rsid w:val="003321B8"/>
    <w:rsid w:val="003323D0"/>
    <w:rsid w:val="00332E7C"/>
    <w:rsid w:val="00333417"/>
    <w:rsid w:val="003335B6"/>
    <w:rsid w:val="00333873"/>
    <w:rsid w:val="003347F0"/>
    <w:rsid w:val="00334D46"/>
    <w:rsid w:val="0033539E"/>
    <w:rsid w:val="00335EE1"/>
    <w:rsid w:val="00335FFD"/>
    <w:rsid w:val="003363AF"/>
    <w:rsid w:val="00336D2A"/>
    <w:rsid w:val="003370C5"/>
    <w:rsid w:val="0033711A"/>
    <w:rsid w:val="00337666"/>
    <w:rsid w:val="0033798F"/>
    <w:rsid w:val="003379E0"/>
    <w:rsid w:val="003400EB"/>
    <w:rsid w:val="003406DC"/>
    <w:rsid w:val="00340D21"/>
    <w:rsid w:val="00341040"/>
    <w:rsid w:val="003413AE"/>
    <w:rsid w:val="003414EB"/>
    <w:rsid w:val="00341BD6"/>
    <w:rsid w:val="00341E7B"/>
    <w:rsid w:val="00341F09"/>
    <w:rsid w:val="00342315"/>
    <w:rsid w:val="00342BC3"/>
    <w:rsid w:val="00342C26"/>
    <w:rsid w:val="00343837"/>
    <w:rsid w:val="00343973"/>
    <w:rsid w:val="00343DCF"/>
    <w:rsid w:val="003441DF"/>
    <w:rsid w:val="0034483C"/>
    <w:rsid w:val="0034489D"/>
    <w:rsid w:val="00344C5E"/>
    <w:rsid w:val="00345442"/>
    <w:rsid w:val="00345464"/>
    <w:rsid w:val="00345559"/>
    <w:rsid w:val="003455CC"/>
    <w:rsid w:val="0034572F"/>
    <w:rsid w:val="00345752"/>
    <w:rsid w:val="00345870"/>
    <w:rsid w:val="003467C2"/>
    <w:rsid w:val="00347282"/>
    <w:rsid w:val="00347744"/>
    <w:rsid w:val="00347907"/>
    <w:rsid w:val="003479F7"/>
    <w:rsid w:val="00347C53"/>
    <w:rsid w:val="00350277"/>
    <w:rsid w:val="003502BB"/>
    <w:rsid w:val="00350D35"/>
    <w:rsid w:val="00350EB3"/>
    <w:rsid w:val="003510F7"/>
    <w:rsid w:val="003516C3"/>
    <w:rsid w:val="00352233"/>
    <w:rsid w:val="00352709"/>
    <w:rsid w:val="00352CDB"/>
    <w:rsid w:val="00352DCE"/>
    <w:rsid w:val="00353067"/>
    <w:rsid w:val="0035331A"/>
    <w:rsid w:val="00353F80"/>
    <w:rsid w:val="003542EE"/>
    <w:rsid w:val="00354923"/>
    <w:rsid w:val="00356070"/>
    <w:rsid w:val="00356251"/>
    <w:rsid w:val="003564B7"/>
    <w:rsid w:val="003566BE"/>
    <w:rsid w:val="00356840"/>
    <w:rsid w:val="00357460"/>
    <w:rsid w:val="00357646"/>
    <w:rsid w:val="00357793"/>
    <w:rsid w:val="00357AD0"/>
    <w:rsid w:val="00357AD2"/>
    <w:rsid w:val="00357BEB"/>
    <w:rsid w:val="00360931"/>
    <w:rsid w:val="00361382"/>
    <w:rsid w:val="00361739"/>
    <w:rsid w:val="00361A1D"/>
    <w:rsid w:val="00361A21"/>
    <w:rsid w:val="00361CCC"/>
    <w:rsid w:val="00361CD5"/>
    <w:rsid w:val="00361CF1"/>
    <w:rsid w:val="00361D93"/>
    <w:rsid w:val="00362000"/>
    <w:rsid w:val="0036280D"/>
    <w:rsid w:val="00362CD9"/>
    <w:rsid w:val="00362CF5"/>
    <w:rsid w:val="00363129"/>
    <w:rsid w:val="003631F0"/>
    <w:rsid w:val="00363652"/>
    <w:rsid w:val="0036367A"/>
    <w:rsid w:val="00363B8F"/>
    <w:rsid w:val="00363EE1"/>
    <w:rsid w:val="003646A1"/>
    <w:rsid w:val="00365010"/>
    <w:rsid w:val="003657FC"/>
    <w:rsid w:val="00365DD8"/>
    <w:rsid w:val="003665BA"/>
    <w:rsid w:val="00366623"/>
    <w:rsid w:val="00366802"/>
    <w:rsid w:val="003669E5"/>
    <w:rsid w:val="00366C40"/>
    <w:rsid w:val="003673B0"/>
    <w:rsid w:val="00367525"/>
    <w:rsid w:val="00367560"/>
    <w:rsid w:val="003702C0"/>
    <w:rsid w:val="00370784"/>
    <w:rsid w:val="00370A3C"/>
    <w:rsid w:val="00370AA1"/>
    <w:rsid w:val="00370C37"/>
    <w:rsid w:val="003713F7"/>
    <w:rsid w:val="003714F4"/>
    <w:rsid w:val="0037166C"/>
    <w:rsid w:val="0037178B"/>
    <w:rsid w:val="00371906"/>
    <w:rsid w:val="00371B12"/>
    <w:rsid w:val="00371CA7"/>
    <w:rsid w:val="00371D1F"/>
    <w:rsid w:val="00371EA1"/>
    <w:rsid w:val="00371F6C"/>
    <w:rsid w:val="0037212E"/>
    <w:rsid w:val="00372360"/>
    <w:rsid w:val="00372502"/>
    <w:rsid w:val="0037251C"/>
    <w:rsid w:val="00373453"/>
    <w:rsid w:val="003735D3"/>
    <w:rsid w:val="00373B51"/>
    <w:rsid w:val="003741E7"/>
    <w:rsid w:val="00374444"/>
    <w:rsid w:val="0037566B"/>
    <w:rsid w:val="003757B9"/>
    <w:rsid w:val="00375F84"/>
    <w:rsid w:val="00376822"/>
    <w:rsid w:val="003768C1"/>
    <w:rsid w:val="00376F7E"/>
    <w:rsid w:val="00377069"/>
    <w:rsid w:val="0037722A"/>
    <w:rsid w:val="0037764D"/>
    <w:rsid w:val="00377743"/>
    <w:rsid w:val="003778C5"/>
    <w:rsid w:val="00377924"/>
    <w:rsid w:val="00377EA3"/>
    <w:rsid w:val="00380180"/>
    <w:rsid w:val="0038059D"/>
    <w:rsid w:val="00380765"/>
    <w:rsid w:val="00380E7B"/>
    <w:rsid w:val="003811DC"/>
    <w:rsid w:val="003812B3"/>
    <w:rsid w:val="0038135A"/>
    <w:rsid w:val="00381891"/>
    <w:rsid w:val="00381967"/>
    <w:rsid w:val="003820A0"/>
    <w:rsid w:val="00382973"/>
    <w:rsid w:val="00382B49"/>
    <w:rsid w:val="00382BE1"/>
    <w:rsid w:val="00383687"/>
    <w:rsid w:val="00383AAA"/>
    <w:rsid w:val="003840C2"/>
    <w:rsid w:val="003848FA"/>
    <w:rsid w:val="00384947"/>
    <w:rsid w:val="00384E47"/>
    <w:rsid w:val="00384EB7"/>
    <w:rsid w:val="0038512F"/>
    <w:rsid w:val="003852EC"/>
    <w:rsid w:val="00385B66"/>
    <w:rsid w:val="00385C28"/>
    <w:rsid w:val="00385C5B"/>
    <w:rsid w:val="00385F36"/>
    <w:rsid w:val="00386215"/>
    <w:rsid w:val="0038627F"/>
    <w:rsid w:val="0038657C"/>
    <w:rsid w:val="00386BF6"/>
    <w:rsid w:val="00386CC6"/>
    <w:rsid w:val="00387A0C"/>
    <w:rsid w:val="00387F4A"/>
    <w:rsid w:val="0039103D"/>
    <w:rsid w:val="0039152B"/>
    <w:rsid w:val="00391B68"/>
    <w:rsid w:val="0039222D"/>
    <w:rsid w:val="003923BC"/>
    <w:rsid w:val="003928F7"/>
    <w:rsid w:val="00392B8E"/>
    <w:rsid w:val="00393124"/>
    <w:rsid w:val="0039375E"/>
    <w:rsid w:val="00393929"/>
    <w:rsid w:val="00393A2F"/>
    <w:rsid w:val="00393B86"/>
    <w:rsid w:val="0039415E"/>
    <w:rsid w:val="003944AB"/>
    <w:rsid w:val="00394610"/>
    <w:rsid w:val="00396180"/>
    <w:rsid w:val="0039619D"/>
    <w:rsid w:val="0039622A"/>
    <w:rsid w:val="00396329"/>
    <w:rsid w:val="00396415"/>
    <w:rsid w:val="003966A3"/>
    <w:rsid w:val="0039688B"/>
    <w:rsid w:val="00396891"/>
    <w:rsid w:val="00396B39"/>
    <w:rsid w:val="00396E61"/>
    <w:rsid w:val="00396EC2"/>
    <w:rsid w:val="003971D6"/>
    <w:rsid w:val="0039747A"/>
    <w:rsid w:val="0039781F"/>
    <w:rsid w:val="00397860"/>
    <w:rsid w:val="00397981"/>
    <w:rsid w:val="00397E4C"/>
    <w:rsid w:val="003A0047"/>
    <w:rsid w:val="003A00A4"/>
    <w:rsid w:val="003A0D15"/>
    <w:rsid w:val="003A15E5"/>
    <w:rsid w:val="003A1B3E"/>
    <w:rsid w:val="003A1E34"/>
    <w:rsid w:val="003A1E8E"/>
    <w:rsid w:val="003A2119"/>
    <w:rsid w:val="003A2608"/>
    <w:rsid w:val="003A2837"/>
    <w:rsid w:val="003A2D23"/>
    <w:rsid w:val="003A32F1"/>
    <w:rsid w:val="003A3356"/>
    <w:rsid w:val="003A35AE"/>
    <w:rsid w:val="003A35C9"/>
    <w:rsid w:val="003A3652"/>
    <w:rsid w:val="003A3E25"/>
    <w:rsid w:val="003A416C"/>
    <w:rsid w:val="003A41A1"/>
    <w:rsid w:val="003A4260"/>
    <w:rsid w:val="003A4C37"/>
    <w:rsid w:val="003A4D13"/>
    <w:rsid w:val="003A4DF6"/>
    <w:rsid w:val="003A50F1"/>
    <w:rsid w:val="003A58CA"/>
    <w:rsid w:val="003A5ED9"/>
    <w:rsid w:val="003A5F96"/>
    <w:rsid w:val="003A68C3"/>
    <w:rsid w:val="003A6925"/>
    <w:rsid w:val="003A6A39"/>
    <w:rsid w:val="003A6CFA"/>
    <w:rsid w:val="003A6F5A"/>
    <w:rsid w:val="003A776C"/>
    <w:rsid w:val="003A7AC6"/>
    <w:rsid w:val="003A7B3A"/>
    <w:rsid w:val="003B0414"/>
    <w:rsid w:val="003B0D6E"/>
    <w:rsid w:val="003B0FF9"/>
    <w:rsid w:val="003B115D"/>
    <w:rsid w:val="003B11F1"/>
    <w:rsid w:val="003B183F"/>
    <w:rsid w:val="003B212E"/>
    <w:rsid w:val="003B263C"/>
    <w:rsid w:val="003B2891"/>
    <w:rsid w:val="003B2B9F"/>
    <w:rsid w:val="003B2D81"/>
    <w:rsid w:val="003B2EAF"/>
    <w:rsid w:val="003B3181"/>
    <w:rsid w:val="003B38F5"/>
    <w:rsid w:val="003B390C"/>
    <w:rsid w:val="003B3BF7"/>
    <w:rsid w:val="003B4A70"/>
    <w:rsid w:val="003B4B95"/>
    <w:rsid w:val="003B4C22"/>
    <w:rsid w:val="003B4C48"/>
    <w:rsid w:val="003B4D1E"/>
    <w:rsid w:val="003B548A"/>
    <w:rsid w:val="003B55F4"/>
    <w:rsid w:val="003B5906"/>
    <w:rsid w:val="003B5C31"/>
    <w:rsid w:val="003B6B74"/>
    <w:rsid w:val="003B6EF1"/>
    <w:rsid w:val="003B6F2B"/>
    <w:rsid w:val="003B7309"/>
    <w:rsid w:val="003B73A0"/>
    <w:rsid w:val="003B74D2"/>
    <w:rsid w:val="003B79E5"/>
    <w:rsid w:val="003C0913"/>
    <w:rsid w:val="003C19C9"/>
    <w:rsid w:val="003C1CD9"/>
    <w:rsid w:val="003C1EC2"/>
    <w:rsid w:val="003C1ED2"/>
    <w:rsid w:val="003C23C3"/>
    <w:rsid w:val="003C2B06"/>
    <w:rsid w:val="003C2F0D"/>
    <w:rsid w:val="003C3661"/>
    <w:rsid w:val="003C3CA4"/>
    <w:rsid w:val="003C5029"/>
    <w:rsid w:val="003C58CC"/>
    <w:rsid w:val="003C5E56"/>
    <w:rsid w:val="003C5FAE"/>
    <w:rsid w:val="003C6372"/>
    <w:rsid w:val="003C73FD"/>
    <w:rsid w:val="003C7D62"/>
    <w:rsid w:val="003D03AD"/>
    <w:rsid w:val="003D05EA"/>
    <w:rsid w:val="003D0924"/>
    <w:rsid w:val="003D0CF3"/>
    <w:rsid w:val="003D0ECC"/>
    <w:rsid w:val="003D0F14"/>
    <w:rsid w:val="003D128D"/>
    <w:rsid w:val="003D185E"/>
    <w:rsid w:val="003D18A7"/>
    <w:rsid w:val="003D227B"/>
    <w:rsid w:val="003D241D"/>
    <w:rsid w:val="003D27EC"/>
    <w:rsid w:val="003D2943"/>
    <w:rsid w:val="003D2A69"/>
    <w:rsid w:val="003D31C6"/>
    <w:rsid w:val="003D386F"/>
    <w:rsid w:val="003D3CC4"/>
    <w:rsid w:val="003D3D6E"/>
    <w:rsid w:val="003D3DD7"/>
    <w:rsid w:val="003D3E79"/>
    <w:rsid w:val="003D4086"/>
    <w:rsid w:val="003D458F"/>
    <w:rsid w:val="003D4B19"/>
    <w:rsid w:val="003D4CEF"/>
    <w:rsid w:val="003D5766"/>
    <w:rsid w:val="003D5C21"/>
    <w:rsid w:val="003D5FCD"/>
    <w:rsid w:val="003D606E"/>
    <w:rsid w:val="003D6537"/>
    <w:rsid w:val="003D658E"/>
    <w:rsid w:val="003D67AC"/>
    <w:rsid w:val="003D6A99"/>
    <w:rsid w:val="003D6DBE"/>
    <w:rsid w:val="003D7AC3"/>
    <w:rsid w:val="003E077D"/>
    <w:rsid w:val="003E07E0"/>
    <w:rsid w:val="003E0B6E"/>
    <w:rsid w:val="003E1119"/>
    <w:rsid w:val="003E118C"/>
    <w:rsid w:val="003E15C5"/>
    <w:rsid w:val="003E16C5"/>
    <w:rsid w:val="003E17C6"/>
    <w:rsid w:val="003E207C"/>
    <w:rsid w:val="003E29F3"/>
    <w:rsid w:val="003E2E2A"/>
    <w:rsid w:val="003E315B"/>
    <w:rsid w:val="003E31ED"/>
    <w:rsid w:val="003E3570"/>
    <w:rsid w:val="003E3A43"/>
    <w:rsid w:val="003E3C69"/>
    <w:rsid w:val="003E49CA"/>
    <w:rsid w:val="003E4D09"/>
    <w:rsid w:val="003E4EB9"/>
    <w:rsid w:val="003E4FEC"/>
    <w:rsid w:val="003E53F6"/>
    <w:rsid w:val="003E568D"/>
    <w:rsid w:val="003E56CC"/>
    <w:rsid w:val="003E5F11"/>
    <w:rsid w:val="003E60A3"/>
    <w:rsid w:val="003E61D2"/>
    <w:rsid w:val="003E6DF0"/>
    <w:rsid w:val="003E701C"/>
    <w:rsid w:val="003E70DF"/>
    <w:rsid w:val="003E71CE"/>
    <w:rsid w:val="003E77CD"/>
    <w:rsid w:val="003E79FE"/>
    <w:rsid w:val="003E7BEE"/>
    <w:rsid w:val="003E7D0D"/>
    <w:rsid w:val="003E7F08"/>
    <w:rsid w:val="003F009C"/>
    <w:rsid w:val="003F06C9"/>
    <w:rsid w:val="003F192E"/>
    <w:rsid w:val="003F19C7"/>
    <w:rsid w:val="003F1A3E"/>
    <w:rsid w:val="003F1A4A"/>
    <w:rsid w:val="003F1E01"/>
    <w:rsid w:val="003F1E64"/>
    <w:rsid w:val="003F242B"/>
    <w:rsid w:val="003F258D"/>
    <w:rsid w:val="003F259C"/>
    <w:rsid w:val="003F2C51"/>
    <w:rsid w:val="003F3ABB"/>
    <w:rsid w:val="003F40E8"/>
    <w:rsid w:val="003F512C"/>
    <w:rsid w:val="003F52D7"/>
    <w:rsid w:val="003F5AFE"/>
    <w:rsid w:val="003F5C86"/>
    <w:rsid w:val="003F5D9C"/>
    <w:rsid w:val="003F647A"/>
    <w:rsid w:val="003F6FC4"/>
    <w:rsid w:val="003F7267"/>
    <w:rsid w:val="003F7305"/>
    <w:rsid w:val="003F7757"/>
    <w:rsid w:val="003F7DDA"/>
    <w:rsid w:val="003F7FFC"/>
    <w:rsid w:val="004002FE"/>
    <w:rsid w:val="00400ABD"/>
    <w:rsid w:val="00400C34"/>
    <w:rsid w:val="004018C0"/>
    <w:rsid w:val="00402567"/>
    <w:rsid w:val="00403151"/>
    <w:rsid w:val="004033B1"/>
    <w:rsid w:val="004033F7"/>
    <w:rsid w:val="00403564"/>
    <w:rsid w:val="00403AE6"/>
    <w:rsid w:val="00403E74"/>
    <w:rsid w:val="004043C4"/>
    <w:rsid w:val="00404403"/>
    <w:rsid w:val="004048E2"/>
    <w:rsid w:val="004048ED"/>
    <w:rsid w:val="00405043"/>
    <w:rsid w:val="004053C9"/>
    <w:rsid w:val="00405B2F"/>
    <w:rsid w:val="00406237"/>
    <w:rsid w:val="0040645C"/>
    <w:rsid w:val="00406490"/>
    <w:rsid w:val="00406BB5"/>
    <w:rsid w:val="00406C16"/>
    <w:rsid w:val="00406FF4"/>
    <w:rsid w:val="004074AA"/>
    <w:rsid w:val="004077A3"/>
    <w:rsid w:val="004078DC"/>
    <w:rsid w:val="00407BE1"/>
    <w:rsid w:val="004104E2"/>
    <w:rsid w:val="004112F9"/>
    <w:rsid w:val="00411ADA"/>
    <w:rsid w:val="004123B0"/>
    <w:rsid w:val="00412A34"/>
    <w:rsid w:val="00412A79"/>
    <w:rsid w:val="0041323A"/>
    <w:rsid w:val="0041343D"/>
    <w:rsid w:val="004139E3"/>
    <w:rsid w:val="0041480D"/>
    <w:rsid w:val="00415170"/>
    <w:rsid w:val="004152E9"/>
    <w:rsid w:val="00415868"/>
    <w:rsid w:val="004159EC"/>
    <w:rsid w:val="00416009"/>
    <w:rsid w:val="00416264"/>
    <w:rsid w:val="0041699F"/>
    <w:rsid w:val="00416C0C"/>
    <w:rsid w:val="00416D91"/>
    <w:rsid w:val="00416E3D"/>
    <w:rsid w:val="004170F4"/>
    <w:rsid w:val="0041728E"/>
    <w:rsid w:val="0041779F"/>
    <w:rsid w:val="00417844"/>
    <w:rsid w:val="00417936"/>
    <w:rsid w:val="00417A93"/>
    <w:rsid w:val="0042039A"/>
    <w:rsid w:val="00420643"/>
    <w:rsid w:val="00420695"/>
    <w:rsid w:val="0042087A"/>
    <w:rsid w:val="00420E4A"/>
    <w:rsid w:val="004214EE"/>
    <w:rsid w:val="0042191A"/>
    <w:rsid w:val="0042202F"/>
    <w:rsid w:val="004221DF"/>
    <w:rsid w:val="004226CE"/>
    <w:rsid w:val="00422916"/>
    <w:rsid w:val="00422962"/>
    <w:rsid w:val="00422F42"/>
    <w:rsid w:val="00422FD4"/>
    <w:rsid w:val="00423E01"/>
    <w:rsid w:val="004241F3"/>
    <w:rsid w:val="00424428"/>
    <w:rsid w:val="00424D87"/>
    <w:rsid w:val="00424FFD"/>
    <w:rsid w:val="00425338"/>
    <w:rsid w:val="004253F8"/>
    <w:rsid w:val="00425740"/>
    <w:rsid w:val="004257F2"/>
    <w:rsid w:val="00425841"/>
    <w:rsid w:val="00425B44"/>
    <w:rsid w:val="00426160"/>
    <w:rsid w:val="0042646E"/>
    <w:rsid w:val="00426E65"/>
    <w:rsid w:val="00427744"/>
    <w:rsid w:val="0042784E"/>
    <w:rsid w:val="00427995"/>
    <w:rsid w:val="00427C35"/>
    <w:rsid w:val="004301C4"/>
    <w:rsid w:val="004303CC"/>
    <w:rsid w:val="004312E4"/>
    <w:rsid w:val="0043198D"/>
    <w:rsid w:val="00431CB0"/>
    <w:rsid w:val="0043205A"/>
    <w:rsid w:val="00432298"/>
    <w:rsid w:val="004322E8"/>
    <w:rsid w:val="004327CF"/>
    <w:rsid w:val="00432D91"/>
    <w:rsid w:val="00432DD8"/>
    <w:rsid w:val="00432E3A"/>
    <w:rsid w:val="0043312D"/>
    <w:rsid w:val="00433ABD"/>
    <w:rsid w:val="0043429B"/>
    <w:rsid w:val="004342BE"/>
    <w:rsid w:val="0043528A"/>
    <w:rsid w:val="0043592D"/>
    <w:rsid w:val="00435B7B"/>
    <w:rsid w:val="00436099"/>
    <w:rsid w:val="004360DD"/>
    <w:rsid w:val="00436438"/>
    <w:rsid w:val="00436683"/>
    <w:rsid w:val="004372B4"/>
    <w:rsid w:val="004377B1"/>
    <w:rsid w:val="00437AD4"/>
    <w:rsid w:val="00437CB9"/>
    <w:rsid w:val="0044019E"/>
    <w:rsid w:val="00440502"/>
    <w:rsid w:val="00440912"/>
    <w:rsid w:val="00440A52"/>
    <w:rsid w:val="00440C3A"/>
    <w:rsid w:val="00441098"/>
    <w:rsid w:val="00441368"/>
    <w:rsid w:val="00441D34"/>
    <w:rsid w:val="0044310F"/>
    <w:rsid w:val="004439C8"/>
    <w:rsid w:val="00443A39"/>
    <w:rsid w:val="00444594"/>
    <w:rsid w:val="004445D7"/>
    <w:rsid w:val="0044569C"/>
    <w:rsid w:val="00445C56"/>
    <w:rsid w:val="004462F6"/>
    <w:rsid w:val="00446B8F"/>
    <w:rsid w:val="00447ABD"/>
    <w:rsid w:val="00447FE5"/>
    <w:rsid w:val="00450C06"/>
    <w:rsid w:val="00450D9F"/>
    <w:rsid w:val="00450E06"/>
    <w:rsid w:val="00450EB4"/>
    <w:rsid w:val="00450FB0"/>
    <w:rsid w:val="00451E3F"/>
    <w:rsid w:val="00452117"/>
    <w:rsid w:val="00452C71"/>
    <w:rsid w:val="00453428"/>
    <w:rsid w:val="00453449"/>
    <w:rsid w:val="00453705"/>
    <w:rsid w:val="00453EA9"/>
    <w:rsid w:val="00453F0F"/>
    <w:rsid w:val="00454C32"/>
    <w:rsid w:val="004556BC"/>
    <w:rsid w:val="0045573C"/>
    <w:rsid w:val="0045583F"/>
    <w:rsid w:val="00455A96"/>
    <w:rsid w:val="00455B1D"/>
    <w:rsid w:val="00456521"/>
    <w:rsid w:val="00456634"/>
    <w:rsid w:val="00456737"/>
    <w:rsid w:val="0045674C"/>
    <w:rsid w:val="004567A2"/>
    <w:rsid w:val="004568B4"/>
    <w:rsid w:val="00456C03"/>
    <w:rsid w:val="00456D25"/>
    <w:rsid w:val="00456E64"/>
    <w:rsid w:val="00456FB1"/>
    <w:rsid w:val="0045720F"/>
    <w:rsid w:val="00457464"/>
    <w:rsid w:val="004576B6"/>
    <w:rsid w:val="0045771A"/>
    <w:rsid w:val="00457789"/>
    <w:rsid w:val="00457934"/>
    <w:rsid w:val="0045797B"/>
    <w:rsid w:val="00457BD9"/>
    <w:rsid w:val="00457D5A"/>
    <w:rsid w:val="00457D66"/>
    <w:rsid w:val="00460D25"/>
    <w:rsid w:val="004613F6"/>
    <w:rsid w:val="004618D1"/>
    <w:rsid w:val="004618E5"/>
    <w:rsid w:val="00461978"/>
    <w:rsid w:val="00462953"/>
    <w:rsid w:val="004629B2"/>
    <w:rsid w:val="00462B6F"/>
    <w:rsid w:val="004630C2"/>
    <w:rsid w:val="00463A5D"/>
    <w:rsid w:val="00463ADD"/>
    <w:rsid w:val="004641D7"/>
    <w:rsid w:val="00464C02"/>
    <w:rsid w:val="00464EEC"/>
    <w:rsid w:val="004650A8"/>
    <w:rsid w:val="0046539B"/>
    <w:rsid w:val="0046549B"/>
    <w:rsid w:val="004654D9"/>
    <w:rsid w:val="00465548"/>
    <w:rsid w:val="00465748"/>
    <w:rsid w:val="004662D2"/>
    <w:rsid w:val="0046645A"/>
    <w:rsid w:val="00466669"/>
    <w:rsid w:val="004667ED"/>
    <w:rsid w:val="00466952"/>
    <w:rsid w:val="004671EB"/>
    <w:rsid w:val="00467483"/>
    <w:rsid w:val="00467912"/>
    <w:rsid w:val="00467F05"/>
    <w:rsid w:val="00470644"/>
    <w:rsid w:val="00470998"/>
    <w:rsid w:val="00470A00"/>
    <w:rsid w:val="00470D69"/>
    <w:rsid w:val="00470E9E"/>
    <w:rsid w:val="0047115E"/>
    <w:rsid w:val="004712FB"/>
    <w:rsid w:val="00471468"/>
    <w:rsid w:val="00471540"/>
    <w:rsid w:val="004718C0"/>
    <w:rsid w:val="00472D8E"/>
    <w:rsid w:val="00473200"/>
    <w:rsid w:val="00473302"/>
    <w:rsid w:val="0047350A"/>
    <w:rsid w:val="0047361C"/>
    <w:rsid w:val="00473AD1"/>
    <w:rsid w:val="00473B7F"/>
    <w:rsid w:val="00474203"/>
    <w:rsid w:val="0047423A"/>
    <w:rsid w:val="0047441D"/>
    <w:rsid w:val="00474494"/>
    <w:rsid w:val="00474F8B"/>
    <w:rsid w:val="00475B1D"/>
    <w:rsid w:val="00475BDB"/>
    <w:rsid w:val="00475D67"/>
    <w:rsid w:val="00475DCF"/>
    <w:rsid w:val="00475DE8"/>
    <w:rsid w:val="00475F90"/>
    <w:rsid w:val="004761F8"/>
    <w:rsid w:val="004769D1"/>
    <w:rsid w:val="00476C65"/>
    <w:rsid w:val="00476CA4"/>
    <w:rsid w:val="00476D1F"/>
    <w:rsid w:val="00476D6A"/>
    <w:rsid w:val="00477EF0"/>
    <w:rsid w:val="00477FB1"/>
    <w:rsid w:val="00480008"/>
    <w:rsid w:val="00480459"/>
    <w:rsid w:val="004805CA"/>
    <w:rsid w:val="0048077D"/>
    <w:rsid w:val="00481048"/>
    <w:rsid w:val="00481192"/>
    <w:rsid w:val="0048202B"/>
    <w:rsid w:val="0048250C"/>
    <w:rsid w:val="00482688"/>
    <w:rsid w:val="0048289F"/>
    <w:rsid w:val="004838FE"/>
    <w:rsid w:val="00483C05"/>
    <w:rsid w:val="00484239"/>
    <w:rsid w:val="0048434F"/>
    <w:rsid w:val="004843C5"/>
    <w:rsid w:val="0048459B"/>
    <w:rsid w:val="004849E5"/>
    <w:rsid w:val="00484ABB"/>
    <w:rsid w:val="00484C28"/>
    <w:rsid w:val="00484CC5"/>
    <w:rsid w:val="00485321"/>
    <w:rsid w:val="00485520"/>
    <w:rsid w:val="00485675"/>
    <w:rsid w:val="004856B7"/>
    <w:rsid w:val="004856C7"/>
    <w:rsid w:val="00485B6A"/>
    <w:rsid w:val="004864D3"/>
    <w:rsid w:val="004865AB"/>
    <w:rsid w:val="00486673"/>
    <w:rsid w:val="00486B8F"/>
    <w:rsid w:val="004872BE"/>
    <w:rsid w:val="00487B9D"/>
    <w:rsid w:val="00487D4F"/>
    <w:rsid w:val="00487F06"/>
    <w:rsid w:val="004907AF"/>
    <w:rsid w:val="00490F5D"/>
    <w:rsid w:val="004910E5"/>
    <w:rsid w:val="00491CA0"/>
    <w:rsid w:val="00491EFC"/>
    <w:rsid w:val="00491F27"/>
    <w:rsid w:val="00492065"/>
    <w:rsid w:val="004921D5"/>
    <w:rsid w:val="00492427"/>
    <w:rsid w:val="0049255E"/>
    <w:rsid w:val="00493333"/>
    <w:rsid w:val="00493528"/>
    <w:rsid w:val="00493750"/>
    <w:rsid w:val="00494B3D"/>
    <w:rsid w:val="00494B78"/>
    <w:rsid w:val="00494CA2"/>
    <w:rsid w:val="00494E04"/>
    <w:rsid w:val="00495E69"/>
    <w:rsid w:val="00495EFD"/>
    <w:rsid w:val="004964A4"/>
    <w:rsid w:val="004967A5"/>
    <w:rsid w:val="0049680F"/>
    <w:rsid w:val="00496F37"/>
    <w:rsid w:val="00496FF9"/>
    <w:rsid w:val="00497567"/>
    <w:rsid w:val="00497E29"/>
    <w:rsid w:val="004A0230"/>
    <w:rsid w:val="004A09A0"/>
    <w:rsid w:val="004A10B5"/>
    <w:rsid w:val="004A11D1"/>
    <w:rsid w:val="004A1482"/>
    <w:rsid w:val="004A1BCB"/>
    <w:rsid w:val="004A1CA7"/>
    <w:rsid w:val="004A22AA"/>
    <w:rsid w:val="004A27D2"/>
    <w:rsid w:val="004A2936"/>
    <w:rsid w:val="004A2BB6"/>
    <w:rsid w:val="004A2DA2"/>
    <w:rsid w:val="004A309C"/>
    <w:rsid w:val="004A3615"/>
    <w:rsid w:val="004A3C66"/>
    <w:rsid w:val="004A3EB1"/>
    <w:rsid w:val="004A41E5"/>
    <w:rsid w:val="004A4354"/>
    <w:rsid w:val="004A4885"/>
    <w:rsid w:val="004A49D2"/>
    <w:rsid w:val="004A4CD0"/>
    <w:rsid w:val="004A4D0A"/>
    <w:rsid w:val="004A53EE"/>
    <w:rsid w:val="004A61A8"/>
    <w:rsid w:val="004A6FAA"/>
    <w:rsid w:val="004A71CB"/>
    <w:rsid w:val="004A7A9A"/>
    <w:rsid w:val="004A7B9B"/>
    <w:rsid w:val="004A7D4F"/>
    <w:rsid w:val="004A7E18"/>
    <w:rsid w:val="004B03F8"/>
    <w:rsid w:val="004B07F9"/>
    <w:rsid w:val="004B09EA"/>
    <w:rsid w:val="004B0B30"/>
    <w:rsid w:val="004B0DF4"/>
    <w:rsid w:val="004B0E5C"/>
    <w:rsid w:val="004B1216"/>
    <w:rsid w:val="004B1A8E"/>
    <w:rsid w:val="004B1B5D"/>
    <w:rsid w:val="004B1D3E"/>
    <w:rsid w:val="004B1F77"/>
    <w:rsid w:val="004B2C37"/>
    <w:rsid w:val="004B2D1D"/>
    <w:rsid w:val="004B3DE0"/>
    <w:rsid w:val="004B3F6A"/>
    <w:rsid w:val="004B4937"/>
    <w:rsid w:val="004B4F85"/>
    <w:rsid w:val="004B5A60"/>
    <w:rsid w:val="004B5D88"/>
    <w:rsid w:val="004B5FDB"/>
    <w:rsid w:val="004B5FFA"/>
    <w:rsid w:val="004B62D5"/>
    <w:rsid w:val="004B64DA"/>
    <w:rsid w:val="004B6568"/>
    <w:rsid w:val="004B7368"/>
    <w:rsid w:val="004B73FF"/>
    <w:rsid w:val="004B77C3"/>
    <w:rsid w:val="004B79BF"/>
    <w:rsid w:val="004B7B92"/>
    <w:rsid w:val="004C0889"/>
    <w:rsid w:val="004C08F1"/>
    <w:rsid w:val="004C1069"/>
    <w:rsid w:val="004C110E"/>
    <w:rsid w:val="004C15B1"/>
    <w:rsid w:val="004C1EAE"/>
    <w:rsid w:val="004C25D2"/>
    <w:rsid w:val="004C261F"/>
    <w:rsid w:val="004C26EB"/>
    <w:rsid w:val="004C2F9E"/>
    <w:rsid w:val="004C30BF"/>
    <w:rsid w:val="004C31DB"/>
    <w:rsid w:val="004C3673"/>
    <w:rsid w:val="004C3BEE"/>
    <w:rsid w:val="004C3FB7"/>
    <w:rsid w:val="004C4580"/>
    <w:rsid w:val="004C45FE"/>
    <w:rsid w:val="004C4AE5"/>
    <w:rsid w:val="004C4C71"/>
    <w:rsid w:val="004C507E"/>
    <w:rsid w:val="004C53EF"/>
    <w:rsid w:val="004C5CCD"/>
    <w:rsid w:val="004C6759"/>
    <w:rsid w:val="004C6969"/>
    <w:rsid w:val="004C7342"/>
    <w:rsid w:val="004C7DCF"/>
    <w:rsid w:val="004D0ED5"/>
    <w:rsid w:val="004D129A"/>
    <w:rsid w:val="004D1411"/>
    <w:rsid w:val="004D15BF"/>
    <w:rsid w:val="004D19CE"/>
    <w:rsid w:val="004D1AB5"/>
    <w:rsid w:val="004D25B9"/>
    <w:rsid w:val="004D2925"/>
    <w:rsid w:val="004D32C3"/>
    <w:rsid w:val="004D365B"/>
    <w:rsid w:val="004D40DD"/>
    <w:rsid w:val="004D46E1"/>
    <w:rsid w:val="004D496E"/>
    <w:rsid w:val="004D6390"/>
    <w:rsid w:val="004D6977"/>
    <w:rsid w:val="004D6A45"/>
    <w:rsid w:val="004D7583"/>
    <w:rsid w:val="004E0448"/>
    <w:rsid w:val="004E04E5"/>
    <w:rsid w:val="004E06B6"/>
    <w:rsid w:val="004E0DB1"/>
    <w:rsid w:val="004E100B"/>
    <w:rsid w:val="004E1765"/>
    <w:rsid w:val="004E17E8"/>
    <w:rsid w:val="004E1ABA"/>
    <w:rsid w:val="004E210B"/>
    <w:rsid w:val="004E2361"/>
    <w:rsid w:val="004E2A95"/>
    <w:rsid w:val="004E2C6E"/>
    <w:rsid w:val="004E2FA8"/>
    <w:rsid w:val="004E3353"/>
    <w:rsid w:val="004E34FE"/>
    <w:rsid w:val="004E37B8"/>
    <w:rsid w:val="004E3C01"/>
    <w:rsid w:val="004E3DA0"/>
    <w:rsid w:val="004E411B"/>
    <w:rsid w:val="004E4B29"/>
    <w:rsid w:val="004E5034"/>
    <w:rsid w:val="004E5146"/>
    <w:rsid w:val="004E5230"/>
    <w:rsid w:val="004E5249"/>
    <w:rsid w:val="004E5FB1"/>
    <w:rsid w:val="004E66CA"/>
    <w:rsid w:val="004E6C8C"/>
    <w:rsid w:val="004E71CB"/>
    <w:rsid w:val="004E7D11"/>
    <w:rsid w:val="004F00AA"/>
    <w:rsid w:val="004F00CD"/>
    <w:rsid w:val="004F020C"/>
    <w:rsid w:val="004F0581"/>
    <w:rsid w:val="004F072C"/>
    <w:rsid w:val="004F07E6"/>
    <w:rsid w:val="004F162D"/>
    <w:rsid w:val="004F1885"/>
    <w:rsid w:val="004F1BD8"/>
    <w:rsid w:val="004F231E"/>
    <w:rsid w:val="004F282A"/>
    <w:rsid w:val="004F2BCB"/>
    <w:rsid w:val="004F3459"/>
    <w:rsid w:val="004F365D"/>
    <w:rsid w:val="004F3AA8"/>
    <w:rsid w:val="004F3F19"/>
    <w:rsid w:val="004F442E"/>
    <w:rsid w:val="004F5349"/>
    <w:rsid w:val="004F56AF"/>
    <w:rsid w:val="004F58F9"/>
    <w:rsid w:val="004F5B0F"/>
    <w:rsid w:val="004F5B27"/>
    <w:rsid w:val="004F5DFA"/>
    <w:rsid w:val="004F5EFD"/>
    <w:rsid w:val="004F64C7"/>
    <w:rsid w:val="004F651F"/>
    <w:rsid w:val="004F65F2"/>
    <w:rsid w:val="004F6A57"/>
    <w:rsid w:val="004F6EED"/>
    <w:rsid w:val="004F7424"/>
    <w:rsid w:val="004F745D"/>
    <w:rsid w:val="004F7E79"/>
    <w:rsid w:val="005000C7"/>
    <w:rsid w:val="00500628"/>
    <w:rsid w:val="005009E3"/>
    <w:rsid w:val="00500A95"/>
    <w:rsid w:val="0050136D"/>
    <w:rsid w:val="00501412"/>
    <w:rsid w:val="00501586"/>
    <w:rsid w:val="00501789"/>
    <w:rsid w:val="00501B62"/>
    <w:rsid w:val="00501B7B"/>
    <w:rsid w:val="00501D56"/>
    <w:rsid w:val="00502069"/>
    <w:rsid w:val="005022D2"/>
    <w:rsid w:val="005025E2"/>
    <w:rsid w:val="00502872"/>
    <w:rsid w:val="00502FA0"/>
    <w:rsid w:val="0050419B"/>
    <w:rsid w:val="0050432D"/>
    <w:rsid w:val="005045FB"/>
    <w:rsid w:val="00504862"/>
    <w:rsid w:val="00504F6A"/>
    <w:rsid w:val="005054F4"/>
    <w:rsid w:val="00505FF3"/>
    <w:rsid w:val="005060FD"/>
    <w:rsid w:val="00506179"/>
    <w:rsid w:val="0050646C"/>
    <w:rsid w:val="00506A13"/>
    <w:rsid w:val="00506BDA"/>
    <w:rsid w:val="005074AD"/>
    <w:rsid w:val="00507772"/>
    <w:rsid w:val="005077A8"/>
    <w:rsid w:val="005079D0"/>
    <w:rsid w:val="00507CD4"/>
    <w:rsid w:val="00507D99"/>
    <w:rsid w:val="00507E5F"/>
    <w:rsid w:val="00510368"/>
    <w:rsid w:val="00510DE6"/>
    <w:rsid w:val="00511218"/>
    <w:rsid w:val="00511399"/>
    <w:rsid w:val="0051231E"/>
    <w:rsid w:val="005126C8"/>
    <w:rsid w:val="00512D5E"/>
    <w:rsid w:val="005132EF"/>
    <w:rsid w:val="00513575"/>
    <w:rsid w:val="0051378C"/>
    <w:rsid w:val="00513A9E"/>
    <w:rsid w:val="00513D8E"/>
    <w:rsid w:val="00513F57"/>
    <w:rsid w:val="005143AC"/>
    <w:rsid w:val="0051440F"/>
    <w:rsid w:val="00514C9C"/>
    <w:rsid w:val="00514F08"/>
    <w:rsid w:val="0051513D"/>
    <w:rsid w:val="0051528E"/>
    <w:rsid w:val="005153C5"/>
    <w:rsid w:val="00515828"/>
    <w:rsid w:val="00515F71"/>
    <w:rsid w:val="00515FF1"/>
    <w:rsid w:val="005163AD"/>
    <w:rsid w:val="00516D7D"/>
    <w:rsid w:val="00517AE8"/>
    <w:rsid w:val="0052077C"/>
    <w:rsid w:val="00520790"/>
    <w:rsid w:val="005209C4"/>
    <w:rsid w:val="00520ED8"/>
    <w:rsid w:val="00520FB8"/>
    <w:rsid w:val="0052134C"/>
    <w:rsid w:val="00521552"/>
    <w:rsid w:val="005215D6"/>
    <w:rsid w:val="00521E4F"/>
    <w:rsid w:val="0052211A"/>
    <w:rsid w:val="005226EA"/>
    <w:rsid w:val="005227B2"/>
    <w:rsid w:val="005229A9"/>
    <w:rsid w:val="00522C21"/>
    <w:rsid w:val="00522C3C"/>
    <w:rsid w:val="00522C7C"/>
    <w:rsid w:val="00522C9B"/>
    <w:rsid w:val="005235A0"/>
    <w:rsid w:val="005239E2"/>
    <w:rsid w:val="00523C2E"/>
    <w:rsid w:val="00523ED0"/>
    <w:rsid w:val="0052403C"/>
    <w:rsid w:val="00524098"/>
    <w:rsid w:val="00524AD8"/>
    <w:rsid w:val="00524C5F"/>
    <w:rsid w:val="00524DFD"/>
    <w:rsid w:val="0052536E"/>
    <w:rsid w:val="0052574C"/>
    <w:rsid w:val="00525C10"/>
    <w:rsid w:val="00526284"/>
    <w:rsid w:val="00526839"/>
    <w:rsid w:val="00526D76"/>
    <w:rsid w:val="00527620"/>
    <w:rsid w:val="005276F6"/>
    <w:rsid w:val="00527726"/>
    <w:rsid w:val="005279D2"/>
    <w:rsid w:val="00527E28"/>
    <w:rsid w:val="00527F5B"/>
    <w:rsid w:val="00527F74"/>
    <w:rsid w:val="0053003D"/>
    <w:rsid w:val="005308C6"/>
    <w:rsid w:val="005312BE"/>
    <w:rsid w:val="00531A87"/>
    <w:rsid w:val="00531C93"/>
    <w:rsid w:val="005320CF"/>
    <w:rsid w:val="00532230"/>
    <w:rsid w:val="005325A2"/>
    <w:rsid w:val="0053330F"/>
    <w:rsid w:val="00533C9E"/>
    <w:rsid w:val="00534C07"/>
    <w:rsid w:val="005355B7"/>
    <w:rsid w:val="00535CAD"/>
    <w:rsid w:val="005360D6"/>
    <w:rsid w:val="00536395"/>
    <w:rsid w:val="00536946"/>
    <w:rsid w:val="00536BAC"/>
    <w:rsid w:val="00536BF5"/>
    <w:rsid w:val="00536D47"/>
    <w:rsid w:val="00536E7E"/>
    <w:rsid w:val="00537A2A"/>
    <w:rsid w:val="00537A41"/>
    <w:rsid w:val="00537B01"/>
    <w:rsid w:val="00537C36"/>
    <w:rsid w:val="0054073E"/>
    <w:rsid w:val="00540A80"/>
    <w:rsid w:val="00540DBD"/>
    <w:rsid w:val="00540E4A"/>
    <w:rsid w:val="0054136B"/>
    <w:rsid w:val="00541469"/>
    <w:rsid w:val="005416EF"/>
    <w:rsid w:val="00541F30"/>
    <w:rsid w:val="00542146"/>
    <w:rsid w:val="0054248D"/>
    <w:rsid w:val="00542F5E"/>
    <w:rsid w:val="005433F1"/>
    <w:rsid w:val="00543B2D"/>
    <w:rsid w:val="00543FD4"/>
    <w:rsid w:val="00544020"/>
    <w:rsid w:val="0054411F"/>
    <w:rsid w:val="0054412D"/>
    <w:rsid w:val="00544454"/>
    <w:rsid w:val="00544775"/>
    <w:rsid w:val="00544837"/>
    <w:rsid w:val="00544A9D"/>
    <w:rsid w:val="00544DD2"/>
    <w:rsid w:val="00544E58"/>
    <w:rsid w:val="00544E67"/>
    <w:rsid w:val="005451CA"/>
    <w:rsid w:val="00545879"/>
    <w:rsid w:val="00545B0F"/>
    <w:rsid w:val="00545C4B"/>
    <w:rsid w:val="0054615B"/>
    <w:rsid w:val="00546322"/>
    <w:rsid w:val="00546378"/>
    <w:rsid w:val="0054691B"/>
    <w:rsid w:val="005471BC"/>
    <w:rsid w:val="00547799"/>
    <w:rsid w:val="00547BE1"/>
    <w:rsid w:val="005501D4"/>
    <w:rsid w:val="0055029E"/>
    <w:rsid w:val="00550822"/>
    <w:rsid w:val="00550BDE"/>
    <w:rsid w:val="00550BF4"/>
    <w:rsid w:val="00550EE5"/>
    <w:rsid w:val="00551527"/>
    <w:rsid w:val="0055202F"/>
    <w:rsid w:val="005520D9"/>
    <w:rsid w:val="0055222A"/>
    <w:rsid w:val="00552794"/>
    <w:rsid w:val="005527E4"/>
    <w:rsid w:val="00552BCA"/>
    <w:rsid w:val="00552D1D"/>
    <w:rsid w:val="00552D8C"/>
    <w:rsid w:val="00552E82"/>
    <w:rsid w:val="0055325E"/>
    <w:rsid w:val="00553ACE"/>
    <w:rsid w:val="00553C61"/>
    <w:rsid w:val="00553D9F"/>
    <w:rsid w:val="005540D2"/>
    <w:rsid w:val="005542F0"/>
    <w:rsid w:val="005544E1"/>
    <w:rsid w:val="005548B0"/>
    <w:rsid w:val="00554B5D"/>
    <w:rsid w:val="00555076"/>
    <w:rsid w:val="00555B23"/>
    <w:rsid w:val="00556DF5"/>
    <w:rsid w:val="005572BA"/>
    <w:rsid w:val="005579F7"/>
    <w:rsid w:val="00557C19"/>
    <w:rsid w:val="005600E4"/>
    <w:rsid w:val="0056028A"/>
    <w:rsid w:val="00560617"/>
    <w:rsid w:val="005607A3"/>
    <w:rsid w:val="0056080B"/>
    <w:rsid w:val="005608FD"/>
    <w:rsid w:val="00560AAE"/>
    <w:rsid w:val="00560D74"/>
    <w:rsid w:val="0056121E"/>
    <w:rsid w:val="005615CA"/>
    <w:rsid w:val="0056177C"/>
    <w:rsid w:val="00561E74"/>
    <w:rsid w:val="0056241F"/>
    <w:rsid w:val="00562652"/>
    <w:rsid w:val="00562EE2"/>
    <w:rsid w:val="00563435"/>
    <w:rsid w:val="00563552"/>
    <w:rsid w:val="00563AFE"/>
    <w:rsid w:val="00564624"/>
    <w:rsid w:val="005647E5"/>
    <w:rsid w:val="0056506E"/>
    <w:rsid w:val="00565629"/>
    <w:rsid w:val="00565B94"/>
    <w:rsid w:val="00565D5E"/>
    <w:rsid w:val="0056623D"/>
    <w:rsid w:val="00566C20"/>
    <w:rsid w:val="00566DF5"/>
    <w:rsid w:val="0056759E"/>
    <w:rsid w:val="00567623"/>
    <w:rsid w:val="005676C7"/>
    <w:rsid w:val="0056791D"/>
    <w:rsid w:val="00567A5A"/>
    <w:rsid w:val="00567D4F"/>
    <w:rsid w:val="00567D9E"/>
    <w:rsid w:val="00570417"/>
    <w:rsid w:val="00570A35"/>
    <w:rsid w:val="00570D21"/>
    <w:rsid w:val="00571A93"/>
    <w:rsid w:val="00571FE4"/>
    <w:rsid w:val="0057279A"/>
    <w:rsid w:val="00573196"/>
    <w:rsid w:val="00573BA7"/>
    <w:rsid w:val="005740AD"/>
    <w:rsid w:val="005744B7"/>
    <w:rsid w:val="0057469E"/>
    <w:rsid w:val="0057555C"/>
    <w:rsid w:val="005756F4"/>
    <w:rsid w:val="00575A1C"/>
    <w:rsid w:val="00575BE4"/>
    <w:rsid w:val="0057602B"/>
    <w:rsid w:val="005760C1"/>
    <w:rsid w:val="005764E3"/>
    <w:rsid w:val="005764F5"/>
    <w:rsid w:val="00576AA6"/>
    <w:rsid w:val="00577481"/>
    <w:rsid w:val="00577662"/>
    <w:rsid w:val="005776BD"/>
    <w:rsid w:val="005776E9"/>
    <w:rsid w:val="00577CE9"/>
    <w:rsid w:val="00577F61"/>
    <w:rsid w:val="0058048A"/>
    <w:rsid w:val="005804DA"/>
    <w:rsid w:val="00580B84"/>
    <w:rsid w:val="00580CF7"/>
    <w:rsid w:val="00580F00"/>
    <w:rsid w:val="00581047"/>
    <w:rsid w:val="00582027"/>
    <w:rsid w:val="00582B6D"/>
    <w:rsid w:val="00582C0E"/>
    <w:rsid w:val="00582C78"/>
    <w:rsid w:val="00582CEB"/>
    <w:rsid w:val="00583870"/>
    <w:rsid w:val="00583DD4"/>
    <w:rsid w:val="00584238"/>
    <w:rsid w:val="005844DC"/>
    <w:rsid w:val="005845D9"/>
    <w:rsid w:val="00585289"/>
    <w:rsid w:val="005858DD"/>
    <w:rsid w:val="00585CE4"/>
    <w:rsid w:val="0058681E"/>
    <w:rsid w:val="005868A0"/>
    <w:rsid w:val="00586DE0"/>
    <w:rsid w:val="00586FBC"/>
    <w:rsid w:val="00586FC0"/>
    <w:rsid w:val="00587079"/>
    <w:rsid w:val="005873A8"/>
    <w:rsid w:val="00587650"/>
    <w:rsid w:val="005878C4"/>
    <w:rsid w:val="00590995"/>
    <w:rsid w:val="00590F1E"/>
    <w:rsid w:val="00591F66"/>
    <w:rsid w:val="005925D0"/>
    <w:rsid w:val="00592A83"/>
    <w:rsid w:val="00592EE6"/>
    <w:rsid w:val="00592F51"/>
    <w:rsid w:val="0059350A"/>
    <w:rsid w:val="005935E0"/>
    <w:rsid w:val="005935F5"/>
    <w:rsid w:val="00593943"/>
    <w:rsid w:val="00593B6E"/>
    <w:rsid w:val="00593FC0"/>
    <w:rsid w:val="005945E9"/>
    <w:rsid w:val="00594A41"/>
    <w:rsid w:val="00594D41"/>
    <w:rsid w:val="00594F8C"/>
    <w:rsid w:val="00595B7B"/>
    <w:rsid w:val="00595BAC"/>
    <w:rsid w:val="00595C74"/>
    <w:rsid w:val="00595F11"/>
    <w:rsid w:val="00595F2F"/>
    <w:rsid w:val="00596251"/>
    <w:rsid w:val="0059699D"/>
    <w:rsid w:val="00596D20"/>
    <w:rsid w:val="00597069"/>
    <w:rsid w:val="00597326"/>
    <w:rsid w:val="005973B8"/>
    <w:rsid w:val="00597E46"/>
    <w:rsid w:val="00597F98"/>
    <w:rsid w:val="005A0284"/>
    <w:rsid w:val="005A08A0"/>
    <w:rsid w:val="005A0977"/>
    <w:rsid w:val="005A0E04"/>
    <w:rsid w:val="005A1073"/>
    <w:rsid w:val="005A12E9"/>
    <w:rsid w:val="005A14F1"/>
    <w:rsid w:val="005A1AC4"/>
    <w:rsid w:val="005A1C52"/>
    <w:rsid w:val="005A23E7"/>
    <w:rsid w:val="005A28AD"/>
    <w:rsid w:val="005A2EAD"/>
    <w:rsid w:val="005A34B7"/>
    <w:rsid w:val="005A3A42"/>
    <w:rsid w:val="005A3E99"/>
    <w:rsid w:val="005A4044"/>
    <w:rsid w:val="005A4250"/>
    <w:rsid w:val="005A42B0"/>
    <w:rsid w:val="005A45E1"/>
    <w:rsid w:val="005A4733"/>
    <w:rsid w:val="005A4AF5"/>
    <w:rsid w:val="005A4BE1"/>
    <w:rsid w:val="005A4E18"/>
    <w:rsid w:val="005A4F69"/>
    <w:rsid w:val="005A5364"/>
    <w:rsid w:val="005A5481"/>
    <w:rsid w:val="005A5A1A"/>
    <w:rsid w:val="005A5C0A"/>
    <w:rsid w:val="005A5C1E"/>
    <w:rsid w:val="005A5D30"/>
    <w:rsid w:val="005A675C"/>
    <w:rsid w:val="005A6C82"/>
    <w:rsid w:val="005A7003"/>
    <w:rsid w:val="005A70B3"/>
    <w:rsid w:val="005A7CFE"/>
    <w:rsid w:val="005B0076"/>
    <w:rsid w:val="005B0282"/>
    <w:rsid w:val="005B068C"/>
    <w:rsid w:val="005B0C8D"/>
    <w:rsid w:val="005B115F"/>
    <w:rsid w:val="005B179D"/>
    <w:rsid w:val="005B1A72"/>
    <w:rsid w:val="005B1FB0"/>
    <w:rsid w:val="005B27BA"/>
    <w:rsid w:val="005B33C4"/>
    <w:rsid w:val="005B3520"/>
    <w:rsid w:val="005B361D"/>
    <w:rsid w:val="005B3793"/>
    <w:rsid w:val="005B3A9A"/>
    <w:rsid w:val="005B3CE9"/>
    <w:rsid w:val="005B3DEA"/>
    <w:rsid w:val="005B414C"/>
    <w:rsid w:val="005B45DA"/>
    <w:rsid w:val="005B4A1A"/>
    <w:rsid w:val="005B4A85"/>
    <w:rsid w:val="005B4AEA"/>
    <w:rsid w:val="005B4C6F"/>
    <w:rsid w:val="005B4D0E"/>
    <w:rsid w:val="005B4F62"/>
    <w:rsid w:val="005B509D"/>
    <w:rsid w:val="005B50B4"/>
    <w:rsid w:val="005B5308"/>
    <w:rsid w:val="005B5837"/>
    <w:rsid w:val="005B5A9B"/>
    <w:rsid w:val="005B5AD0"/>
    <w:rsid w:val="005B668C"/>
    <w:rsid w:val="005B6FC4"/>
    <w:rsid w:val="005B71F8"/>
    <w:rsid w:val="005B78D1"/>
    <w:rsid w:val="005B78DA"/>
    <w:rsid w:val="005B7EDE"/>
    <w:rsid w:val="005B7FB3"/>
    <w:rsid w:val="005C01EA"/>
    <w:rsid w:val="005C0BC0"/>
    <w:rsid w:val="005C1437"/>
    <w:rsid w:val="005C1735"/>
    <w:rsid w:val="005C1744"/>
    <w:rsid w:val="005C180E"/>
    <w:rsid w:val="005C19B8"/>
    <w:rsid w:val="005C19CE"/>
    <w:rsid w:val="005C1A54"/>
    <w:rsid w:val="005C1C68"/>
    <w:rsid w:val="005C1F60"/>
    <w:rsid w:val="005C20A9"/>
    <w:rsid w:val="005C21D9"/>
    <w:rsid w:val="005C26B3"/>
    <w:rsid w:val="005C276A"/>
    <w:rsid w:val="005C2B3D"/>
    <w:rsid w:val="005C2B60"/>
    <w:rsid w:val="005C3426"/>
    <w:rsid w:val="005C368C"/>
    <w:rsid w:val="005C3855"/>
    <w:rsid w:val="005C393E"/>
    <w:rsid w:val="005C4239"/>
    <w:rsid w:val="005C48DD"/>
    <w:rsid w:val="005C499F"/>
    <w:rsid w:val="005C4C11"/>
    <w:rsid w:val="005C4D7A"/>
    <w:rsid w:val="005C4E32"/>
    <w:rsid w:val="005C50E3"/>
    <w:rsid w:val="005C52D6"/>
    <w:rsid w:val="005C5586"/>
    <w:rsid w:val="005C5A86"/>
    <w:rsid w:val="005C625D"/>
    <w:rsid w:val="005C6408"/>
    <w:rsid w:val="005C662F"/>
    <w:rsid w:val="005C71FE"/>
    <w:rsid w:val="005C73D6"/>
    <w:rsid w:val="005C748E"/>
    <w:rsid w:val="005C76F2"/>
    <w:rsid w:val="005C7A30"/>
    <w:rsid w:val="005C7DDA"/>
    <w:rsid w:val="005D16CA"/>
    <w:rsid w:val="005D19D9"/>
    <w:rsid w:val="005D1D04"/>
    <w:rsid w:val="005D2014"/>
    <w:rsid w:val="005D24DC"/>
    <w:rsid w:val="005D3079"/>
    <w:rsid w:val="005D38D0"/>
    <w:rsid w:val="005D3AC5"/>
    <w:rsid w:val="005D4173"/>
    <w:rsid w:val="005D4A7B"/>
    <w:rsid w:val="005D5917"/>
    <w:rsid w:val="005D5A37"/>
    <w:rsid w:val="005D5A8B"/>
    <w:rsid w:val="005D61FA"/>
    <w:rsid w:val="005D6513"/>
    <w:rsid w:val="005D6AA7"/>
    <w:rsid w:val="005D6DAE"/>
    <w:rsid w:val="005D7601"/>
    <w:rsid w:val="005D77C8"/>
    <w:rsid w:val="005D7DC2"/>
    <w:rsid w:val="005D7E0C"/>
    <w:rsid w:val="005E049A"/>
    <w:rsid w:val="005E0643"/>
    <w:rsid w:val="005E0CAD"/>
    <w:rsid w:val="005E12E9"/>
    <w:rsid w:val="005E1386"/>
    <w:rsid w:val="005E1602"/>
    <w:rsid w:val="005E1788"/>
    <w:rsid w:val="005E18D5"/>
    <w:rsid w:val="005E1909"/>
    <w:rsid w:val="005E191C"/>
    <w:rsid w:val="005E1AA6"/>
    <w:rsid w:val="005E1B89"/>
    <w:rsid w:val="005E1C95"/>
    <w:rsid w:val="005E208E"/>
    <w:rsid w:val="005E28F6"/>
    <w:rsid w:val="005E2AF6"/>
    <w:rsid w:val="005E2C83"/>
    <w:rsid w:val="005E2D70"/>
    <w:rsid w:val="005E2DFF"/>
    <w:rsid w:val="005E2EAF"/>
    <w:rsid w:val="005E33FC"/>
    <w:rsid w:val="005E34AA"/>
    <w:rsid w:val="005E3660"/>
    <w:rsid w:val="005E36A1"/>
    <w:rsid w:val="005E38C0"/>
    <w:rsid w:val="005E3A4B"/>
    <w:rsid w:val="005E3C9E"/>
    <w:rsid w:val="005E41F3"/>
    <w:rsid w:val="005E41F9"/>
    <w:rsid w:val="005E439A"/>
    <w:rsid w:val="005E478E"/>
    <w:rsid w:val="005E4BCC"/>
    <w:rsid w:val="005E4E98"/>
    <w:rsid w:val="005E5049"/>
    <w:rsid w:val="005E5703"/>
    <w:rsid w:val="005E5BE4"/>
    <w:rsid w:val="005E5C59"/>
    <w:rsid w:val="005E5CD5"/>
    <w:rsid w:val="005E65EE"/>
    <w:rsid w:val="005E6ACC"/>
    <w:rsid w:val="005E6FA2"/>
    <w:rsid w:val="005E747A"/>
    <w:rsid w:val="005E7FBF"/>
    <w:rsid w:val="005F0AF8"/>
    <w:rsid w:val="005F0C70"/>
    <w:rsid w:val="005F1056"/>
    <w:rsid w:val="005F2111"/>
    <w:rsid w:val="005F2539"/>
    <w:rsid w:val="005F253F"/>
    <w:rsid w:val="005F2D79"/>
    <w:rsid w:val="005F3109"/>
    <w:rsid w:val="005F311B"/>
    <w:rsid w:val="005F3133"/>
    <w:rsid w:val="005F33E1"/>
    <w:rsid w:val="005F3CF1"/>
    <w:rsid w:val="005F434D"/>
    <w:rsid w:val="005F4573"/>
    <w:rsid w:val="005F4E3C"/>
    <w:rsid w:val="005F4E98"/>
    <w:rsid w:val="005F4E9E"/>
    <w:rsid w:val="005F598D"/>
    <w:rsid w:val="005F5AA7"/>
    <w:rsid w:val="005F6682"/>
    <w:rsid w:val="005F6CE3"/>
    <w:rsid w:val="005F73DD"/>
    <w:rsid w:val="005F74C7"/>
    <w:rsid w:val="005F792A"/>
    <w:rsid w:val="005F7E54"/>
    <w:rsid w:val="00600113"/>
    <w:rsid w:val="00600207"/>
    <w:rsid w:val="006003A1"/>
    <w:rsid w:val="0060055B"/>
    <w:rsid w:val="006006DC"/>
    <w:rsid w:val="00600946"/>
    <w:rsid w:val="0060204B"/>
    <w:rsid w:val="006024F1"/>
    <w:rsid w:val="0060297A"/>
    <w:rsid w:val="00603350"/>
    <w:rsid w:val="00603B97"/>
    <w:rsid w:val="006040D6"/>
    <w:rsid w:val="006041BC"/>
    <w:rsid w:val="00604206"/>
    <w:rsid w:val="0060490E"/>
    <w:rsid w:val="00605100"/>
    <w:rsid w:val="00605683"/>
    <w:rsid w:val="00605B4C"/>
    <w:rsid w:val="006061B0"/>
    <w:rsid w:val="006067B3"/>
    <w:rsid w:val="006067C6"/>
    <w:rsid w:val="00606901"/>
    <w:rsid w:val="00607321"/>
    <w:rsid w:val="006073E8"/>
    <w:rsid w:val="00607735"/>
    <w:rsid w:val="006078F2"/>
    <w:rsid w:val="00610CFE"/>
    <w:rsid w:val="006112EF"/>
    <w:rsid w:val="006114E0"/>
    <w:rsid w:val="00611AE1"/>
    <w:rsid w:val="00611C1E"/>
    <w:rsid w:val="00611E8A"/>
    <w:rsid w:val="00611EE2"/>
    <w:rsid w:val="00611F99"/>
    <w:rsid w:val="00612761"/>
    <w:rsid w:val="00612B2A"/>
    <w:rsid w:val="006132B0"/>
    <w:rsid w:val="0061334A"/>
    <w:rsid w:val="006134BD"/>
    <w:rsid w:val="00613B71"/>
    <w:rsid w:val="00613D50"/>
    <w:rsid w:val="00614C0A"/>
    <w:rsid w:val="00614FC4"/>
    <w:rsid w:val="006152A6"/>
    <w:rsid w:val="006157E6"/>
    <w:rsid w:val="0061595A"/>
    <w:rsid w:val="00615AC7"/>
    <w:rsid w:val="00615D3B"/>
    <w:rsid w:val="00615E91"/>
    <w:rsid w:val="00615EE9"/>
    <w:rsid w:val="0061601F"/>
    <w:rsid w:val="00617009"/>
    <w:rsid w:val="006177C1"/>
    <w:rsid w:val="00617A60"/>
    <w:rsid w:val="00617D1C"/>
    <w:rsid w:val="00620172"/>
    <w:rsid w:val="0062043D"/>
    <w:rsid w:val="006204DC"/>
    <w:rsid w:val="0062082E"/>
    <w:rsid w:val="00620FEC"/>
    <w:rsid w:val="00621186"/>
    <w:rsid w:val="006217C3"/>
    <w:rsid w:val="00622937"/>
    <w:rsid w:val="00622FE6"/>
    <w:rsid w:val="00623059"/>
    <w:rsid w:val="006230F0"/>
    <w:rsid w:val="006234E1"/>
    <w:rsid w:val="00623665"/>
    <w:rsid w:val="00623AE4"/>
    <w:rsid w:val="00623C4B"/>
    <w:rsid w:val="00623EB9"/>
    <w:rsid w:val="006240D1"/>
    <w:rsid w:val="006242EF"/>
    <w:rsid w:val="00624328"/>
    <w:rsid w:val="00624444"/>
    <w:rsid w:val="00624D69"/>
    <w:rsid w:val="00624F23"/>
    <w:rsid w:val="006250E0"/>
    <w:rsid w:val="006259A1"/>
    <w:rsid w:val="00625B25"/>
    <w:rsid w:val="00625EB8"/>
    <w:rsid w:val="00625FB2"/>
    <w:rsid w:val="00626332"/>
    <w:rsid w:val="0062642A"/>
    <w:rsid w:val="00626C8F"/>
    <w:rsid w:val="00626F94"/>
    <w:rsid w:val="00627B3E"/>
    <w:rsid w:val="00627F6A"/>
    <w:rsid w:val="00627F96"/>
    <w:rsid w:val="006301B4"/>
    <w:rsid w:val="006306CD"/>
    <w:rsid w:val="00630861"/>
    <w:rsid w:val="00630B6B"/>
    <w:rsid w:val="00630FCF"/>
    <w:rsid w:val="00631038"/>
    <w:rsid w:val="00631775"/>
    <w:rsid w:val="00632201"/>
    <w:rsid w:val="006322BB"/>
    <w:rsid w:val="0063240C"/>
    <w:rsid w:val="00632BD0"/>
    <w:rsid w:val="00632BF9"/>
    <w:rsid w:val="00633735"/>
    <w:rsid w:val="0063454A"/>
    <w:rsid w:val="0063457A"/>
    <w:rsid w:val="00634806"/>
    <w:rsid w:val="0063494D"/>
    <w:rsid w:val="00634E70"/>
    <w:rsid w:val="00635490"/>
    <w:rsid w:val="00635B6A"/>
    <w:rsid w:val="00635DA2"/>
    <w:rsid w:val="00635F3E"/>
    <w:rsid w:val="00636070"/>
    <w:rsid w:val="006360AA"/>
    <w:rsid w:val="00636CBE"/>
    <w:rsid w:val="00636D6B"/>
    <w:rsid w:val="00636F6A"/>
    <w:rsid w:val="00637A9A"/>
    <w:rsid w:val="00637B52"/>
    <w:rsid w:val="006402AF"/>
    <w:rsid w:val="00640331"/>
    <w:rsid w:val="0064051F"/>
    <w:rsid w:val="00640644"/>
    <w:rsid w:val="006406CB"/>
    <w:rsid w:val="0064099E"/>
    <w:rsid w:val="00640A31"/>
    <w:rsid w:val="00641764"/>
    <w:rsid w:val="00641B39"/>
    <w:rsid w:val="00641CDE"/>
    <w:rsid w:val="006421F2"/>
    <w:rsid w:val="00642349"/>
    <w:rsid w:val="00642576"/>
    <w:rsid w:val="006425F5"/>
    <w:rsid w:val="00642A87"/>
    <w:rsid w:val="00642CBE"/>
    <w:rsid w:val="006431D8"/>
    <w:rsid w:val="0064394A"/>
    <w:rsid w:val="00643C5F"/>
    <w:rsid w:val="00643CC8"/>
    <w:rsid w:val="006443D4"/>
    <w:rsid w:val="006443D6"/>
    <w:rsid w:val="00645011"/>
    <w:rsid w:val="00645173"/>
    <w:rsid w:val="006453B2"/>
    <w:rsid w:val="00645A22"/>
    <w:rsid w:val="00645A7F"/>
    <w:rsid w:val="00645ADA"/>
    <w:rsid w:val="00645F87"/>
    <w:rsid w:val="0064648B"/>
    <w:rsid w:val="0064660A"/>
    <w:rsid w:val="006469DA"/>
    <w:rsid w:val="00646B8E"/>
    <w:rsid w:val="00646C64"/>
    <w:rsid w:val="00646ED1"/>
    <w:rsid w:val="00647348"/>
    <w:rsid w:val="006473CA"/>
    <w:rsid w:val="00647884"/>
    <w:rsid w:val="006512CC"/>
    <w:rsid w:val="00651450"/>
    <w:rsid w:val="006519CE"/>
    <w:rsid w:val="006521C6"/>
    <w:rsid w:val="006523E3"/>
    <w:rsid w:val="00652A30"/>
    <w:rsid w:val="00652A34"/>
    <w:rsid w:val="00652F27"/>
    <w:rsid w:val="00653319"/>
    <w:rsid w:val="00653415"/>
    <w:rsid w:val="00653447"/>
    <w:rsid w:val="00653728"/>
    <w:rsid w:val="006538C3"/>
    <w:rsid w:val="006540E6"/>
    <w:rsid w:val="006541E0"/>
    <w:rsid w:val="00654EBA"/>
    <w:rsid w:val="00655225"/>
    <w:rsid w:val="00655580"/>
    <w:rsid w:val="006555A9"/>
    <w:rsid w:val="0065583E"/>
    <w:rsid w:val="00655CF4"/>
    <w:rsid w:val="00655D26"/>
    <w:rsid w:val="0065682C"/>
    <w:rsid w:val="00656AAE"/>
    <w:rsid w:val="0065715C"/>
    <w:rsid w:val="0065734B"/>
    <w:rsid w:val="00657A44"/>
    <w:rsid w:val="00657DAB"/>
    <w:rsid w:val="00660C00"/>
    <w:rsid w:val="0066125A"/>
    <w:rsid w:val="00661287"/>
    <w:rsid w:val="00661D6B"/>
    <w:rsid w:val="00662396"/>
    <w:rsid w:val="006623EB"/>
    <w:rsid w:val="0066243B"/>
    <w:rsid w:val="00662F8D"/>
    <w:rsid w:val="006637B6"/>
    <w:rsid w:val="00663A85"/>
    <w:rsid w:val="00663D66"/>
    <w:rsid w:val="00663DA4"/>
    <w:rsid w:val="00663F6E"/>
    <w:rsid w:val="0066415C"/>
    <w:rsid w:val="00664506"/>
    <w:rsid w:val="00664782"/>
    <w:rsid w:val="0066485E"/>
    <w:rsid w:val="006649FA"/>
    <w:rsid w:val="00664A2D"/>
    <w:rsid w:val="00664FCE"/>
    <w:rsid w:val="006651A9"/>
    <w:rsid w:val="006654C5"/>
    <w:rsid w:val="00665790"/>
    <w:rsid w:val="0066596F"/>
    <w:rsid w:val="00665A92"/>
    <w:rsid w:val="00665B14"/>
    <w:rsid w:val="00665C68"/>
    <w:rsid w:val="00666322"/>
    <w:rsid w:val="00666379"/>
    <w:rsid w:val="00666839"/>
    <w:rsid w:val="006672AE"/>
    <w:rsid w:val="006678DC"/>
    <w:rsid w:val="0067009C"/>
    <w:rsid w:val="006708D0"/>
    <w:rsid w:val="00670A9A"/>
    <w:rsid w:val="00670BAB"/>
    <w:rsid w:val="00670DA9"/>
    <w:rsid w:val="00670DB1"/>
    <w:rsid w:val="00670DEE"/>
    <w:rsid w:val="00670EE4"/>
    <w:rsid w:val="0067115D"/>
    <w:rsid w:val="00671737"/>
    <w:rsid w:val="00671CF9"/>
    <w:rsid w:val="0067237A"/>
    <w:rsid w:val="0067239C"/>
    <w:rsid w:val="006725BF"/>
    <w:rsid w:val="00672623"/>
    <w:rsid w:val="00672863"/>
    <w:rsid w:val="006729A0"/>
    <w:rsid w:val="00672A48"/>
    <w:rsid w:val="00672C2F"/>
    <w:rsid w:val="00672E82"/>
    <w:rsid w:val="0067301F"/>
    <w:rsid w:val="0067309A"/>
    <w:rsid w:val="006732B7"/>
    <w:rsid w:val="00673591"/>
    <w:rsid w:val="00673598"/>
    <w:rsid w:val="00673C14"/>
    <w:rsid w:val="00673C39"/>
    <w:rsid w:val="006740DF"/>
    <w:rsid w:val="006740EC"/>
    <w:rsid w:val="00674457"/>
    <w:rsid w:val="006745A0"/>
    <w:rsid w:val="00674622"/>
    <w:rsid w:val="0067565A"/>
    <w:rsid w:val="006759EF"/>
    <w:rsid w:val="00676301"/>
    <w:rsid w:val="00676E60"/>
    <w:rsid w:val="00677445"/>
    <w:rsid w:val="006774FB"/>
    <w:rsid w:val="006777BA"/>
    <w:rsid w:val="00677914"/>
    <w:rsid w:val="00680291"/>
    <w:rsid w:val="00680B53"/>
    <w:rsid w:val="00680BB1"/>
    <w:rsid w:val="00681705"/>
    <w:rsid w:val="00681D0D"/>
    <w:rsid w:val="0068201B"/>
    <w:rsid w:val="006820DD"/>
    <w:rsid w:val="00682418"/>
    <w:rsid w:val="00682F9C"/>
    <w:rsid w:val="006833BA"/>
    <w:rsid w:val="00683490"/>
    <w:rsid w:val="00683A36"/>
    <w:rsid w:val="00683CED"/>
    <w:rsid w:val="00683DA4"/>
    <w:rsid w:val="00683EBF"/>
    <w:rsid w:val="00684527"/>
    <w:rsid w:val="00684EC7"/>
    <w:rsid w:val="00684EFB"/>
    <w:rsid w:val="00685225"/>
    <w:rsid w:val="0068528B"/>
    <w:rsid w:val="006858F1"/>
    <w:rsid w:val="00685FA1"/>
    <w:rsid w:val="006861D8"/>
    <w:rsid w:val="00686F8C"/>
    <w:rsid w:val="006874D6"/>
    <w:rsid w:val="00687823"/>
    <w:rsid w:val="00687941"/>
    <w:rsid w:val="00687D77"/>
    <w:rsid w:val="00687F75"/>
    <w:rsid w:val="006900C4"/>
    <w:rsid w:val="006900F5"/>
    <w:rsid w:val="006904FF"/>
    <w:rsid w:val="006906C2"/>
    <w:rsid w:val="0069073C"/>
    <w:rsid w:val="00691272"/>
    <w:rsid w:val="00691305"/>
    <w:rsid w:val="0069169B"/>
    <w:rsid w:val="00692216"/>
    <w:rsid w:val="00692995"/>
    <w:rsid w:val="00693407"/>
    <w:rsid w:val="00693A26"/>
    <w:rsid w:val="00693E08"/>
    <w:rsid w:val="00694F2B"/>
    <w:rsid w:val="006957AD"/>
    <w:rsid w:val="00695E2D"/>
    <w:rsid w:val="006960DF"/>
    <w:rsid w:val="00696328"/>
    <w:rsid w:val="006964E9"/>
    <w:rsid w:val="00696818"/>
    <w:rsid w:val="006968DE"/>
    <w:rsid w:val="00696ACA"/>
    <w:rsid w:val="00696B43"/>
    <w:rsid w:val="00696C18"/>
    <w:rsid w:val="00696DAF"/>
    <w:rsid w:val="00696EA4"/>
    <w:rsid w:val="006978EC"/>
    <w:rsid w:val="006A02CC"/>
    <w:rsid w:val="006A0C05"/>
    <w:rsid w:val="006A0E25"/>
    <w:rsid w:val="006A0F2E"/>
    <w:rsid w:val="006A14A2"/>
    <w:rsid w:val="006A2000"/>
    <w:rsid w:val="006A2148"/>
    <w:rsid w:val="006A253F"/>
    <w:rsid w:val="006A27C2"/>
    <w:rsid w:val="006A2DF8"/>
    <w:rsid w:val="006A3123"/>
    <w:rsid w:val="006A3504"/>
    <w:rsid w:val="006A3A2B"/>
    <w:rsid w:val="006A3F85"/>
    <w:rsid w:val="006A44CF"/>
    <w:rsid w:val="006A5587"/>
    <w:rsid w:val="006A5F50"/>
    <w:rsid w:val="006A601B"/>
    <w:rsid w:val="006A61D8"/>
    <w:rsid w:val="006A629F"/>
    <w:rsid w:val="006A6F55"/>
    <w:rsid w:val="006A702C"/>
    <w:rsid w:val="006A75DF"/>
    <w:rsid w:val="006A778A"/>
    <w:rsid w:val="006A7794"/>
    <w:rsid w:val="006B0316"/>
    <w:rsid w:val="006B045A"/>
    <w:rsid w:val="006B0696"/>
    <w:rsid w:val="006B08AD"/>
    <w:rsid w:val="006B0E57"/>
    <w:rsid w:val="006B111B"/>
    <w:rsid w:val="006B1342"/>
    <w:rsid w:val="006B177E"/>
    <w:rsid w:val="006B213C"/>
    <w:rsid w:val="006B2172"/>
    <w:rsid w:val="006B2A68"/>
    <w:rsid w:val="006B2AB0"/>
    <w:rsid w:val="006B2D8E"/>
    <w:rsid w:val="006B344C"/>
    <w:rsid w:val="006B3542"/>
    <w:rsid w:val="006B4754"/>
    <w:rsid w:val="006B4A5A"/>
    <w:rsid w:val="006B4C3C"/>
    <w:rsid w:val="006B51EA"/>
    <w:rsid w:val="006B542E"/>
    <w:rsid w:val="006B5528"/>
    <w:rsid w:val="006B6BE7"/>
    <w:rsid w:val="006B6EA4"/>
    <w:rsid w:val="006B734A"/>
    <w:rsid w:val="006B7714"/>
    <w:rsid w:val="006B7F60"/>
    <w:rsid w:val="006C0233"/>
    <w:rsid w:val="006C02C5"/>
    <w:rsid w:val="006C0C67"/>
    <w:rsid w:val="006C0D83"/>
    <w:rsid w:val="006C12AE"/>
    <w:rsid w:val="006C219C"/>
    <w:rsid w:val="006C25B8"/>
    <w:rsid w:val="006C2C8B"/>
    <w:rsid w:val="006C2E38"/>
    <w:rsid w:val="006C2E40"/>
    <w:rsid w:val="006C31E1"/>
    <w:rsid w:val="006C36FC"/>
    <w:rsid w:val="006C3952"/>
    <w:rsid w:val="006C4333"/>
    <w:rsid w:val="006C4555"/>
    <w:rsid w:val="006C45CE"/>
    <w:rsid w:val="006C4FFD"/>
    <w:rsid w:val="006C5211"/>
    <w:rsid w:val="006C55FA"/>
    <w:rsid w:val="006C5E07"/>
    <w:rsid w:val="006C62F9"/>
    <w:rsid w:val="006C63D5"/>
    <w:rsid w:val="006C6839"/>
    <w:rsid w:val="006D07D1"/>
    <w:rsid w:val="006D0890"/>
    <w:rsid w:val="006D12FB"/>
    <w:rsid w:val="006D16B3"/>
    <w:rsid w:val="006D1DAF"/>
    <w:rsid w:val="006D1E1D"/>
    <w:rsid w:val="006D1F11"/>
    <w:rsid w:val="006D2383"/>
    <w:rsid w:val="006D2501"/>
    <w:rsid w:val="006D2963"/>
    <w:rsid w:val="006D2A5C"/>
    <w:rsid w:val="006D2EF8"/>
    <w:rsid w:val="006D345D"/>
    <w:rsid w:val="006D359F"/>
    <w:rsid w:val="006D36E3"/>
    <w:rsid w:val="006D38F1"/>
    <w:rsid w:val="006D3D90"/>
    <w:rsid w:val="006D4126"/>
    <w:rsid w:val="006D4797"/>
    <w:rsid w:val="006D4C5D"/>
    <w:rsid w:val="006D4E8F"/>
    <w:rsid w:val="006D5142"/>
    <w:rsid w:val="006D52AE"/>
    <w:rsid w:val="006D54D7"/>
    <w:rsid w:val="006D5950"/>
    <w:rsid w:val="006D5F9A"/>
    <w:rsid w:val="006D6119"/>
    <w:rsid w:val="006D61CE"/>
    <w:rsid w:val="006D6959"/>
    <w:rsid w:val="006D70EC"/>
    <w:rsid w:val="006D73E0"/>
    <w:rsid w:val="006D770F"/>
    <w:rsid w:val="006D7C28"/>
    <w:rsid w:val="006D7D29"/>
    <w:rsid w:val="006D7D2A"/>
    <w:rsid w:val="006D7D87"/>
    <w:rsid w:val="006E0034"/>
    <w:rsid w:val="006E0156"/>
    <w:rsid w:val="006E0159"/>
    <w:rsid w:val="006E0558"/>
    <w:rsid w:val="006E0568"/>
    <w:rsid w:val="006E0ADB"/>
    <w:rsid w:val="006E0CFE"/>
    <w:rsid w:val="006E0DD3"/>
    <w:rsid w:val="006E1007"/>
    <w:rsid w:val="006E129F"/>
    <w:rsid w:val="006E1370"/>
    <w:rsid w:val="006E1581"/>
    <w:rsid w:val="006E17CB"/>
    <w:rsid w:val="006E25FA"/>
    <w:rsid w:val="006E29BB"/>
    <w:rsid w:val="006E3205"/>
    <w:rsid w:val="006E3652"/>
    <w:rsid w:val="006E372F"/>
    <w:rsid w:val="006E3AC4"/>
    <w:rsid w:val="006E4AAE"/>
    <w:rsid w:val="006E4FE1"/>
    <w:rsid w:val="006E514D"/>
    <w:rsid w:val="006E51FC"/>
    <w:rsid w:val="006E624B"/>
    <w:rsid w:val="006E6E5E"/>
    <w:rsid w:val="006E6FCC"/>
    <w:rsid w:val="006E6FEB"/>
    <w:rsid w:val="006E7502"/>
    <w:rsid w:val="006E755A"/>
    <w:rsid w:val="006F058A"/>
    <w:rsid w:val="006F0AB4"/>
    <w:rsid w:val="006F15DF"/>
    <w:rsid w:val="006F184C"/>
    <w:rsid w:val="006F1A6E"/>
    <w:rsid w:val="006F1BD4"/>
    <w:rsid w:val="006F2040"/>
    <w:rsid w:val="006F20C5"/>
    <w:rsid w:val="006F2845"/>
    <w:rsid w:val="006F28CC"/>
    <w:rsid w:val="006F3589"/>
    <w:rsid w:val="006F35AD"/>
    <w:rsid w:val="006F36CD"/>
    <w:rsid w:val="006F3F90"/>
    <w:rsid w:val="006F434B"/>
    <w:rsid w:val="006F4402"/>
    <w:rsid w:val="006F44AB"/>
    <w:rsid w:val="006F507F"/>
    <w:rsid w:val="006F51EA"/>
    <w:rsid w:val="006F5288"/>
    <w:rsid w:val="006F5330"/>
    <w:rsid w:val="006F5487"/>
    <w:rsid w:val="006F5910"/>
    <w:rsid w:val="006F5D8A"/>
    <w:rsid w:val="006F5E0D"/>
    <w:rsid w:val="006F5E1E"/>
    <w:rsid w:val="006F61FA"/>
    <w:rsid w:val="006F6344"/>
    <w:rsid w:val="006F669A"/>
    <w:rsid w:val="006F6A21"/>
    <w:rsid w:val="006F70F2"/>
    <w:rsid w:val="006F71FE"/>
    <w:rsid w:val="006F749D"/>
    <w:rsid w:val="006F7A23"/>
    <w:rsid w:val="00700406"/>
    <w:rsid w:val="00700883"/>
    <w:rsid w:val="00700CB9"/>
    <w:rsid w:val="0070168F"/>
    <w:rsid w:val="00701851"/>
    <w:rsid w:val="00701929"/>
    <w:rsid w:val="0070192E"/>
    <w:rsid w:val="00701C87"/>
    <w:rsid w:val="007026A5"/>
    <w:rsid w:val="00702B31"/>
    <w:rsid w:val="00703134"/>
    <w:rsid w:val="007031A7"/>
    <w:rsid w:val="0070467D"/>
    <w:rsid w:val="00704746"/>
    <w:rsid w:val="00704A21"/>
    <w:rsid w:val="00704E6E"/>
    <w:rsid w:val="00705A86"/>
    <w:rsid w:val="00705B86"/>
    <w:rsid w:val="00706075"/>
    <w:rsid w:val="0070628D"/>
    <w:rsid w:val="00706387"/>
    <w:rsid w:val="0070649A"/>
    <w:rsid w:val="007066CF"/>
    <w:rsid w:val="00706A8D"/>
    <w:rsid w:val="0070786B"/>
    <w:rsid w:val="00707B5F"/>
    <w:rsid w:val="00707FD0"/>
    <w:rsid w:val="0071016F"/>
    <w:rsid w:val="007112F9"/>
    <w:rsid w:val="007113BB"/>
    <w:rsid w:val="007118FF"/>
    <w:rsid w:val="00711916"/>
    <w:rsid w:val="00711D6F"/>
    <w:rsid w:val="007121A7"/>
    <w:rsid w:val="007131AE"/>
    <w:rsid w:val="00713CB7"/>
    <w:rsid w:val="00713F5E"/>
    <w:rsid w:val="00714677"/>
    <w:rsid w:val="00714701"/>
    <w:rsid w:val="00714804"/>
    <w:rsid w:val="0071491E"/>
    <w:rsid w:val="0071492B"/>
    <w:rsid w:val="0071559F"/>
    <w:rsid w:val="00716132"/>
    <w:rsid w:val="00716278"/>
    <w:rsid w:val="00716447"/>
    <w:rsid w:val="00716843"/>
    <w:rsid w:val="0071722F"/>
    <w:rsid w:val="0071738F"/>
    <w:rsid w:val="00717586"/>
    <w:rsid w:val="00717B17"/>
    <w:rsid w:val="00717BD8"/>
    <w:rsid w:val="00717C6A"/>
    <w:rsid w:val="00720199"/>
    <w:rsid w:val="00720380"/>
    <w:rsid w:val="0072062A"/>
    <w:rsid w:val="007207F5"/>
    <w:rsid w:val="007208BE"/>
    <w:rsid w:val="00721249"/>
    <w:rsid w:val="007217B4"/>
    <w:rsid w:val="00721996"/>
    <w:rsid w:val="00721BBA"/>
    <w:rsid w:val="00721F94"/>
    <w:rsid w:val="0072202A"/>
    <w:rsid w:val="007220AE"/>
    <w:rsid w:val="0072212D"/>
    <w:rsid w:val="0072219E"/>
    <w:rsid w:val="00722703"/>
    <w:rsid w:val="00722779"/>
    <w:rsid w:val="0072282D"/>
    <w:rsid w:val="00722970"/>
    <w:rsid w:val="007229A2"/>
    <w:rsid w:val="00722E53"/>
    <w:rsid w:val="00722F09"/>
    <w:rsid w:val="0072382B"/>
    <w:rsid w:val="00723E61"/>
    <w:rsid w:val="00723EBF"/>
    <w:rsid w:val="007240CE"/>
    <w:rsid w:val="00724542"/>
    <w:rsid w:val="007245B1"/>
    <w:rsid w:val="00724959"/>
    <w:rsid w:val="00724C16"/>
    <w:rsid w:val="00724E54"/>
    <w:rsid w:val="007255BD"/>
    <w:rsid w:val="00725D0D"/>
    <w:rsid w:val="00725FC9"/>
    <w:rsid w:val="00726739"/>
    <w:rsid w:val="007269D3"/>
    <w:rsid w:val="00726D0A"/>
    <w:rsid w:val="00727466"/>
    <w:rsid w:val="007275A8"/>
    <w:rsid w:val="00727CA6"/>
    <w:rsid w:val="00727F44"/>
    <w:rsid w:val="00727F81"/>
    <w:rsid w:val="0073124A"/>
    <w:rsid w:val="00731715"/>
    <w:rsid w:val="00731926"/>
    <w:rsid w:val="0073238E"/>
    <w:rsid w:val="00732458"/>
    <w:rsid w:val="00732474"/>
    <w:rsid w:val="007327AC"/>
    <w:rsid w:val="00732B8B"/>
    <w:rsid w:val="00732EA3"/>
    <w:rsid w:val="00732EDF"/>
    <w:rsid w:val="00733579"/>
    <w:rsid w:val="007338B9"/>
    <w:rsid w:val="00733B88"/>
    <w:rsid w:val="00734471"/>
    <w:rsid w:val="00734832"/>
    <w:rsid w:val="0073572A"/>
    <w:rsid w:val="0073584C"/>
    <w:rsid w:val="0073599C"/>
    <w:rsid w:val="00735D3B"/>
    <w:rsid w:val="00735D9E"/>
    <w:rsid w:val="00736441"/>
    <w:rsid w:val="00736605"/>
    <w:rsid w:val="00736DBE"/>
    <w:rsid w:val="00736E3E"/>
    <w:rsid w:val="00737C9B"/>
    <w:rsid w:val="00740371"/>
    <w:rsid w:val="007403B7"/>
    <w:rsid w:val="007406B5"/>
    <w:rsid w:val="007406C0"/>
    <w:rsid w:val="00740EF5"/>
    <w:rsid w:val="007411DD"/>
    <w:rsid w:val="00741290"/>
    <w:rsid w:val="007419CE"/>
    <w:rsid w:val="00741CAB"/>
    <w:rsid w:val="007425F8"/>
    <w:rsid w:val="0074287C"/>
    <w:rsid w:val="00744C7C"/>
    <w:rsid w:val="0074571A"/>
    <w:rsid w:val="00745787"/>
    <w:rsid w:val="0074585F"/>
    <w:rsid w:val="007458CF"/>
    <w:rsid w:val="00745952"/>
    <w:rsid w:val="00745BBD"/>
    <w:rsid w:val="00745C17"/>
    <w:rsid w:val="007469CA"/>
    <w:rsid w:val="00746CCD"/>
    <w:rsid w:val="00746F06"/>
    <w:rsid w:val="007470E9"/>
    <w:rsid w:val="0074762B"/>
    <w:rsid w:val="00747A1C"/>
    <w:rsid w:val="007500E4"/>
    <w:rsid w:val="00750B77"/>
    <w:rsid w:val="00751002"/>
    <w:rsid w:val="00751418"/>
    <w:rsid w:val="00751708"/>
    <w:rsid w:val="007518B3"/>
    <w:rsid w:val="00751DD2"/>
    <w:rsid w:val="00751E62"/>
    <w:rsid w:val="0075306C"/>
    <w:rsid w:val="007536C9"/>
    <w:rsid w:val="00753A9C"/>
    <w:rsid w:val="00753BD7"/>
    <w:rsid w:val="00753FCA"/>
    <w:rsid w:val="00754D77"/>
    <w:rsid w:val="00754F24"/>
    <w:rsid w:val="00755011"/>
    <w:rsid w:val="0075551B"/>
    <w:rsid w:val="00755581"/>
    <w:rsid w:val="007555D5"/>
    <w:rsid w:val="00755B1B"/>
    <w:rsid w:val="00755E39"/>
    <w:rsid w:val="00756360"/>
    <w:rsid w:val="007566E9"/>
    <w:rsid w:val="00756736"/>
    <w:rsid w:val="0075735E"/>
    <w:rsid w:val="0075755F"/>
    <w:rsid w:val="00757846"/>
    <w:rsid w:val="0076017A"/>
    <w:rsid w:val="00760274"/>
    <w:rsid w:val="007602DE"/>
    <w:rsid w:val="0076061B"/>
    <w:rsid w:val="0076081A"/>
    <w:rsid w:val="00760A59"/>
    <w:rsid w:val="00760BF8"/>
    <w:rsid w:val="0076162F"/>
    <w:rsid w:val="007622B3"/>
    <w:rsid w:val="007624C8"/>
    <w:rsid w:val="00762AD3"/>
    <w:rsid w:val="007631D3"/>
    <w:rsid w:val="00763B78"/>
    <w:rsid w:val="00763B83"/>
    <w:rsid w:val="00764099"/>
    <w:rsid w:val="00764906"/>
    <w:rsid w:val="00764D6F"/>
    <w:rsid w:val="00765375"/>
    <w:rsid w:val="00765449"/>
    <w:rsid w:val="0076562C"/>
    <w:rsid w:val="00765B61"/>
    <w:rsid w:val="00765B78"/>
    <w:rsid w:val="00766045"/>
    <w:rsid w:val="0076611E"/>
    <w:rsid w:val="0076650E"/>
    <w:rsid w:val="00766521"/>
    <w:rsid w:val="0076671D"/>
    <w:rsid w:val="007668DE"/>
    <w:rsid w:val="00766A29"/>
    <w:rsid w:val="007670EF"/>
    <w:rsid w:val="0077041C"/>
    <w:rsid w:val="00770680"/>
    <w:rsid w:val="00770CE4"/>
    <w:rsid w:val="0077109F"/>
    <w:rsid w:val="007716F3"/>
    <w:rsid w:val="00771869"/>
    <w:rsid w:val="00771C2C"/>
    <w:rsid w:val="00772360"/>
    <w:rsid w:val="00772919"/>
    <w:rsid w:val="0077323F"/>
    <w:rsid w:val="00773EE5"/>
    <w:rsid w:val="007749BE"/>
    <w:rsid w:val="00774B6C"/>
    <w:rsid w:val="00774DF0"/>
    <w:rsid w:val="0077519A"/>
    <w:rsid w:val="0077522F"/>
    <w:rsid w:val="0077564A"/>
    <w:rsid w:val="00775BFA"/>
    <w:rsid w:val="00775C55"/>
    <w:rsid w:val="007761AD"/>
    <w:rsid w:val="00776629"/>
    <w:rsid w:val="00776711"/>
    <w:rsid w:val="007768D3"/>
    <w:rsid w:val="00776917"/>
    <w:rsid w:val="0077725D"/>
    <w:rsid w:val="00777B95"/>
    <w:rsid w:val="00780178"/>
    <w:rsid w:val="007803B2"/>
    <w:rsid w:val="00780BE3"/>
    <w:rsid w:val="007815CA"/>
    <w:rsid w:val="00781FDC"/>
    <w:rsid w:val="007820EF"/>
    <w:rsid w:val="007821CC"/>
    <w:rsid w:val="00782759"/>
    <w:rsid w:val="007827D7"/>
    <w:rsid w:val="00782938"/>
    <w:rsid w:val="00782BFC"/>
    <w:rsid w:val="007833CA"/>
    <w:rsid w:val="0078353C"/>
    <w:rsid w:val="007836D3"/>
    <w:rsid w:val="00783A73"/>
    <w:rsid w:val="0078425E"/>
    <w:rsid w:val="007843DD"/>
    <w:rsid w:val="00784987"/>
    <w:rsid w:val="00785083"/>
    <w:rsid w:val="007850D7"/>
    <w:rsid w:val="00785588"/>
    <w:rsid w:val="0078583F"/>
    <w:rsid w:val="00786847"/>
    <w:rsid w:val="00786C26"/>
    <w:rsid w:val="00786CAA"/>
    <w:rsid w:val="00787A48"/>
    <w:rsid w:val="0079164E"/>
    <w:rsid w:val="00791A9A"/>
    <w:rsid w:val="00791AD4"/>
    <w:rsid w:val="00791BC9"/>
    <w:rsid w:val="00791D8F"/>
    <w:rsid w:val="00792055"/>
    <w:rsid w:val="007923B0"/>
    <w:rsid w:val="00792465"/>
    <w:rsid w:val="007926EF"/>
    <w:rsid w:val="007929EB"/>
    <w:rsid w:val="00793041"/>
    <w:rsid w:val="00793240"/>
    <w:rsid w:val="00793723"/>
    <w:rsid w:val="00793CB8"/>
    <w:rsid w:val="00794069"/>
    <w:rsid w:val="007940AF"/>
    <w:rsid w:val="0079425D"/>
    <w:rsid w:val="007942E8"/>
    <w:rsid w:val="00795366"/>
    <w:rsid w:val="00796040"/>
    <w:rsid w:val="007964EF"/>
    <w:rsid w:val="00796C0E"/>
    <w:rsid w:val="007972C7"/>
    <w:rsid w:val="007972CC"/>
    <w:rsid w:val="00797F29"/>
    <w:rsid w:val="007A0C88"/>
    <w:rsid w:val="007A12AA"/>
    <w:rsid w:val="007A1A37"/>
    <w:rsid w:val="007A1BD9"/>
    <w:rsid w:val="007A1C56"/>
    <w:rsid w:val="007A2046"/>
    <w:rsid w:val="007A22D4"/>
    <w:rsid w:val="007A2EFC"/>
    <w:rsid w:val="007A3733"/>
    <w:rsid w:val="007A3A8A"/>
    <w:rsid w:val="007A3E9E"/>
    <w:rsid w:val="007A3FBB"/>
    <w:rsid w:val="007A4019"/>
    <w:rsid w:val="007A40B8"/>
    <w:rsid w:val="007A45E9"/>
    <w:rsid w:val="007A465B"/>
    <w:rsid w:val="007A4A23"/>
    <w:rsid w:val="007A4AA3"/>
    <w:rsid w:val="007A4ADF"/>
    <w:rsid w:val="007A4B35"/>
    <w:rsid w:val="007A4C60"/>
    <w:rsid w:val="007A5515"/>
    <w:rsid w:val="007A5994"/>
    <w:rsid w:val="007A5DF2"/>
    <w:rsid w:val="007A5FA9"/>
    <w:rsid w:val="007A6242"/>
    <w:rsid w:val="007A63D4"/>
    <w:rsid w:val="007A6506"/>
    <w:rsid w:val="007A68E2"/>
    <w:rsid w:val="007A6B6F"/>
    <w:rsid w:val="007A6EDF"/>
    <w:rsid w:val="007A7169"/>
    <w:rsid w:val="007A73F8"/>
    <w:rsid w:val="007A782D"/>
    <w:rsid w:val="007A7D26"/>
    <w:rsid w:val="007A7DAC"/>
    <w:rsid w:val="007B0BE3"/>
    <w:rsid w:val="007B0F7F"/>
    <w:rsid w:val="007B1276"/>
    <w:rsid w:val="007B1B4A"/>
    <w:rsid w:val="007B1ED0"/>
    <w:rsid w:val="007B221C"/>
    <w:rsid w:val="007B223E"/>
    <w:rsid w:val="007B2465"/>
    <w:rsid w:val="007B258A"/>
    <w:rsid w:val="007B2B0A"/>
    <w:rsid w:val="007B2EB5"/>
    <w:rsid w:val="007B311A"/>
    <w:rsid w:val="007B328A"/>
    <w:rsid w:val="007B4126"/>
    <w:rsid w:val="007B42AC"/>
    <w:rsid w:val="007B498B"/>
    <w:rsid w:val="007B4D5A"/>
    <w:rsid w:val="007B547A"/>
    <w:rsid w:val="007B54E6"/>
    <w:rsid w:val="007B5AB7"/>
    <w:rsid w:val="007B5CB4"/>
    <w:rsid w:val="007B5E21"/>
    <w:rsid w:val="007B6670"/>
    <w:rsid w:val="007B67BB"/>
    <w:rsid w:val="007B6F74"/>
    <w:rsid w:val="007B70EB"/>
    <w:rsid w:val="007B72A6"/>
    <w:rsid w:val="007B72F8"/>
    <w:rsid w:val="007B7ABD"/>
    <w:rsid w:val="007C04F4"/>
    <w:rsid w:val="007C0AA7"/>
    <w:rsid w:val="007C0DE0"/>
    <w:rsid w:val="007C0FE8"/>
    <w:rsid w:val="007C1124"/>
    <w:rsid w:val="007C123D"/>
    <w:rsid w:val="007C1308"/>
    <w:rsid w:val="007C1C30"/>
    <w:rsid w:val="007C3053"/>
    <w:rsid w:val="007C3341"/>
    <w:rsid w:val="007C3D4C"/>
    <w:rsid w:val="007C4159"/>
    <w:rsid w:val="007C4233"/>
    <w:rsid w:val="007C44F0"/>
    <w:rsid w:val="007C46DD"/>
    <w:rsid w:val="007C4729"/>
    <w:rsid w:val="007C49CA"/>
    <w:rsid w:val="007C50F8"/>
    <w:rsid w:val="007C5597"/>
    <w:rsid w:val="007C601A"/>
    <w:rsid w:val="007C60CC"/>
    <w:rsid w:val="007C6170"/>
    <w:rsid w:val="007C666F"/>
    <w:rsid w:val="007C694C"/>
    <w:rsid w:val="007C7784"/>
    <w:rsid w:val="007C7A0B"/>
    <w:rsid w:val="007C7AC2"/>
    <w:rsid w:val="007C7D40"/>
    <w:rsid w:val="007C7D67"/>
    <w:rsid w:val="007D03B9"/>
    <w:rsid w:val="007D0595"/>
    <w:rsid w:val="007D06D5"/>
    <w:rsid w:val="007D1081"/>
    <w:rsid w:val="007D10E0"/>
    <w:rsid w:val="007D113E"/>
    <w:rsid w:val="007D1688"/>
    <w:rsid w:val="007D17B7"/>
    <w:rsid w:val="007D22E2"/>
    <w:rsid w:val="007D24F1"/>
    <w:rsid w:val="007D2997"/>
    <w:rsid w:val="007D3197"/>
    <w:rsid w:val="007D34A9"/>
    <w:rsid w:val="007D37B7"/>
    <w:rsid w:val="007D37E3"/>
    <w:rsid w:val="007D3879"/>
    <w:rsid w:val="007D3DB4"/>
    <w:rsid w:val="007D3F25"/>
    <w:rsid w:val="007D488D"/>
    <w:rsid w:val="007D501C"/>
    <w:rsid w:val="007D582B"/>
    <w:rsid w:val="007D5B68"/>
    <w:rsid w:val="007D64D7"/>
    <w:rsid w:val="007D67DD"/>
    <w:rsid w:val="007D6E00"/>
    <w:rsid w:val="007D6E11"/>
    <w:rsid w:val="007D6E7C"/>
    <w:rsid w:val="007D777B"/>
    <w:rsid w:val="007D7E60"/>
    <w:rsid w:val="007E00F0"/>
    <w:rsid w:val="007E04A3"/>
    <w:rsid w:val="007E067F"/>
    <w:rsid w:val="007E1CCD"/>
    <w:rsid w:val="007E1F80"/>
    <w:rsid w:val="007E20F5"/>
    <w:rsid w:val="007E2114"/>
    <w:rsid w:val="007E25D5"/>
    <w:rsid w:val="007E27F6"/>
    <w:rsid w:val="007E28B3"/>
    <w:rsid w:val="007E2F65"/>
    <w:rsid w:val="007E38B2"/>
    <w:rsid w:val="007E38D8"/>
    <w:rsid w:val="007E3A5F"/>
    <w:rsid w:val="007E3A72"/>
    <w:rsid w:val="007E3AFB"/>
    <w:rsid w:val="007E3B5A"/>
    <w:rsid w:val="007E4463"/>
    <w:rsid w:val="007E4E22"/>
    <w:rsid w:val="007E50EE"/>
    <w:rsid w:val="007E564C"/>
    <w:rsid w:val="007E5BED"/>
    <w:rsid w:val="007E5CBE"/>
    <w:rsid w:val="007E5E5D"/>
    <w:rsid w:val="007E645D"/>
    <w:rsid w:val="007E67BF"/>
    <w:rsid w:val="007E67C4"/>
    <w:rsid w:val="007E69A0"/>
    <w:rsid w:val="007E702D"/>
    <w:rsid w:val="007E78DA"/>
    <w:rsid w:val="007E7B7B"/>
    <w:rsid w:val="007F0341"/>
    <w:rsid w:val="007F062C"/>
    <w:rsid w:val="007F09AD"/>
    <w:rsid w:val="007F09D5"/>
    <w:rsid w:val="007F181D"/>
    <w:rsid w:val="007F1D1F"/>
    <w:rsid w:val="007F2753"/>
    <w:rsid w:val="007F3324"/>
    <w:rsid w:val="007F33C8"/>
    <w:rsid w:val="007F35C3"/>
    <w:rsid w:val="007F3974"/>
    <w:rsid w:val="007F3CF0"/>
    <w:rsid w:val="007F3DAE"/>
    <w:rsid w:val="007F3E55"/>
    <w:rsid w:val="007F57D0"/>
    <w:rsid w:val="007F58B7"/>
    <w:rsid w:val="007F5A62"/>
    <w:rsid w:val="007F5D31"/>
    <w:rsid w:val="007F6627"/>
    <w:rsid w:val="007F6641"/>
    <w:rsid w:val="007F6730"/>
    <w:rsid w:val="007F67B6"/>
    <w:rsid w:val="007F6EE0"/>
    <w:rsid w:val="007F700D"/>
    <w:rsid w:val="007F736D"/>
    <w:rsid w:val="007F7600"/>
    <w:rsid w:val="007F7669"/>
    <w:rsid w:val="00800101"/>
    <w:rsid w:val="00800E12"/>
    <w:rsid w:val="00801020"/>
    <w:rsid w:val="008019DE"/>
    <w:rsid w:val="00801BC4"/>
    <w:rsid w:val="00801CBD"/>
    <w:rsid w:val="00801D50"/>
    <w:rsid w:val="00802239"/>
    <w:rsid w:val="00802B3A"/>
    <w:rsid w:val="00802C96"/>
    <w:rsid w:val="00803608"/>
    <w:rsid w:val="0080387B"/>
    <w:rsid w:val="00803AE0"/>
    <w:rsid w:val="00803C87"/>
    <w:rsid w:val="008046A3"/>
    <w:rsid w:val="008048F3"/>
    <w:rsid w:val="00804E1A"/>
    <w:rsid w:val="0080520A"/>
    <w:rsid w:val="00805508"/>
    <w:rsid w:val="00805519"/>
    <w:rsid w:val="00805631"/>
    <w:rsid w:val="00805728"/>
    <w:rsid w:val="00805CDF"/>
    <w:rsid w:val="00805D39"/>
    <w:rsid w:val="008063CE"/>
    <w:rsid w:val="0080659D"/>
    <w:rsid w:val="00806680"/>
    <w:rsid w:val="0080681D"/>
    <w:rsid w:val="00806A4E"/>
    <w:rsid w:val="00806B6C"/>
    <w:rsid w:val="00806C20"/>
    <w:rsid w:val="008073C6"/>
    <w:rsid w:val="0080753A"/>
    <w:rsid w:val="00807989"/>
    <w:rsid w:val="008079B7"/>
    <w:rsid w:val="008079EB"/>
    <w:rsid w:val="00807CEC"/>
    <w:rsid w:val="00807D9A"/>
    <w:rsid w:val="00807FE3"/>
    <w:rsid w:val="0081005B"/>
    <w:rsid w:val="008101B8"/>
    <w:rsid w:val="0081091B"/>
    <w:rsid w:val="008111C8"/>
    <w:rsid w:val="008119BD"/>
    <w:rsid w:val="00811C89"/>
    <w:rsid w:val="00811D63"/>
    <w:rsid w:val="00812134"/>
    <w:rsid w:val="0081229F"/>
    <w:rsid w:val="0081295A"/>
    <w:rsid w:val="00812CB2"/>
    <w:rsid w:val="00812DC7"/>
    <w:rsid w:val="00812DF0"/>
    <w:rsid w:val="00813263"/>
    <w:rsid w:val="0081326C"/>
    <w:rsid w:val="008134EA"/>
    <w:rsid w:val="00813717"/>
    <w:rsid w:val="00813913"/>
    <w:rsid w:val="00813AA2"/>
    <w:rsid w:val="00813EF9"/>
    <w:rsid w:val="0081406E"/>
    <w:rsid w:val="0081471E"/>
    <w:rsid w:val="00815696"/>
    <w:rsid w:val="00815750"/>
    <w:rsid w:val="008158E0"/>
    <w:rsid w:val="008158E9"/>
    <w:rsid w:val="0081592C"/>
    <w:rsid w:val="00815D2C"/>
    <w:rsid w:val="00816950"/>
    <w:rsid w:val="00816ABC"/>
    <w:rsid w:val="00816E1A"/>
    <w:rsid w:val="00816E48"/>
    <w:rsid w:val="00816FB2"/>
    <w:rsid w:val="00817171"/>
    <w:rsid w:val="0081785D"/>
    <w:rsid w:val="00817964"/>
    <w:rsid w:val="00817DCD"/>
    <w:rsid w:val="00817DF6"/>
    <w:rsid w:val="00820015"/>
    <w:rsid w:val="00820345"/>
    <w:rsid w:val="0082050C"/>
    <w:rsid w:val="008208AA"/>
    <w:rsid w:val="00820DD3"/>
    <w:rsid w:val="00821817"/>
    <w:rsid w:val="00821CF7"/>
    <w:rsid w:val="00822079"/>
    <w:rsid w:val="00822243"/>
    <w:rsid w:val="00822F72"/>
    <w:rsid w:val="008230D9"/>
    <w:rsid w:val="00823900"/>
    <w:rsid w:val="00823BFD"/>
    <w:rsid w:val="00823D18"/>
    <w:rsid w:val="0082515D"/>
    <w:rsid w:val="008252E6"/>
    <w:rsid w:val="00825A0E"/>
    <w:rsid w:val="008268F8"/>
    <w:rsid w:val="00826903"/>
    <w:rsid w:val="00826909"/>
    <w:rsid w:val="00826F87"/>
    <w:rsid w:val="00827105"/>
    <w:rsid w:val="00827236"/>
    <w:rsid w:val="0082731A"/>
    <w:rsid w:val="0082781F"/>
    <w:rsid w:val="00827897"/>
    <w:rsid w:val="00827E76"/>
    <w:rsid w:val="00830107"/>
    <w:rsid w:val="00830D1C"/>
    <w:rsid w:val="00830FF0"/>
    <w:rsid w:val="00831025"/>
    <w:rsid w:val="008316C1"/>
    <w:rsid w:val="00831BC7"/>
    <w:rsid w:val="008326B5"/>
    <w:rsid w:val="0083283E"/>
    <w:rsid w:val="00832A69"/>
    <w:rsid w:val="00832CE1"/>
    <w:rsid w:val="00832E45"/>
    <w:rsid w:val="00833FB7"/>
    <w:rsid w:val="008340B6"/>
    <w:rsid w:val="0083432E"/>
    <w:rsid w:val="0083441B"/>
    <w:rsid w:val="008352DB"/>
    <w:rsid w:val="00835C75"/>
    <w:rsid w:val="00835FDB"/>
    <w:rsid w:val="00836453"/>
    <w:rsid w:val="008367B7"/>
    <w:rsid w:val="00836E11"/>
    <w:rsid w:val="008370F6"/>
    <w:rsid w:val="00837512"/>
    <w:rsid w:val="008402D2"/>
    <w:rsid w:val="008402DC"/>
    <w:rsid w:val="00840DE6"/>
    <w:rsid w:val="00840F3C"/>
    <w:rsid w:val="00841154"/>
    <w:rsid w:val="008412A0"/>
    <w:rsid w:val="008412A6"/>
    <w:rsid w:val="008416EE"/>
    <w:rsid w:val="00841BD0"/>
    <w:rsid w:val="00842A2D"/>
    <w:rsid w:val="00842D62"/>
    <w:rsid w:val="00842F1B"/>
    <w:rsid w:val="00842F3A"/>
    <w:rsid w:val="00843113"/>
    <w:rsid w:val="00843168"/>
    <w:rsid w:val="008433DE"/>
    <w:rsid w:val="00843A4E"/>
    <w:rsid w:val="0084403F"/>
    <w:rsid w:val="008447FA"/>
    <w:rsid w:val="00844A85"/>
    <w:rsid w:val="00844E96"/>
    <w:rsid w:val="008450E0"/>
    <w:rsid w:val="008458EE"/>
    <w:rsid w:val="008459BC"/>
    <w:rsid w:val="00846432"/>
    <w:rsid w:val="00846476"/>
    <w:rsid w:val="008467A0"/>
    <w:rsid w:val="00846CA4"/>
    <w:rsid w:val="00847032"/>
    <w:rsid w:val="008479EB"/>
    <w:rsid w:val="008511D0"/>
    <w:rsid w:val="0085128B"/>
    <w:rsid w:val="00851478"/>
    <w:rsid w:val="00851767"/>
    <w:rsid w:val="00851801"/>
    <w:rsid w:val="00852189"/>
    <w:rsid w:val="00852215"/>
    <w:rsid w:val="00852216"/>
    <w:rsid w:val="0085257E"/>
    <w:rsid w:val="00852792"/>
    <w:rsid w:val="00852BE4"/>
    <w:rsid w:val="00852CCC"/>
    <w:rsid w:val="00852E83"/>
    <w:rsid w:val="008531BF"/>
    <w:rsid w:val="008536A0"/>
    <w:rsid w:val="00854192"/>
    <w:rsid w:val="00854402"/>
    <w:rsid w:val="00854450"/>
    <w:rsid w:val="00854812"/>
    <w:rsid w:val="00854DB7"/>
    <w:rsid w:val="008551EA"/>
    <w:rsid w:val="008557FE"/>
    <w:rsid w:val="00855917"/>
    <w:rsid w:val="008561EC"/>
    <w:rsid w:val="008563FC"/>
    <w:rsid w:val="00856458"/>
    <w:rsid w:val="00856975"/>
    <w:rsid w:val="00857086"/>
    <w:rsid w:val="008571A2"/>
    <w:rsid w:val="008572D2"/>
    <w:rsid w:val="008575D2"/>
    <w:rsid w:val="0086019E"/>
    <w:rsid w:val="00860607"/>
    <w:rsid w:val="0086086B"/>
    <w:rsid w:val="0086091D"/>
    <w:rsid w:val="00860D5E"/>
    <w:rsid w:val="00861348"/>
    <w:rsid w:val="008613D3"/>
    <w:rsid w:val="00861479"/>
    <w:rsid w:val="00861AC6"/>
    <w:rsid w:val="00861E16"/>
    <w:rsid w:val="0086229D"/>
    <w:rsid w:val="008624D4"/>
    <w:rsid w:val="008626CC"/>
    <w:rsid w:val="00862BA5"/>
    <w:rsid w:val="00863076"/>
    <w:rsid w:val="00863094"/>
    <w:rsid w:val="00863D92"/>
    <w:rsid w:val="0086432C"/>
    <w:rsid w:val="00864B7B"/>
    <w:rsid w:val="00864BB3"/>
    <w:rsid w:val="00864EBF"/>
    <w:rsid w:val="00864EFD"/>
    <w:rsid w:val="0086526D"/>
    <w:rsid w:val="00865AAA"/>
    <w:rsid w:val="00865D00"/>
    <w:rsid w:val="008660D4"/>
    <w:rsid w:val="0086614D"/>
    <w:rsid w:val="008661CD"/>
    <w:rsid w:val="0086620A"/>
    <w:rsid w:val="00866503"/>
    <w:rsid w:val="008675B4"/>
    <w:rsid w:val="00867AB4"/>
    <w:rsid w:val="0087003E"/>
    <w:rsid w:val="00870280"/>
    <w:rsid w:val="00870730"/>
    <w:rsid w:val="00870A90"/>
    <w:rsid w:val="00870B49"/>
    <w:rsid w:val="008714F4"/>
    <w:rsid w:val="0087191B"/>
    <w:rsid w:val="00871C9D"/>
    <w:rsid w:val="00871D9A"/>
    <w:rsid w:val="008721D6"/>
    <w:rsid w:val="0087236C"/>
    <w:rsid w:val="00872655"/>
    <w:rsid w:val="00872B86"/>
    <w:rsid w:val="00872BF0"/>
    <w:rsid w:val="00872F46"/>
    <w:rsid w:val="00873A5B"/>
    <w:rsid w:val="00873F13"/>
    <w:rsid w:val="008741D3"/>
    <w:rsid w:val="008747A6"/>
    <w:rsid w:val="00874981"/>
    <w:rsid w:val="0087502B"/>
    <w:rsid w:val="00875129"/>
    <w:rsid w:val="0087587F"/>
    <w:rsid w:val="00875A6E"/>
    <w:rsid w:val="008766FC"/>
    <w:rsid w:val="0087674E"/>
    <w:rsid w:val="00876DE3"/>
    <w:rsid w:val="0087751E"/>
    <w:rsid w:val="00877EE4"/>
    <w:rsid w:val="00880939"/>
    <w:rsid w:val="00880C28"/>
    <w:rsid w:val="00880CD1"/>
    <w:rsid w:val="008815C7"/>
    <w:rsid w:val="00881B4E"/>
    <w:rsid w:val="00882609"/>
    <w:rsid w:val="0088268C"/>
    <w:rsid w:val="00882732"/>
    <w:rsid w:val="0088276E"/>
    <w:rsid w:val="008828B3"/>
    <w:rsid w:val="00882932"/>
    <w:rsid w:val="00882ACB"/>
    <w:rsid w:val="00882B70"/>
    <w:rsid w:val="00883142"/>
    <w:rsid w:val="008831E2"/>
    <w:rsid w:val="008839EE"/>
    <w:rsid w:val="00883A58"/>
    <w:rsid w:val="00883B7B"/>
    <w:rsid w:val="00884189"/>
    <w:rsid w:val="008841FC"/>
    <w:rsid w:val="008848C5"/>
    <w:rsid w:val="00884D13"/>
    <w:rsid w:val="00884E78"/>
    <w:rsid w:val="00885A94"/>
    <w:rsid w:val="00885B6A"/>
    <w:rsid w:val="008867DF"/>
    <w:rsid w:val="0088718A"/>
    <w:rsid w:val="00887608"/>
    <w:rsid w:val="00887CC5"/>
    <w:rsid w:val="00887F6C"/>
    <w:rsid w:val="0089011C"/>
    <w:rsid w:val="00890173"/>
    <w:rsid w:val="0089025F"/>
    <w:rsid w:val="008902EF"/>
    <w:rsid w:val="00890542"/>
    <w:rsid w:val="0089071E"/>
    <w:rsid w:val="00890813"/>
    <w:rsid w:val="00890A9C"/>
    <w:rsid w:val="00890B05"/>
    <w:rsid w:val="00890B5D"/>
    <w:rsid w:val="00890DD1"/>
    <w:rsid w:val="00890FA3"/>
    <w:rsid w:val="00892535"/>
    <w:rsid w:val="00892DC8"/>
    <w:rsid w:val="0089310C"/>
    <w:rsid w:val="00893273"/>
    <w:rsid w:val="00893857"/>
    <w:rsid w:val="00893900"/>
    <w:rsid w:val="00894106"/>
    <w:rsid w:val="00894730"/>
    <w:rsid w:val="00894841"/>
    <w:rsid w:val="00894851"/>
    <w:rsid w:val="008949E0"/>
    <w:rsid w:val="00894E58"/>
    <w:rsid w:val="00895211"/>
    <w:rsid w:val="008957EB"/>
    <w:rsid w:val="00895964"/>
    <w:rsid w:val="00895CA5"/>
    <w:rsid w:val="00895DE4"/>
    <w:rsid w:val="00896044"/>
    <w:rsid w:val="00896145"/>
    <w:rsid w:val="008964FE"/>
    <w:rsid w:val="008966B9"/>
    <w:rsid w:val="00896A3D"/>
    <w:rsid w:val="00896A5C"/>
    <w:rsid w:val="00896AD0"/>
    <w:rsid w:val="0089714B"/>
    <w:rsid w:val="008973EB"/>
    <w:rsid w:val="00897590"/>
    <w:rsid w:val="00897648"/>
    <w:rsid w:val="00897982"/>
    <w:rsid w:val="008979C0"/>
    <w:rsid w:val="00897CEA"/>
    <w:rsid w:val="00897FCB"/>
    <w:rsid w:val="008A0EBF"/>
    <w:rsid w:val="008A13CD"/>
    <w:rsid w:val="008A29F5"/>
    <w:rsid w:val="008A2B1E"/>
    <w:rsid w:val="008A2B59"/>
    <w:rsid w:val="008A33E3"/>
    <w:rsid w:val="008A37C0"/>
    <w:rsid w:val="008A3F3C"/>
    <w:rsid w:val="008A3F97"/>
    <w:rsid w:val="008A41A6"/>
    <w:rsid w:val="008A4E0A"/>
    <w:rsid w:val="008A4F02"/>
    <w:rsid w:val="008A5003"/>
    <w:rsid w:val="008A50B9"/>
    <w:rsid w:val="008A5B9A"/>
    <w:rsid w:val="008A5C66"/>
    <w:rsid w:val="008A5E92"/>
    <w:rsid w:val="008A5F18"/>
    <w:rsid w:val="008A607D"/>
    <w:rsid w:val="008A6081"/>
    <w:rsid w:val="008A6A88"/>
    <w:rsid w:val="008A7119"/>
    <w:rsid w:val="008A72B2"/>
    <w:rsid w:val="008A730E"/>
    <w:rsid w:val="008A73E1"/>
    <w:rsid w:val="008A7BF2"/>
    <w:rsid w:val="008A7E7C"/>
    <w:rsid w:val="008B0018"/>
    <w:rsid w:val="008B0123"/>
    <w:rsid w:val="008B0293"/>
    <w:rsid w:val="008B07AB"/>
    <w:rsid w:val="008B0D07"/>
    <w:rsid w:val="008B1030"/>
    <w:rsid w:val="008B13F1"/>
    <w:rsid w:val="008B15A2"/>
    <w:rsid w:val="008B1E11"/>
    <w:rsid w:val="008B1E21"/>
    <w:rsid w:val="008B26F8"/>
    <w:rsid w:val="008B2F76"/>
    <w:rsid w:val="008B3691"/>
    <w:rsid w:val="008B37CC"/>
    <w:rsid w:val="008B3D5C"/>
    <w:rsid w:val="008B41A4"/>
    <w:rsid w:val="008B42F7"/>
    <w:rsid w:val="008B4613"/>
    <w:rsid w:val="008B4DD6"/>
    <w:rsid w:val="008B5034"/>
    <w:rsid w:val="008B568F"/>
    <w:rsid w:val="008B6006"/>
    <w:rsid w:val="008B6017"/>
    <w:rsid w:val="008B67D2"/>
    <w:rsid w:val="008B6C7A"/>
    <w:rsid w:val="008B6E94"/>
    <w:rsid w:val="008B71D9"/>
    <w:rsid w:val="008B79A8"/>
    <w:rsid w:val="008C0949"/>
    <w:rsid w:val="008C09E6"/>
    <w:rsid w:val="008C0C29"/>
    <w:rsid w:val="008C0E75"/>
    <w:rsid w:val="008C0F32"/>
    <w:rsid w:val="008C103A"/>
    <w:rsid w:val="008C11F0"/>
    <w:rsid w:val="008C1707"/>
    <w:rsid w:val="008C1BF4"/>
    <w:rsid w:val="008C1D1D"/>
    <w:rsid w:val="008C1E17"/>
    <w:rsid w:val="008C23DF"/>
    <w:rsid w:val="008C2412"/>
    <w:rsid w:val="008C26FC"/>
    <w:rsid w:val="008C278E"/>
    <w:rsid w:val="008C2A45"/>
    <w:rsid w:val="008C2ADC"/>
    <w:rsid w:val="008C3A47"/>
    <w:rsid w:val="008C46FC"/>
    <w:rsid w:val="008C4997"/>
    <w:rsid w:val="008C49CA"/>
    <w:rsid w:val="008C4A45"/>
    <w:rsid w:val="008C5402"/>
    <w:rsid w:val="008C5472"/>
    <w:rsid w:val="008C55DF"/>
    <w:rsid w:val="008C63BB"/>
    <w:rsid w:val="008C678F"/>
    <w:rsid w:val="008C6EE1"/>
    <w:rsid w:val="008C7311"/>
    <w:rsid w:val="008C79CD"/>
    <w:rsid w:val="008C7DD8"/>
    <w:rsid w:val="008D077E"/>
    <w:rsid w:val="008D0CF4"/>
    <w:rsid w:val="008D0F0C"/>
    <w:rsid w:val="008D1F30"/>
    <w:rsid w:val="008D2059"/>
    <w:rsid w:val="008D2397"/>
    <w:rsid w:val="008D23C2"/>
    <w:rsid w:val="008D2740"/>
    <w:rsid w:val="008D282F"/>
    <w:rsid w:val="008D358C"/>
    <w:rsid w:val="008D36A4"/>
    <w:rsid w:val="008D3C55"/>
    <w:rsid w:val="008D46CC"/>
    <w:rsid w:val="008D49C2"/>
    <w:rsid w:val="008D4A2B"/>
    <w:rsid w:val="008D4E50"/>
    <w:rsid w:val="008D5092"/>
    <w:rsid w:val="008D52B7"/>
    <w:rsid w:val="008D53F0"/>
    <w:rsid w:val="008D5DD4"/>
    <w:rsid w:val="008D6544"/>
    <w:rsid w:val="008D67FB"/>
    <w:rsid w:val="008D68B3"/>
    <w:rsid w:val="008D6D12"/>
    <w:rsid w:val="008D6F18"/>
    <w:rsid w:val="008D6F59"/>
    <w:rsid w:val="008D71C9"/>
    <w:rsid w:val="008D7B80"/>
    <w:rsid w:val="008D7BE3"/>
    <w:rsid w:val="008D7D56"/>
    <w:rsid w:val="008E0130"/>
    <w:rsid w:val="008E0552"/>
    <w:rsid w:val="008E0659"/>
    <w:rsid w:val="008E0C6E"/>
    <w:rsid w:val="008E0D54"/>
    <w:rsid w:val="008E13FF"/>
    <w:rsid w:val="008E165C"/>
    <w:rsid w:val="008E1981"/>
    <w:rsid w:val="008E1B2A"/>
    <w:rsid w:val="008E1D01"/>
    <w:rsid w:val="008E21AD"/>
    <w:rsid w:val="008E22D5"/>
    <w:rsid w:val="008E2D7E"/>
    <w:rsid w:val="008E31EE"/>
    <w:rsid w:val="008E32B9"/>
    <w:rsid w:val="008E3457"/>
    <w:rsid w:val="008E4056"/>
    <w:rsid w:val="008E407C"/>
    <w:rsid w:val="008E4270"/>
    <w:rsid w:val="008E42AD"/>
    <w:rsid w:val="008E4973"/>
    <w:rsid w:val="008E499E"/>
    <w:rsid w:val="008E51F0"/>
    <w:rsid w:val="008E57A2"/>
    <w:rsid w:val="008E5D2C"/>
    <w:rsid w:val="008E6D5F"/>
    <w:rsid w:val="008E6DC2"/>
    <w:rsid w:val="008E7C0F"/>
    <w:rsid w:val="008E7C6D"/>
    <w:rsid w:val="008F00F3"/>
    <w:rsid w:val="008F0167"/>
    <w:rsid w:val="008F071A"/>
    <w:rsid w:val="008F0B15"/>
    <w:rsid w:val="008F0B7C"/>
    <w:rsid w:val="008F0C96"/>
    <w:rsid w:val="008F0D5E"/>
    <w:rsid w:val="008F1B3D"/>
    <w:rsid w:val="008F1E63"/>
    <w:rsid w:val="008F2005"/>
    <w:rsid w:val="008F2261"/>
    <w:rsid w:val="008F2E17"/>
    <w:rsid w:val="008F2E94"/>
    <w:rsid w:val="008F3053"/>
    <w:rsid w:val="008F307D"/>
    <w:rsid w:val="008F3ACF"/>
    <w:rsid w:val="008F3FC9"/>
    <w:rsid w:val="008F410B"/>
    <w:rsid w:val="008F4925"/>
    <w:rsid w:val="008F5562"/>
    <w:rsid w:val="008F5605"/>
    <w:rsid w:val="008F673D"/>
    <w:rsid w:val="008F6DA6"/>
    <w:rsid w:val="009000B8"/>
    <w:rsid w:val="00900BB5"/>
    <w:rsid w:val="00900F89"/>
    <w:rsid w:val="009010A2"/>
    <w:rsid w:val="00901AED"/>
    <w:rsid w:val="00901BB6"/>
    <w:rsid w:val="00902200"/>
    <w:rsid w:val="0090258B"/>
    <w:rsid w:val="009034DB"/>
    <w:rsid w:val="00903570"/>
    <w:rsid w:val="00903B92"/>
    <w:rsid w:val="00903DFB"/>
    <w:rsid w:val="00904CA8"/>
    <w:rsid w:val="00904CDC"/>
    <w:rsid w:val="009066DF"/>
    <w:rsid w:val="009068C5"/>
    <w:rsid w:val="00906921"/>
    <w:rsid w:val="0090740E"/>
    <w:rsid w:val="00907EC1"/>
    <w:rsid w:val="00910232"/>
    <w:rsid w:val="00910852"/>
    <w:rsid w:val="00910B80"/>
    <w:rsid w:val="00910F6A"/>
    <w:rsid w:val="00911964"/>
    <w:rsid w:val="00911A56"/>
    <w:rsid w:val="009120F5"/>
    <w:rsid w:val="00912249"/>
    <w:rsid w:val="009124C3"/>
    <w:rsid w:val="0091258F"/>
    <w:rsid w:val="00912B07"/>
    <w:rsid w:val="00913DA5"/>
    <w:rsid w:val="009147B5"/>
    <w:rsid w:val="00914D0E"/>
    <w:rsid w:val="00915575"/>
    <w:rsid w:val="00915625"/>
    <w:rsid w:val="009158BA"/>
    <w:rsid w:val="00915CA8"/>
    <w:rsid w:val="00916414"/>
    <w:rsid w:val="00916446"/>
    <w:rsid w:val="00916500"/>
    <w:rsid w:val="0091657A"/>
    <w:rsid w:val="009167D7"/>
    <w:rsid w:val="00916999"/>
    <w:rsid w:val="00916AA6"/>
    <w:rsid w:val="00916DB4"/>
    <w:rsid w:val="00916EA2"/>
    <w:rsid w:val="00917207"/>
    <w:rsid w:val="009172CC"/>
    <w:rsid w:val="0091796F"/>
    <w:rsid w:val="00917D2A"/>
    <w:rsid w:val="00920514"/>
    <w:rsid w:val="0092062F"/>
    <w:rsid w:val="00920ACE"/>
    <w:rsid w:val="00920CAE"/>
    <w:rsid w:val="00920FC2"/>
    <w:rsid w:val="0092103D"/>
    <w:rsid w:val="00922324"/>
    <w:rsid w:val="0092244C"/>
    <w:rsid w:val="0092260D"/>
    <w:rsid w:val="00922860"/>
    <w:rsid w:val="009231A4"/>
    <w:rsid w:val="0092373D"/>
    <w:rsid w:val="00923D80"/>
    <w:rsid w:val="00924B3B"/>
    <w:rsid w:val="00925BA0"/>
    <w:rsid w:val="00925CF1"/>
    <w:rsid w:val="00925EF0"/>
    <w:rsid w:val="00925F2C"/>
    <w:rsid w:val="00925FBD"/>
    <w:rsid w:val="009263D0"/>
    <w:rsid w:val="0092646E"/>
    <w:rsid w:val="00926510"/>
    <w:rsid w:val="00926953"/>
    <w:rsid w:val="00926D07"/>
    <w:rsid w:val="00927411"/>
    <w:rsid w:val="009278F9"/>
    <w:rsid w:val="00927FC7"/>
    <w:rsid w:val="00930237"/>
    <w:rsid w:val="00930871"/>
    <w:rsid w:val="00930C8C"/>
    <w:rsid w:val="009313C9"/>
    <w:rsid w:val="009319D2"/>
    <w:rsid w:val="00931B2E"/>
    <w:rsid w:val="0093209D"/>
    <w:rsid w:val="00932194"/>
    <w:rsid w:val="009321AB"/>
    <w:rsid w:val="009327EB"/>
    <w:rsid w:val="00932D66"/>
    <w:rsid w:val="0093346D"/>
    <w:rsid w:val="00933517"/>
    <w:rsid w:val="00933770"/>
    <w:rsid w:val="009338AD"/>
    <w:rsid w:val="00933E2A"/>
    <w:rsid w:val="00933FF4"/>
    <w:rsid w:val="00934276"/>
    <w:rsid w:val="009346BC"/>
    <w:rsid w:val="00934734"/>
    <w:rsid w:val="00934CA0"/>
    <w:rsid w:val="00934CBC"/>
    <w:rsid w:val="00935066"/>
    <w:rsid w:val="00935185"/>
    <w:rsid w:val="00935256"/>
    <w:rsid w:val="009357C4"/>
    <w:rsid w:val="00935F96"/>
    <w:rsid w:val="00936B20"/>
    <w:rsid w:val="00936F74"/>
    <w:rsid w:val="0093709F"/>
    <w:rsid w:val="00937110"/>
    <w:rsid w:val="009376EA"/>
    <w:rsid w:val="00937836"/>
    <w:rsid w:val="0093796B"/>
    <w:rsid w:val="00937B45"/>
    <w:rsid w:val="0094066A"/>
    <w:rsid w:val="0094066E"/>
    <w:rsid w:val="009411E2"/>
    <w:rsid w:val="00941A99"/>
    <w:rsid w:val="00941D51"/>
    <w:rsid w:val="009426F0"/>
    <w:rsid w:val="00943523"/>
    <w:rsid w:val="00943B9F"/>
    <w:rsid w:val="00944995"/>
    <w:rsid w:val="009449A2"/>
    <w:rsid w:val="00944DBB"/>
    <w:rsid w:val="00944E85"/>
    <w:rsid w:val="00946487"/>
    <w:rsid w:val="009464B7"/>
    <w:rsid w:val="0094767C"/>
    <w:rsid w:val="00947CF6"/>
    <w:rsid w:val="0095003A"/>
    <w:rsid w:val="00950218"/>
    <w:rsid w:val="009502D4"/>
    <w:rsid w:val="009507DE"/>
    <w:rsid w:val="00950AC4"/>
    <w:rsid w:val="00950E74"/>
    <w:rsid w:val="0095109A"/>
    <w:rsid w:val="009510A3"/>
    <w:rsid w:val="00951BD4"/>
    <w:rsid w:val="00952456"/>
    <w:rsid w:val="009528C5"/>
    <w:rsid w:val="009528E3"/>
    <w:rsid w:val="00952C2A"/>
    <w:rsid w:val="00952F46"/>
    <w:rsid w:val="00953258"/>
    <w:rsid w:val="009533E0"/>
    <w:rsid w:val="00953454"/>
    <w:rsid w:val="0095354E"/>
    <w:rsid w:val="00953A90"/>
    <w:rsid w:val="00953C7B"/>
    <w:rsid w:val="00954098"/>
    <w:rsid w:val="009541FF"/>
    <w:rsid w:val="00954450"/>
    <w:rsid w:val="00954A16"/>
    <w:rsid w:val="00954BE7"/>
    <w:rsid w:val="00954C37"/>
    <w:rsid w:val="00954ECB"/>
    <w:rsid w:val="00954F59"/>
    <w:rsid w:val="009559E3"/>
    <w:rsid w:val="00955B6B"/>
    <w:rsid w:val="00956303"/>
    <w:rsid w:val="00956483"/>
    <w:rsid w:val="00956518"/>
    <w:rsid w:val="009566AE"/>
    <w:rsid w:val="009567A9"/>
    <w:rsid w:val="00956869"/>
    <w:rsid w:val="00956A44"/>
    <w:rsid w:val="00956A9C"/>
    <w:rsid w:val="00956B13"/>
    <w:rsid w:val="00957D63"/>
    <w:rsid w:val="0096005B"/>
    <w:rsid w:val="009601F1"/>
    <w:rsid w:val="00960586"/>
    <w:rsid w:val="009606EE"/>
    <w:rsid w:val="00960790"/>
    <w:rsid w:val="009609BD"/>
    <w:rsid w:val="009616BC"/>
    <w:rsid w:val="00961AEF"/>
    <w:rsid w:val="00961D5C"/>
    <w:rsid w:val="00961FF0"/>
    <w:rsid w:val="00962634"/>
    <w:rsid w:val="00962821"/>
    <w:rsid w:val="00962CB4"/>
    <w:rsid w:val="00962FBE"/>
    <w:rsid w:val="00962FF5"/>
    <w:rsid w:val="009631FC"/>
    <w:rsid w:val="00963369"/>
    <w:rsid w:val="00963466"/>
    <w:rsid w:val="0096372D"/>
    <w:rsid w:val="00963D29"/>
    <w:rsid w:val="009642D1"/>
    <w:rsid w:val="009647A9"/>
    <w:rsid w:val="009648CE"/>
    <w:rsid w:val="0096495E"/>
    <w:rsid w:val="00965571"/>
    <w:rsid w:val="00965FCD"/>
    <w:rsid w:val="00966DE6"/>
    <w:rsid w:val="00967520"/>
    <w:rsid w:val="00967D1A"/>
    <w:rsid w:val="00970B89"/>
    <w:rsid w:val="00970B93"/>
    <w:rsid w:val="00970BBA"/>
    <w:rsid w:val="00971869"/>
    <w:rsid w:val="00971B5C"/>
    <w:rsid w:val="00972042"/>
    <w:rsid w:val="0097261C"/>
    <w:rsid w:val="009729CC"/>
    <w:rsid w:val="0097335C"/>
    <w:rsid w:val="0097370C"/>
    <w:rsid w:val="00973A07"/>
    <w:rsid w:val="009745F2"/>
    <w:rsid w:val="0097479B"/>
    <w:rsid w:val="00974C22"/>
    <w:rsid w:val="00974E58"/>
    <w:rsid w:val="009758A3"/>
    <w:rsid w:val="009764E7"/>
    <w:rsid w:val="00976E63"/>
    <w:rsid w:val="00976E7C"/>
    <w:rsid w:val="009775E4"/>
    <w:rsid w:val="0097783C"/>
    <w:rsid w:val="00977B26"/>
    <w:rsid w:val="00977C9A"/>
    <w:rsid w:val="00977F0A"/>
    <w:rsid w:val="00977F6B"/>
    <w:rsid w:val="00980390"/>
    <w:rsid w:val="00980A8A"/>
    <w:rsid w:val="00980AD8"/>
    <w:rsid w:val="00980D75"/>
    <w:rsid w:val="00980E73"/>
    <w:rsid w:val="0098118A"/>
    <w:rsid w:val="00981BE3"/>
    <w:rsid w:val="00981D03"/>
    <w:rsid w:val="0098263A"/>
    <w:rsid w:val="00982D65"/>
    <w:rsid w:val="00982DD0"/>
    <w:rsid w:val="00982E1B"/>
    <w:rsid w:val="00983032"/>
    <w:rsid w:val="00983055"/>
    <w:rsid w:val="009835AE"/>
    <w:rsid w:val="009836ED"/>
    <w:rsid w:val="00983B89"/>
    <w:rsid w:val="00983E0F"/>
    <w:rsid w:val="00984749"/>
    <w:rsid w:val="00984EF3"/>
    <w:rsid w:val="00985104"/>
    <w:rsid w:val="00985457"/>
    <w:rsid w:val="0098577D"/>
    <w:rsid w:val="00985B6D"/>
    <w:rsid w:val="00986273"/>
    <w:rsid w:val="00986B8A"/>
    <w:rsid w:val="009878A0"/>
    <w:rsid w:val="009878C4"/>
    <w:rsid w:val="00990024"/>
    <w:rsid w:val="009908C9"/>
    <w:rsid w:val="00990C44"/>
    <w:rsid w:val="00990DFD"/>
    <w:rsid w:val="0099101F"/>
    <w:rsid w:val="00991343"/>
    <w:rsid w:val="00991344"/>
    <w:rsid w:val="009914EE"/>
    <w:rsid w:val="0099155F"/>
    <w:rsid w:val="00991872"/>
    <w:rsid w:val="009918E3"/>
    <w:rsid w:val="00991BB3"/>
    <w:rsid w:val="00991D01"/>
    <w:rsid w:val="00991DB7"/>
    <w:rsid w:val="00992143"/>
    <w:rsid w:val="009921CD"/>
    <w:rsid w:val="0099275B"/>
    <w:rsid w:val="009929D2"/>
    <w:rsid w:val="0099325B"/>
    <w:rsid w:val="0099375C"/>
    <w:rsid w:val="009942B7"/>
    <w:rsid w:val="00994653"/>
    <w:rsid w:val="00994AB5"/>
    <w:rsid w:val="00994F12"/>
    <w:rsid w:val="0099532B"/>
    <w:rsid w:val="009957D7"/>
    <w:rsid w:val="0099583D"/>
    <w:rsid w:val="0099588A"/>
    <w:rsid w:val="00996506"/>
    <w:rsid w:val="00996BF7"/>
    <w:rsid w:val="00996CFA"/>
    <w:rsid w:val="00997518"/>
    <w:rsid w:val="00997B33"/>
    <w:rsid w:val="00997BEC"/>
    <w:rsid w:val="009A01B0"/>
    <w:rsid w:val="009A061A"/>
    <w:rsid w:val="009A08F3"/>
    <w:rsid w:val="009A0E34"/>
    <w:rsid w:val="009A118D"/>
    <w:rsid w:val="009A1384"/>
    <w:rsid w:val="009A1F0E"/>
    <w:rsid w:val="009A2432"/>
    <w:rsid w:val="009A2871"/>
    <w:rsid w:val="009A29A1"/>
    <w:rsid w:val="009A2CBB"/>
    <w:rsid w:val="009A2CEC"/>
    <w:rsid w:val="009A2E38"/>
    <w:rsid w:val="009A3F09"/>
    <w:rsid w:val="009A4276"/>
    <w:rsid w:val="009A439F"/>
    <w:rsid w:val="009A4B9D"/>
    <w:rsid w:val="009A4DE9"/>
    <w:rsid w:val="009A5158"/>
    <w:rsid w:val="009A5A12"/>
    <w:rsid w:val="009A5AE9"/>
    <w:rsid w:val="009A5C92"/>
    <w:rsid w:val="009A64BD"/>
    <w:rsid w:val="009A6C80"/>
    <w:rsid w:val="009A6E88"/>
    <w:rsid w:val="009A7260"/>
    <w:rsid w:val="009A79DE"/>
    <w:rsid w:val="009A7F2E"/>
    <w:rsid w:val="009A7FCF"/>
    <w:rsid w:val="009B0007"/>
    <w:rsid w:val="009B0BC0"/>
    <w:rsid w:val="009B0BF8"/>
    <w:rsid w:val="009B128D"/>
    <w:rsid w:val="009B1388"/>
    <w:rsid w:val="009B1469"/>
    <w:rsid w:val="009B17C6"/>
    <w:rsid w:val="009B1990"/>
    <w:rsid w:val="009B1BB7"/>
    <w:rsid w:val="009B1D1B"/>
    <w:rsid w:val="009B1DD1"/>
    <w:rsid w:val="009B1F45"/>
    <w:rsid w:val="009B2545"/>
    <w:rsid w:val="009B2E9A"/>
    <w:rsid w:val="009B3090"/>
    <w:rsid w:val="009B33B6"/>
    <w:rsid w:val="009B4112"/>
    <w:rsid w:val="009B4413"/>
    <w:rsid w:val="009B45B9"/>
    <w:rsid w:val="009B471E"/>
    <w:rsid w:val="009B48C7"/>
    <w:rsid w:val="009B4A4A"/>
    <w:rsid w:val="009B4B52"/>
    <w:rsid w:val="009B4BB3"/>
    <w:rsid w:val="009B537B"/>
    <w:rsid w:val="009B575D"/>
    <w:rsid w:val="009B5B23"/>
    <w:rsid w:val="009B5E06"/>
    <w:rsid w:val="009B65AE"/>
    <w:rsid w:val="009B723F"/>
    <w:rsid w:val="009B7646"/>
    <w:rsid w:val="009B77C6"/>
    <w:rsid w:val="009B791E"/>
    <w:rsid w:val="009B7B2F"/>
    <w:rsid w:val="009B7DFC"/>
    <w:rsid w:val="009B7EA2"/>
    <w:rsid w:val="009C020E"/>
    <w:rsid w:val="009C0902"/>
    <w:rsid w:val="009C099F"/>
    <w:rsid w:val="009C0C51"/>
    <w:rsid w:val="009C0C80"/>
    <w:rsid w:val="009C11D3"/>
    <w:rsid w:val="009C189A"/>
    <w:rsid w:val="009C1BE9"/>
    <w:rsid w:val="009C1F09"/>
    <w:rsid w:val="009C29F4"/>
    <w:rsid w:val="009C2D5F"/>
    <w:rsid w:val="009C357D"/>
    <w:rsid w:val="009C3627"/>
    <w:rsid w:val="009C392E"/>
    <w:rsid w:val="009C3A0F"/>
    <w:rsid w:val="009C3B3B"/>
    <w:rsid w:val="009C4710"/>
    <w:rsid w:val="009C490B"/>
    <w:rsid w:val="009C4A2B"/>
    <w:rsid w:val="009C4CC0"/>
    <w:rsid w:val="009C4F6D"/>
    <w:rsid w:val="009C5211"/>
    <w:rsid w:val="009C5948"/>
    <w:rsid w:val="009C59C4"/>
    <w:rsid w:val="009C5B7E"/>
    <w:rsid w:val="009C60F6"/>
    <w:rsid w:val="009C6142"/>
    <w:rsid w:val="009C63AD"/>
    <w:rsid w:val="009C68B4"/>
    <w:rsid w:val="009C68F0"/>
    <w:rsid w:val="009C6B41"/>
    <w:rsid w:val="009C6E36"/>
    <w:rsid w:val="009C6ECF"/>
    <w:rsid w:val="009C739D"/>
    <w:rsid w:val="009C7579"/>
    <w:rsid w:val="009C795B"/>
    <w:rsid w:val="009C7EA7"/>
    <w:rsid w:val="009D010B"/>
    <w:rsid w:val="009D06BE"/>
    <w:rsid w:val="009D09CC"/>
    <w:rsid w:val="009D138D"/>
    <w:rsid w:val="009D147C"/>
    <w:rsid w:val="009D186B"/>
    <w:rsid w:val="009D1993"/>
    <w:rsid w:val="009D1B54"/>
    <w:rsid w:val="009D1C7E"/>
    <w:rsid w:val="009D1E72"/>
    <w:rsid w:val="009D29D5"/>
    <w:rsid w:val="009D2B86"/>
    <w:rsid w:val="009D2C0F"/>
    <w:rsid w:val="009D30E6"/>
    <w:rsid w:val="009D33F9"/>
    <w:rsid w:val="009D3456"/>
    <w:rsid w:val="009D34A3"/>
    <w:rsid w:val="009D3674"/>
    <w:rsid w:val="009D3751"/>
    <w:rsid w:val="009D3AAE"/>
    <w:rsid w:val="009D3BC9"/>
    <w:rsid w:val="009D3E44"/>
    <w:rsid w:val="009D456D"/>
    <w:rsid w:val="009D48EE"/>
    <w:rsid w:val="009D4CEE"/>
    <w:rsid w:val="009D4D8B"/>
    <w:rsid w:val="009D4E55"/>
    <w:rsid w:val="009D510B"/>
    <w:rsid w:val="009D52DE"/>
    <w:rsid w:val="009D5633"/>
    <w:rsid w:val="009D571B"/>
    <w:rsid w:val="009D5D2B"/>
    <w:rsid w:val="009D5FD6"/>
    <w:rsid w:val="009D62AF"/>
    <w:rsid w:val="009D6562"/>
    <w:rsid w:val="009D6F77"/>
    <w:rsid w:val="009D7715"/>
    <w:rsid w:val="009D7B07"/>
    <w:rsid w:val="009D7DAB"/>
    <w:rsid w:val="009E06A8"/>
    <w:rsid w:val="009E08B4"/>
    <w:rsid w:val="009E1288"/>
    <w:rsid w:val="009E18E3"/>
    <w:rsid w:val="009E1933"/>
    <w:rsid w:val="009E1E89"/>
    <w:rsid w:val="009E2036"/>
    <w:rsid w:val="009E2AE8"/>
    <w:rsid w:val="009E30EC"/>
    <w:rsid w:val="009E316E"/>
    <w:rsid w:val="009E3C83"/>
    <w:rsid w:val="009E513B"/>
    <w:rsid w:val="009E54CE"/>
    <w:rsid w:val="009E5678"/>
    <w:rsid w:val="009E585F"/>
    <w:rsid w:val="009E5CC2"/>
    <w:rsid w:val="009E5D74"/>
    <w:rsid w:val="009E627C"/>
    <w:rsid w:val="009E62B5"/>
    <w:rsid w:val="009E62FB"/>
    <w:rsid w:val="009E668F"/>
    <w:rsid w:val="009E73D5"/>
    <w:rsid w:val="009E79CD"/>
    <w:rsid w:val="009E7CE9"/>
    <w:rsid w:val="009E7DCE"/>
    <w:rsid w:val="009F01E9"/>
    <w:rsid w:val="009F063D"/>
    <w:rsid w:val="009F095A"/>
    <w:rsid w:val="009F1038"/>
    <w:rsid w:val="009F1692"/>
    <w:rsid w:val="009F190C"/>
    <w:rsid w:val="009F1C95"/>
    <w:rsid w:val="009F2E15"/>
    <w:rsid w:val="009F406F"/>
    <w:rsid w:val="009F43A1"/>
    <w:rsid w:val="009F5574"/>
    <w:rsid w:val="009F5ECD"/>
    <w:rsid w:val="009F65E9"/>
    <w:rsid w:val="009F677F"/>
    <w:rsid w:val="009F67FE"/>
    <w:rsid w:val="009F6D2A"/>
    <w:rsid w:val="009F7193"/>
    <w:rsid w:val="009F76D5"/>
    <w:rsid w:val="009F780F"/>
    <w:rsid w:val="009F7EFE"/>
    <w:rsid w:val="00A00ADB"/>
    <w:rsid w:val="00A01A6B"/>
    <w:rsid w:val="00A01E70"/>
    <w:rsid w:val="00A021CC"/>
    <w:rsid w:val="00A029C3"/>
    <w:rsid w:val="00A02A84"/>
    <w:rsid w:val="00A03827"/>
    <w:rsid w:val="00A03A4D"/>
    <w:rsid w:val="00A03C30"/>
    <w:rsid w:val="00A03F16"/>
    <w:rsid w:val="00A040B8"/>
    <w:rsid w:val="00A043F4"/>
    <w:rsid w:val="00A04427"/>
    <w:rsid w:val="00A04591"/>
    <w:rsid w:val="00A04B45"/>
    <w:rsid w:val="00A04CC0"/>
    <w:rsid w:val="00A04F9E"/>
    <w:rsid w:val="00A05102"/>
    <w:rsid w:val="00A05807"/>
    <w:rsid w:val="00A05B4D"/>
    <w:rsid w:val="00A06460"/>
    <w:rsid w:val="00A06B9A"/>
    <w:rsid w:val="00A071F8"/>
    <w:rsid w:val="00A077F8"/>
    <w:rsid w:val="00A1057D"/>
    <w:rsid w:val="00A10D12"/>
    <w:rsid w:val="00A10F0B"/>
    <w:rsid w:val="00A11019"/>
    <w:rsid w:val="00A11324"/>
    <w:rsid w:val="00A11380"/>
    <w:rsid w:val="00A1187B"/>
    <w:rsid w:val="00A11AE8"/>
    <w:rsid w:val="00A11DEE"/>
    <w:rsid w:val="00A12188"/>
    <w:rsid w:val="00A1223C"/>
    <w:rsid w:val="00A124B1"/>
    <w:rsid w:val="00A124DA"/>
    <w:rsid w:val="00A1274E"/>
    <w:rsid w:val="00A12D2A"/>
    <w:rsid w:val="00A130AA"/>
    <w:rsid w:val="00A13223"/>
    <w:rsid w:val="00A13679"/>
    <w:rsid w:val="00A137FB"/>
    <w:rsid w:val="00A138E5"/>
    <w:rsid w:val="00A13E72"/>
    <w:rsid w:val="00A147F9"/>
    <w:rsid w:val="00A156F1"/>
    <w:rsid w:val="00A15CBA"/>
    <w:rsid w:val="00A15CFF"/>
    <w:rsid w:val="00A1612A"/>
    <w:rsid w:val="00A16946"/>
    <w:rsid w:val="00A16B52"/>
    <w:rsid w:val="00A17570"/>
    <w:rsid w:val="00A1797C"/>
    <w:rsid w:val="00A17E4F"/>
    <w:rsid w:val="00A20121"/>
    <w:rsid w:val="00A20BB0"/>
    <w:rsid w:val="00A21036"/>
    <w:rsid w:val="00A211BD"/>
    <w:rsid w:val="00A219A1"/>
    <w:rsid w:val="00A21B0D"/>
    <w:rsid w:val="00A225AB"/>
    <w:rsid w:val="00A2265B"/>
    <w:rsid w:val="00A22C51"/>
    <w:rsid w:val="00A22EFF"/>
    <w:rsid w:val="00A22F36"/>
    <w:rsid w:val="00A234F6"/>
    <w:rsid w:val="00A23E23"/>
    <w:rsid w:val="00A245DD"/>
    <w:rsid w:val="00A246CA"/>
    <w:rsid w:val="00A247D2"/>
    <w:rsid w:val="00A25011"/>
    <w:rsid w:val="00A260B6"/>
    <w:rsid w:val="00A26763"/>
    <w:rsid w:val="00A268A9"/>
    <w:rsid w:val="00A26D05"/>
    <w:rsid w:val="00A27522"/>
    <w:rsid w:val="00A2755D"/>
    <w:rsid w:val="00A276D6"/>
    <w:rsid w:val="00A27B6E"/>
    <w:rsid w:val="00A27B91"/>
    <w:rsid w:val="00A27F7E"/>
    <w:rsid w:val="00A304BA"/>
    <w:rsid w:val="00A30540"/>
    <w:rsid w:val="00A30851"/>
    <w:rsid w:val="00A30C6F"/>
    <w:rsid w:val="00A312A4"/>
    <w:rsid w:val="00A31312"/>
    <w:rsid w:val="00A31378"/>
    <w:rsid w:val="00A313AD"/>
    <w:rsid w:val="00A315B4"/>
    <w:rsid w:val="00A315F3"/>
    <w:rsid w:val="00A32051"/>
    <w:rsid w:val="00A3291E"/>
    <w:rsid w:val="00A32DF4"/>
    <w:rsid w:val="00A32FD4"/>
    <w:rsid w:val="00A331D3"/>
    <w:rsid w:val="00A33257"/>
    <w:rsid w:val="00A337A3"/>
    <w:rsid w:val="00A3388A"/>
    <w:rsid w:val="00A33C2B"/>
    <w:rsid w:val="00A33CF5"/>
    <w:rsid w:val="00A33D11"/>
    <w:rsid w:val="00A33FCF"/>
    <w:rsid w:val="00A34126"/>
    <w:rsid w:val="00A34128"/>
    <w:rsid w:val="00A3426F"/>
    <w:rsid w:val="00A344EC"/>
    <w:rsid w:val="00A34509"/>
    <w:rsid w:val="00A3478B"/>
    <w:rsid w:val="00A34CF3"/>
    <w:rsid w:val="00A34EA8"/>
    <w:rsid w:val="00A35178"/>
    <w:rsid w:val="00A35380"/>
    <w:rsid w:val="00A35585"/>
    <w:rsid w:val="00A35596"/>
    <w:rsid w:val="00A357F4"/>
    <w:rsid w:val="00A35BBA"/>
    <w:rsid w:val="00A35DCF"/>
    <w:rsid w:val="00A363F7"/>
    <w:rsid w:val="00A36C37"/>
    <w:rsid w:val="00A3730E"/>
    <w:rsid w:val="00A37C1E"/>
    <w:rsid w:val="00A37CD5"/>
    <w:rsid w:val="00A37D16"/>
    <w:rsid w:val="00A4012F"/>
    <w:rsid w:val="00A40314"/>
    <w:rsid w:val="00A40383"/>
    <w:rsid w:val="00A40B90"/>
    <w:rsid w:val="00A40E73"/>
    <w:rsid w:val="00A41329"/>
    <w:rsid w:val="00A41E76"/>
    <w:rsid w:val="00A42088"/>
    <w:rsid w:val="00A422EF"/>
    <w:rsid w:val="00A42349"/>
    <w:rsid w:val="00A423FE"/>
    <w:rsid w:val="00A424CA"/>
    <w:rsid w:val="00A426C3"/>
    <w:rsid w:val="00A42936"/>
    <w:rsid w:val="00A42BDF"/>
    <w:rsid w:val="00A42D08"/>
    <w:rsid w:val="00A42E87"/>
    <w:rsid w:val="00A43056"/>
    <w:rsid w:val="00A430AD"/>
    <w:rsid w:val="00A43315"/>
    <w:rsid w:val="00A43318"/>
    <w:rsid w:val="00A43366"/>
    <w:rsid w:val="00A4445F"/>
    <w:rsid w:val="00A45417"/>
    <w:rsid w:val="00A45CDE"/>
    <w:rsid w:val="00A45D91"/>
    <w:rsid w:val="00A47395"/>
    <w:rsid w:val="00A47517"/>
    <w:rsid w:val="00A47627"/>
    <w:rsid w:val="00A478F8"/>
    <w:rsid w:val="00A47B9E"/>
    <w:rsid w:val="00A47EFE"/>
    <w:rsid w:val="00A47FF1"/>
    <w:rsid w:val="00A50284"/>
    <w:rsid w:val="00A50736"/>
    <w:rsid w:val="00A507D0"/>
    <w:rsid w:val="00A50FD0"/>
    <w:rsid w:val="00A5126D"/>
    <w:rsid w:val="00A514AE"/>
    <w:rsid w:val="00A514B1"/>
    <w:rsid w:val="00A51851"/>
    <w:rsid w:val="00A51A50"/>
    <w:rsid w:val="00A51C26"/>
    <w:rsid w:val="00A526F5"/>
    <w:rsid w:val="00A528D4"/>
    <w:rsid w:val="00A52920"/>
    <w:rsid w:val="00A52B3E"/>
    <w:rsid w:val="00A5308A"/>
    <w:rsid w:val="00A53192"/>
    <w:rsid w:val="00A53546"/>
    <w:rsid w:val="00A539AE"/>
    <w:rsid w:val="00A53CFA"/>
    <w:rsid w:val="00A53F68"/>
    <w:rsid w:val="00A54338"/>
    <w:rsid w:val="00A5496D"/>
    <w:rsid w:val="00A54E15"/>
    <w:rsid w:val="00A54EDA"/>
    <w:rsid w:val="00A555C0"/>
    <w:rsid w:val="00A557A2"/>
    <w:rsid w:val="00A559D9"/>
    <w:rsid w:val="00A562F8"/>
    <w:rsid w:val="00A5674B"/>
    <w:rsid w:val="00A56A0E"/>
    <w:rsid w:val="00A56B22"/>
    <w:rsid w:val="00A56BCE"/>
    <w:rsid w:val="00A56E95"/>
    <w:rsid w:val="00A56F1F"/>
    <w:rsid w:val="00A56F3C"/>
    <w:rsid w:val="00A573D0"/>
    <w:rsid w:val="00A57B22"/>
    <w:rsid w:val="00A57FD0"/>
    <w:rsid w:val="00A6062E"/>
    <w:rsid w:val="00A6078B"/>
    <w:rsid w:val="00A60981"/>
    <w:rsid w:val="00A60BA6"/>
    <w:rsid w:val="00A60DCF"/>
    <w:rsid w:val="00A60E43"/>
    <w:rsid w:val="00A614D1"/>
    <w:rsid w:val="00A61837"/>
    <w:rsid w:val="00A61CBA"/>
    <w:rsid w:val="00A625E4"/>
    <w:rsid w:val="00A62E6A"/>
    <w:rsid w:val="00A62EC3"/>
    <w:rsid w:val="00A62FE7"/>
    <w:rsid w:val="00A6306F"/>
    <w:rsid w:val="00A6338C"/>
    <w:rsid w:val="00A63397"/>
    <w:rsid w:val="00A64426"/>
    <w:rsid w:val="00A648A2"/>
    <w:rsid w:val="00A649F9"/>
    <w:rsid w:val="00A64B87"/>
    <w:rsid w:val="00A650E3"/>
    <w:rsid w:val="00A65158"/>
    <w:rsid w:val="00A65717"/>
    <w:rsid w:val="00A657D9"/>
    <w:rsid w:val="00A65818"/>
    <w:rsid w:val="00A66016"/>
    <w:rsid w:val="00A664A4"/>
    <w:rsid w:val="00A66A63"/>
    <w:rsid w:val="00A66F84"/>
    <w:rsid w:val="00A67455"/>
    <w:rsid w:val="00A6753F"/>
    <w:rsid w:val="00A67943"/>
    <w:rsid w:val="00A67D24"/>
    <w:rsid w:val="00A701C7"/>
    <w:rsid w:val="00A702C8"/>
    <w:rsid w:val="00A70903"/>
    <w:rsid w:val="00A70C73"/>
    <w:rsid w:val="00A70D7A"/>
    <w:rsid w:val="00A71712"/>
    <w:rsid w:val="00A727EA"/>
    <w:rsid w:val="00A72A49"/>
    <w:rsid w:val="00A72B61"/>
    <w:rsid w:val="00A72B89"/>
    <w:rsid w:val="00A72CBC"/>
    <w:rsid w:val="00A73131"/>
    <w:rsid w:val="00A73806"/>
    <w:rsid w:val="00A7389C"/>
    <w:rsid w:val="00A73A38"/>
    <w:rsid w:val="00A7426A"/>
    <w:rsid w:val="00A748A4"/>
    <w:rsid w:val="00A74A90"/>
    <w:rsid w:val="00A74A9D"/>
    <w:rsid w:val="00A75254"/>
    <w:rsid w:val="00A7537D"/>
    <w:rsid w:val="00A766F4"/>
    <w:rsid w:val="00A76821"/>
    <w:rsid w:val="00A76BAD"/>
    <w:rsid w:val="00A76E54"/>
    <w:rsid w:val="00A772A9"/>
    <w:rsid w:val="00A7776F"/>
    <w:rsid w:val="00A777E5"/>
    <w:rsid w:val="00A77FC1"/>
    <w:rsid w:val="00A80487"/>
    <w:rsid w:val="00A80667"/>
    <w:rsid w:val="00A80F9E"/>
    <w:rsid w:val="00A80FCA"/>
    <w:rsid w:val="00A8142A"/>
    <w:rsid w:val="00A81951"/>
    <w:rsid w:val="00A8199A"/>
    <w:rsid w:val="00A81B72"/>
    <w:rsid w:val="00A81CF1"/>
    <w:rsid w:val="00A81DDF"/>
    <w:rsid w:val="00A82000"/>
    <w:rsid w:val="00A82832"/>
    <w:rsid w:val="00A83016"/>
    <w:rsid w:val="00A8313A"/>
    <w:rsid w:val="00A8352A"/>
    <w:rsid w:val="00A8371A"/>
    <w:rsid w:val="00A83A33"/>
    <w:rsid w:val="00A8421E"/>
    <w:rsid w:val="00A842E2"/>
    <w:rsid w:val="00A8457C"/>
    <w:rsid w:val="00A84B91"/>
    <w:rsid w:val="00A84B9E"/>
    <w:rsid w:val="00A84F7F"/>
    <w:rsid w:val="00A85B41"/>
    <w:rsid w:val="00A86027"/>
    <w:rsid w:val="00A86195"/>
    <w:rsid w:val="00A86327"/>
    <w:rsid w:val="00A863A4"/>
    <w:rsid w:val="00A863AB"/>
    <w:rsid w:val="00A86AD0"/>
    <w:rsid w:val="00A8730C"/>
    <w:rsid w:val="00A87467"/>
    <w:rsid w:val="00A90614"/>
    <w:rsid w:val="00A907B3"/>
    <w:rsid w:val="00A90A1E"/>
    <w:rsid w:val="00A90D07"/>
    <w:rsid w:val="00A9130F"/>
    <w:rsid w:val="00A916E9"/>
    <w:rsid w:val="00A91A7C"/>
    <w:rsid w:val="00A91B11"/>
    <w:rsid w:val="00A91DD1"/>
    <w:rsid w:val="00A926C4"/>
    <w:rsid w:val="00A927F9"/>
    <w:rsid w:val="00A92A31"/>
    <w:rsid w:val="00A92C41"/>
    <w:rsid w:val="00A92E57"/>
    <w:rsid w:val="00A932A2"/>
    <w:rsid w:val="00A93A98"/>
    <w:rsid w:val="00A93AAC"/>
    <w:rsid w:val="00A93BE9"/>
    <w:rsid w:val="00A94505"/>
    <w:rsid w:val="00A94780"/>
    <w:rsid w:val="00A94C9F"/>
    <w:rsid w:val="00A9508F"/>
    <w:rsid w:val="00A950C8"/>
    <w:rsid w:val="00A95398"/>
    <w:rsid w:val="00A95606"/>
    <w:rsid w:val="00A95766"/>
    <w:rsid w:val="00A95C0B"/>
    <w:rsid w:val="00A96BF0"/>
    <w:rsid w:val="00A96D00"/>
    <w:rsid w:val="00A96E8A"/>
    <w:rsid w:val="00A96EA3"/>
    <w:rsid w:val="00A9719D"/>
    <w:rsid w:val="00A97297"/>
    <w:rsid w:val="00A97876"/>
    <w:rsid w:val="00A9787E"/>
    <w:rsid w:val="00A97E99"/>
    <w:rsid w:val="00AA02FA"/>
    <w:rsid w:val="00AA0B81"/>
    <w:rsid w:val="00AA0E65"/>
    <w:rsid w:val="00AA0ECA"/>
    <w:rsid w:val="00AA0F4E"/>
    <w:rsid w:val="00AA1998"/>
    <w:rsid w:val="00AA1B05"/>
    <w:rsid w:val="00AA1F07"/>
    <w:rsid w:val="00AA3232"/>
    <w:rsid w:val="00AA3286"/>
    <w:rsid w:val="00AA34E6"/>
    <w:rsid w:val="00AA3A13"/>
    <w:rsid w:val="00AA3DE0"/>
    <w:rsid w:val="00AA3E1C"/>
    <w:rsid w:val="00AA3F01"/>
    <w:rsid w:val="00AA414C"/>
    <w:rsid w:val="00AA43D7"/>
    <w:rsid w:val="00AA4636"/>
    <w:rsid w:val="00AA4881"/>
    <w:rsid w:val="00AA4AF0"/>
    <w:rsid w:val="00AA4BF7"/>
    <w:rsid w:val="00AA4F23"/>
    <w:rsid w:val="00AA52E7"/>
    <w:rsid w:val="00AA53B4"/>
    <w:rsid w:val="00AA5842"/>
    <w:rsid w:val="00AA6B85"/>
    <w:rsid w:val="00AA6C50"/>
    <w:rsid w:val="00AA6EE8"/>
    <w:rsid w:val="00AA71B8"/>
    <w:rsid w:val="00AB0403"/>
    <w:rsid w:val="00AB137B"/>
    <w:rsid w:val="00AB1416"/>
    <w:rsid w:val="00AB14CC"/>
    <w:rsid w:val="00AB1BCA"/>
    <w:rsid w:val="00AB23BD"/>
    <w:rsid w:val="00AB2450"/>
    <w:rsid w:val="00AB24EF"/>
    <w:rsid w:val="00AB26B8"/>
    <w:rsid w:val="00AB3136"/>
    <w:rsid w:val="00AB33F1"/>
    <w:rsid w:val="00AB3488"/>
    <w:rsid w:val="00AB4036"/>
    <w:rsid w:val="00AB4567"/>
    <w:rsid w:val="00AB47E4"/>
    <w:rsid w:val="00AB48D3"/>
    <w:rsid w:val="00AB4A2A"/>
    <w:rsid w:val="00AB50BC"/>
    <w:rsid w:val="00AB520D"/>
    <w:rsid w:val="00AB56C3"/>
    <w:rsid w:val="00AB5BC7"/>
    <w:rsid w:val="00AB6225"/>
    <w:rsid w:val="00AB65F6"/>
    <w:rsid w:val="00AB66E0"/>
    <w:rsid w:val="00AB7103"/>
    <w:rsid w:val="00AB7222"/>
    <w:rsid w:val="00AB7284"/>
    <w:rsid w:val="00AB72B8"/>
    <w:rsid w:val="00AB76A9"/>
    <w:rsid w:val="00AB7D9E"/>
    <w:rsid w:val="00AC1776"/>
    <w:rsid w:val="00AC1B08"/>
    <w:rsid w:val="00AC2216"/>
    <w:rsid w:val="00AC2C20"/>
    <w:rsid w:val="00AC2C5E"/>
    <w:rsid w:val="00AC2CE5"/>
    <w:rsid w:val="00AC2F76"/>
    <w:rsid w:val="00AC3639"/>
    <w:rsid w:val="00AC3A54"/>
    <w:rsid w:val="00AC4707"/>
    <w:rsid w:val="00AC57DC"/>
    <w:rsid w:val="00AC5F43"/>
    <w:rsid w:val="00AC606F"/>
    <w:rsid w:val="00AC6898"/>
    <w:rsid w:val="00AC6B3A"/>
    <w:rsid w:val="00AC78A9"/>
    <w:rsid w:val="00AD00A4"/>
    <w:rsid w:val="00AD0BC2"/>
    <w:rsid w:val="00AD0F13"/>
    <w:rsid w:val="00AD1375"/>
    <w:rsid w:val="00AD205F"/>
    <w:rsid w:val="00AD244A"/>
    <w:rsid w:val="00AD2EFF"/>
    <w:rsid w:val="00AD2F0E"/>
    <w:rsid w:val="00AD2FAE"/>
    <w:rsid w:val="00AD3107"/>
    <w:rsid w:val="00AD33AD"/>
    <w:rsid w:val="00AD3B68"/>
    <w:rsid w:val="00AD4363"/>
    <w:rsid w:val="00AD472F"/>
    <w:rsid w:val="00AD5070"/>
    <w:rsid w:val="00AD5736"/>
    <w:rsid w:val="00AD5844"/>
    <w:rsid w:val="00AD5EC5"/>
    <w:rsid w:val="00AD60A5"/>
    <w:rsid w:val="00AD6791"/>
    <w:rsid w:val="00AD71F1"/>
    <w:rsid w:val="00AD731B"/>
    <w:rsid w:val="00AD73B3"/>
    <w:rsid w:val="00AD754A"/>
    <w:rsid w:val="00AE015C"/>
    <w:rsid w:val="00AE08BF"/>
    <w:rsid w:val="00AE0AAA"/>
    <w:rsid w:val="00AE0F04"/>
    <w:rsid w:val="00AE12FD"/>
    <w:rsid w:val="00AE1430"/>
    <w:rsid w:val="00AE14CF"/>
    <w:rsid w:val="00AE1FA9"/>
    <w:rsid w:val="00AE1FCF"/>
    <w:rsid w:val="00AE2979"/>
    <w:rsid w:val="00AE2C73"/>
    <w:rsid w:val="00AE2FF7"/>
    <w:rsid w:val="00AE313A"/>
    <w:rsid w:val="00AE3C86"/>
    <w:rsid w:val="00AE3C97"/>
    <w:rsid w:val="00AE3D78"/>
    <w:rsid w:val="00AE3DA4"/>
    <w:rsid w:val="00AE4701"/>
    <w:rsid w:val="00AE4819"/>
    <w:rsid w:val="00AE4AEB"/>
    <w:rsid w:val="00AE5956"/>
    <w:rsid w:val="00AE5BDC"/>
    <w:rsid w:val="00AE5DBC"/>
    <w:rsid w:val="00AE637A"/>
    <w:rsid w:val="00AE68C4"/>
    <w:rsid w:val="00AE69A7"/>
    <w:rsid w:val="00AE6E5C"/>
    <w:rsid w:val="00AE6FA1"/>
    <w:rsid w:val="00AE75C3"/>
    <w:rsid w:val="00AE7CC7"/>
    <w:rsid w:val="00AE7E3B"/>
    <w:rsid w:val="00AF003A"/>
    <w:rsid w:val="00AF0A17"/>
    <w:rsid w:val="00AF0BDF"/>
    <w:rsid w:val="00AF11D8"/>
    <w:rsid w:val="00AF139C"/>
    <w:rsid w:val="00AF1BA4"/>
    <w:rsid w:val="00AF1DC5"/>
    <w:rsid w:val="00AF2203"/>
    <w:rsid w:val="00AF223F"/>
    <w:rsid w:val="00AF2350"/>
    <w:rsid w:val="00AF2A29"/>
    <w:rsid w:val="00AF302F"/>
    <w:rsid w:val="00AF32E0"/>
    <w:rsid w:val="00AF342B"/>
    <w:rsid w:val="00AF3593"/>
    <w:rsid w:val="00AF441C"/>
    <w:rsid w:val="00AF4508"/>
    <w:rsid w:val="00AF484F"/>
    <w:rsid w:val="00AF4AE2"/>
    <w:rsid w:val="00AF4B1C"/>
    <w:rsid w:val="00AF4BDE"/>
    <w:rsid w:val="00AF4CD5"/>
    <w:rsid w:val="00AF5EA8"/>
    <w:rsid w:val="00AF62BE"/>
    <w:rsid w:val="00AF7451"/>
    <w:rsid w:val="00AF757F"/>
    <w:rsid w:val="00AF77C3"/>
    <w:rsid w:val="00AF7854"/>
    <w:rsid w:val="00AF7E6E"/>
    <w:rsid w:val="00AF7EFD"/>
    <w:rsid w:val="00B005F4"/>
    <w:rsid w:val="00B00BB3"/>
    <w:rsid w:val="00B01305"/>
    <w:rsid w:val="00B013E3"/>
    <w:rsid w:val="00B01F58"/>
    <w:rsid w:val="00B01F6E"/>
    <w:rsid w:val="00B01FB2"/>
    <w:rsid w:val="00B02427"/>
    <w:rsid w:val="00B02863"/>
    <w:rsid w:val="00B02E1B"/>
    <w:rsid w:val="00B02F98"/>
    <w:rsid w:val="00B03662"/>
    <w:rsid w:val="00B036F9"/>
    <w:rsid w:val="00B04513"/>
    <w:rsid w:val="00B0458C"/>
    <w:rsid w:val="00B04A5C"/>
    <w:rsid w:val="00B04B57"/>
    <w:rsid w:val="00B04C13"/>
    <w:rsid w:val="00B05693"/>
    <w:rsid w:val="00B057A2"/>
    <w:rsid w:val="00B07AC7"/>
    <w:rsid w:val="00B07B0E"/>
    <w:rsid w:val="00B07B17"/>
    <w:rsid w:val="00B07BDF"/>
    <w:rsid w:val="00B10351"/>
    <w:rsid w:val="00B1053A"/>
    <w:rsid w:val="00B1057D"/>
    <w:rsid w:val="00B10C42"/>
    <w:rsid w:val="00B1129A"/>
    <w:rsid w:val="00B1167D"/>
    <w:rsid w:val="00B11897"/>
    <w:rsid w:val="00B11976"/>
    <w:rsid w:val="00B11992"/>
    <w:rsid w:val="00B12483"/>
    <w:rsid w:val="00B12694"/>
    <w:rsid w:val="00B12820"/>
    <w:rsid w:val="00B132E4"/>
    <w:rsid w:val="00B13512"/>
    <w:rsid w:val="00B13586"/>
    <w:rsid w:val="00B1399C"/>
    <w:rsid w:val="00B13ACF"/>
    <w:rsid w:val="00B1419D"/>
    <w:rsid w:val="00B14423"/>
    <w:rsid w:val="00B1468A"/>
    <w:rsid w:val="00B149FB"/>
    <w:rsid w:val="00B14B3C"/>
    <w:rsid w:val="00B14BA4"/>
    <w:rsid w:val="00B1584D"/>
    <w:rsid w:val="00B15957"/>
    <w:rsid w:val="00B15A43"/>
    <w:rsid w:val="00B15C1C"/>
    <w:rsid w:val="00B15D2B"/>
    <w:rsid w:val="00B15FCE"/>
    <w:rsid w:val="00B16C77"/>
    <w:rsid w:val="00B16D11"/>
    <w:rsid w:val="00B1723E"/>
    <w:rsid w:val="00B173C2"/>
    <w:rsid w:val="00B17BE8"/>
    <w:rsid w:val="00B20330"/>
    <w:rsid w:val="00B20569"/>
    <w:rsid w:val="00B207AE"/>
    <w:rsid w:val="00B20B8C"/>
    <w:rsid w:val="00B20BA8"/>
    <w:rsid w:val="00B212B5"/>
    <w:rsid w:val="00B21906"/>
    <w:rsid w:val="00B21914"/>
    <w:rsid w:val="00B21A88"/>
    <w:rsid w:val="00B223AD"/>
    <w:rsid w:val="00B224E4"/>
    <w:rsid w:val="00B2269E"/>
    <w:rsid w:val="00B22E95"/>
    <w:rsid w:val="00B23364"/>
    <w:rsid w:val="00B23473"/>
    <w:rsid w:val="00B23998"/>
    <w:rsid w:val="00B2418F"/>
    <w:rsid w:val="00B24399"/>
    <w:rsid w:val="00B24560"/>
    <w:rsid w:val="00B24645"/>
    <w:rsid w:val="00B24864"/>
    <w:rsid w:val="00B24C39"/>
    <w:rsid w:val="00B24CC0"/>
    <w:rsid w:val="00B2642B"/>
    <w:rsid w:val="00B2670A"/>
    <w:rsid w:val="00B2671A"/>
    <w:rsid w:val="00B2672D"/>
    <w:rsid w:val="00B2677E"/>
    <w:rsid w:val="00B2683B"/>
    <w:rsid w:val="00B26C42"/>
    <w:rsid w:val="00B26FD0"/>
    <w:rsid w:val="00B277A2"/>
    <w:rsid w:val="00B30023"/>
    <w:rsid w:val="00B3033E"/>
    <w:rsid w:val="00B303DD"/>
    <w:rsid w:val="00B304DC"/>
    <w:rsid w:val="00B30CC7"/>
    <w:rsid w:val="00B30E98"/>
    <w:rsid w:val="00B31329"/>
    <w:rsid w:val="00B313F1"/>
    <w:rsid w:val="00B3163C"/>
    <w:rsid w:val="00B31A9C"/>
    <w:rsid w:val="00B31EC2"/>
    <w:rsid w:val="00B3221E"/>
    <w:rsid w:val="00B32D08"/>
    <w:rsid w:val="00B336F7"/>
    <w:rsid w:val="00B3391D"/>
    <w:rsid w:val="00B339DB"/>
    <w:rsid w:val="00B33BEC"/>
    <w:rsid w:val="00B33EED"/>
    <w:rsid w:val="00B33F03"/>
    <w:rsid w:val="00B341A5"/>
    <w:rsid w:val="00B344E6"/>
    <w:rsid w:val="00B34633"/>
    <w:rsid w:val="00B34884"/>
    <w:rsid w:val="00B34FA7"/>
    <w:rsid w:val="00B34FB9"/>
    <w:rsid w:val="00B34FE9"/>
    <w:rsid w:val="00B3524A"/>
    <w:rsid w:val="00B3551F"/>
    <w:rsid w:val="00B3554B"/>
    <w:rsid w:val="00B35DA1"/>
    <w:rsid w:val="00B35F60"/>
    <w:rsid w:val="00B3698C"/>
    <w:rsid w:val="00B3712C"/>
    <w:rsid w:val="00B372C6"/>
    <w:rsid w:val="00B37EC4"/>
    <w:rsid w:val="00B37EF6"/>
    <w:rsid w:val="00B4024C"/>
    <w:rsid w:val="00B40345"/>
    <w:rsid w:val="00B40654"/>
    <w:rsid w:val="00B406E4"/>
    <w:rsid w:val="00B407E4"/>
    <w:rsid w:val="00B408FB"/>
    <w:rsid w:val="00B4092E"/>
    <w:rsid w:val="00B40A5A"/>
    <w:rsid w:val="00B40C83"/>
    <w:rsid w:val="00B40E44"/>
    <w:rsid w:val="00B412DE"/>
    <w:rsid w:val="00B41405"/>
    <w:rsid w:val="00B4142A"/>
    <w:rsid w:val="00B41AEF"/>
    <w:rsid w:val="00B41C29"/>
    <w:rsid w:val="00B420E9"/>
    <w:rsid w:val="00B42797"/>
    <w:rsid w:val="00B42B29"/>
    <w:rsid w:val="00B42F10"/>
    <w:rsid w:val="00B42FB1"/>
    <w:rsid w:val="00B4303C"/>
    <w:rsid w:val="00B4339D"/>
    <w:rsid w:val="00B435AF"/>
    <w:rsid w:val="00B43951"/>
    <w:rsid w:val="00B440BE"/>
    <w:rsid w:val="00B4466A"/>
    <w:rsid w:val="00B44B95"/>
    <w:rsid w:val="00B44D61"/>
    <w:rsid w:val="00B44DCF"/>
    <w:rsid w:val="00B4567D"/>
    <w:rsid w:val="00B456CC"/>
    <w:rsid w:val="00B4572F"/>
    <w:rsid w:val="00B457CE"/>
    <w:rsid w:val="00B462D2"/>
    <w:rsid w:val="00B46516"/>
    <w:rsid w:val="00B466AE"/>
    <w:rsid w:val="00B46A18"/>
    <w:rsid w:val="00B470C9"/>
    <w:rsid w:val="00B47194"/>
    <w:rsid w:val="00B47405"/>
    <w:rsid w:val="00B47718"/>
    <w:rsid w:val="00B47B29"/>
    <w:rsid w:val="00B47C0E"/>
    <w:rsid w:val="00B5015A"/>
    <w:rsid w:val="00B501BF"/>
    <w:rsid w:val="00B504BF"/>
    <w:rsid w:val="00B507B5"/>
    <w:rsid w:val="00B50BDE"/>
    <w:rsid w:val="00B51140"/>
    <w:rsid w:val="00B511B0"/>
    <w:rsid w:val="00B5142F"/>
    <w:rsid w:val="00B51718"/>
    <w:rsid w:val="00B51C87"/>
    <w:rsid w:val="00B52557"/>
    <w:rsid w:val="00B52594"/>
    <w:rsid w:val="00B52F47"/>
    <w:rsid w:val="00B5335B"/>
    <w:rsid w:val="00B53707"/>
    <w:rsid w:val="00B538CB"/>
    <w:rsid w:val="00B53EC2"/>
    <w:rsid w:val="00B53F4D"/>
    <w:rsid w:val="00B542F5"/>
    <w:rsid w:val="00B5431C"/>
    <w:rsid w:val="00B54482"/>
    <w:rsid w:val="00B54798"/>
    <w:rsid w:val="00B54CC6"/>
    <w:rsid w:val="00B54D49"/>
    <w:rsid w:val="00B54EBD"/>
    <w:rsid w:val="00B551DD"/>
    <w:rsid w:val="00B56D74"/>
    <w:rsid w:val="00B571F3"/>
    <w:rsid w:val="00B57676"/>
    <w:rsid w:val="00B5774C"/>
    <w:rsid w:val="00B57DD7"/>
    <w:rsid w:val="00B57F2F"/>
    <w:rsid w:val="00B601BE"/>
    <w:rsid w:val="00B60C64"/>
    <w:rsid w:val="00B60F35"/>
    <w:rsid w:val="00B60FB5"/>
    <w:rsid w:val="00B61363"/>
    <w:rsid w:val="00B614F7"/>
    <w:rsid w:val="00B61D34"/>
    <w:rsid w:val="00B62355"/>
    <w:rsid w:val="00B62364"/>
    <w:rsid w:val="00B62E47"/>
    <w:rsid w:val="00B6308D"/>
    <w:rsid w:val="00B638E5"/>
    <w:rsid w:val="00B63AB0"/>
    <w:rsid w:val="00B63BD5"/>
    <w:rsid w:val="00B63D64"/>
    <w:rsid w:val="00B644F1"/>
    <w:rsid w:val="00B64835"/>
    <w:rsid w:val="00B64900"/>
    <w:rsid w:val="00B65A28"/>
    <w:rsid w:val="00B65FB6"/>
    <w:rsid w:val="00B66055"/>
    <w:rsid w:val="00B66581"/>
    <w:rsid w:val="00B666E3"/>
    <w:rsid w:val="00B66815"/>
    <w:rsid w:val="00B66E04"/>
    <w:rsid w:val="00B66F20"/>
    <w:rsid w:val="00B672F6"/>
    <w:rsid w:val="00B674BE"/>
    <w:rsid w:val="00B67BD3"/>
    <w:rsid w:val="00B67E31"/>
    <w:rsid w:val="00B67FAF"/>
    <w:rsid w:val="00B70A1B"/>
    <w:rsid w:val="00B70EBE"/>
    <w:rsid w:val="00B70F38"/>
    <w:rsid w:val="00B713EC"/>
    <w:rsid w:val="00B71C29"/>
    <w:rsid w:val="00B71CDF"/>
    <w:rsid w:val="00B71DF4"/>
    <w:rsid w:val="00B71E16"/>
    <w:rsid w:val="00B71FFC"/>
    <w:rsid w:val="00B729B1"/>
    <w:rsid w:val="00B72A0B"/>
    <w:rsid w:val="00B72D03"/>
    <w:rsid w:val="00B72E83"/>
    <w:rsid w:val="00B72EEE"/>
    <w:rsid w:val="00B72FCB"/>
    <w:rsid w:val="00B732BD"/>
    <w:rsid w:val="00B73D4E"/>
    <w:rsid w:val="00B744F6"/>
    <w:rsid w:val="00B751B1"/>
    <w:rsid w:val="00B75FD0"/>
    <w:rsid w:val="00B76220"/>
    <w:rsid w:val="00B7723C"/>
    <w:rsid w:val="00B77434"/>
    <w:rsid w:val="00B77522"/>
    <w:rsid w:val="00B77765"/>
    <w:rsid w:val="00B7785F"/>
    <w:rsid w:val="00B77899"/>
    <w:rsid w:val="00B77F9E"/>
    <w:rsid w:val="00B77FEF"/>
    <w:rsid w:val="00B80094"/>
    <w:rsid w:val="00B801F2"/>
    <w:rsid w:val="00B80245"/>
    <w:rsid w:val="00B802DA"/>
    <w:rsid w:val="00B802FD"/>
    <w:rsid w:val="00B8094C"/>
    <w:rsid w:val="00B8159E"/>
    <w:rsid w:val="00B81767"/>
    <w:rsid w:val="00B82918"/>
    <w:rsid w:val="00B82D03"/>
    <w:rsid w:val="00B840CC"/>
    <w:rsid w:val="00B84572"/>
    <w:rsid w:val="00B84597"/>
    <w:rsid w:val="00B8507C"/>
    <w:rsid w:val="00B85643"/>
    <w:rsid w:val="00B85B70"/>
    <w:rsid w:val="00B85E49"/>
    <w:rsid w:val="00B862B1"/>
    <w:rsid w:val="00B86D1A"/>
    <w:rsid w:val="00B874BB"/>
    <w:rsid w:val="00B87678"/>
    <w:rsid w:val="00B8768D"/>
    <w:rsid w:val="00B879FA"/>
    <w:rsid w:val="00B87BB3"/>
    <w:rsid w:val="00B87D0C"/>
    <w:rsid w:val="00B9020E"/>
    <w:rsid w:val="00B90367"/>
    <w:rsid w:val="00B9084F"/>
    <w:rsid w:val="00B90910"/>
    <w:rsid w:val="00B9155A"/>
    <w:rsid w:val="00B918C4"/>
    <w:rsid w:val="00B91CA3"/>
    <w:rsid w:val="00B9255C"/>
    <w:rsid w:val="00B92875"/>
    <w:rsid w:val="00B92F13"/>
    <w:rsid w:val="00B92F70"/>
    <w:rsid w:val="00B92F78"/>
    <w:rsid w:val="00B93237"/>
    <w:rsid w:val="00B9324D"/>
    <w:rsid w:val="00B93860"/>
    <w:rsid w:val="00B93987"/>
    <w:rsid w:val="00B93BA9"/>
    <w:rsid w:val="00B93DD3"/>
    <w:rsid w:val="00B940AA"/>
    <w:rsid w:val="00B941B6"/>
    <w:rsid w:val="00B94259"/>
    <w:rsid w:val="00B94620"/>
    <w:rsid w:val="00B946B7"/>
    <w:rsid w:val="00B94750"/>
    <w:rsid w:val="00B94855"/>
    <w:rsid w:val="00B95DC5"/>
    <w:rsid w:val="00B9608A"/>
    <w:rsid w:val="00B960B0"/>
    <w:rsid w:val="00B960F1"/>
    <w:rsid w:val="00B96B9E"/>
    <w:rsid w:val="00B9738F"/>
    <w:rsid w:val="00B97519"/>
    <w:rsid w:val="00B9767D"/>
    <w:rsid w:val="00B97735"/>
    <w:rsid w:val="00B9793B"/>
    <w:rsid w:val="00B97C3F"/>
    <w:rsid w:val="00B97E7E"/>
    <w:rsid w:val="00BA0413"/>
    <w:rsid w:val="00BA04D1"/>
    <w:rsid w:val="00BA078A"/>
    <w:rsid w:val="00BA0E73"/>
    <w:rsid w:val="00BA101E"/>
    <w:rsid w:val="00BA1449"/>
    <w:rsid w:val="00BA162B"/>
    <w:rsid w:val="00BA1744"/>
    <w:rsid w:val="00BA1C2F"/>
    <w:rsid w:val="00BA2022"/>
    <w:rsid w:val="00BA2207"/>
    <w:rsid w:val="00BA2C5A"/>
    <w:rsid w:val="00BA2FBF"/>
    <w:rsid w:val="00BA36AC"/>
    <w:rsid w:val="00BA3B36"/>
    <w:rsid w:val="00BA3D60"/>
    <w:rsid w:val="00BA3EF7"/>
    <w:rsid w:val="00BA3F12"/>
    <w:rsid w:val="00BA4031"/>
    <w:rsid w:val="00BA4188"/>
    <w:rsid w:val="00BA465F"/>
    <w:rsid w:val="00BA4945"/>
    <w:rsid w:val="00BA5187"/>
    <w:rsid w:val="00BA5223"/>
    <w:rsid w:val="00BA53DB"/>
    <w:rsid w:val="00BA57E5"/>
    <w:rsid w:val="00BA5988"/>
    <w:rsid w:val="00BA5AE2"/>
    <w:rsid w:val="00BA5C94"/>
    <w:rsid w:val="00BA6087"/>
    <w:rsid w:val="00BA636F"/>
    <w:rsid w:val="00BA652C"/>
    <w:rsid w:val="00BA6886"/>
    <w:rsid w:val="00BA6B33"/>
    <w:rsid w:val="00BA7C88"/>
    <w:rsid w:val="00BA7F4F"/>
    <w:rsid w:val="00BA7FDC"/>
    <w:rsid w:val="00BB02B8"/>
    <w:rsid w:val="00BB0FE5"/>
    <w:rsid w:val="00BB2192"/>
    <w:rsid w:val="00BB2220"/>
    <w:rsid w:val="00BB24FA"/>
    <w:rsid w:val="00BB2CE3"/>
    <w:rsid w:val="00BB312A"/>
    <w:rsid w:val="00BB3D40"/>
    <w:rsid w:val="00BB40B3"/>
    <w:rsid w:val="00BB4225"/>
    <w:rsid w:val="00BB4676"/>
    <w:rsid w:val="00BB4B89"/>
    <w:rsid w:val="00BB542D"/>
    <w:rsid w:val="00BB5492"/>
    <w:rsid w:val="00BB5D72"/>
    <w:rsid w:val="00BB5EC3"/>
    <w:rsid w:val="00BB5F22"/>
    <w:rsid w:val="00BB6A02"/>
    <w:rsid w:val="00BB6A79"/>
    <w:rsid w:val="00BB78D1"/>
    <w:rsid w:val="00BB7C4C"/>
    <w:rsid w:val="00BB7E7F"/>
    <w:rsid w:val="00BB7FB5"/>
    <w:rsid w:val="00BC0387"/>
    <w:rsid w:val="00BC08E2"/>
    <w:rsid w:val="00BC13F6"/>
    <w:rsid w:val="00BC1433"/>
    <w:rsid w:val="00BC17EC"/>
    <w:rsid w:val="00BC1883"/>
    <w:rsid w:val="00BC1A4A"/>
    <w:rsid w:val="00BC1ED9"/>
    <w:rsid w:val="00BC1F01"/>
    <w:rsid w:val="00BC1F11"/>
    <w:rsid w:val="00BC1FB9"/>
    <w:rsid w:val="00BC214C"/>
    <w:rsid w:val="00BC2268"/>
    <w:rsid w:val="00BC22A4"/>
    <w:rsid w:val="00BC271F"/>
    <w:rsid w:val="00BC28B3"/>
    <w:rsid w:val="00BC2A0D"/>
    <w:rsid w:val="00BC2D6D"/>
    <w:rsid w:val="00BC3376"/>
    <w:rsid w:val="00BC33C2"/>
    <w:rsid w:val="00BC391E"/>
    <w:rsid w:val="00BC3AAF"/>
    <w:rsid w:val="00BC3B91"/>
    <w:rsid w:val="00BC3D75"/>
    <w:rsid w:val="00BC40CC"/>
    <w:rsid w:val="00BC413A"/>
    <w:rsid w:val="00BC4261"/>
    <w:rsid w:val="00BC42EB"/>
    <w:rsid w:val="00BC43B6"/>
    <w:rsid w:val="00BC43FD"/>
    <w:rsid w:val="00BC4549"/>
    <w:rsid w:val="00BC4828"/>
    <w:rsid w:val="00BC4B8C"/>
    <w:rsid w:val="00BC4D67"/>
    <w:rsid w:val="00BC5400"/>
    <w:rsid w:val="00BC588E"/>
    <w:rsid w:val="00BC5D03"/>
    <w:rsid w:val="00BC623F"/>
    <w:rsid w:val="00BC6529"/>
    <w:rsid w:val="00BC654B"/>
    <w:rsid w:val="00BC66F5"/>
    <w:rsid w:val="00BC6B25"/>
    <w:rsid w:val="00BC6BE2"/>
    <w:rsid w:val="00BC7F83"/>
    <w:rsid w:val="00BD0063"/>
    <w:rsid w:val="00BD0226"/>
    <w:rsid w:val="00BD0661"/>
    <w:rsid w:val="00BD071C"/>
    <w:rsid w:val="00BD131B"/>
    <w:rsid w:val="00BD1C76"/>
    <w:rsid w:val="00BD1DCE"/>
    <w:rsid w:val="00BD20CB"/>
    <w:rsid w:val="00BD2108"/>
    <w:rsid w:val="00BD2807"/>
    <w:rsid w:val="00BD2836"/>
    <w:rsid w:val="00BD2984"/>
    <w:rsid w:val="00BD3462"/>
    <w:rsid w:val="00BD35D0"/>
    <w:rsid w:val="00BD3D12"/>
    <w:rsid w:val="00BD3D46"/>
    <w:rsid w:val="00BD413E"/>
    <w:rsid w:val="00BD470A"/>
    <w:rsid w:val="00BD53FD"/>
    <w:rsid w:val="00BD5ACB"/>
    <w:rsid w:val="00BD5C68"/>
    <w:rsid w:val="00BD5E6A"/>
    <w:rsid w:val="00BD6663"/>
    <w:rsid w:val="00BD69DE"/>
    <w:rsid w:val="00BD6A7C"/>
    <w:rsid w:val="00BD6D96"/>
    <w:rsid w:val="00BD75B8"/>
    <w:rsid w:val="00BD7883"/>
    <w:rsid w:val="00BD7AE1"/>
    <w:rsid w:val="00BD7D28"/>
    <w:rsid w:val="00BD7F9D"/>
    <w:rsid w:val="00BE08D8"/>
    <w:rsid w:val="00BE0915"/>
    <w:rsid w:val="00BE1374"/>
    <w:rsid w:val="00BE149D"/>
    <w:rsid w:val="00BE18C4"/>
    <w:rsid w:val="00BE1A67"/>
    <w:rsid w:val="00BE1D0A"/>
    <w:rsid w:val="00BE1D73"/>
    <w:rsid w:val="00BE2177"/>
    <w:rsid w:val="00BE263E"/>
    <w:rsid w:val="00BE28EB"/>
    <w:rsid w:val="00BE2E37"/>
    <w:rsid w:val="00BE2FD1"/>
    <w:rsid w:val="00BE316F"/>
    <w:rsid w:val="00BE33A4"/>
    <w:rsid w:val="00BE369A"/>
    <w:rsid w:val="00BE3C02"/>
    <w:rsid w:val="00BE3D84"/>
    <w:rsid w:val="00BE3F74"/>
    <w:rsid w:val="00BE42DD"/>
    <w:rsid w:val="00BE6491"/>
    <w:rsid w:val="00BE6831"/>
    <w:rsid w:val="00BE69AA"/>
    <w:rsid w:val="00BE6F4D"/>
    <w:rsid w:val="00BE73E1"/>
    <w:rsid w:val="00BE755E"/>
    <w:rsid w:val="00BE76F1"/>
    <w:rsid w:val="00BE79E7"/>
    <w:rsid w:val="00BF0031"/>
    <w:rsid w:val="00BF02A7"/>
    <w:rsid w:val="00BF0636"/>
    <w:rsid w:val="00BF08A6"/>
    <w:rsid w:val="00BF0E24"/>
    <w:rsid w:val="00BF118C"/>
    <w:rsid w:val="00BF18D7"/>
    <w:rsid w:val="00BF1C4A"/>
    <w:rsid w:val="00BF220E"/>
    <w:rsid w:val="00BF2230"/>
    <w:rsid w:val="00BF25B8"/>
    <w:rsid w:val="00BF2FF7"/>
    <w:rsid w:val="00BF3500"/>
    <w:rsid w:val="00BF3E82"/>
    <w:rsid w:val="00BF3F15"/>
    <w:rsid w:val="00BF4B33"/>
    <w:rsid w:val="00BF4CA1"/>
    <w:rsid w:val="00BF4E46"/>
    <w:rsid w:val="00BF4EA0"/>
    <w:rsid w:val="00BF5151"/>
    <w:rsid w:val="00BF5370"/>
    <w:rsid w:val="00BF58D6"/>
    <w:rsid w:val="00BF5E8E"/>
    <w:rsid w:val="00BF5F87"/>
    <w:rsid w:val="00BF6051"/>
    <w:rsid w:val="00BF60CA"/>
    <w:rsid w:val="00BF6646"/>
    <w:rsid w:val="00BF6683"/>
    <w:rsid w:val="00BF6BE9"/>
    <w:rsid w:val="00BF6F29"/>
    <w:rsid w:val="00BF760A"/>
    <w:rsid w:val="00BF770A"/>
    <w:rsid w:val="00BF7778"/>
    <w:rsid w:val="00C0029C"/>
    <w:rsid w:val="00C010C6"/>
    <w:rsid w:val="00C011D8"/>
    <w:rsid w:val="00C012CB"/>
    <w:rsid w:val="00C01C8A"/>
    <w:rsid w:val="00C01CB2"/>
    <w:rsid w:val="00C0209D"/>
    <w:rsid w:val="00C023F8"/>
    <w:rsid w:val="00C026F8"/>
    <w:rsid w:val="00C027C9"/>
    <w:rsid w:val="00C02C88"/>
    <w:rsid w:val="00C02E33"/>
    <w:rsid w:val="00C02F7A"/>
    <w:rsid w:val="00C03136"/>
    <w:rsid w:val="00C0364C"/>
    <w:rsid w:val="00C03923"/>
    <w:rsid w:val="00C041AF"/>
    <w:rsid w:val="00C04235"/>
    <w:rsid w:val="00C04B70"/>
    <w:rsid w:val="00C054BB"/>
    <w:rsid w:val="00C058F0"/>
    <w:rsid w:val="00C05A60"/>
    <w:rsid w:val="00C0618D"/>
    <w:rsid w:val="00C06245"/>
    <w:rsid w:val="00C06A94"/>
    <w:rsid w:val="00C071E4"/>
    <w:rsid w:val="00C07516"/>
    <w:rsid w:val="00C0786E"/>
    <w:rsid w:val="00C079BC"/>
    <w:rsid w:val="00C103A1"/>
    <w:rsid w:val="00C10C29"/>
    <w:rsid w:val="00C12800"/>
    <w:rsid w:val="00C12AAD"/>
    <w:rsid w:val="00C12BB6"/>
    <w:rsid w:val="00C12C76"/>
    <w:rsid w:val="00C12FE5"/>
    <w:rsid w:val="00C14402"/>
    <w:rsid w:val="00C146F1"/>
    <w:rsid w:val="00C147E7"/>
    <w:rsid w:val="00C155B6"/>
    <w:rsid w:val="00C1582C"/>
    <w:rsid w:val="00C164D8"/>
    <w:rsid w:val="00C16685"/>
    <w:rsid w:val="00C16961"/>
    <w:rsid w:val="00C16A91"/>
    <w:rsid w:val="00C16AF4"/>
    <w:rsid w:val="00C172E7"/>
    <w:rsid w:val="00C173C1"/>
    <w:rsid w:val="00C1744C"/>
    <w:rsid w:val="00C1768E"/>
    <w:rsid w:val="00C179FB"/>
    <w:rsid w:val="00C20875"/>
    <w:rsid w:val="00C20CF5"/>
    <w:rsid w:val="00C213B9"/>
    <w:rsid w:val="00C213C9"/>
    <w:rsid w:val="00C21430"/>
    <w:rsid w:val="00C21538"/>
    <w:rsid w:val="00C21D78"/>
    <w:rsid w:val="00C21F3F"/>
    <w:rsid w:val="00C221CC"/>
    <w:rsid w:val="00C22C84"/>
    <w:rsid w:val="00C22E2A"/>
    <w:rsid w:val="00C23184"/>
    <w:rsid w:val="00C2350E"/>
    <w:rsid w:val="00C236B5"/>
    <w:rsid w:val="00C23762"/>
    <w:rsid w:val="00C2398F"/>
    <w:rsid w:val="00C23C6C"/>
    <w:rsid w:val="00C23EC6"/>
    <w:rsid w:val="00C24819"/>
    <w:rsid w:val="00C24973"/>
    <w:rsid w:val="00C24A14"/>
    <w:rsid w:val="00C25411"/>
    <w:rsid w:val="00C25746"/>
    <w:rsid w:val="00C25D10"/>
    <w:rsid w:val="00C262E0"/>
    <w:rsid w:val="00C268F9"/>
    <w:rsid w:val="00C26A8E"/>
    <w:rsid w:val="00C27171"/>
    <w:rsid w:val="00C271F9"/>
    <w:rsid w:val="00C27714"/>
    <w:rsid w:val="00C2789B"/>
    <w:rsid w:val="00C301FA"/>
    <w:rsid w:val="00C30315"/>
    <w:rsid w:val="00C3044D"/>
    <w:rsid w:val="00C30686"/>
    <w:rsid w:val="00C30756"/>
    <w:rsid w:val="00C307EF"/>
    <w:rsid w:val="00C30A8D"/>
    <w:rsid w:val="00C30DED"/>
    <w:rsid w:val="00C31566"/>
    <w:rsid w:val="00C31BCF"/>
    <w:rsid w:val="00C31BF8"/>
    <w:rsid w:val="00C31EB1"/>
    <w:rsid w:val="00C31ED0"/>
    <w:rsid w:val="00C32B22"/>
    <w:rsid w:val="00C32F58"/>
    <w:rsid w:val="00C32FDF"/>
    <w:rsid w:val="00C33592"/>
    <w:rsid w:val="00C336C7"/>
    <w:rsid w:val="00C33BDB"/>
    <w:rsid w:val="00C33BF8"/>
    <w:rsid w:val="00C33C81"/>
    <w:rsid w:val="00C33CCB"/>
    <w:rsid w:val="00C33E6B"/>
    <w:rsid w:val="00C3407B"/>
    <w:rsid w:val="00C34A49"/>
    <w:rsid w:val="00C357BB"/>
    <w:rsid w:val="00C3630E"/>
    <w:rsid w:val="00C3686A"/>
    <w:rsid w:val="00C36913"/>
    <w:rsid w:val="00C36D51"/>
    <w:rsid w:val="00C36E55"/>
    <w:rsid w:val="00C36F6F"/>
    <w:rsid w:val="00C37B21"/>
    <w:rsid w:val="00C40304"/>
    <w:rsid w:val="00C40615"/>
    <w:rsid w:val="00C40711"/>
    <w:rsid w:val="00C408DC"/>
    <w:rsid w:val="00C40B37"/>
    <w:rsid w:val="00C40BEE"/>
    <w:rsid w:val="00C40C98"/>
    <w:rsid w:val="00C41426"/>
    <w:rsid w:val="00C41B31"/>
    <w:rsid w:val="00C41BE4"/>
    <w:rsid w:val="00C422E8"/>
    <w:rsid w:val="00C425DC"/>
    <w:rsid w:val="00C42CBD"/>
    <w:rsid w:val="00C42D03"/>
    <w:rsid w:val="00C42D1D"/>
    <w:rsid w:val="00C42FA8"/>
    <w:rsid w:val="00C43620"/>
    <w:rsid w:val="00C43A0C"/>
    <w:rsid w:val="00C43B0D"/>
    <w:rsid w:val="00C44CEB"/>
    <w:rsid w:val="00C45067"/>
    <w:rsid w:val="00C45B0F"/>
    <w:rsid w:val="00C4619C"/>
    <w:rsid w:val="00C4623D"/>
    <w:rsid w:val="00C46564"/>
    <w:rsid w:val="00C465CA"/>
    <w:rsid w:val="00C465D4"/>
    <w:rsid w:val="00C46B6E"/>
    <w:rsid w:val="00C46E31"/>
    <w:rsid w:val="00C479EA"/>
    <w:rsid w:val="00C47C0B"/>
    <w:rsid w:val="00C509FB"/>
    <w:rsid w:val="00C52955"/>
    <w:rsid w:val="00C53456"/>
    <w:rsid w:val="00C5371F"/>
    <w:rsid w:val="00C53C14"/>
    <w:rsid w:val="00C5403C"/>
    <w:rsid w:val="00C541C8"/>
    <w:rsid w:val="00C54FC5"/>
    <w:rsid w:val="00C5502C"/>
    <w:rsid w:val="00C55041"/>
    <w:rsid w:val="00C55256"/>
    <w:rsid w:val="00C558DC"/>
    <w:rsid w:val="00C55D51"/>
    <w:rsid w:val="00C560F6"/>
    <w:rsid w:val="00C5629C"/>
    <w:rsid w:val="00C564A7"/>
    <w:rsid w:val="00C56884"/>
    <w:rsid w:val="00C56D79"/>
    <w:rsid w:val="00C57157"/>
    <w:rsid w:val="00C579FE"/>
    <w:rsid w:val="00C57B27"/>
    <w:rsid w:val="00C57B63"/>
    <w:rsid w:val="00C57B82"/>
    <w:rsid w:val="00C57DF5"/>
    <w:rsid w:val="00C60339"/>
    <w:rsid w:val="00C6074B"/>
    <w:rsid w:val="00C608EA"/>
    <w:rsid w:val="00C60B9A"/>
    <w:rsid w:val="00C60E4A"/>
    <w:rsid w:val="00C60EDA"/>
    <w:rsid w:val="00C61021"/>
    <w:rsid w:val="00C614DA"/>
    <w:rsid w:val="00C615EE"/>
    <w:rsid w:val="00C62464"/>
    <w:rsid w:val="00C62F37"/>
    <w:rsid w:val="00C634DE"/>
    <w:rsid w:val="00C63E56"/>
    <w:rsid w:val="00C63F0C"/>
    <w:rsid w:val="00C6420B"/>
    <w:rsid w:val="00C6447E"/>
    <w:rsid w:val="00C6464A"/>
    <w:rsid w:val="00C650A1"/>
    <w:rsid w:val="00C65343"/>
    <w:rsid w:val="00C65459"/>
    <w:rsid w:val="00C654B5"/>
    <w:rsid w:val="00C65A8C"/>
    <w:rsid w:val="00C65EAD"/>
    <w:rsid w:val="00C65EF3"/>
    <w:rsid w:val="00C661F2"/>
    <w:rsid w:val="00C666D7"/>
    <w:rsid w:val="00C6683D"/>
    <w:rsid w:val="00C67AE5"/>
    <w:rsid w:val="00C67C32"/>
    <w:rsid w:val="00C67E69"/>
    <w:rsid w:val="00C67EFF"/>
    <w:rsid w:val="00C700C4"/>
    <w:rsid w:val="00C70509"/>
    <w:rsid w:val="00C70B0F"/>
    <w:rsid w:val="00C70BD4"/>
    <w:rsid w:val="00C70BF1"/>
    <w:rsid w:val="00C711FD"/>
    <w:rsid w:val="00C716B3"/>
    <w:rsid w:val="00C72933"/>
    <w:rsid w:val="00C72C21"/>
    <w:rsid w:val="00C72DF4"/>
    <w:rsid w:val="00C731A9"/>
    <w:rsid w:val="00C733A2"/>
    <w:rsid w:val="00C7341F"/>
    <w:rsid w:val="00C73619"/>
    <w:rsid w:val="00C73F26"/>
    <w:rsid w:val="00C74192"/>
    <w:rsid w:val="00C74226"/>
    <w:rsid w:val="00C74502"/>
    <w:rsid w:val="00C74855"/>
    <w:rsid w:val="00C74C7A"/>
    <w:rsid w:val="00C74DCF"/>
    <w:rsid w:val="00C74DFF"/>
    <w:rsid w:val="00C74EDD"/>
    <w:rsid w:val="00C74FD0"/>
    <w:rsid w:val="00C74FFC"/>
    <w:rsid w:val="00C75284"/>
    <w:rsid w:val="00C753A0"/>
    <w:rsid w:val="00C75ACE"/>
    <w:rsid w:val="00C75C96"/>
    <w:rsid w:val="00C762FC"/>
    <w:rsid w:val="00C765F2"/>
    <w:rsid w:val="00C7663A"/>
    <w:rsid w:val="00C76FB4"/>
    <w:rsid w:val="00C775DC"/>
    <w:rsid w:val="00C77B95"/>
    <w:rsid w:val="00C77E15"/>
    <w:rsid w:val="00C77EB9"/>
    <w:rsid w:val="00C77ED2"/>
    <w:rsid w:val="00C80012"/>
    <w:rsid w:val="00C80055"/>
    <w:rsid w:val="00C804AA"/>
    <w:rsid w:val="00C8098E"/>
    <w:rsid w:val="00C80D7D"/>
    <w:rsid w:val="00C810A1"/>
    <w:rsid w:val="00C81C19"/>
    <w:rsid w:val="00C81C67"/>
    <w:rsid w:val="00C81D35"/>
    <w:rsid w:val="00C8218F"/>
    <w:rsid w:val="00C82A71"/>
    <w:rsid w:val="00C82AD8"/>
    <w:rsid w:val="00C831C1"/>
    <w:rsid w:val="00C831D6"/>
    <w:rsid w:val="00C838F5"/>
    <w:rsid w:val="00C841FF"/>
    <w:rsid w:val="00C84212"/>
    <w:rsid w:val="00C8451C"/>
    <w:rsid w:val="00C84BD3"/>
    <w:rsid w:val="00C85252"/>
    <w:rsid w:val="00C854E3"/>
    <w:rsid w:val="00C8552E"/>
    <w:rsid w:val="00C8566B"/>
    <w:rsid w:val="00C85685"/>
    <w:rsid w:val="00C85B72"/>
    <w:rsid w:val="00C85D44"/>
    <w:rsid w:val="00C85E3B"/>
    <w:rsid w:val="00C86146"/>
    <w:rsid w:val="00C86271"/>
    <w:rsid w:val="00C8705B"/>
    <w:rsid w:val="00C87233"/>
    <w:rsid w:val="00C876B9"/>
    <w:rsid w:val="00C877B8"/>
    <w:rsid w:val="00C8793C"/>
    <w:rsid w:val="00C87C60"/>
    <w:rsid w:val="00C9005D"/>
    <w:rsid w:val="00C9005F"/>
    <w:rsid w:val="00C900C7"/>
    <w:rsid w:val="00C906AE"/>
    <w:rsid w:val="00C90959"/>
    <w:rsid w:val="00C90A80"/>
    <w:rsid w:val="00C90C33"/>
    <w:rsid w:val="00C90C4D"/>
    <w:rsid w:val="00C90FBF"/>
    <w:rsid w:val="00C916F3"/>
    <w:rsid w:val="00C919B9"/>
    <w:rsid w:val="00C91ABE"/>
    <w:rsid w:val="00C91C5A"/>
    <w:rsid w:val="00C923E9"/>
    <w:rsid w:val="00C924CB"/>
    <w:rsid w:val="00C928FB"/>
    <w:rsid w:val="00C9299C"/>
    <w:rsid w:val="00C92B9B"/>
    <w:rsid w:val="00C92C96"/>
    <w:rsid w:val="00C92F1D"/>
    <w:rsid w:val="00C931BF"/>
    <w:rsid w:val="00C93318"/>
    <w:rsid w:val="00C9341A"/>
    <w:rsid w:val="00C93958"/>
    <w:rsid w:val="00C94F51"/>
    <w:rsid w:val="00C94FEE"/>
    <w:rsid w:val="00C94FFF"/>
    <w:rsid w:val="00C950AF"/>
    <w:rsid w:val="00C9513C"/>
    <w:rsid w:val="00C9568A"/>
    <w:rsid w:val="00C957D6"/>
    <w:rsid w:val="00C95BD9"/>
    <w:rsid w:val="00C95EC0"/>
    <w:rsid w:val="00C96463"/>
    <w:rsid w:val="00C96481"/>
    <w:rsid w:val="00C9679E"/>
    <w:rsid w:val="00C97A7F"/>
    <w:rsid w:val="00C97AAB"/>
    <w:rsid w:val="00CA015D"/>
    <w:rsid w:val="00CA0A89"/>
    <w:rsid w:val="00CA0EAA"/>
    <w:rsid w:val="00CA13A3"/>
    <w:rsid w:val="00CA1936"/>
    <w:rsid w:val="00CA1EBE"/>
    <w:rsid w:val="00CA1F85"/>
    <w:rsid w:val="00CA1FF4"/>
    <w:rsid w:val="00CA212C"/>
    <w:rsid w:val="00CA2751"/>
    <w:rsid w:val="00CA3AE3"/>
    <w:rsid w:val="00CA3B0E"/>
    <w:rsid w:val="00CA3CC6"/>
    <w:rsid w:val="00CA40B0"/>
    <w:rsid w:val="00CA45FD"/>
    <w:rsid w:val="00CA4F6A"/>
    <w:rsid w:val="00CA526D"/>
    <w:rsid w:val="00CA541F"/>
    <w:rsid w:val="00CA59C4"/>
    <w:rsid w:val="00CA5E99"/>
    <w:rsid w:val="00CA60C4"/>
    <w:rsid w:val="00CA62F9"/>
    <w:rsid w:val="00CA726C"/>
    <w:rsid w:val="00CA72C2"/>
    <w:rsid w:val="00CA73BC"/>
    <w:rsid w:val="00CA75DA"/>
    <w:rsid w:val="00CB029A"/>
    <w:rsid w:val="00CB042D"/>
    <w:rsid w:val="00CB04B5"/>
    <w:rsid w:val="00CB0578"/>
    <w:rsid w:val="00CB0DC8"/>
    <w:rsid w:val="00CB10B4"/>
    <w:rsid w:val="00CB13CC"/>
    <w:rsid w:val="00CB147A"/>
    <w:rsid w:val="00CB148E"/>
    <w:rsid w:val="00CB1983"/>
    <w:rsid w:val="00CB25E0"/>
    <w:rsid w:val="00CB2BFA"/>
    <w:rsid w:val="00CB2E0A"/>
    <w:rsid w:val="00CB339E"/>
    <w:rsid w:val="00CB38AF"/>
    <w:rsid w:val="00CB3A77"/>
    <w:rsid w:val="00CB3D33"/>
    <w:rsid w:val="00CB3D9A"/>
    <w:rsid w:val="00CB4313"/>
    <w:rsid w:val="00CB4E5D"/>
    <w:rsid w:val="00CB51F2"/>
    <w:rsid w:val="00CB5421"/>
    <w:rsid w:val="00CB5492"/>
    <w:rsid w:val="00CB55C9"/>
    <w:rsid w:val="00CB565B"/>
    <w:rsid w:val="00CB5F64"/>
    <w:rsid w:val="00CB6A4C"/>
    <w:rsid w:val="00CB6F6A"/>
    <w:rsid w:val="00CB73B1"/>
    <w:rsid w:val="00CB73EE"/>
    <w:rsid w:val="00CB7EA0"/>
    <w:rsid w:val="00CB7EDF"/>
    <w:rsid w:val="00CC0C59"/>
    <w:rsid w:val="00CC0FD6"/>
    <w:rsid w:val="00CC1374"/>
    <w:rsid w:val="00CC1472"/>
    <w:rsid w:val="00CC14C4"/>
    <w:rsid w:val="00CC1FAC"/>
    <w:rsid w:val="00CC23E1"/>
    <w:rsid w:val="00CC29F8"/>
    <w:rsid w:val="00CC2DC8"/>
    <w:rsid w:val="00CC3000"/>
    <w:rsid w:val="00CC33A9"/>
    <w:rsid w:val="00CC33B5"/>
    <w:rsid w:val="00CC3883"/>
    <w:rsid w:val="00CC3B8B"/>
    <w:rsid w:val="00CC3C3B"/>
    <w:rsid w:val="00CC425F"/>
    <w:rsid w:val="00CC4366"/>
    <w:rsid w:val="00CC43CD"/>
    <w:rsid w:val="00CC521E"/>
    <w:rsid w:val="00CC533A"/>
    <w:rsid w:val="00CC5420"/>
    <w:rsid w:val="00CC6445"/>
    <w:rsid w:val="00CC67C4"/>
    <w:rsid w:val="00CC70DD"/>
    <w:rsid w:val="00CC7677"/>
    <w:rsid w:val="00CC7A3B"/>
    <w:rsid w:val="00CC7BEC"/>
    <w:rsid w:val="00CC7D3A"/>
    <w:rsid w:val="00CC7ECD"/>
    <w:rsid w:val="00CD0B69"/>
    <w:rsid w:val="00CD0B99"/>
    <w:rsid w:val="00CD0FD1"/>
    <w:rsid w:val="00CD11F3"/>
    <w:rsid w:val="00CD1312"/>
    <w:rsid w:val="00CD1557"/>
    <w:rsid w:val="00CD1E34"/>
    <w:rsid w:val="00CD2168"/>
    <w:rsid w:val="00CD240F"/>
    <w:rsid w:val="00CD28E2"/>
    <w:rsid w:val="00CD2B78"/>
    <w:rsid w:val="00CD31B0"/>
    <w:rsid w:val="00CD360F"/>
    <w:rsid w:val="00CD368F"/>
    <w:rsid w:val="00CD3B3D"/>
    <w:rsid w:val="00CD3D7A"/>
    <w:rsid w:val="00CD44A1"/>
    <w:rsid w:val="00CD4A66"/>
    <w:rsid w:val="00CD4E61"/>
    <w:rsid w:val="00CD591F"/>
    <w:rsid w:val="00CD63F0"/>
    <w:rsid w:val="00CD6706"/>
    <w:rsid w:val="00CD6766"/>
    <w:rsid w:val="00CD7179"/>
    <w:rsid w:val="00CD7327"/>
    <w:rsid w:val="00CD750B"/>
    <w:rsid w:val="00CD7BDD"/>
    <w:rsid w:val="00CD7C6B"/>
    <w:rsid w:val="00CD7FC6"/>
    <w:rsid w:val="00CE00EC"/>
    <w:rsid w:val="00CE035D"/>
    <w:rsid w:val="00CE03D1"/>
    <w:rsid w:val="00CE08C4"/>
    <w:rsid w:val="00CE09F4"/>
    <w:rsid w:val="00CE14C0"/>
    <w:rsid w:val="00CE1936"/>
    <w:rsid w:val="00CE1BB9"/>
    <w:rsid w:val="00CE2A1C"/>
    <w:rsid w:val="00CE2D91"/>
    <w:rsid w:val="00CE3083"/>
    <w:rsid w:val="00CE3680"/>
    <w:rsid w:val="00CE36C8"/>
    <w:rsid w:val="00CE3AC6"/>
    <w:rsid w:val="00CE3E7F"/>
    <w:rsid w:val="00CE4216"/>
    <w:rsid w:val="00CE42C3"/>
    <w:rsid w:val="00CE48FE"/>
    <w:rsid w:val="00CE49C3"/>
    <w:rsid w:val="00CE4EA8"/>
    <w:rsid w:val="00CE5651"/>
    <w:rsid w:val="00CE585D"/>
    <w:rsid w:val="00CE6089"/>
    <w:rsid w:val="00CE611F"/>
    <w:rsid w:val="00CE6282"/>
    <w:rsid w:val="00CE62A1"/>
    <w:rsid w:val="00CE660D"/>
    <w:rsid w:val="00CE6BE2"/>
    <w:rsid w:val="00CE6CAE"/>
    <w:rsid w:val="00CE764B"/>
    <w:rsid w:val="00CE7812"/>
    <w:rsid w:val="00CE78A4"/>
    <w:rsid w:val="00CE7999"/>
    <w:rsid w:val="00CE7A65"/>
    <w:rsid w:val="00CF107B"/>
    <w:rsid w:val="00CF10E4"/>
    <w:rsid w:val="00CF118B"/>
    <w:rsid w:val="00CF17CC"/>
    <w:rsid w:val="00CF1E9E"/>
    <w:rsid w:val="00CF1EAA"/>
    <w:rsid w:val="00CF22B3"/>
    <w:rsid w:val="00CF28CB"/>
    <w:rsid w:val="00CF309D"/>
    <w:rsid w:val="00CF3665"/>
    <w:rsid w:val="00CF3D62"/>
    <w:rsid w:val="00CF495D"/>
    <w:rsid w:val="00CF4BF7"/>
    <w:rsid w:val="00CF5F0A"/>
    <w:rsid w:val="00CF6056"/>
    <w:rsid w:val="00CF61C8"/>
    <w:rsid w:val="00CF7239"/>
    <w:rsid w:val="00CF7D8E"/>
    <w:rsid w:val="00D003C7"/>
    <w:rsid w:val="00D00A0B"/>
    <w:rsid w:val="00D00C3F"/>
    <w:rsid w:val="00D00D94"/>
    <w:rsid w:val="00D011AA"/>
    <w:rsid w:val="00D0126D"/>
    <w:rsid w:val="00D01895"/>
    <w:rsid w:val="00D02AEE"/>
    <w:rsid w:val="00D02FB2"/>
    <w:rsid w:val="00D03E3D"/>
    <w:rsid w:val="00D03F12"/>
    <w:rsid w:val="00D03F94"/>
    <w:rsid w:val="00D0400E"/>
    <w:rsid w:val="00D04680"/>
    <w:rsid w:val="00D04B91"/>
    <w:rsid w:val="00D05067"/>
    <w:rsid w:val="00D05278"/>
    <w:rsid w:val="00D05442"/>
    <w:rsid w:val="00D0569E"/>
    <w:rsid w:val="00D0583A"/>
    <w:rsid w:val="00D05BB7"/>
    <w:rsid w:val="00D06098"/>
    <w:rsid w:val="00D06A8C"/>
    <w:rsid w:val="00D06B1E"/>
    <w:rsid w:val="00D07675"/>
    <w:rsid w:val="00D10A7A"/>
    <w:rsid w:val="00D111F1"/>
    <w:rsid w:val="00D1145A"/>
    <w:rsid w:val="00D11825"/>
    <w:rsid w:val="00D11D16"/>
    <w:rsid w:val="00D11FE7"/>
    <w:rsid w:val="00D120B6"/>
    <w:rsid w:val="00D121C4"/>
    <w:rsid w:val="00D12BCE"/>
    <w:rsid w:val="00D12D5C"/>
    <w:rsid w:val="00D130E4"/>
    <w:rsid w:val="00D1358D"/>
    <w:rsid w:val="00D1382F"/>
    <w:rsid w:val="00D1394F"/>
    <w:rsid w:val="00D1420D"/>
    <w:rsid w:val="00D14420"/>
    <w:rsid w:val="00D1449E"/>
    <w:rsid w:val="00D147CA"/>
    <w:rsid w:val="00D14D79"/>
    <w:rsid w:val="00D14D7A"/>
    <w:rsid w:val="00D15144"/>
    <w:rsid w:val="00D15655"/>
    <w:rsid w:val="00D158C3"/>
    <w:rsid w:val="00D16810"/>
    <w:rsid w:val="00D16A58"/>
    <w:rsid w:val="00D16A68"/>
    <w:rsid w:val="00D16AC1"/>
    <w:rsid w:val="00D16D94"/>
    <w:rsid w:val="00D1791D"/>
    <w:rsid w:val="00D17EFE"/>
    <w:rsid w:val="00D20049"/>
    <w:rsid w:val="00D200A2"/>
    <w:rsid w:val="00D20281"/>
    <w:rsid w:val="00D20390"/>
    <w:rsid w:val="00D20D3B"/>
    <w:rsid w:val="00D2141B"/>
    <w:rsid w:val="00D2170C"/>
    <w:rsid w:val="00D21B02"/>
    <w:rsid w:val="00D2246B"/>
    <w:rsid w:val="00D2248C"/>
    <w:rsid w:val="00D2326F"/>
    <w:rsid w:val="00D23824"/>
    <w:rsid w:val="00D23955"/>
    <w:rsid w:val="00D23F4B"/>
    <w:rsid w:val="00D244E5"/>
    <w:rsid w:val="00D2464E"/>
    <w:rsid w:val="00D24717"/>
    <w:rsid w:val="00D2516F"/>
    <w:rsid w:val="00D253E2"/>
    <w:rsid w:val="00D25595"/>
    <w:rsid w:val="00D256ED"/>
    <w:rsid w:val="00D259DF"/>
    <w:rsid w:val="00D25B44"/>
    <w:rsid w:val="00D265A5"/>
    <w:rsid w:val="00D27648"/>
    <w:rsid w:val="00D277AA"/>
    <w:rsid w:val="00D304C7"/>
    <w:rsid w:val="00D3055B"/>
    <w:rsid w:val="00D30768"/>
    <w:rsid w:val="00D3095A"/>
    <w:rsid w:val="00D30E8F"/>
    <w:rsid w:val="00D314A6"/>
    <w:rsid w:val="00D31752"/>
    <w:rsid w:val="00D31865"/>
    <w:rsid w:val="00D3206C"/>
    <w:rsid w:val="00D3208A"/>
    <w:rsid w:val="00D322D3"/>
    <w:rsid w:val="00D326AD"/>
    <w:rsid w:val="00D32757"/>
    <w:rsid w:val="00D3279D"/>
    <w:rsid w:val="00D329C9"/>
    <w:rsid w:val="00D33E71"/>
    <w:rsid w:val="00D33F4A"/>
    <w:rsid w:val="00D34020"/>
    <w:rsid w:val="00D341E0"/>
    <w:rsid w:val="00D349F4"/>
    <w:rsid w:val="00D34BA2"/>
    <w:rsid w:val="00D350EE"/>
    <w:rsid w:val="00D35244"/>
    <w:rsid w:val="00D35E64"/>
    <w:rsid w:val="00D35F0B"/>
    <w:rsid w:val="00D36196"/>
    <w:rsid w:val="00D3635D"/>
    <w:rsid w:val="00D36774"/>
    <w:rsid w:val="00D368ED"/>
    <w:rsid w:val="00D36987"/>
    <w:rsid w:val="00D37697"/>
    <w:rsid w:val="00D37A09"/>
    <w:rsid w:val="00D4087C"/>
    <w:rsid w:val="00D40BF1"/>
    <w:rsid w:val="00D41852"/>
    <w:rsid w:val="00D422FD"/>
    <w:rsid w:val="00D42FAF"/>
    <w:rsid w:val="00D43A20"/>
    <w:rsid w:val="00D43D4B"/>
    <w:rsid w:val="00D44105"/>
    <w:rsid w:val="00D44A84"/>
    <w:rsid w:val="00D44BCA"/>
    <w:rsid w:val="00D450DD"/>
    <w:rsid w:val="00D45649"/>
    <w:rsid w:val="00D45C79"/>
    <w:rsid w:val="00D45CE3"/>
    <w:rsid w:val="00D45EFC"/>
    <w:rsid w:val="00D46010"/>
    <w:rsid w:val="00D4688F"/>
    <w:rsid w:val="00D468D1"/>
    <w:rsid w:val="00D4692F"/>
    <w:rsid w:val="00D46B55"/>
    <w:rsid w:val="00D46CB1"/>
    <w:rsid w:val="00D46DF3"/>
    <w:rsid w:val="00D47155"/>
    <w:rsid w:val="00D475F2"/>
    <w:rsid w:val="00D47C77"/>
    <w:rsid w:val="00D47F8F"/>
    <w:rsid w:val="00D50343"/>
    <w:rsid w:val="00D50A55"/>
    <w:rsid w:val="00D50CE3"/>
    <w:rsid w:val="00D50ED5"/>
    <w:rsid w:val="00D51858"/>
    <w:rsid w:val="00D51A0C"/>
    <w:rsid w:val="00D51BAD"/>
    <w:rsid w:val="00D51BF7"/>
    <w:rsid w:val="00D51D42"/>
    <w:rsid w:val="00D5250F"/>
    <w:rsid w:val="00D52B0D"/>
    <w:rsid w:val="00D52E96"/>
    <w:rsid w:val="00D52F61"/>
    <w:rsid w:val="00D53556"/>
    <w:rsid w:val="00D53903"/>
    <w:rsid w:val="00D53CB5"/>
    <w:rsid w:val="00D53CBB"/>
    <w:rsid w:val="00D549C4"/>
    <w:rsid w:val="00D54C42"/>
    <w:rsid w:val="00D54CC5"/>
    <w:rsid w:val="00D55249"/>
    <w:rsid w:val="00D55735"/>
    <w:rsid w:val="00D55DBD"/>
    <w:rsid w:val="00D55EFC"/>
    <w:rsid w:val="00D55FCE"/>
    <w:rsid w:val="00D56A33"/>
    <w:rsid w:val="00D56CF4"/>
    <w:rsid w:val="00D56F53"/>
    <w:rsid w:val="00D5713F"/>
    <w:rsid w:val="00D57A8D"/>
    <w:rsid w:val="00D57BF6"/>
    <w:rsid w:val="00D57DC0"/>
    <w:rsid w:val="00D57E60"/>
    <w:rsid w:val="00D60471"/>
    <w:rsid w:val="00D60B52"/>
    <w:rsid w:val="00D60C6C"/>
    <w:rsid w:val="00D60D04"/>
    <w:rsid w:val="00D615E2"/>
    <w:rsid w:val="00D6253B"/>
    <w:rsid w:val="00D62A06"/>
    <w:rsid w:val="00D62A57"/>
    <w:rsid w:val="00D6305C"/>
    <w:rsid w:val="00D635EC"/>
    <w:rsid w:val="00D63758"/>
    <w:rsid w:val="00D63947"/>
    <w:rsid w:val="00D63C08"/>
    <w:rsid w:val="00D63D6B"/>
    <w:rsid w:val="00D64835"/>
    <w:rsid w:val="00D64E67"/>
    <w:rsid w:val="00D64FE6"/>
    <w:rsid w:val="00D652E2"/>
    <w:rsid w:val="00D65463"/>
    <w:rsid w:val="00D657A1"/>
    <w:rsid w:val="00D65D6E"/>
    <w:rsid w:val="00D65EF5"/>
    <w:rsid w:val="00D65F74"/>
    <w:rsid w:val="00D6689A"/>
    <w:rsid w:val="00D66AA6"/>
    <w:rsid w:val="00D66E8F"/>
    <w:rsid w:val="00D66F81"/>
    <w:rsid w:val="00D67060"/>
    <w:rsid w:val="00D674A8"/>
    <w:rsid w:val="00D67610"/>
    <w:rsid w:val="00D67CAA"/>
    <w:rsid w:val="00D67CF1"/>
    <w:rsid w:val="00D7091B"/>
    <w:rsid w:val="00D70F9F"/>
    <w:rsid w:val="00D71004"/>
    <w:rsid w:val="00D71824"/>
    <w:rsid w:val="00D71E28"/>
    <w:rsid w:val="00D71F37"/>
    <w:rsid w:val="00D7217A"/>
    <w:rsid w:val="00D72202"/>
    <w:rsid w:val="00D7221D"/>
    <w:rsid w:val="00D7231F"/>
    <w:rsid w:val="00D7232C"/>
    <w:rsid w:val="00D724D8"/>
    <w:rsid w:val="00D72774"/>
    <w:rsid w:val="00D72881"/>
    <w:rsid w:val="00D72BFD"/>
    <w:rsid w:val="00D72C64"/>
    <w:rsid w:val="00D73326"/>
    <w:rsid w:val="00D734E8"/>
    <w:rsid w:val="00D736C9"/>
    <w:rsid w:val="00D7376E"/>
    <w:rsid w:val="00D73B49"/>
    <w:rsid w:val="00D73BF1"/>
    <w:rsid w:val="00D73E21"/>
    <w:rsid w:val="00D73FC3"/>
    <w:rsid w:val="00D740A7"/>
    <w:rsid w:val="00D749DC"/>
    <w:rsid w:val="00D75B88"/>
    <w:rsid w:val="00D75D61"/>
    <w:rsid w:val="00D75FFF"/>
    <w:rsid w:val="00D76903"/>
    <w:rsid w:val="00D77C1D"/>
    <w:rsid w:val="00D8024E"/>
    <w:rsid w:val="00D80262"/>
    <w:rsid w:val="00D80556"/>
    <w:rsid w:val="00D8070D"/>
    <w:rsid w:val="00D807EB"/>
    <w:rsid w:val="00D813C2"/>
    <w:rsid w:val="00D81600"/>
    <w:rsid w:val="00D81AF0"/>
    <w:rsid w:val="00D81EAB"/>
    <w:rsid w:val="00D81F46"/>
    <w:rsid w:val="00D82A8D"/>
    <w:rsid w:val="00D82B61"/>
    <w:rsid w:val="00D83552"/>
    <w:rsid w:val="00D83711"/>
    <w:rsid w:val="00D83B8D"/>
    <w:rsid w:val="00D83DB2"/>
    <w:rsid w:val="00D83E0F"/>
    <w:rsid w:val="00D84110"/>
    <w:rsid w:val="00D84374"/>
    <w:rsid w:val="00D8479E"/>
    <w:rsid w:val="00D848E2"/>
    <w:rsid w:val="00D84F52"/>
    <w:rsid w:val="00D8528B"/>
    <w:rsid w:val="00D855D8"/>
    <w:rsid w:val="00D8566C"/>
    <w:rsid w:val="00D85693"/>
    <w:rsid w:val="00D85D52"/>
    <w:rsid w:val="00D86104"/>
    <w:rsid w:val="00D861FE"/>
    <w:rsid w:val="00D86873"/>
    <w:rsid w:val="00D86B45"/>
    <w:rsid w:val="00D874B1"/>
    <w:rsid w:val="00D87CCC"/>
    <w:rsid w:val="00D87D21"/>
    <w:rsid w:val="00D87D6F"/>
    <w:rsid w:val="00D904F2"/>
    <w:rsid w:val="00D90857"/>
    <w:rsid w:val="00D909F0"/>
    <w:rsid w:val="00D90C4D"/>
    <w:rsid w:val="00D90ED4"/>
    <w:rsid w:val="00D91084"/>
    <w:rsid w:val="00D91893"/>
    <w:rsid w:val="00D9291D"/>
    <w:rsid w:val="00D9342B"/>
    <w:rsid w:val="00D938E2"/>
    <w:rsid w:val="00D9394C"/>
    <w:rsid w:val="00D93FDD"/>
    <w:rsid w:val="00D9443F"/>
    <w:rsid w:val="00D94979"/>
    <w:rsid w:val="00D94A91"/>
    <w:rsid w:val="00D94DFA"/>
    <w:rsid w:val="00D9571C"/>
    <w:rsid w:val="00D95737"/>
    <w:rsid w:val="00D95AED"/>
    <w:rsid w:val="00D95B44"/>
    <w:rsid w:val="00D95E20"/>
    <w:rsid w:val="00D95EBD"/>
    <w:rsid w:val="00D9653D"/>
    <w:rsid w:val="00D967FD"/>
    <w:rsid w:val="00D968B0"/>
    <w:rsid w:val="00D96C0F"/>
    <w:rsid w:val="00D974F1"/>
    <w:rsid w:val="00D97F53"/>
    <w:rsid w:val="00DA027B"/>
    <w:rsid w:val="00DA0334"/>
    <w:rsid w:val="00DA03F5"/>
    <w:rsid w:val="00DA0EDE"/>
    <w:rsid w:val="00DA18EB"/>
    <w:rsid w:val="00DA242F"/>
    <w:rsid w:val="00DA2581"/>
    <w:rsid w:val="00DA2702"/>
    <w:rsid w:val="00DA2925"/>
    <w:rsid w:val="00DA295E"/>
    <w:rsid w:val="00DA2EFB"/>
    <w:rsid w:val="00DA2F16"/>
    <w:rsid w:val="00DA3398"/>
    <w:rsid w:val="00DA46A1"/>
    <w:rsid w:val="00DA4896"/>
    <w:rsid w:val="00DA493F"/>
    <w:rsid w:val="00DA49E1"/>
    <w:rsid w:val="00DA4C67"/>
    <w:rsid w:val="00DA4D2D"/>
    <w:rsid w:val="00DA4E31"/>
    <w:rsid w:val="00DA54EB"/>
    <w:rsid w:val="00DA55EC"/>
    <w:rsid w:val="00DA5B90"/>
    <w:rsid w:val="00DA5C81"/>
    <w:rsid w:val="00DA61E8"/>
    <w:rsid w:val="00DA653F"/>
    <w:rsid w:val="00DA69FB"/>
    <w:rsid w:val="00DA714D"/>
    <w:rsid w:val="00DA72BD"/>
    <w:rsid w:val="00DA765E"/>
    <w:rsid w:val="00DA7868"/>
    <w:rsid w:val="00DB053F"/>
    <w:rsid w:val="00DB0958"/>
    <w:rsid w:val="00DB0C9D"/>
    <w:rsid w:val="00DB121C"/>
    <w:rsid w:val="00DB1670"/>
    <w:rsid w:val="00DB19E1"/>
    <w:rsid w:val="00DB1AF9"/>
    <w:rsid w:val="00DB1B89"/>
    <w:rsid w:val="00DB201A"/>
    <w:rsid w:val="00DB2836"/>
    <w:rsid w:val="00DB2E1D"/>
    <w:rsid w:val="00DB2F62"/>
    <w:rsid w:val="00DB3B74"/>
    <w:rsid w:val="00DB490E"/>
    <w:rsid w:val="00DB4D0C"/>
    <w:rsid w:val="00DB4D18"/>
    <w:rsid w:val="00DB526E"/>
    <w:rsid w:val="00DB5466"/>
    <w:rsid w:val="00DB5A70"/>
    <w:rsid w:val="00DB5DF0"/>
    <w:rsid w:val="00DB5F94"/>
    <w:rsid w:val="00DB63BC"/>
    <w:rsid w:val="00DB73B4"/>
    <w:rsid w:val="00DB7483"/>
    <w:rsid w:val="00DB75DD"/>
    <w:rsid w:val="00DB7E20"/>
    <w:rsid w:val="00DB7F5C"/>
    <w:rsid w:val="00DC031E"/>
    <w:rsid w:val="00DC0457"/>
    <w:rsid w:val="00DC05FD"/>
    <w:rsid w:val="00DC0768"/>
    <w:rsid w:val="00DC080B"/>
    <w:rsid w:val="00DC11C3"/>
    <w:rsid w:val="00DC17D3"/>
    <w:rsid w:val="00DC1AB6"/>
    <w:rsid w:val="00DC1BA6"/>
    <w:rsid w:val="00DC1C5E"/>
    <w:rsid w:val="00DC215C"/>
    <w:rsid w:val="00DC2F09"/>
    <w:rsid w:val="00DC2F1C"/>
    <w:rsid w:val="00DC392C"/>
    <w:rsid w:val="00DC4E9F"/>
    <w:rsid w:val="00DC55B9"/>
    <w:rsid w:val="00DC5FF5"/>
    <w:rsid w:val="00DC6826"/>
    <w:rsid w:val="00DC6D7E"/>
    <w:rsid w:val="00DC7158"/>
    <w:rsid w:val="00DC7785"/>
    <w:rsid w:val="00DC787C"/>
    <w:rsid w:val="00DC7C69"/>
    <w:rsid w:val="00DC7F2D"/>
    <w:rsid w:val="00DD0699"/>
    <w:rsid w:val="00DD0BCC"/>
    <w:rsid w:val="00DD0F70"/>
    <w:rsid w:val="00DD12D0"/>
    <w:rsid w:val="00DD1557"/>
    <w:rsid w:val="00DD1716"/>
    <w:rsid w:val="00DD1764"/>
    <w:rsid w:val="00DD1B70"/>
    <w:rsid w:val="00DD3665"/>
    <w:rsid w:val="00DD36B8"/>
    <w:rsid w:val="00DD3AE4"/>
    <w:rsid w:val="00DD3DE3"/>
    <w:rsid w:val="00DD4336"/>
    <w:rsid w:val="00DD44D5"/>
    <w:rsid w:val="00DD49C1"/>
    <w:rsid w:val="00DD4AB6"/>
    <w:rsid w:val="00DD4B4A"/>
    <w:rsid w:val="00DD4BFE"/>
    <w:rsid w:val="00DD4E39"/>
    <w:rsid w:val="00DD5380"/>
    <w:rsid w:val="00DD547F"/>
    <w:rsid w:val="00DD552E"/>
    <w:rsid w:val="00DD5532"/>
    <w:rsid w:val="00DD598C"/>
    <w:rsid w:val="00DD65E4"/>
    <w:rsid w:val="00DD76B1"/>
    <w:rsid w:val="00DD7894"/>
    <w:rsid w:val="00DD7A24"/>
    <w:rsid w:val="00DD7F75"/>
    <w:rsid w:val="00DE0325"/>
    <w:rsid w:val="00DE0577"/>
    <w:rsid w:val="00DE05CF"/>
    <w:rsid w:val="00DE07FB"/>
    <w:rsid w:val="00DE092C"/>
    <w:rsid w:val="00DE1041"/>
    <w:rsid w:val="00DE16FF"/>
    <w:rsid w:val="00DE1A06"/>
    <w:rsid w:val="00DE2208"/>
    <w:rsid w:val="00DE2302"/>
    <w:rsid w:val="00DE2D87"/>
    <w:rsid w:val="00DE3379"/>
    <w:rsid w:val="00DE34D8"/>
    <w:rsid w:val="00DE382F"/>
    <w:rsid w:val="00DE397F"/>
    <w:rsid w:val="00DE3ABF"/>
    <w:rsid w:val="00DE4157"/>
    <w:rsid w:val="00DE4158"/>
    <w:rsid w:val="00DE5850"/>
    <w:rsid w:val="00DE5B2A"/>
    <w:rsid w:val="00DE5F71"/>
    <w:rsid w:val="00DE630B"/>
    <w:rsid w:val="00DE6313"/>
    <w:rsid w:val="00DE6C2E"/>
    <w:rsid w:val="00DE6F0B"/>
    <w:rsid w:val="00DE7FB7"/>
    <w:rsid w:val="00DE7FE1"/>
    <w:rsid w:val="00DF0140"/>
    <w:rsid w:val="00DF0148"/>
    <w:rsid w:val="00DF01C7"/>
    <w:rsid w:val="00DF02B9"/>
    <w:rsid w:val="00DF03B6"/>
    <w:rsid w:val="00DF0585"/>
    <w:rsid w:val="00DF0A4A"/>
    <w:rsid w:val="00DF0C05"/>
    <w:rsid w:val="00DF0CEA"/>
    <w:rsid w:val="00DF0E87"/>
    <w:rsid w:val="00DF1292"/>
    <w:rsid w:val="00DF12E6"/>
    <w:rsid w:val="00DF1307"/>
    <w:rsid w:val="00DF161A"/>
    <w:rsid w:val="00DF16BB"/>
    <w:rsid w:val="00DF1C0C"/>
    <w:rsid w:val="00DF1EF3"/>
    <w:rsid w:val="00DF29FA"/>
    <w:rsid w:val="00DF2F7A"/>
    <w:rsid w:val="00DF40FB"/>
    <w:rsid w:val="00DF4809"/>
    <w:rsid w:val="00DF4C5B"/>
    <w:rsid w:val="00DF4E58"/>
    <w:rsid w:val="00DF5B86"/>
    <w:rsid w:val="00DF5C43"/>
    <w:rsid w:val="00DF5D74"/>
    <w:rsid w:val="00DF5E46"/>
    <w:rsid w:val="00DF60BD"/>
    <w:rsid w:val="00DF63DC"/>
    <w:rsid w:val="00DF67D2"/>
    <w:rsid w:val="00DF687B"/>
    <w:rsid w:val="00DF6E65"/>
    <w:rsid w:val="00DF74BC"/>
    <w:rsid w:val="00DF790F"/>
    <w:rsid w:val="00E00202"/>
    <w:rsid w:val="00E00345"/>
    <w:rsid w:val="00E00DFA"/>
    <w:rsid w:val="00E00E77"/>
    <w:rsid w:val="00E01BB7"/>
    <w:rsid w:val="00E01C31"/>
    <w:rsid w:val="00E01DD8"/>
    <w:rsid w:val="00E023BE"/>
    <w:rsid w:val="00E0247F"/>
    <w:rsid w:val="00E02715"/>
    <w:rsid w:val="00E02747"/>
    <w:rsid w:val="00E02F94"/>
    <w:rsid w:val="00E0323B"/>
    <w:rsid w:val="00E039D9"/>
    <w:rsid w:val="00E0457E"/>
    <w:rsid w:val="00E0477A"/>
    <w:rsid w:val="00E04DFA"/>
    <w:rsid w:val="00E0539F"/>
    <w:rsid w:val="00E053B4"/>
    <w:rsid w:val="00E053FD"/>
    <w:rsid w:val="00E05A35"/>
    <w:rsid w:val="00E0605E"/>
    <w:rsid w:val="00E0652A"/>
    <w:rsid w:val="00E06910"/>
    <w:rsid w:val="00E06DA9"/>
    <w:rsid w:val="00E076F5"/>
    <w:rsid w:val="00E07ED6"/>
    <w:rsid w:val="00E1035D"/>
    <w:rsid w:val="00E10C00"/>
    <w:rsid w:val="00E11378"/>
    <w:rsid w:val="00E11741"/>
    <w:rsid w:val="00E11967"/>
    <w:rsid w:val="00E11BC1"/>
    <w:rsid w:val="00E11CE9"/>
    <w:rsid w:val="00E12575"/>
    <w:rsid w:val="00E12E98"/>
    <w:rsid w:val="00E1334B"/>
    <w:rsid w:val="00E1339F"/>
    <w:rsid w:val="00E137AE"/>
    <w:rsid w:val="00E137F3"/>
    <w:rsid w:val="00E13A77"/>
    <w:rsid w:val="00E14173"/>
    <w:rsid w:val="00E14732"/>
    <w:rsid w:val="00E1481A"/>
    <w:rsid w:val="00E149CA"/>
    <w:rsid w:val="00E14D8E"/>
    <w:rsid w:val="00E14EDA"/>
    <w:rsid w:val="00E1509B"/>
    <w:rsid w:val="00E1510D"/>
    <w:rsid w:val="00E152FB"/>
    <w:rsid w:val="00E1575B"/>
    <w:rsid w:val="00E157D3"/>
    <w:rsid w:val="00E15AF0"/>
    <w:rsid w:val="00E15EBF"/>
    <w:rsid w:val="00E164E3"/>
    <w:rsid w:val="00E16AF4"/>
    <w:rsid w:val="00E16F58"/>
    <w:rsid w:val="00E17C3F"/>
    <w:rsid w:val="00E20927"/>
    <w:rsid w:val="00E20A87"/>
    <w:rsid w:val="00E20E1C"/>
    <w:rsid w:val="00E211A9"/>
    <w:rsid w:val="00E2160E"/>
    <w:rsid w:val="00E219A6"/>
    <w:rsid w:val="00E21DC8"/>
    <w:rsid w:val="00E22102"/>
    <w:rsid w:val="00E22C2F"/>
    <w:rsid w:val="00E22F8A"/>
    <w:rsid w:val="00E23365"/>
    <w:rsid w:val="00E23676"/>
    <w:rsid w:val="00E23B08"/>
    <w:rsid w:val="00E23D81"/>
    <w:rsid w:val="00E24492"/>
    <w:rsid w:val="00E24D69"/>
    <w:rsid w:val="00E24D95"/>
    <w:rsid w:val="00E24FF1"/>
    <w:rsid w:val="00E257EC"/>
    <w:rsid w:val="00E25A45"/>
    <w:rsid w:val="00E26204"/>
    <w:rsid w:val="00E26CB4"/>
    <w:rsid w:val="00E272BB"/>
    <w:rsid w:val="00E27FA0"/>
    <w:rsid w:val="00E30109"/>
    <w:rsid w:val="00E3059B"/>
    <w:rsid w:val="00E3082F"/>
    <w:rsid w:val="00E308EA"/>
    <w:rsid w:val="00E308F2"/>
    <w:rsid w:val="00E308FE"/>
    <w:rsid w:val="00E30941"/>
    <w:rsid w:val="00E314CE"/>
    <w:rsid w:val="00E3157D"/>
    <w:rsid w:val="00E31939"/>
    <w:rsid w:val="00E31A68"/>
    <w:rsid w:val="00E31C36"/>
    <w:rsid w:val="00E3229E"/>
    <w:rsid w:val="00E3232A"/>
    <w:rsid w:val="00E32D92"/>
    <w:rsid w:val="00E3355D"/>
    <w:rsid w:val="00E33C3C"/>
    <w:rsid w:val="00E340B8"/>
    <w:rsid w:val="00E3484F"/>
    <w:rsid w:val="00E348FD"/>
    <w:rsid w:val="00E34D9B"/>
    <w:rsid w:val="00E354E5"/>
    <w:rsid w:val="00E355A1"/>
    <w:rsid w:val="00E356D2"/>
    <w:rsid w:val="00E35B8D"/>
    <w:rsid w:val="00E35E03"/>
    <w:rsid w:val="00E360A0"/>
    <w:rsid w:val="00E36497"/>
    <w:rsid w:val="00E3656E"/>
    <w:rsid w:val="00E36994"/>
    <w:rsid w:val="00E37114"/>
    <w:rsid w:val="00E37369"/>
    <w:rsid w:val="00E3741F"/>
    <w:rsid w:val="00E3749D"/>
    <w:rsid w:val="00E3763D"/>
    <w:rsid w:val="00E37BC4"/>
    <w:rsid w:val="00E37DFB"/>
    <w:rsid w:val="00E37FE7"/>
    <w:rsid w:val="00E40C8A"/>
    <w:rsid w:val="00E41950"/>
    <w:rsid w:val="00E41CA5"/>
    <w:rsid w:val="00E41D71"/>
    <w:rsid w:val="00E41ED1"/>
    <w:rsid w:val="00E421C9"/>
    <w:rsid w:val="00E421E7"/>
    <w:rsid w:val="00E428A7"/>
    <w:rsid w:val="00E43384"/>
    <w:rsid w:val="00E43A1D"/>
    <w:rsid w:val="00E43D12"/>
    <w:rsid w:val="00E44403"/>
    <w:rsid w:val="00E44B9E"/>
    <w:rsid w:val="00E452A0"/>
    <w:rsid w:val="00E458D4"/>
    <w:rsid w:val="00E459EF"/>
    <w:rsid w:val="00E45E55"/>
    <w:rsid w:val="00E45EEA"/>
    <w:rsid w:val="00E461C7"/>
    <w:rsid w:val="00E464F1"/>
    <w:rsid w:val="00E4695F"/>
    <w:rsid w:val="00E46B4D"/>
    <w:rsid w:val="00E46E9F"/>
    <w:rsid w:val="00E47138"/>
    <w:rsid w:val="00E47543"/>
    <w:rsid w:val="00E47834"/>
    <w:rsid w:val="00E50229"/>
    <w:rsid w:val="00E50668"/>
    <w:rsid w:val="00E50AA9"/>
    <w:rsid w:val="00E514DC"/>
    <w:rsid w:val="00E52184"/>
    <w:rsid w:val="00E52563"/>
    <w:rsid w:val="00E52565"/>
    <w:rsid w:val="00E5281B"/>
    <w:rsid w:val="00E53485"/>
    <w:rsid w:val="00E5349D"/>
    <w:rsid w:val="00E54097"/>
    <w:rsid w:val="00E54173"/>
    <w:rsid w:val="00E54431"/>
    <w:rsid w:val="00E54C3C"/>
    <w:rsid w:val="00E54E47"/>
    <w:rsid w:val="00E559AD"/>
    <w:rsid w:val="00E55A3E"/>
    <w:rsid w:val="00E55A47"/>
    <w:rsid w:val="00E56374"/>
    <w:rsid w:val="00E56AA3"/>
    <w:rsid w:val="00E56CED"/>
    <w:rsid w:val="00E57236"/>
    <w:rsid w:val="00E575B8"/>
    <w:rsid w:val="00E57DEF"/>
    <w:rsid w:val="00E6007E"/>
    <w:rsid w:val="00E60110"/>
    <w:rsid w:val="00E603E7"/>
    <w:rsid w:val="00E60AEE"/>
    <w:rsid w:val="00E60F1D"/>
    <w:rsid w:val="00E617CB"/>
    <w:rsid w:val="00E61BB5"/>
    <w:rsid w:val="00E61BD1"/>
    <w:rsid w:val="00E61ED6"/>
    <w:rsid w:val="00E61FCC"/>
    <w:rsid w:val="00E62DBA"/>
    <w:rsid w:val="00E6306D"/>
    <w:rsid w:val="00E63903"/>
    <w:rsid w:val="00E6442D"/>
    <w:rsid w:val="00E64983"/>
    <w:rsid w:val="00E649C0"/>
    <w:rsid w:val="00E64CA5"/>
    <w:rsid w:val="00E64D35"/>
    <w:rsid w:val="00E64D97"/>
    <w:rsid w:val="00E64DF8"/>
    <w:rsid w:val="00E64E25"/>
    <w:rsid w:val="00E6529D"/>
    <w:rsid w:val="00E65A44"/>
    <w:rsid w:val="00E65C18"/>
    <w:rsid w:val="00E663C5"/>
    <w:rsid w:val="00E667B6"/>
    <w:rsid w:val="00E6761B"/>
    <w:rsid w:val="00E67A08"/>
    <w:rsid w:val="00E67A81"/>
    <w:rsid w:val="00E70157"/>
    <w:rsid w:val="00E7052E"/>
    <w:rsid w:val="00E7074E"/>
    <w:rsid w:val="00E70E70"/>
    <w:rsid w:val="00E71C1D"/>
    <w:rsid w:val="00E7224E"/>
    <w:rsid w:val="00E72527"/>
    <w:rsid w:val="00E727C9"/>
    <w:rsid w:val="00E735FB"/>
    <w:rsid w:val="00E73EDA"/>
    <w:rsid w:val="00E74801"/>
    <w:rsid w:val="00E74825"/>
    <w:rsid w:val="00E74982"/>
    <w:rsid w:val="00E74DBE"/>
    <w:rsid w:val="00E751E1"/>
    <w:rsid w:val="00E7534B"/>
    <w:rsid w:val="00E754A3"/>
    <w:rsid w:val="00E75E03"/>
    <w:rsid w:val="00E75F4B"/>
    <w:rsid w:val="00E763F5"/>
    <w:rsid w:val="00E76420"/>
    <w:rsid w:val="00E76BC3"/>
    <w:rsid w:val="00E76F90"/>
    <w:rsid w:val="00E77322"/>
    <w:rsid w:val="00E7735A"/>
    <w:rsid w:val="00E77991"/>
    <w:rsid w:val="00E805EC"/>
    <w:rsid w:val="00E8187F"/>
    <w:rsid w:val="00E81BC7"/>
    <w:rsid w:val="00E81C1D"/>
    <w:rsid w:val="00E81C74"/>
    <w:rsid w:val="00E81CED"/>
    <w:rsid w:val="00E81D1D"/>
    <w:rsid w:val="00E81DF4"/>
    <w:rsid w:val="00E81FB6"/>
    <w:rsid w:val="00E82180"/>
    <w:rsid w:val="00E8293E"/>
    <w:rsid w:val="00E82F7F"/>
    <w:rsid w:val="00E8353C"/>
    <w:rsid w:val="00E8359B"/>
    <w:rsid w:val="00E83B5A"/>
    <w:rsid w:val="00E83F07"/>
    <w:rsid w:val="00E840CD"/>
    <w:rsid w:val="00E84B2F"/>
    <w:rsid w:val="00E85042"/>
    <w:rsid w:val="00E8516F"/>
    <w:rsid w:val="00E851F2"/>
    <w:rsid w:val="00E85301"/>
    <w:rsid w:val="00E8531B"/>
    <w:rsid w:val="00E853FB"/>
    <w:rsid w:val="00E8555A"/>
    <w:rsid w:val="00E858EA"/>
    <w:rsid w:val="00E85C15"/>
    <w:rsid w:val="00E860D8"/>
    <w:rsid w:val="00E861BF"/>
    <w:rsid w:val="00E862F2"/>
    <w:rsid w:val="00E86563"/>
    <w:rsid w:val="00E8675A"/>
    <w:rsid w:val="00E86A5E"/>
    <w:rsid w:val="00E86E60"/>
    <w:rsid w:val="00E87226"/>
    <w:rsid w:val="00E87B72"/>
    <w:rsid w:val="00E87C94"/>
    <w:rsid w:val="00E9002C"/>
    <w:rsid w:val="00E90507"/>
    <w:rsid w:val="00E913E6"/>
    <w:rsid w:val="00E9181D"/>
    <w:rsid w:val="00E91ACD"/>
    <w:rsid w:val="00E91B58"/>
    <w:rsid w:val="00E92A1C"/>
    <w:rsid w:val="00E92F4F"/>
    <w:rsid w:val="00E93579"/>
    <w:rsid w:val="00E935A7"/>
    <w:rsid w:val="00E938F4"/>
    <w:rsid w:val="00E9398D"/>
    <w:rsid w:val="00E93A46"/>
    <w:rsid w:val="00E945A7"/>
    <w:rsid w:val="00E947C7"/>
    <w:rsid w:val="00E9490D"/>
    <w:rsid w:val="00E94925"/>
    <w:rsid w:val="00E95B1C"/>
    <w:rsid w:val="00E95BC7"/>
    <w:rsid w:val="00E95EAD"/>
    <w:rsid w:val="00E96151"/>
    <w:rsid w:val="00E96540"/>
    <w:rsid w:val="00E96571"/>
    <w:rsid w:val="00E9664F"/>
    <w:rsid w:val="00E96923"/>
    <w:rsid w:val="00E96C66"/>
    <w:rsid w:val="00E96CBD"/>
    <w:rsid w:val="00E96CD2"/>
    <w:rsid w:val="00E97032"/>
    <w:rsid w:val="00E97A29"/>
    <w:rsid w:val="00E97AF2"/>
    <w:rsid w:val="00E97C9F"/>
    <w:rsid w:val="00EA12FD"/>
    <w:rsid w:val="00EA16C4"/>
    <w:rsid w:val="00EA16F1"/>
    <w:rsid w:val="00EA1728"/>
    <w:rsid w:val="00EA18BA"/>
    <w:rsid w:val="00EA1AC0"/>
    <w:rsid w:val="00EA1D2E"/>
    <w:rsid w:val="00EA2002"/>
    <w:rsid w:val="00EA224E"/>
    <w:rsid w:val="00EA2578"/>
    <w:rsid w:val="00EA2A2E"/>
    <w:rsid w:val="00EA2AC9"/>
    <w:rsid w:val="00EA2F33"/>
    <w:rsid w:val="00EA305A"/>
    <w:rsid w:val="00EA3835"/>
    <w:rsid w:val="00EA3F95"/>
    <w:rsid w:val="00EA4562"/>
    <w:rsid w:val="00EA471C"/>
    <w:rsid w:val="00EA5122"/>
    <w:rsid w:val="00EA53BA"/>
    <w:rsid w:val="00EA5E65"/>
    <w:rsid w:val="00EA6501"/>
    <w:rsid w:val="00EA6647"/>
    <w:rsid w:val="00EA6F64"/>
    <w:rsid w:val="00EA6FA6"/>
    <w:rsid w:val="00EA7435"/>
    <w:rsid w:val="00EA74F3"/>
    <w:rsid w:val="00EA7B64"/>
    <w:rsid w:val="00EA7E2C"/>
    <w:rsid w:val="00EB010A"/>
    <w:rsid w:val="00EB04F5"/>
    <w:rsid w:val="00EB0631"/>
    <w:rsid w:val="00EB0828"/>
    <w:rsid w:val="00EB08E2"/>
    <w:rsid w:val="00EB10F6"/>
    <w:rsid w:val="00EB177D"/>
    <w:rsid w:val="00EB19C7"/>
    <w:rsid w:val="00EB19FA"/>
    <w:rsid w:val="00EB1CB0"/>
    <w:rsid w:val="00EB1D97"/>
    <w:rsid w:val="00EB244D"/>
    <w:rsid w:val="00EB2654"/>
    <w:rsid w:val="00EB27D6"/>
    <w:rsid w:val="00EB2E5F"/>
    <w:rsid w:val="00EB3001"/>
    <w:rsid w:val="00EB313E"/>
    <w:rsid w:val="00EB32F6"/>
    <w:rsid w:val="00EB39A6"/>
    <w:rsid w:val="00EB39D9"/>
    <w:rsid w:val="00EB4204"/>
    <w:rsid w:val="00EB44C4"/>
    <w:rsid w:val="00EB465C"/>
    <w:rsid w:val="00EB46D9"/>
    <w:rsid w:val="00EB495F"/>
    <w:rsid w:val="00EB4B1F"/>
    <w:rsid w:val="00EB4C85"/>
    <w:rsid w:val="00EB506B"/>
    <w:rsid w:val="00EB50A6"/>
    <w:rsid w:val="00EB57BF"/>
    <w:rsid w:val="00EB5A17"/>
    <w:rsid w:val="00EB5A1D"/>
    <w:rsid w:val="00EB5A36"/>
    <w:rsid w:val="00EB5BF5"/>
    <w:rsid w:val="00EB5F76"/>
    <w:rsid w:val="00EB644A"/>
    <w:rsid w:val="00EB6FF3"/>
    <w:rsid w:val="00EB7669"/>
    <w:rsid w:val="00EC0190"/>
    <w:rsid w:val="00EC02C8"/>
    <w:rsid w:val="00EC09F5"/>
    <w:rsid w:val="00EC0B03"/>
    <w:rsid w:val="00EC10D5"/>
    <w:rsid w:val="00EC113B"/>
    <w:rsid w:val="00EC1772"/>
    <w:rsid w:val="00EC1DEF"/>
    <w:rsid w:val="00EC2369"/>
    <w:rsid w:val="00EC2D6D"/>
    <w:rsid w:val="00EC3411"/>
    <w:rsid w:val="00EC3A95"/>
    <w:rsid w:val="00EC3E84"/>
    <w:rsid w:val="00EC4238"/>
    <w:rsid w:val="00EC4391"/>
    <w:rsid w:val="00EC497D"/>
    <w:rsid w:val="00EC4B52"/>
    <w:rsid w:val="00EC5302"/>
    <w:rsid w:val="00EC56B8"/>
    <w:rsid w:val="00EC5811"/>
    <w:rsid w:val="00EC5C0A"/>
    <w:rsid w:val="00EC5DBE"/>
    <w:rsid w:val="00EC63CC"/>
    <w:rsid w:val="00EC6410"/>
    <w:rsid w:val="00EC670B"/>
    <w:rsid w:val="00EC6DC2"/>
    <w:rsid w:val="00EC6F09"/>
    <w:rsid w:val="00EC6FEC"/>
    <w:rsid w:val="00EC74E7"/>
    <w:rsid w:val="00EC784C"/>
    <w:rsid w:val="00EC7B14"/>
    <w:rsid w:val="00EC7B41"/>
    <w:rsid w:val="00EC7D70"/>
    <w:rsid w:val="00EC7ECE"/>
    <w:rsid w:val="00ED034E"/>
    <w:rsid w:val="00ED07FE"/>
    <w:rsid w:val="00ED082B"/>
    <w:rsid w:val="00ED0E35"/>
    <w:rsid w:val="00ED0E68"/>
    <w:rsid w:val="00ED0F7E"/>
    <w:rsid w:val="00ED1153"/>
    <w:rsid w:val="00ED12FA"/>
    <w:rsid w:val="00ED1380"/>
    <w:rsid w:val="00ED15F8"/>
    <w:rsid w:val="00ED1A83"/>
    <w:rsid w:val="00ED1E58"/>
    <w:rsid w:val="00ED217D"/>
    <w:rsid w:val="00ED222F"/>
    <w:rsid w:val="00ED293F"/>
    <w:rsid w:val="00ED3AC0"/>
    <w:rsid w:val="00ED3BEF"/>
    <w:rsid w:val="00ED3F87"/>
    <w:rsid w:val="00ED46C8"/>
    <w:rsid w:val="00ED473C"/>
    <w:rsid w:val="00ED4A64"/>
    <w:rsid w:val="00ED4C2C"/>
    <w:rsid w:val="00ED54B9"/>
    <w:rsid w:val="00ED579B"/>
    <w:rsid w:val="00ED5946"/>
    <w:rsid w:val="00ED5A4F"/>
    <w:rsid w:val="00ED5FA2"/>
    <w:rsid w:val="00ED6049"/>
    <w:rsid w:val="00ED6590"/>
    <w:rsid w:val="00ED6C29"/>
    <w:rsid w:val="00ED7A8D"/>
    <w:rsid w:val="00ED7C0B"/>
    <w:rsid w:val="00ED7E5A"/>
    <w:rsid w:val="00EE089A"/>
    <w:rsid w:val="00EE1133"/>
    <w:rsid w:val="00EE129E"/>
    <w:rsid w:val="00EE14A1"/>
    <w:rsid w:val="00EE14B4"/>
    <w:rsid w:val="00EE169C"/>
    <w:rsid w:val="00EE194D"/>
    <w:rsid w:val="00EE20CA"/>
    <w:rsid w:val="00EE27A8"/>
    <w:rsid w:val="00EE30D1"/>
    <w:rsid w:val="00EE4B40"/>
    <w:rsid w:val="00EE4B94"/>
    <w:rsid w:val="00EE4D35"/>
    <w:rsid w:val="00EE4F90"/>
    <w:rsid w:val="00EE5227"/>
    <w:rsid w:val="00EE53B4"/>
    <w:rsid w:val="00EE53F3"/>
    <w:rsid w:val="00EE54CA"/>
    <w:rsid w:val="00EE550B"/>
    <w:rsid w:val="00EE56E3"/>
    <w:rsid w:val="00EE5964"/>
    <w:rsid w:val="00EE5BBD"/>
    <w:rsid w:val="00EE5C4F"/>
    <w:rsid w:val="00EE5C94"/>
    <w:rsid w:val="00EE5FBD"/>
    <w:rsid w:val="00EE6295"/>
    <w:rsid w:val="00EE63A3"/>
    <w:rsid w:val="00EE6D71"/>
    <w:rsid w:val="00EE6E72"/>
    <w:rsid w:val="00EE7203"/>
    <w:rsid w:val="00EE74A6"/>
    <w:rsid w:val="00EE7A2A"/>
    <w:rsid w:val="00EE7BDA"/>
    <w:rsid w:val="00EE7C90"/>
    <w:rsid w:val="00EF0094"/>
    <w:rsid w:val="00EF019F"/>
    <w:rsid w:val="00EF0B40"/>
    <w:rsid w:val="00EF1798"/>
    <w:rsid w:val="00EF2534"/>
    <w:rsid w:val="00EF2ACE"/>
    <w:rsid w:val="00EF2D77"/>
    <w:rsid w:val="00EF386F"/>
    <w:rsid w:val="00EF3A24"/>
    <w:rsid w:val="00EF416E"/>
    <w:rsid w:val="00EF43A8"/>
    <w:rsid w:val="00EF4718"/>
    <w:rsid w:val="00EF4818"/>
    <w:rsid w:val="00EF4CF0"/>
    <w:rsid w:val="00EF4CFF"/>
    <w:rsid w:val="00EF4D1E"/>
    <w:rsid w:val="00EF4D34"/>
    <w:rsid w:val="00EF4DE7"/>
    <w:rsid w:val="00EF4F06"/>
    <w:rsid w:val="00EF5012"/>
    <w:rsid w:val="00EF5671"/>
    <w:rsid w:val="00EF58DE"/>
    <w:rsid w:val="00EF58F0"/>
    <w:rsid w:val="00EF5A5A"/>
    <w:rsid w:val="00EF6209"/>
    <w:rsid w:val="00EF692C"/>
    <w:rsid w:val="00EF7016"/>
    <w:rsid w:val="00EF72E5"/>
    <w:rsid w:val="00EF7513"/>
    <w:rsid w:val="00EF7B61"/>
    <w:rsid w:val="00EF7CC1"/>
    <w:rsid w:val="00EF7ECC"/>
    <w:rsid w:val="00EF7F33"/>
    <w:rsid w:val="00F00576"/>
    <w:rsid w:val="00F009D2"/>
    <w:rsid w:val="00F009FF"/>
    <w:rsid w:val="00F00BF7"/>
    <w:rsid w:val="00F01041"/>
    <w:rsid w:val="00F011EB"/>
    <w:rsid w:val="00F01783"/>
    <w:rsid w:val="00F021AD"/>
    <w:rsid w:val="00F0246A"/>
    <w:rsid w:val="00F026E1"/>
    <w:rsid w:val="00F02792"/>
    <w:rsid w:val="00F027C5"/>
    <w:rsid w:val="00F0351A"/>
    <w:rsid w:val="00F04396"/>
    <w:rsid w:val="00F04B09"/>
    <w:rsid w:val="00F059F2"/>
    <w:rsid w:val="00F05AAC"/>
    <w:rsid w:val="00F05F5C"/>
    <w:rsid w:val="00F071E4"/>
    <w:rsid w:val="00F07322"/>
    <w:rsid w:val="00F0733C"/>
    <w:rsid w:val="00F073C7"/>
    <w:rsid w:val="00F07479"/>
    <w:rsid w:val="00F07831"/>
    <w:rsid w:val="00F07D02"/>
    <w:rsid w:val="00F100BA"/>
    <w:rsid w:val="00F102C0"/>
    <w:rsid w:val="00F10736"/>
    <w:rsid w:val="00F10E18"/>
    <w:rsid w:val="00F117FB"/>
    <w:rsid w:val="00F119F8"/>
    <w:rsid w:val="00F11C9C"/>
    <w:rsid w:val="00F12395"/>
    <w:rsid w:val="00F124AC"/>
    <w:rsid w:val="00F12752"/>
    <w:rsid w:val="00F12D1A"/>
    <w:rsid w:val="00F12F83"/>
    <w:rsid w:val="00F13073"/>
    <w:rsid w:val="00F13320"/>
    <w:rsid w:val="00F13407"/>
    <w:rsid w:val="00F13576"/>
    <w:rsid w:val="00F135C9"/>
    <w:rsid w:val="00F139FD"/>
    <w:rsid w:val="00F13C31"/>
    <w:rsid w:val="00F13CAF"/>
    <w:rsid w:val="00F13F7B"/>
    <w:rsid w:val="00F14519"/>
    <w:rsid w:val="00F1550E"/>
    <w:rsid w:val="00F15525"/>
    <w:rsid w:val="00F15C6D"/>
    <w:rsid w:val="00F15D69"/>
    <w:rsid w:val="00F1626D"/>
    <w:rsid w:val="00F16821"/>
    <w:rsid w:val="00F16B2C"/>
    <w:rsid w:val="00F16F18"/>
    <w:rsid w:val="00F16F48"/>
    <w:rsid w:val="00F17538"/>
    <w:rsid w:val="00F17B14"/>
    <w:rsid w:val="00F20654"/>
    <w:rsid w:val="00F20F12"/>
    <w:rsid w:val="00F21054"/>
    <w:rsid w:val="00F22334"/>
    <w:rsid w:val="00F226E3"/>
    <w:rsid w:val="00F22A0F"/>
    <w:rsid w:val="00F23410"/>
    <w:rsid w:val="00F23B1B"/>
    <w:rsid w:val="00F24157"/>
    <w:rsid w:val="00F245AA"/>
    <w:rsid w:val="00F24EE8"/>
    <w:rsid w:val="00F25840"/>
    <w:rsid w:val="00F25A46"/>
    <w:rsid w:val="00F26679"/>
    <w:rsid w:val="00F268B9"/>
    <w:rsid w:val="00F26C56"/>
    <w:rsid w:val="00F26D1E"/>
    <w:rsid w:val="00F2775C"/>
    <w:rsid w:val="00F27A02"/>
    <w:rsid w:val="00F27A8B"/>
    <w:rsid w:val="00F306E6"/>
    <w:rsid w:val="00F30733"/>
    <w:rsid w:val="00F30748"/>
    <w:rsid w:val="00F309FC"/>
    <w:rsid w:val="00F30F26"/>
    <w:rsid w:val="00F314E9"/>
    <w:rsid w:val="00F31C8E"/>
    <w:rsid w:val="00F326B5"/>
    <w:rsid w:val="00F326E1"/>
    <w:rsid w:val="00F32897"/>
    <w:rsid w:val="00F328E8"/>
    <w:rsid w:val="00F32CB0"/>
    <w:rsid w:val="00F33076"/>
    <w:rsid w:val="00F3334A"/>
    <w:rsid w:val="00F337BB"/>
    <w:rsid w:val="00F33B6A"/>
    <w:rsid w:val="00F3521A"/>
    <w:rsid w:val="00F353F0"/>
    <w:rsid w:val="00F35550"/>
    <w:rsid w:val="00F3564C"/>
    <w:rsid w:val="00F35685"/>
    <w:rsid w:val="00F35692"/>
    <w:rsid w:val="00F35720"/>
    <w:rsid w:val="00F35888"/>
    <w:rsid w:val="00F358A9"/>
    <w:rsid w:val="00F35F1A"/>
    <w:rsid w:val="00F3640D"/>
    <w:rsid w:val="00F365CC"/>
    <w:rsid w:val="00F371C8"/>
    <w:rsid w:val="00F3725C"/>
    <w:rsid w:val="00F374B0"/>
    <w:rsid w:val="00F400A7"/>
    <w:rsid w:val="00F401C5"/>
    <w:rsid w:val="00F403C9"/>
    <w:rsid w:val="00F411F2"/>
    <w:rsid w:val="00F41529"/>
    <w:rsid w:val="00F41552"/>
    <w:rsid w:val="00F41D7D"/>
    <w:rsid w:val="00F421DE"/>
    <w:rsid w:val="00F42A3A"/>
    <w:rsid w:val="00F42DEF"/>
    <w:rsid w:val="00F430D1"/>
    <w:rsid w:val="00F431F2"/>
    <w:rsid w:val="00F431F8"/>
    <w:rsid w:val="00F43251"/>
    <w:rsid w:val="00F437F2"/>
    <w:rsid w:val="00F43849"/>
    <w:rsid w:val="00F44049"/>
    <w:rsid w:val="00F440F1"/>
    <w:rsid w:val="00F447F2"/>
    <w:rsid w:val="00F44B59"/>
    <w:rsid w:val="00F44C22"/>
    <w:rsid w:val="00F451B2"/>
    <w:rsid w:val="00F45A0E"/>
    <w:rsid w:val="00F465B6"/>
    <w:rsid w:val="00F46D60"/>
    <w:rsid w:val="00F46DD2"/>
    <w:rsid w:val="00F470AF"/>
    <w:rsid w:val="00F47111"/>
    <w:rsid w:val="00F474E3"/>
    <w:rsid w:val="00F47BEF"/>
    <w:rsid w:val="00F5009F"/>
    <w:rsid w:val="00F50259"/>
    <w:rsid w:val="00F50B6B"/>
    <w:rsid w:val="00F51A02"/>
    <w:rsid w:val="00F51B99"/>
    <w:rsid w:val="00F51F36"/>
    <w:rsid w:val="00F523A6"/>
    <w:rsid w:val="00F52EB0"/>
    <w:rsid w:val="00F52F56"/>
    <w:rsid w:val="00F53053"/>
    <w:rsid w:val="00F535C9"/>
    <w:rsid w:val="00F53B1D"/>
    <w:rsid w:val="00F53B55"/>
    <w:rsid w:val="00F5409A"/>
    <w:rsid w:val="00F54654"/>
    <w:rsid w:val="00F54761"/>
    <w:rsid w:val="00F547DB"/>
    <w:rsid w:val="00F549DE"/>
    <w:rsid w:val="00F54A08"/>
    <w:rsid w:val="00F54E5B"/>
    <w:rsid w:val="00F55215"/>
    <w:rsid w:val="00F55755"/>
    <w:rsid w:val="00F55A24"/>
    <w:rsid w:val="00F55C46"/>
    <w:rsid w:val="00F55D8F"/>
    <w:rsid w:val="00F55EDF"/>
    <w:rsid w:val="00F5629B"/>
    <w:rsid w:val="00F5694F"/>
    <w:rsid w:val="00F56CBE"/>
    <w:rsid w:val="00F56D49"/>
    <w:rsid w:val="00F57550"/>
    <w:rsid w:val="00F579AA"/>
    <w:rsid w:val="00F57C34"/>
    <w:rsid w:val="00F57C6D"/>
    <w:rsid w:val="00F57EE9"/>
    <w:rsid w:val="00F60082"/>
    <w:rsid w:val="00F60179"/>
    <w:rsid w:val="00F6050F"/>
    <w:rsid w:val="00F6076C"/>
    <w:rsid w:val="00F6079F"/>
    <w:rsid w:val="00F60D4E"/>
    <w:rsid w:val="00F60DE1"/>
    <w:rsid w:val="00F612E1"/>
    <w:rsid w:val="00F61613"/>
    <w:rsid w:val="00F617A1"/>
    <w:rsid w:val="00F61B29"/>
    <w:rsid w:val="00F61D6E"/>
    <w:rsid w:val="00F61F8E"/>
    <w:rsid w:val="00F62124"/>
    <w:rsid w:val="00F62203"/>
    <w:rsid w:val="00F6236E"/>
    <w:rsid w:val="00F62372"/>
    <w:rsid w:val="00F626DC"/>
    <w:rsid w:val="00F62A45"/>
    <w:rsid w:val="00F62BD5"/>
    <w:rsid w:val="00F62E71"/>
    <w:rsid w:val="00F62F42"/>
    <w:rsid w:val="00F63814"/>
    <w:rsid w:val="00F63856"/>
    <w:rsid w:val="00F643B3"/>
    <w:rsid w:val="00F64FAD"/>
    <w:rsid w:val="00F651E0"/>
    <w:rsid w:val="00F6557C"/>
    <w:rsid w:val="00F657A7"/>
    <w:rsid w:val="00F6591E"/>
    <w:rsid w:val="00F65DFB"/>
    <w:rsid w:val="00F66078"/>
    <w:rsid w:val="00F6641F"/>
    <w:rsid w:val="00F666F3"/>
    <w:rsid w:val="00F667DF"/>
    <w:rsid w:val="00F66BAF"/>
    <w:rsid w:val="00F66BC7"/>
    <w:rsid w:val="00F66E0B"/>
    <w:rsid w:val="00F67435"/>
    <w:rsid w:val="00F6795E"/>
    <w:rsid w:val="00F67BEC"/>
    <w:rsid w:val="00F67ED5"/>
    <w:rsid w:val="00F7004A"/>
    <w:rsid w:val="00F704CA"/>
    <w:rsid w:val="00F706E1"/>
    <w:rsid w:val="00F70A6F"/>
    <w:rsid w:val="00F71061"/>
    <w:rsid w:val="00F718F4"/>
    <w:rsid w:val="00F71A9C"/>
    <w:rsid w:val="00F71D42"/>
    <w:rsid w:val="00F73A2A"/>
    <w:rsid w:val="00F73CCC"/>
    <w:rsid w:val="00F745C3"/>
    <w:rsid w:val="00F746CA"/>
    <w:rsid w:val="00F74EC3"/>
    <w:rsid w:val="00F75640"/>
    <w:rsid w:val="00F758E4"/>
    <w:rsid w:val="00F75BA6"/>
    <w:rsid w:val="00F75E0A"/>
    <w:rsid w:val="00F76132"/>
    <w:rsid w:val="00F76D28"/>
    <w:rsid w:val="00F76D66"/>
    <w:rsid w:val="00F77228"/>
    <w:rsid w:val="00F774F5"/>
    <w:rsid w:val="00F77641"/>
    <w:rsid w:val="00F77694"/>
    <w:rsid w:val="00F800B2"/>
    <w:rsid w:val="00F80244"/>
    <w:rsid w:val="00F809AA"/>
    <w:rsid w:val="00F80A9C"/>
    <w:rsid w:val="00F811B2"/>
    <w:rsid w:val="00F81320"/>
    <w:rsid w:val="00F819AB"/>
    <w:rsid w:val="00F8203F"/>
    <w:rsid w:val="00F8225C"/>
    <w:rsid w:val="00F8229B"/>
    <w:rsid w:val="00F82618"/>
    <w:rsid w:val="00F826DF"/>
    <w:rsid w:val="00F82937"/>
    <w:rsid w:val="00F82D3B"/>
    <w:rsid w:val="00F82E4A"/>
    <w:rsid w:val="00F82EE6"/>
    <w:rsid w:val="00F8310E"/>
    <w:rsid w:val="00F8369C"/>
    <w:rsid w:val="00F83D17"/>
    <w:rsid w:val="00F84126"/>
    <w:rsid w:val="00F84295"/>
    <w:rsid w:val="00F8441A"/>
    <w:rsid w:val="00F85433"/>
    <w:rsid w:val="00F85679"/>
    <w:rsid w:val="00F85CC6"/>
    <w:rsid w:val="00F85D11"/>
    <w:rsid w:val="00F85D39"/>
    <w:rsid w:val="00F860A9"/>
    <w:rsid w:val="00F860E6"/>
    <w:rsid w:val="00F8611C"/>
    <w:rsid w:val="00F8616F"/>
    <w:rsid w:val="00F86180"/>
    <w:rsid w:val="00F861FA"/>
    <w:rsid w:val="00F863E6"/>
    <w:rsid w:val="00F865EA"/>
    <w:rsid w:val="00F86AA0"/>
    <w:rsid w:val="00F86F42"/>
    <w:rsid w:val="00F86FF3"/>
    <w:rsid w:val="00F87117"/>
    <w:rsid w:val="00F87453"/>
    <w:rsid w:val="00F876D2"/>
    <w:rsid w:val="00F87879"/>
    <w:rsid w:val="00F87B31"/>
    <w:rsid w:val="00F87C42"/>
    <w:rsid w:val="00F902AA"/>
    <w:rsid w:val="00F906EA"/>
    <w:rsid w:val="00F90BCC"/>
    <w:rsid w:val="00F90E79"/>
    <w:rsid w:val="00F9137C"/>
    <w:rsid w:val="00F917F5"/>
    <w:rsid w:val="00F91AFE"/>
    <w:rsid w:val="00F91EFC"/>
    <w:rsid w:val="00F92141"/>
    <w:rsid w:val="00F9261D"/>
    <w:rsid w:val="00F926F7"/>
    <w:rsid w:val="00F928B4"/>
    <w:rsid w:val="00F92A83"/>
    <w:rsid w:val="00F93005"/>
    <w:rsid w:val="00F93021"/>
    <w:rsid w:val="00F933C8"/>
    <w:rsid w:val="00F93733"/>
    <w:rsid w:val="00F9399A"/>
    <w:rsid w:val="00F93B93"/>
    <w:rsid w:val="00F93D34"/>
    <w:rsid w:val="00F94490"/>
    <w:rsid w:val="00F94869"/>
    <w:rsid w:val="00F94F27"/>
    <w:rsid w:val="00F953A6"/>
    <w:rsid w:val="00F9558D"/>
    <w:rsid w:val="00F95795"/>
    <w:rsid w:val="00F95810"/>
    <w:rsid w:val="00F959B4"/>
    <w:rsid w:val="00F97197"/>
    <w:rsid w:val="00F97EA2"/>
    <w:rsid w:val="00FA010F"/>
    <w:rsid w:val="00FA0349"/>
    <w:rsid w:val="00FA06FA"/>
    <w:rsid w:val="00FA0C8D"/>
    <w:rsid w:val="00FA1168"/>
    <w:rsid w:val="00FA1F9C"/>
    <w:rsid w:val="00FA21BB"/>
    <w:rsid w:val="00FA26E7"/>
    <w:rsid w:val="00FA28A8"/>
    <w:rsid w:val="00FA29B5"/>
    <w:rsid w:val="00FA301A"/>
    <w:rsid w:val="00FA3189"/>
    <w:rsid w:val="00FA31C8"/>
    <w:rsid w:val="00FA3572"/>
    <w:rsid w:val="00FA3A01"/>
    <w:rsid w:val="00FA3D23"/>
    <w:rsid w:val="00FA4057"/>
    <w:rsid w:val="00FA488A"/>
    <w:rsid w:val="00FA4B07"/>
    <w:rsid w:val="00FA50FE"/>
    <w:rsid w:val="00FA5565"/>
    <w:rsid w:val="00FA5A07"/>
    <w:rsid w:val="00FA6156"/>
    <w:rsid w:val="00FA62C9"/>
    <w:rsid w:val="00FA6529"/>
    <w:rsid w:val="00FA6677"/>
    <w:rsid w:val="00FA696D"/>
    <w:rsid w:val="00FA74B7"/>
    <w:rsid w:val="00FB01E3"/>
    <w:rsid w:val="00FB030E"/>
    <w:rsid w:val="00FB041B"/>
    <w:rsid w:val="00FB0AB0"/>
    <w:rsid w:val="00FB0BFB"/>
    <w:rsid w:val="00FB0EDE"/>
    <w:rsid w:val="00FB1677"/>
    <w:rsid w:val="00FB191F"/>
    <w:rsid w:val="00FB1B59"/>
    <w:rsid w:val="00FB1CB2"/>
    <w:rsid w:val="00FB26B9"/>
    <w:rsid w:val="00FB27F0"/>
    <w:rsid w:val="00FB2935"/>
    <w:rsid w:val="00FB2DD7"/>
    <w:rsid w:val="00FB2DED"/>
    <w:rsid w:val="00FB35BB"/>
    <w:rsid w:val="00FB37DD"/>
    <w:rsid w:val="00FB3A96"/>
    <w:rsid w:val="00FB3EA1"/>
    <w:rsid w:val="00FB426E"/>
    <w:rsid w:val="00FB4EA1"/>
    <w:rsid w:val="00FB4FEF"/>
    <w:rsid w:val="00FB56B1"/>
    <w:rsid w:val="00FB5870"/>
    <w:rsid w:val="00FB664F"/>
    <w:rsid w:val="00FB6738"/>
    <w:rsid w:val="00FB67B2"/>
    <w:rsid w:val="00FB6C15"/>
    <w:rsid w:val="00FB6D65"/>
    <w:rsid w:val="00FB6E99"/>
    <w:rsid w:val="00FB7068"/>
    <w:rsid w:val="00FB7170"/>
    <w:rsid w:val="00FB7790"/>
    <w:rsid w:val="00FB7B1F"/>
    <w:rsid w:val="00FC00AE"/>
    <w:rsid w:val="00FC07D3"/>
    <w:rsid w:val="00FC0870"/>
    <w:rsid w:val="00FC0950"/>
    <w:rsid w:val="00FC09F1"/>
    <w:rsid w:val="00FC0D58"/>
    <w:rsid w:val="00FC112C"/>
    <w:rsid w:val="00FC1249"/>
    <w:rsid w:val="00FC139D"/>
    <w:rsid w:val="00FC1585"/>
    <w:rsid w:val="00FC220F"/>
    <w:rsid w:val="00FC238F"/>
    <w:rsid w:val="00FC2B61"/>
    <w:rsid w:val="00FC3974"/>
    <w:rsid w:val="00FC3B35"/>
    <w:rsid w:val="00FC42EE"/>
    <w:rsid w:val="00FC4655"/>
    <w:rsid w:val="00FC4824"/>
    <w:rsid w:val="00FC4A26"/>
    <w:rsid w:val="00FC540A"/>
    <w:rsid w:val="00FC5669"/>
    <w:rsid w:val="00FC5768"/>
    <w:rsid w:val="00FC58CC"/>
    <w:rsid w:val="00FC6332"/>
    <w:rsid w:val="00FC63D9"/>
    <w:rsid w:val="00FC6401"/>
    <w:rsid w:val="00FC6BEB"/>
    <w:rsid w:val="00FC6E40"/>
    <w:rsid w:val="00FC6F78"/>
    <w:rsid w:val="00FC70EC"/>
    <w:rsid w:val="00FC7C2C"/>
    <w:rsid w:val="00FC7D6E"/>
    <w:rsid w:val="00FD0EA7"/>
    <w:rsid w:val="00FD1375"/>
    <w:rsid w:val="00FD1955"/>
    <w:rsid w:val="00FD1CB7"/>
    <w:rsid w:val="00FD2166"/>
    <w:rsid w:val="00FD21AE"/>
    <w:rsid w:val="00FD2AD0"/>
    <w:rsid w:val="00FD2F5B"/>
    <w:rsid w:val="00FD2FE0"/>
    <w:rsid w:val="00FD3388"/>
    <w:rsid w:val="00FD34B9"/>
    <w:rsid w:val="00FD396F"/>
    <w:rsid w:val="00FD3B42"/>
    <w:rsid w:val="00FD4189"/>
    <w:rsid w:val="00FD52CA"/>
    <w:rsid w:val="00FD537E"/>
    <w:rsid w:val="00FD5514"/>
    <w:rsid w:val="00FD56A5"/>
    <w:rsid w:val="00FD586E"/>
    <w:rsid w:val="00FD6F55"/>
    <w:rsid w:val="00FD7717"/>
    <w:rsid w:val="00FD791D"/>
    <w:rsid w:val="00FD79C1"/>
    <w:rsid w:val="00FD7AB2"/>
    <w:rsid w:val="00FE0098"/>
    <w:rsid w:val="00FE0D1D"/>
    <w:rsid w:val="00FE0ECB"/>
    <w:rsid w:val="00FE0FCF"/>
    <w:rsid w:val="00FE1267"/>
    <w:rsid w:val="00FE1416"/>
    <w:rsid w:val="00FE1C10"/>
    <w:rsid w:val="00FE1EAA"/>
    <w:rsid w:val="00FE2083"/>
    <w:rsid w:val="00FE23C7"/>
    <w:rsid w:val="00FE2724"/>
    <w:rsid w:val="00FE291A"/>
    <w:rsid w:val="00FE358E"/>
    <w:rsid w:val="00FE368A"/>
    <w:rsid w:val="00FE3BA5"/>
    <w:rsid w:val="00FE4307"/>
    <w:rsid w:val="00FE46B1"/>
    <w:rsid w:val="00FE4CEE"/>
    <w:rsid w:val="00FE5319"/>
    <w:rsid w:val="00FE5793"/>
    <w:rsid w:val="00FE5850"/>
    <w:rsid w:val="00FE5A8B"/>
    <w:rsid w:val="00FE5D66"/>
    <w:rsid w:val="00FE5D7B"/>
    <w:rsid w:val="00FE6452"/>
    <w:rsid w:val="00FE64D6"/>
    <w:rsid w:val="00FE6F0A"/>
    <w:rsid w:val="00FE71E6"/>
    <w:rsid w:val="00FE7296"/>
    <w:rsid w:val="00FE750A"/>
    <w:rsid w:val="00FF03C2"/>
    <w:rsid w:val="00FF056B"/>
    <w:rsid w:val="00FF06CE"/>
    <w:rsid w:val="00FF08C4"/>
    <w:rsid w:val="00FF0934"/>
    <w:rsid w:val="00FF0A8B"/>
    <w:rsid w:val="00FF0BCD"/>
    <w:rsid w:val="00FF12F9"/>
    <w:rsid w:val="00FF13F8"/>
    <w:rsid w:val="00FF1818"/>
    <w:rsid w:val="00FF1854"/>
    <w:rsid w:val="00FF1A2A"/>
    <w:rsid w:val="00FF1A83"/>
    <w:rsid w:val="00FF1F0E"/>
    <w:rsid w:val="00FF206E"/>
    <w:rsid w:val="00FF2163"/>
    <w:rsid w:val="00FF2FC4"/>
    <w:rsid w:val="00FF2FE1"/>
    <w:rsid w:val="00FF368F"/>
    <w:rsid w:val="00FF3702"/>
    <w:rsid w:val="00FF37F9"/>
    <w:rsid w:val="00FF38A6"/>
    <w:rsid w:val="00FF39C7"/>
    <w:rsid w:val="00FF5054"/>
    <w:rsid w:val="00FF508B"/>
    <w:rsid w:val="00FF5C8F"/>
    <w:rsid w:val="00FF5F56"/>
    <w:rsid w:val="00FF608B"/>
    <w:rsid w:val="00FF674E"/>
    <w:rsid w:val="00FF6D36"/>
    <w:rsid w:val="00FF715F"/>
    <w:rsid w:val="00FF777D"/>
    <w:rsid w:val="00FF785E"/>
    <w:rsid w:val="00FF7BA4"/>
    <w:rsid w:val="00FF7C29"/>
    <w:rsid w:val="03C94EFD"/>
    <w:rsid w:val="08D606BA"/>
    <w:rsid w:val="0CC8C871"/>
    <w:rsid w:val="1F202C14"/>
    <w:rsid w:val="2CA2ED00"/>
    <w:rsid w:val="2F6B8419"/>
    <w:rsid w:val="309C0FFD"/>
    <w:rsid w:val="38821C1C"/>
    <w:rsid w:val="3A62D4BD"/>
    <w:rsid w:val="526A3C00"/>
    <w:rsid w:val="56359425"/>
    <w:rsid w:val="5852EAED"/>
    <w:rsid w:val="66F723E6"/>
    <w:rsid w:val="67C5168D"/>
    <w:rsid w:val="6A164494"/>
    <w:rsid w:val="6BF1DC11"/>
    <w:rsid w:val="7A86C0A3"/>
    <w:rsid w:val="7BD64EC3"/>
    <w:rsid w:val="7DDAB47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B30"/>
  <w15:docId w15:val="{EB19CBD9-BCCA-4B31-8D96-3A25F4FF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4A"/>
  </w:style>
  <w:style w:type="paragraph" w:styleId="Heading1">
    <w:name w:val="heading 1"/>
    <w:basedOn w:val="Normal"/>
    <w:next w:val="Normal"/>
    <w:link w:val="Heading1Char"/>
    <w:uiPriority w:val="9"/>
    <w:qFormat/>
    <w:rsid w:val="00DA0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0E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5D0F"/>
    <w:pPr>
      <w:ind w:left="720"/>
      <w:contextualSpacing/>
    </w:pPr>
  </w:style>
  <w:style w:type="character" w:styleId="Hyperlink">
    <w:name w:val="Hyperlink"/>
    <w:basedOn w:val="DefaultParagraphFont"/>
    <w:uiPriority w:val="99"/>
    <w:unhideWhenUsed/>
    <w:rsid w:val="001343CF"/>
    <w:rPr>
      <w:color w:val="0000FF" w:themeColor="hyperlink"/>
      <w:u w:val="single"/>
    </w:rPr>
  </w:style>
  <w:style w:type="paragraph" w:styleId="BalloonText">
    <w:name w:val="Balloon Text"/>
    <w:basedOn w:val="Normal"/>
    <w:link w:val="BalloonTextChar"/>
    <w:uiPriority w:val="99"/>
    <w:semiHidden/>
    <w:unhideWhenUsed/>
    <w:rsid w:val="00F23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10"/>
    <w:rPr>
      <w:rFonts w:ascii="Tahoma" w:hAnsi="Tahoma" w:cs="Tahoma"/>
      <w:sz w:val="16"/>
      <w:szCs w:val="16"/>
    </w:rPr>
  </w:style>
  <w:style w:type="paragraph" w:styleId="Header">
    <w:name w:val="header"/>
    <w:basedOn w:val="Normal"/>
    <w:link w:val="HeaderChar"/>
    <w:uiPriority w:val="99"/>
    <w:unhideWhenUsed/>
    <w:rsid w:val="00B67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AF"/>
  </w:style>
  <w:style w:type="paragraph" w:styleId="Footer">
    <w:name w:val="footer"/>
    <w:basedOn w:val="Normal"/>
    <w:link w:val="FooterChar"/>
    <w:uiPriority w:val="99"/>
    <w:unhideWhenUsed/>
    <w:rsid w:val="00B67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AF"/>
  </w:style>
  <w:style w:type="table" w:styleId="TableGrid">
    <w:name w:val="Table Grid"/>
    <w:basedOn w:val="TableNormal"/>
    <w:rsid w:val="00DB2836"/>
    <w:pPr>
      <w:spacing w:after="0" w:line="240" w:lineRule="auto"/>
      <w:ind w:left="567"/>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0E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A0EDE"/>
    <w:pPr>
      <w:outlineLvl w:val="9"/>
    </w:pPr>
    <w:rPr>
      <w:lang w:val="en-US"/>
    </w:rPr>
  </w:style>
  <w:style w:type="paragraph" w:customStyle="1" w:styleId="UB1">
    <w:name w:val="UB1"/>
    <w:basedOn w:val="ListParagraph"/>
    <w:link w:val="UB1Char"/>
    <w:qFormat/>
    <w:rsid w:val="00DA0EDE"/>
    <w:pPr>
      <w:numPr>
        <w:numId w:val="1"/>
      </w:numPr>
      <w:contextualSpacing w:val="0"/>
      <w:jc w:val="both"/>
    </w:pPr>
    <w:rPr>
      <w:rFonts w:ascii="Arial" w:hAnsi="Arial" w:cs="Arial"/>
      <w:b/>
    </w:rPr>
  </w:style>
  <w:style w:type="character" w:customStyle="1" w:styleId="Heading2Char">
    <w:name w:val="Heading 2 Char"/>
    <w:basedOn w:val="DefaultParagraphFont"/>
    <w:link w:val="Heading2"/>
    <w:uiPriority w:val="9"/>
    <w:rsid w:val="00DA0EDE"/>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uiPriority w:val="34"/>
    <w:rsid w:val="00DA0EDE"/>
  </w:style>
  <w:style w:type="character" w:customStyle="1" w:styleId="UB1Char">
    <w:name w:val="UB1 Char"/>
    <w:basedOn w:val="ListParagraphChar"/>
    <w:link w:val="UB1"/>
    <w:rsid w:val="00DA0EDE"/>
    <w:rPr>
      <w:rFonts w:ascii="Arial" w:hAnsi="Arial" w:cs="Arial"/>
      <w:b/>
    </w:rPr>
  </w:style>
  <w:style w:type="character" w:customStyle="1" w:styleId="Heading3Char">
    <w:name w:val="Heading 3 Char"/>
    <w:basedOn w:val="DefaultParagraphFont"/>
    <w:link w:val="Heading3"/>
    <w:uiPriority w:val="9"/>
    <w:rsid w:val="00DA0EDE"/>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7066CF"/>
    <w:pPr>
      <w:tabs>
        <w:tab w:val="left" w:pos="709"/>
        <w:tab w:val="right" w:leader="dot" w:pos="9016"/>
      </w:tabs>
      <w:spacing w:after="100"/>
    </w:pPr>
  </w:style>
  <w:style w:type="character" w:styleId="CommentReference">
    <w:name w:val="annotation reference"/>
    <w:basedOn w:val="DefaultParagraphFont"/>
    <w:uiPriority w:val="99"/>
    <w:semiHidden/>
    <w:unhideWhenUsed/>
    <w:rsid w:val="00A5496D"/>
    <w:rPr>
      <w:sz w:val="16"/>
      <w:szCs w:val="16"/>
    </w:rPr>
  </w:style>
  <w:style w:type="paragraph" w:styleId="CommentText">
    <w:name w:val="annotation text"/>
    <w:basedOn w:val="Normal"/>
    <w:link w:val="CommentTextChar"/>
    <w:uiPriority w:val="99"/>
    <w:unhideWhenUsed/>
    <w:rsid w:val="00A5496D"/>
    <w:pPr>
      <w:spacing w:line="240" w:lineRule="auto"/>
    </w:pPr>
    <w:rPr>
      <w:sz w:val="20"/>
      <w:szCs w:val="20"/>
    </w:rPr>
  </w:style>
  <w:style w:type="character" w:customStyle="1" w:styleId="CommentTextChar">
    <w:name w:val="Comment Text Char"/>
    <w:basedOn w:val="DefaultParagraphFont"/>
    <w:link w:val="CommentText"/>
    <w:uiPriority w:val="99"/>
    <w:rsid w:val="00A5496D"/>
    <w:rPr>
      <w:sz w:val="20"/>
      <w:szCs w:val="20"/>
    </w:rPr>
  </w:style>
  <w:style w:type="paragraph" w:styleId="CommentSubject">
    <w:name w:val="annotation subject"/>
    <w:basedOn w:val="CommentText"/>
    <w:next w:val="CommentText"/>
    <w:link w:val="CommentSubjectChar"/>
    <w:uiPriority w:val="99"/>
    <w:semiHidden/>
    <w:unhideWhenUsed/>
    <w:rsid w:val="00A5496D"/>
    <w:rPr>
      <w:b/>
      <w:bCs/>
    </w:rPr>
  </w:style>
  <w:style w:type="character" w:customStyle="1" w:styleId="CommentSubjectChar">
    <w:name w:val="Comment Subject Char"/>
    <w:basedOn w:val="CommentTextChar"/>
    <w:link w:val="CommentSubject"/>
    <w:uiPriority w:val="99"/>
    <w:semiHidden/>
    <w:rsid w:val="00A5496D"/>
    <w:rPr>
      <w:b/>
      <w:bCs/>
      <w:sz w:val="20"/>
      <w:szCs w:val="20"/>
    </w:rPr>
  </w:style>
  <w:style w:type="paragraph" w:customStyle="1" w:styleId="OutlinePara">
    <w:name w:val="Outline Para"/>
    <w:basedOn w:val="Normal"/>
    <w:rsid w:val="0000376B"/>
    <w:pPr>
      <w:spacing w:after="240" w:line="240" w:lineRule="auto"/>
      <w:jc w:val="both"/>
    </w:pPr>
    <w:rPr>
      <w:rFonts w:ascii="Arial" w:eastAsia="Times New Roman" w:hAnsi="Arial" w:cs="Times New Roman"/>
      <w:szCs w:val="20"/>
      <w:u w:color="000000"/>
      <w:lang w:val="en-GB" w:eastAsia="en-GB"/>
    </w:rPr>
  </w:style>
  <w:style w:type="paragraph" w:styleId="Revision">
    <w:name w:val="Revision"/>
    <w:hidden/>
    <w:uiPriority w:val="99"/>
    <w:semiHidden/>
    <w:rsid w:val="00651450"/>
    <w:pPr>
      <w:spacing w:after="0" w:line="240" w:lineRule="auto"/>
    </w:pPr>
  </w:style>
  <w:style w:type="character" w:customStyle="1" w:styleId="CommentTextChar1">
    <w:name w:val="Comment Text Char1"/>
    <w:basedOn w:val="DefaultParagraphFont"/>
    <w:semiHidden/>
    <w:rsid w:val="00651450"/>
    <w:rPr>
      <w:rFonts w:ascii="Arial" w:hAnsi="Arial" w:cs="Arial"/>
      <w:u w:color="000000"/>
      <w:lang w:val="en-GB" w:eastAsia="en-GB" w:bidi="ar-SA"/>
    </w:rPr>
  </w:style>
  <w:style w:type="paragraph" w:styleId="BodyText">
    <w:name w:val="Body Text"/>
    <w:basedOn w:val="Normal"/>
    <w:link w:val="BodyTextChar"/>
    <w:uiPriority w:val="1"/>
    <w:unhideWhenUsed/>
    <w:rsid w:val="006B4C3C"/>
    <w:pPr>
      <w:spacing w:after="0" w:line="240" w:lineRule="auto"/>
      <w:ind w:left="120"/>
    </w:pPr>
    <w:rPr>
      <w:rFonts w:ascii="Calibri" w:hAnsi="Calibri" w:cs="Calibri"/>
      <w:sz w:val="24"/>
      <w:szCs w:val="24"/>
    </w:rPr>
  </w:style>
  <w:style w:type="character" w:customStyle="1" w:styleId="BodyTextChar">
    <w:name w:val="Body Text Char"/>
    <w:basedOn w:val="DefaultParagraphFont"/>
    <w:link w:val="BodyText"/>
    <w:uiPriority w:val="1"/>
    <w:rsid w:val="006B4C3C"/>
    <w:rPr>
      <w:rFonts w:ascii="Calibri" w:hAnsi="Calibri" w:cs="Calibri"/>
      <w:sz w:val="24"/>
      <w:szCs w:val="24"/>
    </w:rPr>
  </w:style>
  <w:style w:type="character" w:styleId="FollowedHyperlink">
    <w:name w:val="FollowedHyperlink"/>
    <w:basedOn w:val="DefaultParagraphFont"/>
    <w:uiPriority w:val="99"/>
    <w:semiHidden/>
    <w:unhideWhenUsed/>
    <w:rsid w:val="00D350EE"/>
    <w:rPr>
      <w:color w:val="800080" w:themeColor="followedHyperlink"/>
      <w:u w:val="single"/>
    </w:rPr>
  </w:style>
  <w:style w:type="character" w:styleId="UnresolvedMention">
    <w:name w:val="Unresolved Mention"/>
    <w:basedOn w:val="DefaultParagraphFont"/>
    <w:uiPriority w:val="99"/>
    <w:semiHidden/>
    <w:unhideWhenUsed/>
    <w:rsid w:val="0086086B"/>
    <w:rPr>
      <w:color w:val="605E5C"/>
      <w:shd w:val="clear" w:color="auto" w:fill="E1DFDD"/>
    </w:rPr>
  </w:style>
  <w:style w:type="table" w:customStyle="1" w:styleId="TableGrid1">
    <w:name w:val="Table Grid1"/>
    <w:basedOn w:val="TableNormal"/>
    <w:next w:val="TableGrid"/>
    <w:uiPriority w:val="59"/>
    <w:rsid w:val="00CC3883"/>
    <w:pPr>
      <w:spacing w:before="60" w:after="0" w:line="240" w:lineRule="auto"/>
    </w:pPr>
    <w:rPr>
      <w:rFonts w:ascii="Arial" w:eastAsia="Calibri"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19864">
      <w:bodyDiv w:val="1"/>
      <w:marLeft w:val="0"/>
      <w:marRight w:val="0"/>
      <w:marTop w:val="0"/>
      <w:marBottom w:val="0"/>
      <w:divBdr>
        <w:top w:val="none" w:sz="0" w:space="0" w:color="auto"/>
        <w:left w:val="none" w:sz="0" w:space="0" w:color="auto"/>
        <w:bottom w:val="none" w:sz="0" w:space="0" w:color="auto"/>
        <w:right w:val="none" w:sz="0" w:space="0" w:color="auto"/>
      </w:divBdr>
    </w:div>
    <w:div w:id="812022513">
      <w:bodyDiv w:val="1"/>
      <w:marLeft w:val="0"/>
      <w:marRight w:val="0"/>
      <w:marTop w:val="0"/>
      <w:marBottom w:val="0"/>
      <w:divBdr>
        <w:top w:val="none" w:sz="0" w:space="0" w:color="auto"/>
        <w:left w:val="none" w:sz="0" w:space="0" w:color="auto"/>
        <w:bottom w:val="none" w:sz="0" w:space="0" w:color="auto"/>
        <w:right w:val="none" w:sz="0" w:space="0" w:color="auto"/>
      </w:divBdr>
    </w:div>
    <w:div w:id="1553809107">
      <w:bodyDiv w:val="1"/>
      <w:marLeft w:val="0"/>
      <w:marRight w:val="0"/>
      <w:marTop w:val="0"/>
      <w:marBottom w:val="0"/>
      <w:divBdr>
        <w:top w:val="none" w:sz="0" w:space="0" w:color="auto"/>
        <w:left w:val="none" w:sz="0" w:space="0" w:color="auto"/>
        <w:bottom w:val="none" w:sz="0" w:space="0" w:color="auto"/>
        <w:right w:val="none" w:sz="0" w:space="0" w:color="auto"/>
      </w:divBdr>
    </w:div>
    <w:div w:id="162866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comreg.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taprotection@comreg.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reg.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E9B38017B754B90B335E851DFD580" ma:contentTypeVersion="15" ma:contentTypeDescription="Create a new document." ma:contentTypeScope="" ma:versionID="677fb8af17c6c479f15d55c77721972a">
  <xsd:schema xmlns:xsd="http://www.w3.org/2001/XMLSchema" xmlns:xs="http://www.w3.org/2001/XMLSchema" xmlns:p="http://schemas.microsoft.com/office/2006/metadata/properties" xmlns:ns1="http://schemas.microsoft.com/sharepoint/v3" xmlns:ns2="14108685-14e0-4591-9f5b-cc441049fb78" xmlns:ns3="1d6fdf84-1804-4a36-8f97-c8848eade156" targetNamespace="http://schemas.microsoft.com/office/2006/metadata/properties" ma:root="true" ma:fieldsID="78e53b56a28506ae8fa8ffa1ae8e8e86" ns1:_="" ns2:_="" ns3:_="">
    <xsd:import namespace="http://schemas.microsoft.com/sharepoint/v3"/>
    <xsd:import namespace="14108685-14e0-4591-9f5b-cc441049fb78"/>
    <xsd:import namespace="1d6fdf84-1804-4a36-8f97-c8848eade1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08685-14e0-4591-9f5b-cc441049fb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3b3279-77e6-4c9e-b05a-42f94f8d31dc}" ma:internalName="TaxCatchAll" ma:showField="CatchAllData" ma:web="14108685-14e0-4591-9f5b-cc441049fb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6fdf84-1804-4a36-8f97-c8848eade1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4b25b7-c4f7-41f1-ae42-1b0ade98ba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108685-14e0-4591-9f5b-cc441049fb78" xsi:nil="true"/>
    <lcf76f155ced4ddcb4097134ff3c332f xmlns="1d6fdf84-1804-4a36-8f97-c8848eade1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DA36F5-B5AA-4E1D-B412-4B4B61D7CA72}">
  <ds:schemaRefs>
    <ds:schemaRef ds:uri="http://schemas.openxmlformats.org/officeDocument/2006/bibliography"/>
  </ds:schemaRefs>
</ds:datastoreItem>
</file>

<file path=customXml/itemProps2.xml><?xml version="1.0" encoding="utf-8"?>
<ds:datastoreItem xmlns:ds="http://schemas.openxmlformats.org/officeDocument/2006/customXml" ds:itemID="{B3D0D3B0-6334-481D-9B76-32D156B9FCB2}">
  <ds:schemaRefs>
    <ds:schemaRef ds:uri="http://schemas.microsoft.com/sharepoint/v3/contenttype/forms"/>
  </ds:schemaRefs>
</ds:datastoreItem>
</file>

<file path=customXml/itemProps3.xml><?xml version="1.0" encoding="utf-8"?>
<ds:datastoreItem xmlns:ds="http://schemas.openxmlformats.org/officeDocument/2006/customXml" ds:itemID="{F4C456C4-58A0-4E34-9F3D-2884FCDD5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108685-14e0-4591-9f5b-cc441049fb78"/>
    <ds:schemaRef ds:uri="1d6fdf84-1804-4a36-8f97-c8848ead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EFB2B-4982-4D50-869F-952933C9B597}">
  <ds:schemaRefs>
    <ds:schemaRef ds:uri="http://schemas.microsoft.com/office/2006/metadata/properties"/>
    <ds:schemaRef ds:uri="http://schemas.microsoft.com/office/infopath/2007/PartnerControls"/>
    <ds:schemaRef ds:uri="http://schemas.microsoft.com/sharepoint/v3"/>
    <ds:schemaRef ds:uri="14108685-14e0-4591-9f5b-cc441049fb78"/>
    <ds:schemaRef ds:uri="1d6fdf84-1804-4a36-8f97-c8848eade156"/>
  </ds:schemaRefs>
</ds:datastoreItem>
</file>

<file path=docMetadata/LabelInfo.xml><?xml version="1.0" encoding="utf-8"?>
<clbl:labelList xmlns:clbl="http://schemas.microsoft.com/office/2020/mipLabelMetadata">
  <clbl:label id="{120a9d89-86cf-49d4-9543-70ad15ca4cbf}" enabled="1" method="Privileged" siteId="{7e306363-9dee-4b8d-8a6b-4fee706b37fa}" removed="0"/>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12361</Words>
  <Characters>70463</Characters>
  <Application>Microsoft Office Word</Application>
  <DocSecurity>0</DocSecurity>
  <PresentationFormat/>
  <Lines>587</Lines>
  <Paragraphs>165</Paragraphs>
  <ScaleCrop>false</ScaleCrop>
  <Manager/>
  <Company/>
  <LinksUpToDate>false</LinksUpToDate>
  <CharactersWithSpaces>82659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Cathal Minihane</dc:creator>
  <cp:keywords/>
  <dc:description/>
  <cp:lastModifiedBy>Enda Ward</cp:lastModifiedBy>
  <cp:revision>4</cp:revision>
  <cp:lastPrinted>2017-03-30T11:05:00Z</cp:lastPrinted>
  <dcterms:created xsi:type="dcterms:W3CDTF">2026-06-09T14:31:00Z</dcterms:created>
  <dcterms:modified xsi:type="dcterms:W3CDTF">2026-06-09T14:57:00Z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6700</vt:r8>
  </property>
  <property fmtid="{D5CDD505-2E9C-101B-9397-08002B2CF9AE}" pid="3" name="IWFooter">
    <vt:lpwstr>MHC-33998227-3</vt:lpwstr>
  </property>
  <property fmtid="{D5CDD505-2E9C-101B-9397-08002B2CF9AE}" pid="4" name="ContentTypeId">
    <vt:lpwstr>0x0101000A0E9B38017B754B90B335E851DFD580</vt:lpwstr>
  </property>
  <property fmtid="{D5CDD505-2E9C-101B-9397-08002B2CF9AE}" pid="5" name="ClassificationContentMarkingHeaderShapeIds">
    <vt:lpwstr>6a74eba5,2706f442,afdec81</vt:lpwstr>
  </property>
  <property fmtid="{D5CDD505-2E9C-101B-9397-08002B2CF9AE}" pid="6" name="ClassificationContentMarkingHeaderFontProps">
    <vt:lpwstr>#000000,10,Calibri</vt:lpwstr>
  </property>
  <property fmtid="{D5CDD505-2E9C-101B-9397-08002B2CF9AE}" pid="7" name="ClassificationContentMarkingHeaderText">
    <vt:lpwstr>[CONFIDENTIAL - INTERNAL]</vt:lpwstr>
  </property>
</Properties>
</file>