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7FCE32E"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E271D0" w:rsidRPr="00E271D0">
              <w:rPr>
                <w:rFonts w:asciiTheme="minorHAnsi" w:hAnsiTheme="minorHAnsi" w:cs="Arial"/>
                <w:noProof/>
              </w:rPr>
              <w:t>Residential Accomodation units and Cultural venue, Merchants Road Lower, Galway</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6A3F1" w14:textId="77777777" w:rsidR="001641D0" w:rsidRDefault="001641D0" w:rsidP="00557D9B">
      <w:r>
        <w:separator/>
      </w:r>
    </w:p>
  </w:endnote>
  <w:endnote w:type="continuationSeparator" w:id="0">
    <w:p w14:paraId="36D8545A" w14:textId="77777777" w:rsidR="001641D0" w:rsidRDefault="001641D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FEA65" w14:textId="77777777" w:rsidR="001641D0" w:rsidRDefault="001641D0" w:rsidP="00557D9B">
      <w:r>
        <w:separator/>
      </w:r>
    </w:p>
  </w:footnote>
  <w:footnote w:type="continuationSeparator" w:id="0">
    <w:p w14:paraId="175F1683" w14:textId="77777777" w:rsidR="001641D0" w:rsidRDefault="001641D0"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641D0"/>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75185"/>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271D0"/>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2407</Words>
  <Characters>13721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2026-05-22T10:38:00Z</dcterms:modified>
</cp:coreProperties>
</file>