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BA92" w14:textId="772E5E55" w:rsidR="00710C01" w:rsidRPr="00CF4FDC" w:rsidRDefault="00710C01">
      <w:pPr>
        <w:rPr>
          <w:rFonts w:ascii="Times New Roman" w:hAnsi="Times New Roman" w:cs="Times New Roman"/>
        </w:rPr>
      </w:pPr>
    </w:p>
    <w:p w14:paraId="31E62E67" w14:textId="77777777" w:rsidR="00710C01" w:rsidRPr="00CF4FDC" w:rsidRDefault="00710C01" w:rsidP="00E34739">
      <w:pPr>
        <w:jc w:val="center"/>
        <w:rPr>
          <w:rFonts w:ascii="Times New Roman" w:hAnsi="Times New Roman" w:cs="Times New Roman"/>
          <w:b/>
          <w:bCs/>
          <w:sz w:val="20"/>
          <w:szCs w:val="20"/>
          <w:lang w:val="en-US"/>
        </w:rPr>
      </w:pPr>
      <w:r w:rsidRPr="00CF4FDC">
        <w:rPr>
          <w:rFonts w:ascii="Times New Roman" w:hAnsi="Times New Roman" w:cs="Times New Roman"/>
          <w:b/>
          <w:noProof/>
          <w:sz w:val="20"/>
          <w:szCs w:val="20"/>
          <w:lang w:val="en-IE" w:eastAsia="en-IE"/>
        </w:rPr>
        <w:drawing>
          <wp:inline distT="0" distB="0" distL="0" distR="0" wp14:anchorId="77A005C9" wp14:editId="510AE73B">
            <wp:extent cx="3362325" cy="1657350"/>
            <wp:effectExtent l="0" t="0" r="952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1657350"/>
                    </a:xfrm>
                    <a:prstGeom prst="rect">
                      <a:avLst/>
                    </a:prstGeom>
                    <a:noFill/>
                    <a:ln>
                      <a:noFill/>
                    </a:ln>
                  </pic:spPr>
                </pic:pic>
              </a:graphicData>
            </a:graphic>
          </wp:inline>
        </w:drawing>
      </w:r>
    </w:p>
    <w:p w14:paraId="47A3791C" w14:textId="77777777" w:rsidR="00C95564" w:rsidRPr="00CF4FDC" w:rsidRDefault="00C95564" w:rsidP="00AD6215">
      <w:pPr>
        <w:jc w:val="center"/>
        <w:rPr>
          <w:rFonts w:ascii="Times New Roman" w:hAnsi="Times New Roman" w:cs="Times New Roman"/>
          <w:b/>
          <w:bCs/>
          <w:color w:val="1F3864" w:themeColor="accent1" w:themeShade="80"/>
          <w:sz w:val="24"/>
          <w:szCs w:val="20"/>
        </w:rPr>
      </w:pPr>
    </w:p>
    <w:p w14:paraId="241DD5BF" w14:textId="359C48D9" w:rsidR="00AD6215" w:rsidRPr="00CF4FDC" w:rsidRDefault="00AD6215" w:rsidP="00AD6215">
      <w:pPr>
        <w:jc w:val="center"/>
        <w:rPr>
          <w:rFonts w:ascii="Times New Roman" w:hAnsi="Times New Roman" w:cs="Times New Roman"/>
          <w:b/>
          <w:bCs/>
          <w:color w:val="1F3864" w:themeColor="accent1" w:themeShade="80"/>
          <w:sz w:val="24"/>
          <w:szCs w:val="20"/>
        </w:rPr>
      </w:pPr>
      <w:r w:rsidRPr="00CF4FDC">
        <w:rPr>
          <w:rFonts w:ascii="Times New Roman" w:hAnsi="Times New Roman" w:cs="Times New Roman"/>
          <w:b/>
          <w:bCs/>
          <w:color w:val="1F3864" w:themeColor="accent1" w:themeShade="80"/>
          <w:sz w:val="24"/>
          <w:szCs w:val="20"/>
        </w:rPr>
        <w:t xml:space="preserve">Open Competition for the </w:t>
      </w:r>
      <w:r w:rsidR="00C95564" w:rsidRPr="00CF4FDC">
        <w:rPr>
          <w:rFonts w:ascii="Times New Roman" w:hAnsi="Times New Roman" w:cs="Times New Roman"/>
          <w:b/>
          <w:bCs/>
          <w:color w:val="1F3864" w:themeColor="accent1" w:themeShade="80"/>
          <w:sz w:val="24"/>
          <w:szCs w:val="20"/>
        </w:rPr>
        <w:t>Provision of Gift Vouchers to Maynooth University</w:t>
      </w:r>
    </w:p>
    <w:p w14:paraId="6F56FC4D" w14:textId="77777777" w:rsidR="00BD7E1C" w:rsidRPr="00CF4FDC" w:rsidRDefault="00BD7E1C" w:rsidP="00946CCB">
      <w:pPr>
        <w:jc w:val="center"/>
        <w:rPr>
          <w:rFonts w:ascii="Times New Roman" w:hAnsi="Times New Roman" w:cs="Times New Roman"/>
          <w:b/>
          <w:bCs/>
          <w:color w:val="1F3864" w:themeColor="accent1" w:themeShade="80"/>
          <w:sz w:val="24"/>
          <w:szCs w:val="20"/>
        </w:rPr>
      </w:pPr>
    </w:p>
    <w:p w14:paraId="3DCED9BC" w14:textId="77777777" w:rsidR="00BD7E1C" w:rsidRPr="00CF4FDC" w:rsidRDefault="00BD7E1C" w:rsidP="00946CCB">
      <w:pPr>
        <w:jc w:val="center"/>
        <w:rPr>
          <w:rFonts w:ascii="Times New Roman" w:hAnsi="Times New Roman" w:cs="Times New Roman"/>
          <w:b/>
          <w:bCs/>
          <w:color w:val="1F3864" w:themeColor="accent1" w:themeShade="80"/>
          <w:sz w:val="24"/>
          <w:szCs w:val="20"/>
        </w:rPr>
      </w:pPr>
    </w:p>
    <w:p w14:paraId="2F360B5C" w14:textId="02CB62E5" w:rsidR="00710C01" w:rsidRPr="00CF4FDC" w:rsidRDefault="00710C01" w:rsidP="00CF6865">
      <w:pPr>
        <w:jc w:val="center"/>
        <w:rPr>
          <w:rFonts w:ascii="Times New Roman" w:hAnsi="Times New Roman" w:cs="Times New Roman"/>
          <w:b/>
          <w:bCs/>
          <w:color w:val="1F3864" w:themeColor="accent1" w:themeShade="80"/>
          <w:sz w:val="28"/>
          <w:lang w:val="en-US"/>
        </w:rPr>
      </w:pPr>
      <w:r w:rsidRPr="00CF4FDC">
        <w:rPr>
          <w:rFonts w:ascii="Times New Roman" w:hAnsi="Times New Roman" w:cs="Times New Roman"/>
          <w:b/>
          <w:bCs/>
          <w:color w:val="1F3864" w:themeColor="accent1" w:themeShade="80"/>
          <w:sz w:val="28"/>
        </w:rPr>
        <w:t>Request for Tenders</w:t>
      </w:r>
      <w:r w:rsidR="008A6C34" w:rsidRPr="00CF4FDC">
        <w:rPr>
          <w:rFonts w:ascii="Times New Roman" w:hAnsi="Times New Roman" w:cs="Times New Roman"/>
          <w:b/>
          <w:bCs/>
          <w:color w:val="1F3864" w:themeColor="accent1" w:themeShade="80"/>
          <w:sz w:val="28"/>
        </w:rPr>
        <w:t xml:space="preserve"> RFT</w:t>
      </w:r>
    </w:p>
    <w:p w14:paraId="475E8497" w14:textId="77777777" w:rsidR="00710C01" w:rsidRPr="00CF4FDC" w:rsidRDefault="00710C01" w:rsidP="00E34739">
      <w:pPr>
        <w:rPr>
          <w:rFonts w:ascii="Times New Roman" w:hAnsi="Times New Roman" w:cs="Times New Roman"/>
          <w:b/>
          <w:bCs/>
          <w:color w:val="1F3864" w:themeColor="accent1" w:themeShade="80"/>
          <w:sz w:val="24"/>
          <w:szCs w:val="20"/>
        </w:rPr>
      </w:pPr>
    </w:p>
    <w:p w14:paraId="1011693A" w14:textId="77777777" w:rsidR="00710C01" w:rsidRPr="00CF4FDC" w:rsidRDefault="00710C01" w:rsidP="00E34739">
      <w:pPr>
        <w:rPr>
          <w:rFonts w:ascii="Times New Roman" w:hAnsi="Times New Roman" w:cs="Times New Roman"/>
          <w:b/>
          <w:bCs/>
          <w:color w:val="1F3864" w:themeColor="accent1" w:themeShade="80"/>
          <w:sz w:val="24"/>
          <w:szCs w:val="20"/>
        </w:rPr>
      </w:pPr>
    </w:p>
    <w:p w14:paraId="06FE9DC8" w14:textId="77777777" w:rsidR="00710C01" w:rsidRPr="00CF4FDC" w:rsidRDefault="00710C01" w:rsidP="00E34739">
      <w:pPr>
        <w:rPr>
          <w:rFonts w:ascii="Times New Roman" w:hAnsi="Times New Roman" w:cs="Times New Roman"/>
          <w:b/>
          <w:bCs/>
          <w:color w:val="1F3864" w:themeColor="accent1" w:themeShade="80"/>
          <w:sz w:val="24"/>
          <w:szCs w:val="20"/>
        </w:rPr>
      </w:pPr>
    </w:p>
    <w:p w14:paraId="70F7AE9C" w14:textId="77777777" w:rsidR="00710C01" w:rsidRPr="00CF4FDC" w:rsidRDefault="00710C01" w:rsidP="00E34739">
      <w:pPr>
        <w:rPr>
          <w:rFonts w:ascii="Times New Roman" w:hAnsi="Times New Roman" w:cs="Times New Roman"/>
          <w:b/>
          <w:bCs/>
          <w:color w:val="1F3864" w:themeColor="accent1" w:themeShade="80"/>
          <w:sz w:val="24"/>
          <w:szCs w:val="20"/>
        </w:rPr>
      </w:pPr>
    </w:p>
    <w:p w14:paraId="68F29646" w14:textId="77777777" w:rsidR="00710C01" w:rsidRPr="00CF4FDC" w:rsidRDefault="00710C01" w:rsidP="00E34739">
      <w:pPr>
        <w:rPr>
          <w:rFonts w:ascii="Times New Roman" w:hAnsi="Times New Roman" w:cs="Times New Roman"/>
          <w:b/>
          <w:bCs/>
          <w:color w:val="1F3864" w:themeColor="accent1" w:themeShade="80"/>
          <w:sz w:val="24"/>
          <w:szCs w:val="20"/>
        </w:rPr>
      </w:pPr>
    </w:p>
    <w:p w14:paraId="3D7BE228" w14:textId="77777777" w:rsidR="00710C01" w:rsidRPr="00CF4FDC" w:rsidRDefault="00710C01" w:rsidP="00E34739">
      <w:pPr>
        <w:rPr>
          <w:rFonts w:ascii="Times New Roman" w:hAnsi="Times New Roman" w:cs="Times New Roman"/>
          <w:b/>
          <w:bCs/>
          <w:color w:val="1F3864" w:themeColor="accent1" w:themeShade="80"/>
          <w:sz w:val="24"/>
          <w:szCs w:val="20"/>
        </w:rPr>
      </w:pPr>
    </w:p>
    <w:p w14:paraId="549FF37E" w14:textId="77777777" w:rsidR="00710C01" w:rsidRPr="00CF4FDC" w:rsidRDefault="00710C01" w:rsidP="00E34739">
      <w:pPr>
        <w:rPr>
          <w:rFonts w:ascii="Times New Roman" w:hAnsi="Times New Roman" w:cs="Times New Roman"/>
          <w:b/>
          <w:bCs/>
          <w:color w:val="1F3864" w:themeColor="accent1" w:themeShade="80"/>
          <w:sz w:val="24"/>
          <w:szCs w:val="20"/>
        </w:rPr>
      </w:pPr>
    </w:p>
    <w:p w14:paraId="174D163F" w14:textId="77777777" w:rsidR="00710C01" w:rsidRPr="00CF4FDC" w:rsidRDefault="00710C01" w:rsidP="00E34739">
      <w:pPr>
        <w:rPr>
          <w:rFonts w:ascii="Times New Roman" w:hAnsi="Times New Roman" w:cs="Times New Roman"/>
          <w:b/>
          <w:bCs/>
          <w:color w:val="1F3864" w:themeColor="accent1" w:themeShade="80"/>
          <w:sz w:val="24"/>
          <w:szCs w:val="20"/>
        </w:rPr>
      </w:pPr>
    </w:p>
    <w:p w14:paraId="035B30D4" w14:textId="77777777" w:rsidR="00710C01" w:rsidRPr="00CF4FDC" w:rsidRDefault="00710C01" w:rsidP="00E34739">
      <w:pPr>
        <w:rPr>
          <w:rFonts w:ascii="Times New Roman" w:hAnsi="Times New Roman" w:cs="Times New Roman"/>
          <w:b/>
          <w:bCs/>
          <w:color w:val="1F3864" w:themeColor="accent1" w:themeShade="80"/>
          <w:sz w:val="24"/>
          <w:szCs w:val="20"/>
        </w:rPr>
      </w:pPr>
    </w:p>
    <w:p w14:paraId="5C6CE27F" w14:textId="77777777" w:rsidR="00710C01" w:rsidRPr="00CF4FDC" w:rsidRDefault="00710C01" w:rsidP="00E34739">
      <w:pPr>
        <w:rPr>
          <w:rFonts w:ascii="Times New Roman" w:hAnsi="Times New Roman" w:cs="Times New Roman"/>
          <w:b/>
          <w:bCs/>
          <w:color w:val="1F3864" w:themeColor="accent1" w:themeShade="80"/>
          <w:sz w:val="24"/>
          <w:szCs w:val="20"/>
        </w:rPr>
      </w:pPr>
    </w:p>
    <w:p w14:paraId="583A05CA" w14:textId="77777777" w:rsidR="00710C01" w:rsidRPr="00CF4FDC" w:rsidRDefault="00710C01" w:rsidP="00E34739">
      <w:pPr>
        <w:rPr>
          <w:rFonts w:ascii="Times New Roman" w:hAnsi="Times New Roman" w:cs="Times New Roman"/>
          <w:b/>
          <w:bCs/>
          <w:color w:val="1F3864" w:themeColor="accent1" w:themeShade="80"/>
          <w:sz w:val="24"/>
          <w:szCs w:val="20"/>
        </w:rPr>
      </w:pPr>
    </w:p>
    <w:p w14:paraId="39F125D7" w14:textId="77777777" w:rsidR="00710C01" w:rsidRPr="00CF4FDC" w:rsidRDefault="00710C01" w:rsidP="00E34739">
      <w:pPr>
        <w:rPr>
          <w:rFonts w:ascii="Times New Roman" w:hAnsi="Times New Roman" w:cs="Times New Roman"/>
          <w:b/>
          <w:bCs/>
          <w:color w:val="1F3864" w:themeColor="accent1" w:themeShade="80"/>
          <w:sz w:val="24"/>
          <w:szCs w:val="20"/>
        </w:rPr>
      </w:pPr>
    </w:p>
    <w:p w14:paraId="7345820B" w14:textId="77777777" w:rsidR="00710C01" w:rsidRPr="00CF4FDC" w:rsidRDefault="00710C01" w:rsidP="00E34739">
      <w:pPr>
        <w:rPr>
          <w:rFonts w:ascii="Times New Roman" w:hAnsi="Times New Roman" w:cs="Times New Roman"/>
          <w:b/>
          <w:bCs/>
          <w:color w:val="1F3864" w:themeColor="accent1" w:themeShade="80"/>
          <w:sz w:val="24"/>
          <w:szCs w:val="20"/>
        </w:rPr>
      </w:pPr>
    </w:p>
    <w:tbl>
      <w:tblPr>
        <w:tblStyle w:val="TableGrid"/>
        <w:tblW w:w="18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789"/>
        <w:gridCol w:w="8789"/>
      </w:tblGrid>
      <w:tr w:rsidR="00710C01" w:rsidRPr="00CF4FDC" w14:paraId="48064F9F" w14:textId="77777777">
        <w:tc>
          <w:tcPr>
            <w:tcW w:w="709" w:type="dxa"/>
          </w:tcPr>
          <w:p w14:paraId="4C9AD123" w14:textId="77777777" w:rsidR="00710C01" w:rsidRPr="00CF4FDC" w:rsidRDefault="00710C01" w:rsidP="00E34739">
            <w:pPr>
              <w:rPr>
                <w:rFonts w:ascii="Times New Roman" w:hAnsi="Times New Roman" w:cs="Times New Roman"/>
                <w:b/>
                <w:bCs/>
                <w:color w:val="1F3864" w:themeColor="accent1" w:themeShade="80"/>
                <w:sz w:val="24"/>
                <w:szCs w:val="20"/>
              </w:rPr>
            </w:pPr>
          </w:p>
        </w:tc>
        <w:tc>
          <w:tcPr>
            <w:tcW w:w="8789" w:type="dxa"/>
            <w:hideMark/>
          </w:tcPr>
          <w:p w14:paraId="6A561057" w14:textId="61A11D30" w:rsidR="00710C01" w:rsidRPr="00CF4FDC" w:rsidRDefault="00710C01" w:rsidP="00E34739">
            <w:pPr>
              <w:jc w:val="center"/>
              <w:rPr>
                <w:rFonts w:ascii="Times New Roman" w:hAnsi="Times New Roman" w:cs="Times New Roman"/>
                <w:b/>
                <w:bCs/>
                <w:color w:val="1F3864"/>
              </w:rPr>
            </w:pPr>
            <w:r w:rsidRPr="00CF4FDC">
              <w:rPr>
                <w:rFonts w:ascii="Times New Roman" w:hAnsi="Times New Roman" w:cs="Times New Roman"/>
                <w:b/>
                <w:bCs/>
                <w:color w:val="1F3864"/>
              </w:rPr>
              <w:t>MU Project Reference: PCO</w:t>
            </w:r>
            <w:r w:rsidR="00F120DE" w:rsidRPr="00CF4FDC">
              <w:rPr>
                <w:rFonts w:ascii="Times New Roman" w:hAnsi="Times New Roman" w:cs="Times New Roman"/>
                <w:b/>
                <w:bCs/>
                <w:color w:val="1F3864"/>
              </w:rPr>
              <w:t xml:space="preserve"> </w:t>
            </w:r>
            <w:r w:rsidR="00C95564" w:rsidRPr="00CF4FDC">
              <w:rPr>
                <w:rFonts w:ascii="Times New Roman" w:hAnsi="Times New Roman" w:cs="Times New Roman"/>
                <w:b/>
                <w:bCs/>
                <w:color w:val="1F3864"/>
              </w:rPr>
              <w:t>517</w:t>
            </w:r>
          </w:p>
        </w:tc>
        <w:tc>
          <w:tcPr>
            <w:tcW w:w="8789" w:type="dxa"/>
            <w:hideMark/>
          </w:tcPr>
          <w:p w14:paraId="02BDD7A4" w14:textId="77777777" w:rsidR="00710C01" w:rsidRPr="00CF4FDC" w:rsidRDefault="00710C01" w:rsidP="00E34739">
            <w:pPr>
              <w:jc w:val="right"/>
              <w:rPr>
                <w:rFonts w:ascii="Times New Roman" w:hAnsi="Times New Roman" w:cs="Times New Roman"/>
                <w:b/>
                <w:bCs/>
                <w:color w:val="1F3864"/>
              </w:rPr>
            </w:pPr>
            <w:r w:rsidRPr="00CF4FDC">
              <w:rPr>
                <w:rFonts w:ascii="Times New Roman" w:hAnsi="Times New Roman" w:cs="Times New Roman"/>
                <w:b/>
                <w:bCs/>
                <w:color w:val="1F3864"/>
              </w:rPr>
              <w:t xml:space="preserve">MU Project Reference: </w:t>
            </w:r>
            <w:r w:rsidRPr="00CF4FDC">
              <w:rPr>
                <w:rFonts w:ascii="Times New Roman" w:hAnsi="Times New Roman" w:cs="Times New Roman"/>
                <w:b/>
                <w:bCs/>
                <w:color w:val="1F3864"/>
                <w:highlight w:val="yellow"/>
              </w:rPr>
              <w:t>PCO/XXX</w:t>
            </w:r>
          </w:p>
        </w:tc>
      </w:tr>
      <w:tr w:rsidR="00710C01" w:rsidRPr="00CF4FDC" w14:paraId="0C8F7C4B" w14:textId="77777777">
        <w:trPr>
          <w:gridAfter w:val="1"/>
          <w:wAfter w:w="8789" w:type="dxa"/>
        </w:trPr>
        <w:tc>
          <w:tcPr>
            <w:tcW w:w="709" w:type="dxa"/>
          </w:tcPr>
          <w:p w14:paraId="35296493" w14:textId="77777777" w:rsidR="00710C01" w:rsidRPr="00CF4FDC" w:rsidRDefault="00710C01" w:rsidP="00E34739">
            <w:pPr>
              <w:rPr>
                <w:rFonts w:ascii="Times New Roman" w:hAnsi="Times New Roman" w:cs="Times New Roman"/>
                <w:b/>
                <w:bCs/>
                <w:color w:val="1F3864" w:themeColor="accent1" w:themeShade="80"/>
                <w:sz w:val="24"/>
                <w:szCs w:val="20"/>
              </w:rPr>
            </w:pPr>
          </w:p>
        </w:tc>
        <w:tc>
          <w:tcPr>
            <w:tcW w:w="8789" w:type="dxa"/>
            <w:hideMark/>
          </w:tcPr>
          <w:p w14:paraId="100435C5" w14:textId="3D49B752" w:rsidR="00710C01" w:rsidRPr="00CF4FDC" w:rsidRDefault="00710C01" w:rsidP="00E34739">
            <w:pPr>
              <w:rPr>
                <w:rFonts w:ascii="Times New Roman" w:hAnsi="Times New Roman" w:cs="Times New Roman"/>
                <w:b/>
                <w:bCs/>
                <w:color w:val="1F3864" w:themeColor="accent1" w:themeShade="80"/>
                <w:szCs w:val="18"/>
              </w:rPr>
            </w:pPr>
            <w:r w:rsidRPr="00CF4FDC">
              <w:rPr>
                <w:rFonts w:ascii="Times New Roman" w:hAnsi="Times New Roman" w:cs="Times New Roman"/>
                <w:b/>
                <w:bCs/>
                <w:color w:val="1F3864" w:themeColor="accent1" w:themeShade="80"/>
                <w:szCs w:val="18"/>
              </w:rPr>
              <w:t>Closing Date for Receipt of Expressions of Interest:</w:t>
            </w:r>
            <w:r w:rsidR="00D27B3D" w:rsidRPr="00CF4FDC">
              <w:rPr>
                <w:rFonts w:ascii="Times New Roman" w:hAnsi="Times New Roman" w:cs="Times New Roman"/>
                <w:b/>
                <w:bCs/>
                <w:color w:val="1F3864" w:themeColor="accent1" w:themeShade="80"/>
                <w:szCs w:val="18"/>
              </w:rPr>
              <w:t xml:space="preserve"> </w:t>
            </w:r>
            <w:r w:rsidR="00BB6A90">
              <w:rPr>
                <w:rFonts w:ascii="Times New Roman" w:hAnsi="Times New Roman" w:cs="Times New Roman"/>
                <w:b/>
                <w:bCs/>
                <w:color w:val="1F3864" w:themeColor="accent1" w:themeShade="80"/>
                <w:szCs w:val="18"/>
              </w:rPr>
              <w:t>10</w:t>
            </w:r>
            <w:r w:rsidR="00BB6A90" w:rsidRPr="00BB6A90">
              <w:rPr>
                <w:rFonts w:ascii="Times New Roman" w:hAnsi="Times New Roman" w:cs="Times New Roman"/>
                <w:b/>
                <w:bCs/>
                <w:color w:val="1F3864" w:themeColor="accent1" w:themeShade="80"/>
                <w:szCs w:val="18"/>
                <w:vertAlign w:val="superscript"/>
              </w:rPr>
              <w:t>th</w:t>
            </w:r>
            <w:r w:rsidR="00BB6A90">
              <w:rPr>
                <w:rFonts w:ascii="Times New Roman" w:hAnsi="Times New Roman" w:cs="Times New Roman"/>
                <w:b/>
                <w:bCs/>
                <w:color w:val="1F3864" w:themeColor="accent1" w:themeShade="80"/>
                <w:szCs w:val="18"/>
              </w:rPr>
              <w:t xml:space="preserve"> July 2026 </w:t>
            </w:r>
            <w:r w:rsidR="00D27B3D" w:rsidRPr="00CF4FDC">
              <w:rPr>
                <w:rFonts w:ascii="Times New Roman" w:hAnsi="Times New Roman" w:cs="Times New Roman"/>
                <w:b/>
                <w:bCs/>
                <w:color w:val="1F3864" w:themeColor="accent1" w:themeShade="80"/>
                <w:szCs w:val="18"/>
              </w:rPr>
              <w:t xml:space="preserve"> </w:t>
            </w:r>
            <w:r w:rsidR="0053510F" w:rsidRPr="00CF4FDC">
              <w:rPr>
                <w:rFonts w:ascii="Times New Roman" w:hAnsi="Times New Roman" w:cs="Times New Roman"/>
                <w:b/>
                <w:bCs/>
                <w:color w:val="1F3864" w:themeColor="accent1" w:themeShade="80"/>
                <w:szCs w:val="18"/>
              </w:rPr>
              <w:t xml:space="preserve"> </w:t>
            </w:r>
          </w:p>
        </w:tc>
      </w:tr>
    </w:tbl>
    <w:p w14:paraId="36F6B763" w14:textId="77777777" w:rsidR="00710C01" w:rsidRPr="00CF4FDC" w:rsidRDefault="00710C01" w:rsidP="00E34739">
      <w:pPr>
        <w:rPr>
          <w:rFonts w:ascii="Times New Roman" w:hAnsi="Times New Roman" w:cs="Times New Roman"/>
        </w:rPr>
      </w:pPr>
    </w:p>
    <w:tbl>
      <w:tblPr>
        <w:tblStyle w:val="GridTable4-Accent4"/>
        <w:tblW w:w="0" w:type="auto"/>
        <w:tblBorders>
          <w:top w:val="dotted" w:sz="4" w:space="0" w:color="003771"/>
          <w:left w:val="dotted" w:sz="4" w:space="0" w:color="003771"/>
          <w:bottom w:val="dotted" w:sz="4" w:space="0" w:color="003771"/>
          <w:right w:val="dotted" w:sz="4" w:space="0" w:color="003771"/>
          <w:insideH w:val="dotted" w:sz="4" w:space="0" w:color="003771"/>
          <w:insideV w:val="dotted" w:sz="4" w:space="0" w:color="003771"/>
        </w:tblBorders>
        <w:tblCellMar>
          <w:top w:w="85" w:type="dxa"/>
          <w:bottom w:w="85" w:type="dxa"/>
        </w:tblCellMar>
        <w:tblLook w:val="04A0" w:firstRow="1" w:lastRow="0" w:firstColumn="1" w:lastColumn="0" w:noHBand="0" w:noVBand="1"/>
      </w:tblPr>
      <w:tblGrid>
        <w:gridCol w:w="4108"/>
        <w:gridCol w:w="4908"/>
      </w:tblGrid>
      <w:tr w:rsidR="00CD21D3" w:rsidRPr="00CF4FDC" w14:paraId="5CEE4A18" w14:textId="77777777" w:rsidTr="000509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32AF2" w14:textId="77777777" w:rsidR="003646F3" w:rsidRPr="00CF4FDC" w:rsidRDefault="003646F3" w:rsidP="00E34739">
            <w:pPr>
              <w:rPr>
                <w:rFonts w:ascii="Times New Roman" w:hAnsi="Times New Roman" w:cs="Times New Roman"/>
                <w:b w:val="0"/>
                <w:bCs w:val="0"/>
                <w:color w:val="auto"/>
                <w:sz w:val="20"/>
              </w:rPr>
            </w:pPr>
            <w:r w:rsidRPr="00CF4FDC">
              <w:rPr>
                <w:rFonts w:ascii="Times New Roman" w:hAnsi="Times New Roman" w:cs="Times New Roman"/>
                <w:b w:val="0"/>
                <w:bCs w:val="0"/>
                <w:color w:val="auto"/>
                <w:sz w:val="20"/>
              </w:rPr>
              <w:t xml:space="preserve">Procedure </w:t>
            </w:r>
          </w:p>
        </w:tc>
        <w:tc>
          <w:tcPr>
            <w:tcW w:w="4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35A5C" w14:textId="754F3B1A" w:rsidR="003646F3" w:rsidRPr="00CF4FDC" w:rsidRDefault="001B02FD" w:rsidP="00E3473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CF4FDC">
              <w:rPr>
                <w:rFonts w:ascii="Times New Roman" w:hAnsi="Times New Roman" w:cs="Times New Roman"/>
                <w:color w:val="auto"/>
                <w:sz w:val="20"/>
              </w:rPr>
              <w:t>Open Procedure</w:t>
            </w:r>
            <w:r w:rsidR="00276A1B" w:rsidRPr="00CF4FDC">
              <w:rPr>
                <w:rFonts w:ascii="Times New Roman" w:hAnsi="Times New Roman" w:cs="Times New Roman"/>
                <w:color w:val="auto"/>
                <w:sz w:val="28"/>
                <w:szCs w:val="28"/>
              </w:rPr>
              <w:t xml:space="preserve"> </w:t>
            </w:r>
          </w:p>
        </w:tc>
      </w:tr>
      <w:tr w:rsidR="0053510F" w:rsidRPr="00CF4FDC" w14:paraId="583F8FB2" w14:textId="77777777" w:rsidTr="000509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8" w:type="dxa"/>
            <w:tcBorders>
              <w:top w:val="single" w:sz="4" w:space="0" w:color="auto"/>
            </w:tcBorders>
            <w:shd w:val="clear" w:color="auto" w:fill="F2F2F2" w:themeFill="background1" w:themeFillShade="F2"/>
            <w:vAlign w:val="center"/>
          </w:tcPr>
          <w:p w14:paraId="3C9D7048" w14:textId="77777777" w:rsidR="0053510F" w:rsidRPr="00CF4FDC" w:rsidRDefault="0053510F" w:rsidP="0053510F">
            <w:pPr>
              <w:rPr>
                <w:rFonts w:ascii="Times New Roman" w:hAnsi="Times New Roman" w:cs="Times New Roman"/>
                <w:b w:val="0"/>
                <w:bCs w:val="0"/>
                <w:color w:val="262626" w:themeColor="text1" w:themeTint="D9"/>
                <w:sz w:val="20"/>
              </w:rPr>
            </w:pPr>
            <w:r w:rsidRPr="00CF4FDC">
              <w:rPr>
                <w:rFonts w:ascii="Times New Roman" w:hAnsi="Times New Roman" w:cs="Times New Roman"/>
                <w:b w:val="0"/>
                <w:bCs w:val="0"/>
                <w:color w:val="262626" w:themeColor="text1" w:themeTint="D9"/>
                <w:sz w:val="20"/>
              </w:rPr>
              <w:t>Issue Date</w:t>
            </w:r>
          </w:p>
        </w:tc>
        <w:tc>
          <w:tcPr>
            <w:tcW w:w="4908" w:type="dxa"/>
            <w:tcBorders>
              <w:top w:val="single" w:sz="4" w:space="0" w:color="auto"/>
            </w:tcBorders>
            <w:shd w:val="clear" w:color="auto" w:fill="auto"/>
            <w:vAlign w:val="center"/>
          </w:tcPr>
          <w:p w14:paraId="7EE953C4" w14:textId="78085181" w:rsidR="0053510F" w:rsidRPr="00BB6A90" w:rsidRDefault="00574441" w:rsidP="005351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themeColor="text1" w:themeTint="D9"/>
                <w:sz w:val="20"/>
              </w:rPr>
            </w:pPr>
            <w:r>
              <w:rPr>
                <w:rFonts w:ascii="Times New Roman" w:hAnsi="Times New Roman" w:cs="Times New Roman"/>
                <w:b/>
                <w:bCs/>
                <w:color w:val="1F3864" w:themeColor="accent1" w:themeShade="80"/>
                <w:szCs w:val="18"/>
              </w:rPr>
              <w:t>10</w:t>
            </w:r>
            <w:r w:rsidRPr="00BB6A90">
              <w:rPr>
                <w:rFonts w:ascii="Times New Roman" w:hAnsi="Times New Roman" w:cs="Times New Roman"/>
                <w:b/>
                <w:bCs/>
                <w:color w:val="1F3864" w:themeColor="accent1" w:themeShade="80"/>
                <w:szCs w:val="18"/>
                <w:vertAlign w:val="superscript"/>
              </w:rPr>
              <w:t>th</w:t>
            </w:r>
            <w:r w:rsidR="00F47A44" w:rsidRPr="00BB6A90">
              <w:rPr>
                <w:rFonts w:ascii="Times New Roman" w:hAnsi="Times New Roman" w:cs="Times New Roman"/>
                <w:b/>
                <w:bCs/>
                <w:color w:val="1F3864" w:themeColor="accent1" w:themeShade="80"/>
                <w:szCs w:val="18"/>
              </w:rPr>
              <w:t xml:space="preserve"> </w:t>
            </w:r>
            <w:r w:rsidR="00212C3B" w:rsidRPr="00BB6A90">
              <w:rPr>
                <w:rFonts w:ascii="Times New Roman" w:hAnsi="Times New Roman" w:cs="Times New Roman"/>
                <w:b/>
                <w:bCs/>
                <w:color w:val="1F3864" w:themeColor="accent1" w:themeShade="80"/>
                <w:szCs w:val="18"/>
              </w:rPr>
              <w:t>June</w:t>
            </w:r>
            <w:r w:rsidR="00EC7BC2" w:rsidRPr="00BB6A90">
              <w:rPr>
                <w:rFonts w:ascii="Times New Roman" w:hAnsi="Times New Roman" w:cs="Times New Roman"/>
                <w:b/>
                <w:bCs/>
                <w:color w:val="1F3864" w:themeColor="accent1" w:themeShade="80"/>
                <w:szCs w:val="18"/>
              </w:rPr>
              <w:t xml:space="preserve"> 202</w:t>
            </w:r>
            <w:r w:rsidR="00C95564" w:rsidRPr="00BB6A90">
              <w:rPr>
                <w:rFonts w:ascii="Times New Roman" w:hAnsi="Times New Roman" w:cs="Times New Roman"/>
                <w:b/>
                <w:bCs/>
                <w:color w:val="1F3864" w:themeColor="accent1" w:themeShade="80"/>
                <w:szCs w:val="18"/>
              </w:rPr>
              <w:t>6</w:t>
            </w:r>
          </w:p>
        </w:tc>
      </w:tr>
      <w:tr w:rsidR="0053510F" w:rsidRPr="00CF4FDC" w14:paraId="5F615EAA" w14:textId="77777777" w:rsidTr="00901326">
        <w:tc>
          <w:tcPr>
            <w:cnfStyle w:val="001000000000" w:firstRow="0" w:lastRow="0" w:firstColumn="1" w:lastColumn="0" w:oddVBand="0" w:evenVBand="0" w:oddHBand="0" w:evenHBand="0" w:firstRowFirstColumn="0" w:firstRowLastColumn="0" w:lastRowFirstColumn="0" w:lastRowLastColumn="0"/>
            <w:tcW w:w="4108" w:type="dxa"/>
            <w:shd w:val="clear" w:color="auto" w:fill="F2F2F2" w:themeFill="background1" w:themeFillShade="F2"/>
            <w:vAlign w:val="center"/>
          </w:tcPr>
          <w:p w14:paraId="1978857F" w14:textId="77777777" w:rsidR="0053510F" w:rsidRPr="00CF4FDC" w:rsidRDefault="0053510F" w:rsidP="0053510F">
            <w:pPr>
              <w:rPr>
                <w:rFonts w:ascii="Times New Roman" w:hAnsi="Times New Roman" w:cs="Times New Roman"/>
                <w:b w:val="0"/>
                <w:bCs w:val="0"/>
                <w:color w:val="262626" w:themeColor="text1" w:themeTint="D9"/>
                <w:sz w:val="20"/>
              </w:rPr>
            </w:pPr>
            <w:r w:rsidRPr="00CF4FDC">
              <w:rPr>
                <w:rFonts w:ascii="Times New Roman" w:hAnsi="Times New Roman" w:cs="Times New Roman"/>
                <w:b w:val="0"/>
                <w:bCs w:val="0"/>
                <w:color w:val="262626" w:themeColor="text1" w:themeTint="D9"/>
                <w:sz w:val="20"/>
              </w:rPr>
              <w:t>Contact for Queries</w:t>
            </w:r>
          </w:p>
        </w:tc>
        <w:tc>
          <w:tcPr>
            <w:tcW w:w="4908" w:type="dxa"/>
            <w:vAlign w:val="center"/>
          </w:tcPr>
          <w:p w14:paraId="3FA606D8" w14:textId="00925EFF" w:rsidR="0053510F" w:rsidRPr="00BB6A90" w:rsidRDefault="0053510F" w:rsidP="005351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62626" w:themeColor="text1" w:themeTint="D9"/>
                <w:sz w:val="20"/>
              </w:rPr>
            </w:pPr>
            <w:r w:rsidRPr="00BB6A90">
              <w:rPr>
                <w:rFonts w:ascii="Times New Roman" w:hAnsi="Times New Roman" w:cs="Times New Roman"/>
                <w:noProof/>
                <w:color w:val="262626" w:themeColor="text1" w:themeTint="D9"/>
                <w:sz w:val="20"/>
              </w:rPr>
              <w:t xml:space="preserve">Questions and Answers facility on </w:t>
            </w:r>
            <w:hyperlink r:id="rId10" w:history="1">
              <w:r w:rsidRPr="00BB6A90">
                <w:rPr>
                  <w:rStyle w:val="Hyperlink"/>
                  <w:rFonts w:ascii="Times New Roman" w:hAnsi="Times New Roman"/>
                  <w:noProof/>
                  <w:color w:val="262626" w:themeColor="text1" w:themeTint="D9"/>
                  <w:sz w:val="20"/>
                </w:rPr>
                <w:t>www.etenders.gov.ie</w:t>
              </w:r>
            </w:hyperlink>
            <w:r w:rsidRPr="00BB6A90">
              <w:rPr>
                <w:rFonts w:ascii="Times New Roman" w:hAnsi="Times New Roman" w:cs="Times New Roman"/>
                <w:color w:val="262626" w:themeColor="text1" w:themeTint="D9"/>
                <w:sz w:val="20"/>
              </w:rPr>
              <w:t xml:space="preserve">   </w:t>
            </w:r>
          </w:p>
        </w:tc>
      </w:tr>
      <w:tr w:rsidR="0053510F" w:rsidRPr="00CF4FDC" w14:paraId="01B6FE77" w14:textId="77777777" w:rsidTr="00901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8" w:type="dxa"/>
            <w:shd w:val="clear" w:color="auto" w:fill="F2F2F2" w:themeFill="background1" w:themeFillShade="F2"/>
            <w:vAlign w:val="center"/>
          </w:tcPr>
          <w:p w14:paraId="35798390" w14:textId="77777777" w:rsidR="0053510F" w:rsidRPr="00CF4FDC" w:rsidRDefault="0053510F" w:rsidP="0053510F">
            <w:pPr>
              <w:rPr>
                <w:rFonts w:ascii="Times New Roman" w:hAnsi="Times New Roman" w:cs="Times New Roman"/>
                <w:b w:val="0"/>
                <w:bCs w:val="0"/>
                <w:color w:val="262626" w:themeColor="text1" w:themeTint="D9"/>
                <w:sz w:val="20"/>
              </w:rPr>
            </w:pPr>
            <w:r w:rsidRPr="00CF4FDC">
              <w:rPr>
                <w:rFonts w:ascii="Times New Roman" w:hAnsi="Times New Roman" w:cs="Times New Roman"/>
                <w:b w:val="0"/>
                <w:bCs w:val="0"/>
                <w:color w:val="262626" w:themeColor="text1" w:themeTint="D9"/>
                <w:sz w:val="20"/>
              </w:rPr>
              <w:t xml:space="preserve">Administrative Deadline for receipt of completed Questionnaires </w:t>
            </w:r>
          </w:p>
        </w:tc>
        <w:tc>
          <w:tcPr>
            <w:tcW w:w="4908" w:type="dxa"/>
            <w:shd w:val="clear" w:color="auto" w:fill="auto"/>
            <w:vAlign w:val="center"/>
          </w:tcPr>
          <w:p w14:paraId="11B9030F" w14:textId="197314C2" w:rsidR="0053510F" w:rsidRPr="00BB6A90" w:rsidRDefault="00574441" w:rsidP="005351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themeColor="text1" w:themeTint="D9"/>
                <w:sz w:val="20"/>
              </w:rPr>
            </w:pPr>
            <w:r w:rsidRPr="00574441">
              <w:rPr>
                <w:rFonts w:ascii="Times New Roman" w:hAnsi="Times New Roman" w:cs="Times New Roman"/>
                <w:b/>
                <w:bCs/>
                <w:szCs w:val="18"/>
              </w:rPr>
              <w:t>10</w:t>
            </w:r>
            <w:r w:rsidRPr="00574441">
              <w:rPr>
                <w:rFonts w:ascii="Times New Roman" w:hAnsi="Times New Roman" w:cs="Times New Roman"/>
                <w:b/>
                <w:bCs/>
                <w:szCs w:val="18"/>
                <w:vertAlign w:val="superscript"/>
              </w:rPr>
              <w:t>th</w:t>
            </w:r>
            <w:r w:rsidRPr="00574441">
              <w:rPr>
                <w:rFonts w:ascii="Times New Roman" w:hAnsi="Times New Roman" w:cs="Times New Roman"/>
                <w:b/>
                <w:bCs/>
                <w:szCs w:val="18"/>
              </w:rPr>
              <w:t xml:space="preserve"> July </w:t>
            </w:r>
            <w:r w:rsidR="00BB6A90" w:rsidRPr="00574441">
              <w:rPr>
                <w:rFonts w:ascii="Times New Roman" w:hAnsi="Times New Roman" w:cs="Times New Roman"/>
                <w:b/>
                <w:bCs/>
                <w:szCs w:val="18"/>
              </w:rPr>
              <w:t xml:space="preserve">2026 </w:t>
            </w:r>
            <w:r w:rsidR="0053510F" w:rsidRPr="00574441">
              <w:rPr>
                <w:rFonts w:ascii="Times New Roman" w:hAnsi="Times New Roman" w:cs="Times New Roman"/>
                <w:b/>
                <w:bCs/>
                <w:sz w:val="24"/>
                <w:szCs w:val="24"/>
              </w:rPr>
              <w:t>at 12:00</w:t>
            </w:r>
            <w:r w:rsidR="0053510F" w:rsidRPr="00574441">
              <w:rPr>
                <w:rFonts w:ascii="Times New Roman" w:hAnsi="Times New Roman" w:cs="Times New Roman"/>
                <w:b/>
                <w:bCs/>
                <w:sz w:val="20"/>
              </w:rPr>
              <w:t xml:space="preserve"> </w:t>
            </w:r>
            <w:r w:rsidRPr="00574441">
              <w:rPr>
                <w:rFonts w:ascii="Times New Roman" w:hAnsi="Times New Roman" w:cs="Times New Roman"/>
                <w:b/>
                <w:bCs/>
                <w:sz w:val="20"/>
              </w:rPr>
              <w:t>(noon)</w:t>
            </w:r>
          </w:p>
        </w:tc>
      </w:tr>
      <w:tr w:rsidR="003646F3" w:rsidRPr="00CF4FDC" w14:paraId="303CBD36" w14:textId="77777777" w:rsidTr="00901326">
        <w:tc>
          <w:tcPr>
            <w:cnfStyle w:val="001000000000" w:firstRow="0" w:lastRow="0" w:firstColumn="1" w:lastColumn="0" w:oddVBand="0" w:evenVBand="0" w:oddHBand="0" w:evenHBand="0" w:firstRowFirstColumn="0" w:firstRowLastColumn="0" w:lastRowFirstColumn="0" w:lastRowLastColumn="0"/>
            <w:tcW w:w="4108" w:type="dxa"/>
            <w:shd w:val="clear" w:color="auto" w:fill="F2F2F2" w:themeFill="background1" w:themeFillShade="F2"/>
          </w:tcPr>
          <w:p w14:paraId="644CCE8E" w14:textId="77777777" w:rsidR="003646F3" w:rsidRPr="00CF4FDC" w:rsidRDefault="003646F3" w:rsidP="00E34739">
            <w:pPr>
              <w:rPr>
                <w:rFonts w:ascii="Times New Roman" w:hAnsi="Times New Roman" w:cs="Times New Roman"/>
                <w:b w:val="0"/>
                <w:bCs w:val="0"/>
                <w:color w:val="262626" w:themeColor="text1" w:themeTint="D9"/>
                <w:sz w:val="20"/>
              </w:rPr>
            </w:pPr>
            <w:r w:rsidRPr="00CF4FDC">
              <w:rPr>
                <w:rFonts w:ascii="Times New Roman" w:hAnsi="Times New Roman" w:cs="Times New Roman"/>
                <w:b w:val="0"/>
                <w:bCs w:val="0"/>
                <w:sz w:val="20"/>
                <w:szCs w:val="20"/>
              </w:rPr>
              <w:t>Submission of completed Questionnaires</w:t>
            </w:r>
          </w:p>
        </w:tc>
        <w:tc>
          <w:tcPr>
            <w:tcW w:w="4908" w:type="dxa"/>
          </w:tcPr>
          <w:p w14:paraId="719D07AF" w14:textId="77777777" w:rsidR="003646F3" w:rsidRPr="00CF4FDC" w:rsidRDefault="003646F3" w:rsidP="00E347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62626" w:themeColor="text1" w:themeTint="D9"/>
                <w:sz w:val="20"/>
              </w:rPr>
            </w:pPr>
            <w:r w:rsidRPr="00CF4FDC">
              <w:rPr>
                <w:rFonts w:ascii="Times New Roman" w:hAnsi="Times New Roman" w:cs="Times New Roman"/>
                <w:sz w:val="20"/>
                <w:szCs w:val="20"/>
              </w:rPr>
              <w:t xml:space="preserve">Tender Postbox facility on  </w:t>
            </w:r>
            <w:hyperlink r:id="rId11" w:history="1">
              <w:r w:rsidRPr="00CF4FDC">
                <w:rPr>
                  <w:rStyle w:val="Hyperlink"/>
                  <w:rFonts w:ascii="Times New Roman" w:hAnsi="Times New Roman"/>
                  <w:sz w:val="20"/>
                  <w:szCs w:val="20"/>
                </w:rPr>
                <w:t>www.etenders.gov.ie</w:t>
              </w:r>
            </w:hyperlink>
            <w:r w:rsidRPr="00CF4FDC">
              <w:rPr>
                <w:rFonts w:ascii="Times New Roman" w:hAnsi="Times New Roman" w:cs="Times New Roman"/>
                <w:sz w:val="20"/>
                <w:szCs w:val="20"/>
              </w:rPr>
              <w:t xml:space="preserve"> ONLY</w:t>
            </w:r>
          </w:p>
        </w:tc>
      </w:tr>
      <w:tr w:rsidR="003646F3" w:rsidRPr="00CF4FDC" w14:paraId="694B8E6C" w14:textId="77777777" w:rsidTr="00901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2F2F2" w:themeFill="background1" w:themeFillShade="F2"/>
          </w:tcPr>
          <w:p w14:paraId="2533852E" w14:textId="77777777" w:rsidR="003646F3" w:rsidRPr="00CF4FDC" w:rsidRDefault="003646F3" w:rsidP="00E34739">
            <w:pPr>
              <w:shd w:val="clear" w:color="auto" w:fill="F2F2F2" w:themeFill="background1" w:themeFillShade="F2"/>
              <w:rPr>
                <w:rFonts w:ascii="Times New Roman" w:hAnsi="Times New Roman" w:cs="Times New Roman"/>
                <w:b w:val="0"/>
                <w:bCs w:val="0"/>
                <w:color w:val="262626" w:themeColor="text1" w:themeTint="D9"/>
                <w:sz w:val="20"/>
              </w:rPr>
            </w:pPr>
            <w:r w:rsidRPr="00CF4FDC">
              <w:rPr>
                <w:rFonts w:ascii="Times New Roman" w:hAnsi="Times New Roman" w:cs="Times New Roman"/>
                <w:b w:val="0"/>
                <w:bCs w:val="0"/>
                <w:color w:val="262626" w:themeColor="text1" w:themeTint="D9"/>
                <w:sz w:val="20"/>
              </w:rPr>
              <w:t xml:space="preserve">Please note that information relating to this Qualification Questionnaire, including clarifications and changes, will be published on the Irish Government Procurement Opportunities Portal </w:t>
            </w:r>
            <w:hyperlink r:id="rId12" w:history="1">
              <w:r w:rsidRPr="00CF4FDC">
                <w:rPr>
                  <w:rStyle w:val="Hyperlink"/>
                  <w:rFonts w:ascii="Times New Roman" w:hAnsi="Times New Roman"/>
                  <w:b w:val="0"/>
                  <w:bCs w:val="0"/>
                  <w:i/>
                  <w:color w:val="262626" w:themeColor="text1" w:themeTint="D9"/>
                  <w:sz w:val="20"/>
                </w:rPr>
                <w:t>www.etenders.gov.ie</w:t>
              </w:r>
            </w:hyperlink>
            <w:r w:rsidRPr="00CF4FDC">
              <w:rPr>
                <w:rFonts w:ascii="Times New Roman" w:hAnsi="Times New Roman" w:cs="Times New Roman"/>
                <w:b w:val="0"/>
                <w:bCs w:val="0"/>
                <w:color w:val="262626" w:themeColor="text1" w:themeTint="D9"/>
                <w:sz w:val="20"/>
              </w:rPr>
              <w:t xml:space="preserve">. Registration is free of charge and there is no charge for documents. </w:t>
            </w:r>
          </w:p>
          <w:p w14:paraId="4488F0E8" w14:textId="77777777" w:rsidR="003646F3" w:rsidRPr="00CF4FDC" w:rsidRDefault="003646F3" w:rsidP="00E34739">
            <w:pPr>
              <w:shd w:val="clear" w:color="auto" w:fill="F2F2F2" w:themeFill="background1" w:themeFillShade="F2"/>
              <w:rPr>
                <w:rFonts w:ascii="Times New Roman" w:hAnsi="Times New Roman" w:cs="Times New Roman"/>
                <w:b w:val="0"/>
                <w:bCs w:val="0"/>
                <w:color w:val="262626" w:themeColor="text1" w:themeTint="D9"/>
                <w:sz w:val="20"/>
              </w:rPr>
            </w:pPr>
          </w:p>
          <w:p w14:paraId="548EBACA" w14:textId="77777777" w:rsidR="003646F3" w:rsidRPr="00CF4FDC" w:rsidRDefault="003646F3" w:rsidP="00E34739">
            <w:pPr>
              <w:shd w:val="clear" w:color="auto" w:fill="F2F2F2" w:themeFill="background1" w:themeFillShade="F2"/>
              <w:rPr>
                <w:rFonts w:ascii="Times New Roman" w:hAnsi="Times New Roman" w:cs="Times New Roman"/>
                <w:b w:val="0"/>
                <w:bCs w:val="0"/>
                <w:color w:val="262626" w:themeColor="text1" w:themeTint="D9"/>
                <w:sz w:val="20"/>
              </w:rPr>
            </w:pPr>
            <w:r w:rsidRPr="00CF4FDC">
              <w:rPr>
                <w:rFonts w:ascii="Times New Roman" w:hAnsi="Times New Roman" w:cs="Times New Roman"/>
                <w:b w:val="0"/>
                <w:bCs w:val="0"/>
                <w:color w:val="262626" w:themeColor="text1" w:themeTint="D9"/>
                <w:sz w:val="20"/>
              </w:rPr>
              <w:t>Please note that Maynooth University cannot accept responsibility for information relayed (or not relayed) via third parties.</w:t>
            </w:r>
          </w:p>
          <w:p w14:paraId="02A0AE4E" w14:textId="77777777" w:rsidR="003646F3" w:rsidRPr="00CF4FDC" w:rsidRDefault="003646F3" w:rsidP="00E34739">
            <w:pPr>
              <w:rPr>
                <w:rFonts w:ascii="Times New Roman" w:hAnsi="Times New Roman" w:cs="Times New Roman"/>
                <w:sz w:val="20"/>
                <w:szCs w:val="20"/>
              </w:rPr>
            </w:pPr>
          </w:p>
        </w:tc>
      </w:tr>
      <w:tr w:rsidR="003646F3" w:rsidRPr="00CF4FDC" w14:paraId="09649625" w14:textId="77777777" w:rsidTr="00901326">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2F2F2" w:themeFill="background1" w:themeFillShade="F2"/>
            <w:vAlign w:val="center"/>
          </w:tcPr>
          <w:p w14:paraId="12A3A5E6" w14:textId="2A364873" w:rsidR="003646F3" w:rsidRPr="00CF4FDC" w:rsidRDefault="003646F3" w:rsidP="00E34739">
            <w:pPr>
              <w:rPr>
                <w:rFonts w:ascii="Times New Roman" w:hAnsi="Times New Roman" w:cs="Times New Roman"/>
                <w:color w:val="262626" w:themeColor="text1" w:themeTint="D9"/>
                <w:sz w:val="20"/>
              </w:rPr>
            </w:pPr>
            <w:r w:rsidRPr="00CF4FDC">
              <w:rPr>
                <w:rFonts w:ascii="Times New Roman" w:hAnsi="Times New Roman" w:cs="Times New Roman"/>
                <w:b w:val="0"/>
                <w:bCs w:val="0"/>
                <w:color w:val="262626" w:themeColor="text1" w:themeTint="D9"/>
                <w:sz w:val="20"/>
              </w:rPr>
              <w:t xml:space="preserve">Candidates should note that applications to this </w:t>
            </w:r>
            <w:r w:rsidR="000C6BC2" w:rsidRPr="00CF4FDC">
              <w:rPr>
                <w:rFonts w:ascii="Times New Roman" w:hAnsi="Times New Roman" w:cs="Times New Roman"/>
                <w:b w:val="0"/>
                <w:bCs w:val="0"/>
                <w:color w:val="262626" w:themeColor="text1" w:themeTint="D9"/>
                <w:sz w:val="20"/>
              </w:rPr>
              <w:t>Tender</w:t>
            </w:r>
            <w:r w:rsidRPr="00CF4FDC">
              <w:rPr>
                <w:rFonts w:ascii="Times New Roman" w:hAnsi="Times New Roman" w:cs="Times New Roman"/>
                <w:b w:val="0"/>
                <w:bCs w:val="0"/>
                <w:color w:val="262626" w:themeColor="text1" w:themeTint="D9"/>
                <w:sz w:val="20"/>
              </w:rPr>
              <w:t xml:space="preserve"> can</w:t>
            </w:r>
            <w:r w:rsidR="00BF027E" w:rsidRPr="00CF4FDC">
              <w:rPr>
                <w:rFonts w:ascii="Times New Roman" w:hAnsi="Times New Roman" w:cs="Times New Roman"/>
                <w:b w:val="0"/>
                <w:bCs w:val="0"/>
                <w:color w:val="262626" w:themeColor="text1" w:themeTint="D9"/>
                <w:sz w:val="20"/>
              </w:rPr>
              <w:t xml:space="preserve">not </w:t>
            </w:r>
            <w:r w:rsidRPr="00CF4FDC">
              <w:rPr>
                <w:rFonts w:ascii="Times New Roman" w:hAnsi="Times New Roman" w:cs="Times New Roman"/>
                <w:b w:val="0"/>
                <w:bCs w:val="0"/>
                <w:color w:val="262626" w:themeColor="text1" w:themeTint="D9"/>
                <w:sz w:val="20"/>
              </w:rPr>
              <w:t>be submitted after the administrative deadline. Please see ‘Candidate Instructions’ below for more information.</w:t>
            </w:r>
          </w:p>
          <w:p w14:paraId="2B2018CF" w14:textId="77777777" w:rsidR="003646F3" w:rsidRPr="00CF4FDC" w:rsidRDefault="003646F3" w:rsidP="00E34739">
            <w:pPr>
              <w:shd w:val="clear" w:color="auto" w:fill="F2F2F2" w:themeFill="background1" w:themeFillShade="F2"/>
              <w:rPr>
                <w:rFonts w:ascii="Times New Roman" w:hAnsi="Times New Roman" w:cs="Times New Roman"/>
                <w:color w:val="262626" w:themeColor="text1" w:themeTint="D9"/>
                <w:sz w:val="20"/>
              </w:rPr>
            </w:pPr>
          </w:p>
        </w:tc>
      </w:tr>
      <w:tr w:rsidR="003646F3" w:rsidRPr="00CF4FDC" w14:paraId="307A8F0A" w14:textId="77777777" w:rsidTr="00901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2F2F2" w:themeFill="background1" w:themeFillShade="F2"/>
            <w:vAlign w:val="center"/>
          </w:tcPr>
          <w:p w14:paraId="72E0ADDB" w14:textId="77777777" w:rsidR="003646F3" w:rsidRPr="00CF4FDC" w:rsidRDefault="003646F3" w:rsidP="00E34739">
            <w:pPr>
              <w:rPr>
                <w:rFonts w:ascii="Times New Roman" w:hAnsi="Times New Roman" w:cs="Times New Roman"/>
                <w:color w:val="262626" w:themeColor="text1" w:themeTint="D9"/>
                <w:sz w:val="20"/>
              </w:rPr>
            </w:pPr>
            <w:r w:rsidRPr="00CF4FDC">
              <w:rPr>
                <w:rFonts w:ascii="Times New Roman" w:hAnsi="Times New Roman" w:cs="Times New Roman"/>
                <w:color w:val="262626" w:themeColor="text1" w:themeTint="D9"/>
                <w:sz w:val="20"/>
              </w:rPr>
              <w:t xml:space="preserve">For general information about Maynooth University, please visit our </w:t>
            </w:r>
            <w:hyperlink r:id="rId13" w:history="1">
              <w:r w:rsidRPr="00CF4FDC">
                <w:rPr>
                  <w:rStyle w:val="Hyperlink"/>
                  <w:rFonts w:ascii="Times New Roman" w:hAnsi="Times New Roman"/>
                  <w:b w:val="0"/>
                  <w:bCs w:val="0"/>
                  <w:sz w:val="20"/>
                  <w14:textFill>
                    <w14:solidFill>
                      <w14:srgbClr w14:val="0000FF">
                        <w14:lumMod w14:val="85000"/>
                        <w14:lumOff w14:val="15000"/>
                      </w14:srgbClr>
                    </w14:solidFill>
                  </w14:textFill>
                </w:rPr>
                <w:t>website</w:t>
              </w:r>
            </w:hyperlink>
          </w:p>
        </w:tc>
      </w:tr>
      <w:tr w:rsidR="00901326" w:rsidRPr="00CF4FDC" w14:paraId="0B5DE730" w14:textId="77777777" w:rsidTr="00E34739">
        <w:tblPrEx>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bottom w:w="0" w:type="dxa"/>
          </w:tblCellMar>
        </w:tblPrEx>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tcPr>
          <w:p w14:paraId="22A38DE2" w14:textId="75EEDFB5" w:rsidR="00901326" w:rsidRPr="00CF4FDC" w:rsidRDefault="00901326" w:rsidP="00E34739">
            <w:pPr>
              <w:spacing w:after="120"/>
              <w:rPr>
                <w:rFonts w:ascii="Times New Roman" w:hAnsi="Times New Roman" w:cs="Times New Roman"/>
                <w:color w:val="000000" w:themeColor="text1"/>
                <w:sz w:val="20"/>
                <w:szCs w:val="20"/>
                <w:highlight w:val="yellow"/>
              </w:rPr>
            </w:pPr>
          </w:p>
          <w:p w14:paraId="7786D9C9" w14:textId="208043E8" w:rsidR="00901326" w:rsidRPr="00CF4FDC" w:rsidRDefault="003A230B" w:rsidP="00E34739">
            <w:pPr>
              <w:spacing w:after="120" w:line="280" w:lineRule="exact"/>
              <w:jc w:val="both"/>
              <w:rPr>
                <w:rFonts w:ascii="Times New Roman" w:hAnsi="Times New Roman" w:cs="Times New Roman"/>
                <w:b w:val="0"/>
                <w:bCs w:val="0"/>
                <w:sz w:val="20"/>
                <w:szCs w:val="20"/>
              </w:rPr>
            </w:pPr>
            <w:r w:rsidRPr="00AA62B0">
              <w:rPr>
                <w:rFonts w:ascii="Times New Roman" w:eastAsiaTheme="minorEastAsia" w:hAnsi="Times New Roman" w:cs="Times New Roman"/>
                <w:b w:val="0"/>
                <w:bCs w:val="0"/>
                <w:color w:val="000000" w:themeColor="text1"/>
                <w:sz w:val="20"/>
                <w:szCs w:val="20"/>
              </w:rPr>
              <w:t xml:space="preserve">Any </w:t>
            </w:r>
            <w:r w:rsidR="00843DAA" w:rsidRPr="00AA62B0">
              <w:rPr>
                <w:rFonts w:ascii="Times New Roman" w:eastAsiaTheme="minorEastAsia" w:hAnsi="Times New Roman" w:cs="Times New Roman"/>
                <w:b w:val="0"/>
                <w:bCs w:val="0"/>
                <w:color w:val="000000" w:themeColor="text1"/>
                <w:sz w:val="20"/>
                <w:szCs w:val="20"/>
              </w:rPr>
              <w:t xml:space="preserve">agreement </w:t>
            </w:r>
            <w:r w:rsidRPr="00AA62B0">
              <w:rPr>
                <w:rFonts w:ascii="Times New Roman" w:eastAsiaTheme="minorEastAsia" w:hAnsi="Times New Roman" w:cs="Times New Roman"/>
                <w:b w:val="0"/>
                <w:bCs w:val="0"/>
                <w:color w:val="000000" w:themeColor="text1"/>
                <w:sz w:val="20"/>
                <w:szCs w:val="20"/>
              </w:rPr>
              <w:t xml:space="preserve">contract arising from this public procurement competition will be for agreement will be for up to </w:t>
            </w:r>
            <w:r w:rsidR="00895127" w:rsidRPr="00AA62B0">
              <w:rPr>
                <w:rFonts w:ascii="Times New Roman" w:eastAsiaTheme="minorEastAsia" w:hAnsi="Times New Roman" w:cs="Times New Roman"/>
                <w:b w:val="0"/>
                <w:bCs w:val="0"/>
                <w:color w:val="000000" w:themeColor="text1"/>
                <w:sz w:val="20"/>
                <w:szCs w:val="20"/>
              </w:rPr>
              <w:t>Three</w:t>
            </w:r>
            <w:r w:rsidR="0033196D" w:rsidRPr="00AA62B0">
              <w:rPr>
                <w:rFonts w:ascii="Times New Roman" w:eastAsiaTheme="minorEastAsia" w:hAnsi="Times New Roman" w:cs="Times New Roman"/>
                <w:b w:val="0"/>
                <w:bCs w:val="0"/>
                <w:color w:val="000000" w:themeColor="text1"/>
                <w:sz w:val="20"/>
                <w:szCs w:val="20"/>
              </w:rPr>
              <w:t xml:space="preserve"> </w:t>
            </w:r>
            <w:r w:rsidRPr="00AA62B0">
              <w:rPr>
                <w:rFonts w:ascii="Times New Roman" w:eastAsiaTheme="minorEastAsia" w:hAnsi="Times New Roman" w:cs="Times New Roman"/>
                <w:b w:val="0"/>
                <w:bCs w:val="0"/>
                <w:color w:val="000000" w:themeColor="text1"/>
                <w:sz w:val="20"/>
                <w:szCs w:val="20"/>
              </w:rPr>
              <w:t>(</w:t>
            </w:r>
            <w:r w:rsidR="00895127" w:rsidRPr="00AA62B0">
              <w:rPr>
                <w:rFonts w:ascii="Times New Roman" w:eastAsiaTheme="minorEastAsia" w:hAnsi="Times New Roman" w:cs="Times New Roman"/>
                <w:b w:val="0"/>
                <w:bCs w:val="0"/>
                <w:color w:val="000000" w:themeColor="text1"/>
                <w:sz w:val="20"/>
                <w:szCs w:val="20"/>
              </w:rPr>
              <w:t>3</w:t>
            </w:r>
            <w:r w:rsidR="00910A8D" w:rsidRPr="00AA62B0">
              <w:rPr>
                <w:rFonts w:ascii="Times New Roman" w:eastAsiaTheme="minorEastAsia" w:hAnsi="Times New Roman" w:cs="Times New Roman"/>
                <w:b w:val="0"/>
                <w:bCs w:val="0"/>
                <w:color w:val="000000" w:themeColor="text1"/>
                <w:sz w:val="20"/>
                <w:szCs w:val="20"/>
              </w:rPr>
              <w:t>)</w:t>
            </w:r>
            <w:r w:rsidRPr="00AA62B0">
              <w:rPr>
                <w:rFonts w:ascii="Times New Roman" w:eastAsiaTheme="minorEastAsia" w:hAnsi="Times New Roman" w:cs="Times New Roman"/>
                <w:b w:val="0"/>
                <w:bCs w:val="0"/>
                <w:color w:val="000000" w:themeColor="text1"/>
                <w:sz w:val="20"/>
                <w:szCs w:val="20"/>
              </w:rPr>
              <w:t xml:space="preserve"> years</w:t>
            </w:r>
            <w:r w:rsidR="0033196D" w:rsidRPr="00AA62B0">
              <w:rPr>
                <w:rFonts w:ascii="Times New Roman" w:eastAsiaTheme="minorEastAsia" w:hAnsi="Times New Roman" w:cs="Times New Roman"/>
                <w:b w:val="0"/>
                <w:bCs w:val="0"/>
                <w:color w:val="000000" w:themeColor="text1"/>
                <w:sz w:val="20"/>
                <w:szCs w:val="20"/>
              </w:rPr>
              <w:t xml:space="preserve"> initially with the option to extend by a further </w:t>
            </w:r>
            <w:r w:rsidR="00895127" w:rsidRPr="00AA62B0">
              <w:rPr>
                <w:rFonts w:ascii="Times New Roman" w:eastAsiaTheme="minorEastAsia" w:hAnsi="Times New Roman" w:cs="Times New Roman"/>
                <w:b w:val="0"/>
                <w:bCs w:val="0"/>
                <w:color w:val="000000" w:themeColor="text1"/>
                <w:sz w:val="20"/>
                <w:szCs w:val="20"/>
              </w:rPr>
              <w:t>two</w:t>
            </w:r>
            <w:r w:rsidR="00BB2A4D" w:rsidRPr="00AA62B0">
              <w:rPr>
                <w:rFonts w:ascii="Times New Roman" w:eastAsiaTheme="minorEastAsia" w:hAnsi="Times New Roman" w:cs="Times New Roman"/>
                <w:b w:val="0"/>
                <w:bCs w:val="0"/>
                <w:color w:val="000000" w:themeColor="text1"/>
                <w:sz w:val="20"/>
                <w:szCs w:val="20"/>
              </w:rPr>
              <w:t xml:space="preserve"> (2) one (1) year periods</w:t>
            </w:r>
            <w:r w:rsidRPr="00AA62B0">
              <w:rPr>
                <w:rFonts w:ascii="Times New Roman" w:eastAsiaTheme="minorEastAsia" w:hAnsi="Times New Roman" w:cs="Times New Roman"/>
                <w:b w:val="0"/>
                <w:bCs w:val="0"/>
                <w:color w:val="000000" w:themeColor="text1"/>
                <w:sz w:val="20"/>
                <w:szCs w:val="20"/>
              </w:rPr>
              <w:t>.</w:t>
            </w:r>
            <w:r w:rsidR="00901326" w:rsidRPr="00CF4FDC">
              <w:rPr>
                <w:rFonts w:ascii="Times New Roman" w:hAnsi="Times New Roman" w:cs="Times New Roman"/>
                <w:b w:val="0"/>
                <w:bCs w:val="0"/>
                <w:color w:val="000000" w:themeColor="text1"/>
                <w:sz w:val="20"/>
                <w:szCs w:val="20"/>
              </w:rPr>
              <w:t xml:space="preserve"> </w:t>
            </w:r>
          </w:p>
        </w:tc>
      </w:tr>
      <w:tr w:rsidR="00901326" w:rsidRPr="00CF4FDC" w14:paraId="1D326F53" w14:textId="77777777" w:rsidTr="00E34739">
        <w:tblPrEx>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bottom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auto"/>
          </w:tcPr>
          <w:p w14:paraId="2C7AD6F5" w14:textId="2574E8AB" w:rsidR="00901326" w:rsidRPr="00CF4FDC" w:rsidRDefault="00901326" w:rsidP="00E34739">
            <w:pPr>
              <w:spacing w:after="120"/>
              <w:rPr>
                <w:rFonts w:ascii="Times New Roman" w:hAnsi="Times New Roman" w:cs="Times New Roman"/>
                <w:color w:val="1F3864" w:themeColor="accent1" w:themeShade="80"/>
                <w:sz w:val="20"/>
                <w:szCs w:val="20"/>
              </w:rPr>
            </w:pPr>
            <w:r w:rsidRPr="00CF4FDC">
              <w:rPr>
                <w:rFonts w:ascii="Times New Roman" w:hAnsi="Times New Roman" w:cs="Times New Roman"/>
                <w:b w:val="0"/>
                <w:bCs w:val="0"/>
                <w:color w:val="1F3864" w:themeColor="accent1" w:themeShade="80"/>
                <w:sz w:val="20"/>
                <w:szCs w:val="20"/>
              </w:rPr>
              <w:t>Terms and Conditions</w:t>
            </w:r>
            <w:r w:rsidR="00AF7A66" w:rsidRPr="00CF4FDC">
              <w:rPr>
                <w:rFonts w:ascii="Times New Roman" w:hAnsi="Times New Roman" w:cs="Times New Roman"/>
                <w:b w:val="0"/>
                <w:bCs w:val="0"/>
                <w:color w:val="1F3864" w:themeColor="accent1" w:themeShade="80"/>
                <w:sz w:val="20"/>
                <w:szCs w:val="20"/>
              </w:rPr>
              <w:t xml:space="preserve"> </w:t>
            </w:r>
          </w:p>
          <w:p w14:paraId="7F954985" w14:textId="320D37D2" w:rsidR="00901326" w:rsidRPr="00CF4FDC" w:rsidRDefault="00901326" w:rsidP="00E34739">
            <w:pPr>
              <w:spacing w:after="120"/>
              <w:jc w:val="both"/>
              <w:rPr>
                <w:rFonts w:ascii="Times New Roman" w:hAnsi="Times New Roman" w:cs="Times New Roman"/>
                <w:color w:val="262626" w:themeColor="text1" w:themeTint="D9"/>
                <w:sz w:val="20"/>
                <w:szCs w:val="20"/>
              </w:rPr>
            </w:pPr>
            <w:r w:rsidRPr="00CF4FDC">
              <w:rPr>
                <w:rFonts w:ascii="Times New Roman" w:hAnsi="Times New Roman" w:cs="Times New Roman"/>
                <w:b w:val="0"/>
                <w:bCs w:val="0"/>
                <w:sz w:val="20"/>
                <w:szCs w:val="20"/>
              </w:rPr>
              <w:t xml:space="preserve">Any contract arising from this public procurement competition will use the standard Office of Government Procurement </w:t>
            </w:r>
            <w:r w:rsidR="00574441">
              <w:rPr>
                <w:rFonts w:ascii="Times New Roman" w:hAnsi="Times New Roman" w:cs="Times New Roman"/>
                <w:b w:val="0"/>
                <w:bCs w:val="0"/>
                <w:sz w:val="20"/>
                <w:szCs w:val="20"/>
              </w:rPr>
              <w:t>Services</w:t>
            </w:r>
            <w:r w:rsidRPr="00CF4FDC">
              <w:rPr>
                <w:rFonts w:ascii="Times New Roman" w:hAnsi="Times New Roman" w:cs="Times New Roman"/>
                <w:b w:val="0"/>
                <w:bCs w:val="0"/>
                <w:sz w:val="20"/>
                <w:szCs w:val="20"/>
              </w:rPr>
              <w:t xml:space="preserve"> Contract, a copy of which is included with this Request for Tenders.</w:t>
            </w:r>
          </w:p>
        </w:tc>
      </w:tr>
    </w:tbl>
    <w:p w14:paraId="68CE3C6F" w14:textId="77777777" w:rsidR="003646F3" w:rsidRPr="00CF4FDC" w:rsidRDefault="003646F3" w:rsidP="00E34739">
      <w:pPr>
        <w:jc w:val="both"/>
        <w:rPr>
          <w:rFonts w:ascii="Times New Roman" w:hAnsi="Times New Roman" w:cs="Times New Roman"/>
        </w:rPr>
      </w:pPr>
    </w:p>
    <w:p w14:paraId="48C2A149" w14:textId="77777777" w:rsidR="002C232C" w:rsidRPr="00CF4FDC" w:rsidRDefault="002C232C" w:rsidP="00E34739">
      <w:pPr>
        <w:jc w:val="both"/>
        <w:rPr>
          <w:rFonts w:ascii="Times New Roman" w:eastAsiaTheme="majorEastAsia" w:hAnsi="Times New Roman" w:cs="Times New Roman"/>
          <w:b/>
          <w:bCs/>
          <w:sz w:val="28"/>
          <w:szCs w:val="28"/>
        </w:rPr>
      </w:pPr>
    </w:p>
    <w:p w14:paraId="691840BC" w14:textId="77777777" w:rsidR="002C232C" w:rsidRPr="00CF4FDC" w:rsidRDefault="002C232C" w:rsidP="00E34739">
      <w:pPr>
        <w:jc w:val="both"/>
        <w:rPr>
          <w:rFonts w:ascii="Times New Roman" w:eastAsiaTheme="majorEastAsia" w:hAnsi="Times New Roman" w:cs="Times New Roman"/>
          <w:b/>
          <w:bCs/>
          <w:sz w:val="28"/>
          <w:szCs w:val="28"/>
        </w:rPr>
      </w:pPr>
    </w:p>
    <w:p w14:paraId="3BD3F6A1" w14:textId="77777777" w:rsidR="002C232C" w:rsidRPr="00CF4FDC" w:rsidRDefault="002C232C" w:rsidP="00E34739">
      <w:pPr>
        <w:jc w:val="both"/>
        <w:rPr>
          <w:rFonts w:ascii="Times New Roman" w:eastAsiaTheme="majorEastAsia" w:hAnsi="Times New Roman" w:cs="Times New Roman"/>
          <w:b/>
          <w:bCs/>
          <w:sz w:val="28"/>
          <w:szCs w:val="28"/>
        </w:rPr>
      </w:pPr>
    </w:p>
    <w:p w14:paraId="4AF16B4E" w14:textId="62784AA1" w:rsidR="003646F3" w:rsidRPr="00CF4FDC" w:rsidRDefault="003C7ED4" w:rsidP="00E34739">
      <w:pPr>
        <w:jc w:val="both"/>
        <w:rPr>
          <w:rFonts w:ascii="Times New Roman" w:eastAsiaTheme="majorEastAsia" w:hAnsi="Times New Roman" w:cs="Times New Roman"/>
          <w:b/>
          <w:bCs/>
          <w:sz w:val="28"/>
          <w:szCs w:val="28"/>
        </w:rPr>
      </w:pPr>
      <w:r w:rsidRPr="00CF4FDC">
        <w:rPr>
          <w:rFonts w:ascii="Times New Roman" w:eastAsiaTheme="majorEastAsia" w:hAnsi="Times New Roman" w:cs="Times New Roman"/>
          <w:b/>
          <w:bCs/>
          <w:sz w:val="28"/>
          <w:szCs w:val="28"/>
        </w:rPr>
        <w:t>Section 1</w:t>
      </w:r>
    </w:p>
    <w:p w14:paraId="292850D6" w14:textId="77777777" w:rsidR="00EE1332" w:rsidRPr="00CF4FDC" w:rsidRDefault="00EE1332" w:rsidP="00EE1332">
      <w:pPr>
        <w:rPr>
          <w:rFonts w:ascii="Times New Roman" w:eastAsiaTheme="minorEastAsia" w:hAnsi="Times New Roman" w:cs="Times New Roman"/>
          <w:b/>
          <w:bCs/>
          <w:sz w:val="24"/>
          <w:szCs w:val="24"/>
          <w:u w:val="single"/>
        </w:rPr>
      </w:pPr>
      <w:r w:rsidRPr="00CF4FDC">
        <w:rPr>
          <w:rFonts w:ascii="Times New Roman" w:eastAsiaTheme="minorEastAsia" w:hAnsi="Times New Roman" w:cs="Times New Roman"/>
          <w:b/>
          <w:bCs/>
          <w:sz w:val="24"/>
          <w:szCs w:val="24"/>
          <w:u w:val="single"/>
        </w:rPr>
        <w:t xml:space="preserve">REQUIREMENT, SPECIFICATION AND SCOPE OF TENDER </w:t>
      </w:r>
    </w:p>
    <w:p w14:paraId="6A57E6C7" w14:textId="44B0EC09" w:rsidR="00F567BC" w:rsidRPr="00CF4FDC" w:rsidRDefault="00E3335E" w:rsidP="00E3335E">
      <w:pPr>
        <w:jc w:val="both"/>
        <w:rPr>
          <w:rFonts w:ascii="Times New Roman" w:hAnsi="Times New Roman" w:cs="Times New Roman"/>
          <w:b/>
          <w:bCs/>
        </w:rPr>
      </w:pPr>
      <w:r w:rsidRPr="00CF4FDC">
        <w:rPr>
          <w:rFonts w:ascii="Times New Roman" w:hAnsi="Times New Roman" w:cs="Times New Roman"/>
        </w:rPr>
        <w:t xml:space="preserve"> </w:t>
      </w:r>
      <w:r w:rsidR="00F567BC" w:rsidRPr="00CF4FDC">
        <w:rPr>
          <w:rFonts w:ascii="Times New Roman" w:hAnsi="Times New Roman" w:cs="Times New Roman"/>
          <w:b/>
          <w:bCs/>
        </w:rPr>
        <w:t>1.</w:t>
      </w:r>
      <w:r w:rsidR="00A97F75" w:rsidRPr="00CF4FDC">
        <w:rPr>
          <w:rFonts w:ascii="Times New Roman" w:hAnsi="Times New Roman" w:cs="Times New Roman"/>
          <w:b/>
          <w:bCs/>
        </w:rPr>
        <w:t>1</w:t>
      </w:r>
      <w:r w:rsidR="00F567BC" w:rsidRPr="00CF4FDC">
        <w:rPr>
          <w:rFonts w:ascii="Times New Roman" w:hAnsi="Times New Roman" w:cs="Times New Roman"/>
          <w:b/>
          <w:bCs/>
        </w:rPr>
        <w:t xml:space="preserve"> </w:t>
      </w:r>
    </w:p>
    <w:p w14:paraId="378AD12B" w14:textId="500CADE6" w:rsidR="00E3335E" w:rsidRPr="00CF4FDC" w:rsidRDefault="00E3335E" w:rsidP="00E3335E">
      <w:pPr>
        <w:jc w:val="both"/>
        <w:rPr>
          <w:rFonts w:ascii="Times New Roman" w:hAnsi="Times New Roman" w:cs="Times New Roman"/>
          <w:b/>
          <w:bCs/>
        </w:rPr>
      </w:pPr>
      <w:r w:rsidRPr="00CF4FDC">
        <w:rPr>
          <w:rFonts w:ascii="Times New Roman" w:hAnsi="Times New Roman" w:cs="Times New Roman"/>
          <w:b/>
          <w:bCs/>
        </w:rPr>
        <w:t>About Maynooth University</w:t>
      </w:r>
      <w:r w:rsidR="00380231" w:rsidRPr="00CF4FDC">
        <w:rPr>
          <w:rFonts w:ascii="Times New Roman" w:hAnsi="Times New Roman" w:cs="Times New Roman"/>
          <w:b/>
          <w:bCs/>
        </w:rPr>
        <w:t>.</w:t>
      </w:r>
    </w:p>
    <w:p w14:paraId="5D83E216" w14:textId="77777777" w:rsidR="00AF4E5C" w:rsidRPr="00CF4FDC" w:rsidRDefault="00AF4E5C" w:rsidP="00AF4E5C">
      <w:pPr>
        <w:rPr>
          <w:rFonts w:ascii="Times New Roman" w:hAnsi="Times New Roman" w:cs="Times New Roman"/>
        </w:rPr>
      </w:pPr>
      <w:r w:rsidRPr="00CF4FDC">
        <w:rPr>
          <w:rFonts w:ascii="Times New Roman" w:hAnsi="Times New Roman" w:cs="Times New Roman"/>
        </w:rPr>
        <w:t>Maynooth University is a very distinctive university, a collegial institution focused on science and engineering, humanities, and social sciences, and equally committed to research, teaching and community engagement. Located in Ireland’s only university town, its distinctive features and character owe much to its unique history and heritage. It provides a high-quality educational experience to over 17,000 students on a campus with 18</w:t>
      </w:r>
      <w:r w:rsidRPr="00CF4FDC">
        <w:rPr>
          <w:rFonts w:ascii="Times New Roman" w:hAnsi="Times New Roman" w:cs="Times New Roman"/>
          <w:vertAlign w:val="superscript"/>
        </w:rPr>
        <w:t>th</w:t>
      </w:r>
      <w:r w:rsidRPr="00CF4FDC">
        <w:rPr>
          <w:rFonts w:ascii="Times New Roman" w:hAnsi="Times New Roman" w:cs="Times New Roman"/>
        </w:rPr>
        <w:t xml:space="preserve"> century roots and 21</w:t>
      </w:r>
      <w:r w:rsidRPr="00CF4FDC">
        <w:rPr>
          <w:rFonts w:ascii="Times New Roman" w:hAnsi="Times New Roman" w:cs="Times New Roman"/>
          <w:vertAlign w:val="superscript"/>
        </w:rPr>
        <w:t>st</w:t>
      </w:r>
      <w:r w:rsidRPr="00CF4FDC">
        <w:rPr>
          <w:rFonts w:ascii="Times New Roman" w:hAnsi="Times New Roman" w:cs="Times New Roman"/>
        </w:rPr>
        <w:t xml:space="preserve"> century dynamism.  </w:t>
      </w:r>
    </w:p>
    <w:p w14:paraId="27855DB1" w14:textId="77777777" w:rsidR="00AF4E5C" w:rsidRPr="00CF4FDC" w:rsidRDefault="00AF4E5C" w:rsidP="00AF4E5C">
      <w:pPr>
        <w:rPr>
          <w:rFonts w:ascii="Times New Roman" w:hAnsi="Times New Roman" w:cs="Times New Roman"/>
        </w:rPr>
      </w:pPr>
      <w:r w:rsidRPr="00CF4FDC">
        <w:rPr>
          <w:rFonts w:ascii="Times New Roman" w:hAnsi="Times New Roman" w:cs="Times New Roman"/>
        </w:rPr>
        <w:t xml:space="preserve"> </w:t>
      </w:r>
    </w:p>
    <w:p w14:paraId="42681C7A" w14:textId="77777777" w:rsidR="00AF4E5C" w:rsidRPr="00CF4FDC" w:rsidRDefault="00AF4E5C" w:rsidP="00AF4E5C">
      <w:pPr>
        <w:rPr>
          <w:rFonts w:ascii="Times New Roman" w:hAnsi="Times New Roman" w:cs="Times New Roman"/>
        </w:rPr>
      </w:pPr>
      <w:r w:rsidRPr="00CF4FDC">
        <w:rPr>
          <w:rFonts w:ascii="Times New Roman" w:hAnsi="Times New Roman" w:cs="Times New Roman"/>
        </w:rPr>
        <w:t xml:space="preserve">Maynooth University is a place of lively contrasts – a modern institution, dynamic, rapidly-growing, research-led and engaged, yet grounded in historic academic strengths and scholarly traditions. We offer a range of programmes at undergraduate, postgraduate and doctoral level in the humanities, science and engineering and social sciences, including business, law and education, along with a range of international programmes and partnerships. </w:t>
      </w:r>
    </w:p>
    <w:p w14:paraId="2F19519B" w14:textId="77777777" w:rsidR="00AF4E5C" w:rsidRPr="00CF4FDC" w:rsidRDefault="00AF4E5C" w:rsidP="00AF4E5C">
      <w:pPr>
        <w:rPr>
          <w:rFonts w:ascii="Times New Roman" w:hAnsi="Times New Roman" w:cs="Times New Roman"/>
        </w:rPr>
      </w:pPr>
      <w:r w:rsidRPr="00CF4FDC">
        <w:rPr>
          <w:rFonts w:ascii="Times New Roman" w:hAnsi="Times New Roman" w:cs="Times New Roman"/>
        </w:rPr>
        <w:t xml:space="preserve">  </w:t>
      </w:r>
    </w:p>
    <w:p w14:paraId="795C869D" w14:textId="77777777" w:rsidR="00AF4E5C" w:rsidRPr="00CF4FDC" w:rsidRDefault="00AF4E5C" w:rsidP="00AF4E5C">
      <w:pPr>
        <w:rPr>
          <w:rFonts w:ascii="Times New Roman" w:hAnsi="Times New Roman" w:cs="Times New Roman"/>
        </w:rPr>
      </w:pPr>
      <w:r w:rsidRPr="00CF4FDC">
        <w:rPr>
          <w:rFonts w:ascii="Times New Roman" w:hAnsi="Times New Roman" w:cs="Times New Roman"/>
        </w:rPr>
        <w:t xml:space="preserve">The strategic trajectory and accomplishments of Maynooth University, since its establishment as an autonomous public university, are exceptional and a source of great pride to the university community, staff, students and alumni. Maynooth University ranked in the top 90 global Times Higher Education (THE) Young University rankings in 2024. Maynooth University’s growing global reputation is based on the originality, quality, importance and impact of its research and scholarship, commitment to teaching and learning, the quality of academic programmes, and its leadership in widening participation in higher education. The sources of success are the dedication of its staff and the energy and engagement of its students. </w:t>
      </w:r>
    </w:p>
    <w:p w14:paraId="6DA53709" w14:textId="77777777" w:rsidR="00AF4E5C" w:rsidRPr="00CF4FDC" w:rsidRDefault="00AF4E5C" w:rsidP="00AF4E5C">
      <w:pPr>
        <w:rPr>
          <w:rFonts w:ascii="Times New Roman" w:hAnsi="Times New Roman" w:cs="Times New Roman"/>
        </w:rPr>
      </w:pPr>
      <w:r w:rsidRPr="00CF4FDC">
        <w:rPr>
          <w:rFonts w:ascii="Times New Roman" w:hAnsi="Times New Roman" w:cs="Times New Roman"/>
          <w:b/>
        </w:rPr>
        <w:t xml:space="preserve"> </w:t>
      </w:r>
    </w:p>
    <w:p w14:paraId="763D33CD" w14:textId="77777777" w:rsidR="00AF4E5C" w:rsidRPr="00CF4FDC" w:rsidRDefault="00AF4E5C" w:rsidP="00AF4E5C">
      <w:pPr>
        <w:rPr>
          <w:rFonts w:ascii="Times New Roman" w:hAnsi="Times New Roman" w:cs="Times New Roman"/>
        </w:rPr>
      </w:pPr>
      <w:r w:rsidRPr="00CF4FDC">
        <w:rPr>
          <w:rFonts w:ascii="Times New Roman" w:hAnsi="Times New Roman" w:cs="Times New Roman"/>
          <w:b/>
        </w:rPr>
        <w:t>Maynooth University’s Values</w:t>
      </w:r>
      <w:r w:rsidRPr="00CF4FDC">
        <w:rPr>
          <w:rFonts w:ascii="Times New Roman" w:hAnsi="Times New Roman" w:cs="Times New Roman"/>
        </w:rPr>
        <w:t xml:space="preserve"> </w:t>
      </w:r>
    </w:p>
    <w:p w14:paraId="24F93018" w14:textId="77777777" w:rsidR="00AF4E5C" w:rsidRPr="00CF4FDC" w:rsidRDefault="00AF4E5C" w:rsidP="00AF4E5C">
      <w:pPr>
        <w:rPr>
          <w:rFonts w:ascii="Times New Roman" w:hAnsi="Times New Roman" w:cs="Times New Roman"/>
        </w:rPr>
      </w:pPr>
      <w:r w:rsidRPr="00CF4FDC">
        <w:rPr>
          <w:rFonts w:ascii="Times New Roman" w:hAnsi="Times New Roman" w:cs="Times New Roman"/>
        </w:rPr>
        <w:t xml:space="preserve"> </w:t>
      </w:r>
    </w:p>
    <w:p w14:paraId="06B6BC7F" w14:textId="77777777" w:rsidR="00AF4E5C" w:rsidRPr="00CF4FDC" w:rsidRDefault="00AF4E5C" w:rsidP="00AF4E5C">
      <w:pPr>
        <w:rPr>
          <w:rFonts w:ascii="Times New Roman" w:hAnsi="Times New Roman" w:cs="Times New Roman"/>
        </w:rPr>
      </w:pPr>
      <w:r w:rsidRPr="00CF4FDC">
        <w:rPr>
          <w:rFonts w:ascii="Times New Roman" w:hAnsi="Times New Roman" w:cs="Times New Roman"/>
        </w:rPr>
        <w:t xml:space="preserve">Our values define who we are, what we believe in and how we act as a community. They underpin our future success and guide our expectations of ourselves and each other. Our values apply to everyone in the University community: </w:t>
      </w:r>
    </w:p>
    <w:p w14:paraId="2B6A1B52" w14:textId="77777777" w:rsidR="00AF4E5C" w:rsidRPr="00CF4FDC" w:rsidRDefault="00AF4E5C" w:rsidP="00AF4E5C">
      <w:pPr>
        <w:rPr>
          <w:rFonts w:ascii="Times New Roman" w:hAnsi="Times New Roman" w:cs="Times New Roman"/>
        </w:rPr>
      </w:pPr>
      <w:r w:rsidRPr="00CF4FDC">
        <w:rPr>
          <w:rFonts w:ascii="Times New Roman" w:hAnsi="Times New Roman" w:cs="Times New Roman"/>
        </w:rPr>
        <w:t xml:space="preserve"> </w:t>
      </w:r>
    </w:p>
    <w:p w14:paraId="20A6E1B2" w14:textId="77777777" w:rsidR="00AF4E5C" w:rsidRPr="00CF4FDC" w:rsidRDefault="00AF4E5C" w:rsidP="00AF4E5C">
      <w:pPr>
        <w:numPr>
          <w:ilvl w:val="0"/>
          <w:numId w:val="19"/>
        </w:numPr>
        <w:spacing w:after="160" w:line="259" w:lineRule="auto"/>
        <w:rPr>
          <w:rFonts w:ascii="Times New Roman" w:hAnsi="Times New Roman" w:cs="Times New Roman"/>
        </w:rPr>
      </w:pPr>
      <w:r w:rsidRPr="00CF4FDC">
        <w:rPr>
          <w:rFonts w:ascii="Times New Roman" w:hAnsi="Times New Roman" w:cs="Times New Roman"/>
        </w:rPr>
        <w:t xml:space="preserve">Integrity  </w:t>
      </w:r>
    </w:p>
    <w:p w14:paraId="3D2D3963" w14:textId="77777777" w:rsidR="00AF4E5C" w:rsidRPr="00CF4FDC" w:rsidRDefault="00AF4E5C" w:rsidP="00AF4E5C">
      <w:pPr>
        <w:numPr>
          <w:ilvl w:val="0"/>
          <w:numId w:val="19"/>
        </w:numPr>
        <w:spacing w:after="160" w:line="259" w:lineRule="auto"/>
        <w:rPr>
          <w:rFonts w:ascii="Times New Roman" w:hAnsi="Times New Roman" w:cs="Times New Roman"/>
        </w:rPr>
      </w:pPr>
      <w:r w:rsidRPr="00CF4FDC">
        <w:rPr>
          <w:rFonts w:ascii="Times New Roman" w:hAnsi="Times New Roman" w:cs="Times New Roman"/>
        </w:rPr>
        <w:t xml:space="preserve">Collegiality </w:t>
      </w:r>
    </w:p>
    <w:p w14:paraId="0AFF6EFF" w14:textId="77777777" w:rsidR="00AF4E5C" w:rsidRPr="00CF4FDC" w:rsidRDefault="00AF4E5C" w:rsidP="00AF4E5C">
      <w:pPr>
        <w:numPr>
          <w:ilvl w:val="0"/>
          <w:numId w:val="19"/>
        </w:numPr>
        <w:spacing w:after="160" w:line="259" w:lineRule="auto"/>
        <w:rPr>
          <w:rFonts w:ascii="Times New Roman" w:hAnsi="Times New Roman" w:cs="Times New Roman"/>
        </w:rPr>
      </w:pPr>
      <w:r w:rsidRPr="00CF4FDC">
        <w:rPr>
          <w:rFonts w:ascii="Times New Roman" w:hAnsi="Times New Roman" w:cs="Times New Roman"/>
        </w:rPr>
        <w:t xml:space="preserve">Responsibility </w:t>
      </w:r>
    </w:p>
    <w:p w14:paraId="0451F2EC" w14:textId="77777777" w:rsidR="00AF4E5C" w:rsidRPr="00CF4FDC" w:rsidRDefault="00AF4E5C" w:rsidP="00AF4E5C">
      <w:pPr>
        <w:numPr>
          <w:ilvl w:val="0"/>
          <w:numId w:val="19"/>
        </w:numPr>
        <w:spacing w:after="160" w:line="259" w:lineRule="auto"/>
        <w:rPr>
          <w:rFonts w:ascii="Times New Roman" w:hAnsi="Times New Roman" w:cs="Times New Roman"/>
        </w:rPr>
      </w:pPr>
      <w:r w:rsidRPr="00CF4FDC">
        <w:rPr>
          <w:rFonts w:ascii="Times New Roman" w:hAnsi="Times New Roman" w:cs="Times New Roman"/>
        </w:rPr>
        <w:t xml:space="preserve">Freedom of expression </w:t>
      </w:r>
    </w:p>
    <w:p w14:paraId="56E109BF" w14:textId="77777777" w:rsidR="00AF4E5C" w:rsidRPr="00CF4FDC" w:rsidRDefault="00AF4E5C" w:rsidP="00AF4E5C">
      <w:pPr>
        <w:numPr>
          <w:ilvl w:val="0"/>
          <w:numId w:val="19"/>
        </w:numPr>
        <w:spacing w:after="160" w:line="259" w:lineRule="auto"/>
        <w:rPr>
          <w:rFonts w:ascii="Times New Roman" w:hAnsi="Times New Roman" w:cs="Times New Roman"/>
        </w:rPr>
      </w:pPr>
      <w:r w:rsidRPr="00CF4FDC">
        <w:rPr>
          <w:rFonts w:ascii="Times New Roman" w:hAnsi="Times New Roman" w:cs="Times New Roman"/>
        </w:rPr>
        <w:t xml:space="preserve">Ambition </w:t>
      </w:r>
    </w:p>
    <w:p w14:paraId="123FBF34" w14:textId="77777777" w:rsidR="00AF4E5C" w:rsidRPr="00CF4FDC" w:rsidRDefault="00AF4E5C" w:rsidP="00AF4E5C">
      <w:pPr>
        <w:rPr>
          <w:rFonts w:ascii="Times New Roman" w:hAnsi="Times New Roman" w:cs="Times New Roman"/>
        </w:rPr>
      </w:pPr>
      <w:r w:rsidRPr="00CF4FDC">
        <w:rPr>
          <w:rFonts w:ascii="Times New Roman" w:hAnsi="Times New Roman" w:cs="Times New Roman"/>
        </w:rPr>
        <w:t xml:space="preserve"> </w:t>
      </w:r>
    </w:p>
    <w:p w14:paraId="3296E710" w14:textId="77777777" w:rsidR="00AF4E5C" w:rsidRPr="00CF4FDC" w:rsidRDefault="00AF4E5C" w:rsidP="00AF4E5C">
      <w:pPr>
        <w:rPr>
          <w:rFonts w:ascii="Times New Roman" w:hAnsi="Times New Roman" w:cs="Times New Roman"/>
        </w:rPr>
      </w:pPr>
      <w:r w:rsidRPr="00CF4FDC">
        <w:rPr>
          <w:rFonts w:ascii="Times New Roman" w:hAnsi="Times New Roman" w:cs="Times New Roman"/>
        </w:rPr>
        <w:t xml:space="preserve"> </w:t>
      </w:r>
    </w:p>
    <w:p w14:paraId="622B1AFD" w14:textId="77777777" w:rsidR="00AF4E5C" w:rsidRPr="00CF4FDC" w:rsidRDefault="00AF4E5C" w:rsidP="00AF4E5C">
      <w:pPr>
        <w:rPr>
          <w:rFonts w:ascii="Times New Roman" w:hAnsi="Times New Roman" w:cs="Times New Roman"/>
          <w:b/>
        </w:rPr>
      </w:pPr>
      <w:r w:rsidRPr="00CF4FDC">
        <w:rPr>
          <w:rFonts w:ascii="Times New Roman" w:hAnsi="Times New Roman" w:cs="Times New Roman"/>
          <w:b/>
        </w:rPr>
        <w:t xml:space="preserve">Maynooth University Strategic Plan 2023 – 2028 </w:t>
      </w:r>
    </w:p>
    <w:p w14:paraId="2AB7555F" w14:textId="77777777" w:rsidR="00AF4E5C" w:rsidRPr="00CF4FDC" w:rsidRDefault="00AF4E5C" w:rsidP="00AF4E5C">
      <w:pPr>
        <w:rPr>
          <w:rFonts w:ascii="Times New Roman" w:hAnsi="Times New Roman" w:cs="Times New Roman"/>
        </w:rPr>
      </w:pPr>
      <w:r w:rsidRPr="00CF4FDC">
        <w:rPr>
          <w:rFonts w:ascii="Times New Roman" w:hAnsi="Times New Roman" w:cs="Times New Roman"/>
        </w:rPr>
        <w:t xml:space="preserve"> </w:t>
      </w:r>
    </w:p>
    <w:p w14:paraId="5652E1D8" w14:textId="77777777" w:rsidR="00AF4E5C" w:rsidRPr="00CF4FDC" w:rsidRDefault="00AF4E5C" w:rsidP="00AF4E5C">
      <w:pPr>
        <w:rPr>
          <w:rFonts w:ascii="Times New Roman" w:hAnsi="Times New Roman" w:cs="Times New Roman"/>
        </w:rPr>
      </w:pPr>
      <w:r w:rsidRPr="00CF4FDC">
        <w:rPr>
          <w:rFonts w:ascii="Times New Roman" w:hAnsi="Times New Roman" w:cs="Times New Roman"/>
        </w:rPr>
        <w:t xml:space="preserve">The University’s Strategic Plan 2023 - 2028 builds on our rich academic history and strong foundations to set out an ambitious and forward-looking path for the future of our University. This roadmap underscores our commitment to adapt to a changing world while staying true to our values. Our vision is to be a university of excellence, opportunity and impact, having a significant stake in all three. For more information about </w:t>
      </w:r>
      <w:r w:rsidRPr="00CF4FDC">
        <w:rPr>
          <w:rFonts w:ascii="Times New Roman" w:hAnsi="Times New Roman" w:cs="Times New Roman"/>
        </w:rPr>
        <w:tab/>
        <w:t xml:space="preserve">Maynooth </w:t>
      </w:r>
      <w:r w:rsidRPr="00CF4FDC">
        <w:rPr>
          <w:rFonts w:ascii="Times New Roman" w:hAnsi="Times New Roman" w:cs="Times New Roman"/>
        </w:rPr>
        <w:tab/>
        <w:t xml:space="preserve">University’s </w:t>
      </w:r>
      <w:r w:rsidRPr="00CF4FDC">
        <w:rPr>
          <w:rFonts w:ascii="Times New Roman" w:hAnsi="Times New Roman" w:cs="Times New Roman"/>
        </w:rPr>
        <w:tab/>
        <w:t xml:space="preserve">future </w:t>
      </w:r>
      <w:r w:rsidRPr="00CF4FDC">
        <w:rPr>
          <w:rFonts w:ascii="Times New Roman" w:hAnsi="Times New Roman" w:cs="Times New Roman"/>
        </w:rPr>
        <w:tab/>
        <w:t xml:space="preserve">direction, </w:t>
      </w:r>
      <w:r w:rsidRPr="00CF4FDC">
        <w:rPr>
          <w:rFonts w:ascii="Times New Roman" w:hAnsi="Times New Roman" w:cs="Times New Roman"/>
        </w:rPr>
        <w:tab/>
        <w:t xml:space="preserve">please </w:t>
      </w:r>
      <w:r w:rsidRPr="00CF4FDC">
        <w:rPr>
          <w:rFonts w:ascii="Times New Roman" w:hAnsi="Times New Roman" w:cs="Times New Roman"/>
        </w:rPr>
        <w:tab/>
        <w:t xml:space="preserve">visit: </w:t>
      </w:r>
      <w:hyperlink r:id="rId14">
        <w:r w:rsidRPr="00CF4FDC">
          <w:rPr>
            <w:rStyle w:val="Hyperlink"/>
            <w:rFonts w:ascii="Times New Roman" w:hAnsi="Times New Roman"/>
          </w:rPr>
          <w:t>https://strategy.maynoothuniversity.ie/</w:t>
        </w:r>
      </w:hyperlink>
      <w:hyperlink r:id="rId15">
        <w:r w:rsidRPr="00CF4FDC">
          <w:rPr>
            <w:rStyle w:val="Hyperlink"/>
            <w:rFonts w:ascii="Times New Roman" w:hAnsi="Times New Roman"/>
          </w:rPr>
          <w:t xml:space="preserve"> </w:t>
        </w:r>
      </w:hyperlink>
      <w:r w:rsidRPr="00CF4FDC">
        <w:rPr>
          <w:rFonts w:ascii="Times New Roman" w:hAnsi="Times New Roman" w:cs="Times New Roman"/>
        </w:rPr>
        <w:t xml:space="preserve"> </w:t>
      </w:r>
    </w:p>
    <w:p w14:paraId="44AF0E7C" w14:textId="77777777" w:rsidR="00AF4E5C" w:rsidRPr="00CF4FDC" w:rsidRDefault="00AF4E5C" w:rsidP="00AF4E5C">
      <w:pPr>
        <w:rPr>
          <w:rFonts w:ascii="Times New Roman" w:hAnsi="Times New Roman" w:cs="Times New Roman"/>
        </w:rPr>
      </w:pPr>
      <w:r w:rsidRPr="00CF4FDC">
        <w:rPr>
          <w:rFonts w:ascii="Times New Roman" w:hAnsi="Times New Roman" w:cs="Times New Roman"/>
        </w:rPr>
        <w:t xml:space="preserve"> </w:t>
      </w:r>
    </w:p>
    <w:p w14:paraId="0ACB7DEC" w14:textId="77777777" w:rsidR="00AF4E5C" w:rsidRPr="00CF4FDC" w:rsidRDefault="00AF4E5C" w:rsidP="00AF4E5C">
      <w:pPr>
        <w:rPr>
          <w:rFonts w:ascii="Times New Roman" w:hAnsi="Times New Roman" w:cs="Times New Roman"/>
        </w:rPr>
      </w:pPr>
      <w:r w:rsidRPr="00CF4FDC">
        <w:rPr>
          <w:rFonts w:ascii="Times New Roman" w:hAnsi="Times New Roman" w:cs="Times New Roman"/>
        </w:rPr>
        <w:t xml:space="preserve"> </w:t>
      </w:r>
    </w:p>
    <w:p w14:paraId="3BAA762A" w14:textId="77777777" w:rsidR="00AF4E5C" w:rsidRPr="00CF4FDC" w:rsidRDefault="00AF4E5C" w:rsidP="00AF4E5C">
      <w:pPr>
        <w:rPr>
          <w:rFonts w:ascii="Times New Roman" w:hAnsi="Times New Roman" w:cs="Times New Roman"/>
          <w:b/>
        </w:rPr>
      </w:pPr>
      <w:r w:rsidRPr="00CF4FDC">
        <w:rPr>
          <w:rFonts w:ascii="Times New Roman" w:hAnsi="Times New Roman" w:cs="Times New Roman"/>
          <w:b/>
        </w:rPr>
        <w:t xml:space="preserve">Plean Straitéiseach Ollscoil Mhá Nuad 2023 - 2028  </w:t>
      </w:r>
    </w:p>
    <w:p w14:paraId="15840247" w14:textId="77777777" w:rsidR="00AF4E5C" w:rsidRPr="00CF4FDC" w:rsidRDefault="00AF4E5C" w:rsidP="00AF4E5C">
      <w:pPr>
        <w:rPr>
          <w:rFonts w:ascii="Times New Roman" w:hAnsi="Times New Roman" w:cs="Times New Roman"/>
        </w:rPr>
      </w:pPr>
      <w:r w:rsidRPr="00CF4FDC">
        <w:rPr>
          <w:rFonts w:ascii="Times New Roman" w:hAnsi="Times New Roman" w:cs="Times New Roman"/>
        </w:rPr>
        <w:t xml:space="preserve"> </w:t>
      </w:r>
    </w:p>
    <w:p w14:paraId="0458092E" w14:textId="77777777" w:rsidR="00AF4E5C" w:rsidRPr="00CF4FDC" w:rsidRDefault="00AF4E5C" w:rsidP="00AF4E5C">
      <w:pPr>
        <w:rPr>
          <w:rFonts w:ascii="Times New Roman" w:hAnsi="Times New Roman" w:cs="Times New Roman"/>
        </w:rPr>
      </w:pPr>
      <w:r w:rsidRPr="00CF4FDC">
        <w:rPr>
          <w:rFonts w:ascii="Times New Roman" w:hAnsi="Times New Roman" w:cs="Times New Roman"/>
        </w:rPr>
        <w:t xml:space="preserve">Tógann Plean Straitéiseach na hOllscoile 2023 - 2028 ar ár stair acadúil shaibhir agus ar ár mbunchlocha láidre chun conair uaillmhianach agus cheannródaíoch a leagadh amach do thodhchaí ár nOllscoile. Soiléiríonn an treochlár seo ár dtiomantas do dhul i dtaithí ar dhomhan atá ag síorathrú agus ár ngníomhaíochtaí a chur in oiriúint dó, agus san am céanna a bheith dílis dár luachanna Ollscoile. Is í an fhís atá againn a bheith mar ollscoil feabhais, deiseanna agus tionchair, agus lámh láidir a bheith againn i ngach ceann de na trí ghné seo. </w:t>
      </w:r>
    </w:p>
    <w:p w14:paraId="022989C6" w14:textId="3332715C" w:rsidR="00370F6A" w:rsidRPr="00CF4FDC" w:rsidRDefault="00370F6A" w:rsidP="00370F6A">
      <w:pPr>
        <w:rPr>
          <w:rFonts w:ascii="Times New Roman" w:hAnsi="Times New Roman" w:cs="Times New Roman"/>
        </w:rPr>
      </w:pPr>
      <w:r w:rsidRPr="00CF4FDC">
        <w:rPr>
          <w:rFonts w:ascii="Times New Roman" w:hAnsi="Times New Roman" w:cs="Times New Roman"/>
        </w:rPr>
        <w:t xml:space="preserve">The Department of </w:t>
      </w:r>
      <w:r w:rsidR="00B14FED" w:rsidRPr="00CF4FDC">
        <w:rPr>
          <w:rFonts w:ascii="Times New Roman" w:hAnsi="Times New Roman" w:cs="Times New Roman"/>
        </w:rPr>
        <w:t>xxxx has the following requirement.</w:t>
      </w:r>
    </w:p>
    <w:p w14:paraId="2B130C1A" w14:textId="77777777" w:rsidR="00E3335E" w:rsidRPr="00CF4FDC" w:rsidRDefault="00E3335E" w:rsidP="00E3335E">
      <w:pPr>
        <w:jc w:val="both"/>
        <w:rPr>
          <w:rFonts w:ascii="Times New Roman" w:hAnsi="Times New Roman" w:cs="Times New Roman"/>
        </w:rPr>
      </w:pPr>
    </w:p>
    <w:p w14:paraId="4BBCC04D" w14:textId="30E5A6FE" w:rsidR="00370F6A" w:rsidRPr="00CF4FDC" w:rsidRDefault="00370F6A" w:rsidP="0026022B">
      <w:pPr>
        <w:pStyle w:val="ListParagraph"/>
        <w:numPr>
          <w:ilvl w:val="1"/>
          <w:numId w:val="18"/>
        </w:numPr>
        <w:rPr>
          <w:rFonts w:ascii="Times New Roman" w:hAnsi="Times New Roman" w:cs="Times New Roman"/>
        </w:rPr>
      </w:pPr>
      <w:r w:rsidRPr="00CF4FDC">
        <w:rPr>
          <w:rFonts w:ascii="Times New Roman" w:hAnsi="Times New Roman" w:cs="Times New Roman"/>
        </w:rPr>
        <w:t>Procurement Requirements</w:t>
      </w:r>
    </w:p>
    <w:p w14:paraId="7DD8FE92" w14:textId="592A79C4" w:rsidR="00D336AB" w:rsidRPr="00CF4FDC" w:rsidRDefault="00370F6A" w:rsidP="00D336AB">
      <w:pPr>
        <w:rPr>
          <w:rFonts w:ascii="Times New Roman" w:hAnsi="Times New Roman" w:cs="Times New Roman"/>
        </w:rPr>
      </w:pPr>
      <w:r w:rsidRPr="00CF4FDC">
        <w:rPr>
          <w:rFonts w:ascii="Times New Roman" w:hAnsi="Times New Roman" w:cs="Times New Roman"/>
        </w:rPr>
        <w:t xml:space="preserve">This call for competition </w:t>
      </w:r>
      <w:r w:rsidR="00A07B9A" w:rsidRPr="00CF4FDC">
        <w:rPr>
          <w:rFonts w:ascii="Times New Roman" w:hAnsi="Times New Roman" w:cs="Times New Roman"/>
        </w:rPr>
        <w:t>is for the</w:t>
      </w:r>
      <w:r w:rsidR="0053699C" w:rsidRPr="00CF4FDC">
        <w:rPr>
          <w:rFonts w:ascii="Times New Roman" w:hAnsi="Times New Roman" w:cs="Times New Roman"/>
        </w:rPr>
        <w:t xml:space="preserve"> p</w:t>
      </w:r>
      <w:r w:rsidR="000318D9" w:rsidRPr="00CF4FDC">
        <w:rPr>
          <w:rFonts w:ascii="Times New Roman" w:hAnsi="Times New Roman" w:cs="Times New Roman"/>
        </w:rPr>
        <w:t>rovision of Gift Vouchers to Maynooth University</w:t>
      </w:r>
    </w:p>
    <w:p w14:paraId="7BA25538" w14:textId="77777777" w:rsidR="00A26D7F" w:rsidRPr="00A26D7F" w:rsidRDefault="00A26D7F" w:rsidP="00A26D7F">
      <w:pPr>
        <w:jc w:val="both"/>
        <w:rPr>
          <w:rFonts w:ascii="Times New Roman" w:hAnsi="Times New Roman" w:cs="Times New Roman"/>
        </w:rPr>
      </w:pPr>
      <w:r w:rsidRPr="00A26D7F">
        <w:rPr>
          <w:rFonts w:ascii="Times New Roman" w:hAnsi="Times New Roman" w:cs="Times New Roman"/>
        </w:rPr>
        <w:t>As part of the Maynooth University’s recognition policy, Maynooth University issues multi-vendor vouchers to participants and/or employees who are being recognised for their performance or participation in Maynooth University events and or programmes. As such, Maynooth University is seeking to award a contract for the provision of multi-vendor vouchers to Maynooth University, provision of book vouchers is outside of this process.</w:t>
      </w:r>
    </w:p>
    <w:p w14:paraId="28E50915" w14:textId="77777777" w:rsidR="00D336AB" w:rsidRPr="00CF4FDC" w:rsidRDefault="00D336AB" w:rsidP="00D336AB">
      <w:pPr>
        <w:rPr>
          <w:rFonts w:ascii="Times New Roman" w:hAnsi="Times New Roman" w:cs="Times New Roman"/>
        </w:rPr>
      </w:pPr>
    </w:p>
    <w:p w14:paraId="1140B2CD" w14:textId="08AB2632" w:rsidR="00D548CC" w:rsidRPr="00574441" w:rsidRDefault="00D548CC" w:rsidP="00D336AB">
      <w:pPr>
        <w:rPr>
          <w:rFonts w:ascii="Times New Roman" w:hAnsi="Times New Roman" w:cs="Times New Roman"/>
        </w:rPr>
      </w:pPr>
      <w:r w:rsidRPr="00574441">
        <w:rPr>
          <w:rFonts w:ascii="Times New Roman" w:hAnsi="Times New Roman" w:cs="Times New Roman"/>
          <w:b/>
        </w:rPr>
        <w:t>Mandatory Requirements</w:t>
      </w:r>
    </w:p>
    <w:p w14:paraId="7A1826BB" w14:textId="77777777" w:rsidR="00D548CC" w:rsidRPr="00574441" w:rsidRDefault="00D548CC" w:rsidP="00D548CC">
      <w:pPr>
        <w:pStyle w:val="ListParagraph"/>
        <w:spacing w:after="160" w:line="259" w:lineRule="auto"/>
        <w:jc w:val="both"/>
        <w:rPr>
          <w:rFonts w:ascii="Times New Roman" w:hAnsi="Times New Roman" w:cs="Times New Roman"/>
        </w:rPr>
      </w:pPr>
    </w:p>
    <w:p w14:paraId="17DBD754" w14:textId="77D0F1CB" w:rsidR="00D548CC" w:rsidRPr="00574441" w:rsidRDefault="00D548CC">
      <w:pPr>
        <w:pStyle w:val="ListParagraph"/>
        <w:numPr>
          <w:ilvl w:val="0"/>
          <w:numId w:val="25"/>
        </w:numPr>
        <w:spacing w:after="160" w:line="259" w:lineRule="auto"/>
        <w:jc w:val="both"/>
        <w:rPr>
          <w:rFonts w:ascii="Times New Roman" w:hAnsi="Times New Roman" w:cs="Times New Roman"/>
        </w:rPr>
      </w:pPr>
      <w:r w:rsidRPr="00574441">
        <w:rPr>
          <w:rFonts w:ascii="Times New Roman" w:hAnsi="Times New Roman" w:cs="Times New Roman"/>
        </w:rPr>
        <w:t xml:space="preserve">Vouchers </w:t>
      </w:r>
      <w:r w:rsidR="0053699C" w:rsidRPr="00574441">
        <w:rPr>
          <w:rFonts w:ascii="Times New Roman" w:hAnsi="Times New Roman" w:cs="Times New Roman"/>
        </w:rPr>
        <w:t>must be</w:t>
      </w:r>
      <w:r w:rsidRPr="00574441">
        <w:rPr>
          <w:rFonts w:ascii="Times New Roman" w:hAnsi="Times New Roman" w:cs="Times New Roman"/>
        </w:rPr>
        <w:t xml:space="preserve"> </w:t>
      </w:r>
      <w:r w:rsidR="00D336AB" w:rsidRPr="00574441">
        <w:rPr>
          <w:rFonts w:ascii="Times New Roman" w:hAnsi="Times New Roman" w:cs="Times New Roman"/>
        </w:rPr>
        <w:t xml:space="preserve">available in both </w:t>
      </w:r>
      <w:r w:rsidRPr="00574441">
        <w:rPr>
          <w:rFonts w:ascii="Times New Roman" w:hAnsi="Times New Roman" w:cs="Times New Roman"/>
        </w:rPr>
        <w:t>physical and</w:t>
      </w:r>
      <w:r w:rsidR="00A07B9A" w:rsidRPr="00574441">
        <w:rPr>
          <w:rFonts w:ascii="Times New Roman" w:hAnsi="Times New Roman" w:cs="Times New Roman"/>
        </w:rPr>
        <w:t xml:space="preserve"> </w:t>
      </w:r>
      <w:r w:rsidRPr="00574441">
        <w:rPr>
          <w:rFonts w:ascii="Times New Roman" w:hAnsi="Times New Roman" w:cs="Times New Roman"/>
        </w:rPr>
        <w:t>electronic</w:t>
      </w:r>
      <w:r w:rsidR="00D336AB" w:rsidRPr="00574441">
        <w:rPr>
          <w:rFonts w:ascii="Times New Roman" w:hAnsi="Times New Roman" w:cs="Times New Roman"/>
        </w:rPr>
        <w:t xml:space="preserve"> forms</w:t>
      </w:r>
    </w:p>
    <w:p w14:paraId="2D61AB17" w14:textId="77777777" w:rsidR="00A07B9A" w:rsidRPr="00574441" w:rsidRDefault="00A07B9A" w:rsidP="00A07B9A">
      <w:pPr>
        <w:pStyle w:val="ListParagraph"/>
        <w:spacing w:after="160" w:line="259" w:lineRule="auto"/>
        <w:jc w:val="both"/>
        <w:rPr>
          <w:rFonts w:ascii="Times New Roman" w:hAnsi="Times New Roman" w:cs="Times New Roman"/>
        </w:rPr>
      </w:pPr>
    </w:p>
    <w:p w14:paraId="67E06E81" w14:textId="686908D3" w:rsidR="00D548CC" w:rsidRPr="00574441" w:rsidRDefault="00D548CC" w:rsidP="00D548CC">
      <w:pPr>
        <w:pStyle w:val="ListParagraph"/>
        <w:numPr>
          <w:ilvl w:val="0"/>
          <w:numId w:val="25"/>
        </w:numPr>
        <w:spacing w:after="160" w:line="259" w:lineRule="auto"/>
        <w:jc w:val="both"/>
        <w:rPr>
          <w:rFonts w:ascii="Times New Roman" w:eastAsia="Times New Roman" w:hAnsi="Times New Roman" w:cs="Times New Roman"/>
        </w:rPr>
      </w:pPr>
      <w:r w:rsidRPr="00574441">
        <w:rPr>
          <w:rFonts w:ascii="Times New Roman" w:hAnsi="Times New Roman" w:cs="Times New Roman"/>
        </w:rPr>
        <w:t>Vouchers must be available</w:t>
      </w:r>
      <w:r w:rsidR="007924ED" w:rsidRPr="00574441">
        <w:rPr>
          <w:rFonts w:ascii="Times New Roman" w:hAnsi="Times New Roman" w:cs="Times New Roman"/>
        </w:rPr>
        <w:t xml:space="preserve"> -</w:t>
      </w:r>
      <w:r w:rsidRPr="00574441">
        <w:rPr>
          <w:rFonts w:ascii="Times New Roman" w:hAnsi="Times New Roman" w:cs="Times New Roman"/>
        </w:rPr>
        <w:t xml:space="preserve"> at a minimum</w:t>
      </w:r>
      <w:r w:rsidR="007924ED" w:rsidRPr="00574441">
        <w:rPr>
          <w:rFonts w:ascii="Times New Roman" w:hAnsi="Times New Roman" w:cs="Times New Roman"/>
        </w:rPr>
        <w:t xml:space="preserve"> -</w:t>
      </w:r>
      <w:r w:rsidRPr="00574441">
        <w:rPr>
          <w:rFonts w:ascii="Times New Roman" w:hAnsi="Times New Roman" w:cs="Times New Roman"/>
        </w:rPr>
        <w:t xml:space="preserve"> in the following denominations: €15, €25, €50 and €100.  </w:t>
      </w:r>
    </w:p>
    <w:p w14:paraId="27FC4586" w14:textId="77777777" w:rsidR="00D548CC" w:rsidRPr="00574441" w:rsidRDefault="00D548CC" w:rsidP="00D548CC">
      <w:pPr>
        <w:pStyle w:val="ListParagraph"/>
        <w:rPr>
          <w:rFonts w:ascii="Times New Roman" w:hAnsi="Times New Roman" w:cs="Times New Roman"/>
        </w:rPr>
      </w:pPr>
    </w:p>
    <w:p w14:paraId="1403E66C" w14:textId="77777777" w:rsidR="00D548CC" w:rsidRPr="00574441" w:rsidRDefault="00D548CC" w:rsidP="00D548CC">
      <w:pPr>
        <w:pStyle w:val="ListParagraph"/>
        <w:numPr>
          <w:ilvl w:val="0"/>
          <w:numId w:val="25"/>
        </w:numPr>
        <w:spacing w:after="160" w:line="259" w:lineRule="auto"/>
        <w:jc w:val="both"/>
        <w:rPr>
          <w:rFonts w:ascii="Times New Roman" w:eastAsia="Times New Roman" w:hAnsi="Times New Roman" w:cs="Times New Roman"/>
        </w:rPr>
      </w:pPr>
      <w:r w:rsidRPr="00574441">
        <w:rPr>
          <w:rFonts w:ascii="Times New Roman" w:hAnsi="Times New Roman" w:cs="Times New Roman"/>
        </w:rPr>
        <w:t>The v</w:t>
      </w:r>
      <w:r w:rsidRPr="00574441">
        <w:rPr>
          <w:rFonts w:ascii="Times New Roman" w:eastAsia="Times New Roman" w:hAnsi="Times New Roman" w:cs="Times New Roman"/>
        </w:rPr>
        <w:t xml:space="preserve">oucher values must correspond to the order value and must remain valid in line with Irish legislation. </w:t>
      </w:r>
    </w:p>
    <w:p w14:paraId="74AB6E4F" w14:textId="77777777" w:rsidR="00D548CC" w:rsidRPr="00574441" w:rsidRDefault="00D548CC" w:rsidP="00D548CC">
      <w:pPr>
        <w:pStyle w:val="ListParagraph"/>
        <w:spacing w:after="0" w:line="240" w:lineRule="auto"/>
        <w:rPr>
          <w:rFonts w:ascii="Times New Roman" w:eastAsia="Times New Roman" w:hAnsi="Times New Roman" w:cs="Times New Roman"/>
        </w:rPr>
      </w:pPr>
    </w:p>
    <w:p w14:paraId="6FB3CBED" w14:textId="77777777" w:rsidR="00D548CC" w:rsidRPr="00574441" w:rsidRDefault="00D548CC" w:rsidP="00D548CC">
      <w:pPr>
        <w:pStyle w:val="ListParagraph"/>
        <w:numPr>
          <w:ilvl w:val="0"/>
          <w:numId w:val="25"/>
        </w:numPr>
        <w:spacing w:after="0" w:line="240" w:lineRule="auto"/>
        <w:rPr>
          <w:rFonts w:ascii="Times New Roman" w:eastAsia="Times New Roman" w:hAnsi="Times New Roman" w:cs="Times New Roman"/>
        </w:rPr>
      </w:pPr>
      <w:r w:rsidRPr="00574441">
        <w:rPr>
          <w:rFonts w:ascii="Times New Roman" w:eastAsia="Times New Roman" w:hAnsi="Times New Roman" w:cs="Times New Roman"/>
        </w:rPr>
        <w:t>There should not be a limitation of spend per transaction, up to the full/remaining balance on the voucher.</w:t>
      </w:r>
    </w:p>
    <w:p w14:paraId="5FA32D6B" w14:textId="77777777" w:rsidR="00D548CC" w:rsidRPr="00574441" w:rsidRDefault="00D548CC" w:rsidP="00D548CC">
      <w:pPr>
        <w:spacing w:after="160" w:line="259" w:lineRule="auto"/>
        <w:jc w:val="both"/>
        <w:rPr>
          <w:rFonts w:ascii="Times New Roman" w:hAnsi="Times New Roman" w:cs="Times New Roman"/>
        </w:rPr>
      </w:pPr>
    </w:p>
    <w:p w14:paraId="1212587C" w14:textId="139B9ABF" w:rsidR="00D548CC" w:rsidRPr="00574441" w:rsidRDefault="00D548CC" w:rsidP="00D548CC">
      <w:pPr>
        <w:jc w:val="both"/>
        <w:rPr>
          <w:rFonts w:ascii="Times New Roman" w:hAnsi="Times New Roman" w:cs="Times New Roman"/>
        </w:rPr>
      </w:pPr>
      <w:r w:rsidRPr="00574441">
        <w:rPr>
          <w:rFonts w:ascii="Times New Roman" w:hAnsi="Times New Roman" w:cs="Times New Roman"/>
        </w:rPr>
        <w:t xml:space="preserve">Tenderers must confirm they can meet </w:t>
      </w:r>
      <w:r w:rsidR="007924ED" w:rsidRPr="00574441">
        <w:rPr>
          <w:rFonts w:ascii="Times New Roman" w:hAnsi="Times New Roman" w:cs="Times New Roman"/>
        </w:rPr>
        <w:t>all</w:t>
      </w:r>
      <w:r w:rsidRPr="00574441">
        <w:rPr>
          <w:rFonts w:ascii="Times New Roman" w:hAnsi="Times New Roman" w:cs="Times New Roman"/>
        </w:rPr>
        <w:t xml:space="preserve"> the mandatory requirements set out above and these are Pass/Fail requirements. Only those Tenderers who meet the mandatory requirements will then go on to be evaluated under the award criteria. </w:t>
      </w:r>
    </w:p>
    <w:p w14:paraId="013A28D8" w14:textId="77777777" w:rsidR="00D336AB" w:rsidRPr="00574441" w:rsidRDefault="00D336AB" w:rsidP="00D548CC">
      <w:pPr>
        <w:jc w:val="both"/>
        <w:rPr>
          <w:rFonts w:ascii="Times New Roman" w:hAnsi="Times New Roman" w:cs="Times New Roman"/>
        </w:rPr>
      </w:pPr>
    </w:p>
    <w:p w14:paraId="66288E8A" w14:textId="37FC084F" w:rsidR="00D336AB" w:rsidRPr="00574441" w:rsidRDefault="00D336AB" w:rsidP="00D548CC">
      <w:pPr>
        <w:jc w:val="both"/>
        <w:rPr>
          <w:rFonts w:ascii="Times New Roman" w:hAnsi="Times New Roman" w:cs="Times New Roman"/>
        </w:rPr>
      </w:pPr>
      <w:r w:rsidRPr="00574441">
        <w:rPr>
          <w:rFonts w:ascii="Times New Roman" w:hAnsi="Times New Roman" w:cs="Times New Roman"/>
        </w:rPr>
        <w:t>Tenders will be assessed under the below criteria</w:t>
      </w:r>
    </w:p>
    <w:p w14:paraId="20A8E405" w14:textId="77777777" w:rsidR="00D548CC" w:rsidRPr="00574441" w:rsidRDefault="00D548CC" w:rsidP="00D336AB">
      <w:pPr>
        <w:rPr>
          <w:rFonts w:ascii="Times New Roman" w:hAnsi="Times New Roman" w:cs="Times New Roman"/>
          <w:b/>
        </w:rPr>
      </w:pPr>
    </w:p>
    <w:p w14:paraId="0A4055FC" w14:textId="77777777" w:rsidR="00D548CC" w:rsidRPr="00574441" w:rsidRDefault="00D548CC" w:rsidP="00F9578A">
      <w:pPr>
        <w:pStyle w:val="ListParagraph"/>
        <w:numPr>
          <w:ilvl w:val="0"/>
          <w:numId w:val="30"/>
        </w:numPr>
        <w:spacing w:after="160" w:line="259" w:lineRule="auto"/>
        <w:rPr>
          <w:rFonts w:ascii="Times New Roman" w:hAnsi="Times New Roman" w:cs="Times New Roman"/>
          <w:b/>
        </w:rPr>
      </w:pPr>
      <w:r w:rsidRPr="00574441">
        <w:rPr>
          <w:rFonts w:ascii="Times New Roman" w:hAnsi="Times New Roman" w:cs="Times New Roman"/>
          <w:b/>
        </w:rPr>
        <w:t>Selection of Retailers (physical and online)</w:t>
      </w:r>
    </w:p>
    <w:p w14:paraId="2D981E10" w14:textId="3215D7D6" w:rsidR="00D548CC" w:rsidRPr="00574441" w:rsidRDefault="00D548CC" w:rsidP="00F9578A">
      <w:pPr>
        <w:pStyle w:val="ListParagraph"/>
        <w:numPr>
          <w:ilvl w:val="0"/>
          <w:numId w:val="30"/>
        </w:numPr>
        <w:rPr>
          <w:rFonts w:ascii="Times New Roman" w:hAnsi="Times New Roman" w:cs="Times New Roman"/>
          <w:b/>
        </w:rPr>
      </w:pPr>
      <w:r w:rsidRPr="00574441">
        <w:rPr>
          <w:rFonts w:ascii="Times New Roman" w:hAnsi="Times New Roman" w:cs="Times New Roman"/>
          <w:b/>
        </w:rPr>
        <w:t>Voucher Type</w:t>
      </w:r>
      <w:r w:rsidR="008220AC" w:rsidRPr="00574441">
        <w:rPr>
          <w:rFonts w:ascii="Times New Roman" w:hAnsi="Times New Roman" w:cs="Times New Roman"/>
          <w:b/>
        </w:rPr>
        <w:t xml:space="preserve"> and </w:t>
      </w:r>
      <w:r w:rsidR="00BE4D66" w:rsidRPr="00574441">
        <w:rPr>
          <w:rFonts w:ascii="Times New Roman" w:hAnsi="Times New Roman" w:cs="Times New Roman"/>
          <w:b/>
        </w:rPr>
        <w:t>Functionality</w:t>
      </w:r>
    </w:p>
    <w:p w14:paraId="7E90D448" w14:textId="16FBBB28" w:rsidR="00D548CC" w:rsidRPr="00574441" w:rsidRDefault="008220AC" w:rsidP="008220AC">
      <w:pPr>
        <w:pStyle w:val="ListParagraph"/>
        <w:numPr>
          <w:ilvl w:val="0"/>
          <w:numId w:val="30"/>
        </w:numPr>
        <w:spacing w:after="0" w:line="240" w:lineRule="auto"/>
        <w:rPr>
          <w:rFonts w:ascii="Times New Roman" w:hAnsi="Times New Roman" w:cs="Times New Roman"/>
          <w:b/>
          <w:bCs/>
        </w:rPr>
      </w:pPr>
      <w:r w:rsidRPr="00574441">
        <w:rPr>
          <w:rFonts w:ascii="Times New Roman" w:hAnsi="Times New Roman" w:cs="Times New Roman"/>
          <w:b/>
          <w:bCs/>
        </w:rPr>
        <w:t>Ordering Process and Distribution Methods</w:t>
      </w:r>
    </w:p>
    <w:p w14:paraId="3DBFD2DE" w14:textId="77777777" w:rsidR="00D336AB" w:rsidRPr="00574441" w:rsidRDefault="00D548CC" w:rsidP="00F9578A">
      <w:pPr>
        <w:pStyle w:val="ListParagraph"/>
        <w:numPr>
          <w:ilvl w:val="0"/>
          <w:numId w:val="30"/>
        </w:numPr>
        <w:rPr>
          <w:rFonts w:ascii="Times New Roman" w:hAnsi="Times New Roman" w:cs="Times New Roman"/>
          <w:b/>
        </w:rPr>
      </w:pPr>
      <w:r w:rsidRPr="00574441">
        <w:rPr>
          <w:rFonts w:ascii="Times New Roman" w:hAnsi="Times New Roman" w:cs="Times New Roman"/>
          <w:b/>
        </w:rPr>
        <w:t>GDPR</w:t>
      </w:r>
    </w:p>
    <w:p w14:paraId="2474B02E" w14:textId="4F386579" w:rsidR="000D7E56" w:rsidRPr="00574441" w:rsidRDefault="000D7E56" w:rsidP="00F9578A">
      <w:pPr>
        <w:pStyle w:val="ListParagraph"/>
        <w:numPr>
          <w:ilvl w:val="0"/>
          <w:numId w:val="30"/>
        </w:numPr>
        <w:rPr>
          <w:rFonts w:ascii="Times New Roman" w:hAnsi="Times New Roman" w:cs="Times New Roman"/>
          <w:b/>
        </w:rPr>
      </w:pPr>
      <w:r w:rsidRPr="00574441">
        <w:rPr>
          <w:rFonts w:ascii="Times New Roman" w:hAnsi="Times New Roman" w:cs="Times New Roman"/>
          <w:b/>
        </w:rPr>
        <w:t>Environmental and Sustainability</w:t>
      </w:r>
    </w:p>
    <w:p w14:paraId="385A7021" w14:textId="0982439A" w:rsidR="00612192" w:rsidRPr="00574441" w:rsidRDefault="000D7E56" w:rsidP="00F9578A">
      <w:pPr>
        <w:pStyle w:val="ListParagraph"/>
        <w:numPr>
          <w:ilvl w:val="0"/>
          <w:numId w:val="30"/>
        </w:numPr>
        <w:spacing w:after="160" w:line="259" w:lineRule="auto"/>
        <w:jc w:val="both"/>
        <w:rPr>
          <w:rFonts w:ascii="Times New Roman" w:hAnsi="Times New Roman" w:cs="Times New Roman"/>
          <w:b/>
        </w:rPr>
      </w:pPr>
      <w:r w:rsidRPr="00574441">
        <w:rPr>
          <w:rFonts w:ascii="Times New Roman" w:hAnsi="Times New Roman" w:cs="Times New Roman"/>
          <w:b/>
        </w:rPr>
        <w:t>Ultimate Cost</w:t>
      </w:r>
    </w:p>
    <w:p w14:paraId="69356671" w14:textId="77777777" w:rsidR="000D7E56" w:rsidRPr="00CF4FDC" w:rsidRDefault="000D7E56" w:rsidP="00F9578A">
      <w:pPr>
        <w:pStyle w:val="ListParagraph"/>
        <w:spacing w:after="160" w:line="259" w:lineRule="auto"/>
        <w:jc w:val="both"/>
        <w:rPr>
          <w:rFonts w:ascii="Times New Roman" w:hAnsi="Times New Roman" w:cs="Times New Roman"/>
        </w:rPr>
      </w:pPr>
    </w:p>
    <w:p w14:paraId="5FA03241" w14:textId="77777777" w:rsidR="00370F6A" w:rsidRPr="00CF4FDC" w:rsidRDefault="00370F6A" w:rsidP="00370F6A">
      <w:pPr>
        <w:rPr>
          <w:rFonts w:ascii="Times New Roman" w:hAnsi="Times New Roman" w:cs="Times New Roman"/>
          <w:b/>
          <w:bCs/>
          <w:highlight w:val="yellow"/>
        </w:rPr>
      </w:pPr>
    </w:p>
    <w:p w14:paraId="76A77734" w14:textId="27439CCE" w:rsidR="00370F6A" w:rsidRPr="00CF4FDC" w:rsidRDefault="00370F6A" w:rsidP="00370F6A">
      <w:pPr>
        <w:rPr>
          <w:rFonts w:ascii="Times New Roman" w:hAnsi="Times New Roman" w:cs="Times New Roman"/>
          <w:b/>
          <w:bCs/>
        </w:rPr>
      </w:pPr>
      <w:r w:rsidRPr="00CF4FDC">
        <w:rPr>
          <w:rFonts w:ascii="Times New Roman" w:hAnsi="Times New Roman" w:cs="Times New Roman"/>
          <w:b/>
          <w:bCs/>
        </w:rPr>
        <w:t xml:space="preserve">Total value over the duration of the </w:t>
      </w:r>
      <w:r w:rsidR="00AB5F77" w:rsidRPr="00CF4FDC">
        <w:rPr>
          <w:rFonts w:ascii="Times New Roman" w:hAnsi="Times New Roman" w:cs="Times New Roman"/>
          <w:b/>
          <w:bCs/>
        </w:rPr>
        <w:t xml:space="preserve">contract </w:t>
      </w:r>
      <w:r w:rsidRPr="00CF4FDC">
        <w:rPr>
          <w:rFonts w:ascii="Times New Roman" w:hAnsi="Times New Roman" w:cs="Times New Roman"/>
          <w:b/>
          <w:bCs/>
        </w:rPr>
        <w:t>will not exceed €</w:t>
      </w:r>
      <w:r w:rsidR="00895127" w:rsidRPr="00CF4FDC">
        <w:rPr>
          <w:rFonts w:ascii="Times New Roman" w:hAnsi="Times New Roman" w:cs="Times New Roman"/>
          <w:b/>
          <w:bCs/>
        </w:rPr>
        <w:t>300</w:t>
      </w:r>
      <w:r w:rsidR="00612192" w:rsidRPr="00CF4FDC">
        <w:rPr>
          <w:rFonts w:ascii="Times New Roman" w:hAnsi="Times New Roman" w:cs="Times New Roman"/>
          <w:b/>
          <w:bCs/>
        </w:rPr>
        <w:t>,</w:t>
      </w:r>
      <w:r w:rsidR="00895127" w:rsidRPr="00CF4FDC">
        <w:rPr>
          <w:rFonts w:ascii="Times New Roman" w:hAnsi="Times New Roman" w:cs="Times New Roman"/>
          <w:b/>
          <w:bCs/>
        </w:rPr>
        <w:t>000</w:t>
      </w:r>
      <w:r w:rsidRPr="00CF4FDC">
        <w:rPr>
          <w:rFonts w:ascii="Times New Roman" w:hAnsi="Times New Roman" w:cs="Times New Roman"/>
          <w:b/>
          <w:bCs/>
        </w:rPr>
        <w:t xml:space="preserve"> (excluding VAT). </w:t>
      </w:r>
    </w:p>
    <w:p w14:paraId="1194FB4E" w14:textId="77777777" w:rsidR="00370F6A" w:rsidRPr="00CF4FDC" w:rsidRDefault="00370F6A" w:rsidP="00370F6A">
      <w:pPr>
        <w:rPr>
          <w:rFonts w:ascii="Times New Roman" w:hAnsi="Times New Roman" w:cs="Times New Roman"/>
          <w:b/>
          <w:bCs/>
        </w:rPr>
      </w:pPr>
    </w:p>
    <w:p w14:paraId="1B79AB17" w14:textId="77777777" w:rsidR="00370F6A" w:rsidRPr="00CF4FDC" w:rsidRDefault="00370F6A" w:rsidP="00370F6A">
      <w:pPr>
        <w:rPr>
          <w:rFonts w:ascii="Times New Roman" w:hAnsi="Times New Roman" w:cs="Times New Roman"/>
          <w:b/>
          <w:bCs/>
        </w:rPr>
      </w:pPr>
      <w:r w:rsidRPr="00CF4FDC">
        <w:rPr>
          <w:rFonts w:ascii="Times New Roman" w:hAnsi="Times New Roman" w:cs="Times New Roman"/>
          <w:b/>
          <w:bCs/>
        </w:rPr>
        <w:t>The University reserves the right, at any time, to increase or reduce the scope of services and the anticipated duration of the services at its sole discretion.</w:t>
      </w:r>
    </w:p>
    <w:p w14:paraId="4E5092B0" w14:textId="77777777" w:rsidR="0088451C" w:rsidRPr="00CF4FDC" w:rsidRDefault="0088451C" w:rsidP="003C7ED4">
      <w:pPr>
        <w:pStyle w:val="Heading1"/>
        <w:numPr>
          <w:ilvl w:val="0"/>
          <w:numId w:val="0"/>
        </w:numPr>
        <w:rPr>
          <w:rFonts w:ascii="Times New Roman" w:hAnsi="Times New Roman" w:cs="Times New Roman"/>
        </w:rPr>
      </w:pPr>
    </w:p>
    <w:p w14:paraId="07D0D69C" w14:textId="77777777" w:rsidR="000D7E56" w:rsidRPr="00CF4FDC" w:rsidRDefault="000D7E56">
      <w:pPr>
        <w:spacing w:after="160" w:line="259" w:lineRule="auto"/>
        <w:rPr>
          <w:rFonts w:ascii="Times New Roman" w:hAnsi="Times New Roman" w:cs="Times New Roman"/>
          <w:b/>
          <w:color w:val="002060"/>
          <w:szCs w:val="20"/>
        </w:rPr>
      </w:pPr>
      <w:r w:rsidRPr="00CF4FDC">
        <w:rPr>
          <w:rFonts w:ascii="Times New Roman" w:hAnsi="Times New Roman" w:cs="Times New Roman"/>
        </w:rPr>
        <w:br w:type="page"/>
      </w:r>
    </w:p>
    <w:p w14:paraId="4E21EEDD" w14:textId="40A7FE3A" w:rsidR="00551CFC" w:rsidRPr="00CF4FDC" w:rsidRDefault="003C7ED4" w:rsidP="003C7ED4">
      <w:pPr>
        <w:pStyle w:val="Heading1"/>
        <w:numPr>
          <w:ilvl w:val="0"/>
          <w:numId w:val="0"/>
        </w:numPr>
        <w:rPr>
          <w:rFonts w:ascii="Times New Roman" w:hAnsi="Times New Roman" w:cs="Times New Roman"/>
        </w:rPr>
      </w:pPr>
      <w:r w:rsidRPr="00CF4FDC">
        <w:rPr>
          <w:rFonts w:ascii="Times New Roman" w:hAnsi="Times New Roman" w:cs="Times New Roman"/>
        </w:rPr>
        <w:t xml:space="preserve">Section 2 </w:t>
      </w:r>
      <w:r w:rsidR="00551CFC" w:rsidRPr="00CF4FDC">
        <w:rPr>
          <w:rFonts w:ascii="Times New Roman" w:hAnsi="Times New Roman" w:cs="Times New Roman"/>
        </w:rPr>
        <w:t>TENDERERS INSTRUCTIONS</w:t>
      </w:r>
    </w:p>
    <w:p w14:paraId="06D563F0" w14:textId="77777777" w:rsidR="00551CFC" w:rsidRPr="00CF4FDC" w:rsidRDefault="00551CFC" w:rsidP="00E34739">
      <w:pPr>
        <w:spacing w:after="0"/>
        <w:jc w:val="both"/>
        <w:rPr>
          <w:rFonts w:ascii="Times New Roman" w:hAnsi="Times New Roman" w:cs="Times New Roman"/>
          <w:sz w:val="20"/>
          <w:szCs w:val="20"/>
        </w:rPr>
      </w:pPr>
    </w:p>
    <w:tbl>
      <w:tblPr>
        <w:tblStyle w:val="GridTable4-Accent11"/>
        <w:tblW w:w="4983" w:type="pct"/>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tblCellMar>
          <w:top w:w="57" w:type="dxa"/>
          <w:bottom w:w="57" w:type="dxa"/>
        </w:tblCellMar>
        <w:tblLook w:val="04A0" w:firstRow="1" w:lastRow="0" w:firstColumn="1" w:lastColumn="0" w:noHBand="0" w:noVBand="1"/>
      </w:tblPr>
      <w:tblGrid>
        <w:gridCol w:w="2249"/>
        <w:gridCol w:w="6740"/>
      </w:tblGrid>
      <w:tr w:rsidR="00551CFC" w:rsidRPr="00CF4FDC" w14:paraId="06F8D1EB" w14:textId="77777777" w:rsidTr="00104E08">
        <w:trPr>
          <w:cnfStyle w:val="100000000000" w:firstRow="1" w:lastRow="0" w:firstColumn="0" w:lastColumn="0" w:oddVBand="0" w:evenVBand="0" w:oddHBand="0" w:evenHBand="0" w:firstRowFirstColumn="0" w:firstRowLastColumn="0" w:lastRowFirstColumn="0" w:lastRowLastColumn="0"/>
          <w:trHeight w:val="3124"/>
          <w:hidden/>
        </w:trPr>
        <w:tc>
          <w:tcPr>
            <w:cnfStyle w:val="001000000000" w:firstRow="0" w:lastRow="0" w:firstColumn="1" w:lastColumn="0" w:oddVBand="0" w:evenVBand="0" w:oddHBand="0" w:evenHBand="0" w:firstRowFirstColumn="0" w:firstRowLastColumn="0" w:lastRowFirstColumn="0" w:lastRowLastColumn="0"/>
            <w:tcW w:w="2249" w:type="dxa"/>
            <w:tcBorders>
              <w:top w:val="none" w:sz="0" w:space="0" w:color="auto"/>
              <w:left w:val="none" w:sz="0" w:space="0" w:color="auto"/>
              <w:bottom w:val="none" w:sz="0" w:space="0" w:color="auto"/>
              <w:right w:val="none" w:sz="0" w:space="0" w:color="auto"/>
            </w:tcBorders>
            <w:shd w:val="clear" w:color="auto" w:fill="F9F9F9"/>
          </w:tcPr>
          <w:p w14:paraId="4367A4E3" w14:textId="77777777" w:rsidR="00551CFC" w:rsidRPr="00CF4FDC" w:rsidRDefault="00551CFC" w:rsidP="00191B7A">
            <w:pPr>
              <w:pStyle w:val="ListParagraph"/>
              <w:numPr>
                <w:ilvl w:val="0"/>
                <w:numId w:val="8"/>
              </w:numPr>
              <w:spacing w:before="120" w:line="264" w:lineRule="auto"/>
              <w:rPr>
                <w:rFonts w:ascii="Times New Roman" w:hAnsi="Times New Roman"/>
                <w:vanish/>
                <w:sz w:val="20"/>
                <w:szCs w:val="20"/>
              </w:rPr>
            </w:pPr>
          </w:p>
          <w:p w14:paraId="7A2D62DE" w14:textId="1DE3C857" w:rsidR="00551CFC" w:rsidRPr="00CF4FDC" w:rsidRDefault="00551CFC" w:rsidP="00191B7A">
            <w:pPr>
              <w:pStyle w:val="ListParagraph"/>
              <w:numPr>
                <w:ilvl w:val="0"/>
                <w:numId w:val="8"/>
              </w:numPr>
              <w:spacing w:before="120" w:line="264" w:lineRule="auto"/>
              <w:rPr>
                <w:rFonts w:ascii="Times New Roman" w:hAnsi="Times New Roman"/>
                <w:b w:val="0"/>
                <w:bCs w:val="0"/>
                <w:color w:val="auto"/>
                <w:sz w:val="20"/>
                <w:szCs w:val="20"/>
              </w:rPr>
            </w:pPr>
            <w:r w:rsidRPr="00CF4FDC">
              <w:rPr>
                <w:rFonts w:ascii="Times New Roman" w:hAnsi="Times New Roman"/>
                <w:color w:val="auto"/>
                <w:sz w:val="20"/>
                <w:szCs w:val="20"/>
              </w:rPr>
              <w:t xml:space="preserve">Tender Documents </w:t>
            </w:r>
          </w:p>
        </w:tc>
        <w:tc>
          <w:tcPr>
            <w:tcW w:w="6740" w:type="dxa"/>
            <w:tcBorders>
              <w:top w:val="none" w:sz="0" w:space="0" w:color="auto"/>
              <w:left w:val="none" w:sz="0" w:space="0" w:color="auto"/>
              <w:bottom w:val="none" w:sz="0" w:space="0" w:color="auto"/>
              <w:right w:val="none" w:sz="0" w:space="0" w:color="auto"/>
            </w:tcBorders>
            <w:shd w:val="clear" w:color="auto" w:fill="auto"/>
          </w:tcPr>
          <w:p w14:paraId="3A36C6A6" w14:textId="77777777" w:rsidR="00551CFC" w:rsidRPr="00CF4FDC" w:rsidRDefault="00551CFC" w:rsidP="00E3473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262626" w:themeColor="text1" w:themeTint="D9"/>
                <w:sz w:val="20"/>
                <w:szCs w:val="20"/>
              </w:rPr>
            </w:pPr>
            <w:r w:rsidRPr="00CF4FDC">
              <w:rPr>
                <w:rFonts w:ascii="Times New Roman" w:hAnsi="Times New Roman"/>
                <w:b w:val="0"/>
                <w:bCs w:val="0"/>
                <w:color w:val="262626" w:themeColor="text1" w:themeTint="D9"/>
                <w:sz w:val="20"/>
                <w:szCs w:val="20"/>
              </w:rPr>
              <w:t>The tender documentation for this competition consists of the following:</w:t>
            </w:r>
          </w:p>
          <w:p w14:paraId="1F55B147" w14:textId="193B10E2" w:rsidR="006823C6" w:rsidRPr="00CF4FDC" w:rsidRDefault="0088451C" w:rsidP="00191B7A">
            <w:pPr>
              <w:pStyle w:val="ListParagraph"/>
              <w:numPr>
                <w:ilvl w:val="0"/>
                <w:numId w:val="7"/>
              </w:numPr>
              <w:spacing w:before="12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262626" w:themeColor="text1" w:themeTint="D9"/>
                <w:sz w:val="20"/>
                <w:szCs w:val="20"/>
              </w:rPr>
            </w:pPr>
            <w:r w:rsidRPr="00CF4FDC">
              <w:rPr>
                <w:rFonts w:ascii="Times New Roman" w:hAnsi="Times New Roman"/>
                <w:b w:val="0"/>
                <w:bCs w:val="0"/>
                <w:color w:val="auto"/>
                <w:sz w:val="20"/>
                <w:szCs w:val="20"/>
              </w:rPr>
              <w:t xml:space="preserve">517 </w:t>
            </w:r>
            <w:r w:rsidR="006823C6" w:rsidRPr="00CF4FDC">
              <w:rPr>
                <w:rFonts w:ascii="Times New Roman" w:hAnsi="Times New Roman"/>
                <w:b w:val="0"/>
                <w:bCs w:val="0"/>
                <w:color w:val="auto"/>
                <w:sz w:val="20"/>
                <w:szCs w:val="20"/>
              </w:rPr>
              <w:t xml:space="preserve">RFT </w:t>
            </w:r>
            <w:r w:rsidRPr="00CF4FDC">
              <w:rPr>
                <w:rFonts w:ascii="Times New Roman" w:hAnsi="Times New Roman"/>
                <w:b w:val="0"/>
                <w:bCs w:val="0"/>
                <w:color w:val="auto"/>
                <w:sz w:val="20"/>
                <w:szCs w:val="20"/>
              </w:rPr>
              <w:t>MU Voucher</w:t>
            </w:r>
          </w:p>
          <w:p w14:paraId="766531BB" w14:textId="1F38EC98" w:rsidR="00607146" w:rsidRPr="00CF4FDC" w:rsidRDefault="0088451C" w:rsidP="00607146">
            <w:pPr>
              <w:pStyle w:val="ListParagraph"/>
              <w:numPr>
                <w:ilvl w:val="0"/>
                <w:numId w:val="7"/>
              </w:numPr>
              <w:spacing w:before="12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262626" w:themeColor="text1" w:themeTint="D9"/>
                <w:sz w:val="20"/>
                <w:szCs w:val="20"/>
              </w:rPr>
            </w:pPr>
            <w:r w:rsidRPr="00CF4FDC">
              <w:rPr>
                <w:rFonts w:ascii="Times New Roman" w:hAnsi="Times New Roman"/>
                <w:b w:val="0"/>
                <w:bCs w:val="0"/>
                <w:color w:val="262626" w:themeColor="text1" w:themeTint="D9"/>
                <w:sz w:val="20"/>
                <w:szCs w:val="20"/>
              </w:rPr>
              <w:t xml:space="preserve">517 </w:t>
            </w:r>
            <w:r w:rsidR="00607146" w:rsidRPr="00CF4FDC">
              <w:rPr>
                <w:rFonts w:ascii="Times New Roman" w:hAnsi="Times New Roman"/>
                <w:b w:val="0"/>
                <w:bCs w:val="0"/>
                <w:color w:val="auto"/>
                <w:sz w:val="20"/>
                <w:szCs w:val="20"/>
              </w:rPr>
              <w:t xml:space="preserve">TRD </w:t>
            </w:r>
            <w:r w:rsidRPr="00CF4FDC">
              <w:rPr>
                <w:rFonts w:ascii="Times New Roman" w:hAnsi="Times New Roman"/>
                <w:b w:val="0"/>
                <w:bCs w:val="0"/>
                <w:color w:val="auto"/>
                <w:sz w:val="20"/>
                <w:szCs w:val="20"/>
              </w:rPr>
              <w:t>MU Vouchers</w:t>
            </w:r>
            <w:r w:rsidR="00607146" w:rsidRPr="00CF4FDC">
              <w:rPr>
                <w:rFonts w:ascii="Times New Roman" w:hAnsi="Times New Roman"/>
                <w:b w:val="0"/>
                <w:bCs w:val="0"/>
                <w:color w:val="auto"/>
                <w:sz w:val="20"/>
                <w:szCs w:val="20"/>
              </w:rPr>
              <w:t xml:space="preserve"> </w:t>
            </w:r>
          </w:p>
          <w:p w14:paraId="4C17EA00" w14:textId="0FD15B53" w:rsidR="002A30B4" w:rsidRPr="00CF4FDC" w:rsidRDefault="0088451C" w:rsidP="00191B7A">
            <w:pPr>
              <w:pStyle w:val="ListParagraph"/>
              <w:numPr>
                <w:ilvl w:val="0"/>
                <w:numId w:val="7"/>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rPr>
            </w:pPr>
            <w:r w:rsidRPr="00CF4FDC">
              <w:rPr>
                <w:rFonts w:ascii="Times New Roman" w:hAnsi="Times New Roman"/>
                <w:b w:val="0"/>
                <w:bCs w:val="0"/>
                <w:color w:val="262626" w:themeColor="text1" w:themeTint="D9"/>
                <w:sz w:val="20"/>
                <w:szCs w:val="20"/>
              </w:rPr>
              <w:t>517</w:t>
            </w:r>
            <w:r w:rsidR="002A30B4" w:rsidRPr="00CF4FDC">
              <w:rPr>
                <w:rFonts w:ascii="Times New Roman" w:hAnsi="Times New Roman"/>
                <w:b w:val="0"/>
                <w:bCs w:val="0"/>
                <w:color w:val="262626" w:themeColor="text1" w:themeTint="D9"/>
                <w:sz w:val="20"/>
                <w:szCs w:val="20"/>
              </w:rPr>
              <w:t xml:space="preserve"> Sample </w:t>
            </w:r>
            <w:r w:rsidR="00EC7BC2" w:rsidRPr="00CF4FDC">
              <w:rPr>
                <w:rFonts w:ascii="Times New Roman" w:hAnsi="Times New Roman"/>
                <w:b w:val="0"/>
                <w:bCs w:val="0"/>
                <w:color w:val="262626" w:themeColor="text1" w:themeTint="D9"/>
                <w:sz w:val="20"/>
                <w:szCs w:val="20"/>
              </w:rPr>
              <w:t>Supply</w:t>
            </w:r>
            <w:r w:rsidR="00AD6215" w:rsidRPr="00CF4FDC">
              <w:rPr>
                <w:rFonts w:ascii="Times New Roman" w:hAnsi="Times New Roman"/>
                <w:b w:val="0"/>
                <w:bCs w:val="0"/>
                <w:color w:val="262626" w:themeColor="text1" w:themeTint="D9"/>
                <w:sz w:val="20"/>
                <w:szCs w:val="20"/>
              </w:rPr>
              <w:t xml:space="preserve"> </w:t>
            </w:r>
            <w:r w:rsidR="002A30B4" w:rsidRPr="00CF4FDC">
              <w:rPr>
                <w:rFonts w:ascii="Times New Roman" w:hAnsi="Times New Roman"/>
                <w:b w:val="0"/>
                <w:bCs w:val="0"/>
                <w:color w:val="262626" w:themeColor="text1" w:themeTint="D9"/>
                <w:sz w:val="20"/>
                <w:szCs w:val="20"/>
              </w:rPr>
              <w:t>Contract</w:t>
            </w:r>
          </w:p>
          <w:p w14:paraId="169F7F52" w14:textId="13CC9B72" w:rsidR="00267201" w:rsidRPr="00CF4FDC" w:rsidRDefault="00267201" w:rsidP="00191B7A">
            <w:pPr>
              <w:pStyle w:val="ListParagraph"/>
              <w:numPr>
                <w:ilvl w:val="0"/>
                <w:numId w:val="7"/>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rPr>
            </w:pPr>
            <w:r w:rsidRPr="00CF4FDC">
              <w:rPr>
                <w:rFonts w:ascii="Times New Roman" w:hAnsi="Times New Roman"/>
                <w:color w:val="262626" w:themeColor="text1" w:themeTint="D9"/>
                <w:sz w:val="20"/>
                <w:szCs w:val="20"/>
              </w:rPr>
              <w:t>ESPD document</w:t>
            </w:r>
          </w:p>
          <w:p w14:paraId="0F391EEE" w14:textId="77777777" w:rsidR="002A30B4" w:rsidRPr="00CF4FDC" w:rsidRDefault="002A30B4" w:rsidP="002A30B4">
            <w:pPr>
              <w:pStyle w:val="ListParagraph"/>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262626" w:themeColor="text1" w:themeTint="D9"/>
                <w:sz w:val="20"/>
                <w:szCs w:val="20"/>
              </w:rPr>
            </w:pPr>
          </w:p>
          <w:p w14:paraId="2ADF9C3D" w14:textId="77777777" w:rsidR="002A30B4" w:rsidRPr="00CF4FDC" w:rsidRDefault="002A30B4" w:rsidP="002A30B4">
            <w:pPr>
              <w:pStyle w:val="ListParagraph"/>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262626" w:themeColor="text1" w:themeTint="D9"/>
                <w:sz w:val="20"/>
                <w:szCs w:val="20"/>
              </w:rPr>
            </w:pPr>
          </w:p>
          <w:p w14:paraId="13BEB45E" w14:textId="1D644609" w:rsidR="00551CFC" w:rsidRPr="00CF4FDC" w:rsidRDefault="00551CFC" w:rsidP="002A30B4">
            <w:pPr>
              <w:pStyle w:val="ListParagraph"/>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rPr>
            </w:pPr>
            <w:r w:rsidRPr="00CF4FDC">
              <w:rPr>
                <w:rFonts w:ascii="Times New Roman" w:hAnsi="Times New Roman"/>
                <w:color w:val="262626" w:themeColor="text1" w:themeTint="D9"/>
                <w:sz w:val="20"/>
                <w:szCs w:val="20"/>
              </w:rPr>
              <w:t>Responses to clarification requests received will also form part of the tender documentation.</w:t>
            </w:r>
          </w:p>
          <w:p w14:paraId="161A3891" w14:textId="77777777" w:rsidR="00551CFC" w:rsidRPr="00CF4FDC" w:rsidRDefault="00551CFC" w:rsidP="00E34739">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0"/>
                <w:szCs w:val="20"/>
                <w:shd w:val="clear" w:color="auto" w:fill="BFBFBF"/>
              </w:rPr>
            </w:pPr>
            <w:r w:rsidRPr="00CF4FDC">
              <w:rPr>
                <w:rFonts w:ascii="Times New Roman" w:hAnsi="Times New Roman"/>
                <w:b w:val="0"/>
                <w:bCs w:val="0"/>
                <w:color w:val="auto"/>
                <w:sz w:val="20"/>
                <w:szCs w:val="20"/>
              </w:rPr>
              <w:t xml:space="preserve">It is imperative that </w:t>
            </w:r>
            <w:r w:rsidRPr="00CF4FDC">
              <w:rPr>
                <w:rFonts w:ascii="Times New Roman" w:hAnsi="Times New Roman"/>
                <w:color w:val="auto"/>
                <w:sz w:val="20"/>
                <w:szCs w:val="20"/>
              </w:rPr>
              <w:t>all questions</w:t>
            </w:r>
            <w:r w:rsidRPr="00CF4FDC">
              <w:rPr>
                <w:rFonts w:ascii="Times New Roman" w:hAnsi="Times New Roman"/>
                <w:b w:val="0"/>
                <w:bCs w:val="0"/>
                <w:color w:val="auto"/>
                <w:sz w:val="20"/>
                <w:szCs w:val="20"/>
              </w:rPr>
              <w:t xml:space="preserve"> in the Tender Response Document are completed in the format provided as the Tender Response Document will be used as the basis for evaluation of selection and award.</w:t>
            </w:r>
          </w:p>
        </w:tc>
      </w:tr>
      <w:tr w:rsidR="00551CFC" w:rsidRPr="00CF4FDC" w14:paraId="0A8D3E53"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299E38A"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Submission of Tenders</w:t>
            </w:r>
          </w:p>
        </w:tc>
        <w:tc>
          <w:tcPr>
            <w:tcW w:w="6740" w:type="dxa"/>
            <w:shd w:val="clear" w:color="auto" w:fill="auto"/>
          </w:tcPr>
          <w:p w14:paraId="34BADD54"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F4FDC">
              <w:rPr>
                <w:rFonts w:ascii="Times New Roman" w:hAnsi="Times New Roman"/>
                <w:sz w:val="20"/>
                <w:szCs w:val="20"/>
              </w:rPr>
              <w:t xml:space="preserve">The Contracting Authority is using the Tender Postbox facility and tenders must be submitted electronically via the etenders postbox facility on </w:t>
            </w:r>
            <w:hyperlink r:id="rId16" w:history="1">
              <w:r w:rsidRPr="00CF4FDC">
                <w:rPr>
                  <w:rStyle w:val="Hyperlink"/>
                  <w:rFonts w:ascii="Times New Roman" w:hAnsi="Times New Roman"/>
                  <w:color w:val="0070C0"/>
                  <w:sz w:val="20"/>
                  <w:szCs w:val="20"/>
                </w:rPr>
                <w:t>www.etenders.gov.ie</w:t>
              </w:r>
            </w:hyperlink>
            <w:r w:rsidRPr="00CF4FDC">
              <w:rPr>
                <w:rFonts w:ascii="Times New Roman" w:hAnsi="Times New Roman"/>
                <w:sz w:val="20"/>
                <w:szCs w:val="20"/>
              </w:rPr>
              <w:t xml:space="preserve"> only.  Tenderers must ensure that they give sufficient time to upload their tender response.  All Tenders submitted in soft copy must be compiled such that they can be read immediately using PDF readers.     </w:t>
            </w:r>
          </w:p>
          <w:p w14:paraId="7FC9C231"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F4FDC">
              <w:rPr>
                <w:rFonts w:ascii="Times New Roman" w:hAnsi="Times New Roman"/>
                <w:sz w:val="20"/>
                <w:szCs w:val="20"/>
              </w:rPr>
              <w:t>The Contracting Authority is not responsible for corruption in electronic documents. Tenderers must ensure electronic documents are not corrupt.</w:t>
            </w:r>
          </w:p>
          <w:p w14:paraId="46C44956" w14:textId="222C1B1A" w:rsidR="00FC1648" w:rsidRPr="00CF4FDC" w:rsidRDefault="00551CFC" w:rsidP="00FC164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F4FDC">
              <w:rPr>
                <w:rFonts w:ascii="Times New Roman" w:hAnsi="Times New Roman"/>
                <w:sz w:val="20"/>
                <w:szCs w:val="20"/>
              </w:rPr>
              <w:t xml:space="preserve">In responding to this tender all tenders must follow the format of the tender document and respond to each element of the tender document in the order as set out in this RFT.   Tenders should </w:t>
            </w:r>
            <w:r w:rsidR="00104E08" w:rsidRPr="00CF4FDC">
              <w:rPr>
                <w:rFonts w:ascii="Times New Roman" w:hAnsi="Times New Roman"/>
                <w:sz w:val="20"/>
                <w:szCs w:val="20"/>
              </w:rPr>
              <w:t xml:space="preserve">submit </w:t>
            </w:r>
            <w:r w:rsidRPr="00CF4FDC">
              <w:rPr>
                <w:rFonts w:ascii="Times New Roman" w:hAnsi="Times New Roman"/>
                <w:sz w:val="20"/>
                <w:szCs w:val="20"/>
              </w:rPr>
              <w:t xml:space="preserve">their response as </w:t>
            </w:r>
            <w:r w:rsidR="00013F92">
              <w:rPr>
                <w:rFonts w:ascii="Times New Roman" w:hAnsi="Times New Roman"/>
                <w:sz w:val="20"/>
                <w:szCs w:val="20"/>
              </w:rPr>
              <w:t>3</w:t>
            </w:r>
            <w:r w:rsidR="00104E08" w:rsidRPr="00CF4FDC">
              <w:rPr>
                <w:rFonts w:ascii="Times New Roman" w:hAnsi="Times New Roman"/>
                <w:sz w:val="20"/>
                <w:szCs w:val="20"/>
              </w:rPr>
              <w:t xml:space="preserve"> documents</w:t>
            </w:r>
            <w:r w:rsidR="00FC1648" w:rsidRPr="00CF4FDC">
              <w:rPr>
                <w:rFonts w:ascii="Times New Roman" w:hAnsi="Times New Roman"/>
                <w:sz w:val="20"/>
                <w:szCs w:val="20"/>
              </w:rPr>
              <w:t xml:space="preserve">, if possible, which is clearly labelled, page numbered and indexed. </w:t>
            </w:r>
          </w:p>
          <w:p w14:paraId="3B53698D" w14:textId="733E3E42" w:rsidR="00104E08" w:rsidRPr="00013F92" w:rsidRDefault="00104E08"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p>
          <w:p w14:paraId="6DB65DF2" w14:textId="07772414" w:rsidR="00AD6215" w:rsidRPr="00013F92" w:rsidRDefault="00CC52D4" w:rsidP="00191B7A">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013F92">
              <w:rPr>
                <w:rFonts w:ascii="Times New Roman" w:hAnsi="Times New Roman"/>
                <w:b/>
                <w:bCs/>
                <w:sz w:val="20"/>
                <w:szCs w:val="20"/>
              </w:rPr>
              <w:t>517</w:t>
            </w:r>
            <w:r w:rsidR="00EE211F" w:rsidRPr="00013F92">
              <w:rPr>
                <w:rFonts w:ascii="Times New Roman" w:hAnsi="Times New Roman"/>
                <w:b/>
                <w:bCs/>
                <w:sz w:val="20"/>
                <w:szCs w:val="20"/>
              </w:rPr>
              <w:t xml:space="preserve"> </w:t>
            </w:r>
            <w:r w:rsidR="00AD6215" w:rsidRPr="00013F92">
              <w:rPr>
                <w:rFonts w:ascii="Times New Roman" w:hAnsi="Times New Roman"/>
                <w:b/>
                <w:bCs/>
                <w:sz w:val="20"/>
                <w:szCs w:val="20"/>
              </w:rPr>
              <w:t xml:space="preserve">TRD </w:t>
            </w:r>
            <w:r w:rsidRPr="00013F92">
              <w:rPr>
                <w:rFonts w:ascii="Times New Roman" w:hAnsi="Times New Roman"/>
                <w:b/>
                <w:bCs/>
                <w:sz w:val="20"/>
                <w:szCs w:val="20"/>
              </w:rPr>
              <w:t>MU Vouchers</w:t>
            </w:r>
          </w:p>
          <w:p w14:paraId="21326714" w14:textId="1C57F425" w:rsidR="00267201" w:rsidRPr="00013F92" w:rsidRDefault="00267201" w:rsidP="00191B7A">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013F92">
              <w:rPr>
                <w:rFonts w:ascii="Times New Roman" w:hAnsi="Times New Roman"/>
                <w:b/>
                <w:bCs/>
                <w:sz w:val="20"/>
                <w:szCs w:val="20"/>
              </w:rPr>
              <w:t>ESPD document if required</w:t>
            </w:r>
          </w:p>
          <w:p w14:paraId="17519546" w14:textId="77777777" w:rsidR="003535FA" w:rsidRPr="00013F92" w:rsidRDefault="003535FA" w:rsidP="003535FA">
            <w:pPr>
              <w:pStyle w:val="ListParagraph"/>
              <w:numPr>
                <w:ilvl w:val="0"/>
                <w:numId w:val="7"/>
              </w:numPr>
              <w:spacing w:before="12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013F92">
              <w:rPr>
                <w:rFonts w:ascii="Times New Roman" w:hAnsi="Times New Roman"/>
                <w:b/>
                <w:bCs/>
                <w:sz w:val="20"/>
                <w:szCs w:val="20"/>
              </w:rPr>
              <w:t xml:space="preserve">Applicant Companies SLA </w:t>
            </w:r>
          </w:p>
          <w:p w14:paraId="28E5EA13" w14:textId="77777777" w:rsidR="003535FA" w:rsidRPr="00CF4FDC" w:rsidRDefault="003535FA" w:rsidP="00B303C3">
            <w:pPr>
              <w:pStyle w:val="List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262626" w:themeColor="text1" w:themeTint="D9"/>
                <w:sz w:val="20"/>
                <w:szCs w:val="20"/>
                <w:highlight w:val="yellow"/>
              </w:rPr>
            </w:pPr>
          </w:p>
          <w:p w14:paraId="7F69136B"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F4FDC">
              <w:rPr>
                <w:rFonts w:ascii="Times New Roman" w:hAnsi="Times New Roman"/>
                <w:sz w:val="20"/>
                <w:szCs w:val="20"/>
              </w:rPr>
              <w:t>Tenderers must ensure that they give themselves sufficient time to upload and submit all required tender documentation before the tender closing date/time. Tenderers should take into account the fact that upload speeds vary. There is a maximum of 2.14 GB for individual files sent to the electronic postbox and a one-hour limit for upload. In order to submit a document to the electronic postbox, please note that you must click “Submit Response”. After submitting you can still modify and re-send your response up until response deadline. Tenderers should be aware that the ‘Submit Response’ button will be disabled automatically upon the expiration of the response deadline.</w:t>
            </w:r>
          </w:p>
          <w:p w14:paraId="7D1AEA60"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F4FDC">
              <w:rPr>
                <w:rFonts w:ascii="Times New Roman" w:hAnsi="Times New Roman"/>
                <w:sz w:val="20"/>
                <w:szCs w:val="20"/>
              </w:rPr>
              <w:t xml:space="preserve">Tenderers not familiar with uploading on eTenders should ensure they familiarise themselves with the process. </w:t>
            </w:r>
          </w:p>
          <w:p w14:paraId="0C9E647B"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F4FDC">
              <w:rPr>
                <w:rFonts w:ascii="Times New Roman" w:hAnsi="Times New Roman"/>
                <w:sz w:val="20"/>
                <w:szCs w:val="20"/>
              </w:rPr>
              <w:t xml:space="preserve">It is the responsibility of the tenderer to ensure that their tender is complete and is uploaded by the designated deadline. Tenders that are received late or via other means WILL NOT be considered in this public procurement competition </w:t>
            </w:r>
          </w:p>
          <w:p w14:paraId="3381830C"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Each Tenderer is limited to submitting one Tender in his own capacity and one Tender as part of a consortium/group of undertakings under this RFT.</w:t>
            </w:r>
          </w:p>
        </w:tc>
      </w:tr>
      <w:tr w:rsidR="00551CFC" w:rsidRPr="00CF4FDC" w14:paraId="24B713D2"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679CBD42" w14:textId="3C5B9668" w:rsidR="00551CFC" w:rsidRPr="00CF4FDC" w:rsidRDefault="00551CFC" w:rsidP="00191B7A">
            <w:pPr>
              <w:pStyle w:val="ListParagraph"/>
              <w:numPr>
                <w:ilvl w:val="1"/>
                <w:numId w:val="8"/>
              </w:numPr>
              <w:spacing w:before="120" w:line="264" w:lineRule="auto"/>
              <w:rPr>
                <w:rFonts w:ascii="Times New Roman" w:hAnsi="Times New Roman"/>
                <w:sz w:val="20"/>
                <w:szCs w:val="20"/>
              </w:rPr>
            </w:pPr>
            <w:r w:rsidRPr="00CF4FDC">
              <w:rPr>
                <w:rFonts w:ascii="Times New Roman" w:hAnsi="Times New Roman"/>
                <w:b w:val="0"/>
                <w:bCs w:val="0"/>
                <w:sz w:val="20"/>
                <w:szCs w:val="20"/>
              </w:rPr>
              <w:t>Queries</w:t>
            </w:r>
          </w:p>
        </w:tc>
        <w:tc>
          <w:tcPr>
            <w:tcW w:w="6740" w:type="dxa"/>
          </w:tcPr>
          <w:p w14:paraId="03157548"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 xml:space="preserve">All queries regarding this tender should be through the Questions and Answers facility on </w:t>
            </w:r>
            <w:hyperlink r:id="rId17" w:history="1">
              <w:r w:rsidRPr="00CF4FDC">
                <w:rPr>
                  <w:rStyle w:val="Hyperlink"/>
                  <w:rFonts w:ascii="Times New Roman" w:hAnsi="Times New Roman"/>
                  <w:color w:val="0070C0"/>
                  <w:sz w:val="20"/>
                  <w:szCs w:val="20"/>
                </w:rPr>
                <w:t>www.etenders.gov.ie</w:t>
              </w:r>
            </w:hyperlink>
            <w:r w:rsidRPr="00CF4FDC">
              <w:rPr>
                <w:rFonts w:ascii="Times New Roman" w:hAnsi="Times New Roman"/>
                <w:sz w:val="20"/>
                <w:szCs w:val="20"/>
              </w:rPr>
              <w:t xml:space="preserve">     </w:t>
            </w:r>
          </w:p>
          <w:p w14:paraId="6940F8A3"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 xml:space="preserve">Responses to queries will be issued via eTenders to all parties who have expressed an interest in the contract on that site, in order to ensure that no party has an unfair advantage over any other. </w:t>
            </w:r>
          </w:p>
          <w:p w14:paraId="7C8F68DE"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For the purpose of circulating responses queries will be edited to avoid disclosing the identity of the querist, and any sensitive information included in the query should be clearly indicated.  Please note that the Contracting Authority cannot accept responsibility for information relayed (or not relayed) via third parties.</w:t>
            </w:r>
          </w:p>
        </w:tc>
      </w:tr>
      <w:tr w:rsidR="00551CFC" w:rsidRPr="00CF4FDC" w14:paraId="2B954120"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E802CD8"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Sufficiency &amp; Accuracy of Tender</w:t>
            </w:r>
          </w:p>
        </w:tc>
        <w:tc>
          <w:tcPr>
            <w:tcW w:w="6740" w:type="dxa"/>
            <w:shd w:val="clear" w:color="auto" w:fill="auto"/>
          </w:tcPr>
          <w:p w14:paraId="36450DDF"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Tenderers will be deemed to have examined all the documents enclosed and by their own independent observations and enquiries will be held to have fully informed themselves as to the nature and extent of the requirements of the tender.</w:t>
            </w:r>
          </w:p>
          <w:p w14:paraId="1231EEB8"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 xml:space="preserve">Tenderers are cautioned to check the accuracy of their tender prior to submission. A tender found containing any clerical errors or omissions may, at the sole discretion of the Contracting Authority, be referred back to the tenderer for correction. Any subsequent adjustment(s) must be confirmed in writing.  </w:t>
            </w:r>
          </w:p>
          <w:p w14:paraId="209FBFFE"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The Contracting Authority reserves the right to disqualify incomplete tenders.</w:t>
            </w:r>
          </w:p>
        </w:tc>
      </w:tr>
      <w:tr w:rsidR="00551CFC" w:rsidRPr="00CF4FDC" w14:paraId="0CD85356"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7F037E7"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Tender Documents - Ambiguity, Discrepancy, Error, Omission</w:t>
            </w:r>
          </w:p>
        </w:tc>
        <w:tc>
          <w:tcPr>
            <w:tcW w:w="6740" w:type="dxa"/>
          </w:tcPr>
          <w:p w14:paraId="759D5322"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If you consider that you are missing any documents which would prevent you from submitting a comprehensive tender please contact us as soon as possible.</w:t>
            </w:r>
          </w:p>
          <w:p w14:paraId="2F8B44BA"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Tenderers shall immediately notify the Contracting Authority should they become aware of any ambiguity, discrepancy, error or omission in the Tender Documents.  The Contracting Authority will, upon receipt of such notification, issue a clarification via eTenders in respect of any such ambiguity, discrepancy, error or omission. Such clarification shall then form part of the Tender Documents.</w:t>
            </w:r>
          </w:p>
        </w:tc>
      </w:tr>
      <w:tr w:rsidR="00551CFC" w:rsidRPr="00CF4FDC" w14:paraId="49AF6017"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6201D3D2"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Extension of Tender Period</w:t>
            </w:r>
          </w:p>
        </w:tc>
        <w:tc>
          <w:tcPr>
            <w:tcW w:w="6740" w:type="dxa"/>
            <w:shd w:val="clear" w:color="auto" w:fill="auto"/>
          </w:tcPr>
          <w:p w14:paraId="7B28075C"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The Contracting Authority reserves the right, at its sole discretion, to extend the closing date for receipt of tenders by giving notice in writing to all parties who have expressed an interest in the notice via eTenders no later than six days before the original closing date.</w:t>
            </w:r>
          </w:p>
        </w:tc>
      </w:tr>
      <w:tr w:rsidR="00551CFC" w:rsidRPr="00CF4FDC" w14:paraId="7932D1BF"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68061C02"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Modifications to Tenders prior to the Closing Date for Receipt of Tenders</w:t>
            </w:r>
          </w:p>
        </w:tc>
        <w:tc>
          <w:tcPr>
            <w:tcW w:w="6740" w:type="dxa"/>
          </w:tcPr>
          <w:p w14:paraId="4D6D67C5"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Modifications to Tenders will be accepted in the form of supplementary information and/or addenda, provided they are submitted electronically via the etenders postbox facility on www.etenders.gov.ie only before the closing date for receipt of tenders and clearly marked as part of the tender. Any modifications received, by whatever means, after the closing time for receipt of tenders will not be considered</w:t>
            </w:r>
          </w:p>
        </w:tc>
      </w:tr>
      <w:tr w:rsidR="00551CFC" w:rsidRPr="00CF4FDC" w14:paraId="593B2380"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2DA57CC8"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Cost of Preparation of Tender</w:t>
            </w:r>
          </w:p>
        </w:tc>
        <w:tc>
          <w:tcPr>
            <w:tcW w:w="6740" w:type="dxa"/>
            <w:shd w:val="clear" w:color="auto" w:fill="auto"/>
          </w:tcPr>
          <w:p w14:paraId="40B0C9D1"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The Contracting Authority will not be liable for any costs, charges or expenses incurred by tenderers in the preparation of proposals or any associated efforts. It is the responsibility of the tenderer to ensure that they are fully aware and understand the requirements as laid down in this document. Tenderers will be responsible for any costs incurred by them in the event that they are required to attend clarification or other meetings or make a presentation of their proposals.</w:t>
            </w:r>
          </w:p>
        </w:tc>
      </w:tr>
      <w:tr w:rsidR="00551CFC" w:rsidRPr="00CF4FDC" w14:paraId="0F911268"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4CCDD7C4"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Funding Dependency</w:t>
            </w:r>
          </w:p>
          <w:p w14:paraId="0FDB541F"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tcPr>
          <w:p w14:paraId="6C36DB89"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 xml:space="preserve">The supplies/services offered in this tender shall be contingent on continued funding approvals from government planning agencies, other relevant authorities and University capital budget committees. </w:t>
            </w:r>
          </w:p>
        </w:tc>
      </w:tr>
      <w:tr w:rsidR="00551CFC" w:rsidRPr="00CF4FDC" w14:paraId="2C8DEDE1"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4B7BC82B"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Tender Validity Period</w:t>
            </w:r>
          </w:p>
        </w:tc>
        <w:tc>
          <w:tcPr>
            <w:tcW w:w="6740" w:type="dxa"/>
            <w:shd w:val="clear" w:color="auto" w:fill="auto"/>
          </w:tcPr>
          <w:p w14:paraId="66BAEFC9"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To allow sufficient time for Tender assessment a Tender Validity period of 12 months is required, this period commencing on the closing date by which the Tenders are to be returned.</w:t>
            </w:r>
          </w:p>
        </w:tc>
      </w:tr>
      <w:tr w:rsidR="00551CFC" w:rsidRPr="00CF4FDC" w14:paraId="2BE052F4"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5BEB8DE1"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Qualification of Tenders and Referential Bids</w:t>
            </w:r>
          </w:p>
        </w:tc>
        <w:tc>
          <w:tcPr>
            <w:tcW w:w="6740" w:type="dxa"/>
          </w:tcPr>
          <w:p w14:paraId="76AED2F7"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Please note that qualifications to a Tender may be considered a counter offer and may render the tender invalid. Tenders made by reference to other tenders are not valid and cannot be considered.</w:t>
            </w:r>
          </w:p>
        </w:tc>
      </w:tr>
      <w:tr w:rsidR="00551CFC" w:rsidRPr="00CF4FDC" w14:paraId="17F44AA3"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57DB32FB"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Clarification of Tenders</w:t>
            </w:r>
          </w:p>
        </w:tc>
        <w:tc>
          <w:tcPr>
            <w:tcW w:w="6740" w:type="dxa"/>
            <w:shd w:val="clear" w:color="auto" w:fill="auto"/>
          </w:tcPr>
          <w:p w14:paraId="0F3FA6F2"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The Contracting Authority is entitled, but not obliged, to seek clarification of tenders, including pricing breakdowns in the course of the evaluation process. No change in the price or substance of the Tender shall be sought, offered or permitted. To assist in finalising the tender evaluation, selected tenderers may be invited to attend clarification meetings with the Contracting Authority.</w:t>
            </w:r>
          </w:p>
        </w:tc>
      </w:tr>
      <w:tr w:rsidR="00551CFC" w:rsidRPr="00CF4FDC" w14:paraId="4763EE1C"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1E015F3"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Correction of Errors</w:t>
            </w:r>
          </w:p>
        </w:tc>
        <w:tc>
          <w:tcPr>
            <w:tcW w:w="6740" w:type="dxa"/>
          </w:tcPr>
          <w:p w14:paraId="5CB6D0BC"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 xml:space="preserve">Detailed pricing of all tenders will be examined for errors that might alter the tender pricing as determined from the figures on the tender form or as between the hard copy and electronic versions of the tender.  Where a discrepancy arises between any figure submitted on the pricing element of eTenders versus the content of the Tender Submission, the Tender Submission figures will be used in the assessment.  </w:t>
            </w:r>
          </w:p>
          <w:p w14:paraId="6C72A4BF"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 xml:space="preserve">In the case of manifest errors - where there is a discrepancy between the unit price and the total amount derived from the multiplication of the unit price and the quantity, the unit price as quoted will normally govern. </w:t>
            </w:r>
          </w:p>
          <w:p w14:paraId="0527152C"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The amount stated in the tender form will be adjusted by the Contracting Authority in accordance with the above procedure and, with the agreement of the tenderer, shall be considered as binding upon the tenderer. Without prejudice to the above, a tenderer not accepting the correction of their tender as outlined may have their tender rejected.</w:t>
            </w:r>
          </w:p>
        </w:tc>
      </w:tr>
      <w:tr w:rsidR="00551CFC" w:rsidRPr="00CF4FDC" w14:paraId="01ADEE5F"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5FB279B1"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Confidentiality</w:t>
            </w:r>
          </w:p>
        </w:tc>
        <w:tc>
          <w:tcPr>
            <w:tcW w:w="6740" w:type="dxa"/>
            <w:shd w:val="clear" w:color="auto" w:fill="auto"/>
          </w:tcPr>
          <w:p w14:paraId="5CF36D1E"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 xml:space="preserve">The distribution of the tender documents is for the sole purpose of obtaining offers. The distribution does not grant permission or licence to use the documents for any other purpose. Tenderers are required to treat the details of all documents supplied in connection with the tender process as private and confidential. </w:t>
            </w:r>
          </w:p>
        </w:tc>
      </w:tr>
      <w:tr w:rsidR="00551CFC" w:rsidRPr="00CF4FDC" w14:paraId="49CB9A29"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089E5728"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Conflict of Interest</w:t>
            </w:r>
          </w:p>
        </w:tc>
        <w:tc>
          <w:tcPr>
            <w:tcW w:w="6740" w:type="dxa"/>
          </w:tcPr>
          <w:p w14:paraId="3D824631" w14:textId="77777777" w:rsidR="00551CFC" w:rsidRPr="00CF4FDC" w:rsidRDefault="00551CFC" w:rsidP="00E34739">
            <w:pPr>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 xml:space="preserve">Any conflict of interest involving a tenderer (or tenderers in the event of a consortium bid) must be fully disclosed to the Contracting Authority.  Any registrable interest involving the tenderer and the Contracting Authority or employees of the Contracting Authority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The terms ‘registrable interest' and 'relative' shall be interpreted as per Section 2 of the Ethics in Public Office Act, 1995.  Failure to disclose a conflict of interest may disqualify a tenderer or invalidate an award of contract, depending on when the conflict of interest comes to light. </w:t>
            </w:r>
          </w:p>
        </w:tc>
      </w:tr>
      <w:tr w:rsidR="00551CFC" w:rsidRPr="00CF4FDC" w14:paraId="7D718CC4"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22E5F5AE"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Currency and Payments</w:t>
            </w:r>
          </w:p>
        </w:tc>
        <w:tc>
          <w:tcPr>
            <w:tcW w:w="6740" w:type="dxa"/>
            <w:shd w:val="clear" w:color="auto" w:fill="auto"/>
          </w:tcPr>
          <w:p w14:paraId="6B0EE56E"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 xml:space="preserve">The currency and invoices in which all prices and rates shall be tendered, and which payments under the contract will be paid, shall be Euros (€). All prices and rates quoted should be exclusive of VAT.  </w:t>
            </w:r>
          </w:p>
          <w:p w14:paraId="3584A945"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Invoices shall be submitted by the successful tenderer on a monthly basis for all costs incurred in the preceding month</w:t>
            </w:r>
          </w:p>
          <w:p w14:paraId="3D5E7CBB"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 xml:space="preserve">A schedule of payments will be agreed with the successful tenderer. The Contracting Authority operates in accordance with S.I. 580 of 2012 which transposes EU Directive 2011/7/EU on combating Late Payment in commercial Transactions. </w:t>
            </w:r>
          </w:p>
          <w:p w14:paraId="6CE3E267"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 xml:space="preserve">The method of payment used by the Contracting Authority is normally Electronic Funds Transfer. </w:t>
            </w:r>
          </w:p>
        </w:tc>
      </w:tr>
      <w:tr w:rsidR="00551CFC" w:rsidRPr="00CF4FDC" w14:paraId="25D60E01" w14:textId="77777777" w:rsidTr="00104E08">
        <w:trPr>
          <w:trHeight w:val="3742"/>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08322515"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Tax Clearance</w:t>
            </w:r>
          </w:p>
        </w:tc>
        <w:tc>
          <w:tcPr>
            <w:tcW w:w="6740" w:type="dxa"/>
          </w:tcPr>
          <w:p w14:paraId="06C53D12" w14:textId="77777777" w:rsidR="00551CFC" w:rsidRPr="00CF4FDC"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4FDC">
              <w:rPr>
                <w:rFonts w:ascii="Times New Roman" w:hAnsi="Times New Roman" w:cs="Times New Roman"/>
                <w:sz w:val="20"/>
                <w:szCs w:val="20"/>
              </w:rPr>
              <w:t xml:space="preserve">It will be a condition of award of this contract that the successful tenderer(s) comply with all EU and national tax laws.  </w:t>
            </w:r>
          </w:p>
          <w:p w14:paraId="57C495FB" w14:textId="77777777" w:rsidR="00551CFC" w:rsidRPr="00CF4FDC"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BBAB219" w14:textId="77777777" w:rsidR="00551CFC" w:rsidRPr="00CF4FDC"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4FDC">
              <w:rPr>
                <w:rFonts w:ascii="Times New Roman" w:hAnsi="Times New Roman" w:cs="Times New Roman"/>
                <w:sz w:val="20"/>
                <w:szCs w:val="20"/>
              </w:rPr>
              <w:t xml:space="preserve">Tenderers are referred to the Irish Revenue web site </w:t>
            </w:r>
            <w:hyperlink r:id="rId18" w:history="1">
              <w:r w:rsidRPr="00CF4FDC">
                <w:rPr>
                  <w:rStyle w:val="Hyperlink"/>
                  <w:rFonts w:ascii="Times New Roman" w:hAnsi="Times New Roman"/>
                  <w:color w:val="0070C0"/>
                  <w:sz w:val="20"/>
                  <w:szCs w:val="20"/>
                </w:rPr>
                <w:t>http://www.revenue.ie/</w:t>
              </w:r>
            </w:hyperlink>
            <w:r w:rsidRPr="00CF4FDC">
              <w:rPr>
                <w:rFonts w:ascii="Times New Roman" w:hAnsi="Times New Roman" w:cs="Times New Roman"/>
                <w:color w:val="0070C0"/>
                <w:sz w:val="20"/>
                <w:szCs w:val="20"/>
              </w:rPr>
              <w:t>.</w:t>
            </w:r>
            <w:r w:rsidRPr="00CF4FDC">
              <w:rPr>
                <w:rFonts w:ascii="Times New Roman" w:hAnsi="Times New Roman" w:cs="Times New Roman"/>
                <w:sz w:val="20"/>
                <w:szCs w:val="20"/>
              </w:rPr>
              <w:t xml:space="preserve"> Non-resident tenderers should apply to the Office of the Revenue Commissioners, Non-Resident Tax Clearance Unit, Office of the Collector General, Sarsfield House, Francis Street, Limerick, Ireland; e-mail: </w:t>
            </w:r>
            <w:hyperlink r:id="rId19" w:history="1">
              <w:r w:rsidRPr="00CF4FDC">
                <w:rPr>
                  <w:rStyle w:val="Hyperlink"/>
                  <w:rFonts w:ascii="Times New Roman" w:hAnsi="Times New Roman"/>
                  <w:color w:val="0070C0"/>
                  <w:sz w:val="20"/>
                  <w:szCs w:val="20"/>
                </w:rPr>
                <w:t>nonrestaxclearance@revenue.ie</w:t>
              </w:r>
            </w:hyperlink>
            <w:r w:rsidRPr="00CF4FDC">
              <w:rPr>
                <w:rFonts w:ascii="Times New Roman" w:hAnsi="Times New Roman" w:cs="Times New Roman"/>
                <w:color w:val="0070C0"/>
                <w:sz w:val="20"/>
                <w:szCs w:val="20"/>
              </w:rPr>
              <w:t xml:space="preserve">    </w:t>
            </w:r>
          </w:p>
          <w:p w14:paraId="344F42D9" w14:textId="77777777" w:rsidR="00551CFC" w:rsidRPr="00CF4FDC"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FC44989" w14:textId="77777777" w:rsidR="00551CFC" w:rsidRPr="00CF4FDC"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4FDC">
              <w:rPr>
                <w:rFonts w:ascii="Times New Roman" w:hAnsi="Times New Roman" w:cs="Times New Roman"/>
                <w:sz w:val="20"/>
                <w:szCs w:val="20"/>
              </w:rPr>
              <w:t xml:space="preserve">The Contracting Authority will satisfy themselves that any tenderers being considered for award of a contract are appropriately tax compliant by checking their status via the online system for which tenderers are requested to provide their Tax Clearance Access Number and Tax Reference Number to facilitate verification.  </w:t>
            </w:r>
          </w:p>
          <w:p w14:paraId="0845EA49" w14:textId="77777777" w:rsidR="00551CFC" w:rsidRPr="00CF4FDC"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D399A01" w14:textId="77777777" w:rsidR="00551CFC" w:rsidRPr="00CF4FDC"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4FDC">
              <w:rPr>
                <w:rFonts w:ascii="Times New Roman" w:hAnsi="Times New Roman" w:cs="Times New Roman"/>
                <w:sz w:val="20"/>
                <w:szCs w:val="20"/>
              </w:rPr>
              <w:t xml:space="preserve">By supplying these numbers tenderers acknowledge and agree that the Contracting Authority has the permission to verify its tax cleared position at any time during the term of the contract. </w:t>
            </w:r>
            <w:r w:rsidRPr="00CF4FDC">
              <w:rPr>
                <w:rFonts w:ascii="Times New Roman" w:hAnsi="Times New Roman" w:cs="Times New Roman"/>
                <w:sz w:val="20"/>
                <w:szCs w:val="20"/>
                <w:lang w:val="en-IE"/>
              </w:rPr>
              <w:t>This requirement must continue to be maintained throughout the duration of the operation of this contract.</w:t>
            </w:r>
          </w:p>
        </w:tc>
      </w:tr>
      <w:tr w:rsidR="00551CFC" w:rsidRPr="00CF4FDC" w14:paraId="7AA2B573"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FE3F6BC"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Withholding Tax</w:t>
            </w:r>
          </w:p>
          <w:p w14:paraId="077D50E2"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6D94A59F"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Where applicable, payments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353-1-6733533).</w:t>
            </w:r>
          </w:p>
        </w:tc>
      </w:tr>
      <w:tr w:rsidR="00551CFC" w:rsidRPr="00CF4FDC" w14:paraId="110EC1DD"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4F18042C"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Irish Legislation and Law</w:t>
            </w:r>
          </w:p>
        </w:tc>
        <w:tc>
          <w:tcPr>
            <w:tcW w:w="6740" w:type="dxa"/>
          </w:tcPr>
          <w:p w14:paraId="6764EE83"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Tenderers 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the Contracting Authority tenders and in delivering contracts awarded to them. The contract[s] awarded on foot of this tender process will be governed by Irish law.</w:t>
            </w:r>
          </w:p>
          <w:p w14:paraId="261F1253"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51CFC" w:rsidRPr="00CF4FDC" w14:paraId="611F6EFF"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7E2FE83D"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Compliance with all relevant Employment Law Obligations</w:t>
            </w:r>
          </w:p>
          <w:p w14:paraId="0EED6BC4"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454BFE91"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 xml:space="preserve">Tenderers shall ensure that all rates quoted for the provision of services allow for statutory deductions such as PRSI, PAYE, Annual leave/Holiday pay. </w:t>
            </w:r>
          </w:p>
          <w:p w14:paraId="0F71DBA4"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It is the obligation of the successful tenderer/s to ensure that any foreign personnel have provided them with the necessary documentation to prove that they can legally work in this country.</w:t>
            </w:r>
          </w:p>
          <w:p w14:paraId="1E03E9B0"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Prior to expiry of the agreement, if requested, the successful tenderer shall, upon the termination of this agreement for any reason or prior to the expiration of the Term, promptly furnish such anonymised information relating to the terms and conditions of the employment of all persons providing the services as may be required by the Contracting Authority. The successful tenderer agrees to the Contracting Authority releasing any such anonymised information to third party tenderers for the purposes of any procurement competition for the provision of the services upon expiry of the Term or earlier termination of this contract for whatever cause.</w:t>
            </w:r>
          </w:p>
          <w:p w14:paraId="1728C6E1"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Where applicable, 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S.I.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p w14:paraId="12625339"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 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r w:rsidR="00551CFC" w:rsidRPr="00CF4FDC" w14:paraId="17016243"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0DF21CCF"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Freedom of Information Acts</w:t>
            </w:r>
          </w:p>
          <w:p w14:paraId="1C47E175"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tcPr>
          <w:p w14:paraId="0CA0F815"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All responses to this Request for Tenders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w:t>
            </w:r>
          </w:p>
          <w:p w14:paraId="165A0869"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Tenderers are asked to consider if any of the information supplied by them in response to this request for tenders should not be disclosed because of its sensitivity. If this is the case, tenderers should specify the information that is sensitive and the reasons for its sensitivity. The Contracting Authority cannot guarantee that any information provided by tenderers, either in response to this tender or in the course of any contract awarded as a result thereof, will not be released pursuant to the Contracting Authority’s obligations under law, including the Freedom of Information Act 2014, EU and Irish Government Procurement Procedures. the Contracting Authority accepts no liability whatsoever in respect of any information provided which is subsequently released or in respect of any consequential damage suffered as a result of such disclosure.</w:t>
            </w:r>
          </w:p>
        </w:tc>
      </w:tr>
      <w:tr w:rsidR="00551CFC" w:rsidRPr="00CF4FDC" w14:paraId="3BBDF3EB"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2B236E12"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Dignity at Work</w:t>
            </w:r>
          </w:p>
          <w:p w14:paraId="09427831"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5609A67F"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 xml:space="preserve">The successful tenderer(s) shall comply with all relevant legislation relating to dignity at work. As a public body and employer the Contracting Authority is committed to a policy of equality of opportunity for all personnel.   </w:t>
            </w:r>
          </w:p>
          <w:p w14:paraId="4B4546E7"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In line with the Disability Act 2005, accessibility requirements should be clearly stated in request for tenders / quotations where applicable. Under Section 27 of the Act the Contracting Authority is required to ensure that both the goods supplied and services provided to it are accessible to persons with disabilities.</w:t>
            </w:r>
          </w:p>
        </w:tc>
      </w:tr>
      <w:tr w:rsidR="00551CFC" w:rsidRPr="00CF4FDC" w14:paraId="7BCCFC52"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01435CB6"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Change in the Composition of a Tender</w:t>
            </w:r>
          </w:p>
          <w:p w14:paraId="10485988"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tcPr>
          <w:p w14:paraId="429F7EB7"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The Contracting Authority reserves the right, but is not obliged, to disqualify any Tenderer that makes any change to its composition after submission of a Tender.  Any such changes must be notified to the Contracting Authority and require formal agreement.</w:t>
            </w:r>
          </w:p>
        </w:tc>
      </w:tr>
      <w:tr w:rsidR="00551CFC" w:rsidRPr="00CF4FDC" w14:paraId="29B3810C"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01F8C30A"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Interference and Inducement to Purchase</w:t>
            </w:r>
          </w:p>
          <w:p w14:paraId="3F5F03D1"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3B2230B6"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Any effort by the tenderer to unduly influence the Contracting Authority, relevant agency personnel or any other relevant persons or bodies in the process of examination, clarification, evaluation and comparison of tenders and in decisions concerning the Award of Contract shall have their tender rejected. In accordance with Section 38 of the Ethics in Public Office Act 1995 any money, gift or other consideration from a person holding or seeking to obtain a contract will be deemed to have been paid or given corruptly unless the contrary is proved.</w:t>
            </w:r>
          </w:p>
        </w:tc>
      </w:tr>
      <w:tr w:rsidR="00551CFC" w:rsidRPr="00CF4FDC" w14:paraId="7C7ADF6F"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666A7569"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Notification of Tender Evaluations</w:t>
            </w:r>
          </w:p>
          <w:p w14:paraId="1D2724FF"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tcPr>
          <w:p w14:paraId="01C31B0A"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 xml:space="preserve">All tenderers will be informed of the outcome of their tenders following tender evaluation and any necessary clarifications. </w:t>
            </w:r>
          </w:p>
          <w:p w14:paraId="34F0FE4A"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 xml:space="preserve">In the case of National value contracts the Contracting Authority will issue a Letter of Regret with the name of the winning tenderer(s) and the scores of the tenderer and the winning tenderer.  </w:t>
            </w:r>
          </w:p>
          <w:p w14:paraId="1C582472"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In the case of EU value contracts the following information will be provided in the Letter of Regret – name of successful tenderer(s) designate; the applicable standstill period; scores of tenderer and that of successful tenderer; features and characteristics of winning tender where they scored higher marks in relevant criteria. The Contracting Authority will undertake not to award the contract for a period of at least 14 (or whatever period is stated in the notification letters) days from the date of notification of unsuccessful tenderers (‘standstill period’).</w:t>
            </w:r>
          </w:p>
        </w:tc>
      </w:tr>
      <w:tr w:rsidR="00551CFC" w:rsidRPr="00CF4FDC" w14:paraId="7F5EFB61"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0DAA41B"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Award Notices</w:t>
            </w:r>
          </w:p>
          <w:p w14:paraId="2ED6602C"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713452F2"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Following the award of contract, an award notice will be despatched to the Official Journal of the European Union announcing the results of the competition no later than 30 days after the award of contract. It should be noted that it is standard practice for the Contracting Authority to include the price of the winning tender or the range of prices of tenders received in the publication of the award notice as required under European procurement rules.</w:t>
            </w:r>
          </w:p>
        </w:tc>
      </w:tr>
      <w:tr w:rsidR="00551CFC" w:rsidRPr="00CF4FDC" w14:paraId="568CE954"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79DEC6F9"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Policy on Personal Debriefings</w:t>
            </w:r>
          </w:p>
        </w:tc>
        <w:tc>
          <w:tcPr>
            <w:tcW w:w="6740" w:type="dxa"/>
          </w:tcPr>
          <w:p w14:paraId="72843FB5"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Based on the provision of the information to unsuccessful tenderers as outlined above and due to resourcing constraints the Contracting Authority will not be offering individual debriefing meetings to unsuccessful bidders.</w:t>
            </w:r>
          </w:p>
        </w:tc>
      </w:tr>
      <w:tr w:rsidR="00551CFC" w:rsidRPr="00CF4FDC" w14:paraId="237FF6EF"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76E02EFA"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Brand Names, etc.</w:t>
            </w:r>
          </w:p>
        </w:tc>
        <w:tc>
          <w:tcPr>
            <w:tcW w:w="6740" w:type="dxa"/>
            <w:shd w:val="clear" w:color="auto" w:fill="auto"/>
          </w:tcPr>
          <w:p w14:paraId="11772981"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Please note in relation to this tender document; where reference is made to a particular make, source, process, trademark, type or patent, that this is not to be regarded as a de facto requirement.  In all such cases it should be understood that the reference in question is accompanied by the words "or equivalent “.</w:t>
            </w:r>
          </w:p>
        </w:tc>
      </w:tr>
      <w:tr w:rsidR="00551CFC" w:rsidRPr="00CF4FDC" w14:paraId="36A07077"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7F30E3B8"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 xml:space="preserve">Right Not to Award </w:t>
            </w:r>
          </w:p>
          <w:p w14:paraId="119D1331"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tcPr>
          <w:p w14:paraId="51F5F054"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 xml:space="preserve">The Contracting Authority does not bind itself to accept the most economically advantageous tender or any tender. It also reserves the right to accept or reject in whole or in part any or all tenders received, and, in particular, to source the requirement with more than one service provider. </w:t>
            </w:r>
          </w:p>
          <w:p w14:paraId="6311A2D3"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The Request for Tenders is issued in good faith; however, the Contracting Authority at its sole discretion shall not be obliged to award a contract or proceed to further stages in the procurement process and reserves the right to cancel the procurement process.</w:t>
            </w:r>
          </w:p>
        </w:tc>
      </w:tr>
      <w:tr w:rsidR="00551CFC" w:rsidRPr="00CF4FDC" w14:paraId="7478DD29"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440749B7"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 xml:space="preserve">Environmental Aspects </w:t>
            </w:r>
          </w:p>
          <w:p w14:paraId="66A3CC11"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34D8992B"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The Contracting Authority is committed to the principles of environmental management in its activities and it encourages the implementation of sustainability principles in its procurement practices.  Tenderers/contractors should make all reasonable efforts to minimise adverse environmental impact in the methods of services delivery and in materials used.</w:t>
            </w:r>
          </w:p>
        </w:tc>
      </w:tr>
      <w:tr w:rsidR="00551CFC" w:rsidRPr="00CF4FDC" w14:paraId="6BFAD894"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5BC9663A"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Knowledge and Skills Transfer</w:t>
            </w:r>
          </w:p>
          <w:p w14:paraId="5863B47B"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tcPr>
          <w:p w14:paraId="040FC4BA"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It will be a condition of the contract that opportunities for the transfer of skills and/or knowledge from the Tender/Tender’s staff to the Contracting Authority staff will be availed of during the course of the contract or prior to the handing over of the finished work/product.</w:t>
            </w:r>
          </w:p>
        </w:tc>
      </w:tr>
      <w:tr w:rsidR="00551CFC" w:rsidRPr="00CF4FDC" w14:paraId="44AB7FD7"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1538AC6"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Collusive Tendering</w:t>
            </w:r>
          </w:p>
          <w:p w14:paraId="4CFF7BB6"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0039CE49"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If any Tendering Party is found to have, at any time, offered to give or to have agreed to offer or give to any person, any bribe, gift, gratuity, commission or consideration of any kind as an inducement or reward for taking or forbearing to take any action in relation to the obtaining of its Tenders, or for showing or forbearing to show any favour or disfavour to any person in relation to its Tenders, the bid submitted by such Tendering Part shall be automatically disqualified and the circumstances surrounding such action shall be referred to the appropriate authority.</w:t>
            </w:r>
          </w:p>
        </w:tc>
      </w:tr>
      <w:tr w:rsidR="00551CFC" w:rsidRPr="00CF4FDC" w14:paraId="60703CD0"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0254333A"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Consortia and Prime Subcontractors</w:t>
            </w:r>
          </w:p>
          <w:p w14:paraId="733DEAF2"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tcPr>
          <w:p w14:paraId="296B2C92"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 xml:space="preserve">The Contracting Authority seeks to encourage participation on a fair and equal basis by Small and Medium Enterprises (“SMEs”) in this Competition.  SMEs that believe the scope of this Competition is beyond their technical or business capacity are encouraged, subject to this paragraph, to explore the possibilities of forming relationships with other SMEs or with larger enterprises.  Through such relationships, they can participate and contribute to the successful implementation of any Services Contracts that may result from this Competition and therefore increase their social and economic benefits. </w:t>
            </w:r>
          </w:p>
          <w:p w14:paraId="0F99A1C0"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 xml:space="preserve">Larger enterprises are also encouraged, subject to this paragraph, to consider the practical ways that SMEs can be included in their proposals to maximise the social and economic benefits of any Services Contracts that may result from this Competition. </w:t>
            </w:r>
          </w:p>
          <w:p w14:paraId="13DF0BE2"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Where a group of undertakings (in whatever form and regardless of the legal relationship between them) come together to submit a Tender in response to this RFT the Contracting Authority will deal with all matters relating to this Competition through the entity who will carry overall responsibility for the performance of the Services Contract only (the “Prime Contractor”), irrespective of whether or not tasks are to be performed by a subcontractor or other consortium member (the “Subcontractor”).  The Tenderer must clearly and comprehensively set out the name, title, telephone number, postal address, facsimile number and email address of the nominated contact personnel of the Prime Contractor authorised to represent the Tenderer and to whom all communications shall be directed and accepted until this Competition has been completed or terminated.  Correspondence from any other person (including from any Subcontractor) will NOT be accepted, acknowledged or responded to.</w:t>
            </w:r>
          </w:p>
          <w:p w14:paraId="6ED79B5D"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51CFC" w:rsidRPr="00CF4FDC" w14:paraId="61CFC0F4"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4CD9E57B"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Relying on the Standing of Other Entities</w:t>
            </w:r>
          </w:p>
          <w:p w14:paraId="5E458B6E"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2D02DC72"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A Tenderer may enter a tender submission in the form of an individual, a partnership, or a limited company. Furthermore, each Tenderer is reminded that they may, if necessary, rely on the other available resources from connected or related legal entities, subject to board approval and subject to contract and condition of proof guarantee to rely on these resources for disposal when necessary. Failure to provide such satisfactory levels of evidence shall permit the Contracting Authority to disqualify any applicant from the tender process Ab initio.  A parent company guarantee with letter of reliance may be taken as evidence to confirm reliance of resources from a legally related or connected entity and may be accepted in order to satisfy the minimum levels of resources as indicated herein. Such evidence shall be supplied to the Contracting Authority, prior to the execution date limitation of each agreement.</w:t>
            </w:r>
          </w:p>
        </w:tc>
      </w:tr>
      <w:tr w:rsidR="00551CFC" w:rsidRPr="00CF4FDC" w14:paraId="265BEAFD" w14:textId="77777777" w:rsidTr="00104E08">
        <w:trPr>
          <w:trHeight w:val="1161"/>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7A2A2BAD"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Anti-Competitive Conduct</w:t>
            </w:r>
          </w:p>
          <w:p w14:paraId="3EDA8049"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tcPr>
          <w:p w14:paraId="5F7854D9"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Tenderers attention is drawn to the Competition Act 2002 (as amended, the “2002 Act”). The 2002 Act makes it a criminal offence for Tenderers to collude on prices or terms in a public procurement competition.</w:t>
            </w:r>
          </w:p>
        </w:tc>
      </w:tr>
      <w:tr w:rsidR="00551CFC" w:rsidRPr="00CF4FDC" w14:paraId="7C2220DA"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2F52C3CD"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Publicity</w:t>
            </w:r>
          </w:p>
          <w:p w14:paraId="152E6BCA"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30E9CF78"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Tenderers shall not undertake (or permit to be undertaken) at any time, whether at this stage or after the award of the agreement, any publicity activity with any section of the media in relation to this tender/agreement other than with the prior written consent of the Contracting Authority.  Such consent shall extend to the content of any publicity.  For the purposes of this paragraph, the word “media” includes (but is not limited to) radio, television, newspapers, trade and specialist press, the Internet and e-mail accessible by the public at large and the representatives of such media.</w:t>
            </w:r>
          </w:p>
          <w:p w14:paraId="14C8F315"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The Contracting Authority will have the right to publicise or otherwise disclose to any third-party information regarding this process and the agreement.</w:t>
            </w:r>
          </w:p>
        </w:tc>
      </w:tr>
      <w:tr w:rsidR="00551CFC" w:rsidRPr="00CF4FDC" w14:paraId="0E43CB6F"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44533C30"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Personnel</w:t>
            </w:r>
          </w:p>
          <w:p w14:paraId="4838D3FB"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tcPr>
          <w:p w14:paraId="47291628"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Notification must be sent in writing as soon as possible to the Contracting Authority on any proposed change of nominated personnel, such change to be subject to the written approval of Contracting Authority.  Replacement personnel must be of equal or better standing than those of the personnel originally proposed in terms of qualifications and experience.</w:t>
            </w:r>
          </w:p>
        </w:tc>
      </w:tr>
      <w:tr w:rsidR="00551CFC" w:rsidRPr="00CF4FDC" w14:paraId="2C9BB762"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59E01F10"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Amendment of Tender Documentation</w:t>
            </w:r>
          </w:p>
          <w:p w14:paraId="06149C6E" w14:textId="77777777" w:rsidR="00551CFC" w:rsidRPr="00CF4FDC"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5FC1E5DA" w14:textId="77777777" w:rsidR="00551CFC" w:rsidRPr="00CF4FDC"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Tenderers are prohibited from amending any text or content of forms or declarations or templates provided as part of this tender competition in their tender responses.  Where amendments have been identified the Contracting Authority may at its discretion eliminate the tenderer from further consideration.</w:t>
            </w:r>
          </w:p>
        </w:tc>
      </w:tr>
      <w:tr w:rsidR="00551CFC" w:rsidRPr="00CF4FDC" w14:paraId="46A38F8F"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6CD7069C" w14:textId="77777777" w:rsidR="00551CFC" w:rsidRPr="00CF4FDC" w:rsidRDefault="00551CFC" w:rsidP="00191B7A">
            <w:pPr>
              <w:pStyle w:val="ListParagraph"/>
              <w:numPr>
                <w:ilvl w:val="1"/>
                <w:numId w:val="8"/>
              </w:numPr>
              <w:spacing w:before="120" w:line="264" w:lineRule="auto"/>
              <w:rPr>
                <w:rFonts w:ascii="Times New Roman" w:hAnsi="Times New Roman"/>
                <w:b w:val="0"/>
                <w:bCs w:val="0"/>
                <w:sz w:val="20"/>
                <w:szCs w:val="20"/>
              </w:rPr>
            </w:pPr>
            <w:r w:rsidRPr="00CF4FDC">
              <w:rPr>
                <w:rFonts w:ascii="Times New Roman" w:hAnsi="Times New Roman"/>
                <w:b w:val="0"/>
                <w:bCs w:val="0"/>
                <w:sz w:val="20"/>
                <w:szCs w:val="20"/>
              </w:rPr>
              <w:t>Tender Document Information</w:t>
            </w:r>
          </w:p>
          <w:p w14:paraId="102590FA" w14:textId="77777777" w:rsidR="00551CFC" w:rsidRPr="00CF4FDC" w:rsidRDefault="00551CFC" w:rsidP="00E34739">
            <w:pPr>
              <w:rPr>
                <w:rFonts w:ascii="Times New Roman" w:hAnsi="Times New Roman"/>
                <w:sz w:val="20"/>
                <w:szCs w:val="20"/>
              </w:rPr>
            </w:pPr>
          </w:p>
        </w:tc>
        <w:tc>
          <w:tcPr>
            <w:tcW w:w="6740" w:type="dxa"/>
          </w:tcPr>
          <w:p w14:paraId="0C377581" w14:textId="77777777" w:rsidR="00551CFC" w:rsidRPr="00CF4FDC"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F4FDC">
              <w:rPr>
                <w:rFonts w:ascii="Times New Roman" w:hAnsi="Times New Roman"/>
                <w:sz w:val="20"/>
                <w:szCs w:val="20"/>
              </w:rPr>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bl>
    <w:p w14:paraId="1243AF20" w14:textId="77777777" w:rsidR="003646F3" w:rsidRPr="00CF4FDC" w:rsidRDefault="003646F3" w:rsidP="00E34739">
      <w:pPr>
        <w:jc w:val="both"/>
        <w:rPr>
          <w:rFonts w:ascii="Times New Roman" w:hAnsi="Times New Roman" w:cs="Times New Roman"/>
        </w:rPr>
      </w:pPr>
      <w:r w:rsidRPr="00CF4FDC">
        <w:rPr>
          <w:rFonts w:ascii="Times New Roman" w:hAnsi="Times New Roman" w:cs="Times New Roman"/>
        </w:rPr>
        <w:br w:type="page"/>
      </w:r>
    </w:p>
    <w:p w14:paraId="49A20EE1" w14:textId="1CB0C93C" w:rsidR="003646F3" w:rsidRPr="00CF4FDC" w:rsidRDefault="003646F3" w:rsidP="00191B7A">
      <w:pPr>
        <w:pStyle w:val="Heading1"/>
        <w:numPr>
          <w:ilvl w:val="0"/>
          <w:numId w:val="11"/>
        </w:numPr>
        <w:rPr>
          <w:rFonts w:ascii="Times New Roman" w:hAnsi="Times New Roman" w:cs="Times New Roman"/>
        </w:rPr>
      </w:pPr>
      <w:bookmarkStart w:id="0" w:name="_Toc16594399"/>
      <w:r w:rsidRPr="00CF4FDC">
        <w:rPr>
          <w:rFonts w:ascii="Times New Roman" w:hAnsi="Times New Roman" w:cs="Times New Roman"/>
        </w:rPr>
        <w:t>SECTION A – PASS/FAIL CRITERIA</w:t>
      </w:r>
      <w:bookmarkEnd w:id="0"/>
    </w:p>
    <w:p w14:paraId="6DD39417" w14:textId="77777777" w:rsidR="006966F6" w:rsidRPr="00CF4FDC" w:rsidRDefault="006966F6" w:rsidP="006966F6">
      <w:pPr>
        <w:rPr>
          <w:rFonts w:ascii="Times New Roman" w:hAnsi="Times New Roman" w:cs="Times New Roman"/>
        </w:rPr>
      </w:pPr>
    </w:p>
    <w:p w14:paraId="18A03D87" w14:textId="582D205A" w:rsidR="00905134" w:rsidRPr="00CF4FDC" w:rsidRDefault="00905134" w:rsidP="00E34739">
      <w:pPr>
        <w:spacing w:before="120" w:line="264" w:lineRule="auto"/>
        <w:rPr>
          <w:rFonts w:ascii="Times New Roman" w:hAnsi="Times New Roman" w:cs="Times New Roman"/>
          <w:color w:val="002060"/>
          <w:sz w:val="20"/>
          <w:szCs w:val="20"/>
        </w:rPr>
      </w:pPr>
      <w:r w:rsidRPr="00CF4FDC">
        <w:rPr>
          <w:rFonts w:ascii="Times New Roman" w:hAnsi="Times New Roman" w:cs="Times New Roman"/>
          <w:color w:val="002060"/>
          <w:sz w:val="20"/>
          <w:szCs w:val="20"/>
        </w:rPr>
        <w:t>Compliant Tenders</w:t>
      </w:r>
      <w:r w:rsidR="00127A3E" w:rsidRPr="00CF4FDC">
        <w:rPr>
          <w:rFonts w:ascii="Times New Roman" w:hAnsi="Times New Roman" w:cs="Times New Roman"/>
          <w:color w:val="002060"/>
          <w:sz w:val="20"/>
          <w:szCs w:val="20"/>
        </w:rPr>
        <w:t xml:space="preserve"> </w:t>
      </w:r>
    </w:p>
    <w:p w14:paraId="019FCE31" w14:textId="2ECDD265" w:rsidR="004B0D37" w:rsidRPr="00CF4FDC" w:rsidRDefault="00905134" w:rsidP="009A4A26">
      <w:pPr>
        <w:rPr>
          <w:rFonts w:ascii="Times New Roman" w:hAnsi="Times New Roman" w:cs="Times New Roman"/>
          <w:sz w:val="20"/>
          <w:szCs w:val="20"/>
          <w:highlight w:val="yellow"/>
        </w:rPr>
      </w:pPr>
      <w:r w:rsidRPr="00CF4FDC">
        <w:rPr>
          <w:rFonts w:ascii="Times New Roman" w:hAnsi="Times New Roman" w:cs="Times New Roman"/>
          <w:sz w:val="20"/>
          <w:szCs w:val="20"/>
        </w:rPr>
        <w:t xml:space="preserve">Tenderers are required to complete and submit with their Tender </w:t>
      </w:r>
      <w:r w:rsidR="004B0D37" w:rsidRPr="00CF4FDC">
        <w:rPr>
          <w:rFonts w:ascii="Times New Roman" w:hAnsi="Times New Roman" w:cs="Times New Roman"/>
          <w:sz w:val="20"/>
          <w:szCs w:val="20"/>
        </w:rPr>
        <w:t xml:space="preserve">Section A </w:t>
      </w:r>
      <w:r w:rsidR="00C341DF" w:rsidRPr="00CF4FDC">
        <w:rPr>
          <w:rFonts w:ascii="Times New Roman" w:hAnsi="Times New Roman" w:cs="Times New Roman"/>
          <w:sz w:val="20"/>
          <w:szCs w:val="20"/>
        </w:rPr>
        <w:t>of</w:t>
      </w:r>
      <w:r w:rsidR="004B0D37" w:rsidRPr="00CF4FDC">
        <w:rPr>
          <w:rFonts w:ascii="Times New Roman" w:hAnsi="Times New Roman" w:cs="Times New Roman"/>
          <w:sz w:val="20"/>
          <w:szCs w:val="20"/>
        </w:rPr>
        <w:t xml:space="preserve"> the RFT</w:t>
      </w:r>
    </w:p>
    <w:p w14:paraId="0726D637" w14:textId="30D9480D" w:rsidR="006966F6" w:rsidRPr="00CF4FDC" w:rsidRDefault="00905A0D" w:rsidP="00E55D11">
      <w:pPr>
        <w:pStyle w:val="Heading1"/>
        <w:numPr>
          <w:ilvl w:val="0"/>
          <w:numId w:val="0"/>
        </w:numPr>
        <w:ind w:left="567"/>
        <w:rPr>
          <w:rFonts w:ascii="Times New Roman" w:hAnsi="Times New Roman" w:cs="Times New Roman"/>
        </w:rPr>
      </w:pPr>
      <w:r w:rsidRPr="00CF4FDC">
        <w:rPr>
          <w:rFonts w:ascii="Times New Roman" w:hAnsi="Times New Roman" w:cs="Times New Roman"/>
        </w:rPr>
        <w:t>3</w:t>
      </w:r>
      <w:r w:rsidR="00E55D11" w:rsidRPr="00CF4FDC">
        <w:rPr>
          <w:rFonts w:ascii="Times New Roman" w:hAnsi="Times New Roman" w:cs="Times New Roman"/>
        </w:rPr>
        <w:t xml:space="preserve">.1 </w:t>
      </w:r>
      <w:r w:rsidR="006966F6" w:rsidRPr="00CF4FDC">
        <w:rPr>
          <w:rFonts w:ascii="Times New Roman" w:hAnsi="Times New Roman" w:cs="Times New Roman"/>
        </w:rPr>
        <w:t>SECTION 1 – COMPLIANCE</w:t>
      </w:r>
    </w:p>
    <w:p w14:paraId="77F4B992" w14:textId="77777777" w:rsidR="006966F6" w:rsidRPr="00CF4FDC" w:rsidRDefault="006966F6" w:rsidP="006966F6">
      <w:pPr>
        <w:rPr>
          <w:rFonts w:ascii="Times New Roman" w:hAnsi="Times New Roman" w:cs="Times New Roman"/>
        </w:rPr>
      </w:pPr>
    </w:p>
    <w:tbl>
      <w:tblPr>
        <w:tblStyle w:val="TableGrid"/>
        <w:tblW w:w="9351"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57" w:type="dxa"/>
          <w:bottom w:w="57" w:type="dxa"/>
        </w:tblCellMar>
        <w:tblLook w:val="04A0" w:firstRow="1" w:lastRow="0" w:firstColumn="1" w:lastColumn="0" w:noHBand="0" w:noVBand="1"/>
      </w:tblPr>
      <w:tblGrid>
        <w:gridCol w:w="6941"/>
        <w:gridCol w:w="2410"/>
      </w:tblGrid>
      <w:tr w:rsidR="006966F6" w:rsidRPr="00CF4FDC" w14:paraId="02E8880E" w14:textId="77777777">
        <w:trPr>
          <w:trHeight w:val="340"/>
        </w:trPr>
        <w:tc>
          <w:tcPr>
            <w:tcW w:w="9351" w:type="dxa"/>
            <w:gridSpan w:val="2"/>
            <w:shd w:val="clear" w:color="auto" w:fill="1F4E79"/>
            <w:vAlign w:val="center"/>
          </w:tcPr>
          <w:p w14:paraId="027FFBB9" w14:textId="77777777" w:rsidR="006966F6" w:rsidRPr="00CF4FDC" w:rsidRDefault="006966F6">
            <w:pPr>
              <w:rPr>
                <w:rFonts w:ascii="Times New Roman" w:hAnsi="Times New Roman" w:cs="Times New Roman"/>
                <w:b/>
                <w:bCs/>
                <w:color w:val="FFFFFF" w:themeColor="background1"/>
                <w:sz w:val="20"/>
                <w:szCs w:val="20"/>
              </w:rPr>
            </w:pPr>
            <w:r w:rsidRPr="00CF4FDC">
              <w:rPr>
                <w:rFonts w:ascii="Times New Roman" w:hAnsi="Times New Roman" w:cs="Times New Roman"/>
                <w:b/>
                <w:bCs/>
                <w:color w:val="FFFFFF" w:themeColor="background1"/>
                <w:sz w:val="20"/>
                <w:szCs w:val="20"/>
              </w:rPr>
              <w:t xml:space="preserve">DECLARATION RE eESPD &amp; SELECTION CRITERIA </w:t>
            </w:r>
          </w:p>
        </w:tc>
      </w:tr>
      <w:tr w:rsidR="006966F6" w:rsidRPr="00CF4FDC" w14:paraId="5B90ADA6" w14:textId="77777777">
        <w:tc>
          <w:tcPr>
            <w:tcW w:w="6941" w:type="dxa"/>
            <w:shd w:val="clear" w:color="auto" w:fill="F2F2F2"/>
            <w:vAlign w:val="center"/>
          </w:tcPr>
          <w:p w14:paraId="2DB83C22" w14:textId="77777777" w:rsidR="006966F6" w:rsidRPr="00CF4FDC" w:rsidRDefault="006966F6">
            <w:pPr>
              <w:rPr>
                <w:rFonts w:ascii="Times New Roman" w:hAnsi="Times New Roman" w:cs="Times New Roman"/>
                <w:color w:val="000000" w:themeColor="text1"/>
                <w:sz w:val="20"/>
                <w:szCs w:val="20"/>
              </w:rPr>
            </w:pPr>
          </w:p>
          <w:p w14:paraId="0FE7B3ED" w14:textId="77777777" w:rsidR="006966F6" w:rsidRPr="00CF4FDC" w:rsidRDefault="006966F6">
            <w:pPr>
              <w:rPr>
                <w:rFonts w:ascii="Times New Roman" w:hAnsi="Times New Roman" w:cs="Times New Roman"/>
                <w:color w:val="000000" w:themeColor="text1"/>
                <w:sz w:val="20"/>
                <w:szCs w:val="20"/>
              </w:rPr>
            </w:pPr>
            <w:r w:rsidRPr="00CF4FDC">
              <w:rPr>
                <w:rFonts w:ascii="Times New Roman" w:hAnsi="Times New Roman" w:cs="Times New Roman"/>
                <w:color w:val="000000" w:themeColor="text1"/>
                <w:sz w:val="20"/>
                <w:szCs w:val="20"/>
              </w:rPr>
              <w:t xml:space="preserve">I confirm that the electronic version of the European Single Procurement Document (eESPD) has been completed on </w:t>
            </w:r>
            <w:hyperlink r:id="rId20" w:history="1">
              <w:r w:rsidRPr="00CF4FDC">
                <w:rPr>
                  <w:rStyle w:val="Hyperlink"/>
                  <w:rFonts w:ascii="Times New Roman" w:hAnsi="Times New Roman"/>
                  <w:color w:val="000000" w:themeColor="text1"/>
                  <w:sz w:val="20"/>
                  <w:szCs w:val="20"/>
                </w:rPr>
                <w:t>www.eTenders.gov.ie</w:t>
              </w:r>
            </w:hyperlink>
          </w:p>
          <w:p w14:paraId="46EE332F" w14:textId="77777777" w:rsidR="006966F6" w:rsidRPr="00CF4FDC" w:rsidRDefault="006966F6">
            <w:pPr>
              <w:rPr>
                <w:rFonts w:ascii="Times New Roman" w:hAnsi="Times New Roman" w:cs="Times New Roman"/>
                <w:color w:val="000000" w:themeColor="text1"/>
                <w:sz w:val="20"/>
                <w:szCs w:val="20"/>
              </w:rPr>
            </w:pPr>
          </w:p>
          <w:p w14:paraId="3B2E72BB" w14:textId="77777777" w:rsidR="006966F6" w:rsidRPr="00CF4FDC" w:rsidRDefault="006966F6">
            <w:pPr>
              <w:jc w:val="center"/>
              <w:rPr>
                <w:rFonts w:ascii="Times New Roman" w:hAnsi="Times New Roman" w:cs="Times New Roman"/>
                <w:color w:val="000000" w:themeColor="text1"/>
                <w:sz w:val="20"/>
                <w:szCs w:val="20"/>
              </w:rPr>
            </w:pPr>
          </w:p>
        </w:tc>
        <w:tc>
          <w:tcPr>
            <w:tcW w:w="2410" w:type="dxa"/>
            <w:vAlign w:val="center"/>
          </w:tcPr>
          <w:p w14:paraId="7FF455E8" w14:textId="77777777" w:rsidR="006966F6" w:rsidRPr="00CF4FDC" w:rsidRDefault="00353298">
            <w:pPr>
              <w:jc w:val="cente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alias w:val="Please State YES or NO to Statement"/>
                <w:tag w:val="Please State YES or NO to Statement"/>
                <w:id w:val="1181552619"/>
                <w:placeholder>
                  <w:docPart w:val="0A55C14BED6C4CB4AC8711DE1B67DB63"/>
                </w:placeholder>
                <w:dropDownList>
                  <w:listItem w:displayText="Please choose Yes or No" w:value="Please choose Yes or No"/>
                  <w:listItem w:displayText="YES" w:value="YES"/>
                  <w:listItem w:displayText="NO" w:value="NO"/>
                </w:dropDownList>
              </w:sdtPr>
              <w:sdtContent>
                <w:r w:rsidR="006966F6" w:rsidRPr="00CF4FDC">
                  <w:rPr>
                    <w:rFonts w:ascii="Times New Roman" w:hAnsi="Times New Roman" w:cs="Times New Roman"/>
                    <w:color w:val="000000" w:themeColor="text1"/>
                    <w:sz w:val="20"/>
                    <w:szCs w:val="20"/>
                  </w:rPr>
                  <w:t>Please choose Yes or No</w:t>
                </w:r>
              </w:sdtContent>
            </w:sdt>
          </w:p>
        </w:tc>
      </w:tr>
      <w:tr w:rsidR="006966F6" w:rsidRPr="00CF4FDC" w14:paraId="3DFB7D20" w14:textId="77777777">
        <w:tc>
          <w:tcPr>
            <w:tcW w:w="6941" w:type="dxa"/>
            <w:shd w:val="clear" w:color="auto" w:fill="F2F2F2"/>
            <w:vAlign w:val="center"/>
          </w:tcPr>
          <w:p w14:paraId="5862A99F" w14:textId="77777777" w:rsidR="006966F6" w:rsidRPr="00CF4FDC" w:rsidRDefault="006966F6">
            <w:pPr>
              <w:rPr>
                <w:rFonts w:ascii="Times New Roman" w:hAnsi="Times New Roman" w:cs="Times New Roman"/>
                <w:color w:val="000000" w:themeColor="text1"/>
                <w:sz w:val="20"/>
                <w:szCs w:val="20"/>
              </w:rPr>
            </w:pPr>
            <w:r w:rsidRPr="00CF4FDC">
              <w:rPr>
                <w:rFonts w:ascii="Times New Roman" w:hAnsi="Times New Roman" w:cs="Times New Roman"/>
                <w:color w:val="000000" w:themeColor="text1"/>
                <w:sz w:val="20"/>
                <w:szCs w:val="20"/>
              </w:rPr>
              <w:t>I understand that tenderers must confirm by way of eESPD that they satisfy the financial capacity and technical capacity requirement(s) set out in the RFT</w:t>
            </w:r>
          </w:p>
        </w:tc>
        <w:tc>
          <w:tcPr>
            <w:tcW w:w="2410" w:type="dxa"/>
            <w:vAlign w:val="center"/>
          </w:tcPr>
          <w:p w14:paraId="5C121D50" w14:textId="77777777" w:rsidR="006966F6" w:rsidRPr="00CF4FDC" w:rsidRDefault="00353298">
            <w:pPr>
              <w:jc w:val="cente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alias w:val="Please State YES or NO to Statement"/>
                <w:tag w:val="Please State YES or NO to Statement"/>
                <w:id w:val="-1703018979"/>
                <w:placeholder>
                  <w:docPart w:val="854B9A10FDC5419DA2DF5D0B382DBFE1"/>
                </w:placeholder>
                <w:dropDownList>
                  <w:listItem w:displayText="Please choose Yes or No" w:value="Please choose Yes or No"/>
                  <w:listItem w:displayText="YES" w:value="YES"/>
                  <w:listItem w:displayText="NO" w:value="NO"/>
                </w:dropDownList>
              </w:sdtPr>
              <w:sdtContent>
                <w:r w:rsidR="006966F6" w:rsidRPr="00CF4FDC">
                  <w:rPr>
                    <w:rFonts w:ascii="Times New Roman" w:hAnsi="Times New Roman" w:cs="Times New Roman"/>
                    <w:color w:val="000000" w:themeColor="text1"/>
                    <w:sz w:val="20"/>
                    <w:szCs w:val="20"/>
                  </w:rPr>
                  <w:t>Please choose Yes or No</w:t>
                </w:r>
              </w:sdtContent>
            </w:sdt>
          </w:p>
        </w:tc>
      </w:tr>
    </w:tbl>
    <w:p w14:paraId="73FC0026" w14:textId="77777777" w:rsidR="006966F6" w:rsidRPr="00CF4FDC" w:rsidRDefault="006966F6" w:rsidP="006966F6">
      <w:pPr>
        <w:spacing w:after="0" w:line="240" w:lineRule="auto"/>
        <w:rPr>
          <w:rFonts w:ascii="Times New Roman" w:hAnsi="Times New Roman" w:cs="Times New Roman"/>
          <w:b/>
          <w:sz w:val="26"/>
        </w:rPr>
      </w:pPr>
    </w:p>
    <w:p w14:paraId="259EB59B" w14:textId="77777777" w:rsidR="006966F6" w:rsidRPr="00CF4FDC" w:rsidRDefault="006966F6" w:rsidP="006966F6">
      <w:pPr>
        <w:rPr>
          <w:rFonts w:ascii="Times New Roman" w:hAnsi="Times New Roman" w:cs="Times New Roman"/>
        </w:rPr>
      </w:pPr>
    </w:p>
    <w:tbl>
      <w:tblPr>
        <w:tblW w:w="9351" w:type="dxa"/>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shd w:val="clear" w:color="auto" w:fill="385623"/>
        <w:tblLook w:val="04A0" w:firstRow="1" w:lastRow="0" w:firstColumn="1" w:lastColumn="0" w:noHBand="0" w:noVBand="1"/>
      </w:tblPr>
      <w:tblGrid>
        <w:gridCol w:w="4395"/>
        <w:gridCol w:w="4956"/>
      </w:tblGrid>
      <w:tr w:rsidR="006966F6" w:rsidRPr="00CF4FDC" w14:paraId="0F8E8512" w14:textId="77777777">
        <w:trPr>
          <w:trHeight w:val="510"/>
        </w:trPr>
        <w:tc>
          <w:tcPr>
            <w:tcW w:w="9351" w:type="dxa"/>
            <w:gridSpan w:val="2"/>
            <w:shd w:val="clear" w:color="auto" w:fill="1F4E79"/>
            <w:vAlign w:val="center"/>
            <w:hideMark/>
          </w:tcPr>
          <w:p w14:paraId="54A9C244" w14:textId="77777777" w:rsidR="006966F6" w:rsidRPr="00CF4FDC" w:rsidRDefault="006966F6">
            <w:pPr>
              <w:spacing w:after="0" w:line="240" w:lineRule="auto"/>
              <w:rPr>
                <w:rFonts w:ascii="Times New Roman" w:hAnsi="Times New Roman" w:cs="Times New Roman"/>
                <w:b/>
                <w:bCs/>
                <w:color w:val="FFFFFF" w:themeColor="background1"/>
                <w:sz w:val="32"/>
                <w:szCs w:val="32"/>
              </w:rPr>
            </w:pPr>
            <w:r w:rsidRPr="00CF4FDC">
              <w:rPr>
                <w:rFonts w:ascii="Times New Roman" w:hAnsi="Times New Roman" w:cs="Times New Roman"/>
                <w:b/>
                <w:bCs/>
                <w:color w:val="FFFFFF" w:themeColor="background1"/>
                <w:sz w:val="20"/>
                <w:szCs w:val="20"/>
              </w:rPr>
              <w:t>TENDER RESPONSE POINT OF CONTACT</w:t>
            </w:r>
          </w:p>
        </w:tc>
      </w:tr>
      <w:tr w:rsidR="006966F6" w:rsidRPr="00CF4FDC" w14:paraId="55299BBC" w14:textId="77777777">
        <w:trPr>
          <w:trHeight w:val="510"/>
        </w:trPr>
        <w:tc>
          <w:tcPr>
            <w:tcW w:w="4395" w:type="dxa"/>
            <w:shd w:val="clear" w:color="auto" w:fill="F2F2F2"/>
            <w:vAlign w:val="center"/>
            <w:hideMark/>
          </w:tcPr>
          <w:p w14:paraId="6993B943" w14:textId="77777777" w:rsidR="006966F6" w:rsidRPr="00CF4FDC" w:rsidRDefault="006966F6">
            <w:pPr>
              <w:rPr>
                <w:rFonts w:ascii="Times New Roman" w:hAnsi="Times New Roman" w:cs="Times New Roman"/>
                <w:color w:val="000000" w:themeColor="text1"/>
                <w:sz w:val="20"/>
                <w:szCs w:val="16"/>
              </w:rPr>
            </w:pPr>
            <w:r w:rsidRPr="00CF4FDC">
              <w:rPr>
                <w:rFonts w:ascii="Times New Roman" w:hAnsi="Times New Roman" w:cs="Times New Roman"/>
                <w:color w:val="000000" w:themeColor="text1"/>
                <w:sz w:val="20"/>
                <w:szCs w:val="16"/>
              </w:rPr>
              <w:t>Contact Name</w:t>
            </w:r>
          </w:p>
        </w:tc>
        <w:tc>
          <w:tcPr>
            <w:tcW w:w="4956" w:type="dxa"/>
            <w:vAlign w:val="center"/>
            <w:hideMark/>
          </w:tcPr>
          <w:p w14:paraId="6337223E" w14:textId="77777777" w:rsidR="006966F6" w:rsidRPr="00CF4FDC" w:rsidRDefault="006966F6">
            <w:pPr>
              <w:rPr>
                <w:rFonts w:ascii="Times New Roman" w:hAnsi="Times New Roman" w:cs="Times New Roman"/>
                <w:color w:val="000000" w:themeColor="text1"/>
                <w:sz w:val="20"/>
                <w:szCs w:val="16"/>
              </w:rPr>
            </w:pPr>
          </w:p>
        </w:tc>
      </w:tr>
      <w:tr w:rsidR="006966F6" w:rsidRPr="00CF4FDC" w14:paraId="7A372AE6" w14:textId="77777777">
        <w:trPr>
          <w:trHeight w:val="510"/>
        </w:trPr>
        <w:tc>
          <w:tcPr>
            <w:tcW w:w="4395" w:type="dxa"/>
            <w:shd w:val="clear" w:color="auto" w:fill="F2F2F2"/>
            <w:vAlign w:val="center"/>
            <w:hideMark/>
          </w:tcPr>
          <w:p w14:paraId="384854C3" w14:textId="77777777" w:rsidR="006966F6" w:rsidRPr="00CF4FDC" w:rsidRDefault="006966F6">
            <w:pPr>
              <w:rPr>
                <w:rFonts w:ascii="Times New Roman" w:hAnsi="Times New Roman" w:cs="Times New Roman"/>
                <w:color w:val="000000" w:themeColor="text1"/>
                <w:sz w:val="20"/>
                <w:szCs w:val="16"/>
              </w:rPr>
            </w:pPr>
            <w:r w:rsidRPr="00CF4FDC">
              <w:rPr>
                <w:rFonts w:ascii="Times New Roman" w:hAnsi="Times New Roman" w:cs="Times New Roman"/>
                <w:color w:val="000000" w:themeColor="text1"/>
                <w:sz w:val="20"/>
                <w:szCs w:val="16"/>
              </w:rPr>
              <w:t>Telephone Number</w:t>
            </w:r>
          </w:p>
        </w:tc>
        <w:tc>
          <w:tcPr>
            <w:tcW w:w="4956" w:type="dxa"/>
            <w:vAlign w:val="center"/>
            <w:hideMark/>
          </w:tcPr>
          <w:p w14:paraId="49E89208" w14:textId="77777777" w:rsidR="006966F6" w:rsidRPr="00CF4FDC" w:rsidRDefault="006966F6">
            <w:pPr>
              <w:rPr>
                <w:rFonts w:ascii="Times New Roman" w:hAnsi="Times New Roman" w:cs="Times New Roman"/>
                <w:color w:val="000000" w:themeColor="text1"/>
                <w:sz w:val="20"/>
                <w:szCs w:val="16"/>
              </w:rPr>
            </w:pPr>
          </w:p>
        </w:tc>
      </w:tr>
      <w:tr w:rsidR="006966F6" w:rsidRPr="00CF4FDC" w14:paraId="6DA60BBE" w14:textId="77777777">
        <w:trPr>
          <w:trHeight w:val="510"/>
        </w:trPr>
        <w:tc>
          <w:tcPr>
            <w:tcW w:w="4395" w:type="dxa"/>
            <w:shd w:val="clear" w:color="auto" w:fill="F2F2F2"/>
            <w:vAlign w:val="center"/>
            <w:hideMark/>
          </w:tcPr>
          <w:p w14:paraId="3175AC45" w14:textId="77777777" w:rsidR="006966F6" w:rsidRPr="00CF4FDC" w:rsidRDefault="006966F6">
            <w:pPr>
              <w:rPr>
                <w:rFonts w:ascii="Times New Roman" w:hAnsi="Times New Roman" w:cs="Times New Roman"/>
                <w:color w:val="000000" w:themeColor="text1"/>
                <w:sz w:val="20"/>
                <w:szCs w:val="16"/>
              </w:rPr>
            </w:pPr>
            <w:r w:rsidRPr="00CF4FDC">
              <w:rPr>
                <w:rFonts w:ascii="Times New Roman" w:hAnsi="Times New Roman" w:cs="Times New Roman"/>
                <w:color w:val="000000" w:themeColor="text1"/>
                <w:sz w:val="20"/>
                <w:szCs w:val="16"/>
              </w:rPr>
              <w:t>Email Address</w:t>
            </w:r>
          </w:p>
        </w:tc>
        <w:tc>
          <w:tcPr>
            <w:tcW w:w="4956" w:type="dxa"/>
            <w:vAlign w:val="center"/>
            <w:hideMark/>
          </w:tcPr>
          <w:p w14:paraId="0A5EB081" w14:textId="77777777" w:rsidR="006966F6" w:rsidRPr="00CF4FDC" w:rsidRDefault="006966F6">
            <w:pPr>
              <w:rPr>
                <w:rFonts w:ascii="Times New Roman" w:hAnsi="Times New Roman" w:cs="Times New Roman"/>
                <w:color w:val="000000" w:themeColor="text1"/>
                <w:sz w:val="20"/>
                <w:szCs w:val="16"/>
              </w:rPr>
            </w:pPr>
          </w:p>
        </w:tc>
      </w:tr>
      <w:tr w:rsidR="006966F6" w:rsidRPr="00CF4FDC" w14:paraId="3E5C11B0" w14:textId="77777777">
        <w:trPr>
          <w:trHeight w:val="510"/>
        </w:trPr>
        <w:tc>
          <w:tcPr>
            <w:tcW w:w="4395" w:type="dxa"/>
            <w:shd w:val="clear" w:color="auto" w:fill="F2F2F2"/>
            <w:vAlign w:val="center"/>
            <w:hideMark/>
          </w:tcPr>
          <w:p w14:paraId="161D71C9" w14:textId="77777777" w:rsidR="006966F6" w:rsidRPr="00CF4FDC" w:rsidRDefault="006966F6">
            <w:pPr>
              <w:rPr>
                <w:rFonts w:ascii="Times New Roman" w:hAnsi="Times New Roman" w:cs="Times New Roman"/>
                <w:color w:val="000000" w:themeColor="text1"/>
                <w:sz w:val="20"/>
                <w:szCs w:val="16"/>
              </w:rPr>
            </w:pPr>
            <w:r w:rsidRPr="00CF4FDC">
              <w:rPr>
                <w:rFonts w:ascii="Times New Roman" w:hAnsi="Times New Roman" w:cs="Times New Roman"/>
                <w:color w:val="000000" w:themeColor="text1"/>
                <w:sz w:val="20"/>
                <w:szCs w:val="16"/>
              </w:rPr>
              <w:t>Postal Address:</w:t>
            </w:r>
          </w:p>
        </w:tc>
        <w:tc>
          <w:tcPr>
            <w:tcW w:w="4956" w:type="dxa"/>
            <w:vAlign w:val="center"/>
            <w:hideMark/>
          </w:tcPr>
          <w:p w14:paraId="02A2E5F1" w14:textId="77777777" w:rsidR="006966F6" w:rsidRPr="00CF4FDC" w:rsidRDefault="006966F6">
            <w:pPr>
              <w:rPr>
                <w:rFonts w:ascii="Times New Roman" w:hAnsi="Times New Roman" w:cs="Times New Roman"/>
                <w:color w:val="000000" w:themeColor="text1"/>
                <w:sz w:val="20"/>
                <w:szCs w:val="16"/>
              </w:rPr>
            </w:pPr>
          </w:p>
        </w:tc>
      </w:tr>
      <w:tr w:rsidR="006966F6" w:rsidRPr="00CF4FDC" w14:paraId="2413B07D" w14:textId="77777777">
        <w:trPr>
          <w:trHeight w:val="510"/>
        </w:trPr>
        <w:tc>
          <w:tcPr>
            <w:tcW w:w="4395" w:type="dxa"/>
            <w:shd w:val="clear" w:color="auto" w:fill="F2F2F2"/>
            <w:vAlign w:val="center"/>
            <w:hideMark/>
          </w:tcPr>
          <w:p w14:paraId="6D1F5D30" w14:textId="77777777" w:rsidR="006966F6" w:rsidRPr="00CF4FDC" w:rsidRDefault="006966F6">
            <w:pPr>
              <w:rPr>
                <w:rFonts w:ascii="Times New Roman" w:hAnsi="Times New Roman" w:cs="Times New Roman"/>
                <w:color w:val="000000" w:themeColor="text1"/>
                <w:sz w:val="20"/>
                <w:szCs w:val="16"/>
              </w:rPr>
            </w:pPr>
            <w:r w:rsidRPr="00CF4FDC">
              <w:rPr>
                <w:rFonts w:ascii="Times New Roman" w:hAnsi="Times New Roman" w:cs="Times New Roman"/>
                <w:color w:val="000000" w:themeColor="text1"/>
                <w:sz w:val="20"/>
                <w:szCs w:val="16"/>
              </w:rPr>
              <w:t>Internet address (web address) (if applicable)</w:t>
            </w:r>
          </w:p>
        </w:tc>
        <w:tc>
          <w:tcPr>
            <w:tcW w:w="4956" w:type="dxa"/>
            <w:vAlign w:val="center"/>
            <w:hideMark/>
          </w:tcPr>
          <w:p w14:paraId="6746D985" w14:textId="77777777" w:rsidR="006966F6" w:rsidRPr="00CF4FDC" w:rsidRDefault="006966F6">
            <w:pPr>
              <w:rPr>
                <w:rFonts w:ascii="Times New Roman" w:hAnsi="Times New Roman" w:cs="Times New Roman"/>
                <w:color w:val="000000" w:themeColor="text1"/>
                <w:sz w:val="20"/>
                <w:szCs w:val="16"/>
              </w:rPr>
            </w:pPr>
          </w:p>
        </w:tc>
      </w:tr>
    </w:tbl>
    <w:p w14:paraId="548AD459" w14:textId="77777777" w:rsidR="00905134" w:rsidRPr="00CF4FDC" w:rsidRDefault="00905134" w:rsidP="00E34739">
      <w:pPr>
        <w:spacing w:before="240" w:line="264" w:lineRule="auto"/>
        <w:rPr>
          <w:rFonts w:ascii="Times New Roman" w:hAnsi="Times New Roman" w:cs="Times New Roman"/>
          <w:color w:val="002060"/>
          <w:sz w:val="20"/>
          <w:szCs w:val="20"/>
        </w:rPr>
      </w:pPr>
      <w:r w:rsidRPr="00CF4FDC">
        <w:rPr>
          <w:rFonts w:ascii="Times New Roman" w:hAnsi="Times New Roman" w:cs="Times New Roman"/>
          <w:color w:val="002060"/>
          <w:sz w:val="20"/>
          <w:szCs w:val="20"/>
        </w:rPr>
        <w:t>Responding to the Selection Criteria</w:t>
      </w:r>
    </w:p>
    <w:p w14:paraId="6D014A92" w14:textId="189396E6" w:rsidR="00905134" w:rsidRPr="00CF4FDC" w:rsidRDefault="00905134" w:rsidP="00E34739">
      <w:pPr>
        <w:spacing w:after="120" w:line="280" w:lineRule="atLeast"/>
        <w:rPr>
          <w:rFonts w:ascii="Times New Roman" w:hAnsi="Times New Roman" w:cs="Times New Roman"/>
          <w:b/>
          <w:bCs/>
          <w:color w:val="262626" w:themeColor="text1" w:themeTint="D9"/>
          <w:sz w:val="20"/>
          <w:szCs w:val="20"/>
        </w:rPr>
      </w:pPr>
      <w:r w:rsidRPr="00CF4FDC">
        <w:rPr>
          <w:rFonts w:ascii="Times New Roman" w:hAnsi="Times New Roman" w:cs="Times New Roman"/>
          <w:color w:val="262626" w:themeColor="text1" w:themeTint="D9"/>
          <w:sz w:val="20"/>
          <w:szCs w:val="20"/>
        </w:rPr>
        <w:t xml:space="preserve">In order to evaluated in accordance with the Award Criteria in Section </w:t>
      </w:r>
      <w:r w:rsidR="005E382E" w:rsidRPr="00CF4FDC">
        <w:rPr>
          <w:rFonts w:ascii="Times New Roman" w:hAnsi="Times New Roman" w:cs="Times New Roman"/>
          <w:color w:val="262626" w:themeColor="text1" w:themeTint="D9"/>
          <w:sz w:val="20"/>
          <w:szCs w:val="20"/>
        </w:rPr>
        <w:t>B</w:t>
      </w:r>
      <w:r w:rsidRPr="00CF4FDC">
        <w:rPr>
          <w:rFonts w:ascii="Times New Roman" w:hAnsi="Times New Roman" w:cs="Times New Roman"/>
          <w:color w:val="262626" w:themeColor="text1" w:themeTint="D9"/>
          <w:sz w:val="20"/>
          <w:szCs w:val="20"/>
        </w:rPr>
        <w:t xml:space="preserve"> below, tenderers must have declared by way of the following: </w:t>
      </w:r>
    </w:p>
    <w:p w14:paraId="6596C6FC" w14:textId="77777777" w:rsidR="00905134" w:rsidRPr="00CF4FDC" w:rsidRDefault="00905134" w:rsidP="00191B7A">
      <w:pPr>
        <w:pStyle w:val="ListParagraph"/>
        <w:numPr>
          <w:ilvl w:val="0"/>
          <w:numId w:val="10"/>
        </w:numPr>
        <w:spacing w:before="120" w:after="120" w:line="264" w:lineRule="auto"/>
        <w:ind w:hanging="357"/>
        <w:contextualSpacing w:val="0"/>
        <w:jc w:val="both"/>
        <w:rPr>
          <w:rFonts w:ascii="Times New Roman" w:hAnsi="Times New Roman" w:cs="Times New Roman"/>
          <w:b/>
          <w:bCs/>
          <w:color w:val="262626" w:themeColor="text1" w:themeTint="D9"/>
          <w:sz w:val="20"/>
          <w:szCs w:val="20"/>
        </w:rPr>
      </w:pPr>
      <w:r w:rsidRPr="00CF4FDC">
        <w:rPr>
          <w:rFonts w:ascii="Times New Roman" w:hAnsi="Times New Roman" w:cs="Times New Roman"/>
          <w:color w:val="262626" w:themeColor="text1" w:themeTint="D9"/>
          <w:sz w:val="20"/>
          <w:szCs w:val="20"/>
        </w:rPr>
        <w:t>That either:</w:t>
      </w:r>
    </w:p>
    <w:p w14:paraId="645CACCD" w14:textId="77777777" w:rsidR="00905134" w:rsidRPr="00CF4FDC" w:rsidRDefault="00905134" w:rsidP="00191B7A">
      <w:pPr>
        <w:pStyle w:val="ListParagraph"/>
        <w:numPr>
          <w:ilvl w:val="1"/>
          <w:numId w:val="10"/>
        </w:numPr>
        <w:spacing w:before="120" w:after="120" w:line="264" w:lineRule="auto"/>
        <w:ind w:hanging="357"/>
        <w:contextualSpacing w:val="0"/>
        <w:jc w:val="both"/>
        <w:rPr>
          <w:rFonts w:ascii="Times New Roman" w:hAnsi="Times New Roman" w:cs="Times New Roman"/>
          <w:b/>
          <w:bCs/>
          <w:color w:val="262626" w:themeColor="text1" w:themeTint="D9"/>
          <w:sz w:val="20"/>
          <w:szCs w:val="20"/>
        </w:rPr>
      </w:pPr>
      <w:r w:rsidRPr="00CF4FDC">
        <w:rPr>
          <w:rFonts w:ascii="Times New Roman" w:hAnsi="Times New Roman" w:cs="Times New Roman"/>
          <w:color w:val="262626" w:themeColor="text1" w:themeTint="D9"/>
          <w:sz w:val="20"/>
          <w:szCs w:val="20"/>
        </w:rPr>
        <w:t>no mandatory grounds for exclusion of the Tenderer pursuant to Regulation 57 of the Regulations apply to them, or</w:t>
      </w:r>
    </w:p>
    <w:p w14:paraId="525E2CF5" w14:textId="77777777" w:rsidR="00905134" w:rsidRPr="00CF4FDC" w:rsidRDefault="00905134" w:rsidP="00191B7A">
      <w:pPr>
        <w:pStyle w:val="ListParagraph"/>
        <w:numPr>
          <w:ilvl w:val="1"/>
          <w:numId w:val="10"/>
        </w:numPr>
        <w:spacing w:before="120" w:after="120" w:line="264" w:lineRule="auto"/>
        <w:ind w:hanging="357"/>
        <w:contextualSpacing w:val="0"/>
        <w:jc w:val="both"/>
        <w:rPr>
          <w:rFonts w:ascii="Times New Roman" w:hAnsi="Times New Roman" w:cs="Times New Roman"/>
          <w:b/>
          <w:bCs/>
          <w:color w:val="262626" w:themeColor="text1" w:themeTint="D9"/>
          <w:sz w:val="20"/>
          <w:szCs w:val="20"/>
        </w:rPr>
      </w:pPr>
      <w:r w:rsidRPr="00CF4FDC">
        <w:rPr>
          <w:rFonts w:ascii="Times New Roman" w:hAnsi="Times New Roman" w:cs="Times New Roman"/>
          <w:color w:val="262626" w:themeColor="text1" w:themeTint="D9"/>
          <w:sz w:val="20"/>
          <w:szCs w:val="20"/>
        </w:rPr>
        <w:t>in circumstances where any mandatory exclusion grounds apply to the Tenderer (and where the Tenderer is not precluded from doing so under Regulation 57(17) of the Regulations), that it can provide evidence that measures taken by it are sufficient to demonstrate its reliability despite the existence of any such relevant exclusion ground, and</w:t>
      </w:r>
    </w:p>
    <w:p w14:paraId="01EF8FD8" w14:textId="785B126F" w:rsidR="00905134" w:rsidRPr="00CF4FDC" w:rsidRDefault="00905134" w:rsidP="00191B7A">
      <w:pPr>
        <w:pStyle w:val="ListParagraph"/>
        <w:numPr>
          <w:ilvl w:val="0"/>
          <w:numId w:val="10"/>
        </w:numPr>
        <w:spacing w:before="120" w:after="120" w:line="264" w:lineRule="auto"/>
        <w:ind w:hanging="357"/>
        <w:contextualSpacing w:val="0"/>
        <w:jc w:val="both"/>
        <w:rPr>
          <w:rFonts w:ascii="Times New Roman" w:hAnsi="Times New Roman" w:cs="Times New Roman"/>
          <w:b/>
          <w:bCs/>
          <w:color w:val="262626" w:themeColor="text1" w:themeTint="D9"/>
          <w:sz w:val="20"/>
          <w:szCs w:val="20"/>
        </w:rPr>
      </w:pPr>
      <w:r w:rsidRPr="00CF4FDC">
        <w:rPr>
          <w:rFonts w:ascii="Times New Roman" w:hAnsi="Times New Roman" w:cs="Times New Roman"/>
          <w:color w:val="262626" w:themeColor="text1" w:themeTint="D9"/>
          <w:sz w:val="20"/>
          <w:szCs w:val="20"/>
        </w:rPr>
        <w:t xml:space="preserve">that they satisfy the selection criteria for in this Competition as set out below (the “Selection Criteria”), </w:t>
      </w:r>
    </w:p>
    <w:p w14:paraId="5E6E06F7" w14:textId="77777777" w:rsidR="00905134" w:rsidRPr="00CF4FDC" w:rsidRDefault="00905134" w:rsidP="00E34739">
      <w:pPr>
        <w:jc w:val="both"/>
        <w:rPr>
          <w:rFonts w:ascii="Times New Roman" w:hAnsi="Times New Roman" w:cs="Times New Roman"/>
          <w:color w:val="262626" w:themeColor="text1" w:themeTint="D9"/>
          <w:sz w:val="20"/>
          <w:szCs w:val="20"/>
        </w:rPr>
      </w:pPr>
      <w:r w:rsidRPr="00CF4FDC">
        <w:rPr>
          <w:rFonts w:ascii="Times New Roman" w:hAnsi="Times New Roman" w:cs="Times New Roman"/>
          <w:color w:val="262626" w:themeColor="text1" w:themeTint="D9"/>
          <w:sz w:val="20"/>
          <w:szCs w:val="20"/>
        </w:rPr>
        <w:t xml:space="preserve">The Contracting Authority also reserves the right to exclude from evaluation a Tenderer to whom a discretionary ground for exclusion pursuant to Regulation 57 of the Regulations applies. </w:t>
      </w:r>
    </w:p>
    <w:p w14:paraId="3E0E2619" w14:textId="77777777" w:rsidR="00905134" w:rsidRPr="00CF4FDC" w:rsidRDefault="00905134" w:rsidP="00E34739">
      <w:pPr>
        <w:spacing w:before="120" w:line="264" w:lineRule="auto"/>
        <w:rPr>
          <w:rFonts w:ascii="Times New Roman" w:hAnsi="Times New Roman" w:cs="Times New Roman"/>
          <w:color w:val="002060"/>
          <w:sz w:val="20"/>
          <w:szCs w:val="20"/>
        </w:rPr>
      </w:pPr>
      <w:r w:rsidRPr="00CF4FDC">
        <w:rPr>
          <w:rFonts w:ascii="Times New Roman" w:hAnsi="Times New Roman" w:cs="Times New Roman"/>
          <w:color w:val="002060"/>
          <w:sz w:val="20"/>
          <w:szCs w:val="20"/>
        </w:rPr>
        <w:t>Relying on the Standing of Other Entities</w:t>
      </w:r>
    </w:p>
    <w:p w14:paraId="3FD85AEF" w14:textId="77777777" w:rsidR="00905134" w:rsidRPr="00CF4FDC" w:rsidRDefault="00905134" w:rsidP="00E34739">
      <w:pPr>
        <w:jc w:val="both"/>
        <w:rPr>
          <w:rFonts w:ascii="Times New Roman" w:hAnsi="Times New Roman" w:cs="Times New Roman"/>
          <w:b/>
          <w:bCs/>
          <w:color w:val="262626" w:themeColor="text1" w:themeTint="D9"/>
          <w:sz w:val="20"/>
          <w:szCs w:val="20"/>
        </w:rPr>
      </w:pPr>
      <w:r w:rsidRPr="00CF4FDC">
        <w:rPr>
          <w:rFonts w:ascii="Times New Roman" w:hAnsi="Times New Roman" w:cs="Times New Roman"/>
          <w:color w:val="262626" w:themeColor="text1" w:themeTint="D9"/>
          <w:sz w:val="20"/>
          <w:szCs w:val="20"/>
        </w:rPr>
        <w:t xml:space="preserve">Tenderers may include individuals, partnerships, limited companies, groupings or any combination of the foregoing with or without legal personality. However, a grouping if successful will be required to establish legal personality in order to enter into the contract. </w:t>
      </w:r>
    </w:p>
    <w:p w14:paraId="6A255219" w14:textId="77777777" w:rsidR="00905134" w:rsidRPr="00CF4FDC" w:rsidRDefault="00905134" w:rsidP="00E34739">
      <w:pPr>
        <w:jc w:val="both"/>
        <w:rPr>
          <w:rFonts w:ascii="Times New Roman" w:hAnsi="Times New Roman" w:cs="Times New Roman"/>
          <w:b/>
          <w:bCs/>
          <w:color w:val="262626" w:themeColor="text1" w:themeTint="D9"/>
          <w:sz w:val="20"/>
          <w:szCs w:val="20"/>
        </w:rPr>
      </w:pPr>
      <w:r w:rsidRPr="00CF4FDC">
        <w:rPr>
          <w:rFonts w:ascii="Times New Roman" w:hAnsi="Times New Roman" w:cs="Times New Roman"/>
          <w:color w:val="262626" w:themeColor="text1" w:themeTint="D9"/>
          <w:sz w:val="20"/>
          <w:szCs w:val="20"/>
        </w:rPr>
        <w:t>Tenderers are reminded that they may rely on the resources of other entities in order to establish the requirements on condition that they can prove to the satisfaction of The Contracting Authority that they will have these resources at their disposal when necessary.</w:t>
      </w:r>
    </w:p>
    <w:p w14:paraId="34CB69AA" w14:textId="77777777" w:rsidR="00905134" w:rsidRPr="00CF4FDC" w:rsidRDefault="00905134" w:rsidP="00E34739">
      <w:pPr>
        <w:jc w:val="both"/>
        <w:rPr>
          <w:rFonts w:ascii="Times New Roman" w:hAnsi="Times New Roman" w:cs="Times New Roman"/>
          <w:color w:val="262626" w:themeColor="text1" w:themeTint="D9"/>
          <w:sz w:val="20"/>
          <w:szCs w:val="20"/>
        </w:rPr>
      </w:pPr>
      <w:r w:rsidRPr="00CF4FDC">
        <w:rPr>
          <w:rFonts w:ascii="Times New Roman" w:hAnsi="Times New Roman" w:cs="Times New Roman"/>
          <w:color w:val="262626" w:themeColor="text1" w:themeTint="D9"/>
          <w:sz w:val="20"/>
          <w:szCs w:val="20"/>
        </w:rPr>
        <w:t>If the tender is from a consortium / joint venture Tenderers must ensure that all the relevant information is provided and where necessary, provide the information requested separately for each party. The consortium must appoint a single supplier who will assume overall responsibility for delivery, and who is authorised to sign the contract on behalf of all consortia members. The Contracting Authority will not act as an arbitrator between members of consortia.</w:t>
      </w:r>
    </w:p>
    <w:p w14:paraId="7AA17DC3" w14:textId="77777777" w:rsidR="00905134" w:rsidRPr="00CF4FDC" w:rsidRDefault="00905134" w:rsidP="00E34739">
      <w:pPr>
        <w:spacing w:line="280" w:lineRule="exact"/>
        <w:jc w:val="both"/>
        <w:rPr>
          <w:rFonts w:ascii="Times New Roman" w:hAnsi="Times New Roman" w:cs="Times New Roman"/>
          <w:color w:val="262626" w:themeColor="text1" w:themeTint="D9"/>
          <w:sz w:val="20"/>
          <w:szCs w:val="20"/>
        </w:rPr>
      </w:pPr>
      <w:r w:rsidRPr="00CF4FDC">
        <w:rPr>
          <w:rFonts w:ascii="Times New Roman" w:hAnsi="Times New Roman" w:cs="Times New Roman"/>
          <w:color w:val="262626" w:themeColor="text1" w:themeTint="D9"/>
          <w:sz w:val="20"/>
          <w:szCs w:val="20"/>
        </w:rPr>
        <w:t>Where tenderers are relying on the capacity of other entities (for example, Subcontractors) for the purposes of fulfilling any of the Selection Criteria in part 3.3 they much ensure that each entity completes and submits a separate eESPD, and when requested by the Contracting Authority, submit proof, to the satisfaction of the Contracting Authority, that each such entity will place the necessary resources at the disposal of the Tenderer.</w:t>
      </w:r>
    </w:p>
    <w:p w14:paraId="45F56A25" w14:textId="5114A083" w:rsidR="0049418E" w:rsidRPr="00CF4FDC" w:rsidRDefault="00F05B1F" w:rsidP="00E34739">
      <w:pPr>
        <w:rPr>
          <w:rFonts w:ascii="Times New Roman" w:hAnsi="Times New Roman" w:cs="Times New Roman"/>
          <w:b/>
          <w:bCs/>
        </w:rPr>
      </w:pPr>
      <w:r w:rsidRPr="00CF4FDC">
        <w:rPr>
          <w:rFonts w:ascii="Times New Roman" w:hAnsi="Times New Roman" w:cs="Times New Roman"/>
          <w:b/>
          <w:bCs/>
        </w:rPr>
        <w:t>Selection Criteria</w:t>
      </w:r>
    </w:p>
    <w:tbl>
      <w:tblPr>
        <w:tblW w:w="9072"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Look w:val="0000" w:firstRow="0" w:lastRow="0" w:firstColumn="0" w:lastColumn="0" w:noHBand="0" w:noVBand="0"/>
      </w:tblPr>
      <w:tblGrid>
        <w:gridCol w:w="3828"/>
        <w:gridCol w:w="1311"/>
        <w:gridCol w:w="1311"/>
        <w:gridCol w:w="1311"/>
        <w:gridCol w:w="1311"/>
      </w:tblGrid>
      <w:tr w:rsidR="003646F3" w:rsidRPr="00CF4FDC" w14:paraId="16295F0F" w14:textId="77777777">
        <w:trPr>
          <w:trHeight w:val="530"/>
        </w:trPr>
        <w:tc>
          <w:tcPr>
            <w:tcW w:w="9072" w:type="dxa"/>
            <w:gridSpan w:val="5"/>
            <w:shd w:val="clear" w:color="auto" w:fill="D9D9D9" w:themeFill="background1" w:themeFillShade="D9"/>
            <w:vAlign w:val="center"/>
          </w:tcPr>
          <w:p w14:paraId="6921A6AD" w14:textId="77777777" w:rsidR="003646F3" w:rsidRPr="00CF4FDC" w:rsidRDefault="003646F3" w:rsidP="00E34739">
            <w:pPr>
              <w:jc w:val="both"/>
              <w:rPr>
                <w:rFonts w:ascii="Times New Roman" w:hAnsi="Times New Roman" w:cs="Times New Roman"/>
                <w:b/>
                <w:sz w:val="20"/>
                <w:szCs w:val="20"/>
              </w:rPr>
            </w:pPr>
            <w:r w:rsidRPr="00CF4FDC">
              <w:rPr>
                <w:rFonts w:ascii="Times New Roman" w:hAnsi="Times New Roman" w:cs="Times New Roman"/>
                <w:b/>
                <w:sz w:val="20"/>
                <w:szCs w:val="20"/>
              </w:rPr>
              <w:t>A1.</w:t>
            </w:r>
            <w:r w:rsidRPr="00CF4FDC">
              <w:rPr>
                <w:rFonts w:ascii="Times New Roman" w:hAnsi="Times New Roman" w:cs="Times New Roman"/>
                <w:b/>
                <w:sz w:val="20"/>
                <w:szCs w:val="20"/>
              </w:rPr>
              <w:tab/>
              <w:t>CANDIDATE SUMMARY</w:t>
            </w:r>
          </w:p>
          <w:p w14:paraId="4B042BFD" w14:textId="77777777" w:rsidR="003646F3" w:rsidRPr="00CF4FDC" w:rsidRDefault="003646F3" w:rsidP="00E34739">
            <w:pPr>
              <w:jc w:val="both"/>
              <w:rPr>
                <w:rFonts w:ascii="Times New Roman" w:hAnsi="Times New Roman" w:cs="Times New Roman"/>
                <w:b/>
                <w:sz w:val="20"/>
                <w:szCs w:val="20"/>
              </w:rPr>
            </w:pPr>
            <w:r w:rsidRPr="00CF4FDC">
              <w:rPr>
                <w:rFonts w:ascii="Times New Roman" w:hAnsi="Times New Roman" w:cs="Times New Roman"/>
                <w:b/>
                <w:sz w:val="20"/>
                <w:szCs w:val="20"/>
              </w:rPr>
              <w:t>Weighting: Pass/Fail only</w:t>
            </w:r>
          </w:p>
          <w:p w14:paraId="7A186D63" w14:textId="77777777" w:rsidR="003646F3" w:rsidRPr="00CF4FDC" w:rsidRDefault="003646F3" w:rsidP="00E34739">
            <w:pPr>
              <w:jc w:val="both"/>
              <w:rPr>
                <w:rFonts w:ascii="Times New Roman" w:hAnsi="Times New Roman" w:cs="Times New Roman"/>
                <w:color w:val="FFFFFF" w:themeColor="background1"/>
                <w:sz w:val="20"/>
                <w:lang w:val="en-IE"/>
              </w:rPr>
            </w:pPr>
            <w:r w:rsidRPr="00CF4FDC">
              <w:rPr>
                <w:rFonts w:ascii="Times New Roman" w:hAnsi="Times New Roman" w:cs="Times New Roman"/>
                <w:b/>
                <w:sz w:val="20"/>
                <w:szCs w:val="20"/>
              </w:rPr>
              <w:t>Pass requirement:  Candidates must complete this section.</w:t>
            </w:r>
            <w:r w:rsidRPr="00CF4FDC">
              <w:rPr>
                <w:rFonts w:ascii="Times New Roman" w:hAnsi="Times New Roman" w:cs="Times New Roman"/>
                <w:color w:val="FFFFFF" w:themeColor="background1"/>
                <w:sz w:val="20"/>
                <w:lang w:val="en-IE"/>
              </w:rPr>
              <w:t xml:space="preserve">   </w:t>
            </w:r>
          </w:p>
        </w:tc>
      </w:tr>
      <w:tr w:rsidR="003646F3" w:rsidRPr="00CF4FDC" w14:paraId="032FA3D9" w14:textId="77777777">
        <w:trPr>
          <w:trHeight w:val="441"/>
        </w:trPr>
        <w:tc>
          <w:tcPr>
            <w:tcW w:w="3828" w:type="dxa"/>
            <w:vAlign w:val="center"/>
          </w:tcPr>
          <w:p w14:paraId="4C309219"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Organisation Name</w:t>
            </w:r>
          </w:p>
        </w:tc>
        <w:tc>
          <w:tcPr>
            <w:tcW w:w="5244" w:type="dxa"/>
            <w:gridSpan w:val="4"/>
            <w:vAlign w:val="center"/>
          </w:tcPr>
          <w:p w14:paraId="7E61A624" w14:textId="77777777" w:rsidR="003646F3" w:rsidRPr="00CF4FDC" w:rsidRDefault="003646F3" w:rsidP="00E34739">
            <w:pPr>
              <w:jc w:val="both"/>
              <w:rPr>
                <w:rFonts w:ascii="Times New Roman" w:hAnsi="Times New Roman" w:cs="Times New Roman"/>
                <w:sz w:val="20"/>
              </w:rPr>
            </w:pPr>
          </w:p>
        </w:tc>
      </w:tr>
      <w:tr w:rsidR="003646F3" w:rsidRPr="00CF4FDC" w14:paraId="1561F322" w14:textId="77777777">
        <w:trPr>
          <w:trHeight w:val="419"/>
        </w:trPr>
        <w:tc>
          <w:tcPr>
            <w:tcW w:w="3828" w:type="dxa"/>
            <w:vAlign w:val="center"/>
          </w:tcPr>
          <w:p w14:paraId="55AD7D8B"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 xml:space="preserve">Contact Name  </w:t>
            </w:r>
          </w:p>
        </w:tc>
        <w:tc>
          <w:tcPr>
            <w:tcW w:w="5244" w:type="dxa"/>
            <w:gridSpan w:val="4"/>
            <w:vAlign w:val="center"/>
          </w:tcPr>
          <w:p w14:paraId="7BB622CC" w14:textId="77777777" w:rsidR="003646F3" w:rsidRPr="00CF4FDC" w:rsidRDefault="003646F3" w:rsidP="00E34739">
            <w:pPr>
              <w:jc w:val="both"/>
              <w:rPr>
                <w:rFonts w:ascii="Times New Roman" w:hAnsi="Times New Roman" w:cs="Times New Roman"/>
                <w:sz w:val="20"/>
              </w:rPr>
            </w:pPr>
          </w:p>
        </w:tc>
      </w:tr>
      <w:tr w:rsidR="003646F3" w:rsidRPr="00CF4FDC" w14:paraId="5052AF65" w14:textId="77777777">
        <w:trPr>
          <w:trHeight w:val="419"/>
        </w:trPr>
        <w:tc>
          <w:tcPr>
            <w:tcW w:w="3828" w:type="dxa"/>
            <w:vAlign w:val="center"/>
          </w:tcPr>
          <w:p w14:paraId="69B91F1D"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Position</w:t>
            </w:r>
          </w:p>
        </w:tc>
        <w:tc>
          <w:tcPr>
            <w:tcW w:w="5244" w:type="dxa"/>
            <w:gridSpan w:val="4"/>
            <w:vAlign w:val="center"/>
          </w:tcPr>
          <w:p w14:paraId="7DEB8B79" w14:textId="77777777" w:rsidR="003646F3" w:rsidRPr="00CF4FDC" w:rsidRDefault="003646F3" w:rsidP="00E34739">
            <w:pPr>
              <w:jc w:val="both"/>
              <w:rPr>
                <w:rFonts w:ascii="Times New Roman" w:hAnsi="Times New Roman" w:cs="Times New Roman"/>
                <w:sz w:val="20"/>
              </w:rPr>
            </w:pPr>
          </w:p>
        </w:tc>
      </w:tr>
      <w:tr w:rsidR="003646F3" w:rsidRPr="00CF4FDC" w14:paraId="2EEFF594" w14:textId="77777777">
        <w:trPr>
          <w:trHeight w:val="410"/>
        </w:trPr>
        <w:tc>
          <w:tcPr>
            <w:tcW w:w="3828" w:type="dxa"/>
            <w:vAlign w:val="center"/>
          </w:tcPr>
          <w:p w14:paraId="0F1F9B13"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Address</w:t>
            </w:r>
          </w:p>
        </w:tc>
        <w:tc>
          <w:tcPr>
            <w:tcW w:w="5244" w:type="dxa"/>
            <w:gridSpan w:val="4"/>
            <w:vAlign w:val="center"/>
          </w:tcPr>
          <w:p w14:paraId="4A8CD229" w14:textId="77777777" w:rsidR="003646F3" w:rsidRPr="00CF4FDC" w:rsidRDefault="003646F3" w:rsidP="00E34739">
            <w:pPr>
              <w:jc w:val="both"/>
              <w:rPr>
                <w:rFonts w:ascii="Times New Roman" w:hAnsi="Times New Roman" w:cs="Times New Roman"/>
                <w:sz w:val="20"/>
              </w:rPr>
            </w:pPr>
          </w:p>
          <w:p w14:paraId="176759D2" w14:textId="77777777" w:rsidR="003646F3" w:rsidRPr="00CF4FDC" w:rsidRDefault="003646F3" w:rsidP="00E34739">
            <w:pPr>
              <w:jc w:val="both"/>
              <w:rPr>
                <w:rFonts w:ascii="Times New Roman" w:hAnsi="Times New Roman" w:cs="Times New Roman"/>
                <w:sz w:val="20"/>
              </w:rPr>
            </w:pPr>
          </w:p>
          <w:p w14:paraId="72ED887B" w14:textId="77777777" w:rsidR="003646F3" w:rsidRPr="00CF4FDC" w:rsidRDefault="003646F3" w:rsidP="00E34739">
            <w:pPr>
              <w:jc w:val="both"/>
              <w:rPr>
                <w:rFonts w:ascii="Times New Roman" w:hAnsi="Times New Roman" w:cs="Times New Roman"/>
                <w:sz w:val="20"/>
              </w:rPr>
            </w:pPr>
          </w:p>
          <w:p w14:paraId="1D99C38F" w14:textId="77777777" w:rsidR="003646F3" w:rsidRPr="00CF4FDC" w:rsidRDefault="003646F3" w:rsidP="00E34739">
            <w:pPr>
              <w:jc w:val="both"/>
              <w:rPr>
                <w:rFonts w:ascii="Times New Roman" w:hAnsi="Times New Roman" w:cs="Times New Roman"/>
                <w:sz w:val="20"/>
              </w:rPr>
            </w:pPr>
          </w:p>
        </w:tc>
      </w:tr>
      <w:tr w:rsidR="003646F3" w:rsidRPr="00CF4FDC" w14:paraId="1B755607" w14:textId="77777777">
        <w:trPr>
          <w:trHeight w:val="417"/>
        </w:trPr>
        <w:tc>
          <w:tcPr>
            <w:tcW w:w="3828" w:type="dxa"/>
            <w:vAlign w:val="center"/>
          </w:tcPr>
          <w:p w14:paraId="46AD042F"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Telephone Office</w:t>
            </w:r>
          </w:p>
        </w:tc>
        <w:tc>
          <w:tcPr>
            <w:tcW w:w="5244" w:type="dxa"/>
            <w:gridSpan w:val="4"/>
            <w:vAlign w:val="center"/>
          </w:tcPr>
          <w:p w14:paraId="76865B9C" w14:textId="77777777" w:rsidR="003646F3" w:rsidRPr="00CF4FDC" w:rsidRDefault="003646F3" w:rsidP="00E34739">
            <w:pPr>
              <w:jc w:val="both"/>
              <w:rPr>
                <w:rFonts w:ascii="Times New Roman" w:hAnsi="Times New Roman" w:cs="Times New Roman"/>
                <w:sz w:val="20"/>
              </w:rPr>
            </w:pPr>
          </w:p>
        </w:tc>
      </w:tr>
      <w:tr w:rsidR="003646F3" w:rsidRPr="00CF4FDC" w14:paraId="3F3428F4" w14:textId="77777777">
        <w:trPr>
          <w:trHeight w:val="417"/>
        </w:trPr>
        <w:tc>
          <w:tcPr>
            <w:tcW w:w="3828" w:type="dxa"/>
            <w:vAlign w:val="center"/>
          </w:tcPr>
          <w:p w14:paraId="7F7202D0"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Telephone Mobile</w:t>
            </w:r>
          </w:p>
        </w:tc>
        <w:tc>
          <w:tcPr>
            <w:tcW w:w="5244" w:type="dxa"/>
            <w:gridSpan w:val="4"/>
            <w:vAlign w:val="center"/>
          </w:tcPr>
          <w:p w14:paraId="53E2CF36" w14:textId="77777777" w:rsidR="003646F3" w:rsidRPr="00CF4FDC" w:rsidRDefault="003646F3" w:rsidP="00E34739">
            <w:pPr>
              <w:jc w:val="both"/>
              <w:rPr>
                <w:rFonts w:ascii="Times New Roman" w:hAnsi="Times New Roman" w:cs="Times New Roman"/>
                <w:sz w:val="20"/>
              </w:rPr>
            </w:pPr>
          </w:p>
        </w:tc>
      </w:tr>
      <w:tr w:rsidR="003646F3" w:rsidRPr="00CF4FDC" w14:paraId="1CFF260E" w14:textId="77777777">
        <w:trPr>
          <w:trHeight w:val="415"/>
        </w:trPr>
        <w:tc>
          <w:tcPr>
            <w:tcW w:w="3828" w:type="dxa"/>
            <w:vAlign w:val="center"/>
          </w:tcPr>
          <w:p w14:paraId="4F13E66A"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Email</w:t>
            </w:r>
          </w:p>
        </w:tc>
        <w:tc>
          <w:tcPr>
            <w:tcW w:w="5244" w:type="dxa"/>
            <w:gridSpan w:val="4"/>
            <w:vAlign w:val="center"/>
          </w:tcPr>
          <w:p w14:paraId="497B5F2D" w14:textId="77777777" w:rsidR="003646F3" w:rsidRPr="00CF4FDC" w:rsidRDefault="003646F3" w:rsidP="00E34739">
            <w:pPr>
              <w:jc w:val="both"/>
              <w:rPr>
                <w:rFonts w:ascii="Times New Roman" w:hAnsi="Times New Roman" w:cs="Times New Roman"/>
                <w:sz w:val="20"/>
              </w:rPr>
            </w:pPr>
          </w:p>
        </w:tc>
      </w:tr>
      <w:tr w:rsidR="003646F3" w:rsidRPr="00CF4FDC" w14:paraId="3B2FB0F0" w14:textId="77777777">
        <w:trPr>
          <w:trHeight w:val="420"/>
        </w:trPr>
        <w:tc>
          <w:tcPr>
            <w:tcW w:w="3828" w:type="dxa"/>
            <w:vAlign w:val="center"/>
          </w:tcPr>
          <w:p w14:paraId="03639F5C"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Date of establishment, if applicable</w:t>
            </w:r>
          </w:p>
        </w:tc>
        <w:tc>
          <w:tcPr>
            <w:tcW w:w="5244" w:type="dxa"/>
            <w:gridSpan w:val="4"/>
            <w:vAlign w:val="center"/>
          </w:tcPr>
          <w:p w14:paraId="1FE54FB6" w14:textId="77777777" w:rsidR="003646F3" w:rsidRPr="00CF4FDC" w:rsidRDefault="003646F3" w:rsidP="00E34739">
            <w:pPr>
              <w:jc w:val="both"/>
              <w:rPr>
                <w:rFonts w:ascii="Times New Roman" w:hAnsi="Times New Roman" w:cs="Times New Roman"/>
                <w:sz w:val="20"/>
              </w:rPr>
            </w:pPr>
          </w:p>
        </w:tc>
      </w:tr>
      <w:tr w:rsidR="003646F3" w:rsidRPr="00CF4FDC" w14:paraId="40222A32" w14:textId="77777777">
        <w:tc>
          <w:tcPr>
            <w:tcW w:w="3828" w:type="dxa"/>
            <w:vAlign w:val="center"/>
          </w:tcPr>
          <w:p w14:paraId="2FA3CD64"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Legal Status, if any</w:t>
            </w:r>
          </w:p>
          <w:p w14:paraId="3A0B45E0"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(Company (Ltd.), Partnership, Sole Trader, etc.)</w:t>
            </w:r>
          </w:p>
        </w:tc>
        <w:tc>
          <w:tcPr>
            <w:tcW w:w="5244" w:type="dxa"/>
            <w:gridSpan w:val="4"/>
            <w:vAlign w:val="center"/>
          </w:tcPr>
          <w:p w14:paraId="5D848654" w14:textId="77777777" w:rsidR="003646F3" w:rsidRPr="00CF4FDC" w:rsidRDefault="003646F3" w:rsidP="00E34739">
            <w:pPr>
              <w:jc w:val="both"/>
              <w:rPr>
                <w:rFonts w:ascii="Times New Roman" w:hAnsi="Times New Roman" w:cs="Times New Roman"/>
                <w:sz w:val="20"/>
              </w:rPr>
            </w:pPr>
          </w:p>
        </w:tc>
      </w:tr>
      <w:tr w:rsidR="003646F3" w:rsidRPr="00CF4FDC" w14:paraId="6B33D7BD" w14:textId="77777777">
        <w:tc>
          <w:tcPr>
            <w:tcW w:w="3828" w:type="dxa"/>
            <w:vAlign w:val="center"/>
          </w:tcPr>
          <w:p w14:paraId="79B9864B"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Please confirm if you are an SME (Small and Medium Enterprise) as defined in Commission Recommendation 2003/361/EC</w:t>
            </w:r>
          </w:p>
        </w:tc>
        <w:tc>
          <w:tcPr>
            <w:tcW w:w="1311" w:type="dxa"/>
            <w:vAlign w:val="center"/>
          </w:tcPr>
          <w:p w14:paraId="5D61EC0C"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Yes</w:t>
            </w:r>
          </w:p>
        </w:tc>
        <w:tc>
          <w:tcPr>
            <w:tcW w:w="1311" w:type="dxa"/>
            <w:vAlign w:val="center"/>
          </w:tcPr>
          <w:p w14:paraId="10A96B7E" w14:textId="77777777" w:rsidR="003646F3" w:rsidRPr="00CF4FDC" w:rsidRDefault="003646F3" w:rsidP="00E34739">
            <w:pPr>
              <w:jc w:val="both"/>
              <w:rPr>
                <w:rFonts w:ascii="Times New Roman" w:hAnsi="Times New Roman" w:cs="Times New Roman"/>
                <w:sz w:val="20"/>
              </w:rPr>
            </w:pPr>
          </w:p>
        </w:tc>
        <w:tc>
          <w:tcPr>
            <w:tcW w:w="1311" w:type="dxa"/>
            <w:vAlign w:val="center"/>
          </w:tcPr>
          <w:p w14:paraId="4E8D802A"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No</w:t>
            </w:r>
          </w:p>
        </w:tc>
        <w:tc>
          <w:tcPr>
            <w:tcW w:w="1311" w:type="dxa"/>
            <w:vAlign w:val="center"/>
          </w:tcPr>
          <w:p w14:paraId="257A985C" w14:textId="77777777" w:rsidR="003646F3" w:rsidRPr="00CF4FDC" w:rsidRDefault="003646F3" w:rsidP="00E34739">
            <w:pPr>
              <w:jc w:val="both"/>
              <w:rPr>
                <w:rFonts w:ascii="Times New Roman" w:hAnsi="Times New Roman" w:cs="Times New Roman"/>
                <w:sz w:val="20"/>
              </w:rPr>
            </w:pPr>
          </w:p>
        </w:tc>
      </w:tr>
      <w:tr w:rsidR="003646F3" w:rsidRPr="00CF4FDC" w14:paraId="32B60240" w14:textId="77777777">
        <w:tc>
          <w:tcPr>
            <w:tcW w:w="9072" w:type="dxa"/>
            <w:gridSpan w:val="5"/>
            <w:vAlign w:val="center"/>
          </w:tcPr>
          <w:p w14:paraId="3EE85117"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 xml:space="preserve">Definition as per 2003/361/EC </w:t>
            </w:r>
          </w:p>
          <w:p w14:paraId="717BBAB1"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The category of micro, small and medium-sized enterprises (SMEs) is made up of enterprises which employ fewer than 250 persons and which have an annual turnover not exceeding EUR 50 million, and/or an annual balance sheet total not exceeding EUR 43 million.</w:t>
            </w:r>
          </w:p>
        </w:tc>
      </w:tr>
    </w:tbl>
    <w:p w14:paraId="0B812519" w14:textId="77777777" w:rsidR="003646F3" w:rsidRPr="00CF4FDC" w:rsidRDefault="003646F3" w:rsidP="00E34739">
      <w:pPr>
        <w:jc w:val="both"/>
        <w:rPr>
          <w:rFonts w:ascii="Times New Roman" w:hAnsi="Times New Roman" w:cs="Times New Roman"/>
        </w:rPr>
      </w:pPr>
      <w:r w:rsidRPr="00CF4FDC">
        <w:rPr>
          <w:rFonts w:ascii="Times New Roman" w:hAnsi="Times New Roman" w:cs="Times New Roman"/>
        </w:rPr>
        <w:br w:type="page"/>
      </w:r>
    </w:p>
    <w:tbl>
      <w:tblPr>
        <w:tblW w:w="9214" w:type="dxa"/>
        <w:tblInd w:w="108"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Look w:val="0000" w:firstRow="0" w:lastRow="0" w:firstColumn="0" w:lastColumn="0" w:noHBand="0" w:noVBand="0"/>
      </w:tblPr>
      <w:tblGrid>
        <w:gridCol w:w="1843"/>
        <w:gridCol w:w="2410"/>
        <w:gridCol w:w="1370"/>
        <w:gridCol w:w="1890"/>
        <w:gridCol w:w="1701"/>
      </w:tblGrid>
      <w:tr w:rsidR="003646F3" w:rsidRPr="00CF4FDC" w14:paraId="0978FAE8" w14:textId="77777777">
        <w:tc>
          <w:tcPr>
            <w:tcW w:w="9214" w:type="dxa"/>
            <w:gridSpan w:val="5"/>
            <w:shd w:val="clear" w:color="auto" w:fill="D9D9D9" w:themeFill="background1" w:themeFillShade="D9"/>
            <w:vAlign w:val="center"/>
          </w:tcPr>
          <w:p w14:paraId="7478ED5F" w14:textId="77777777" w:rsidR="003646F3" w:rsidRPr="00CF4FDC" w:rsidRDefault="003646F3" w:rsidP="00E34739">
            <w:pPr>
              <w:jc w:val="both"/>
              <w:rPr>
                <w:rFonts w:ascii="Times New Roman" w:hAnsi="Times New Roman" w:cs="Times New Roman"/>
                <w:b/>
                <w:sz w:val="20"/>
                <w:szCs w:val="20"/>
              </w:rPr>
            </w:pPr>
            <w:r w:rsidRPr="00CF4FDC">
              <w:rPr>
                <w:rFonts w:ascii="Times New Roman" w:hAnsi="Times New Roman" w:cs="Times New Roman"/>
                <w:b/>
                <w:sz w:val="20"/>
                <w:szCs w:val="20"/>
              </w:rPr>
              <w:t>SUB-SERVICE PROVIDERS</w:t>
            </w:r>
          </w:p>
          <w:p w14:paraId="5E3745AE" w14:textId="77777777" w:rsidR="003646F3" w:rsidRPr="00CF4FDC" w:rsidRDefault="003646F3" w:rsidP="00E34739">
            <w:pPr>
              <w:jc w:val="both"/>
              <w:rPr>
                <w:rFonts w:ascii="Times New Roman" w:hAnsi="Times New Roman" w:cs="Times New Roman"/>
                <w:color w:val="FFFFFF" w:themeColor="background1"/>
                <w:sz w:val="20"/>
              </w:rPr>
            </w:pPr>
            <w:r w:rsidRPr="00CF4FDC">
              <w:rPr>
                <w:rFonts w:ascii="Times New Roman" w:hAnsi="Times New Roman" w:cs="Times New Roman"/>
                <w:b/>
                <w:sz w:val="20"/>
                <w:szCs w:val="20"/>
              </w:rPr>
              <w:t>If the candidate wishes to rely on the standing of other parties including sub-service providers full details must be provided.</w:t>
            </w:r>
            <w:r w:rsidRPr="00CF4FDC">
              <w:rPr>
                <w:rFonts w:ascii="Times New Roman" w:hAnsi="Times New Roman" w:cs="Times New Roman"/>
                <w:color w:val="FFFFFF" w:themeColor="background1"/>
                <w:sz w:val="20"/>
              </w:rPr>
              <w:t xml:space="preserve">  </w:t>
            </w:r>
          </w:p>
        </w:tc>
      </w:tr>
      <w:tr w:rsidR="003646F3" w:rsidRPr="00CF4FDC" w14:paraId="740FA846" w14:textId="77777777">
        <w:tc>
          <w:tcPr>
            <w:tcW w:w="9214" w:type="dxa"/>
            <w:gridSpan w:val="5"/>
            <w:vAlign w:val="center"/>
          </w:tcPr>
          <w:p w14:paraId="013E4FD5"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Is the candidate a group of economic operators?</w:t>
            </w:r>
            <w:r w:rsidRPr="00CF4FDC">
              <w:rPr>
                <w:rFonts w:ascii="Times New Roman" w:hAnsi="Times New Roman" w:cs="Times New Roman"/>
                <w:sz w:val="20"/>
              </w:rPr>
              <w:tab/>
            </w:r>
          </w:p>
          <w:p w14:paraId="4E893EAC"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 xml:space="preserve">Yes     </w:t>
            </w:r>
            <w:r w:rsidRPr="00CF4FDC">
              <w:rPr>
                <w:rFonts w:ascii="Times New Roman" w:hAnsi="Times New Roman" w:cs="Times New Roman"/>
                <w:sz w:val="20"/>
              </w:rPr>
              <w:sym w:font="Wingdings" w:char="F071"/>
            </w:r>
            <w:r w:rsidRPr="00CF4FDC">
              <w:rPr>
                <w:rFonts w:ascii="Times New Roman" w:hAnsi="Times New Roman" w:cs="Times New Roman"/>
                <w:sz w:val="20"/>
              </w:rPr>
              <w:t xml:space="preserve">                  No    </w:t>
            </w:r>
            <w:r w:rsidRPr="00CF4FDC">
              <w:rPr>
                <w:rFonts w:ascii="Times New Roman" w:hAnsi="Times New Roman" w:cs="Times New Roman"/>
                <w:sz w:val="20"/>
              </w:rPr>
              <w:sym w:font="Wingdings" w:char="F071"/>
            </w:r>
          </w:p>
          <w:p w14:paraId="02363158"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If Yes, please provide the following information:</w:t>
            </w:r>
          </w:p>
        </w:tc>
      </w:tr>
      <w:tr w:rsidR="003646F3" w:rsidRPr="00CF4FDC" w14:paraId="14568322" w14:textId="77777777">
        <w:tc>
          <w:tcPr>
            <w:tcW w:w="4253" w:type="dxa"/>
            <w:gridSpan w:val="2"/>
            <w:vAlign w:val="center"/>
          </w:tcPr>
          <w:p w14:paraId="17B78530"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Please enclose an organisational chart with the proposed hierarchical structure of the grouping</w:t>
            </w:r>
          </w:p>
        </w:tc>
        <w:tc>
          <w:tcPr>
            <w:tcW w:w="4961" w:type="dxa"/>
            <w:gridSpan w:val="3"/>
            <w:vAlign w:val="center"/>
          </w:tcPr>
          <w:p w14:paraId="767D414D"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 xml:space="preserve">Confirm if attached </w:t>
            </w:r>
          </w:p>
          <w:p w14:paraId="3E3F1006" w14:textId="77777777" w:rsidR="003646F3" w:rsidRPr="00CF4FDC" w:rsidRDefault="003646F3" w:rsidP="00E34739">
            <w:pPr>
              <w:jc w:val="both"/>
              <w:rPr>
                <w:rFonts w:ascii="Times New Roman" w:hAnsi="Times New Roman" w:cs="Times New Roman"/>
                <w:i/>
                <w:sz w:val="20"/>
              </w:rPr>
            </w:pPr>
            <w:r w:rsidRPr="00CF4FDC">
              <w:rPr>
                <w:rFonts w:ascii="Times New Roman" w:hAnsi="Times New Roman" w:cs="Times New Roman"/>
                <w:sz w:val="20"/>
              </w:rPr>
              <w:t xml:space="preserve">Yes     </w:t>
            </w:r>
            <w:r w:rsidRPr="00CF4FDC">
              <w:rPr>
                <w:rFonts w:ascii="Times New Roman" w:hAnsi="Times New Roman" w:cs="Times New Roman"/>
                <w:sz w:val="20"/>
              </w:rPr>
              <w:sym w:font="Wingdings" w:char="F071"/>
            </w:r>
            <w:r w:rsidRPr="00CF4FDC">
              <w:rPr>
                <w:rFonts w:ascii="Times New Roman" w:hAnsi="Times New Roman" w:cs="Times New Roman"/>
                <w:sz w:val="20"/>
              </w:rPr>
              <w:t xml:space="preserve">                  No    </w:t>
            </w:r>
            <w:r w:rsidRPr="00CF4FDC">
              <w:rPr>
                <w:rFonts w:ascii="Times New Roman" w:hAnsi="Times New Roman" w:cs="Times New Roman"/>
                <w:sz w:val="20"/>
              </w:rPr>
              <w:sym w:font="Wingdings" w:char="F071"/>
            </w:r>
            <w:r w:rsidRPr="00CF4FDC">
              <w:rPr>
                <w:rFonts w:ascii="Times New Roman" w:hAnsi="Times New Roman" w:cs="Times New Roman"/>
                <w:sz w:val="20"/>
              </w:rPr>
              <w:t xml:space="preserve">                  </w:t>
            </w:r>
          </w:p>
        </w:tc>
      </w:tr>
      <w:tr w:rsidR="003646F3" w:rsidRPr="00CF4FDC" w14:paraId="153B10D3" w14:textId="77777777">
        <w:tc>
          <w:tcPr>
            <w:tcW w:w="4253" w:type="dxa"/>
            <w:gridSpan w:val="2"/>
            <w:vAlign w:val="center"/>
          </w:tcPr>
          <w:p w14:paraId="55F177BB" w14:textId="77777777" w:rsidR="003646F3" w:rsidRPr="00CF4FDC" w:rsidRDefault="003646F3" w:rsidP="00E34739">
            <w:pPr>
              <w:jc w:val="both"/>
              <w:rPr>
                <w:rFonts w:ascii="Times New Roman" w:hAnsi="Times New Roman" w:cs="Times New Roman"/>
                <w:bCs/>
                <w:sz w:val="20"/>
              </w:rPr>
            </w:pPr>
            <w:r w:rsidRPr="00CF4FDC">
              <w:rPr>
                <w:rFonts w:ascii="Times New Roman" w:hAnsi="Times New Roman" w:cs="Times New Roman"/>
                <w:sz w:val="20"/>
              </w:rPr>
              <w:t>Please describe the commercial and legal relationship amongst its members</w:t>
            </w:r>
          </w:p>
        </w:tc>
        <w:tc>
          <w:tcPr>
            <w:tcW w:w="4961" w:type="dxa"/>
            <w:gridSpan w:val="3"/>
            <w:vAlign w:val="center"/>
          </w:tcPr>
          <w:p w14:paraId="2B8B2C9B" w14:textId="77777777" w:rsidR="003646F3" w:rsidRPr="00CF4FDC" w:rsidRDefault="003646F3" w:rsidP="00E34739">
            <w:pPr>
              <w:jc w:val="both"/>
              <w:rPr>
                <w:rFonts w:ascii="Times New Roman" w:hAnsi="Times New Roman" w:cs="Times New Roman"/>
                <w:sz w:val="20"/>
              </w:rPr>
            </w:pPr>
          </w:p>
        </w:tc>
      </w:tr>
      <w:tr w:rsidR="003646F3" w:rsidRPr="00CF4FDC" w14:paraId="3B2F3D59" w14:textId="77777777">
        <w:tc>
          <w:tcPr>
            <w:tcW w:w="1843" w:type="dxa"/>
            <w:vAlign w:val="center"/>
          </w:tcPr>
          <w:p w14:paraId="16013251"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If your answer is “Yes”, please provide the following information:</w:t>
            </w:r>
          </w:p>
        </w:tc>
        <w:tc>
          <w:tcPr>
            <w:tcW w:w="3780" w:type="dxa"/>
            <w:gridSpan w:val="2"/>
            <w:vAlign w:val="center"/>
          </w:tcPr>
          <w:p w14:paraId="46F401BA"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Name</w:t>
            </w:r>
          </w:p>
        </w:tc>
        <w:tc>
          <w:tcPr>
            <w:tcW w:w="1890" w:type="dxa"/>
          </w:tcPr>
          <w:p w14:paraId="19F30E2B" w14:textId="77777777" w:rsidR="003646F3" w:rsidRPr="00CF4FDC" w:rsidRDefault="003646F3" w:rsidP="00E34739">
            <w:pPr>
              <w:jc w:val="both"/>
              <w:rPr>
                <w:rFonts w:ascii="Times New Roman" w:hAnsi="Times New Roman" w:cs="Times New Roman"/>
                <w:sz w:val="20"/>
              </w:rPr>
            </w:pPr>
          </w:p>
          <w:p w14:paraId="1C735A0B"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Service to be delivered</w:t>
            </w:r>
          </w:p>
        </w:tc>
        <w:tc>
          <w:tcPr>
            <w:tcW w:w="1701" w:type="dxa"/>
          </w:tcPr>
          <w:p w14:paraId="10522A58"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 xml:space="preserve">Confirm Separate Questionnaire enclosed? </w:t>
            </w:r>
          </w:p>
        </w:tc>
      </w:tr>
      <w:tr w:rsidR="003646F3" w:rsidRPr="00CF4FDC" w14:paraId="646AB6B2" w14:textId="77777777">
        <w:tc>
          <w:tcPr>
            <w:tcW w:w="1843" w:type="dxa"/>
            <w:vAlign w:val="center"/>
          </w:tcPr>
          <w:p w14:paraId="1E514ED5"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Member #1</w:t>
            </w:r>
          </w:p>
        </w:tc>
        <w:tc>
          <w:tcPr>
            <w:tcW w:w="3780" w:type="dxa"/>
            <w:gridSpan w:val="2"/>
            <w:vAlign w:val="center"/>
          </w:tcPr>
          <w:p w14:paraId="304A1081" w14:textId="77777777" w:rsidR="003646F3" w:rsidRPr="00CF4FDC" w:rsidRDefault="003646F3" w:rsidP="00E34739">
            <w:pPr>
              <w:jc w:val="both"/>
              <w:rPr>
                <w:rFonts w:ascii="Times New Roman" w:hAnsi="Times New Roman" w:cs="Times New Roman"/>
                <w:sz w:val="20"/>
              </w:rPr>
            </w:pPr>
          </w:p>
        </w:tc>
        <w:tc>
          <w:tcPr>
            <w:tcW w:w="1890" w:type="dxa"/>
            <w:vAlign w:val="center"/>
          </w:tcPr>
          <w:p w14:paraId="2467F783" w14:textId="77777777" w:rsidR="003646F3" w:rsidRPr="00CF4FDC" w:rsidRDefault="003646F3" w:rsidP="00E34739">
            <w:pPr>
              <w:jc w:val="both"/>
              <w:rPr>
                <w:rFonts w:ascii="Times New Roman" w:hAnsi="Times New Roman" w:cs="Times New Roman"/>
                <w:sz w:val="20"/>
              </w:rPr>
            </w:pPr>
          </w:p>
        </w:tc>
        <w:tc>
          <w:tcPr>
            <w:tcW w:w="1701" w:type="dxa"/>
            <w:vAlign w:val="center"/>
          </w:tcPr>
          <w:p w14:paraId="438F1D7A" w14:textId="77777777" w:rsidR="003646F3" w:rsidRPr="00CF4FDC" w:rsidRDefault="003646F3" w:rsidP="00E34739">
            <w:pPr>
              <w:jc w:val="both"/>
              <w:rPr>
                <w:rFonts w:ascii="Times New Roman" w:hAnsi="Times New Roman" w:cs="Times New Roman"/>
                <w:sz w:val="20"/>
              </w:rPr>
            </w:pPr>
          </w:p>
        </w:tc>
      </w:tr>
      <w:tr w:rsidR="003646F3" w:rsidRPr="00CF4FDC" w14:paraId="64772F71" w14:textId="77777777">
        <w:tc>
          <w:tcPr>
            <w:tcW w:w="1843" w:type="dxa"/>
            <w:vAlign w:val="center"/>
          </w:tcPr>
          <w:p w14:paraId="6CEFC1A6"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Member #2</w:t>
            </w:r>
          </w:p>
        </w:tc>
        <w:tc>
          <w:tcPr>
            <w:tcW w:w="3780" w:type="dxa"/>
            <w:gridSpan w:val="2"/>
            <w:vAlign w:val="center"/>
          </w:tcPr>
          <w:p w14:paraId="44E4E83A" w14:textId="77777777" w:rsidR="003646F3" w:rsidRPr="00CF4FDC" w:rsidRDefault="003646F3" w:rsidP="00E34739">
            <w:pPr>
              <w:jc w:val="both"/>
              <w:rPr>
                <w:rFonts w:ascii="Times New Roman" w:hAnsi="Times New Roman" w:cs="Times New Roman"/>
                <w:sz w:val="20"/>
              </w:rPr>
            </w:pPr>
          </w:p>
        </w:tc>
        <w:tc>
          <w:tcPr>
            <w:tcW w:w="1890" w:type="dxa"/>
            <w:vAlign w:val="center"/>
          </w:tcPr>
          <w:p w14:paraId="1CADDAB4" w14:textId="77777777" w:rsidR="003646F3" w:rsidRPr="00CF4FDC" w:rsidRDefault="003646F3" w:rsidP="00E34739">
            <w:pPr>
              <w:jc w:val="both"/>
              <w:rPr>
                <w:rFonts w:ascii="Times New Roman" w:hAnsi="Times New Roman" w:cs="Times New Roman"/>
                <w:sz w:val="20"/>
              </w:rPr>
            </w:pPr>
          </w:p>
        </w:tc>
        <w:tc>
          <w:tcPr>
            <w:tcW w:w="1701" w:type="dxa"/>
            <w:vAlign w:val="center"/>
          </w:tcPr>
          <w:p w14:paraId="54ABF8DE" w14:textId="77777777" w:rsidR="003646F3" w:rsidRPr="00CF4FDC" w:rsidRDefault="003646F3" w:rsidP="00E34739">
            <w:pPr>
              <w:jc w:val="both"/>
              <w:rPr>
                <w:rFonts w:ascii="Times New Roman" w:hAnsi="Times New Roman" w:cs="Times New Roman"/>
                <w:sz w:val="20"/>
              </w:rPr>
            </w:pPr>
          </w:p>
        </w:tc>
      </w:tr>
      <w:tr w:rsidR="003646F3" w:rsidRPr="00CF4FDC" w14:paraId="1C26A199" w14:textId="77777777">
        <w:tc>
          <w:tcPr>
            <w:tcW w:w="1843" w:type="dxa"/>
            <w:vAlign w:val="center"/>
          </w:tcPr>
          <w:p w14:paraId="4B63F73D"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Member #3</w:t>
            </w:r>
          </w:p>
        </w:tc>
        <w:tc>
          <w:tcPr>
            <w:tcW w:w="3780" w:type="dxa"/>
            <w:gridSpan w:val="2"/>
            <w:vAlign w:val="center"/>
          </w:tcPr>
          <w:p w14:paraId="5510BC4C" w14:textId="77777777" w:rsidR="003646F3" w:rsidRPr="00CF4FDC" w:rsidRDefault="003646F3" w:rsidP="00E34739">
            <w:pPr>
              <w:jc w:val="both"/>
              <w:rPr>
                <w:rFonts w:ascii="Times New Roman" w:hAnsi="Times New Roman" w:cs="Times New Roman"/>
                <w:sz w:val="20"/>
              </w:rPr>
            </w:pPr>
          </w:p>
        </w:tc>
        <w:tc>
          <w:tcPr>
            <w:tcW w:w="1890" w:type="dxa"/>
            <w:vAlign w:val="center"/>
          </w:tcPr>
          <w:p w14:paraId="7E1480FA" w14:textId="77777777" w:rsidR="003646F3" w:rsidRPr="00CF4FDC" w:rsidRDefault="003646F3" w:rsidP="00E34739">
            <w:pPr>
              <w:jc w:val="both"/>
              <w:rPr>
                <w:rFonts w:ascii="Times New Roman" w:hAnsi="Times New Roman" w:cs="Times New Roman"/>
                <w:sz w:val="20"/>
              </w:rPr>
            </w:pPr>
          </w:p>
        </w:tc>
        <w:tc>
          <w:tcPr>
            <w:tcW w:w="1701" w:type="dxa"/>
            <w:vAlign w:val="center"/>
          </w:tcPr>
          <w:p w14:paraId="73A5010F" w14:textId="77777777" w:rsidR="003646F3" w:rsidRPr="00CF4FDC" w:rsidRDefault="003646F3" w:rsidP="00E34739">
            <w:pPr>
              <w:jc w:val="both"/>
              <w:rPr>
                <w:rFonts w:ascii="Times New Roman" w:hAnsi="Times New Roman" w:cs="Times New Roman"/>
                <w:sz w:val="20"/>
              </w:rPr>
            </w:pPr>
          </w:p>
        </w:tc>
      </w:tr>
    </w:tbl>
    <w:p w14:paraId="11123BE2" w14:textId="77777777" w:rsidR="003646F3" w:rsidRPr="00CF4FDC" w:rsidRDefault="003646F3" w:rsidP="00E34739">
      <w:pPr>
        <w:jc w:val="both"/>
        <w:rPr>
          <w:rFonts w:ascii="Times New Roman" w:eastAsia="Times New Roman" w:hAnsi="Times New Roman" w:cs="Times New Roman"/>
          <w:kern w:val="28"/>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27"/>
        <w:gridCol w:w="141"/>
        <w:gridCol w:w="567"/>
        <w:gridCol w:w="189"/>
        <w:gridCol w:w="1512"/>
        <w:gridCol w:w="567"/>
        <w:gridCol w:w="567"/>
        <w:gridCol w:w="378"/>
        <w:gridCol w:w="47"/>
        <w:gridCol w:w="709"/>
        <w:gridCol w:w="284"/>
        <w:gridCol w:w="850"/>
        <w:gridCol w:w="142"/>
        <w:gridCol w:w="993"/>
      </w:tblGrid>
      <w:tr w:rsidR="003646F3" w:rsidRPr="00CF4FDC" w14:paraId="46E8DA23" w14:textId="77777777">
        <w:trPr>
          <w:trHeight w:val="548"/>
        </w:trPr>
        <w:tc>
          <w:tcPr>
            <w:tcW w:w="9073" w:type="dxa"/>
            <w:gridSpan w:val="14"/>
            <w:tcBorders>
              <w:top w:val="single" w:sz="4" w:space="0" w:color="7392B1"/>
              <w:left w:val="single" w:sz="4" w:space="0" w:color="7392B1"/>
              <w:bottom w:val="single" w:sz="4" w:space="0" w:color="7392B1"/>
              <w:right w:val="single" w:sz="4" w:space="0" w:color="7392B1"/>
            </w:tcBorders>
            <w:shd w:val="clear" w:color="auto" w:fill="D9D9D9" w:themeFill="background1" w:themeFillShade="D9"/>
            <w:vAlign w:val="center"/>
          </w:tcPr>
          <w:p w14:paraId="039003A7" w14:textId="77777777" w:rsidR="003646F3" w:rsidRPr="00CF4FDC" w:rsidRDefault="003646F3" w:rsidP="00E34739">
            <w:pPr>
              <w:jc w:val="both"/>
              <w:rPr>
                <w:rFonts w:ascii="Times New Roman" w:hAnsi="Times New Roman" w:cs="Times New Roman"/>
                <w:color w:val="FFFFFF" w:themeColor="background1"/>
                <w:sz w:val="20"/>
              </w:rPr>
            </w:pPr>
            <w:r w:rsidRPr="00CF4FDC">
              <w:rPr>
                <w:rFonts w:ascii="Times New Roman" w:hAnsi="Times New Roman" w:cs="Times New Roman"/>
                <w:b/>
                <w:sz w:val="20"/>
                <w:szCs w:val="20"/>
              </w:rPr>
              <w:t>A2 - TAX CLEARANCE</w:t>
            </w:r>
          </w:p>
        </w:tc>
      </w:tr>
      <w:tr w:rsidR="003646F3" w:rsidRPr="00CF4FDC" w14:paraId="4562D1BB" w14:textId="77777777">
        <w:trPr>
          <w:trHeight w:val="126"/>
        </w:trPr>
        <w:tc>
          <w:tcPr>
            <w:tcW w:w="9073" w:type="dxa"/>
            <w:gridSpan w:val="14"/>
            <w:tcBorders>
              <w:top w:val="single" w:sz="4" w:space="0" w:color="7392B1"/>
              <w:left w:val="single" w:sz="4" w:space="0" w:color="7392B1"/>
              <w:bottom w:val="single" w:sz="4" w:space="0" w:color="7392B1"/>
              <w:right w:val="single" w:sz="4" w:space="0" w:color="7392B1"/>
            </w:tcBorders>
          </w:tcPr>
          <w:p w14:paraId="6E053A97"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 xml:space="preserve">I confirm and declare having a current and valid Tax Clearance Certificate in place and our tax affairs are in order. </w:t>
            </w:r>
          </w:p>
          <w:p w14:paraId="59A5B6CE" w14:textId="77777777" w:rsidR="003646F3" w:rsidRPr="00CF4FDC" w:rsidRDefault="003646F3" w:rsidP="00E34739">
            <w:pPr>
              <w:jc w:val="both"/>
              <w:rPr>
                <w:rFonts w:ascii="Times New Roman" w:hAnsi="Times New Roman" w:cs="Times New Roman"/>
                <w:b/>
                <w:sz w:val="20"/>
              </w:rPr>
            </w:pPr>
            <w:r w:rsidRPr="00CF4FDC">
              <w:rPr>
                <w:rFonts w:ascii="Times New Roman" w:hAnsi="Times New Roman" w:cs="Times New Roman"/>
                <w:sz w:val="20"/>
                <w:lang w:val="en-US"/>
              </w:rPr>
              <w:t>Maynooth University</w:t>
            </w:r>
            <w:r w:rsidRPr="00CF4FDC">
              <w:rPr>
                <w:rFonts w:ascii="Times New Roman" w:eastAsia="Calibri" w:hAnsi="Times New Roman" w:cs="Times New Roman"/>
                <w:sz w:val="20"/>
              </w:rPr>
              <w:t xml:space="preserve"> </w:t>
            </w:r>
            <w:r w:rsidRPr="00CF4FDC">
              <w:rPr>
                <w:rFonts w:ascii="Times New Roman" w:hAnsi="Times New Roman" w:cs="Times New Roman"/>
                <w:sz w:val="20"/>
                <w:lang w:val="en-US"/>
              </w:rPr>
              <w:t xml:space="preserve">can verify your tax clearance status through Revenue’s online facility at </w:t>
            </w:r>
            <w:hyperlink r:id="rId21" w:history="1">
              <w:r w:rsidRPr="00CF4FDC">
                <w:rPr>
                  <w:rStyle w:val="Hyperlink"/>
                  <w:rFonts w:ascii="Times New Roman" w:hAnsi="Times New Roman"/>
                  <w:sz w:val="20"/>
                </w:rPr>
                <w:t>https://www.revenue.ie/itp/view.jsp</w:t>
              </w:r>
            </w:hyperlink>
            <w:r w:rsidRPr="00CF4FDC">
              <w:rPr>
                <w:rFonts w:ascii="Times New Roman" w:hAnsi="Times New Roman" w:cs="Times New Roman"/>
                <w:sz w:val="20"/>
                <w:lang w:val="en-US"/>
              </w:rPr>
              <w:t>. To this end, please confirm:</w:t>
            </w:r>
          </w:p>
        </w:tc>
      </w:tr>
      <w:tr w:rsidR="003646F3" w:rsidRPr="00CF4FDC" w14:paraId="6CBA5525" w14:textId="77777777">
        <w:trPr>
          <w:trHeight w:val="890"/>
        </w:trPr>
        <w:tc>
          <w:tcPr>
            <w:tcW w:w="4536" w:type="dxa"/>
            <w:gridSpan w:val="5"/>
            <w:tcBorders>
              <w:top w:val="single" w:sz="4" w:space="0" w:color="7392B1"/>
              <w:left w:val="single" w:sz="4" w:space="0" w:color="7392B1"/>
              <w:bottom w:val="single" w:sz="4" w:space="0" w:color="7392B1"/>
              <w:right w:val="single" w:sz="4" w:space="0" w:color="7392B1"/>
            </w:tcBorders>
            <w:vAlign w:val="center"/>
          </w:tcPr>
          <w:p w14:paraId="7B14C50D"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 xml:space="preserve">Do you grant </w:t>
            </w:r>
            <w:r w:rsidRPr="00CF4FDC">
              <w:rPr>
                <w:rFonts w:ascii="Times New Roman" w:hAnsi="Times New Roman" w:cs="Times New Roman"/>
                <w:sz w:val="20"/>
                <w:lang w:val="en-US"/>
              </w:rPr>
              <w:t>Maynooth University</w:t>
            </w:r>
            <w:r w:rsidRPr="00CF4FDC" w:rsidDel="00895273">
              <w:rPr>
                <w:rFonts w:ascii="Times New Roman" w:hAnsi="Times New Roman" w:cs="Times New Roman"/>
                <w:sz w:val="20"/>
              </w:rPr>
              <w:t xml:space="preserve"> </w:t>
            </w:r>
            <w:r w:rsidRPr="00CF4FDC">
              <w:rPr>
                <w:rFonts w:ascii="Times New Roman" w:hAnsi="Times New Roman" w:cs="Times New Roman"/>
                <w:sz w:val="20"/>
              </w:rPr>
              <w:t>permission to verify your tax status online via revenue.ie?</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66D886EC"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Yes</w:t>
            </w:r>
          </w:p>
        </w:tc>
        <w:tc>
          <w:tcPr>
            <w:tcW w:w="1134" w:type="dxa"/>
            <w:gridSpan w:val="3"/>
            <w:tcBorders>
              <w:top w:val="single" w:sz="4" w:space="0" w:color="7392B1"/>
              <w:left w:val="single" w:sz="4" w:space="0" w:color="7392B1"/>
              <w:bottom w:val="single" w:sz="4" w:space="0" w:color="7392B1"/>
              <w:right w:val="single" w:sz="4" w:space="0" w:color="7392B1"/>
            </w:tcBorders>
            <w:vAlign w:val="center"/>
          </w:tcPr>
          <w:p w14:paraId="1BBCE7AD" w14:textId="77777777" w:rsidR="003646F3" w:rsidRPr="00CF4FDC" w:rsidRDefault="003646F3" w:rsidP="00E34739">
            <w:pPr>
              <w:jc w:val="both"/>
              <w:rPr>
                <w:rFonts w:ascii="Times New Roman" w:hAnsi="Times New Roman" w:cs="Times New Roman"/>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39108674"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No</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4A02E93B" w14:textId="77777777" w:rsidR="003646F3" w:rsidRPr="00CF4FDC" w:rsidRDefault="003646F3" w:rsidP="00E34739">
            <w:pPr>
              <w:jc w:val="both"/>
              <w:rPr>
                <w:rFonts w:ascii="Times New Roman" w:hAnsi="Times New Roman" w:cs="Times New Roman"/>
                <w:sz w:val="20"/>
              </w:rPr>
            </w:pPr>
          </w:p>
        </w:tc>
      </w:tr>
      <w:tr w:rsidR="003646F3" w:rsidRPr="00CF4FDC" w14:paraId="3B73C7CC" w14:textId="77777777">
        <w:trPr>
          <w:trHeight w:val="123"/>
        </w:trPr>
        <w:tc>
          <w:tcPr>
            <w:tcW w:w="4536" w:type="dxa"/>
            <w:gridSpan w:val="5"/>
            <w:tcBorders>
              <w:top w:val="single" w:sz="4" w:space="0" w:color="7392B1"/>
              <w:left w:val="single" w:sz="4" w:space="0" w:color="7392B1"/>
              <w:bottom w:val="single" w:sz="4" w:space="0" w:color="7392B1"/>
              <w:right w:val="single" w:sz="4" w:space="0" w:color="7392B1"/>
            </w:tcBorders>
          </w:tcPr>
          <w:p w14:paraId="43616F0B"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Candidate Name</w:t>
            </w:r>
          </w:p>
        </w:tc>
        <w:tc>
          <w:tcPr>
            <w:tcW w:w="4537" w:type="dxa"/>
            <w:gridSpan w:val="9"/>
            <w:tcBorders>
              <w:top w:val="single" w:sz="4" w:space="0" w:color="7392B1"/>
              <w:left w:val="single" w:sz="4" w:space="0" w:color="7392B1"/>
              <w:bottom w:val="single" w:sz="4" w:space="0" w:color="7392B1"/>
              <w:right w:val="single" w:sz="4" w:space="0" w:color="7392B1"/>
            </w:tcBorders>
          </w:tcPr>
          <w:p w14:paraId="0BEDC38E" w14:textId="77777777" w:rsidR="003646F3" w:rsidRPr="00CF4FDC" w:rsidRDefault="003646F3" w:rsidP="00E34739">
            <w:pPr>
              <w:jc w:val="both"/>
              <w:rPr>
                <w:rFonts w:ascii="Times New Roman" w:hAnsi="Times New Roman" w:cs="Times New Roman"/>
                <w:sz w:val="20"/>
              </w:rPr>
            </w:pPr>
          </w:p>
        </w:tc>
      </w:tr>
      <w:tr w:rsidR="003646F3" w:rsidRPr="00CF4FDC" w14:paraId="1AE5EA23" w14:textId="77777777">
        <w:trPr>
          <w:trHeight w:val="123"/>
        </w:trPr>
        <w:tc>
          <w:tcPr>
            <w:tcW w:w="4536" w:type="dxa"/>
            <w:gridSpan w:val="5"/>
            <w:tcBorders>
              <w:top w:val="single" w:sz="4" w:space="0" w:color="7392B1"/>
              <w:left w:val="single" w:sz="4" w:space="0" w:color="7392B1"/>
              <w:bottom w:val="single" w:sz="4" w:space="0" w:color="7392B1"/>
              <w:right w:val="single" w:sz="4" w:space="0" w:color="7392B1"/>
            </w:tcBorders>
          </w:tcPr>
          <w:p w14:paraId="63C4B333"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Candidate PPSN/Tax Reference Number</w:t>
            </w:r>
          </w:p>
        </w:tc>
        <w:tc>
          <w:tcPr>
            <w:tcW w:w="4537" w:type="dxa"/>
            <w:gridSpan w:val="9"/>
            <w:tcBorders>
              <w:top w:val="single" w:sz="4" w:space="0" w:color="7392B1"/>
              <w:left w:val="single" w:sz="4" w:space="0" w:color="7392B1"/>
              <w:bottom w:val="single" w:sz="4" w:space="0" w:color="7392B1"/>
              <w:right w:val="single" w:sz="4" w:space="0" w:color="7392B1"/>
            </w:tcBorders>
          </w:tcPr>
          <w:p w14:paraId="0C1BA06B" w14:textId="77777777" w:rsidR="003646F3" w:rsidRPr="00CF4FDC" w:rsidRDefault="003646F3" w:rsidP="00E34739">
            <w:pPr>
              <w:jc w:val="both"/>
              <w:rPr>
                <w:rFonts w:ascii="Times New Roman" w:hAnsi="Times New Roman" w:cs="Times New Roman"/>
                <w:sz w:val="20"/>
              </w:rPr>
            </w:pPr>
          </w:p>
        </w:tc>
      </w:tr>
      <w:tr w:rsidR="003646F3" w:rsidRPr="00CF4FDC" w14:paraId="1904B6A7" w14:textId="77777777">
        <w:trPr>
          <w:trHeight w:val="123"/>
        </w:trPr>
        <w:tc>
          <w:tcPr>
            <w:tcW w:w="4536" w:type="dxa"/>
            <w:gridSpan w:val="5"/>
            <w:tcBorders>
              <w:top w:val="single" w:sz="4" w:space="0" w:color="7392B1"/>
              <w:left w:val="single" w:sz="4" w:space="0" w:color="7392B1"/>
              <w:bottom w:val="single" w:sz="4" w:space="0" w:color="7392B1"/>
              <w:right w:val="single" w:sz="4" w:space="0" w:color="7392B1"/>
            </w:tcBorders>
          </w:tcPr>
          <w:p w14:paraId="0153FC36"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Access Number</w:t>
            </w:r>
          </w:p>
        </w:tc>
        <w:tc>
          <w:tcPr>
            <w:tcW w:w="4537" w:type="dxa"/>
            <w:gridSpan w:val="9"/>
            <w:tcBorders>
              <w:top w:val="single" w:sz="4" w:space="0" w:color="7392B1"/>
              <w:left w:val="single" w:sz="4" w:space="0" w:color="7392B1"/>
              <w:bottom w:val="single" w:sz="4" w:space="0" w:color="7392B1"/>
              <w:right w:val="single" w:sz="4" w:space="0" w:color="7392B1"/>
            </w:tcBorders>
          </w:tcPr>
          <w:p w14:paraId="0DFF5FA3" w14:textId="77777777" w:rsidR="003646F3" w:rsidRPr="00CF4FDC" w:rsidRDefault="003646F3" w:rsidP="00E34739">
            <w:pPr>
              <w:jc w:val="both"/>
              <w:rPr>
                <w:rFonts w:ascii="Times New Roman" w:hAnsi="Times New Roman" w:cs="Times New Roman"/>
                <w:sz w:val="20"/>
              </w:rPr>
            </w:pPr>
          </w:p>
        </w:tc>
      </w:tr>
      <w:tr w:rsidR="003646F3" w:rsidRPr="00CF4FDC" w14:paraId="20F5856E" w14:textId="77777777">
        <w:trPr>
          <w:trHeight w:val="540"/>
        </w:trPr>
        <w:tc>
          <w:tcPr>
            <w:tcW w:w="3024" w:type="dxa"/>
            <w:gridSpan w:val="4"/>
            <w:vMerge w:val="restart"/>
            <w:tcBorders>
              <w:top w:val="single" w:sz="4" w:space="0" w:color="7392B1"/>
              <w:left w:val="single" w:sz="4" w:space="0" w:color="7392B1"/>
              <w:bottom w:val="single" w:sz="4" w:space="0" w:color="7392B1"/>
              <w:right w:val="single" w:sz="4" w:space="0" w:color="7392B1"/>
            </w:tcBorders>
          </w:tcPr>
          <w:p w14:paraId="64DFD9C1" w14:textId="77777777" w:rsidR="003646F3" w:rsidRPr="00CF4FDC" w:rsidRDefault="003646F3" w:rsidP="00E34739">
            <w:pPr>
              <w:jc w:val="both"/>
              <w:rPr>
                <w:rFonts w:ascii="Times New Roman" w:hAnsi="Times New Roman" w:cs="Times New Roman"/>
                <w:sz w:val="20"/>
                <w:lang w:val="en-US"/>
              </w:rPr>
            </w:pPr>
            <w:r w:rsidRPr="00CF4FDC">
              <w:rPr>
                <w:rFonts w:ascii="Times New Roman" w:hAnsi="Times New Roman" w:cs="Times New Roman"/>
                <w:sz w:val="20"/>
                <w:lang w:val="en-US"/>
              </w:rPr>
              <w:t xml:space="preserve">OR </w:t>
            </w:r>
          </w:p>
          <w:p w14:paraId="7AB1A254" w14:textId="77777777" w:rsidR="003646F3" w:rsidRPr="00CF4FDC" w:rsidRDefault="003646F3" w:rsidP="00E34739">
            <w:pPr>
              <w:jc w:val="both"/>
              <w:rPr>
                <w:rFonts w:ascii="Times New Roman" w:hAnsi="Times New Roman" w:cs="Times New Roman"/>
                <w:sz w:val="20"/>
                <w:lang w:val="en-US"/>
              </w:rPr>
            </w:pPr>
            <w:r w:rsidRPr="00CF4FDC">
              <w:rPr>
                <w:rFonts w:ascii="Times New Roman" w:hAnsi="Times New Roman" w:cs="Times New Roman"/>
                <w:sz w:val="20"/>
                <w:lang w:val="en-US"/>
              </w:rPr>
              <w:t>I confirm that I currently hold a valid paper tax clearance certificate (generally relates to Non-Residents)</w:t>
            </w:r>
          </w:p>
        </w:tc>
        <w:tc>
          <w:tcPr>
            <w:tcW w:w="3024" w:type="dxa"/>
            <w:gridSpan w:val="4"/>
            <w:tcBorders>
              <w:top w:val="single" w:sz="4" w:space="0" w:color="7392B1"/>
              <w:left w:val="single" w:sz="4" w:space="0" w:color="7392B1"/>
              <w:bottom w:val="single" w:sz="4" w:space="0" w:color="7392B1"/>
              <w:right w:val="single" w:sz="4" w:space="0" w:color="7392B1"/>
            </w:tcBorders>
            <w:vAlign w:val="center"/>
          </w:tcPr>
          <w:p w14:paraId="0BAD778A" w14:textId="77777777" w:rsidR="003646F3" w:rsidRPr="00CF4FDC" w:rsidRDefault="003646F3" w:rsidP="00E34739">
            <w:pPr>
              <w:jc w:val="both"/>
              <w:rPr>
                <w:rFonts w:ascii="Times New Roman" w:hAnsi="Times New Roman" w:cs="Times New Roman"/>
                <w:sz w:val="20"/>
                <w:lang w:val="en-US"/>
              </w:rPr>
            </w:pPr>
            <w:r w:rsidRPr="00CF4FDC">
              <w:rPr>
                <w:rFonts w:ascii="Times New Roman" w:hAnsi="Times New Roman" w:cs="Times New Roman"/>
                <w:sz w:val="20"/>
                <w:lang w:val="en-US"/>
              </w:rPr>
              <w:t>Registration Number</w:t>
            </w:r>
          </w:p>
        </w:tc>
        <w:tc>
          <w:tcPr>
            <w:tcW w:w="3025" w:type="dxa"/>
            <w:gridSpan w:val="6"/>
            <w:tcBorders>
              <w:top w:val="single" w:sz="4" w:space="0" w:color="7392B1"/>
              <w:left w:val="single" w:sz="4" w:space="0" w:color="7392B1"/>
              <w:bottom w:val="single" w:sz="4" w:space="0" w:color="7392B1"/>
              <w:right w:val="single" w:sz="4" w:space="0" w:color="7392B1"/>
            </w:tcBorders>
            <w:vAlign w:val="center"/>
          </w:tcPr>
          <w:p w14:paraId="18CFA8E6" w14:textId="77777777" w:rsidR="003646F3" w:rsidRPr="00CF4FDC" w:rsidRDefault="003646F3" w:rsidP="00E34739">
            <w:pPr>
              <w:jc w:val="both"/>
              <w:rPr>
                <w:rFonts w:ascii="Times New Roman" w:hAnsi="Times New Roman" w:cs="Times New Roman"/>
                <w:sz w:val="20"/>
                <w:lang w:val="en-US"/>
              </w:rPr>
            </w:pPr>
          </w:p>
          <w:p w14:paraId="718F4922" w14:textId="77777777" w:rsidR="003646F3" w:rsidRPr="00CF4FDC" w:rsidRDefault="003646F3" w:rsidP="00E34739">
            <w:pPr>
              <w:jc w:val="both"/>
              <w:rPr>
                <w:rFonts w:ascii="Times New Roman" w:hAnsi="Times New Roman" w:cs="Times New Roman"/>
                <w:sz w:val="20"/>
                <w:lang w:val="en-US"/>
              </w:rPr>
            </w:pPr>
          </w:p>
        </w:tc>
      </w:tr>
      <w:tr w:rsidR="003646F3" w:rsidRPr="00CF4FDC" w14:paraId="50FB7D03" w14:textId="77777777">
        <w:trPr>
          <w:trHeight w:val="540"/>
        </w:trPr>
        <w:tc>
          <w:tcPr>
            <w:tcW w:w="3024" w:type="dxa"/>
            <w:gridSpan w:val="4"/>
            <w:vMerge/>
            <w:tcBorders>
              <w:top w:val="single" w:sz="4" w:space="0" w:color="7392B1"/>
              <w:left w:val="single" w:sz="4" w:space="0" w:color="7392B1"/>
              <w:bottom w:val="single" w:sz="4" w:space="0" w:color="7392B1"/>
              <w:right w:val="single" w:sz="4" w:space="0" w:color="7392B1"/>
            </w:tcBorders>
          </w:tcPr>
          <w:p w14:paraId="060C8BFB" w14:textId="77777777" w:rsidR="003646F3" w:rsidRPr="00CF4FDC" w:rsidRDefault="003646F3" w:rsidP="00E34739">
            <w:pPr>
              <w:jc w:val="both"/>
              <w:rPr>
                <w:rFonts w:ascii="Times New Roman" w:hAnsi="Times New Roman" w:cs="Times New Roman"/>
                <w:sz w:val="20"/>
                <w:lang w:val="en-US"/>
              </w:rPr>
            </w:pPr>
          </w:p>
        </w:tc>
        <w:tc>
          <w:tcPr>
            <w:tcW w:w="3024" w:type="dxa"/>
            <w:gridSpan w:val="4"/>
            <w:tcBorders>
              <w:top w:val="single" w:sz="4" w:space="0" w:color="7392B1"/>
              <w:left w:val="single" w:sz="4" w:space="0" w:color="7392B1"/>
              <w:bottom w:val="single" w:sz="4" w:space="0" w:color="7392B1"/>
              <w:right w:val="single" w:sz="4" w:space="0" w:color="7392B1"/>
            </w:tcBorders>
            <w:vAlign w:val="center"/>
          </w:tcPr>
          <w:p w14:paraId="2A62C672" w14:textId="77777777" w:rsidR="003646F3" w:rsidRPr="00CF4FDC" w:rsidRDefault="003646F3" w:rsidP="00E34739">
            <w:pPr>
              <w:jc w:val="both"/>
              <w:rPr>
                <w:rFonts w:ascii="Times New Roman" w:hAnsi="Times New Roman" w:cs="Times New Roman"/>
                <w:sz w:val="20"/>
                <w:lang w:val="en-US"/>
              </w:rPr>
            </w:pPr>
            <w:r w:rsidRPr="00CF4FDC">
              <w:rPr>
                <w:rFonts w:ascii="Times New Roman" w:hAnsi="Times New Roman" w:cs="Times New Roman"/>
                <w:sz w:val="20"/>
                <w:lang w:val="en-US"/>
              </w:rPr>
              <w:t>Certificate Number</w:t>
            </w:r>
          </w:p>
        </w:tc>
        <w:tc>
          <w:tcPr>
            <w:tcW w:w="3025" w:type="dxa"/>
            <w:gridSpan w:val="6"/>
            <w:tcBorders>
              <w:top w:val="single" w:sz="4" w:space="0" w:color="7392B1"/>
              <w:left w:val="single" w:sz="4" w:space="0" w:color="7392B1"/>
              <w:bottom w:val="single" w:sz="4" w:space="0" w:color="7392B1"/>
              <w:right w:val="single" w:sz="4" w:space="0" w:color="7392B1"/>
            </w:tcBorders>
            <w:vAlign w:val="center"/>
          </w:tcPr>
          <w:p w14:paraId="2A63C7FA" w14:textId="77777777" w:rsidR="003646F3" w:rsidRPr="00CF4FDC" w:rsidRDefault="003646F3" w:rsidP="00E34739">
            <w:pPr>
              <w:jc w:val="both"/>
              <w:rPr>
                <w:rFonts w:ascii="Times New Roman" w:hAnsi="Times New Roman" w:cs="Times New Roman"/>
                <w:sz w:val="20"/>
                <w:lang w:val="en-US"/>
              </w:rPr>
            </w:pPr>
          </w:p>
        </w:tc>
      </w:tr>
      <w:tr w:rsidR="003646F3" w:rsidRPr="00CF4FDC" w14:paraId="271B27AD" w14:textId="77777777">
        <w:trPr>
          <w:trHeight w:val="638"/>
        </w:trPr>
        <w:tc>
          <w:tcPr>
            <w:tcW w:w="6804" w:type="dxa"/>
            <w:gridSpan w:val="10"/>
            <w:vMerge w:val="restart"/>
            <w:tcBorders>
              <w:top w:val="single" w:sz="4" w:space="0" w:color="7392B1"/>
              <w:left w:val="single" w:sz="4" w:space="0" w:color="7392B1"/>
              <w:bottom w:val="single" w:sz="4" w:space="0" w:color="7392B1"/>
              <w:right w:val="single" w:sz="4" w:space="0" w:color="7392B1"/>
            </w:tcBorders>
          </w:tcPr>
          <w:p w14:paraId="5AF7C8F6"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 xml:space="preserve">OR </w:t>
            </w:r>
          </w:p>
          <w:p w14:paraId="6EE55C48"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 xml:space="preserve">I confirm that I have applied for a Tax Clearance Certificate details of which will be made available as soon as available. </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70122AF8"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Yes</w:t>
            </w:r>
          </w:p>
        </w:tc>
        <w:tc>
          <w:tcPr>
            <w:tcW w:w="1135" w:type="dxa"/>
            <w:gridSpan w:val="2"/>
            <w:tcBorders>
              <w:top w:val="single" w:sz="4" w:space="0" w:color="7392B1"/>
              <w:left w:val="single" w:sz="4" w:space="0" w:color="7392B1"/>
              <w:bottom w:val="single" w:sz="4" w:space="0" w:color="7392B1"/>
              <w:right w:val="single" w:sz="4" w:space="0" w:color="7392B1"/>
            </w:tcBorders>
          </w:tcPr>
          <w:p w14:paraId="04074CD5" w14:textId="77777777" w:rsidR="003646F3" w:rsidRPr="00CF4FDC" w:rsidRDefault="003646F3" w:rsidP="00E34739">
            <w:pPr>
              <w:jc w:val="both"/>
              <w:rPr>
                <w:rFonts w:ascii="Times New Roman" w:hAnsi="Times New Roman" w:cs="Times New Roman"/>
                <w:sz w:val="20"/>
              </w:rPr>
            </w:pPr>
          </w:p>
        </w:tc>
      </w:tr>
      <w:tr w:rsidR="003646F3" w:rsidRPr="00CF4FDC" w14:paraId="32461A07" w14:textId="77777777">
        <w:trPr>
          <w:trHeight w:val="637"/>
        </w:trPr>
        <w:tc>
          <w:tcPr>
            <w:tcW w:w="6804" w:type="dxa"/>
            <w:gridSpan w:val="10"/>
            <w:vMerge/>
            <w:tcBorders>
              <w:top w:val="single" w:sz="4" w:space="0" w:color="7392B1"/>
              <w:left w:val="single" w:sz="4" w:space="0" w:color="7392B1"/>
              <w:bottom w:val="single" w:sz="4" w:space="0" w:color="7392B1"/>
              <w:right w:val="single" w:sz="4" w:space="0" w:color="7392B1"/>
            </w:tcBorders>
          </w:tcPr>
          <w:p w14:paraId="57CDD656" w14:textId="77777777" w:rsidR="003646F3" w:rsidRPr="00CF4FDC" w:rsidRDefault="003646F3" w:rsidP="00E34739">
            <w:pPr>
              <w:jc w:val="both"/>
              <w:rPr>
                <w:rFonts w:ascii="Times New Roman" w:hAnsi="Times New Roman" w:cs="Times New Roman"/>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0EA48DD1"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No</w:t>
            </w:r>
          </w:p>
        </w:tc>
        <w:tc>
          <w:tcPr>
            <w:tcW w:w="1135" w:type="dxa"/>
            <w:gridSpan w:val="2"/>
            <w:tcBorders>
              <w:top w:val="single" w:sz="4" w:space="0" w:color="7392B1"/>
              <w:left w:val="single" w:sz="4" w:space="0" w:color="7392B1"/>
              <w:bottom w:val="single" w:sz="4" w:space="0" w:color="7392B1"/>
              <w:right w:val="single" w:sz="4" w:space="0" w:color="7392B1"/>
            </w:tcBorders>
          </w:tcPr>
          <w:p w14:paraId="59E145F8" w14:textId="77777777" w:rsidR="003646F3" w:rsidRPr="00CF4FDC" w:rsidRDefault="003646F3" w:rsidP="00E34739">
            <w:pPr>
              <w:jc w:val="both"/>
              <w:rPr>
                <w:rFonts w:ascii="Times New Roman" w:hAnsi="Times New Roman" w:cs="Times New Roman"/>
                <w:sz w:val="20"/>
              </w:rPr>
            </w:pPr>
          </w:p>
        </w:tc>
      </w:tr>
      <w:tr w:rsidR="003646F3" w:rsidRPr="00CF4FDC" w14:paraId="20549018" w14:textId="77777777">
        <w:trPr>
          <w:trHeight w:val="441"/>
        </w:trPr>
        <w:tc>
          <w:tcPr>
            <w:tcW w:w="9073" w:type="dxa"/>
            <w:gridSpan w:val="14"/>
            <w:tcBorders>
              <w:top w:val="single" w:sz="4" w:space="0" w:color="7392B1"/>
              <w:left w:val="single" w:sz="4" w:space="0" w:color="7392B1"/>
              <w:bottom w:val="single" w:sz="4" w:space="0" w:color="7392B1"/>
              <w:right w:val="single" w:sz="4" w:space="0" w:color="7392B1"/>
            </w:tcBorders>
            <w:shd w:val="clear" w:color="auto" w:fill="D9D9D9" w:themeFill="background1" w:themeFillShade="D9"/>
            <w:vAlign w:val="center"/>
          </w:tcPr>
          <w:p w14:paraId="46615DB4" w14:textId="77777777" w:rsidR="003646F3" w:rsidRPr="00CF4FDC" w:rsidRDefault="003646F3" w:rsidP="00E34739">
            <w:pPr>
              <w:jc w:val="both"/>
              <w:rPr>
                <w:rFonts w:ascii="Times New Roman" w:hAnsi="Times New Roman" w:cs="Times New Roman"/>
                <w:b/>
                <w:bCs/>
                <w:color w:val="FFFFFF" w:themeColor="background1"/>
                <w:sz w:val="20"/>
              </w:rPr>
            </w:pPr>
            <w:r w:rsidRPr="00CF4FDC">
              <w:rPr>
                <w:rFonts w:ascii="Times New Roman" w:hAnsi="Times New Roman" w:cs="Times New Roman"/>
                <w:b/>
                <w:bCs/>
                <w:sz w:val="20"/>
              </w:rPr>
              <w:t>A3 - Financial Standing</w:t>
            </w:r>
          </w:p>
        </w:tc>
      </w:tr>
      <w:tr w:rsidR="003646F3" w:rsidRPr="00CF4FDC" w14:paraId="1E10C3EA" w14:textId="77777777">
        <w:trPr>
          <w:trHeight w:val="183"/>
        </w:trPr>
        <w:tc>
          <w:tcPr>
            <w:tcW w:w="9073" w:type="dxa"/>
            <w:gridSpan w:val="14"/>
            <w:tcBorders>
              <w:top w:val="single" w:sz="4" w:space="0" w:color="7392B1"/>
              <w:left w:val="single" w:sz="4" w:space="0" w:color="7392B1"/>
              <w:bottom w:val="single" w:sz="4" w:space="0" w:color="7392B1"/>
              <w:right w:val="single" w:sz="4" w:space="0" w:color="7392B1"/>
            </w:tcBorders>
            <w:vAlign w:val="center"/>
          </w:tcPr>
          <w:p w14:paraId="6678F8C7"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I confirm that we have the following turnover to be considered for the Panel.</w:t>
            </w:r>
          </w:p>
          <w:p w14:paraId="6728AA0E" w14:textId="001CCDF4" w:rsidR="00CA7B24" w:rsidRPr="00CF4FDC" w:rsidRDefault="00CA7B24" w:rsidP="00E34739">
            <w:pPr>
              <w:jc w:val="both"/>
              <w:rPr>
                <w:rFonts w:ascii="Times New Roman" w:hAnsi="Times New Roman" w:cs="Times New Roman"/>
                <w:sz w:val="20"/>
                <w:lang w:val="en-IE"/>
              </w:rPr>
            </w:pPr>
          </w:p>
        </w:tc>
      </w:tr>
      <w:tr w:rsidR="003646F3" w:rsidRPr="00CF4FDC" w14:paraId="48CF94C8" w14:textId="77777777">
        <w:trPr>
          <w:trHeight w:val="183"/>
        </w:trPr>
        <w:tc>
          <w:tcPr>
            <w:tcW w:w="4536" w:type="dxa"/>
            <w:gridSpan w:val="5"/>
            <w:tcBorders>
              <w:top w:val="single" w:sz="4" w:space="0" w:color="7392B1"/>
              <w:left w:val="single" w:sz="4" w:space="0" w:color="7392B1"/>
              <w:bottom w:val="single" w:sz="4" w:space="0" w:color="7392B1"/>
              <w:right w:val="single" w:sz="4" w:space="0" w:color="7392B1"/>
            </w:tcBorders>
            <w:vAlign w:val="center"/>
          </w:tcPr>
          <w:p w14:paraId="04389FE9"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b/>
                <w:sz w:val="20"/>
              </w:rPr>
              <w:t xml:space="preserve">Turnover Requirement: </w:t>
            </w:r>
          </w:p>
        </w:tc>
        <w:tc>
          <w:tcPr>
            <w:tcW w:w="4537" w:type="dxa"/>
            <w:gridSpan w:val="9"/>
            <w:tcBorders>
              <w:top w:val="single" w:sz="4" w:space="0" w:color="7392B1"/>
              <w:left w:val="single" w:sz="4" w:space="0" w:color="7392B1"/>
              <w:bottom w:val="single" w:sz="4" w:space="0" w:color="7392B1"/>
              <w:right w:val="single" w:sz="4" w:space="0" w:color="7392B1"/>
            </w:tcBorders>
            <w:vAlign w:val="center"/>
          </w:tcPr>
          <w:p w14:paraId="0B5B4E18" w14:textId="18ED7418" w:rsidR="003646F3" w:rsidRPr="00CF4FDC" w:rsidRDefault="003646F3" w:rsidP="00E34739">
            <w:pPr>
              <w:jc w:val="both"/>
              <w:rPr>
                <w:rFonts w:ascii="Times New Roman" w:hAnsi="Times New Roman" w:cs="Times New Roman"/>
                <w:sz w:val="20"/>
              </w:rPr>
            </w:pPr>
            <w:r w:rsidRPr="00013F92">
              <w:rPr>
                <w:rFonts w:ascii="Times New Roman" w:hAnsi="Times New Roman" w:cs="Times New Roman"/>
                <w:b/>
                <w:sz w:val="20"/>
              </w:rPr>
              <w:t>€</w:t>
            </w:r>
            <w:r w:rsidR="002E2443" w:rsidRPr="00013F92">
              <w:rPr>
                <w:rFonts w:ascii="Times New Roman" w:hAnsi="Times New Roman" w:cs="Times New Roman"/>
                <w:b/>
                <w:sz w:val="20"/>
              </w:rPr>
              <w:t>2</w:t>
            </w:r>
            <w:r w:rsidRPr="00013F92">
              <w:rPr>
                <w:rFonts w:ascii="Times New Roman" w:hAnsi="Times New Roman" w:cs="Times New Roman"/>
                <w:b/>
                <w:sz w:val="20"/>
              </w:rPr>
              <w:t>00,000</w:t>
            </w:r>
          </w:p>
        </w:tc>
      </w:tr>
      <w:tr w:rsidR="003646F3" w:rsidRPr="00CF4FDC" w14:paraId="112D0D0B" w14:textId="77777777">
        <w:trPr>
          <w:trHeight w:val="183"/>
        </w:trPr>
        <w:tc>
          <w:tcPr>
            <w:tcW w:w="2268" w:type="dxa"/>
            <w:gridSpan w:val="2"/>
            <w:tcBorders>
              <w:top w:val="single" w:sz="4" w:space="0" w:color="7392B1"/>
              <w:left w:val="single" w:sz="4" w:space="0" w:color="7392B1"/>
              <w:bottom w:val="single" w:sz="4" w:space="0" w:color="7392B1"/>
              <w:right w:val="single" w:sz="4" w:space="0" w:color="7392B1"/>
            </w:tcBorders>
            <w:vAlign w:val="center"/>
          </w:tcPr>
          <w:p w14:paraId="5E8BA0FC" w14:textId="77777777" w:rsidR="003646F3" w:rsidRPr="00CF4FDC" w:rsidRDefault="003646F3" w:rsidP="00E34739">
            <w:pPr>
              <w:jc w:val="both"/>
              <w:rPr>
                <w:rFonts w:ascii="Times New Roman" w:hAnsi="Times New Roman" w:cs="Times New Roman"/>
                <w:b/>
                <w:sz w:val="20"/>
              </w:rPr>
            </w:pPr>
            <w:r w:rsidRPr="00CF4FDC">
              <w:rPr>
                <w:rFonts w:ascii="Times New Roman" w:hAnsi="Times New Roman" w:cs="Times New Roman"/>
                <w:b/>
                <w:sz w:val="20"/>
              </w:rPr>
              <w:t>Financial Year</w:t>
            </w:r>
          </w:p>
        </w:tc>
        <w:tc>
          <w:tcPr>
            <w:tcW w:w="2268" w:type="dxa"/>
            <w:gridSpan w:val="3"/>
            <w:tcBorders>
              <w:top w:val="single" w:sz="4" w:space="0" w:color="7392B1"/>
              <w:left w:val="single" w:sz="4" w:space="0" w:color="7392B1"/>
              <w:bottom w:val="single" w:sz="4" w:space="0" w:color="7392B1"/>
              <w:right w:val="single" w:sz="4" w:space="0" w:color="7392B1"/>
            </w:tcBorders>
            <w:vAlign w:val="center"/>
          </w:tcPr>
          <w:p w14:paraId="2DABC5B4" w14:textId="5C93BBE6" w:rsidR="003646F3" w:rsidRPr="00CF4FDC" w:rsidRDefault="003646F3" w:rsidP="00E34739">
            <w:pPr>
              <w:jc w:val="both"/>
              <w:rPr>
                <w:rFonts w:ascii="Times New Roman" w:hAnsi="Times New Roman" w:cs="Times New Roman"/>
                <w:b/>
                <w:sz w:val="20"/>
              </w:rPr>
            </w:pPr>
            <w:r w:rsidRPr="00CF4FDC">
              <w:rPr>
                <w:rFonts w:ascii="Times New Roman" w:hAnsi="Times New Roman" w:cs="Times New Roman"/>
                <w:b/>
                <w:sz w:val="20"/>
              </w:rPr>
              <w:t>202</w:t>
            </w:r>
            <w:r w:rsidR="007604C4" w:rsidRPr="00CF4FDC">
              <w:rPr>
                <w:rFonts w:ascii="Times New Roman" w:hAnsi="Times New Roman" w:cs="Times New Roman"/>
                <w:b/>
                <w:sz w:val="20"/>
              </w:rPr>
              <w:t>5</w:t>
            </w:r>
          </w:p>
        </w:tc>
        <w:tc>
          <w:tcPr>
            <w:tcW w:w="2268" w:type="dxa"/>
            <w:gridSpan w:val="5"/>
            <w:tcBorders>
              <w:top w:val="single" w:sz="4" w:space="0" w:color="7392B1"/>
              <w:left w:val="single" w:sz="4" w:space="0" w:color="7392B1"/>
              <w:bottom w:val="single" w:sz="4" w:space="0" w:color="7392B1"/>
              <w:right w:val="single" w:sz="4" w:space="0" w:color="7392B1"/>
            </w:tcBorders>
            <w:vAlign w:val="center"/>
          </w:tcPr>
          <w:p w14:paraId="31CC6248" w14:textId="1A5194BC" w:rsidR="003646F3" w:rsidRPr="00CF4FDC" w:rsidRDefault="003646F3" w:rsidP="00E34739">
            <w:pPr>
              <w:jc w:val="both"/>
              <w:rPr>
                <w:rFonts w:ascii="Times New Roman" w:hAnsi="Times New Roman" w:cs="Times New Roman"/>
                <w:b/>
                <w:sz w:val="20"/>
              </w:rPr>
            </w:pPr>
            <w:r w:rsidRPr="00CF4FDC">
              <w:rPr>
                <w:rFonts w:ascii="Times New Roman" w:hAnsi="Times New Roman" w:cs="Times New Roman"/>
                <w:b/>
                <w:sz w:val="20"/>
              </w:rPr>
              <w:t>20</w:t>
            </w:r>
            <w:r w:rsidR="00DB3582" w:rsidRPr="00CF4FDC">
              <w:rPr>
                <w:rFonts w:ascii="Times New Roman" w:hAnsi="Times New Roman" w:cs="Times New Roman"/>
                <w:b/>
                <w:sz w:val="20"/>
              </w:rPr>
              <w:t>2</w:t>
            </w:r>
            <w:r w:rsidR="007604C4" w:rsidRPr="00CF4FDC">
              <w:rPr>
                <w:rFonts w:ascii="Times New Roman" w:hAnsi="Times New Roman" w:cs="Times New Roman"/>
                <w:b/>
                <w:sz w:val="20"/>
              </w:rPr>
              <w:t>4</w:t>
            </w:r>
          </w:p>
        </w:tc>
        <w:tc>
          <w:tcPr>
            <w:tcW w:w="2269" w:type="dxa"/>
            <w:gridSpan w:val="4"/>
            <w:tcBorders>
              <w:top w:val="single" w:sz="4" w:space="0" w:color="7392B1"/>
              <w:left w:val="single" w:sz="4" w:space="0" w:color="7392B1"/>
              <w:bottom w:val="single" w:sz="4" w:space="0" w:color="7392B1"/>
              <w:right w:val="single" w:sz="4" w:space="0" w:color="7392B1"/>
            </w:tcBorders>
            <w:vAlign w:val="center"/>
          </w:tcPr>
          <w:p w14:paraId="08E34079" w14:textId="7EF7DB61" w:rsidR="003646F3" w:rsidRPr="00CF4FDC" w:rsidRDefault="003646F3" w:rsidP="00E34739">
            <w:pPr>
              <w:jc w:val="both"/>
              <w:rPr>
                <w:rFonts w:ascii="Times New Roman" w:hAnsi="Times New Roman" w:cs="Times New Roman"/>
                <w:b/>
                <w:sz w:val="20"/>
              </w:rPr>
            </w:pPr>
            <w:r w:rsidRPr="00CF4FDC">
              <w:rPr>
                <w:rFonts w:ascii="Times New Roman" w:hAnsi="Times New Roman" w:cs="Times New Roman"/>
                <w:b/>
                <w:sz w:val="20"/>
              </w:rPr>
              <w:t>20</w:t>
            </w:r>
            <w:r w:rsidR="0011183E" w:rsidRPr="00CF4FDC">
              <w:rPr>
                <w:rFonts w:ascii="Times New Roman" w:hAnsi="Times New Roman" w:cs="Times New Roman"/>
                <w:b/>
                <w:sz w:val="20"/>
              </w:rPr>
              <w:t>2</w:t>
            </w:r>
            <w:r w:rsidR="007604C4" w:rsidRPr="00CF4FDC">
              <w:rPr>
                <w:rFonts w:ascii="Times New Roman" w:hAnsi="Times New Roman" w:cs="Times New Roman"/>
                <w:b/>
                <w:sz w:val="20"/>
              </w:rPr>
              <w:t>3</w:t>
            </w:r>
          </w:p>
        </w:tc>
      </w:tr>
      <w:tr w:rsidR="003646F3" w:rsidRPr="00CF4FDC" w14:paraId="738B0B3E" w14:textId="77777777">
        <w:trPr>
          <w:trHeight w:val="183"/>
        </w:trPr>
        <w:tc>
          <w:tcPr>
            <w:tcW w:w="2268" w:type="dxa"/>
            <w:gridSpan w:val="2"/>
            <w:tcBorders>
              <w:top w:val="single" w:sz="4" w:space="0" w:color="7392B1"/>
              <w:left w:val="single" w:sz="4" w:space="0" w:color="7392B1"/>
              <w:bottom w:val="single" w:sz="4" w:space="0" w:color="7392B1"/>
              <w:right w:val="single" w:sz="4" w:space="0" w:color="7392B1"/>
            </w:tcBorders>
            <w:vAlign w:val="center"/>
          </w:tcPr>
          <w:p w14:paraId="085A237C"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Month for Financial Year End (e.g. July)</w:t>
            </w:r>
          </w:p>
        </w:tc>
        <w:tc>
          <w:tcPr>
            <w:tcW w:w="2268" w:type="dxa"/>
            <w:gridSpan w:val="3"/>
            <w:tcBorders>
              <w:top w:val="single" w:sz="4" w:space="0" w:color="7392B1"/>
              <w:left w:val="single" w:sz="4" w:space="0" w:color="7392B1"/>
              <w:bottom w:val="single" w:sz="4" w:space="0" w:color="7392B1"/>
              <w:right w:val="single" w:sz="4" w:space="0" w:color="7392B1"/>
            </w:tcBorders>
            <w:vAlign w:val="center"/>
          </w:tcPr>
          <w:p w14:paraId="05100047" w14:textId="77777777" w:rsidR="003646F3" w:rsidRPr="00CF4FDC" w:rsidRDefault="003646F3" w:rsidP="00E34739">
            <w:pPr>
              <w:jc w:val="both"/>
              <w:rPr>
                <w:rFonts w:ascii="Times New Roman" w:hAnsi="Times New Roman" w:cs="Times New Roman"/>
                <w:sz w:val="20"/>
              </w:rPr>
            </w:pPr>
          </w:p>
        </w:tc>
        <w:tc>
          <w:tcPr>
            <w:tcW w:w="2268" w:type="dxa"/>
            <w:gridSpan w:val="5"/>
            <w:tcBorders>
              <w:top w:val="single" w:sz="4" w:space="0" w:color="7392B1"/>
              <w:left w:val="single" w:sz="4" w:space="0" w:color="7392B1"/>
              <w:bottom w:val="single" w:sz="4" w:space="0" w:color="7392B1"/>
              <w:right w:val="single" w:sz="4" w:space="0" w:color="7392B1"/>
            </w:tcBorders>
            <w:vAlign w:val="center"/>
          </w:tcPr>
          <w:p w14:paraId="51E7480F" w14:textId="77777777" w:rsidR="003646F3" w:rsidRPr="00CF4FDC" w:rsidRDefault="003646F3" w:rsidP="00E3473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vAlign w:val="center"/>
          </w:tcPr>
          <w:p w14:paraId="30C43DFE" w14:textId="77777777" w:rsidR="003646F3" w:rsidRPr="00CF4FDC" w:rsidRDefault="003646F3" w:rsidP="00E34739">
            <w:pPr>
              <w:jc w:val="both"/>
              <w:rPr>
                <w:rFonts w:ascii="Times New Roman" w:hAnsi="Times New Roman" w:cs="Times New Roman"/>
                <w:sz w:val="20"/>
              </w:rPr>
            </w:pPr>
          </w:p>
        </w:tc>
      </w:tr>
      <w:tr w:rsidR="003646F3" w:rsidRPr="00CF4FDC" w14:paraId="2336D1E2" w14:textId="77777777">
        <w:trPr>
          <w:trHeight w:val="182"/>
        </w:trPr>
        <w:tc>
          <w:tcPr>
            <w:tcW w:w="2268" w:type="dxa"/>
            <w:gridSpan w:val="2"/>
            <w:tcBorders>
              <w:top w:val="single" w:sz="4" w:space="0" w:color="7392B1"/>
              <w:left w:val="single" w:sz="4" w:space="0" w:color="7392B1"/>
              <w:bottom w:val="single" w:sz="4" w:space="0" w:color="7392B1"/>
              <w:right w:val="single" w:sz="4" w:space="0" w:color="7392B1"/>
            </w:tcBorders>
            <w:vAlign w:val="center"/>
          </w:tcPr>
          <w:p w14:paraId="383B3EC9"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Turnover</w:t>
            </w:r>
          </w:p>
        </w:tc>
        <w:tc>
          <w:tcPr>
            <w:tcW w:w="2268" w:type="dxa"/>
            <w:gridSpan w:val="3"/>
            <w:tcBorders>
              <w:top w:val="single" w:sz="4" w:space="0" w:color="7392B1"/>
              <w:left w:val="single" w:sz="4" w:space="0" w:color="7392B1"/>
              <w:bottom w:val="single" w:sz="4" w:space="0" w:color="7392B1"/>
              <w:right w:val="single" w:sz="4" w:space="0" w:color="7392B1"/>
            </w:tcBorders>
            <w:vAlign w:val="center"/>
          </w:tcPr>
          <w:p w14:paraId="53E48933"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vAlign w:val="center"/>
          </w:tcPr>
          <w:p w14:paraId="01703DC0"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w:t>
            </w:r>
          </w:p>
        </w:tc>
        <w:tc>
          <w:tcPr>
            <w:tcW w:w="2269" w:type="dxa"/>
            <w:gridSpan w:val="4"/>
            <w:tcBorders>
              <w:top w:val="single" w:sz="4" w:space="0" w:color="7392B1"/>
              <w:left w:val="single" w:sz="4" w:space="0" w:color="7392B1"/>
              <w:bottom w:val="single" w:sz="4" w:space="0" w:color="7392B1"/>
              <w:right w:val="single" w:sz="4" w:space="0" w:color="7392B1"/>
            </w:tcBorders>
            <w:vAlign w:val="center"/>
          </w:tcPr>
          <w:p w14:paraId="49FDA885"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w:t>
            </w:r>
          </w:p>
        </w:tc>
      </w:tr>
      <w:tr w:rsidR="003646F3" w:rsidRPr="00CF4FDC" w14:paraId="5278C46A" w14:textId="77777777">
        <w:trPr>
          <w:trHeight w:val="403"/>
        </w:trPr>
        <w:tc>
          <w:tcPr>
            <w:tcW w:w="6804" w:type="dxa"/>
            <w:gridSpan w:val="10"/>
            <w:vMerge w:val="restart"/>
            <w:tcBorders>
              <w:top w:val="single" w:sz="4" w:space="0" w:color="7392B1"/>
              <w:left w:val="single" w:sz="4" w:space="0" w:color="7392B1"/>
              <w:bottom w:val="single" w:sz="4" w:space="0" w:color="7392B1"/>
              <w:right w:val="single" w:sz="4" w:space="0" w:color="7392B1"/>
            </w:tcBorders>
            <w:vAlign w:val="center"/>
          </w:tcPr>
          <w:p w14:paraId="091E88B2"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 xml:space="preserve">I confirm that I will provide the following promptly on request at any time prior to the tender list being finalised: </w:t>
            </w:r>
          </w:p>
          <w:p w14:paraId="736ED3FA" w14:textId="77777777" w:rsidR="003646F3" w:rsidRPr="00CF4FDC" w:rsidRDefault="003646F3" w:rsidP="00E34739">
            <w:pPr>
              <w:pStyle w:val="ListParagraph"/>
              <w:numPr>
                <w:ilvl w:val="0"/>
                <w:numId w:val="1"/>
              </w:numPr>
              <w:jc w:val="both"/>
              <w:rPr>
                <w:rFonts w:ascii="Times New Roman" w:hAnsi="Times New Roman" w:cs="Times New Roman"/>
                <w:sz w:val="20"/>
              </w:rPr>
            </w:pPr>
            <w:r w:rsidRPr="00CF4FDC">
              <w:rPr>
                <w:rFonts w:ascii="Times New Roman" w:hAnsi="Times New Roman" w:cs="Times New Roman"/>
                <w:sz w:val="20"/>
              </w:rPr>
              <w:t>evidence of turnover for the past three financial years</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7DC70A50"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Yes</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57E39FDD" w14:textId="77777777" w:rsidR="003646F3" w:rsidRPr="00CF4FDC" w:rsidRDefault="003646F3" w:rsidP="00E34739">
            <w:pPr>
              <w:jc w:val="both"/>
              <w:rPr>
                <w:rFonts w:ascii="Times New Roman" w:hAnsi="Times New Roman" w:cs="Times New Roman"/>
                <w:sz w:val="20"/>
              </w:rPr>
            </w:pPr>
          </w:p>
        </w:tc>
      </w:tr>
      <w:tr w:rsidR="003646F3" w:rsidRPr="00CF4FDC" w14:paraId="321A2573" w14:textId="77777777">
        <w:trPr>
          <w:trHeight w:val="403"/>
        </w:trPr>
        <w:tc>
          <w:tcPr>
            <w:tcW w:w="6804" w:type="dxa"/>
            <w:gridSpan w:val="10"/>
            <w:vMerge/>
            <w:tcBorders>
              <w:top w:val="single" w:sz="4" w:space="0" w:color="7392B1"/>
              <w:left w:val="single" w:sz="4" w:space="0" w:color="7392B1"/>
              <w:bottom w:val="single" w:sz="4" w:space="0" w:color="7392B1"/>
              <w:right w:val="single" w:sz="4" w:space="0" w:color="7392B1"/>
            </w:tcBorders>
            <w:vAlign w:val="center"/>
          </w:tcPr>
          <w:p w14:paraId="7E13FC42" w14:textId="77777777" w:rsidR="003646F3" w:rsidRPr="00CF4FDC" w:rsidRDefault="003646F3" w:rsidP="00E34739">
            <w:pPr>
              <w:jc w:val="both"/>
              <w:rPr>
                <w:rFonts w:ascii="Times New Roman" w:hAnsi="Times New Roman" w:cs="Times New Roman"/>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5FC16370"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No</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1910BC72" w14:textId="77777777" w:rsidR="003646F3" w:rsidRPr="00CF4FDC" w:rsidRDefault="003646F3" w:rsidP="00E34739">
            <w:pPr>
              <w:jc w:val="both"/>
              <w:rPr>
                <w:rFonts w:ascii="Times New Roman" w:hAnsi="Times New Roman" w:cs="Times New Roman"/>
                <w:sz w:val="20"/>
              </w:rPr>
            </w:pPr>
          </w:p>
        </w:tc>
      </w:tr>
      <w:tr w:rsidR="003646F3" w:rsidRPr="00CF4FDC" w14:paraId="2D610563" w14:textId="77777777">
        <w:trPr>
          <w:trHeight w:val="403"/>
        </w:trPr>
        <w:tc>
          <w:tcPr>
            <w:tcW w:w="6804" w:type="dxa"/>
            <w:gridSpan w:val="10"/>
            <w:vMerge w:val="restart"/>
            <w:tcBorders>
              <w:top w:val="single" w:sz="4" w:space="0" w:color="7392B1"/>
              <w:left w:val="single" w:sz="4" w:space="0" w:color="7392B1"/>
              <w:bottom w:val="single" w:sz="4" w:space="0" w:color="7392B1"/>
              <w:right w:val="single" w:sz="4" w:space="0" w:color="7392B1"/>
            </w:tcBorders>
            <w:vAlign w:val="center"/>
          </w:tcPr>
          <w:p w14:paraId="301B83EC"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 xml:space="preserve">I confirm that the applicant is compliant with all its corporate obligations in relation to financial returns </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2AA0B1BA"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Yes</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71CF00DD" w14:textId="77777777" w:rsidR="003646F3" w:rsidRPr="00CF4FDC" w:rsidRDefault="003646F3" w:rsidP="00E34739">
            <w:pPr>
              <w:jc w:val="both"/>
              <w:rPr>
                <w:rFonts w:ascii="Times New Roman" w:hAnsi="Times New Roman" w:cs="Times New Roman"/>
                <w:sz w:val="20"/>
              </w:rPr>
            </w:pPr>
          </w:p>
        </w:tc>
      </w:tr>
      <w:tr w:rsidR="003646F3" w:rsidRPr="00CF4FDC" w14:paraId="598E68E0" w14:textId="77777777">
        <w:trPr>
          <w:trHeight w:val="403"/>
        </w:trPr>
        <w:tc>
          <w:tcPr>
            <w:tcW w:w="6804" w:type="dxa"/>
            <w:gridSpan w:val="10"/>
            <w:vMerge/>
            <w:tcBorders>
              <w:top w:val="single" w:sz="4" w:space="0" w:color="7392B1"/>
              <w:left w:val="single" w:sz="4" w:space="0" w:color="7392B1"/>
              <w:bottom w:val="single" w:sz="4" w:space="0" w:color="7392B1"/>
              <w:right w:val="single" w:sz="4" w:space="0" w:color="7392B1"/>
            </w:tcBorders>
            <w:vAlign w:val="center"/>
          </w:tcPr>
          <w:p w14:paraId="7E187E67" w14:textId="77777777" w:rsidR="003646F3" w:rsidRPr="00CF4FDC" w:rsidRDefault="003646F3" w:rsidP="00E34739">
            <w:pPr>
              <w:jc w:val="both"/>
              <w:rPr>
                <w:rFonts w:ascii="Times New Roman" w:hAnsi="Times New Roman" w:cs="Times New Roman"/>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0CB634A6"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No</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450E8844" w14:textId="77777777" w:rsidR="003646F3" w:rsidRPr="00CF4FDC" w:rsidRDefault="003646F3" w:rsidP="00E34739">
            <w:pPr>
              <w:jc w:val="both"/>
              <w:rPr>
                <w:rFonts w:ascii="Times New Roman" w:hAnsi="Times New Roman" w:cs="Times New Roman"/>
                <w:sz w:val="20"/>
              </w:rPr>
            </w:pPr>
          </w:p>
        </w:tc>
      </w:tr>
      <w:tr w:rsidR="003646F3" w:rsidRPr="00CF4FDC" w14:paraId="6C76BF1D" w14:textId="77777777">
        <w:trPr>
          <w:trHeight w:val="441"/>
        </w:trPr>
        <w:tc>
          <w:tcPr>
            <w:tcW w:w="9073" w:type="dxa"/>
            <w:gridSpan w:val="14"/>
            <w:tcBorders>
              <w:top w:val="single" w:sz="4" w:space="0" w:color="7392B1"/>
              <w:left w:val="single" w:sz="4" w:space="0" w:color="7392B1"/>
              <w:bottom w:val="single" w:sz="4" w:space="0" w:color="7392B1"/>
              <w:right w:val="single" w:sz="4" w:space="0" w:color="7392B1"/>
            </w:tcBorders>
            <w:shd w:val="clear" w:color="auto" w:fill="D9D9D9" w:themeFill="background1" w:themeFillShade="D9"/>
            <w:vAlign w:val="center"/>
          </w:tcPr>
          <w:p w14:paraId="475A40DA" w14:textId="77777777" w:rsidR="003646F3" w:rsidRPr="00CF4FDC" w:rsidRDefault="003646F3" w:rsidP="00E34739">
            <w:pPr>
              <w:jc w:val="both"/>
              <w:rPr>
                <w:rFonts w:ascii="Times New Roman" w:hAnsi="Times New Roman" w:cs="Times New Roman"/>
                <w:color w:val="FFFFFF" w:themeColor="background1"/>
                <w:sz w:val="20"/>
              </w:rPr>
            </w:pPr>
            <w:r w:rsidRPr="00CF4FDC">
              <w:rPr>
                <w:rFonts w:ascii="Times New Roman" w:hAnsi="Times New Roman" w:cs="Times New Roman"/>
                <w:b/>
                <w:bCs/>
                <w:sz w:val="20"/>
              </w:rPr>
              <w:t>A4 - INSURANCES</w:t>
            </w:r>
          </w:p>
        </w:tc>
      </w:tr>
      <w:tr w:rsidR="003646F3" w:rsidRPr="00CF4FDC" w14:paraId="558938A7" w14:textId="77777777">
        <w:trPr>
          <w:trHeight w:val="45"/>
        </w:trPr>
        <w:tc>
          <w:tcPr>
            <w:tcW w:w="9073" w:type="dxa"/>
            <w:gridSpan w:val="14"/>
            <w:tcBorders>
              <w:top w:val="single" w:sz="4" w:space="0" w:color="7392B1"/>
              <w:left w:val="single" w:sz="4" w:space="0" w:color="7392B1"/>
              <w:bottom w:val="single" w:sz="4" w:space="0" w:color="7392B1"/>
              <w:right w:val="single" w:sz="4" w:space="0" w:color="7392B1"/>
            </w:tcBorders>
          </w:tcPr>
          <w:p w14:paraId="228EA629" w14:textId="77777777" w:rsidR="003646F3" w:rsidRPr="00CF4FDC" w:rsidRDefault="003646F3" w:rsidP="00E34739">
            <w:pPr>
              <w:pStyle w:val="ListParagraph"/>
              <w:numPr>
                <w:ilvl w:val="0"/>
                <w:numId w:val="2"/>
              </w:numPr>
              <w:jc w:val="both"/>
              <w:rPr>
                <w:rFonts w:ascii="Times New Roman" w:hAnsi="Times New Roman" w:cs="Times New Roman"/>
                <w:sz w:val="20"/>
              </w:rPr>
            </w:pPr>
            <w:r w:rsidRPr="00CF4FDC">
              <w:rPr>
                <w:rFonts w:ascii="Times New Roman" w:hAnsi="Times New Roman" w:cs="Times New Roman"/>
                <w:sz w:val="20"/>
              </w:rPr>
              <w:t xml:space="preserve">I confirm that we have the following insurances in place: </w:t>
            </w:r>
          </w:p>
        </w:tc>
      </w:tr>
      <w:tr w:rsidR="003646F3" w:rsidRPr="00CF4FDC" w14:paraId="7A8C041F" w14:textId="77777777">
        <w:trPr>
          <w:trHeight w:val="42"/>
        </w:trPr>
        <w:tc>
          <w:tcPr>
            <w:tcW w:w="2835" w:type="dxa"/>
            <w:gridSpan w:val="3"/>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0C4F3CA2"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Insurance Type</w:t>
            </w:r>
          </w:p>
        </w:tc>
        <w:tc>
          <w:tcPr>
            <w:tcW w:w="1701" w:type="dxa"/>
            <w:gridSpan w:val="2"/>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56D5BDC9"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Level in Place</w:t>
            </w:r>
          </w:p>
        </w:tc>
        <w:tc>
          <w:tcPr>
            <w:tcW w:w="2268" w:type="dxa"/>
            <w:gridSpan w:val="5"/>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60DEA4EE"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Details of Any Excess</w:t>
            </w:r>
          </w:p>
        </w:tc>
        <w:tc>
          <w:tcPr>
            <w:tcW w:w="2269" w:type="dxa"/>
            <w:gridSpan w:val="4"/>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586A214A"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Expiry Date</w:t>
            </w:r>
          </w:p>
        </w:tc>
      </w:tr>
      <w:tr w:rsidR="003646F3" w:rsidRPr="00CF4FDC" w14:paraId="32F55A82" w14:textId="77777777">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68871D35"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Employers Liability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22787583"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0240F4B7" w14:textId="77777777" w:rsidR="003646F3" w:rsidRPr="00CF4FDC" w:rsidRDefault="003646F3" w:rsidP="00E3473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10F8C6F5" w14:textId="77777777" w:rsidR="003646F3" w:rsidRPr="00CF4FDC" w:rsidRDefault="003646F3" w:rsidP="00E34739">
            <w:pPr>
              <w:jc w:val="both"/>
              <w:rPr>
                <w:rFonts w:ascii="Times New Roman" w:hAnsi="Times New Roman" w:cs="Times New Roman"/>
                <w:sz w:val="20"/>
              </w:rPr>
            </w:pPr>
          </w:p>
        </w:tc>
      </w:tr>
      <w:tr w:rsidR="003646F3" w:rsidRPr="00CF4FDC" w14:paraId="2BBE87A2" w14:textId="77777777">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099DEBDF"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Public Liability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0A6E77CC"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4AF67FE9" w14:textId="77777777" w:rsidR="003646F3" w:rsidRPr="00CF4FDC" w:rsidRDefault="003646F3" w:rsidP="00E3473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6D95ED53" w14:textId="77777777" w:rsidR="003646F3" w:rsidRPr="00CF4FDC" w:rsidRDefault="003646F3" w:rsidP="00E34739">
            <w:pPr>
              <w:jc w:val="both"/>
              <w:rPr>
                <w:rFonts w:ascii="Times New Roman" w:hAnsi="Times New Roman" w:cs="Times New Roman"/>
                <w:sz w:val="20"/>
              </w:rPr>
            </w:pPr>
          </w:p>
        </w:tc>
      </w:tr>
      <w:tr w:rsidR="003646F3" w:rsidRPr="00CF4FDC" w14:paraId="3F49EF67" w14:textId="77777777">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47661CB4"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Professional Indemnity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336810D7"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3A5ACDB7" w14:textId="77777777" w:rsidR="003646F3" w:rsidRPr="00CF4FDC" w:rsidRDefault="003646F3" w:rsidP="00E3473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4892B581" w14:textId="77777777" w:rsidR="003646F3" w:rsidRPr="00CF4FDC" w:rsidRDefault="003646F3" w:rsidP="00E34739">
            <w:pPr>
              <w:jc w:val="both"/>
              <w:rPr>
                <w:rFonts w:ascii="Times New Roman" w:hAnsi="Times New Roman" w:cs="Times New Roman"/>
                <w:sz w:val="20"/>
              </w:rPr>
            </w:pPr>
          </w:p>
        </w:tc>
      </w:tr>
      <w:tr w:rsidR="003646F3" w:rsidRPr="00CF4FDC" w14:paraId="3F960305" w14:textId="77777777">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12721E95"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Cyber Liability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3F0BFDA4"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4A0E494E" w14:textId="77777777" w:rsidR="003646F3" w:rsidRPr="00CF4FDC" w:rsidRDefault="003646F3" w:rsidP="00E3473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211F0F2D" w14:textId="77777777" w:rsidR="003646F3" w:rsidRPr="00CF4FDC" w:rsidRDefault="003646F3" w:rsidP="00E34739">
            <w:pPr>
              <w:jc w:val="both"/>
              <w:rPr>
                <w:rFonts w:ascii="Times New Roman" w:hAnsi="Times New Roman" w:cs="Times New Roman"/>
                <w:sz w:val="20"/>
              </w:rPr>
            </w:pPr>
          </w:p>
        </w:tc>
      </w:tr>
      <w:tr w:rsidR="003646F3" w:rsidRPr="00CF4FDC" w14:paraId="629113A3" w14:textId="77777777">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78FEB034"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Other relevant Industry insurance if applicable</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5DBAAF7A"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5DEACD6F" w14:textId="77777777" w:rsidR="003646F3" w:rsidRPr="00CF4FDC" w:rsidRDefault="003646F3" w:rsidP="00E3473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13D80DAB" w14:textId="77777777" w:rsidR="003646F3" w:rsidRPr="00CF4FDC" w:rsidRDefault="003646F3" w:rsidP="00E34739">
            <w:pPr>
              <w:jc w:val="both"/>
              <w:rPr>
                <w:rFonts w:ascii="Times New Roman" w:hAnsi="Times New Roman" w:cs="Times New Roman"/>
                <w:sz w:val="20"/>
              </w:rPr>
            </w:pPr>
          </w:p>
        </w:tc>
      </w:tr>
      <w:tr w:rsidR="003646F3" w:rsidRPr="00CF4FDC" w14:paraId="310647BA" w14:textId="77777777">
        <w:tc>
          <w:tcPr>
            <w:tcW w:w="9073" w:type="dxa"/>
            <w:gridSpan w:val="14"/>
            <w:tcBorders>
              <w:top w:val="single" w:sz="4" w:space="0" w:color="7392B1"/>
              <w:left w:val="single" w:sz="4" w:space="0" w:color="7392B1"/>
              <w:bottom w:val="single" w:sz="4" w:space="0" w:color="7392B1"/>
              <w:right w:val="single" w:sz="4" w:space="0" w:color="7392B1"/>
            </w:tcBorders>
          </w:tcPr>
          <w:p w14:paraId="72AB4F18"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AND</w:t>
            </w:r>
          </w:p>
        </w:tc>
      </w:tr>
      <w:tr w:rsidR="003646F3" w:rsidRPr="00CF4FDC" w14:paraId="0FB5F5C0" w14:textId="77777777">
        <w:tc>
          <w:tcPr>
            <w:tcW w:w="9073" w:type="dxa"/>
            <w:gridSpan w:val="14"/>
            <w:tcBorders>
              <w:top w:val="single" w:sz="4" w:space="0" w:color="7392B1"/>
              <w:left w:val="single" w:sz="4" w:space="0" w:color="7392B1"/>
              <w:bottom w:val="single" w:sz="4" w:space="0" w:color="7392B1"/>
              <w:right w:val="single" w:sz="4" w:space="0" w:color="7392B1"/>
            </w:tcBorders>
          </w:tcPr>
          <w:p w14:paraId="58FA75B9"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 xml:space="preserve">I confirm that if successful, where the levels required under the Panel are higher than those currently in our possession, I will be in a position to put the required forms and levels of insurances required in place promptly. </w:t>
            </w:r>
          </w:p>
          <w:p w14:paraId="1B831B2B" w14:textId="08F712E6"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 xml:space="preserve">The levels relevant to this procurement being as follows: </w:t>
            </w:r>
          </w:p>
        </w:tc>
      </w:tr>
      <w:tr w:rsidR="003646F3" w:rsidRPr="00CF4FDC" w14:paraId="70986C8C" w14:textId="77777777">
        <w:trPr>
          <w:trHeight w:val="99"/>
        </w:trPr>
        <w:tc>
          <w:tcPr>
            <w:tcW w:w="4536" w:type="dxa"/>
            <w:gridSpan w:val="5"/>
            <w:tcBorders>
              <w:top w:val="single" w:sz="4" w:space="0" w:color="7392B1"/>
              <w:left w:val="single" w:sz="4" w:space="0" w:color="7392B1"/>
              <w:bottom w:val="single" w:sz="4" w:space="0" w:color="7392B1"/>
              <w:right w:val="single" w:sz="4" w:space="0" w:color="7392B1"/>
            </w:tcBorders>
            <w:shd w:val="clear" w:color="auto" w:fill="D9D9D9"/>
          </w:tcPr>
          <w:p w14:paraId="52A171E8"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Insurance Type</w:t>
            </w:r>
          </w:p>
        </w:tc>
        <w:tc>
          <w:tcPr>
            <w:tcW w:w="4537" w:type="dxa"/>
            <w:gridSpan w:val="9"/>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169BC31A"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Level Required</w:t>
            </w:r>
          </w:p>
        </w:tc>
      </w:tr>
      <w:tr w:rsidR="003646F3" w:rsidRPr="00CF4FDC" w14:paraId="5BB491F4" w14:textId="77777777">
        <w:trPr>
          <w:trHeight w:val="99"/>
        </w:trPr>
        <w:tc>
          <w:tcPr>
            <w:tcW w:w="4536" w:type="dxa"/>
            <w:gridSpan w:val="5"/>
            <w:tcBorders>
              <w:top w:val="single" w:sz="4" w:space="0" w:color="7392B1"/>
              <w:left w:val="single" w:sz="4" w:space="0" w:color="7392B1"/>
              <w:bottom w:val="single" w:sz="4" w:space="0" w:color="7392B1"/>
              <w:right w:val="single" w:sz="4" w:space="0" w:color="7392B1"/>
            </w:tcBorders>
          </w:tcPr>
          <w:p w14:paraId="2289283A"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Employers Liability</w:t>
            </w:r>
          </w:p>
        </w:tc>
        <w:tc>
          <w:tcPr>
            <w:tcW w:w="4537" w:type="dxa"/>
            <w:gridSpan w:val="9"/>
            <w:tcBorders>
              <w:top w:val="single" w:sz="4" w:space="0" w:color="7392B1"/>
              <w:left w:val="single" w:sz="4" w:space="0" w:color="7392B1"/>
              <w:bottom w:val="single" w:sz="4" w:space="0" w:color="7392B1"/>
              <w:right w:val="single" w:sz="4" w:space="0" w:color="7392B1"/>
            </w:tcBorders>
          </w:tcPr>
          <w:p w14:paraId="02D90C2B" w14:textId="19551FDA"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€13m</w:t>
            </w:r>
          </w:p>
        </w:tc>
      </w:tr>
      <w:tr w:rsidR="003646F3" w:rsidRPr="00CF4FDC" w14:paraId="22AF3F03" w14:textId="77777777">
        <w:trPr>
          <w:trHeight w:val="99"/>
        </w:trPr>
        <w:tc>
          <w:tcPr>
            <w:tcW w:w="4536" w:type="dxa"/>
            <w:gridSpan w:val="5"/>
            <w:tcBorders>
              <w:top w:val="single" w:sz="4" w:space="0" w:color="7392B1"/>
              <w:left w:val="single" w:sz="4" w:space="0" w:color="7392B1"/>
              <w:bottom w:val="single" w:sz="4" w:space="0" w:color="7392B1"/>
              <w:right w:val="single" w:sz="4" w:space="0" w:color="7392B1"/>
            </w:tcBorders>
          </w:tcPr>
          <w:p w14:paraId="395030A9"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Public Liability</w:t>
            </w:r>
          </w:p>
        </w:tc>
        <w:tc>
          <w:tcPr>
            <w:tcW w:w="4537" w:type="dxa"/>
            <w:gridSpan w:val="9"/>
            <w:tcBorders>
              <w:top w:val="single" w:sz="4" w:space="0" w:color="7392B1"/>
              <w:left w:val="single" w:sz="4" w:space="0" w:color="7392B1"/>
              <w:bottom w:val="single" w:sz="4" w:space="0" w:color="7392B1"/>
              <w:right w:val="single" w:sz="4" w:space="0" w:color="7392B1"/>
            </w:tcBorders>
          </w:tcPr>
          <w:p w14:paraId="546786E7"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€6.5m</w:t>
            </w:r>
          </w:p>
        </w:tc>
      </w:tr>
      <w:tr w:rsidR="003646F3" w:rsidRPr="00CF4FDC" w14:paraId="67741CB8" w14:textId="77777777">
        <w:trPr>
          <w:trHeight w:val="99"/>
        </w:trPr>
        <w:tc>
          <w:tcPr>
            <w:tcW w:w="4536" w:type="dxa"/>
            <w:gridSpan w:val="5"/>
            <w:tcBorders>
              <w:top w:val="single" w:sz="4" w:space="0" w:color="7392B1"/>
              <w:left w:val="single" w:sz="4" w:space="0" w:color="7392B1"/>
              <w:bottom w:val="single" w:sz="4" w:space="0" w:color="7392B1"/>
              <w:right w:val="single" w:sz="4" w:space="0" w:color="7392B1"/>
            </w:tcBorders>
          </w:tcPr>
          <w:p w14:paraId="38110991"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Professional Indemnity</w:t>
            </w:r>
          </w:p>
        </w:tc>
        <w:tc>
          <w:tcPr>
            <w:tcW w:w="4537" w:type="dxa"/>
            <w:gridSpan w:val="9"/>
            <w:tcBorders>
              <w:top w:val="single" w:sz="4" w:space="0" w:color="7392B1"/>
              <w:left w:val="single" w:sz="4" w:space="0" w:color="7392B1"/>
              <w:bottom w:val="single" w:sz="4" w:space="0" w:color="7392B1"/>
              <w:right w:val="single" w:sz="4" w:space="0" w:color="7392B1"/>
            </w:tcBorders>
          </w:tcPr>
          <w:p w14:paraId="00A8D15A" w14:textId="730D8BCD" w:rsidR="003646F3" w:rsidRPr="00CF4FDC" w:rsidRDefault="00E55D11" w:rsidP="00E34739">
            <w:pPr>
              <w:jc w:val="both"/>
              <w:rPr>
                <w:rFonts w:ascii="Times New Roman" w:hAnsi="Times New Roman" w:cs="Times New Roman"/>
                <w:sz w:val="20"/>
              </w:rPr>
            </w:pPr>
            <w:r w:rsidRPr="00CF4FDC">
              <w:rPr>
                <w:rFonts w:ascii="Times New Roman" w:hAnsi="Times New Roman" w:cs="Times New Roman"/>
                <w:sz w:val="20"/>
              </w:rPr>
              <w:t>N/A</w:t>
            </w:r>
          </w:p>
        </w:tc>
      </w:tr>
      <w:tr w:rsidR="003646F3" w:rsidRPr="00CF4FDC" w14:paraId="53B6808A" w14:textId="77777777">
        <w:tc>
          <w:tcPr>
            <w:tcW w:w="9073" w:type="dxa"/>
            <w:gridSpan w:val="14"/>
            <w:tcBorders>
              <w:top w:val="single" w:sz="4" w:space="0" w:color="7392B1"/>
              <w:left w:val="single" w:sz="4" w:space="0" w:color="7392B1"/>
              <w:bottom w:val="single" w:sz="4" w:space="0" w:color="7392B1"/>
              <w:right w:val="single" w:sz="4" w:space="0" w:color="7392B1"/>
            </w:tcBorders>
          </w:tcPr>
          <w:p w14:paraId="6C7EB36E"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AND</w:t>
            </w:r>
          </w:p>
        </w:tc>
      </w:tr>
      <w:tr w:rsidR="003646F3" w:rsidRPr="00CF4FDC" w14:paraId="6D6546FD" w14:textId="77777777">
        <w:trPr>
          <w:trHeight w:val="2002"/>
        </w:trPr>
        <w:tc>
          <w:tcPr>
            <w:tcW w:w="5103" w:type="dxa"/>
            <w:gridSpan w:val="6"/>
            <w:tcBorders>
              <w:top w:val="single" w:sz="4" w:space="0" w:color="7392B1"/>
              <w:left w:val="single" w:sz="4" w:space="0" w:color="7392B1"/>
              <w:bottom w:val="single" w:sz="4" w:space="0" w:color="7392B1"/>
              <w:right w:val="single" w:sz="4" w:space="0" w:color="7392B1"/>
            </w:tcBorders>
          </w:tcPr>
          <w:p w14:paraId="1B6E1875"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br w:type="page"/>
              <w:t xml:space="preserve">I confirm that I will provide the following promptly on request at any time prior to the award decision being made: </w:t>
            </w:r>
          </w:p>
          <w:p w14:paraId="69AD10AD" w14:textId="77777777" w:rsidR="003646F3" w:rsidRPr="00CF4FDC" w:rsidRDefault="003646F3" w:rsidP="00E34739">
            <w:pPr>
              <w:pStyle w:val="ListParagraph"/>
              <w:numPr>
                <w:ilvl w:val="0"/>
                <w:numId w:val="1"/>
              </w:numPr>
              <w:jc w:val="both"/>
              <w:rPr>
                <w:rFonts w:ascii="Times New Roman" w:hAnsi="Times New Roman" w:cs="Times New Roman"/>
                <w:sz w:val="20"/>
              </w:rPr>
            </w:pPr>
            <w:r w:rsidRPr="00CF4FDC">
              <w:rPr>
                <w:rFonts w:ascii="Times New Roman" w:hAnsi="Times New Roman" w:cs="Times New Roman"/>
                <w:sz w:val="20"/>
              </w:rPr>
              <w:t xml:space="preserve">evidence of insurances in place      or </w:t>
            </w:r>
          </w:p>
          <w:p w14:paraId="2F65A453" w14:textId="77777777" w:rsidR="003646F3" w:rsidRPr="00CF4FDC" w:rsidRDefault="003646F3" w:rsidP="00E34739">
            <w:pPr>
              <w:pStyle w:val="ListParagraph"/>
              <w:numPr>
                <w:ilvl w:val="0"/>
                <w:numId w:val="1"/>
              </w:numPr>
              <w:jc w:val="both"/>
              <w:rPr>
                <w:rFonts w:ascii="Times New Roman" w:hAnsi="Times New Roman" w:cs="Times New Roman"/>
                <w:sz w:val="20"/>
              </w:rPr>
            </w:pPr>
            <w:r w:rsidRPr="00CF4FDC">
              <w:rPr>
                <w:rFonts w:ascii="Times New Roman" w:hAnsi="Times New Roman" w:cs="Times New Roman"/>
                <w:sz w:val="20"/>
              </w:rPr>
              <w:t>letter from Insurance Broker confirming that the required levels could be put in place if successful</w:t>
            </w:r>
          </w:p>
        </w:tc>
        <w:tc>
          <w:tcPr>
            <w:tcW w:w="992" w:type="dxa"/>
            <w:gridSpan w:val="3"/>
            <w:tcBorders>
              <w:top w:val="single" w:sz="4" w:space="0" w:color="7392B1"/>
              <w:left w:val="single" w:sz="4" w:space="0" w:color="7392B1"/>
              <w:bottom w:val="single" w:sz="4" w:space="0" w:color="7392B1"/>
              <w:right w:val="single" w:sz="4" w:space="0" w:color="7392B1"/>
            </w:tcBorders>
            <w:vAlign w:val="center"/>
          </w:tcPr>
          <w:p w14:paraId="695DD812"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Yes</w:t>
            </w:r>
          </w:p>
        </w:tc>
        <w:tc>
          <w:tcPr>
            <w:tcW w:w="993" w:type="dxa"/>
            <w:gridSpan w:val="2"/>
            <w:tcBorders>
              <w:top w:val="single" w:sz="4" w:space="0" w:color="7392B1"/>
              <w:left w:val="single" w:sz="4" w:space="0" w:color="7392B1"/>
              <w:bottom w:val="single" w:sz="4" w:space="0" w:color="7392B1"/>
              <w:right w:val="single" w:sz="4" w:space="0" w:color="7392B1"/>
            </w:tcBorders>
            <w:vAlign w:val="center"/>
          </w:tcPr>
          <w:p w14:paraId="50371529" w14:textId="77777777" w:rsidR="003646F3" w:rsidRPr="00CF4FDC" w:rsidRDefault="003646F3" w:rsidP="00E34739">
            <w:pPr>
              <w:jc w:val="both"/>
              <w:rPr>
                <w:rFonts w:ascii="Times New Roman" w:hAnsi="Times New Roman" w:cs="Times New Roman"/>
                <w:sz w:val="20"/>
              </w:rPr>
            </w:pPr>
          </w:p>
        </w:tc>
        <w:tc>
          <w:tcPr>
            <w:tcW w:w="992" w:type="dxa"/>
            <w:gridSpan w:val="2"/>
            <w:tcBorders>
              <w:top w:val="single" w:sz="4" w:space="0" w:color="7392B1"/>
              <w:left w:val="single" w:sz="4" w:space="0" w:color="7392B1"/>
              <w:bottom w:val="single" w:sz="4" w:space="0" w:color="7392B1"/>
              <w:right w:val="single" w:sz="4" w:space="0" w:color="7392B1"/>
            </w:tcBorders>
            <w:vAlign w:val="center"/>
          </w:tcPr>
          <w:p w14:paraId="6C33B1F0"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No</w:t>
            </w:r>
          </w:p>
        </w:tc>
        <w:tc>
          <w:tcPr>
            <w:tcW w:w="993" w:type="dxa"/>
            <w:tcBorders>
              <w:top w:val="single" w:sz="4" w:space="0" w:color="7392B1"/>
              <w:left w:val="single" w:sz="4" w:space="0" w:color="7392B1"/>
              <w:bottom w:val="single" w:sz="4" w:space="0" w:color="7392B1"/>
              <w:right w:val="single" w:sz="4" w:space="0" w:color="7392B1"/>
            </w:tcBorders>
            <w:vAlign w:val="center"/>
          </w:tcPr>
          <w:p w14:paraId="163E418C" w14:textId="77777777" w:rsidR="003646F3" w:rsidRPr="00CF4FDC" w:rsidRDefault="003646F3" w:rsidP="00E34739">
            <w:pPr>
              <w:jc w:val="both"/>
              <w:rPr>
                <w:rFonts w:ascii="Times New Roman" w:hAnsi="Times New Roman" w:cs="Times New Roman"/>
                <w:sz w:val="20"/>
              </w:rPr>
            </w:pPr>
          </w:p>
        </w:tc>
      </w:tr>
      <w:tr w:rsidR="003646F3" w:rsidRPr="00CF4FDC" w14:paraId="6A3133BD" w14:textId="77777777">
        <w:trPr>
          <w:trHeight w:val="748"/>
        </w:trPr>
        <w:tc>
          <w:tcPr>
            <w:tcW w:w="9073" w:type="dxa"/>
            <w:gridSpan w:val="14"/>
            <w:tcBorders>
              <w:top w:val="single" w:sz="4" w:space="0" w:color="7392B1"/>
              <w:left w:val="single" w:sz="4" w:space="0" w:color="7392B1"/>
              <w:bottom w:val="single" w:sz="4" w:space="0" w:color="7392B1"/>
              <w:right w:val="single" w:sz="4" w:space="0" w:color="7392B1"/>
            </w:tcBorders>
          </w:tcPr>
          <w:p w14:paraId="61613B6A"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 xml:space="preserve">Please note that Maynooth University will seek to verify self-declarations regarding financial capacity prior to next stage of the competition. </w:t>
            </w:r>
          </w:p>
        </w:tc>
      </w:tr>
      <w:tr w:rsidR="003646F3" w:rsidRPr="00CF4FDC" w14:paraId="2ABEB320" w14:textId="77777777">
        <w:trPr>
          <w:trHeight w:val="499"/>
        </w:trPr>
        <w:tc>
          <w:tcPr>
            <w:tcW w:w="2127" w:type="dxa"/>
            <w:tcBorders>
              <w:top w:val="single" w:sz="4" w:space="0" w:color="7392B1"/>
              <w:left w:val="single" w:sz="4" w:space="0" w:color="7392B1"/>
              <w:bottom w:val="single" w:sz="4" w:space="0" w:color="7392B1"/>
              <w:right w:val="single" w:sz="4" w:space="0" w:color="7392B1"/>
            </w:tcBorders>
            <w:vAlign w:val="center"/>
          </w:tcPr>
          <w:p w14:paraId="7C9AB884" w14:textId="77777777" w:rsidR="003646F3" w:rsidRPr="00CF4FDC" w:rsidRDefault="003646F3" w:rsidP="00E34739">
            <w:pPr>
              <w:jc w:val="both"/>
              <w:rPr>
                <w:rFonts w:ascii="Times New Roman" w:hAnsi="Times New Roman" w:cs="Times New Roman"/>
                <w:bCs/>
                <w:sz w:val="20"/>
              </w:rPr>
            </w:pPr>
            <w:r w:rsidRPr="00CF4FDC">
              <w:rPr>
                <w:rFonts w:ascii="Times New Roman" w:hAnsi="Times New Roman" w:cs="Times New Roman"/>
                <w:sz w:val="20"/>
              </w:rPr>
              <w:t>Signed:</w:t>
            </w:r>
          </w:p>
        </w:tc>
        <w:tc>
          <w:tcPr>
            <w:tcW w:w="6946" w:type="dxa"/>
            <w:gridSpan w:val="13"/>
            <w:tcBorders>
              <w:top w:val="single" w:sz="4" w:space="0" w:color="7392B1"/>
              <w:left w:val="single" w:sz="4" w:space="0" w:color="7392B1"/>
              <w:bottom w:val="single" w:sz="4" w:space="0" w:color="7392B1"/>
              <w:right w:val="single" w:sz="4" w:space="0" w:color="7392B1"/>
            </w:tcBorders>
          </w:tcPr>
          <w:p w14:paraId="56A59E82" w14:textId="77777777" w:rsidR="003646F3" w:rsidRPr="00CF4FDC" w:rsidRDefault="003646F3" w:rsidP="00E34739">
            <w:pPr>
              <w:jc w:val="both"/>
              <w:rPr>
                <w:rFonts w:ascii="Times New Roman" w:hAnsi="Times New Roman" w:cs="Times New Roman"/>
                <w:sz w:val="20"/>
              </w:rPr>
            </w:pPr>
          </w:p>
        </w:tc>
      </w:tr>
      <w:tr w:rsidR="003646F3" w:rsidRPr="00CF4FDC" w14:paraId="4B75F583" w14:textId="77777777">
        <w:trPr>
          <w:trHeight w:val="499"/>
        </w:trPr>
        <w:tc>
          <w:tcPr>
            <w:tcW w:w="2127" w:type="dxa"/>
            <w:tcBorders>
              <w:top w:val="single" w:sz="4" w:space="0" w:color="7392B1"/>
              <w:left w:val="single" w:sz="4" w:space="0" w:color="7392B1"/>
              <w:bottom w:val="single" w:sz="4" w:space="0" w:color="7392B1"/>
              <w:right w:val="single" w:sz="4" w:space="0" w:color="7392B1"/>
            </w:tcBorders>
            <w:vAlign w:val="center"/>
          </w:tcPr>
          <w:p w14:paraId="70EA9A8E"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sz w:val="20"/>
              </w:rPr>
              <w:t xml:space="preserve">Position: </w:t>
            </w:r>
          </w:p>
        </w:tc>
        <w:tc>
          <w:tcPr>
            <w:tcW w:w="6946" w:type="dxa"/>
            <w:gridSpan w:val="13"/>
            <w:tcBorders>
              <w:top w:val="single" w:sz="4" w:space="0" w:color="7392B1"/>
              <w:left w:val="single" w:sz="4" w:space="0" w:color="7392B1"/>
              <w:bottom w:val="single" w:sz="4" w:space="0" w:color="7392B1"/>
              <w:right w:val="single" w:sz="4" w:space="0" w:color="7392B1"/>
            </w:tcBorders>
          </w:tcPr>
          <w:p w14:paraId="733821CF" w14:textId="77777777" w:rsidR="003646F3" w:rsidRPr="00CF4FDC" w:rsidRDefault="003646F3" w:rsidP="00E34739">
            <w:pPr>
              <w:jc w:val="both"/>
              <w:rPr>
                <w:rFonts w:ascii="Times New Roman" w:hAnsi="Times New Roman" w:cs="Times New Roman"/>
                <w:sz w:val="20"/>
              </w:rPr>
            </w:pPr>
          </w:p>
        </w:tc>
      </w:tr>
    </w:tbl>
    <w:p w14:paraId="0758916A" w14:textId="77777777" w:rsidR="003646F3" w:rsidRPr="00CF4FDC" w:rsidRDefault="003646F3" w:rsidP="00E34739">
      <w:pPr>
        <w:rPr>
          <w:rFonts w:ascii="Times New Roman" w:hAnsi="Times New Roman" w:cs="Times New Roman"/>
        </w:rPr>
      </w:pPr>
      <w:r w:rsidRPr="00CF4FDC">
        <w:rPr>
          <w:rFonts w:ascii="Times New Roman" w:hAnsi="Times New Roman" w:cs="Times New Roman"/>
        </w:rPr>
        <w:br w:type="page"/>
      </w:r>
    </w:p>
    <w:p w14:paraId="6BCF356B" w14:textId="77777777" w:rsidR="003646F3" w:rsidRPr="00CF4FDC" w:rsidRDefault="003646F3" w:rsidP="00E34739">
      <w:pPr>
        <w:jc w:val="both"/>
        <w:rPr>
          <w:rFonts w:ascii="Times New Roman" w:hAnsi="Times New Roman" w:cs="Times New Roman"/>
        </w:rPr>
      </w:pPr>
    </w:p>
    <w:p w14:paraId="074146A1" w14:textId="77777777" w:rsidR="003646F3" w:rsidRPr="00CF4FDC" w:rsidRDefault="003646F3" w:rsidP="00E34739">
      <w:pPr>
        <w:jc w:val="both"/>
        <w:rPr>
          <w:rFonts w:ascii="Times New Roman" w:hAnsi="Times New Roman" w:cs="Times New Roman"/>
        </w:rPr>
      </w:pPr>
    </w:p>
    <w:tbl>
      <w:tblPr>
        <w:tblpPr w:leftFromText="180" w:rightFromText="180" w:vertAnchor="page" w:horzAnchor="margin" w:tblpY="1306"/>
        <w:tblW w:w="9072"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CellMar>
          <w:top w:w="28" w:type="dxa"/>
          <w:bottom w:w="28" w:type="dxa"/>
        </w:tblCellMar>
        <w:tblLook w:val="04A0" w:firstRow="1" w:lastRow="0" w:firstColumn="1" w:lastColumn="0" w:noHBand="0" w:noVBand="1"/>
      </w:tblPr>
      <w:tblGrid>
        <w:gridCol w:w="709"/>
        <w:gridCol w:w="6095"/>
        <w:gridCol w:w="1134"/>
        <w:gridCol w:w="1134"/>
      </w:tblGrid>
      <w:tr w:rsidR="003646F3" w:rsidRPr="00CF4FDC" w14:paraId="375E4E45" w14:textId="77777777">
        <w:trPr>
          <w:trHeight w:val="979"/>
        </w:trPr>
        <w:tc>
          <w:tcPr>
            <w:tcW w:w="9072" w:type="dxa"/>
            <w:gridSpan w:val="4"/>
            <w:shd w:val="clear" w:color="auto" w:fill="D9D9D9" w:themeFill="background1" w:themeFillShade="D9"/>
          </w:tcPr>
          <w:p w14:paraId="6E3F5298" w14:textId="62791860" w:rsidR="003646F3" w:rsidRPr="00CF4FDC" w:rsidRDefault="003646F3" w:rsidP="00E34739">
            <w:pPr>
              <w:pStyle w:val="BodyText"/>
              <w:jc w:val="both"/>
            </w:pPr>
            <w:r w:rsidRPr="00CF4FDC">
              <w:rPr>
                <w:rFonts w:eastAsia="Calibri"/>
                <w:b/>
                <w:bCs/>
                <w:lang w:val="en-US"/>
              </w:rPr>
              <w:t>A</w:t>
            </w:r>
            <w:r w:rsidR="009F4D96" w:rsidRPr="00CF4FDC">
              <w:rPr>
                <w:rFonts w:eastAsia="Calibri"/>
                <w:b/>
                <w:bCs/>
                <w:lang w:val="en-US"/>
              </w:rPr>
              <w:t>5</w:t>
            </w:r>
            <w:r w:rsidRPr="00CF4FDC">
              <w:rPr>
                <w:rFonts w:eastAsia="Calibri"/>
                <w:lang w:val="en-US"/>
              </w:rPr>
              <w:t xml:space="preserve"> </w:t>
            </w:r>
            <w:r w:rsidRPr="00CF4FDC">
              <w:rPr>
                <w:b/>
                <w:bCs/>
              </w:rPr>
              <w:t>DECLARATION OF BONA FIDES</w:t>
            </w:r>
            <w:r w:rsidRPr="00CF4FDC">
              <w:t xml:space="preserve"> </w:t>
            </w:r>
          </w:p>
          <w:p w14:paraId="0E5095B2" w14:textId="77777777" w:rsidR="003646F3" w:rsidRPr="00CF4FDC" w:rsidRDefault="003646F3" w:rsidP="00E34739">
            <w:pPr>
              <w:pStyle w:val="BodyText"/>
              <w:jc w:val="both"/>
            </w:pPr>
            <w:r w:rsidRPr="00CF4FDC">
              <w:t xml:space="preserve">In relation to an award procedure under Public Sector Directive 2014/24/EU (Article 57). </w:t>
            </w:r>
          </w:p>
          <w:p w14:paraId="448B8689" w14:textId="77777777" w:rsidR="003646F3" w:rsidRPr="00CF4FDC" w:rsidRDefault="003646F3" w:rsidP="00E34739">
            <w:pPr>
              <w:jc w:val="both"/>
              <w:rPr>
                <w:rFonts w:ascii="Times New Roman" w:hAnsi="Times New Roman" w:cs="Times New Roman"/>
                <w:sz w:val="20"/>
              </w:rPr>
            </w:pPr>
            <w:r w:rsidRPr="00CF4FDC">
              <w:rPr>
                <w:rFonts w:ascii="Times New Roman" w:hAnsi="Times New Roman" w:cs="Times New Roman"/>
                <w:b/>
                <w:sz w:val="20"/>
                <w:lang w:val="en-US"/>
              </w:rPr>
              <w:t xml:space="preserve">Weighting: </w:t>
            </w:r>
            <w:r w:rsidRPr="00CF4FDC">
              <w:rPr>
                <w:rFonts w:ascii="Times New Roman" w:hAnsi="Times New Roman" w:cs="Times New Roman"/>
                <w:sz w:val="20"/>
                <w:lang w:val="en-US"/>
              </w:rPr>
              <w:t>Pass/Fail only</w:t>
            </w:r>
          </w:p>
          <w:p w14:paraId="37B50A70" w14:textId="77777777" w:rsidR="003646F3" w:rsidRPr="00CF4FDC" w:rsidRDefault="003646F3" w:rsidP="00E34739">
            <w:pPr>
              <w:pStyle w:val="BodyText"/>
              <w:jc w:val="both"/>
              <w:rPr>
                <w:color w:val="FFFFFF" w:themeColor="background1"/>
              </w:rPr>
            </w:pPr>
            <w:r w:rsidRPr="00CF4FDC">
              <w:rPr>
                <w:b/>
                <w:lang w:val="en-US"/>
              </w:rPr>
              <w:t xml:space="preserve">Pass requirement: </w:t>
            </w:r>
            <w:r w:rsidRPr="00CF4FDC">
              <w:t xml:space="preserve">Candidates must complete, sign and date this Declaration. </w:t>
            </w:r>
            <w:r w:rsidRPr="00CF4FDC">
              <w:rPr>
                <w:b/>
                <w:i/>
              </w:rPr>
              <w:t xml:space="preserve"> </w:t>
            </w:r>
            <w:r w:rsidRPr="00CF4FDC">
              <w:t>Maynooth University</w:t>
            </w:r>
            <w:r w:rsidRPr="00CF4FDC">
              <w:rPr>
                <w:b/>
              </w:rPr>
              <w:t xml:space="preserve"> </w:t>
            </w:r>
            <w:r w:rsidRPr="00CF4FDC">
              <w:t>reserves the right at its discretion to exclude a non-compliant Candidate under each heading.  This must be completed by each group member.</w:t>
            </w:r>
          </w:p>
        </w:tc>
      </w:tr>
      <w:tr w:rsidR="003646F3" w:rsidRPr="00CF4FDC" w14:paraId="2AEACBA8" w14:textId="77777777">
        <w:trPr>
          <w:trHeight w:val="1390"/>
        </w:trPr>
        <w:tc>
          <w:tcPr>
            <w:tcW w:w="9072" w:type="dxa"/>
            <w:gridSpan w:val="4"/>
            <w:shd w:val="clear" w:color="auto" w:fill="F2F2F2" w:themeFill="background1" w:themeFillShade="F2"/>
          </w:tcPr>
          <w:p w14:paraId="37ED6FE7" w14:textId="77777777" w:rsidR="003646F3" w:rsidRPr="00CF4FDC" w:rsidRDefault="003646F3" w:rsidP="00E34739">
            <w:pPr>
              <w:pStyle w:val="BodyText"/>
              <w:jc w:val="both"/>
              <w:rPr>
                <w:u w:val="single"/>
              </w:rPr>
            </w:pPr>
            <w:r w:rsidRPr="00CF4FDC">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3646F3" w:rsidRPr="00CF4FDC" w14:paraId="5A61FD82" w14:textId="77777777">
        <w:tc>
          <w:tcPr>
            <w:tcW w:w="6804" w:type="dxa"/>
            <w:gridSpan w:val="2"/>
            <w:vMerge w:val="restart"/>
            <w:shd w:val="clear" w:color="auto" w:fill="FFFFFF" w:themeFill="background1"/>
            <w:vAlign w:val="center"/>
            <w:hideMark/>
          </w:tcPr>
          <w:p w14:paraId="0C93C49A" w14:textId="77777777" w:rsidR="003646F3" w:rsidRPr="00CF4FDC" w:rsidRDefault="003646F3" w:rsidP="00E34739">
            <w:pPr>
              <w:pStyle w:val="ListParagraph"/>
              <w:numPr>
                <w:ilvl w:val="1"/>
                <w:numId w:val="3"/>
              </w:numPr>
              <w:jc w:val="both"/>
              <w:rPr>
                <w:rFonts w:ascii="Times New Roman" w:hAnsi="Times New Roman" w:cs="Times New Roman"/>
                <w:sz w:val="20"/>
              </w:rPr>
            </w:pPr>
            <w:r w:rsidRPr="00CF4FDC">
              <w:rPr>
                <w:rFonts w:ascii="Times New Roman" w:hAnsi="Times New Roman" w:cs="Times New Roman"/>
                <w:sz w:val="20"/>
              </w:rPr>
              <w:t>Has the Economic Operator or a member of their proposed consortium, (if applicable), Director, or Partner or any other person who has powers of representation, decision or control, been convicted of any of the following offences?</w:t>
            </w:r>
          </w:p>
        </w:tc>
        <w:tc>
          <w:tcPr>
            <w:tcW w:w="1134" w:type="dxa"/>
            <w:shd w:val="clear" w:color="auto" w:fill="FFFFFF" w:themeFill="background1"/>
            <w:hideMark/>
          </w:tcPr>
          <w:p w14:paraId="1BE9EFE2" w14:textId="77777777" w:rsidR="003646F3" w:rsidRPr="00CF4FDC" w:rsidRDefault="003646F3" w:rsidP="00E34739">
            <w:pPr>
              <w:jc w:val="both"/>
              <w:rPr>
                <w:rFonts w:ascii="Times New Roman" w:hAnsi="Times New Roman" w:cs="Times New Roman"/>
                <w:sz w:val="20"/>
                <w:lang w:val="en-IE"/>
              </w:rPr>
            </w:pPr>
            <w:r w:rsidRPr="00CF4FDC">
              <w:rPr>
                <w:rFonts w:ascii="Times New Roman" w:hAnsi="Times New Roman" w:cs="Times New Roman"/>
                <w:sz w:val="20"/>
              </w:rPr>
              <w:t>YES</w:t>
            </w:r>
          </w:p>
        </w:tc>
        <w:tc>
          <w:tcPr>
            <w:tcW w:w="1134" w:type="dxa"/>
            <w:shd w:val="clear" w:color="auto" w:fill="FFFFFF" w:themeFill="background1"/>
            <w:hideMark/>
          </w:tcPr>
          <w:p w14:paraId="78A483D2" w14:textId="77777777" w:rsidR="003646F3" w:rsidRPr="00CF4FDC" w:rsidRDefault="003646F3" w:rsidP="00E34739">
            <w:pPr>
              <w:jc w:val="both"/>
              <w:rPr>
                <w:rFonts w:ascii="Times New Roman" w:hAnsi="Times New Roman" w:cs="Times New Roman"/>
                <w:sz w:val="20"/>
                <w:lang w:val="en-IE"/>
              </w:rPr>
            </w:pPr>
            <w:r w:rsidRPr="00CF4FDC">
              <w:rPr>
                <w:rFonts w:ascii="Times New Roman" w:hAnsi="Times New Roman" w:cs="Times New Roman"/>
                <w:sz w:val="20"/>
              </w:rPr>
              <w:t>NO</w:t>
            </w:r>
          </w:p>
        </w:tc>
      </w:tr>
      <w:tr w:rsidR="003646F3" w:rsidRPr="00CF4FDC" w14:paraId="39C73270" w14:textId="77777777">
        <w:tc>
          <w:tcPr>
            <w:tcW w:w="6804" w:type="dxa"/>
            <w:gridSpan w:val="2"/>
            <w:vMerge/>
            <w:shd w:val="clear" w:color="auto" w:fill="FFFFFF" w:themeFill="background1"/>
            <w:vAlign w:val="center"/>
            <w:hideMark/>
          </w:tcPr>
          <w:p w14:paraId="7C47458E" w14:textId="77777777" w:rsidR="003646F3" w:rsidRPr="00CF4FDC" w:rsidRDefault="003646F3" w:rsidP="00E34739">
            <w:pPr>
              <w:jc w:val="both"/>
              <w:rPr>
                <w:rFonts w:ascii="Times New Roman" w:hAnsi="Times New Roman" w:cs="Times New Roman"/>
                <w:sz w:val="20"/>
                <w:lang w:val="en-IE"/>
              </w:rPr>
            </w:pPr>
          </w:p>
        </w:tc>
        <w:tc>
          <w:tcPr>
            <w:tcW w:w="2268" w:type="dxa"/>
            <w:gridSpan w:val="2"/>
            <w:shd w:val="clear" w:color="auto" w:fill="FFFFFF" w:themeFill="background1"/>
            <w:vAlign w:val="center"/>
            <w:hideMark/>
          </w:tcPr>
          <w:p w14:paraId="554456EA" w14:textId="77777777" w:rsidR="003646F3" w:rsidRPr="00CF4FDC" w:rsidRDefault="003646F3" w:rsidP="00E34739">
            <w:pPr>
              <w:jc w:val="both"/>
              <w:rPr>
                <w:rFonts w:ascii="Times New Roman" w:hAnsi="Times New Roman" w:cs="Times New Roman"/>
                <w:sz w:val="20"/>
                <w:lang w:val="en-IE"/>
              </w:rPr>
            </w:pPr>
            <w:r w:rsidRPr="00CF4FDC">
              <w:rPr>
                <w:rFonts w:ascii="Times New Roman" w:hAnsi="Times New Roman" w:cs="Times New Roman"/>
                <w:sz w:val="20"/>
              </w:rPr>
              <w:t xml:space="preserve">Please indicate your answer by marking ‘X’ in the relevant box </w:t>
            </w:r>
          </w:p>
        </w:tc>
      </w:tr>
      <w:tr w:rsidR="003646F3" w:rsidRPr="00CF4FDC" w14:paraId="2C5B95ED" w14:textId="77777777">
        <w:tc>
          <w:tcPr>
            <w:tcW w:w="709" w:type="dxa"/>
          </w:tcPr>
          <w:p w14:paraId="29E6CDF4"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1.1.a</w:t>
            </w:r>
          </w:p>
        </w:tc>
        <w:tc>
          <w:tcPr>
            <w:tcW w:w="6095" w:type="dxa"/>
          </w:tcPr>
          <w:p w14:paraId="1677C643" w14:textId="77777777" w:rsidR="003646F3" w:rsidRPr="00CF4FDC" w:rsidRDefault="003646F3" w:rsidP="00E34739">
            <w:pPr>
              <w:pStyle w:val="BodyText2"/>
              <w:spacing w:after="0" w:line="240" w:lineRule="auto"/>
              <w:jc w:val="both"/>
              <w:rPr>
                <w:rFonts w:ascii="Times New Roman" w:hAnsi="Times New Roman" w:cs="Times New Roman"/>
                <w:sz w:val="20"/>
              </w:rPr>
            </w:pPr>
            <w:r w:rsidRPr="00CF4FDC">
              <w:rPr>
                <w:rFonts w:ascii="Times New Roman" w:hAnsi="Times New Roman" w:cs="Times New Roman"/>
                <w:sz w:val="20"/>
              </w:rPr>
              <w:t>participation in a criminal organisation, as defined in Article 2 of Council Framework decision 2008/841/JHA;</w:t>
            </w:r>
          </w:p>
        </w:tc>
        <w:tc>
          <w:tcPr>
            <w:tcW w:w="1134" w:type="dxa"/>
          </w:tcPr>
          <w:p w14:paraId="0BFDA9CC" w14:textId="77777777" w:rsidR="003646F3" w:rsidRPr="00CF4FDC" w:rsidRDefault="003646F3" w:rsidP="00E34739">
            <w:pPr>
              <w:spacing w:after="0" w:line="240" w:lineRule="auto"/>
              <w:jc w:val="both"/>
              <w:rPr>
                <w:rFonts w:ascii="Times New Roman" w:hAnsi="Times New Roman" w:cs="Times New Roman"/>
                <w:sz w:val="20"/>
                <w:lang w:val="en-IE"/>
              </w:rPr>
            </w:pPr>
          </w:p>
        </w:tc>
        <w:tc>
          <w:tcPr>
            <w:tcW w:w="1134" w:type="dxa"/>
          </w:tcPr>
          <w:p w14:paraId="1D67A618" w14:textId="77777777" w:rsidR="003646F3" w:rsidRPr="00CF4FDC" w:rsidRDefault="003646F3" w:rsidP="00E34739">
            <w:pPr>
              <w:spacing w:after="0" w:line="240" w:lineRule="auto"/>
              <w:jc w:val="both"/>
              <w:rPr>
                <w:rFonts w:ascii="Times New Roman" w:hAnsi="Times New Roman" w:cs="Times New Roman"/>
                <w:sz w:val="20"/>
                <w:lang w:val="en-IE"/>
              </w:rPr>
            </w:pPr>
          </w:p>
        </w:tc>
      </w:tr>
      <w:tr w:rsidR="003646F3" w:rsidRPr="00CF4FDC" w14:paraId="149D87C8" w14:textId="77777777">
        <w:tc>
          <w:tcPr>
            <w:tcW w:w="709" w:type="dxa"/>
          </w:tcPr>
          <w:p w14:paraId="50936935" w14:textId="77777777" w:rsidR="003646F3" w:rsidRPr="00CF4FDC" w:rsidRDefault="003646F3" w:rsidP="00E34739">
            <w:pPr>
              <w:spacing w:after="0" w:line="240" w:lineRule="auto"/>
              <w:jc w:val="both"/>
              <w:rPr>
                <w:rFonts w:ascii="Times New Roman" w:hAnsi="Times New Roman" w:cs="Times New Roman"/>
                <w:sz w:val="20"/>
                <w:lang w:val="en-IE"/>
              </w:rPr>
            </w:pPr>
            <w:r w:rsidRPr="00CF4FDC">
              <w:rPr>
                <w:rFonts w:ascii="Times New Roman" w:hAnsi="Times New Roman" w:cs="Times New Roman"/>
                <w:sz w:val="20"/>
              </w:rPr>
              <w:t>1.1.b</w:t>
            </w:r>
          </w:p>
        </w:tc>
        <w:tc>
          <w:tcPr>
            <w:tcW w:w="6095" w:type="dxa"/>
          </w:tcPr>
          <w:p w14:paraId="4237F45D"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4" w:type="dxa"/>
          </w:tcPr>
          <w:p w14:paraId="77A67304" w14:textId="77777777" w:rsidR="003646F3" w:rsidRPr="00CF4FDC" w:rsidRDefault="003646F3" w:rsidP="00E34739">
            <w:pPr>
              <w:spacing w:after="0" w:line="240" w:lineRule="auto"/>
              <w:jc w:val="both"/>
              <w:rPr>
                <w:rFonts w:ascii="Times New Roman" w:hAnsi="Times New Roman" w:cs="Times New Roman"/>
                <w:sz w:val="20"/>
                <w:lang w:val="en-IE"/>
              </w:rPr>
            </w:pPr>
          </w:p>
        </w:tc>
        <w:tc>
          <w:tcPr>
            <w:tcW w:w="1134" w:type="dxa"/>
          </w:tcPr>
          <w:p w14:paraId="47975B7C" w14:textId="77777777" w:rsidR="003646F3" w:rsidRPr="00CF4FDC" w:rsidRDefault="003646F3" w:rsidP="00E34739">
            <w:pPr>
              <w:spacing w:after="0" w:line="240" w:lineRule="auto"/>
              <w:jc w:val="both"/>
              <w:rPr>
                <w:rFonts w:ascii="Times New Roman" w:hAnsi="Times New Roman" w:cs="Times New Roman"/>
                <w:sz w:val="20"/>
                <w:lang w:val="en-IE"/>
              </w:rPr>
            </w:pPr>
          </w:p>
        </w:tc>
      </w:tr>
      <w:tr w:rsidR="003646F3" w:rsidRPr="00CF4FDC" w14:paraId="11E734B4" w14:textId="77777777">
        <w:tc>
          <w:tcPr>
            <w:tcW w:w="709" w:type="dxa"/>
          </w:tcPr>
          <w:p w14:paraId="7A6EAE10" w14:textId="77777777" w:rsidR="003646F3" w:rsidRPr="00CF4FDC" w:rsidRDefault="003646F3" w:rsidP="00E34739">
            <w:pPr>
              <w:spacing w:after="0" w:line="240" w:lineRule="auto"/>
              <w:jc w:val="both"/>
              <w:rPr>
                <w:rFonts w:ascii="Times New Roman" w:hAnsi="Times New Roman" w:cs="Times New Roman"/>
                <w:sz w:val="20"/>
                <w:lang w:val="en-IE"/>
              </w:rPr>
            </w:pPr>
            <w:r w:rsidRPr="00CF4FDC">
              <w:rPr>
                <w:rFonts w:ascii="Times New Roman" w:hAnsi="Times New Roman" w:cs="Times New Roman"/>
                <w:sz w:val="20"/>
              </w:rPr>
              <w:t>1.1.c</w:t>
            </w:r>
          </w:p>
        </w:tc>
        <w:tc>
          <w:tcPr>
            <w:tcW w:w="6095" w:type="dxa"/>
          </w:tcPr>
          <w:p w14:paraId="031894AD" w14:textId="77777777" w:rsidR="003646F3" w:rsidRPr="00CF4FDC" w:rsidRDefault="003646F3" w:rsidP="00E34739">
            <w:pPr>
              <w:spacing w:after="0" w:line="240" w:lineRule="auto"/>
              <w:jc w:val="both"/>
              <w:rPr>
                <w:rFonts w:ascii="Times New Roman" w:hAnsi="Times New Roman" w:cs="Times New Roman"/>
                <w:sz w:val="20"/>
                <w:lang w:val="en-IE"/>
              </w:rPr>
            </w:pPr>
            <w:r w:rsidRPr="00CF4FDC">
              <w:rPr>
                <w:rFonts w:ascii="Times New Roman" w:hAnsi="Times New Roman" w:cs="Times New Roman"/>
                <w:sz w:val="20"/>
              </w:rPr>
              <w:t>fraud within the meaning of Article 1 of the Convention on the protection of the European Communities’ financial interests;</w:t>
            </w:r>
          </w:p>
        </w:tc>
        <w:tc>
          <w:tcPr>
            <w:tcW w:w="1134" w:type="dxa"/>
          </w:tcPr>
          <w:p w14:paraId="610C63DF" w14:textId="77777777" w:rsidR="003646F3" w:rsidRPr="00CF4FDC" w:rsidRDefault="003646F3" w:rsidP="00E34739">
            <w:pPr>
              <w:spacing w:after="0" w:line="240" w:lineRule="auto"/>
              <w:jc w:val="both"/>
              <w:rPr>
                <w:rFonts w:ascii="Times New Roman" w:hAnsi="Times New Roman" w:cs="Times New Roman"/>
                <w:sz w:val="20"/>
                <w:lang w:val="en-IE"/>
              </w:rPr>
            </w:pPr>
          </w:p>
        </w:tc>
        <w:tc>
          <w:tcPr>
            <w:tcW w:w="1134" w:type="dxa"/>
          </w:tcPr>
          <w:p w14:paraId="3360569B" w14:textId="77777777" w:rsidR="003646F3" w:rsidRPr="00CF4FDC" w:rsidRDefault="003646F3" w:rsidP="00E34739">
            <w:pPr>
              <w:spacing w:after="0" w:line="240" w:lineRule="auto"/>
              <w:jc w:val="both"/>
              <w:rPr>
                <w:rFonts w:ascii="Times New Roman" w:hAnsi="Times New Roman" w:cs="Times New Roman"/>
                <w:sz w:val="20"/>
                <w:lang w:val="en-IE"/>
              </w:rPr>
            </w:pPr>
          </w:p>
        </w:tc>
      </w:tr>
      <w:tr w:rsidR="003646F3" w:rsidRPr="00CF4FDC" w14:paraId="27AE33F4" w14:textId="77777777">
        <w:tc>
          <w:tcPr>
            <w:tcW w:w="709" w:type="dxa"/>
          </w:tcPr>
          <w:p w14:paraId="6DDDA04D"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1.1.d</w:t>
            </w:r>
          </w:p>
        </w:tc>
        <w:tc>
          <w:tcPr>
            <w:tcW w:w="6095" w:type="dxa"/>
          </w:tcPr>
          <w:p w14:paraId="6A5B8BAD" w14:textId="77777777" w:rsidR="003646F3" w:rsidRPr="00CF4FDC" w:rsidRDefault="003646F3" w:rsidP="00E34739">
            <w:pPr>
              <w:pStyle w:val="BodyText2"/>
              <w:spacing w:after="0" w:line="240" w:lineRule="auto"/>
              <w:jc w:val="both"/>
              <w:rPr>
                <w:rFonts w:ascii="Times New Roman" w:hAnsi="Times New Roman" w:cs="Times New Roman"/>
                <w:i/>
                <w:sz w:val="20"/>
              </w:rPr>
            </w:pPr>
            <w:r w:rsidRPr="00CF4FDC">
              <w:rPr>
                <w:rFonts w:ascii="Times New Roman" w:hAnsi="Times New Roman" w:cs="Times New Roman"/>
                <w:sz w:val="20"/>
              </w:rPr>
              <w:t>the subject of a conviction for terrorist offences or offences linked to terrorist activities or for inciting or aiding or abetting or attempting to commit an offence;</w:t>
            </w:r>
            <w:r w:rsidRPr="00CF4FDC">
              <w:rPr>
                <w:rFonts w:ascii="Times New Roman" w:hAnsi="Times New Roman" w:cs="Times New Roman"/>
                <w:i/>
                <w:sz w:val="20"/>
              </w:rPr>
              <w:t xml:space="preserve"> </w:t>
            </w:r>
          </w:p>
        </w:tc>
        <w:tc>
          <w:tcPr>
            <w:tcW w:w="1134" w:type="dxa"/>
          </w:tcPr>
          <w:p w14:paraId="550A66A7" w14:textId="77777777" w:rsidR="003646F3" w:rsidRPr="00CF4FDC" w:rsidRDefault="003646F3" w:rsidP="00E34739">
            <w:pPr>
              <w:spacing w:after="0" w:line="240" w:lineRule="auto"/>
              <w:jc w:val="both"/>
              <w:rPr>
                <w:rFonts w:ascii="Times New Roman" w:hAnsi="Times New Roman" w:cs="Times New Roman"/>
                <w:sz w:val="20"/>
                <w:lang w:val="en-IE"/>
              </w:rPr>
            </w:pPr>
          </w:p>
        </w:tc>
        <w:tc>
          <w:tcPr>
            <w:tcW w:w="1134" w:type="dxa"/>
          </w:tcPr>
          <w:p w14:paraId="0B1109B6" w14:textId="77777777" w:rsidR="003646F3" w:rsidRPr="00CF4FDC" w:rsidRDefault="003646F3" w:rsidP="00E34739">
            <w:pPr>
              <w:spacing w:after="0" w:line="240" w:lineRule="auto"/>
              <w:jc w:val="both"/>
              <w:rPr>
                <w:rFonts w:ascii="Times New Roman" w:hAnsi="Times New Roman" w:cs="Times New Roman"/>
                <w:sz w:val="20"/>
                <w:lang w:val="en-IE"/>
              </w:rPr>
            </w:pPr>
          </w:p>
        </w:tc>
      </w:tr>
      <w:tr w:rsidR="003646F3" w:rsidRPr="00CF4FDC" w14:paraId="0A3A6B03" w14:textId="77777777">
        <w:tc>
          <w:tcPr>
            <w:tcW w:w="709" w:type="dxa"/>
          </w:tcPr>
          <w:p w14:paraId="610BF141" w14:textId="77777777" w:rsidR="003646F3" w:rsidRPr="00CF4FDC" w:rsidRDefault="003646F3" w:rsidP="00E34739">
            <w:pPr>
              <w:spacing w:after="0" w:line="240" w:lineRule="auto"/>
              <w:jc w:val="both"/>
              <w:rPr>
                <w:rFonts w:ascii="Times New Roman" w:hAnsi="Times New Roman" w:cs="Times New Roman"/>
                <w:sz w:val="20"/>
                <w:lang w:val="en-IE"/>
              </w:rPr>
            </w:pPr>
            <w:r w:rsidRPr="00CF4FDC">
              <w:rPr>
                <w:rFonts w:ascii="Times New Roman" w:hAnsi="Times New Roman" w:cs="Times New Roman"/>
                <w:sz w:val="20"/>
              </w:rPr>
              <w:t>1.1.e</w:t>
            </w:r>
          </w:p>
        </w:tc>
        <w:tc>
          <w:tcPr>
            <w:tcW w:w="6095" w:type="dxa"/>
          </w:tcPr>
          <w:p w14:paraId="22332DBF" w14:textId="77777777" w:rsidR="003646F3" w:rsidRPr="00CF4FDC" w:rsidRDefault="003646F3" w:rsidP="00E34739">
            <w:pPr>
              <w:spacing w:after="0" w:line="240" w:lineRule="auto"/>
              <w:jc w:val="both"/>
              <w:rPr>
                <w:rFonts w:ascii="Times New Roman" w:hAnsi="Times New Roman" w:cs="Times New Roman"/>
                <w:sz w:val="20"/>
                <w:lang w:val="en-IE"/>
              </w:rPr>
            </w:pPr>
            <w:r w:rsidRPr="00CF4FDC">
              <w:rPr>
                <w:rFonts w:ascii="Times New Roman" w:hAnsi="Times New Roman" w:cs="Times New Roman"/>
                <w:sz w:val="20"/>
              </w:rPr>
              <w:t xml:space="preserve">the subject of a conviction for money laundering or terrorist financing; </w:t>
            </w:r>
          </w:p>
        </w:tc>
        <w:tc>
          <w:tcPr>
            <w:tcW w:w="1134" w:type="dxa"/>
          </w:tcPr>
          <w:p w14:paraId="206EB7C7" w14:textId="77777777" w:rsidR="003646F3" w:rsidRPr="00CF4FDC" w:rsidRDefault="003646F3" w:rsidP="00E34739">
            <w:pPr>
              <w:spacing w:after="0" w:line="240" w:lineRule="auto"/>
              <w:jc w:val="both"/>
              <w:rPr>
                <w:rFonts w:ascii="Times New Roman" w:hAnsi="Times New Roman" w:cs="Times New Roman"/>
                <w:sz w:val="20"/>
                <w:lang w:val="en-IE"/>
              </w:rPr>
            </w:pPr>
          </w:p>
        </w:tc>
        <w:tc>
          <w:tcPr>
            <w:tcW w:w="1134" w:type="dxa"/>
          </w:tcPr>
          <w:p w14:paraId="528D1A65" w14:textId="77777777" w:rsidR="003646F3" w:rsidRPr="00CF4FDC" w:rsidRDefault="003646F3" w:rsidP="00E34739">
            <w:pPr>
              <w:spacing w:after="0" w:line="240" w:lineRule="auto"/>
              <w:jc w:val="both"/>
              <w:rPr>
                <w:rFonts w:ascii="Times New Roman" w:hAnsi="Times New Roman" w:cs="Times New Roman"/>
                <w:sz w:val="20"/>
                <w:lang w:val="en-IE"/>
              </w:rPr>
            </w:pPr>
          </w:p>
        </w:tc>
      </w:tr>
      <w:tr w:rsidR="003646F3" w:rsidRPr="00CF4FDC" w14:paraId="78D6B416" w14:textId="77777777">
        <w:tc>
          <w:tcPr>
            <w:tcW w:w="709" w:type="dxa"/>
          </w:tcPr>
          <w:p w14:paraId="7E280F27"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1.1.f</w:t>
            </w:r>
          </w:p>
        </w:tc>
        <w:tc>
          <w:tcPr>
            <w:tcW w:w="6095" w:type="dxa"/>
          </w:tcPr>
          <w:p w14:paraId="61DA4CCB" w14:textId="77777777" w:rsidR="003646F3" w:rsidRPr="00CF4FDC" w:rsidRDefault="003646F3" w:rsidP="00E34739">
            <w:pPr>
              <w:pStyle w:val="BodyText2"/>
              <w:spacing w:after="0" w:line="240" w:lineRule="auto"/>
              <w:jc w:val="both"/>
              <w:rPr>
                <w:rFonts w:ascii="Times New Roman" w:hAnsi="Times New Roman" w:cs="Times New Roman"/>
                <w:sz w:val="20"/>
              </w:rPr>
            </w:pPr>
            <w:r w:rsidRPr="00CF4FDC">
              <w:rPr>
                <w:rFonts w:ascii="Times New Roman" w:hAnsi="Times New Roman" w:cs="Times New Roman"/>
                <w:sz w:val="20"/>
              </w:rPr>
              <w:t>the subject of a conviction of child labour and other forms of trafficking in human beings;</w:t>
            </w:r>
          </w:p>
        </w:tc>
        <w:tc>
          <w:tcPr>
            <w:tcW w:w="1134" w:type="dxa"/>
          </w:tcPr>
          <w:p w14:paraId="0EC0EAE1" w14:textId="77777777" w:rsidR="003646F3" w:rsidRPr="00CF4FDC" w:rsidRDefault="003646F3" w:rsidP="00E34739">
            <w:pPr>
              <w:spacing w:after="0" w:line="240" w:lineRule="auto"/>
              <w:jc w:val="both"/>
              <w:rPr>
                <w:rFonts w:ascii="Times New Roman" w:hAnsi="Times New Roman" w:cs="Times New Roman"/>
                <w:sz w:val="20"/>
                <w:lang w:val="en-IE"/>
              </w:rPr>
            </w:pPr>
          </w:p>
        </w:tc>
        <w:tc>
          <w:tcPr>
            <w:tcW w:w="1134" w:type="dxa"/>
          </w:tcPr>
          <w:p w14:paraId="19FF7921" w14:textId="77777777" w:rsidR="003646F3" w:rsidRPr="00CF4FDC" w:rsidRDefault="003646F3" w:rsidP="00E34739">
            <w:pPr>
              <w:spacing w:after="0" w:line="240" w:lineRule="auto"/>
              <w:jc w:val="both"/>
              <w:rPr>
                <w:rFonts w:ascii="Times New Roman" w:hAnsi="Times New Roman" w:cs="Times New Roman"/>
                <w:sz w:val="20"/>
                <w:lang w:val="en-IE"/>
              </w:rPr>
            </w:pPr>
          </w:p>
        </w:tc>
      </w:tr>
      <w:tr w:rsidR="003646F3" w:rsidRPr="00CF4FDC" w14:paraId="57D482B1" w14:textId="77777777">
        <w:tc>
          <w:tcPr>
            <w:tcW w:w="6804" w:type="dxa"/>
            <w:gridSpan w:val="2"/>
          </w:tcPr>
          <w:p w14:paraId="5FC7ACAC" w14:textId="77777777" w:rsidR="003646F3" w:rsidRPr="00CF4FDC" w:rsidRDefault="003646F3" w:rsidP="00E34739">
            <w:pPr>
              <w:pStyle w:val="BodyText2"/>
              <w:spacing w:after="0" w:line="240" w:lineRule="auto"/>
              <w:jc w:val="both"/>
              <w:rPr>
                <w:rFonts w:ascii="Times New Roman" w:hAnsi="Times New Roman" w:cs="Times New Roman"/>
                <w:sz w:val="20"/>
              </w:rPr>
            </w:pPr>
            <w:r w:rsidRPr="00CF4FDC">
              <w:rPr>
                <w:rFonts w:ascii="Times New Roman" w:hAnsi="Times New Roman" w:cs="Times New Roman"/>
                <w:sz w:val="20"/>
              </w:rPr>
              <w:t>Non-payment of taxes or social security obligations</w:t>
            </w:r>
          </w:p>
          <w:p w14:paraId="0A3825EB" w14:textId="77777777" w:rsidR="003646F3" w:rsidRPr="00CF4FDC" w:rsidRDefault="003646F3" w:rsidP="00E34739">
            <w:pPr>
              <w:pStyle w:val="BodyText2"/>
              <w:numPr>
                <w:ilvl w:val="1"/>
                <w:numId w:val="3"/>
              </w:numPr>
              <w:spacing w:after="0" w:line="240" w:lineRule="auto"/>
              <w:jc w:val="both"/>
              <w:rPr>
                <w:rFonts w:ascii="Times New Roman" w:hAnsi="Times New Roman" w:cs="Times New Roman"/>
                <w:sz w:val="20"/>
              </w:rPr>
            </w:pPr>
            <w:r w:rsidRPr="00CF4FDC">
              <w:rPr>
                <w:rFonts w:ascii="Times New Roman" w:hAnsi="Times New Roman" w:cs="Times New Roman"/>
                <w:sz w:val="20"/>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27135D46" w14:textId="77777777" w:rsidR="003646F3" w:rsidRPr="00CF4FDC" w:rsidRDefault="003646F3" w:rsidP="00E34739">
            <w:pPr>
              <w:pStyle w:val="BodyText2"/>
              <w:spacing w:after="0" w:line="240" w:lineRule="auto"/>
              <w:jc w:val="both"/>
              <w:rPr>
                <w:rFonts w:ascii="Times New Roman" w:hAnsi="Times New Roman" w:cs="Times New Roman"/>
                <w:b/>
                <w:sz w:val="20"/>
              </w:rPr>
            </w:pPr>
            <w:r w:rsidRPr="00CF4FDC">
              <w:rPr>
                <w:rFonts w:ascii="Times New Roman" w:hAnsi="Times New Roman" w:cs="Times New Roman"/>
                <w:b/>
                <w:sz w:val="20"/>
              </w:rPr>
              <w:t xml:space="preserve">Note: </w:t>
            </w:r>
            <w:r w:rsidRPr="00CF4FDC">
              <w:rPr>
                <w:rFonts w:ascii="Times New Roman" w:hAnsi="Times New Roman" w:cs="Times New Roman"/>
                <w:sz w:val="20"/>
              </w:rPr>
              <w:t>If the response to 1.2 above is in the affirmative, please provide further information on the decision and the amounts involved</w:t>
            </w:r>
          </w:p>
        </w:tc>
        <w:tc>
          <w:tcPr>
            <w:tcW w:w="1134" w:type="dxa"/>
          </w:tcPr>
          <w:p w14:paraId="2CEE030C" w14:textId="77777777" w:rsidR="003646F3" w:rsidRPr="00CF4FDC" w:rsidRDefault="003646F3" w:rsidP="00E34739">
            <w:pPr>
              <w:spacing w:after="0" w:line="240" w:lineRule="auto"/>
              <w:jc w:val="both"/>
              <w:rPr>
                <w:rFonts w:ascii="Times New Roman" w:hAnsi="Times New Roman" w:cs="Times New Roman"/>
                <w:sz w:val="20"/>
                <w:lang w:val="en-IE"/>
              </w:rPr>
            </w:pPr>
          </w:p>
        </w:tc>
        <w:tc>
          <w:tcPr>
            <w:tcW w:w="1134" w:type="dxa"/>
          </w:tcPr>
          <w:p w14:paraId="41F7BB2D" w14:textId="77777777" w:rsidR="003646F3" w:rsidRPr="00CF4FDC" w:rsidRDefault="003646F3" w:rsidP="00E34739">
            <w:pPr>
              <w:spacing w:after="0" w:line="240" w:lineRule="auto"/>
              <w:jc w:val="both"/>
              <w:rPr>
                <w:rFonts w:ascii="Times New Roman" w:hAnsi="Times New Roman" w:cs="Times New Roman"/>
                <w:sz w:val="20"/>
                <w:lang w:val="en-IE"/>
              </w:rPr>
            </w:pPr>
          </w:p>
        </w:tc>
      </w:tr>
    </w:tbl>
    <w:p w14:paraId="0EA695DF" w14:textId="77777777" w:rsidR="003646F3" w:rsidRPr="00CF4FDC" w:rsidRDefault="003646F3" w:rsidP="00E34739">
      <w:pPr>
        <w:spacing w:after="0" w:line="240" w:lineRule="auto"/>
        <w:jc w:val="both"/>
        <w:rPr>
          <w:rFonts w:ascii="Times New Roman" w:hAnsi="Times New Roman" w:cs="Times New Roman"/>
        </w:rPr>
      </w:pPr>
    </w:p>
    <w:p w14:paraId="27D05020" w14:textId="77777777" w:rsidR="003646F3" w:rsidRPr="00CF4FDC" w:rsidRDefault="003646F3" w:rsidP="00E34739">
      <w:pPr>
        <w:jc w:val="both"/>
        <w:rPr>
          <w:rFonts w:ascii="Times New Roman" w:hAnsi="Times New Roman" w:cs="Times New Roman"/>
        </w:rPr>
      </w:pPr>
      <w:r w:rsidRPr="00CF4FDC">
        <w:rPr>
          <w:rFonts w:ascii="Times New Roman" w:hAnsi="Times New Roman" w:cs="Times New Roman"/>
        </w:rPr>
        <w:br w:type="page"/>
      </w:r>
    </w:p>
    <w:tbl>
      <w:tblPr>
        <w:tblW w:w="9077"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CellMar>
          <w:top w:w="28" w:type="dxa"/>
        </w:tblCellMar>
        <w:tblLook w:val="04A0" w:firstRow="1" w:lastRow="0" w:firstColumn="1" w:lastColumn="0" w:noHBand="0" w:noVBand="1"/>
      </w:tblPr>
      <w:tblGrid>
        <w:gridCol w:w="851"/>
        <w:gridCol w:w="6525"/>
        <w:gridCol w:w="851"/>
        <w:gridCol w:w="850"/>
      </w:tblGrid>
      <w:tr w:rsidR="003646F3" w:rsidRPr="00CF4FDC" w14:paraId="478882BF" w14:textId="77777777">
        <w:tc>
          <w:tcPr>
            <w:tcW w:w="9077" w:type="dxa"/>
            <w:gridSpan w:val="4"/>
            <w:shd w:val="clear" w:color="auto" w:fill="F2F2F2" w:themeFill="background1" w:themeFillShade="F2"/>
          </w:tcPr>
          <w:p w14:paraId="7D9E935E" w14:textId="77777777" w:rsidR="003646F3" w:rsidRPr="00CF4FDC" w:rsidRDefault="003646F3" w:rsidP="00E34739">
            <w:pPr>
              <w:spacing w:after="0" w:line="240" w:lineRule="auto"/>
              <w:jc w:val="both"/>
              <w:rPr>
                <w:rFonts w:ascii="Times New Roman" w:hAnsi="Times New Roman" w:cs="Times New Roman"/>
                <w:sz w:val="20"/>
                <w:szCs w:val="20"/>
              </w:rPr>
            </w:pPr>
            <w:r w:rsidRPr="00CF4FDC">
              <w:rPr>
                <w:rFonts w:ascii="Times New Roman" w:hAnsi="Times New Roman" w:cs="Times New Roman"/>
                <w:sz w:val="20"/>
                <w:szCs w:val="20"/>
              </w:rPr>
              <w:t>An Economic Operator who answers ‘Yes’ in any of the situations set out in paragraphs 2.1.a to 2.1.i will be excluded.</w:t>
            </w:r>
          </w:p>
        </w:tc>
      </w:tr>
      <w:tr w:rsidR="003646F3" w:rsidRPr="00CF4FDC" w14:paraId="4BFEB410" w14:textId="77777777">
        <w:tc>
          <w:tcPr>
            <w:tcW w:w="7376" w:type="dxa"/>
            <w:gridSpan w:val="2"/>
            <w:vMerge w:val="restart"/>
          </w:tcPr>
          <w:p w14:paraId="5B0CAE21" w14:textId="77777777" w:rsidR="003646F3" w:rsidRPr="00CF4FDC" w:rsidRDefault="003646F3" w:rsidP="00E34739">
            <w:pPr>
              <w:spacing w:after="0" w:line="240" w:lineRule="auto"/>
              <w:jc w:val="both"/>
              <w:rPr>
                <w:rFonts w:ascii="Times New Roman" w:hAnsi="Times New Roman" w:cs="Times New Roman"/>
                <w:sz w:val="20"/>
                <w:szCs w:val="20"/>
              </w:rPr>
            </w:pPr>
            <w:r w:rsidRPr="00CF4FDC">
              <w:rPr>
                <w:rFonts w:ascii="Times New Roman" w:hAnsi="Times New Roman" w:cs="Times New Roman"/>
                <w:sz w:val="20"/>
                <w:szCs w:val="20"/>
              </w:rPr>
              <w:t>2.1 Please indicate if any of the following situations have applied, within the past three (3) years, or currently apply, to your organisation.</w:t>
            </w:r>
          </w:p>
          <w:p w14:paraId="1081128A" w14:textId="77777777" w:rsidR="003646F3" w:rsidRPr="00CF4FDC" w:rsidRDefault="003646F3" w:rsidP="00E34739">
            <w:pPr>
              <w:spacing w:after="0" w:line="240" w:lineRule="auto"/>
              <w:jc w:val="both"/>
              <w:rPr>
                <w:rFonts w:ascii="Times New Roman" w:hAnsi="Times New Roman" w:cs="Times New Roman"/>
                <w:sz w:val="20"/>
                <w:szCs w:val="20"/>
              </w:rPr>
            </w:pPr>
          </w:p>
          <w:p w14:paraId="42B0F6D9" w14:textId="77777777" w:rsidR="003646F3" w:rsidRPr="00CF4FDC" w:rsidRDefault="003646F3" w:rsidP="00E34739">
            <w:pPr>
              <w:spacing w:after="0" w:line="240" w:lineRule="auto"/>
              <w:jc w:val="both"/>
              <w:rPr>
                <w:rFonts w:ascii="Times New Roman" w:hAnsi="Times New Roman" w:cs="Times New Roman"/>
                <w:sz w:val="20"/>
                <w:szCs w:val="20"/>
              </w:rPr>
            </w:pPr>
            <w:r w:rsidRPr="00CF4FDC">
              <w:rPr>
                <w:rFonts w:ascii="Times New Roman" w:hAnsi="Times New Roman" w:cs="Times New Roman"/>
                <w:sz w:val="20"/>
                <w:szCs w:val="20"/>
              </w:rPr>
              <w:t>The Economic Operator:</w:t>
            </w:r>
          </w:p>
        </w:tc>
        <w:tc>
          <w:tcPr>
            <w:tcW w:w="851" w:type="dxa"/>
          </w:tcPr>
          <w:p w14:paraId="19FABDF3" w14:textId="77777777" w:rsidR="003646F3" w:rsidRPr="00CF4FDC" w:rsidRDefault="003646F3" w:rsidP="00E34739">
            <w:pPr>
              <w:spacing w:after="0" w:line="240" w:lineRule="auto"/>
              <w:jc w:val="both"/>
              <w:rPr>
                <w:rFonts w:ascii="Times New Roman" w:hAnsi="Times New Roman" w:cs="Times New Roman"/>
                <w:sz w:val="20"/>
                <w:szCs w:val="20"/>
                <w:lang w:val="en-IE"/>
              </w:rPr>
            </w:pPr>
            <w:r w:rsidRPr="00CF4FDC">
              <w:rPr>
                <w:rFonts w:ascii="Times New Roman" w:hAnsi="Times New Roman" w:cs="Times New Roman"/>
                <w:sz w:val="20"/>
                <w:szCs w:val="20"/>
              </w:rPr>
              <w:t>YES</w:t>
            </w:r>
          </w:p>
        </w:tc>
        <w:tc>
          <w:tcPr>
            <w:tcW w:w="850" w:type="dxa"/>
          </w:tcPr>
          <w:p w14:paraId="4355C1F5" w14:textId="77777777" w:rsidR="003646F3" w:rsidRPr="00CF4FDC" w:rsidRDefault="003646F3" w:rsidP="00E34739">
            <w:pPr>
              <w:spacing w:after="0" w:line="240" w:lineRule="auto"/>
              <w:jc w:val="both"/>
              <w:rPr>
                <w:rFonts w:ascii="Times New Roman" w:hAnsi="Times New Roman" w:cs="Times New Roman"/>
                <w:sz w:val="20"/>
                <w:szCs w:val="20"/>
                <w:lang w:val="en-IE"/>
              </w:rPr>
            </w:pPr>
            <w:r w:rsidRPr="00CF4FDC">
              <w:rPr>
                <w:rFonts w:ascii="Times New Roman" w:hAnsi="Times New Roman" w:cs="Times New Roman"/>
                <w:sz w:val="20"/>
                <w:szCs w:val="20"/>
              </w:rPr>
              <w:t>NO</w:t>
            </w:r>
          </w:p>
        </w:tc>
      </w:tr>
      <w:tr w:rsidR="003646F3" w:rsidRPr="00CF4FDC" w14:paraId="44BD61A6" w14:textId="77777777">
        <w:tc>
          <w:tcPr>
            <w:tcW w:w="7376" w:type="dxa"/>
            <w:gridSpan w:val="2"/>
            <w:vMerge/>
          </w:tcPr>
          <w:p w14:paraId="054E9E69"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c>
          <w:tcPr>
            <w:tcW w:w="1701" w:type="dxa"/>
            <w:gridSpan w:val="2"/>
            <w:vAlign w:val="center"/>
          </w:tcPr>
          <w:p w14:paraId="341FD865" w14:textId="77777777" w:rsidR="003646F3" w:rsidRPr="00CF4FDC" w:rsidRDefault="003646F3" w:rsidP="00E34739">
            <w:pPr>
              <w:spacing w:after="0" w:line="240" w:lineRule="auto"/>
              <w:jc w:val="both"/>
              <w:rPr>
                <w:rFonts w:ascii="Times New Roman" w:hAnsi="Times New Roman" w:cs="Times New Roman"/>
                <w:sz w:val="20"/>
                <w:szCs w:val="20"/>
                <w:lang w:val="en-IE"/>
              </w:rPr>
            </w:pPr>
            <w:r w:rsidRPr="00CF4FDC">
              <w:rPr>
                <w:rFonts w:ascii="Times New Roman" w:hAnsi="Times New Roman" w:cs="Times New Roman"/>
                <w:sz w:val="20"/>
                <w:szCs w:val="20"/>
              </w:rPr>
              <w:t>Please indicate your answer by marking ‘X’ in the relevant box</w:t>
            </w:r>
          </w:p>
        </w:tc>
      </w:tr>
      <w:tr w:rsidR="003646F3" w:rsidRPr="00CF4FDC" w14:paraId="1A1ADA7E" w14:textId="77777777">
        <w:tc>
          <w:tcPr>
            <w:tcW w:w="851" w:type="dxa"/>
          </w:tcPr>
          <w:p w14:paraId="3057F7AB" w14:textId="77777777" w:rsidR="003646F3" w:rsidRPr="00CF4FDC" w:rsidRDefault="003646F3" w:rsidP="00E34739">
            <w:pPr>
              <w:spacing w:after="0" w:line="240" w:lineRule="auto"/>
              <w:jc w:val="both"/>
              <w:rPr>
                <w:rFonts w:ascii="Times New Roman" w:hAnsi="Times New Roman" w:cs="Times New Roman"/>
                <w:sz w:val="20"/>
                <w:szCs w:val="20"/>
              </w:rPr>
            </w:pPr>
            <w:r w:rsidRPr="00CF4FDC">
              <w:rPr>
                <w:rFonts w:ascii="Times New Roman" w:hAnsi="Times New Roman" w:cs="Times New Roman"/>
                <w:sz w:val="20"/>
                <w:szCs w:val="20"/>
              </w:rPr>
              <w:t>2.1.a</w:t>
            </w:r>
          </w:p>
        </w:tc>
        <w:tc>
          <w:tcPr>
            <w:tcW w:w="6525" w:type="dxa"/>
          </w:tcPr>
          <w:p w14:paraId="39C53735" w14:textId="77777777" w:rsidR="003646F3" w:rsidRPr="00CF4FDC" w:rsidRDefault="003646F3" w:rsidP="00E34739">
            <w:pPr>
              <w:pStyle w:val="BodyText2"/>
              <w:spacing w:after="0" w:line="240" w:lineRule="auto"/>
              <w:jc w:val="both"/>
              <w:rPr>
                <w:rFonts w:ascii="Times New Roman" w:hAnsi="Times New Roman" w:cs="Times New Roman"/>
                <w:sz w:val="20"/>
                <w:szCs w:val="20"/>
              </w:rPr>
            </w:pPr>
            <w:r w:rsidRPr="00CF4FDC">
              <w:rPr>
                <w:rFonts w:ascii="Times New Roman" w:hAnsi="Times New Roman" w:cs="Times New Roman"/>
                <w:sz w:val="20"/>
                <w:szCs w:val="20"/>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851" w:type="dxa"/>
          </w:tcPr>
          <w:p w14:paraId="5DE3CF28"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c>
          <w:tcPr>
            <w:tcW w:w="850" w:type="dxa"/>
          </w:tcPr>
          <w:p w14:paraId="078F28BF"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r>
      <w:tr w:rsidR="003646F3" w:rsidRPr="00CF4FDC" w14:paraId="36299112" w14:textId="77777777">
        <w:tc>
          <w:tcPr>
            <w:tcW w:w="851" w:type="dxa"/>
          </w:tcPr>
          <w:p w14:paraId="133CC29B" w14:textId="77777777" w:rsidR="003646F3" w:rsidRPr="00CF4FDC" w:rsidRDefault="003646F3" w:rsidP="00E34739">
            <w:pPr>
              <w:spacing w:after="0" w:line="240" w:lineRule="auto"/>
              <w:jc w:val="both"/>
              <w:rPr>
                <w:rFonts w:ascii="Times New Roman" w:hAnsi="Times New Roman" w:cs="Times New Roman"/>
                <w:sz w:val="20"/>
                <w:szCs w:val="20"/>
                <w:lang w:val="en-IE"/>
              </w:rPr>
            </w:pPr>
            <w:r w:rsidRPr="00CF4FDC">
              <w:rPr>
                <w:rFonts w:ascii="Times New Roman" w:hAnsi="Times New Roman" w:cs="Times New Roman"/>
                <w:sz w:val="20"/>
                <w:szCs w:val="20"/>
              </w:rPr>
              <w:t>2.1.b</w:t>
            </w:r>
          </w:p>
        </w:tc>
        <w:tc>
          <w:tcPr>
            <w:tcW w:w="6525" w:type="dxa"/>
          </w:tcPr>
          <w:p w14:paraId="1D027BF1" w14:textId="77777777" w:rsidR="003646F3" w:rsidRPr="00CF4FDC" w:rsidRDefault="003646F3" w:rsidP="00E34739">
            <w:pPr>
              <w:pStyle w:val="BodyText2"/>
              <w:spacing w:after="0" w:line="240" w:lineRule="auto"/>
              <w:jc w:val="both"/>
              <w:rPr>
                <w:rFonts w:ascii="Times New Roman" w:hAnsi="Times New Roman" w:cs="Times New Roman"/>
                <w:sz w:val="20"/>
                <w:szCs w:val="20"/>
              </w:rPr>
            </w:pPr>
            <w:r w:rsidRPr="00CF4FDC">
              <w:rPr>
                <w:rFonts w:ascii="Times New Roman" w:hAnsi="Times New Roman" w:cs="Times New Roman"/>
                <w:sz w:val="20"/>
                <w:szCs w:val="20"/>
              </w:rP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851" w:type="dxa"/>
          </w:tcPr>
          <w:p w14:paraId="035998E8"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c>
          <w:tcPr>
            <w:tcW w:w="850" w:type="dxa"/>
          </w:tcPr>
          <w:p w14:paraId="1F4BB348"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r>
      <w:tr w:rsidR="003646F3" w:rsidRPr="00CF4FDC" w14:paraId="27E48358" w14:textId="77777777">
        <w:tc>
          <w:tcPr>
            <w:tcW w:w="851" w:type="dxa"/>
          </w:tcPr>
          <w:p w14:paraId="73AF370D" w14:textId="77777777" w:rsidR="003646F3" w:rsidRPr="00CF4FDC" w:rsidRDefault="003646F3" w:rsidP="00E34739">
            <w:pPr>
              <w:spacing w:after="0" w:line="240" w:lineRule="auto"/>
              <w:jc w:val="both"/>
              <w:rPr>
                <w:rFonts w:ascii="Times New Roman" w:hAnsi="Times New Roman" w:cs="Times New Roman"/>
                <w:sz w:val="20"/>
                <w:szCs w:val="20"/>
                <w:lang w:val="en-IE"/>
              </w:rPr>
            </w:pPr>
            <w:r w:rsidRPr="00CF4FDC">
              <w:rPr>
                <w:rFonts w:ascii="Times New Roman" w:hAnsi="Times New Roman" w:cs="Times New Roman"/>
                <w:sz w:val="20"/>
                <w:szCs w:val="20"/>
              </w:rPr>
              <w:t>2.1.c</w:t>
            </w:r>
          </w:p>
        </w:tc>
        <w:tc>
          <w:tcPr>
            <w:tcW w:w="6525" w:type="dxa"/>
          </w:tcPr>
          <w:p w14:paraId="23DFF3EC" w14:textId="77777777" w:rsidR="003646F3" w:rsidRPr="00CF4FDC" w:rsidRDefault="003646F3" w:rsidP="00E34739">
            <w:pPr>
              <w:spacing w:after="0" w:line="240" w:lineRule="auto"/>
              <w:jc w:val="both"/>
              <w:rPr>
                <w:rFonts w:ascii="Times New Roman" w:hAnsi="Times New Roman" w:cs="Times New Roman"/>
                <w:sz w:val="20"/>
                <w:szCs w:val="20"/>
                <w:lang w:val="en-IE"/>
              </w:rPr>
            </w:pPr>
            <w:r w:rsidRPr="00CF4FDC">
              <w:rPr>
                <w:rFonts w:ascii="Times New Roman" w:hAnsi="Times New Roman" w:cs="Times New Roman"/>
                <w:sz w:val="20"/>
                <w:szCs w:val="20"/>
              </w:rPr>
              <w:t>is guilty of grave professional misconduct which renders its integrity questionable;</w:t>
            </w:r>
          </w:p>
        </w:tc>
        <w:tc>
          <w:tcPr>
            <w:tcW w:w="851" w:type="dxa"/>
          </w:tcPr>
          <w:p w14:paraId="619D647F"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c>
          <w:tcPr>
            <w:tcW w:w="850" w:type="dxa"/>
          </w:tcPr>
          <w:p w14:paraId="6E254C14"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r>
      <w:tr w:rsidR="003646F3" w:rsidRPr="00CF4FDC" w14:paraId="47BCB298" w14:textId="77777777">
        <w:tc>
          <w:tcPr>
            <w:tcW w:w="851" w:type="dxa"/>
          </w:tcPr>
          <w:p w14:paraId="048F85FD" w14:textId="77777777" w:rsidR="003646F3" w:rsidRPr="00CF4FDC" w:rsidRDefault="003646F3" w:rsidP="00E34739">
            <w:pPr>
              <w:spacing w:after="0" w:line="240" w:lineRule="auto"/>
              <w:jc w:val="both"/>
              <w:rPr>
                <w:rFonts w:ascii="Times New Roman" w:hAnsi="Times New Roman" w:cs="Times New Roman"/>
                <w:sz w:val="20"/>
                <w:szCs w:val="20"/>
              </w:rPr>
            </w:pPr>
            <w:r w:rsidRPr="00CF4FDC">
              <w:rPr>
                <w:rFonts w:ascii="Times New Roman" w:hAnsi="Times New Roman" w:cs="Times New Roman"/>
                <w:sz w:val="20"/>
                <w:szCs w:val="20"/>
              </w:rPr>
              <w:t>2.1.d</w:t>
            </w:r>
          </w:p>
        </w:tc>
        <w:tc>
          <w:tcPr>
            <w:tcW w:w="6525" w:type="dxa"/>
          </w:tcPr>
          <w:p w14:paraId="1113E52C" w14:textId="77777777" w:rsidR="003646F3" w:rsidRPr="00CF4FDC" w:rsidRDefault="003646F3" w:rsidP="00E34739">
            <w:pPr>
              <w:spacing w:after="0" w:line="240" w:lineRule="auto"/>
              <w:jc w:val="both"/>
              <w:rPr>
                <w:rFonts w:ascii="Times New Roman" w:hAnsi="Times New Roman" w:cs="Times New Roman"/>
                <w:sz w:val="20"/>
                <w:szCs w:val="20"/>
              </w:rPr>
            </w:pPr>
            <w:r w:rsidRPr="00CF4FDC">
              <w:rPr>
                <w:rFonts w:ascii="Times New Roman" w:hAnsi="Times New Roman" w:cs="Times New Roman"/>
                <w:sz w:val="20"/>
                <w:szCs w:val="20"/>
              </w:rPr>
              <w:t>has entered into agreements with other economic operators aimed at distorting competition;</w:t>
            </w:r>
          </w:p>
        </w:tc>
        <w:tc>
          <w:tcPr>
            <w:tcW w:w="851" w:type="dxa"/>
          </w:tcPr>
          <w:p w14:paraId="434B8D8B"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c>
          <w:tcPr>
            <w:tcW w:w="850" w:type="dxa"/>
          </w:tcPr>
          <w:p w14:paraId="4481EF0E"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r>
      <w:tr w:rsidR="003646F3" w:rsidRPr="00CF4FDC" w14:paraId="257FCF8E" w14:textId="77777777">
        <w:tc>
          <w:tcPr>
            <w:tcW w:w="851" w:type="dxa"/>
          </w:tcPr>
          <w:p w14:paraId="2D1C4823" w14:textId="77777777" w:rsidR="003646F3" w:rsidRPr="00CF4FDC" w:rsidRDefault="003646F3" w:rsidP="00E34739">
            <w:pPr>
              <w:spacing w:after="0" w:line="240" w:lineRule="auto"/>
              <w:jc w:val="both"/>
              <w:rPr>
                <w:rFonts w:ascii="Times New Roman" w:hAnsi="Times New Roman" w:cs="Times New Roman"/>
                <w:sz w:val="20"/>
                <w:szCs w:val="20"/>
              </w:rPr>
            </w:pPr>
            <w:r w:rsidRPr="00CF4FDC">
              <w:rPr>
                <w:rFonts w:ascii="Times New Roman" w:hAnsi="Times New Roman" w:cs="Times New Roman"/>
                <w:sz w:val="20"/>
                <w:szCs w:val="20"/>
              </w:rPr>
              <w:t xml:space="preserve">2.1.e </w:t>
            </w:r>
          </w:p>
        </w:tc>
        <w:tc>
          <w:tcPr>
            <w:tcW w:w="6525" w:type="dxa"/>
          </w:tcPr>
          <w:p w14:paraId="3108352A" w14:textId="77777777" w:rsidR="003646F3" w:rsidRPr="00CF4FDC" w:rsidRDefault="003646F3" w:rsidP="00E34739">
            <w:pPr>
              <w:spacing w:after="0" w:line="240" w:lineRule="auto"/>
              <w:jc w:val="both"/>
              <w:rPr>
                <w:rFonts w:ascii="Times New Roman" w:hAnsi="Times New Roman" w:cs="Times New Roman"/>
                <w:sz w:val="20"/>
                <w:szCs w:val="20"/>
              </w:rPr>
            </w:pPr>
            <w:r w:rsidRPr="00CF4FDC">
              <w:rPr>
                <w:rFonts w:ascii="Times New Roman" w:hAnsi="Times New Roman" w:cs="Times New Roman"/>
                <w:sz w:val="20"/>
                <w:szCs w:val="20"/>
              </w:rPr>
              <w:t xml:space="preserve">has a conflict of interest within the meaning of Article 24 of 2014/24/EU that cannot be effectively remedied by other, less intrusive, measures; </w:t>
            </w:r>
          </w:p>
        </w:tc>
        <w:tc>
          <w:tcPr>
            <w:tcW w:w="851" w:type="dxa"/>
          </w:tcPr>
          <w:p w14:paraId="22EC6CEB"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c>
          <w:tcPr>
            <w:tcW w:w="850" w:type="dxa"/>
          </w:tcPr>
          <w:p w14:paraId="631B32FC"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r>
      <w:tr w:rsidR="003646F3" w:rsidRPr="00CF4FDC" w14:paraId="66E8BC75" w14:textId="77777777">
        <w:tc>
          <w:tcPr>
            <w:tcW w:w="851" w:type="dxa"/>
          </w:tcPr>
          <w:p w14:paraId="334A448B" w14:textId="77777777" w:rsidR="003646F3" w:rsidRPr="00CF4FDC" w:rsidRDefault="003646F3" w:rsidP="00E34739">
            <w:pPr>
              <w:spacing w:after="0" w:line="240" w:lineRule="auto"/>
              <w:jc w:val="both"/>
              <w:rPr>
                <w:rFonts w:ascii="Times New Roman" w:hAnsi="Times New Roman" w:cs="Times New Roman"/>
                <w:sz w:val="20"/>
                <w:szCs w:val="20"/>
              </w:rPr>
            </w:pPr>
            <w:r w:rsidRPr="00CF4FDC">
              <w:rPr>
                <w:rFonts w:ascii="Times New Roman" w:hAnsi="Times New Roman" w:cs="Times New Roman"/>
                <w:sz w:val="20"/>
                <w:szCs w:val="20"/>
              </w:rPr>
              <w:t xml:space="preserve">2.1.f </w:t>
            </w:r>
          </w:p>
        </w:tc>
        <w:tc>
          <w:tcPr>
            <w:tcW w:w="6525" w:type="dxa"/>
          </w:tcPr>
          <w:p w14:paraId="433446B0" w14:textId="77777777" w:rsidR="003646F3" w:rsidRPr="00CF4FDC" w:rsidRDefault="003646F3" w:rsidP="00E34739">
            <w:pPr>
              <w:spacing w:after="0" w:line="240" w:lineRule="auto"/>
              <w:jc w:val="both"/>
              <w:rPr>
                <w:rFonts w:ascii="Times New Roman" w:hAnsi="Times New Roman" w:cs="Times New Roman"/>
                <w:sz w:val="20"/>
                <w:szCs w:val="20"/>
              </w:rPr>
            </w:pPr>
            <w:r w:rsidRPr="00CF4FDC">
              <w:rPr>
                <w:rFonts w:ascii="Times New Roman" w:hAnsi="Times New Roman" w:cs="Times New Roman"/>
                <w:sz w:val="20"/>
                <w:szCs w:val="20"/>
              </w:rPr>
              <w:t>confirms that it has had prior involvement in the preparation of the procurement procedure which has resulted in a distortion of competition, as referred to in Article 41 of 2014/24/EU, that cannot be remedied by other, less intrusive, measures;</w:t>
            </w:r>
          </w:p>
        </w:tc>
        <w:tc>
          <w:tcPr>
            <w:tcW w:w="851" w:type="dxa"/>
          </w:tcPr>
          <w:p w14:paraId="47889EA3"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c>
          <w:tcPr>
            <w:tcW w:w="850" w:type="dxa"/>
          </w:tcPr>
          <w:p w14:paraId="5F3A9EBE"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r>
      <w:tr w:rsidR="003646F3" w:rsidRPr="00CF4FDC" w14:paraId="60F3F11C" w14:textId="77777777">
        <w:tblPrEx>
          <w:jc w:val="center"/>
        </w:tblPrEx>
        <w:trPr>
          <w:jc w:val="center"/>
        </w:trPr>
        <w:tc>
          <w:tcPr>
            <w:tcW w:w="851" w:type="dxa"/>
          </w:tcPr>
          <w:p w14:paraId="0992C1C1" w14:textId="77777777" w:rsidR="003646F3" w:rsidRPr="00CF4FDC" w:rsidRDefault="003646F3" w:rsidP="00E34739">
            <w:pPr>
              <w:spacing w:after="0" w:line="240" w:lineRule="auto"/>
              <w:jc w:val="both"/>
              <w:rPr>
                <w:rFonts w:ascii="Times New Roman" w:hAnsi="Times New Roman" w:cs="Times New Roman"/>
                <w:sz w:val="20"/>
                <w:szCs w:val="20"/>
              </w:rPr>
            </w:pPr>
            <w:r w:rsidRPr="00CF4FDC">
              <w:rPr>
                <w:rFonts w:ascii="Times New Roman" w:hAnsi="Times New Roman" w:cs="Times New Roman"/>
                <w:sz w:val="20"/>
                <w:szCs w:val="20"/>
              </w:rPr>
              <w:br w:type="page"/>
              <w:t>2.1.g</w:t>
            </w:r>
          </w:p>
        </w:tc>
        <w:tc>
          <w:tcPr>
            <w:tcW w:w="6525" w:type="dxa"/>
          </w:tcPr>
          <w:p w14:paraId="5E1FB625" w14:textId="77777777" w:rsidR="003646F3" w:rsidRPr="00CF4FDC" w:rsidRDefault="003646F3" w:rsidP="00E34739">
            <w:pPr>
              <w:spacing w:after="0" w:line="240" w:lineRule="auto"/>
              <w:jc w:val="both"/>
              <w:rPr>
                <w:rFonts w:ascii="Times New Roman" w:hAnsi="Times New Roman" w:cs="Times New Roman"/>
                <w:sz w:val="20"/>
                <w:szCs w:val="20"/>
              </w:rPr>
            </w:pPr>
            <w:r w:rsidRPr="00CF4FDC">
              <w:rPr>
                <w:rFonts w:ascii="Times New Roman" w:hAnsi="Times New Roman" w:cs="Times New Roman"/>
                <w:sz w:val="20"/>
                <w:szCs w:val="20"/>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851" w:type="dxa"/>
          </w:tcPr>
          <w:p w14:paraId="019B89A7"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c>
          <w:tcPr>
            <w:tcW w:w="850" w:type="dxa"/>
          </w:tcPr>
          <w:p w14:paraId="46FC87D6"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r>
      <w:tr w:rsidR="003646F3" w:rsidRPr="00CF4FDC" w14:paraId="078A4C3C" w14:textId="77777777">
        <w:tblPrEx>
          <w:jc w:val="center"/>
        </w:tblPrEx>
        <w:trPr>
          <w:trHeight w:val="1035"/>
          <w:jc w:val="center"/>
        </w:trPr>
        <w:tc>
          <w:tcPr>
            <w:tcW w:w="851" w:type="dxa"/>
            <w:vMerge w:val="restart"/>
          </w:tcPr>
          <w:p w14:paraId="0975B8B6" w14:textId="77777777" w:rsidR="003646F3" w:rsidRPr="00CF4FDC" w:rsidRDefault="003646F3" w:rsidP="00E34739">
            <w:pPr>
              <w:spacing w:after="0" w:line="240" w:lineRule="auto"/>
              <w:jc w:val="both"/>
              <w:rPr>
                <w:rFonts w:ascii="Times New Roman" w:hAnsi="Times New Roman" w:cs="Times New Roman"/>
                <w:sz w:val="20"/>
                <w:szCs w:val="20"/>
                <w:lang w:val="en-IE"/>
              </w:rPr>
            </w:pPr>
            <w:r w:rsidRPr="00CF4FDC">
              <w:rPr>
                <w:rFonts w:ascii="Times New Roman" w:hAnsi="Times New Roman" w:cs="Times New Roman"/>
                <w:sz w:val="20"/>
                <w:szCs w:val="20"/>
              </w:rPr>
              <w:t>2.1.h</w:t>
            </w:r>
          </w:p>
        </w:tc>
        <w:tc>
          <w:tcPr>
            <w:tcW w:w="6525" w:type="dxa"/>
          </w:tcPr>
          <w:p w14:paraId="043BC310" w14:textId="77777777" w:rsidR="003646F3" w:rsidRPr="00CF4FDC" w:rsidRDefault="003646F3" w:rsidP="00E34739">
            <w:pPr>
              <w:pStyle w:val="ListParagraph"/>
              <w:numPr>
                <w:ilvl w:val="0"/>
                <w:numId w:val="5"/>
              </w:numPr>
              <w:spacing w:after="0" w:line="240" w:lineRule="auto"/>
              <w:jc w:val="both"/>
              <w:rPr>
                <w:rFonts w:ascii="Times New Roman" w:hAnsi="Times New Roman" w:cs="Times New Roman"/>
                <w:sz w:val="20"/>
                <w:szCs w:val="20"/>
                <w:lang w:val="en-IE"/>
              </w:rPr>
            </w:pPr>
            <w:r w:rsidRPr="00CF4FDC">
              <w:rPr>
                <w:rFonts w:ascii="Times New Roman" w:hAnsi="Times New Roman" w:cs="Times New Roman"/>
                <w:sz w:val="20"/>
                <w:szCs w:val="20"/>
              </w:rPr>
              <w:t>is guilty of serious misrepresentation in supplying the information required for the verification of the absence of grounds for exclusion or the fulfilment of the selection criteria; or</w:t>
            </w:r>
          </w:p>
        </w:tc>
        <w:tc>
          <w:tcPr>
            <w:tcW w:w="851" w:type="dxa"/>
          </w:tcPr>
          <w:p w14:paraId="03B6DEFC"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c>
          <w:tcPr>
            <w:tcW w:w="850" w:type="dxa"/>
          </w:tcPr>
          <w:p w14:paraId="1995166E"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r>
      <w:tr w:rsidR="003646F3" w:rsidRPr="00CF4FDC" w14:paraId="5FF3B063" w14:textId="77777777">
        <w:tblPrEx>
          <w:jc w:val="center"/>
        </w:tblPrEx>
        <w:trPr>
          <w:trHeight w:val="1035"/>
          <w:jc w:val="center"/>
        </w:trPr>
        <w:tc>
          <w:tcPr>
            <w:tcW w:w="851" w:type="dxa"/>
            <w:vMerge/>
          </w:tcPr>
          <w:p w14:paraId="5F9B5E34" w14:textId="77777777" w:rsidR="003646F3" w:rsidRPr="00CF4FDC" w:rsidRDefault="003646F3" w:rsidP="00E34739">
            <w:pPr>
              <w:spacing w:after="0" w:line="240" w:lineRule="auto"/>
              <w:jc w:val="both"/>
              <w:rPr>
                <w:rFonts w:ascii="Times New Roman" w:hAnsi="Times New Roman" w:cs="Times New Roman"/>
                <w:sz w:val="20"/>
                <w:szCs w:val="20"/>
              </w:rPr>
            </w:pPr>
          </w:p>
        </w:tc>
        <w:tc>
          <w:tcPr>
            <w:tcW w:w="6525" w:type="dxa"/>
          </w:tcPr>
          <w:p w14:paraId="6679EADF" w14:textId="77777777" w:rsidR="003646F3" w:rsidRPr="00CF4FDC" w:rsidRDefault="003646F3" w:rsidP="00E34739">
            <w:pPr>
              <w:pStyle w:val="ListParagraph"/>
              <w:numPr>
                <w:ilvl w:val="0"/>
                <w:numId w:val="5"/>
              </w:numPr>
              <w:spacing w:after="0" w:line="240" w:lineRule="auto"/>
              <w:jc w:val="both"/>
              <w:rPr>
                <w:rFonts w:ascii="Times New Roman" w:hAnsi="Times New Roman" w:cs="Times New Roman"/>
                <w:sz w:val="20"/>
                <w:szCs w:val="20"/>
              </w:rPr>
            </w:pPr>
            <w:r w:rsidRPr="00CF4FDC">
              <w:rPr>
                <w:rFonts w:ascii="Times New Roman" w:hAnsi="Times New Roman" w:cs="Times New Roman"/>
                <w:sz w:val="20"/>
                <w:szCs w:val="20"/>
              </w:rPr>
              <w:t xml:space="preserve">has withheld such information or is not able to submit supporting documents required under Article 59 of Directive 2014/24/EU; or </w:t>
            </w:r>
          </w:p>
        </w:tc>
        <w:tc>
          <w:tcPr>
            <w:tcW w:w="851" w:type="dxa"/>
          </w:tcPr>
          <w:p w14:paraId="6E34621F"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c>
          <w:tcPr>
            <w:tcW w:w="850" w:type="dxa"/>
          </w:tcPr>
          <w:p w14:paraId="6AA53BCA"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r>
      <w:tr w:rsidR="003646F3" w:rsidRPr="00CF4FDC" w14:paraId="610E7603" w14:textId="77777777">
        <w:tblPrEx>
          <w:jc w:val="center"/>
        </w:tblPrEx>
        <w:trPr>
          <w:jc w:val="center"/>
        </w:trPr>
        <w:tc>
          <w:tcPr>
            <w:tcW w:w="851" w:type="dxa"/>
            <w:hideMark/>
          </w:tcPr>
          <w:p w14:paraId="22C2B769" w14:textId="77777777" w:rsidR="003646F3" w:rsidRPr="00CF4FDC" w:rsidRDefault="003646F3" w:rsidP="00E34739">
            <w:pPr>
              <w:spacing w:after="0" w:line="240" w:lineRule="auto"/>
              <w:jc w:val="both"/>
              <w:rPr>
                <w:rFonts w:ascii="Times New Roman" w:hAnsi="Times New Roman" w:cs="Times New Roman"/>
                <w:sz w:val="20"/>
                <w:szCs w:val="20"/>
                <w:lang w:val="en-IE"/>
              </w:rPr>
            </w:pPr>
            <w:r w:rsidRPr="00CF4FDC">
              <w:rPr>
                <w:rFonts w:ascii="Times New Roman" w:hAnsi="Times New Roman" w:cs="Times New Roman"/>
                <w:sz w:val="20"/>
                <w:szCs w:val="20"/>
              </w:rPr>
              <w:t>2.1.i</w:t>
            </w:r>
          </w:p>
        </w:tc>
        <w:tc>
          <w:tcPr>
            <w:tcW w:w="6525" w:type="dxa"/>
            <w:hideMark/>
          </w:tcPr>
          <w:p w14:paraId="2302EAC6" w14:textId="77777777" w:rsidR="003646F3" w:rsidRPr="00CF4FDC" w:rsidRDefault="003646F3" w:rsidP="00E34739">
            <w:pPr>
              <w:spacing w:after="0" w:line="240" w:lineRule="auto"/>
              <w:jc w:val="both"/>
              <w:rPr>
                <w:rFonts w:ascii="Times New Roman" w:hAnsi="Times New Roman" w:cs="Times New Roman"/>
                <w:sz w:val="20"/>
                <w:szCs w:val="20"/>
              </w:rPr>
            </w:pPr>
            <w:r w:rsidRPr="00CF4FDC">
              <w:rPr>
                <w:rFonts w:ascii="Times New Roman" w:hAnsi="Times New Roman" w:cs="Times New Roman"/>
                <w:sz w:val="20"/>
                <w:szCs w:val="20"/>
              </w:rPr>
              <w:t>has undertaken to:</w:t>
            </w:r>
          </w:p>
          <w:p w14:paraId="41F5672D" w14:textId="77777777" w:rsidR="003646F3" w:rsidRPr="00CF4FDC" w:rsidRDefault="003646F3" w:rsidP="00E34739">
            <w:pPr>
              <w:pStyle w:val="ListParagraph"/>
              <w:numPr>
                <w:ilvl w:val="0"/>
                <w:numId w:val="4"/>
              </w:numPr>
              <w:spacing w:after="0" w:line="240" w:lineRule="auto"/>
              <w:jc w:val="both"/>
              <w:rPr>
                <w:rFonts w:ascii="Times New Roman" w:hAnsi="Times New Roman" w:cs="Times New Roman"/>
                <w:sz w:val="20"/>
                <w:szCs w:val="20"/>
                <w:lang w:val="en-IE"/>
              </w:rPr>
            </w:pPr>
            <w:r w:rsidRPr="00CF4FDC">
              <w:rPr>
                <w:rFonts w:ascii="Times New Roman" w:hAnsi="Times New Roman" w:cs="Times New Roman"/>
                <w:sz w:val="20"/>
                <w:szCs w:val="20"/>
              </w:rPr>
              <w:t>unduly influence the decision-making process of the contracting entity, or</w:t>
            </w:r>
          </w:p>
          <w:p w14:paraId="7E83FA7E" w14:textId="77777777" w:rsidR="003646F3" w:rsidRPr="00CF4FDC" w:rsidRDefault="003646F3" w:rsidP="00E34739">
            <w:pPr>
              <w:pStyle w:val="ListParagraph"/>
              <w:numPr>
                <w:ilvl w:val="0"/>
                <w:numId w:val="4"/>
              </w:numPr>
              <w:spacing w:after="0" w:line="240" w:lineRule="auto"/>
              <w:jc w:val="both"/>
              <w:rPr>
                <w:rFonts w:ascii="Times New Roman" w:hAnsi="Times New Roman" w:cs="Times New Roman"/>
                <w:sz w:val="20"/>
                <w:szCs w:val="20"/>
                <w:lang w:val="en-IE"/>
              </w:rPr>
            </w:pPr>
            <w:r w:rsidRPr="00CF4FDC">
              <w:rPr>
                <w:rFonts w:ascii="Times New Roman" w:hAnsi="Times New Roman" w:cs="Times New Roman"/>
                <w:sz w:val="20"/>
                <w:szCs w:val="20"/>
              </w:rPr>
              <w:t xml:space="preserve">obtain confidential information that may confer upon the Tenderer undue advantages in the procurement procedure; or </w:t>
            </w:r>
          </w:p>
          <w:p w14:paraId="282DA91D" w14:textId="77777777" w:rsidR="003646F3" w:rsidRPr="00CF4FDC" w:rsidRDefault="003646F3" w:rsidP="00E34739">
            <w:pPr>
              <w:pStyle w:val="ListParagraph"/>
              <w:numPr>
                <w:ilvl w:val="0"/>
                <w:numId w:val="4"/>
              </w:numPr>
              <w:spacing w:after="0" w:line="240" w:lineRule="auto"/>
              <w:jc w:val="both"/>
              <w:rPr>
                <w:rFonts w:ascii="Times New Roman" w:hAnsi="Times New Roman" w:cs="Times New Roman"/>
                <w:sz w:val="20"/>
                <w:szCs w:val="20"/>
                <w:lang w:val="en-IE"/>
              </w:rPr>
            </w:pPr>
            <w:r w:rsidRPr="00CF4FDC">
              <w:rPr>
                <w:rFonts w:ascii="Times New Roman" w:hAnsi="Times New Roman" w:cs="Times New Roman"/>
                <w:sz w:val="20"/>
                <w:szCs w:val="20"/>
              </w:rPr>
              <w:t xml:space="preserve">negligently provide misleading information that may have a material influence on decisions concerning exclusion, selection or award. </w:t>
            </w:r>
          </w:p>
        </w:tc>
        <w:tc>
          <w:tcPr>
            <w:tcW w:w="851" w:type="dxa"/>
          </w:tcPr>
          <w:p w14:paraId="7ABD8264"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c>
          <w:tcPr>
            <w:tcW w:w="850" w:type="dxa"/>
          </w:tcPr>
          <w:p w14:paraId="534033C2" w14:textId="77777777" w:rsidR="003646F3" w:rsidRPr="00CF4FDC" w:rsidRDefault="003646F3" w:rsidP="00E34739">
            <w:pPr>
              <w:spacing w:after="0" w:line="240" w:lineRule="auto"/>
              <w:jc w:val="both"/>
              <w:rPr>
                <w:rFonts w:ascii="Times New Roman" w:hAnsi="Times New Roman" w:cs="Times New Roman"/>
                <w:sz w:val="20"/>
                <w:szCs w:val="20"/>
                <w:lang w:val="en-IE"/>
              </w:rPr>
            </w:pPr>
          </w:p>
        </w:tc>
      </w:tr>
    </w:tbl>
    <w:tbl>
      <w:tblPr>
        <w:tblpPr w:leftFromText="180" w:rightFromText="180" w:vertAnchor="page" w:horzAnchor="margin" w:tblpXSpec="center" w:tblpY="2110"/>
        <w:tblW w:w="9072" w:type="dxa"/>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tblCellMar>
        <w:tblLook w:val="04A0" w:firstRow="1" w:lastRow="0" w:firstColumn="1" w:lastColumn="0" w:noHBand="0" w:noVBand="1"/>
      </w:tblPr>
      <w:tblGrid>
        <w:gridCol w:w="3510"/>
        <w:gridCol w:w="3549"/>
        <w:gridCol w:w="990"/>
        <w:gridCol w:w="1023"/>
      </w:tblGrid>
      <w:tr w:rsidR="003646F3" w:rsidRPr="00CF4FDC" w14:paraId="540B0B7C" w14:textId="77777777">
        <w:tc>
          <w:tcPr>
            <w:tcW w:w="9072" w:type="dxa"/>
            <w:gridSpan w:val="4"/>
            <w:shd w:val="clear" w:color="auto" w:fill="F2F2F2" w:themeFill="background1" w:themeFillShade="F2"/>
            <w:vAlign w:val="center"/>
          </w:tcPr>
          <w:p w14:paraId="02D23772"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DECLARATION RE STATUTORY OBLIGATIONS</w:t>
            </w:r>
          </w:p>
          <w:p w14:paraId="55A5C889" w14:textId="77777777" w:rsidR="003646F3" w:rsidRPr="00CF4FDC" w:rsidRDefault="003646F3" w:rsidP="00E34739">
            <w:pPr>
              <w:spacing w:after="0" w:line="240" w:lineRule="auto"/>
              <w:jc w:val="both"/>
              <w:rPr>
                <w:rFonts w:ascii="Times New Roman" w:hAnsi="Times New Roman" w:cs="Times New Roman"/>
                <w:sz w:val="20"/>
                <w:lang w:val="en-IE"/>
              </w:rPr>
            </w:pPr>
          </w:p>
        </w:tc>
      </w:tr>
      <w:tr w:rsidR="003646F3" w:rsidRPr="00CF4FDC" w14:paraId="69EE2187" w14:textId="77777777">
        <w:tc>
          <w:tcPr>
            <w:tcW w:w="7059" w:type="dxa"/>
            <w:gridSpan w:val="2"/>
          </w:tcPr>
          <w:p w14:paraId="46C46B1D"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We confirm that we are fully compliant with the following legislation, or equivalent legislation in our country of establishment/operation:</w:t>
            </w:r>
          </w:p>
        </w:tc>
        <w:tc>
          <w:tcPr>
            <w:tcW w:w="990" w:type="dxa"/>
          </w:tcPr>
          <w:p w14:paraId="784E13EB" w14:textId="77777777" w:rsidR="003646F3" w:rsidRPr="00CF4FDC" w:rsidRDefault="003646F3" w:rsidP="00E34739">
            <w:pPr>
              <w:spacing w:after="0" w:line="240" w:lineRule="auto"/>
              <w:jc w:val="both"/>
              <w:rPr>
                <w:rFonts w:ascii="Times New Roman" w:hAnsi="Times New Roman" w:cs="Times New Roman"/>
                <w:sz w:val="20"/>
                <w:lang w:val="en-IE"/>
              </w:rPr>
            </w:pPr>
            <w:r w:rsidRPr="00CF4FDC">
              <w:rPr>
                <w:rFonts w:ascii="Times New Roman" w:hAnsi="Times New Roman" w:cs="Times New Roman"/>
                <w:sz w:val="20"/>
              </w:rPr>
              <w:t>YES</w:t>
            </w:r>
          </w:p>
        </w:tc>
        <w:tc>
          <w:tcPr>
            <w:tcW w:w="1023" w:type="dxa"/>
          </w:tcPr>
          <w:p w14:paraId="665F1D26" w14:textId="77777777" w:rsidR="003646F3" w:rsidRPr="00CF4FDC" w:rsidRDefault="003646F3" w:rsidP="00E34739">
            <w:pPr>
              <w:spacing w:after="0" w:line="240" w:lineRule="auto"/>
              <w:jc w:val="both"/>
              <w:rPr>
                <w:rFonts w:ascii="Times New Roman" w:hAnsi="Times New Roman" w:cs="Times New Roman"/>
                <w:sz w:val="20"/>
                <w:lang w:val="en-IE"/>
              </w:rPr>
            </w:pPr>
            <w:r w:rsidRPr="00CF4FDC">
              <w:rPr>
                <w:rFonts w:ascii="Times New Roman" w:hAnsi="Times New Roman" w:cs="Times New Roman"/>
                <w:sz w:val="20"/>
              </w:rPr>
              <w:t>NO</w:t>
            </w:r>
          </w:p>
        </w:tc>
      </w:tr>
      <w:tr w:rsidR="003646F3" w:rsidRPr="00CF4FDC" w14:paraId="39351FD2" w14:textId="77777777">
        <w:tc>
          <w:tcPr>
            <w:tcW w:w="7059" w:type="dxa"/>
            <w:gridSpan w:val="2"/>
            <w:vAlign w:val="center"/>
          </w:tcPr>
          <w:p w14:paraId="6F89395E"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 xml:space="preserve">Employment Equality Acts 1998-2011 </w:t>
            </w:r>
          </w:p>
        </w:tc>
        <w:tc>
          <w:tcPr>
            <w:tcW w:w="990" w:type="dxa"/>
          </w:tcPr>
          <w:p w14:paraId="7E6AB89D" w14:textId="77777777" w:rsidR="003646F3" w:rsidRPr="00CF4FDC" w:rsidRDefault="003646F3" w:rsidP="00E34739">
            <w:pPr>
              <w:spacing w:after="0" w:line="240" w:lineRule="auto"/>
              <w:jc w:val="both"/>
              <w:rPr>
                <w:rFonts w:ascii="Times New Roman" w:hAnsi="Times New Roman" w:cs="Times New Roman"/>
                <w:sz w:val="20"/>
              </w:rPr>
            </w:pPr>
          </w:p>
        </w:tc>
        <w:tc>
          <w:tcPr>
            <w:tcW w:w="1023" w:type="dxa"/>
          </w:tcPr>
          <w:p w14:paraId="5F396DC6" w14:textId="77777777" w:rsidR="003646F3" w:rsidRPr="00CF4FDC" w:rsidRDefault="003646F3" w:rsidP="00E34739">
            <w:pPr>
              <w:spacing w:after="0" w:line="240" w:lineRule="auto"/>
              <w:jc w:val="both"/>
              <w:rPr>
                <w:rFonts w:ascii="Times New Roman" w:hAnsi="Times New Roman" w:cs="Times New Roman"/>
                <w:sz w:val="20"/>
              </w:rPr>
            </w:pPr>
          </w:p>
        </w:tc>
      </w:tr>
      <w:tr w:rsidR="003646F3" w:rsidRPr="00CF4FDC" w14:paraId="43FF77B2" w14:textId="77777777">
        <w:tc>
          <w:tcPr>
            <w:tcW w:w="7059" w:type="dxa"/>
            <w:gridSpan w:val="2"/>
            <w:vAlign w:val="center"/>
          </w:tcPr>
          <w:p w14:paraId="46127B6D"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Equal Status Acts 2000-2011</w:t>
            </w:r>
          </w:p>
        </w:tc>
        <w:tc>
          <w:tcPr>
            <w:tcW w:w="990" w:type="dxa"/>
          </w:tcPr>
          <w:p w14:paraId="4E15F105" w14:textId="77777777" w:rsidR="003646F3" w:rsidRPr="00CF4FDC" w:rsidRDefault="003646F3" w:rsidP="00E34739">
            <w:pPr>
              <w:spacing w:after="0" w:line="240" w:lineRule="auto"/>
              <w:jc w:val="both"/>
              <w:rPr>
                <w:rFonts w:ascii="Times New Roman" w:hAnsi="Times New Roman" w:cs="Times New Roman"/>
                <w:sz w:val="20"/>
              </w:rPr>
            </w:pPr>
          </w:p>
        </w:tc>
        <w:tc>
          <w:tcPr>
            <w:tcW w:w="1023" w:type="dxa"/>
          </w:tcPr>
          <w:p w14:paraId="3ACC204A" w14:textId="77777777" w:rsidR="003646F3" w:rsidRPr="00CF4FDC" w:rsidRDefault="003646F3" w:rsidP="00E34739">
            <w:pPr>
              <w:spacing w:after="0" w:line="240" w:lineRule="auto"/>
              <w:jc w:val="both"/>
              <w:rPr>
                <w:rFonts w:ascii="Times New Roman" w:hAnsi="Times New Roman" w:cs="Times New Roman"/>
                <w:sz w:val="20"/>
              </w:rPr>
            </w:pPr>
          </w:p>
        </w:tc>
      </w:tr>
      <w:tr w:rsidR="003646F3" w:rsidRPr="00CF4FDC" w14:paraId="1CFAE77E" w14:textId="77777777">
        <w:tc>
          <w:tcPr>
            <w:tcW w:w="7059" w:type="dxa"/>
            <w:gridSpan w:val="2"/>
            <w:vAlign w:val="center"/>
          </w:tcPr>
          <w:p w14:paraId="3A9FC613"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 xml:space="preserve">National Minimum Wage Act 2000 as amended </w:t>
            </w:r>
          </w:p>
        </w:tc>
        <w:tc>
          <w:tcPr>
            <w:tcW w:w="990" w:type="dxa"/>
          </w:tcPr>
          <w:p w14:paraId="1E7E9BA6" w14:textId="77777777" w:rsidR="003646F3" w:rsidRPr="00CF4FDC" w:rsidRDefault="003646F3" w:rsidP="00E34739">
            <w:pPr>
              <w:spacing w:after="0" w:line="240" w:lineRule="auto"/>
              <w:jc w:val="both"/>
              <w:rPr>
                <w:rFonts w:ascii="Times New Roman" w:hAnsi="Times New Roman" w:cs="Times New Roman"/>
                <w:sz w:val="20"/>
              </w:rPr>
            </w:pPr>
          </w:p>
        </w:tc>
        <w:tc>
          <w:tcPr>
            <w:tcW w:w="1023" w:type="dxa"/>
          </w:tcPr>
          <w:p w14:paraId="7A25F37C" w14:textId="77777777" w:rsidR="003646F3" w:rsidRPr="00CF4FDC" w:rsidRDefault="003646F3" w:rsidP="00E34739">
            <w:pPr>
              <w:spacing w:after="0" w:line="240" w:lineRule="auto"/>
              <w:jc w:val="both"/>
              <w:rPr>
                <w:rFonts w:ascii="Times New Roman" w:hAnsi="Times New Roman" w:cs="Times New Roman"/>
                <w:sz w:val="20"/>
              </w:rPr>
            </w:pPr>
          </w:p>
        </w:tc>
      </w:tr>
      <w:tr w:rsidR="003646F3" w:rsidRPr="00CF4FDC" w14:paraId="454A6093" w14:textId="77777777">
        <w:tc>
          <w:tcPr>
            <w:tcW w:w="7059" w:type="dxa"/>
            <w:gridSpan w:val="2"/>
            <w:vAlign w:val="center"/>
          </w:tcPr>
          <w:p w14:paraId="608F8199"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Organisation of Working Time Act 1997 as amended</w:t>
            </w:r>
          </w:p>
        </w:tc>
        <w:tc>
          <w:tcPr>
            <w:tcW w:w="990" w:type="dxa"/>
          </w:tcPr>
          <w:p w14:paraId="7C6BA697" w14:textId="77777777" w:rsidR="003646F3" w:rsidRPr="00CF4FDC" w:rsidRDefault="003646F3" w:rsidP="00E34739">
            <w:pPr>
              <w:spacing w:after="0" w:line="240" w:lineRule="auto"/>
              <w:jc w:val="both"/>
              <w:rPr>
                <w:rFonts w:ascii="Times New Roman" w:hAnsi="Times New Roman" w:cs="Times New Roman"/>
                <w:sz w:val="20"/>
              </w:rPr>
            </w:pPr>
          </w:p>
        </w:tc>
        <w:tc>
          <w:tcPr>
            <w:tcW w:w="1023" w:type="dxa"/>
          </w:tcPr>
          <w:p w14:paraId="48E2F128" w14:textId="77777777" w:rsidR="003646F3" w:rsidRPr="00CF4FDC" w:rsidRDefault="003646F3" w:rsidP="00E34739">
            <w:pPr>
              <w:spacing w:after="0" w:line="240" w:lineRule="auto"/>
              <w:jc w:val="both"/>
              <w:rPr>
                <w:rFonts w:ascii="Times New Roman" w:hAnsi="Times New Roman" w:cs="Times New Roman"/>
                <w:sz w:val="20"/>
              </w:rPr>
            </w:pPr>
          </w:p>
        </w:tc>
      </w:tr>
      <w:tr w:rsidR="003646F3" w:rsidRPr="00CF4FDC" w14:paraId="3C0472A4" w14:textId="77777777">
        <w:tc>
          <w:tcPr>
            <w:tcW w:w="7059" w:type="dxa"/>
            <w:gridSpan w:val="2"/>
            <w:vAlign w:val="center"/>
          </w:tcPr>
          <w:p w14:paraId="5167C776"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Safety, Health and Welfare at Work Act 2005 and Safety, Health and Welfare at Work (General Application) Regulations 2007</w:t>
            </w:r>
          </w:p>
        </w:tc>
        <w:tc>
          <w:tcPr>
            <w:tcW w:w="990" w:type="dxa"/>
          </w:tcPr>
          <w:p w14:paraId="155BCE77" w14:textId="77777777" w:rsidR="003646F3" w:rsidRPr="00CF4FDC" w:rsidRDefault="003646F3" w:rsidP="00E34739">
            <w:pPr>
              <w:spacing w:after="0" w:line="240" w:lineRule="auto"/>
              <w:jc w:val="both"/>
              <w:rPr>
                <w:rFonts w:ascii="Times New Roman" w:hAnsi="Times New Roman" w:cs="Times New Roman"/>
                <w:sz w:val="20"/>
              </w:rPr>
            </w:pPr>
          </w:p>
        </w:tc>
        <w:tc>
          <w:tcPr>
            <w:tcW w:w="1023" w:type="dxa"/>
          </w:tcPr>
          <w:p w14:paraId="7E0C617A" w14:textId="77777777" w:rsidR="003646F3" w:rsidRPr="00CF4FDC" w:rsidRDefault="003646F3" w:rsidP="00E34739">
            <w:pPr>
              <w:spacing w:after="0" w:line="240" w:lineRule="auto"/>
              <w:jc w:val="both"/>
              <w:rPr>
                <w:rFonts w:ascii="Times New Roman" w:hAnsi="Times New Roman" w:cs="Times New Roman"/>
                <w:sz w:val="20"/>
              </w:rPr>
            </w:pPr>
          </w:p>
        </w:tc>
      </w:tr>
      <w:tr w:rsidR="003646F3" w:rsidRPr="00CF4FDC" w14:paraId="72768A62" w14:textId="77777777">
        <w:tc>
          <w:tcPr>
            <w:tcW w:w="7059" w:type="dxa"/>
            <w:gridSpan w:val="2"/>
            <w:vAlign w:val="center"/>
          </w:tcPr>
          <w:p w14:paraId="11AED805"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Disability Act 2005</w:t>
            </w:r>
          </w:p>
        </w:tc>
        <w:tc>
          <w:tcPr>
            <w:tcW w:w="990" w:type="dxa"/>
          </w:tcPr>
          <w:p w14:paraId="7BA1F481" w14:textId="77777777" w:rsidR="003646F3" w:rsidRPr="00CF4FDC" w:rsidRDefault="003646F3" w:rsidP="00E34739">
            <w:pPr>
              <w:spacing w:after="0" w:line="240" w:lineRule="auto"/>
              <w:jc w:val="both"/>
              <w:rPr>
                <w:rFonts w:ascii="Times New Roman" w:hAnsi="Times New Roman" w:cs="Times New Roman"/>
                <w:sz w:val="20"/>
              </w:rPr>
            </w:pPr>
          </w:p>
        </w:tc>
        <w:tc>
          <w:tcPr>
            <w:tcW w:w="1023" w:type="dxa"/>
          </w:tcPr>
          <w:p w14:paraId="0F2DFE04" w14:textId="77777777" w:rsidR="003646F3" w:rsidRPr="00CF4FDC" w:rsidRDefault="003646F3" w:rsidP="00E34739">
            <w:pPr>
              <w:spacing w:after="0" w:line="240" w:lineRule="auto"/>
              <w:jc w:val="both"/>
              <w:rPr>
                <w:rFonts w:ascii="Times New Roman" w:hAnsi="Times New Roman" w:cs="Times New Roman"/>
                <w:sz w:val="20"/>
              </w:rPr>
            </w:pPr>
          </w:p>
        </w:tc>
      </w:tr>
      <w:tr w:rsidR="003646F3" w:rsidRPr="00CF4FDC" w14:paraId="79601CEF" w14:textId="77777777">
        <w:tc>
          <w:tcPr>
            <w:tcW w:w="7059" w:type="dxa"/>
            <w:gridSpan w:val="2"/>
            <w:vAlign w:val="center"/>
          </w:tcPr>
          <w:p w14:paraId="48A7D4E0" w14:textId="77777777" w:rsidR="003646F3" w:rsidRPr="00CF4FDC" w:rsidRDefault="003646F3" w:rsidP="00E34739">
            <w:pPr>
              <w:spacing w:after="0" w:line="240" w:lineRule="auto"/>
              <w:jc w:val="both"/>
              <w:rPr>
                <w:rFonts w:ascii="Times New Roman" w:hAnsi="Times New Roman" w:cs="Times New Roman"/>
                <w:sz w:val="20"/>
                <w:u w:val="single"/>
              </w:rPr>
            </w:pPr>
            <w:r w:rsidRPr="00CF4FDC">
              <w:rPr>
                <w:rFonts w:ascii="Times New Roman" w:hAnsi="Times New Roman" w:cs="Times New Roman"/>
                <w:sz w:val="20"/>
              </w:rPr>
              <w:t>We have procedures in place to ensure that our subservice providers, if any are used for this contract, apply the same standards.</w:t>
            </w:r>
          </w:p>
        </w:tc>
        <w:tc>
          <w:tcPr>
            <w:tcW w:w="990" w:type="dxa"/>
          </w:tcPr>
          <w:p w14:paraId="699E7834" w14:textId="77777777" w:rsidR="003646F3" w:rsidRPr="00CF4FDC" w:rsidRDefault="003646F3" w:rsidP="00E34739">
            <w:pPr>
              <w:spacing w:after="0" w:line="240" w:lineRule="auto"/>
              <w:jc w:val="both"/>
              <w:rPr>
                <w:rFonts w:ascii="Times New Roman" w:hAnsi="Times New Roman" w:cs="Times New Roman"/>
                <w:sz w:val="20"/>
              </w:rPr>
            </w:pPr>
          </w:p>
        </w:tc>
        <w:tc>
          <w:tcPr>
            <w:tcW w:w="1023" w:type="dxa"/>
          </w:tcPr>
          <w:p w14:paraId="7F765321" w14:textId="77777777" w:rsidR="003646F3" w:rsidRPr="00CF4FDC" w:rsidRDefault="003646F3" w:rsidP="00E34739">
            <w:pPr>
              <w:spacing w:after="0" w:line="240" w:lineRule="auto"/>
              <w:jc w:val="both"/>
              <w:rPr>
                <w:rFonts w:ascii="Times New Roman" w:hAnsi="Times New Roman" w:cs="Times New Roman"/>
                <w:sz w:val="20"/>
              </w:rPr>
            </w:pPr>
          </w:p>
        </w:tc>
      </w:tr>
      <w:tr w:rsidR="003646F3" w:rsidRPr="00CF4FDC" w14:paraId="7A4DE626" w14:textId="77777777">
        <w:tc>
          <w:tcPr>
            <w:tcW w:w="9072" w:type="dxa"/>
            <w:gridSpan w:val="4"/>
            <w:vAlign w:val="center"/>
          </w:tcPr>
          <w:p w14:paraId="7742F814"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This Declaration is made for the benefit of Maynooth University</w:t>
            </w:r>
          </w:p>
          <w:p w14:paraId="5F340FD3" w14:textId="77777777" w:rsidR="003646F3" w:rsidRPr="00CF4FDC" w:rsidRDefault="003646F3" w:rsidP="00E34739">
            <w:pPr>
              <w:spacing w:after="0" w:line="240" w:lineRule="auto"/>
              <w:jc w:val="both"/>
              <w:rPr>
                <w:rFonts w:ascii="Times New Roman" w:hAnsi="Times New Roman" w:cs="Times New Roman"/>
                <w:sz w:val="20"/>
              </w:rPr>
            </w:pPr>
          </w:p>
          <w:p w14:paraId="6B4FF588"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 xml:space="preserve">I certify that the information provided in the Declaration re Personal Circumstances and the Declaration re Statutory Obligations is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p w14:paraId="758B411D" w14:textId="77777777" w:rsidR="003646F3" w:rsidRPr="00CF4FDC" w:rsidRDefault="003646F3" w:rsidP="00E34739">
            <w:pPr>
              <w:spacing w:after="0" w:line="240" w:lineRule="auto"/>
              <w:jc w:val="both"/>
              <w:rPr>
                <w:rFonts w:ascii="Times New Roman" w:hAnsi="Times New Roman" w:cs="Times New Roman"/>
                <w:sz w:val="20"/>
              </w:rPr>
            </w:pPr>
          </w:p>
        </w:tc>
      </w:tr>
      <w:tr w:rsidR="003646F3" w:rsidRPr="00CF4FDC" w14:paraId="34DCB658" w14:textId="77777777">
        <w:tc>
          <w:tcPr>
            <w:tcW w:w="3510" w:type="dxa"/>
          </w:tcPr>
          <w:p w14:paraId="1983404F"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Name of Economic Operator</w:t>
            </w:r>
          </w:p>
        </w:tc>
        <w:tc>
          <w:tcPr>
            <w:tcW w:w="5562" w:type="dxa"/>
            <w:gridSpan w:val="3"/>
            <w:vAlign w:val="center"/>
          </w:tcPr>
          <w:p w14:paraId="5B46DDF4" w14:textId="77777777" w:rsidR="003646F3" w:rsidRPr="00CF4FDC" w:rsidRDefault="003646F3" w:rsidP="00E34739">
            <w:pPr>
              <w:spacing w:after="0" w:line="240" w:lineRule="auto"/>
              <w:jc w:val="both"/>
              <w:rPr>
                <w:rFonts w:ascii="Times New Roman" w:hAnsi="Times New Roman" w:cs="Times New Roman"/>
                <w:sz w:val="20"/>
              </w:rPr>
            </w:pPr>
          </w:p>
          <w:p w14:paraId="48BDCFE1" w14:textId="77777777" w:rsidR="003646F3" w:rsidRPr="00CF4FDC" w:rsidRDefault="003646F3" w:rsidP="00E34739">
            <w:pPr>
              <w:spacing w:after="0" w:line="240" w:lineRule="auto"/>
              <w:jc w:val="both"/>
              <w:rPr>
                <w:rFonts w:ascii="Times New Roman" w:hAnsi="Times New Roman" w:cs="Times New Roman"/>
                <w:sz w:val="20"/>
              </w:rPr>
            </w:pPr>
          </w:p>
        </w:tc>
      </w:tr>
      <w:tr w:rsidR="003646F3" w:rsidRPr="00CF4FDC" w14:paraId="6CC87F6A" w14:textId="77777777">
        <w:tc>
          <w:tcPr>
            <w:tcW w:w="3510" w:type="dxa"/>
          </w:tcPr>
          <w:p w14:paraId="124C0C03"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Signature</w:t>
            </w:r>
          </w:p>
        </w:tc>
        <w:tc>
          <w:tcPr>
            <w:tcW w:w="5562" w:type="dxa"/>
            <w:gridSpan w:val="3"/>
            <w:vAlign w:val="center"/>
          </w:tcPr>
          <w:p w14:paraId="0A7591DB" w14:textId="77777777" w:rsidR="003646F3" w:rsidRPr="00CF4FDC" w:rsidRDefault="003646F3" w:rsidP="00E34739">
            <w:pPr>
              <w:spacing w:after="0" w:line="240" w:lineRule="auto"/>
              <w:jc w:val="both"/>
              <w:rPr>
                <w:rFonts w:ascii="Times New Roman" w:hAnsi="Times New Roman" w:cs="Times New Roman"/>
                <w:sz w:val="20"/>
              </w:rPr>
            </w:pPr>
          </w:p>
          <w:p w14:paraId="5B692BF7" w14:textId="77777777" w:rsidR="003646F3" w:rsidRPr="00CF4FDC" w:rsidRDefault="003646F3" w:rsidP="00E34739">
            <w:pPr>
              <w:spacing w:after="0" w:line="240" w:lineRule="auto"/>
              <w:jc w:val="both"/>
              <w:rPr>
                <w:rFonts w:ascii="Times New Roman" w:hAnsi="Times New Roman" w:cs="Times New Roman"/>
                <w:sz w:val="20"/>
              </w:rPr>
            </w:pPr>
          </w:p>
        </w:tc>
      </w:tr>
      <w:tr w:rsidR="003646F3" w:rsidRPr="00CF4FDC" w14:paraId="2140B811" w14:textId="77777777">
        <w:tc>
          <w:tcPr>
            <w:tcW w:w="3510" w:type="dxa"/>
          </w:tcPr>
          <w:p w14:paraId="62CCF9CB"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Name in print or block capitals</w:t>
            </w:r>
          </w:p>
        </w:tc>
        <w:tc>
          <w:tcPr>
            <w:tcW w:w="5562" w:type="dxa"/>
            <w:gridSpan w:val="3"/>
            <w:vAlign w:val="center"/>
          </w:tcPr>
          <w:p w14:paraId="6C97DD59" w14:textId="77777777" w:rsidR="003646F3" w:rsidRPr="00CF4FDC" w:rsidRDefault="003646F3" w:rsidP="00E34739">
            <w:pPr>
              <w:spacing w:after="0" w:line="240" w:lineRule="auto"/>
              <w:jc w:val="both"/>
              <w:rPr>
                <w:rFonts w:ascii="Times New Roman" w:hAnsi="Times New Roman" w:cs="Times New Roman"/>
                <w:sz w:val="20"/>
              </w:rPr>
            </w:pPr>
          </w:p>
          <w:p w14:paraId="1913A229" w14:textId="77777777" w:rsidR="003646F3" w:rsidRPr="00CF4FDC" w:rsidRDefault="003646F3" w:rsidP="00E34739">
            <w:pPr>
              <w:spacing w:after="0" w:line="240" w:lineRule="auto"/>
              <w:jc w:val="both"/>
              <w:rPr>
                <w:rFonts w:ascii="Times New Roman" w:hAnsi="Times New Roman" w:cs="Times New Roman"/>
                <w:sz w:val="20"/>
              </w:rPr>
            </w:pPr>
          </w:p>
        </w:tc>
      </w:tr>
      <w:tr w:rsidR="003646F3" w:rsidRPr="00CF4FDC" w14:paraId="290A174D" w14:textId="77777777">
        <w:tc>
          <w:tcPr>
            <w:tcW w:w="3510" w:type="dxa"/>
          </w:tcPr>
          <w:p w14:paraId="4AE22E5B"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Rank / Position</w:t>
            </w:r>
            <w:r w:rsidRPr="00CF4FDC">
              <w:rPr>
                <w:rFonts w:ascii="Times New Roman" w:hAnsi="Times New Roman" w:cs="Times New Roman"/>
                <w:sz w:val="20"/>
              </w:rPr>
              <w:tab/>
            </w:r>
          </w:p>
        </w:tc>
        <w:tc>
          <w:tcPr>
            <w:tcW w:w="5562" w:type="dxa"/>
            <w:gridSpan w:val="3"/>
            <w:vAlign w:val="center"/>
          </w:tcPr>
          <w:p w14:paraId="62192C27" w14:textId="77777777" w:rsidR="003646F3" w:rsidRPr="00CF4FDC" w:rsidRDefault="003646F3" w:rsidP="00E34739">
            <w:pPr>
              <w:spacing w:after="0" w:line="240" w:lineRule="auto"/>
              <w:jc w:val="both"/>
              <w:rPr>
                <w:rFonts w:ascii="Times New Roman" w:hAnsi="Times New Roman" w:cs="Times New Roman"/>
                <w:sz w:val="20"/>
              </w:rPr>
            </w:pPr>
          </w:p>
          <w:p w14:paraId="7ABFBEDD" w14:textId="77777777" w:rsidR="003646F3" w:rsidRPr="00CF4FDC" w:rsidRDefault="003646F3" w:rsidP="00E34739">
            <w:pPr>
              <w:spacing w:after="0" w:line="240" w:lineRule="auto"/>
              <w:jc w:val="both"/>
              <w:rPr>
                <w:rFonts w:ascii="Times New Roman" w:hAnsi="Times New Roman" w:cs="Times New Roman"/>
                <w:sz w:val="20"/>
              </w:rPr>
            </w:pPr>
          </w:p>
        </w:tc>
      </w:tr>
      <w:tr w:rsidR="003646F3" w:rsidRPr="00CF4FDC" w14:paraId="1C46D8DD" w14:textId="77777777">
        <w:tc>
          <w:tcPr>
            <w:tcW w:w="9072" w:type="dxa"/>
            <w:gridSpan w:val="4"/>
          </w:tcPr>
          <w:p w14:paraId="032CB7EC"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 xml:space="preserve">NOTE: </w:t>
            </w:r>
          </w:p>
          <w:p w14:paraId="65988F21" w14:textId="77777777" w:rsidR="003646F3" w:rsidRPr="00CF4FDC" w:rsidRDefault="003646F3" w:rsidP="00E34739">
            <w:pPr>
              <w:spacing w:after="0" w:line="240" w:lineRule="auto"/>
              <w:jc w:val="both"/>
              <w:rPr>
                <w:rFonts w:ascii="Times New Roman" w:hAnsi="Times New Roman" w:cs="Times New Roman"/>
                <w:sz w:val="20"/>
              </w:rPr>
            </w:pPr>
          </w:p>
          <w:p w14:paraId="28B7E040" w14:textId="77777777" w:rsidR="003646F3" w:rsidRPr="00CF4FDC" w:rsidRDefault="003646F3" w:rsidP="00E34739">
            <w:pPr>
              <w:spacing w:after="0" w:line="240" w:lineRule="auto"/>
              <w:jc w:val="both"/>
              <w:rPr>
                <w:rFonts w:ascii="Times New Roman" w:hAnsi="Times New Roman" w:cs="Times New Roman"/>
                <w:sz w:val="20"/>
              </w:rPr>
            </w:pPr>
            <w:r w:rsidRPr="00CF4FDC">
              <w:rPr>
                <w:rFonts w:ascii="Times New Roman" w:hAnsi="Times New Roman" w:cs="Times New Roman"/>
                <w:sz w:val="20"/>
              </w:rPr>
              <w:t>The term Economic Operator covers equally the concepts of Service provider, Supplier and Service Provider whether as Candidate, Tenderer or Participant under an award procedure in accordance with the relevant Public Procurement Directive.</w:t>
            </w:r>
          </w:p>
          <w:p w14:paraId="3122BA03" w14:textId="77777777" w:rsidR="003646F3" w:rsidRPr="00CF4FDC" w:rsidRDefault="003646F3" w:rsidP="00E34739">
            <w:pPr>
              <w:spacing w:after="0" w:line="240" w:lineRule="auto"/>
              <w:jc w:val="both"/>
              <w:rPr>
                <w:rFonts w:ascii="Times New Roman" w:hAnsi="Times New Roman" w:cs="Times New Roman"/>
                <w:sz w:val="20"/>
              </w:rPr>
            </w:pPr>
          </w:p>
        </w:tc>
      </w:tr>
    </w:tbl>
    <w:p w14:paraId="64FA4C9B" w14:textId="226CA8A9" w:rsidR="003646F3" w:rsidRPr="00CF4FDC" w:rsidRDefault="003646F3" w:rsidP="00E34739">
      <w:pPr>
        <w:spacing w:after="0" w:line="240" w:lineRule="auto"/>
        <w:jc w:val="both"/>
        <w:rPr>
          <w:rFonts w:ascii="Times New Roman" w:hAnsi="Times New Roman" w:cs="Times New Roman"/>
        </w:rPr>
      </w:pPr>
      <w:r w:rsidRPr="00CF4FDC">
        <w:rPr>
          <w:rFonts w:ascii="Times New Roman" w:hAnsi="Times New Roman" w:cs="Times New Roman"/>
        </w:rPr>
        <w:br w:type="page"/>
      </w:r>
    </w:p>
    <w:p w14:paraId="3D8F2666" w14:textId="37C0EA13" w:rsidR="007B5A7A" w:rsidRPr="00CF4FDC" w:rsidRDefault="007B5A7A" w:rsidP="00E34739">
      <w:pPr>
        <w:spacing w:after="0" w:line="240" w:lineRule="auto"/>
        <w:jc w:val="both"/>
        <w:rPr>
          <w:rFonts w:ascii="Times New Roman" w:hAnsi="Times New Roman" w:cs="Times New Roman"/>
        </w:rPr>
      </w:pPr>
    </w:p>
    <w:p w14:paraId="6EF9C417" w14:textId="0DC306F1" w:rsidR="002D594C" w:rsidRPr="00CF4FDC" w:rsidRDefault="002C25E3" w:rsidP="002D594C">
      <w:pPr>
        <w:spacing w:after="0" w:line="240" w:lineRule="auto"/>
        <w:jc w:val="both"/>
        <w:rPr>
          <w:rFonts w:ascii="Times New Roman" w:hAnsi="Times New Roman" w:cs="Times New Roman"/>
          <w:b/>
          <w:bCs/>
          <w:sz w:val="20"/>
          <w:szCs w:val="20"/>
        </w:rPr>
      </w:pPr>
      <w:r w:rsidRPr="00CF4FDC">
        <w:rPr>
          <w:rFonts w:ascii="Times New Roman" w:hAnsi="Times New Roman" w:cs="Times New Roman"/>
          <w:b/>
          <w:bCs/>
          <w:sz w:val="20"/>
          <w:szCs w:val="20"/>
        </w:rPr>
        <w:t xml:space="preserve">2.6 </w:t>
      </w:r>
      <w:r w:rsidR="002D594C" w:rsidRPr="00CF4FDC">
        <w:rPr>
          <w:rFonts w:ascii="Times New Roman" w:hAnsi="Times New Roman" w:cs="Times New Roman"/>
          <w:b/>
          <w:bCs/>
          <w:sz w:val="20"/>
          <w:szCs w:val="20"/>
        </w:rPr>
        <w:t>Additional selection criteria.</w:t>
      </w:r>
    </w:p>
    <w:p w14:paraId="5628C313" w14:textId="77777777" w:rsidR="002D594C" w:rsidRPr="00CF4FDC" w:rsidRDefault="002D594C" w:rsidP="002D594C">
      <w:pPr>
        <w:spacing w:after="0" w:line="240" w:lineRule="auto"/>
        <w:jc w:val="both"/>
        <w:rPr>
          <w:rFonts w:ascii="Times New Roman" w:hAnsi="Times New Roman" w:cs="Times New Roman"/>
          <w:color w:val="FF0000"/>
        </w:rPr>
      </w:pPr>
    </w:p>
    <w:p w14:paraId="74D08ADD" w14:textId="77777777" w:rsidR="002D594C" w:rsidRPr="00CF4FDC" w:rsidRDefault="002D594C" w:rsidP="002D594C">
      <w:pPr>
        <w:spacing w:after="0" w:line="240" w:lineRule="auto"/>
        <w:jc w:val="both"/>
        <w:rPr>
          <w:rFonts w:ascii="Times New Roman" w:hAnsi="Times New Roman" w:cs="Times New Roman"/>
        </w:rPr>
      </w:pPr>
    </w:p>
    <w:p w14:paraId="7F6C2DC0" w14:textId="77777777" w:rsidR="002D594C" w:rsidRPr="00CF4FDC" w:rsidRDefault="002D594C" w:rsidP="002D594C">
      <w:pPr>
        <w:spacing w:after="0" w:line="240" w:lineRule="auto"/>
        <w:jc w:val="both"/>
        <w:rPr>
          <w:rFonts w:ascii="Times New Roman" w:hAnsi="Times New Roman" w:cs="Times New Roman"/>
        </w:rPr>
      </w:pPr>
    </w:p>
    <w:tbl>
      <w:tblPr>
        <w:tblW w:w="0" w:type="auto"/>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bottom w:w="28" w:type="dxa"/>
        </w:tblCellMar>
        <w:tblLook w:val="04A0" w:firstRow="1" w:lastRow="0" w:firstColumn="1" w:lastColumn="0" w:noHBand="0" w:noVBand="1"/>
      </w:tblPr>
      <w:tblGrid>
        <w:gridCol w:w="3177"/>
        <w:gridCol w:w="1912"/>
        <w:gridCol w:w="2019"/>
        <w:gridCol w:w="1912"/>
      </w:tblGrid>
      <w:tr w:rsidR="002D594C" w:rsidRPr="00CF4FDC" w14:paraId="1E761D30" w14:textId="77777777">
        <w:trPr>
          <w:trHeight w:val="399"/>
        </w:trPr>
        <w:tc>
          <w:tcPr>
            <w:tcW w:w="3177" w:type="dxa"/>
            <w:shd w:val="clear" w:color="auto" w:fill="D9D9D9" w:themeFill="background1" w:themeFillShade="D9"/>
            <w:vAlign w:val="center"/>
          </w:tcPr>
          <w:p w14:paraId="74242D7C" w14:textId="77777777" w:rsidR="002D594C" w:rsidRPr="00CF4FDC" w:rsidRDefault="002D594C">
            <w:pPr>
              <w:rPr>
                <w:rFonts w:ascii="Times New Roman" w:hAnsi="Times New Roman" w:cs="Times New Roman"/>
                <w:snapToGrid w:val="0"/>
                <w:sz w:val="20"/>
                <w:szCs w:val="20"/>
              </w:rPr>
            </w:pPr>
            <w:r w:rsidRPr="00CF4FDC">
              <w:rPr>
                <w:rFonts w:ascii="Times New Roman" w:eastAsia="Calibri" w:hAnsi="Times New Roman" w:cs="Times New Roman"/>
                <w:sz w:val="20"/>
                <w:szCs w:val="20"/>
                <w:lang w:val="en-US"/>
              </w:rPr>
              <w:t>Title of Criterion</w:t>
            </w:r>
          </w:p>
        </w:tc>
        <w:tc>
          <w:tcPr>
            <w:tcW w:w="5843" w:type="dxa"/>
            <w:gridSpan w:val="3"/>
            <w:vAlign w:val="center"/>
          </w:tcPr>
          <w:p w14:paraId="2AF1EF4D" w14:textId="77777777" w:rsidR="002D594C" w:rsidRPr="00CF4FDC" w:rsidRDefault="002D594C">
            <w:pPr>
              <w:rPr>
                <w:rFonts w:ascii="Times New Roman" w:hAnsi="Times New Roman" w:cs="Times New Roman"/>
                <w:iCs/>
                <w:color w:val="000000" w:themeColor="text1"/>
                <w:sz w:val="20"/>
                <w:szCs w:val="20"/>
              </w:rPr>
            </w:pPr>
            <w:r w:rsidRPr="00CF4FDC">
              <w:rPr>
                <w:rFonts w:ascii="Times New Roman" w:hAnsi="Times New Roman" w:cs="Times New Roman"/>
                <w:iCs/>
                <w:color w:val="000000" w:themeColor="text1"/>
                <w:sz w:val="20"/>
                <w:szCs w:val="20"/>
              </w:rPr>
              <w:t>Previous Contracts</w:t>
            </w:r>
          </w:p>
        </w:tc>
      </w:tr>
      <w:tr w:rsidR="002D594C" w:rsidRPr="00CF4FDC" w14:paraId="4ECBA851" w14:textId="77777777">
        <w:trPr>
          <w:trHeight w:val="385"/>
        </w:trPr>
        <w:tc>
          <w:tcPr>
            <w:tcW w:w="3177" w:type="dxa"/>
            <w:shd w:val="clear" w:color="auto" w:fill="D9D9D9" w:themeFill="background1" w:themeFillShade="D9"/>
            <w:vAlign w:val="center"/>
          </w:tcPr>
          <w:p w14:paraId="344A8777" w14:textId="77777777" w:rsidR="002D594C" w:rsidRPr="00CF4FDC" w:rsidRDefault="002D594C">
            <w:pPr>
              <w:rPr>
                <w:rFonts w:ascii="Times New Roman" w:hAnsi="Times New Roman" w:cs="Times New Roman"/>
                <w:sz w:val="20"/>
                <w:szCs w:val="20"/>
                <w:lang w:val="en-US"/>
              </w:rPr>
            </w:pPr>
            <w:r w:rsidRPr="00CF4FDC">
              <w:rPr>
                <w:rFonts w:ascii="Times New Roman" w:hAnsi="Times New Roman" w:cs="Times New Roman"/>
                <w:sz w:val="20"/>
                <w:szCs w:val="20"/>
                <w:lang w:val="en-US"/>
              </w:rPr>
              <w:t>Maximum Marks</w:t>
            </w:r>
          </w:p>
        </w:tc>
        <w:tc>
          <w:tcPr>
            <w:tcW w:w="5843" w:type="dxa"/>
            <w:gridSpan w:val="3"/>
            <w:vAlign w:val="center"/>
          </w:tcPr>
          <w:p w14:paraId="2A3BAF95" w14:textId="77777777" w:rsidR="002D594C" w:rsidRPr="00CF4FDC" w:rsidRDefault="002D594C">
            <w:pPr>
              <w:rPr>
                <w:rFonts w:ascii="Times New Roman" w:hAnsi="Times New Roman" w:cs="Times New Roman"/>
                <w:color w:val="000000" w:themeColor="text1"/>
                <w:sz w:val="20"/>
                <w:szCs w:val="20"/>
                <w:lang w:val="en-US"/>
              </w:rPr>
            </w:pPr>
            <w:r w:rsidRPr="00CF4FDC">
              <w:rPr>
                <w:rFonts w:ascii="Times New Roman" w:hAnsi="Times New Roman" w:cs="Times New Roman"/>
                <w:color w:val="000000" w:themeColor="text1"/>
                <w:sz w:val="20"/>
                <w:szCs w:val="20"/>
                <w:lang w:val="en-US"/>
              </w:rPr>
              <w:t>1,000</w:t>
            </w:r>
          </w:p>
        </w:tc>
      </w:tr>
      <w:tr w:rsidR="002D594C" w:rsidRPr="00CF4FDC" w14:paraId="7E3EADBB" w14:textId="77777777">
        <w:trPr>
          <w:trHeight w:val="435"/>
        </w:trPr>
        <w:tc>
          <w:tcPr>
            <w:tcW w:w="3177" w:type="dxa"/>
            <w:shd w:val="clear" w:color="auto" w:fill="D9D9D9" w:themeFill="background1" w:themeFillShade="D9"/>
            <w:vAlign w:val="center"/>
          </w:tcPr>
          <w:p w14:paraId="76050650" w14:textId="77777777" w:rsidR="002D594C" w:rsidRPr="00CF4FDC" w:rsidRDefault="002D594C">
            <w:pPr>
              <w:rPr>
                <w:rFonts w:ascii="Times New Roman" w:hAnsi="Times New Roman" w:cs="Times New Roman"/>
                <w:sz w:val="20"/>
                <w:szCs w:val="20"/>
                <w:lang w:val="en-US"/>
              </w:rPr>
            </w:pPr>
            <w:r w:rsidRPr="00CF4FDC">
              <w:rPr>
                <w:rFonts w:ascii="Times New Roman" w:hAnsi="Times New Roman" w:cs="Times New Roman"/>
                <w:sz w:val="20"/>
                <w:szCs w:val="20"/>
                <w:lang w:val="en-US"/>
              </w:rPr>
              <w:t>Minimum Marks</w:t>
            </w:r>
          </w:p>
        </w:tc>
        <w:tc>
          <w:tcPr>
            <w:tcW w:w="5843" w:type="dxa"/>
            <w:gridSpan w:val="3"/>
            <w:vAlign w:val="center"/>
          </w:tcPr>
          <w:p w14:paraId="39D01191" w14:textId="77777777" w:rsidR="002D594C" w:rsidRPr="00CF4FDC" w:rsidRDefault="002D594C">
            <w:pPr>
              <w:rPr>
                <w:rFonts w:ascii="Times New Roman" w:hAnsi="Times New Roman" w:cs="Times New Roman"/>
                <w:color w:val="000000" w:themeColor="text1"/>
                <w:sz w:val="20"/>
                <w:szCs w:val="20"/>
                <w:lang w:val="en-US"/>
              </w:rPr>
            </w:pPr>
            <w:r w:rsidRPr="00CF4FDC">
              <w:rPr>
                <w:rFonts w:ascii="Times New Roman" w:hAnsi="Times New Roman" w:cs="Times New Roman"/>
                <w:color w:val="000000" w:themeColor="text1"/>
                <w:sz w:val="20"/>
                <w:szCs w:val="20"/>
                <w:lang w:val="en-US"/>
              </w:rPr>
              <w:t>700</w:t>
            </w:r>
          </w:p>
        </w:tc>
      </w:tr>
      <w:tr w:rsidR="002D594C" w:rsidRPr="00CF4FDC" w14:paraId="1DB52D64" w14:textId="77777777">
        <w:trPr>
          <w:trHeight w:val="435"/>
        </w:trPr>
        <w:tc>
          <w:tcPr>
            <w:tcW w:w="9020" w:type="dxa"/>
            <w:gridSpan w:val="4"/>
            <w:shd w:val="clear" w:color="auto" w:fill="D9D9D9" w:themeFill="background1" w:themeFillShade="D9"/>
          </w:tcPr>
          <w:p w14:paraId="459BD8C4" w14:textId="77777777" w:rsidR="002D594C" w:rsidRPr="00CF4FDC" w:rsidRDefault="002D594C">
            <w:pPr>
              <w:jc w:val="both"/>
              <w:rPr>
                <w:rFonts w:ascii="Times New Roman" w:hAnsi="Times New Roman" w:cs="Times New Roman"/>
                <w:color w:val="000000" w:themeColor="text1"/>
                <w:sz w:val="20"/>
                <w:szCs w:val="20"/>
                <w:lang w:val="en-US"/>
              </w:rPr>
            </w:pPr>
            <w:r w:rsidRPr="00CF4FDC">
              <w:rPr>
                <w:rFonts w:ascii="Times New Roman" w:hAnsi="Times New Roman" w:cs="Times New Roman"/>
                <w:b/>
                <w:bCs/>
                <w:color w:val="000000" w:themeColor="text1"/>
                <w:sz w:val="20"/>
                <w:szCs w:val="20"/>
                <w:lang w:val="en-IE"/>
              </w:rPr>
              <w:t>Minimum requirement to remain eligible in the competition</w:t>
            </w:r>
            <w:r w:rsidRPr="00CF4FDC">
              <w:rPr>
                <w:rFonts w:ascii="Times New Roman" w:hAnsi="Times New Roman" w:cs="Times New Roman"/>
                <w:color w:val="000000" w:themeColor="text1"/>
                <w:sz w:val="20"/>
                <w:szCs w:val="20"/>
                <w:lang w:val="en-IE"/>
              </w:rPr>
              <w:t xml:space="preserve">: </w:t>
            </w:r>
          </w:p>
          <w:p w14:paraId="06D7BE88" w14:textId="2B4DAFD4" w:rsidR="002D594C" w:rsidRPr="00CF4FDC" w:rsidRDefault="002D594C">
            <w:pPr>
              <w:jc w:val="both"/>
              <w:rPr>
                <w:rFonts w:ascii="Times New Roman" w:hAnsi="Times New Roman" w:cs="Times New Roman"/>
                <w:color w:val="000000" w:themeColor="text1"/>
                <w:sz w:val="20"/>
                <w:szCs w:val="20"/>
                <w:lang w:val="en-US"/>
              </w:rPr>
            </w:pPr>
            <w:r w:rsidRPr="00CF4FDC">
              <w:rPr>
                <w:rFonts w:ascii="Times New Roman" w:hAnsi="Times New Roman" w:cs="Times New Roman"/>
                <w:color w:val="000000" w:themeColor="text1"/>
                <w:sz w:val="20"/>
                <w:szCs w:val="20"/>
                <w:lang w:val="en-IE"/>
              </w:rPr>
              <w:t xml:space="preserve">Candidates should refer to instances within </w:t>
            </w:r>
            <w:r w:rsidRPr="00CF4FDC">
              <w:rPr>
                <w:rFonts w:ascii="Times New Roman" w:hAnsi="Times New Roman" w:cs="Times New Roman"/>
                <w:color w:val="000000" w:themeColor="text1"/>
                <w:sz w:val="20"/>
                <w:szCs w:val="20"/>
              </w:rPr>
              <w:t>the last three to five years</w:t>
            </w:r>
            <w:r w:rsidRPr="00CF4FDC">
              <w:rPr>
                <w:rFonts w:ascii="Times New Roman" w:hAnsi="Times New Roman" w:cs="Times New Roman"/>
                <w:color w:val="000000" w:themeColor="text1"/>
                <w:sz w:val="20"/>
                <w:szCs w:val="20"/>
                <w:lang w:val="en-IE"/>
              </w:rPr>
              <w:t xml:space="preserve"> which demonstrate that they have successfully delivered services of a comparable nature and scale on </w:t>
            </w:r>
            <w:r w:rsidR="002E2443" w:rsidRPr="00CF4FDC">
              <w:rPr>
                <w:rFonts w:ascii="Times New Roman" w:hAnsi="Times New Roman" w:cs="Times New Roman"/>
                <w:color w:val="000000" w:themeColor="text1"/>
                <w:sz w:val="20"/>
                <w:szCs w:val="20"/>
                <w:lang w:val="en-IE"/>
              </w:rPr>
              <w:t xml:space="preserve">two </w:t>
            </w:r>
            <w:r w:rsidRPr="00CF4FDC">
              <w:rPr>
                <w:rFonts w:ascii="Times New Roman" w:hAnsi="Times New Roman" w:cs="Times New Roman"/>
                <w:color w:val="000000" w:themeColor="text1"/>
                <w:sz w:val="20"/>
                <w:szCs w:val="20"/>
                <w:lang w:val="en-IE"/>
              </w:rPr>
              <w:t xml:space="preserve"> (</w:t>
            </w:r>
            <w:r w:rsidR="002E2443" w:rsidRPr="00CF4FDC">
              <w:rPr>
                <w:rFonts w:ascii="Times New Roman" w:hAnsi="Times New Roman" w:cs="Times New Roman"/>
                <w:color w:val="000000" w:themeColor="text1"/>
                <w:sz w:val="20"/>
                <w:szCs w:val="20"/>
                <w:lang w:val="en-IE"/>
              </w:rPr>
              <w:t>2</w:t>
            </w:r>
            <w:r w:rsidRPr="00CF4FDC">
              <w:rPr>
                <w:rFonts w:ascii="Times New Roman" w:hAnsi="Times New Roman" w:cs="Times New Roman"/>
                <w:color w:val="000000" w:themeColor="text1"/>
                <w:sz w:val="20"/>
                <w:szCs w:val="20"/>
                <w:lang w:val="en-IE"/>
              </w:rPr>
              <w:t>) occasions. The contracts referenced for consideration should provide comprehensive information to enable Maynooth University to determine their comparability to the requirements of this contract.</w:t>
            </w:r>
          </w:p>
        </w:tc>
      </w:tr>
      <w:tr w:rsidR="002D594C" w:rsidRPr="00CF4FDC" w14:paraId="569EB419" w14:textId="77777777">
        <w:trPr>
          <w:trHeight w:val="435"/>
        </w:trPr>
        <w:tc>
          <w:tcPr>
            <w:tcW w:w="9020" w:type="dxa"/>
            <w:gridSpan w:val="4"/>
            <w:shd w:val="clear" w:color="auto" w:fill="D9D9D9" w:themeFill="background1" w:themeFillShade="D9"/>
          </w:tcPr>
          <w:p w14:paraId="4A9B21D4" w14:textId="77777777" w:rsidR="002D594C" w:rsidRPr="00CF4FDC" w:rsidRDefault="002D594C">
            <w:pPr>
              <w:jc w:val="both"/>
              <w:rPr>
                <w:rFonts w:ascii="Times New Roman" w:hAnsi="Times New Roman" w:cs="Times New Roman"/>
                <w:sz w:val="20"/>
                <w:szCs w:val="20"/>
                <w:lang w:val="en-IE"/>
              </w:rPr>
            </w:pPr>
            <w:r w:rsidRPr="00CF4FDC">
              <w:rPr>
                <w:rFonts w:ascii="Times New Roman" w:hAnsi="Times New Roman" w:cs="Times New Roman"/>
                <w:sz w:val="20"/>
                <w:szCs w:val="20"/>
                <w:lang w:val="en-IE"/>
              </w:rPr>
              <w:t xml:space="preserve">The contracts listed should be chosen to demonstrate your firm’s skills, efficiency, experience and reliability in the relevant areas of expertise. </w:t>
            </w:r>
          </w:p>
          <w:p w14:paraId="3C6DAD50" w14:textId="77777777" w:rsidR="002D594C" w:rsidRPr="00CF4FDC" w:rsidRDefault="002D594C">
            <w:pPr>
              <w:jc w:val="both"/>
              <w:rPr>
                <w:rFonts w:ascii="Times New Roman" w:hAnsi="Times New Roman" w:cs="Times New Roman"/>
                <w:color w:val="FFFFFF" w:themeColor="background1"/>
                <w:sz w:val="20"/>
                <w:szCs w:val="20"/>
                <w:lang w:val="en-US"/>
              </w:rPr>
            </w:pPr>
            <w:r w:rsidRPr="00CF4FDC">
              <w:rPr>
                <w:rFonts w:ascii="Times New Roman" w:hAnsi="Times New Roman" w:cs="Times New Roman"/>
                <w:sz w:val="20"/>
                <w:szCs w:val="20"/>
                <w:lang w:val="en-IE"/>
              </w:rPr>
              <w:t xml:space="preserve">All fields should be completed in full. In the event that the information requested on the value of contracts or identity of clients is considered confidential, </w:t>
            </w:r>
            <w:r w:rsidRPr="00CF4FDC">
              <w:rPr>
                <w:rFonts w:ascii="Times New Roman" w:hAnsi="Times New Roman" w:cs="Times New Roman"/>
                <w:bCs/>
                <w:sz w:val="20"/>
                <w:szCs w:val="20"/>
                <w:lang w:val="en-IE"/>
              </w:rPr>
              <w:t>Candidates must ensure that they provide sufficient information to allow the contracting entity to judge the similarity of these contracts to the services required.</w:t>
            </w:r>
          </w:p>
        </w:tc>
      </w:tr>
      <w:tr w:rsidR="002D594C" w:rsidRPr="00CF4FDC" w14:paraId="600A5E1F" w14:textId="77777777">
        <w:trPr>
          <w:trHeight w:val="435"/>
        </w:trPr>
        <w:tc>
          <w:tcPr>
            <w:tcW w:w="9020" w:type="dxa"/>
            <w:gridSpan w:val="4"/>
            <w:shd w:val="clear" w:color="auto" w:fill="F9F9F9"/>
            <w:vAlign w:val="center"/>
          </w:tcPr>
          <w:p w14:paraId="216FFB5A" w14:textId="77777777" w:rsidR="002D594C" w:rsidRPr="00CF4FDC" w:rsidRDefault="002D594C">
            <w:pPr>
              <w:jc w:val="both"/>
              <w:rPr>
                <w:rFonts w:ascii="Times New Roman" w:hAnsi="Times New Roman" w:cs="Times New Roman"/>
                <w:color w:val="000000" w:themeColor="text1"/>
                <w:sz w:val="20"/>
                <w:szCs w:val="20"/>
                <w:lang w:val="en-US"/>
              </w:rPr>
            </w:pPr>
            <w:r w:rsidRPr="00CF4FDC">
              <w:rPr>
                <w:rFonts w:ascii="Times New Roman" w:hAnsi="Times New Roman" w:cs="Times New Roman"/>
                <w:b/>
                <w:bCs/>
                <w:sz w:val="20"/>
                <w:szCs w:val="20"/>
              </w:rPr>
              <w:t>Contract No. 1</w:t>
            </w:r>
          </w:p>
        </w:tc>
      </w:tr>
      <w:tr w:rsidR="002D594C" w:rsidRPr="00CF4FDC" w14:paraId="4B2AB80C" w14:textId="77777777">
        <w:trPr>
          <w:trHeight w:val="435"/>
        </w:trPr>
        <w:tc>
          <w:tcPr>
            <w:tcW w:w="3177" w:type="dxa"/>
            <w:shd w:val="clear" w:color="auto" w:fill="F9F9F9"/>
            <w:vAlign w:val="center"/>
          </w:tcPr>
          <w:p w14:paraId="08C9AE78" w14:textId="77777777" w:rsidR="002D594C" w:rsidRPr="00CF4FDC" w:rsidRDefault="002D594C">
            <w:pPr>
              <w:rPr>
                <w:rFonts w:ascii="Times New Roman" w:hAnsi="Times New Roman" w:cs="Times New Roman"/>
                <w:color w:val="FFFFFF" w:themeColor="background1"/>
                <w:sz w:val="20"/>
                <w:szCs w:val="20"/>
                <w:lang w:val="en-US"/>
              </w:rPr>
            </w:pPr>
            <w:r w:rsidRPr="00CF4FDC">
              <w:rPr>
                <w:rFonts w:ascii="Times New Roman" w:hAnsi="Times New Roman" w:cs="Times New Roman"/>
                <w:sz w:val="20"/>
                <w:szCs w:val="20"/>
              </w:rPr>
              <w:t xml:space="preserve">Start Date </w:t>
            </w:r>
          </w:p>
        </w:tc>
        <w:tc>
          <w:tcPr>
            <w:tcW w:w="1912" w:type="dxa"/>
          </w:tcPr>
          <w:p w14:paraId="3C36F7F4" w14:textId="77777777" w:rsidR="002D594C" w:rsidRPr="00CF4FDC" w:rsidRDefault="002D594C">
            <w:pPr>
              <w:jc w:val="both"/>
              <w:rPr>
                <w:rFonts w:ascii="Times New Roman" w:hAnsi="Times New Roman" w:cs="Times New Roman"/>
                <w:color w:val="000000" w:themeColor="text1"/>
                <w:sz w:val="20"/>
                <w:szCs w:val="20"/>
                <w:lang w:val="en-US"/>
              </w:rPr>
            </w:pPr>
          </w:p>
        </w:tc>
        <w:tc>
          <w:tcPr>
            <w:tcW w:w="2019" w:type="dxa"/>
            <w:shd w:val="clear" w:color="auto" w:fill="F9F9F9"/>
          </w:tcPr>
          <w:p w14:paraId="23D3149F" w14:textId="77777777" w:rsidR="002D594C" w:rsidRPr="00CF4FDC" w:rsidRDefault="002D594C">
            <w:pPr>
              <w:jc w:val="both"/>
              <w:rPr>
                <w:rFonts w:ascii="Times New Roman" w:hAnsi="Times New Roman" w:cs="Times New Roman"/>
                <w:color w:val="000000" w:themeColor="text1"/>
                <w:sz w:val="20"/>
                <w:szCs w:val="20"/>
                <w:lang w:val="en-US"/>
              </w:rPr>
            </w:pPr>
            <w:r w:rsidRPr="00CF4FDC">
              <w:rPr>
                <w:rFonts w:ascii="Times New Roman" w:hAnsi="Times New Roman" w:cs="Times New Roman"/>
                <w:sz w:val="20"/>
                <w:szCs w:val="20"/>
              </w:rPr>
              <w:t xml:space="preserve">End Date: </w:t>
            </w:r>
          </w:p>
        </w:tc>
        <w:tc>
          <w:tcPr>
            <w:tcW w:w="1912" w:type="dxa"/>
          </w:tcPr>
          <w:p w14:paraId="73CAEE73" w14:textId="77777777" w:rsidR="002D594C" w:rsidRPr="00CF4FDC" w:rsidRDefault="002D594C">
            <w:pPr>
              <w:jc w:val="both"/>
              <w:rPr>
                <w:rFonts w:ascii="Times New Roman" w:hAnsi="Times New Roman" w:cs="Times New Roman"/>
                <w:color w:val="000000" w:themeColor="text1"/>
                <w:sz w:val="20"/>
                <w:szCs w:val="20"/>
                <w:lang w:val="en-US"/>
              </w:rPr>
            </w:pPr>
          </w:p>
        </w:tc>
      </w:tr>
      <w:tr w:rsidR="002D594C" w:rsidRPr="00CF4FDC" w14:paraId="2A152DEE" w14:textId="77777777">
        <w:trPr>
          <w:trHeight w:val="435"/>
        </w:trPr>
        <w:tc>
          <w:tcPr>
            <w:tcW w:w="3177" w:type="dxa"/>
            <w:shd w:val="clear" w:color="auto" w:fill="F9F9F9"/>
            <w:vAlign w:val="center"/>
          </w:tcPr>
          <w:p w14:paraId="40E39161" w14:textId="77777777" w:rsidR="002D594C" w:rsidRPr="00CF4FDC" w:rsidRDefault="002D594C">
            <w:pPr>
              <w:rPr>
                <w:rFonts w:ascii="Times New Roman" w:hAnsi="Times New Roman" w:cs="Times New Roman"/>
                <w:color w:val="FFFFFF" w:themeColor="background1"/>
                <w:sz w:val="20"/>
                <w:szCs w:val="20"/>
                <w:lang w:val="en-US"/>
              </w:rPr>
            </w:pPr>
            <w:r w:rsidRPr="00CF4FDC">
              <w:rPr>
                <w:rFonts w:ascii="Times New Roman" w:hAnsi="Times New Roman" w:cs="Times New Roman"/>
                <w:sz w:val="20"/>
                <w:szCs w:val="20"/>
              </w:rPr>
              <w:t>Client Name &amp; address</w:t>
            </w:r>
          </w:p>
        </w:tc>
        <w:tc>
          <w:tcPr>
            <w:tcW w:w="5843" w:type="dxa"/>
            <w:gridSpan w:val="3"/>
          </w:tcPr>
          <w:p w14:paraId="754D1B17" w14:textId="77777777" w:rsidR="002D594C" w:rsidRPr="00CF4FDC" w:rsidRDefault="002D594C">
            <w:pPr>
              <w:jc w:val="both"/>
              <w:rPr>
                <w:rFonts w:ascii="Times New Roman" w:hAnsi="Times New Roman" w:cs="Times New Roman"/>
                <w:color w:val="000000" w:themeColor="text1"/>
                <w:sz w:val="20"/>
                <w:szCs w:val="20"/>
                <w:lang w:val="en-US"/>
              </w:rPr>
            </w:pPr>
          </w:p>
        </w:tc>
      </w:tr>
      <w:tr w:rsidR="002D594C" w:rsidRPr="00CF4FDC" w14:paraId="3B590846" w14:textId="77777777">
        <w:trPr>
          <w:trHeight w:val="435"/>
        </w:trPr>
        <w:tc>
          <w:tcPr>
            <w:tcW w:w="3177" w:type="dxa"/>
            <w:shd w:val="clear" w:color="auto" w:fill="F9F9F9"/>
            <w:vAlign w:val="center"/>
          </w:tcPr>
          <w:p w14:paraId="098FBE95" w14:textId="77777777" w:rsidR="002D594C" w:rsidRPr="00CF4FDC" w:rsidRDefault="002D594C">
            <w:pPr>
              <w:rPr>
                <w:rFonts w:ascii="Times New Roman" w:hAnsi="Times New Roman" w:cs="Times New Roman"/>
                <w:color w:val="FFFFFF" w:themeColor="background1"/>
                <w:sz w:val="20"/>
                <w:szCs w:val="20"/>
                <w:lang w:val="en-US"/>
              </w:rPr>
            </w:pPr>
            <w:r w:rsidRPr="00CF4FDC">
              <w:rPr>
                <w:rFonts w:ascii="Times New Roman" w:hAnsi="Times New Roman" w:cs="Times New Roman"/>
                <w:sz w:val="20"/>
                <w:szCs w:val="20"/>
              </w:rPr>
              <w:t>Client contact person:</w:t>
            </w:r>
          </w:p>
        </w:tc>
        <w:tc>
          <w:tcPr>
            <w:tcW w:w="1912" w:type="dxa"/>
            <w:vAlign w:val="center"/>
          </w:tcPr>
          <w:p w14:paraId="6A8F19AA" w14:textId="77777777" w:rsidR="002D594C" w:rsidRPr="00CF4FDC" w:rsidRDefault="002D594C">
            <w:pPr>
              <w:jc w:val="both"/>
              <w:rPr>
                <w:rFonts w:ascii="Times New Roman" w:hAnsi="Times New Roman" w:cs="Times New Roman"/>
                <w:color w:val="000000" w:themeColor="text1"/>
                <w:sz w:val="20"/>
                <w:szCs w:val="20"/>
                <w:lang w:val="en-US"/>
              </w:rPr>
            </w:pPr>
          </w:p>
        </w:tc>
        <w:tc>
          <w:tcPr>
            <w:tcW w:w="2019" w:type="dxa"/>
            <w:shd w:val="clear" w:color="auto" w:fill="F9F9F9"/>
            <w:vAlign w:val="center"/>
          </w:tcPr>
          <w:p w14:paraId="0ED8902A" w14:textId="77777777" w:rsidR="002D594C" w:rsidRPr="00CF4FDC" w:rsidRDefault="002D594C">
            <w:pPr>
              <w:jc w:val="both"/>
              <w:rPr>
                <w:rFonts w:ascii="Times New Roman" w:hAnsi="Times New Roman" w:cs="Times New Roman"/>
                <w:color w:val="000000" w:themeColor="text1"/>
                <w:sz w:val="20"/>
                <w:szCs w:val="20"/>
                <w:lang w:val="en-US"/>
              </w:rPr>
            </w:pPr>
            <w:r w:rsidRPr="00CF4FDC">
              <w:rPr>
                <w:rFonts w:ascii="Times New Roman" w:hAnsi="Times New Roman" w:cs="Times New Roman"/>
                <w:color w:val="000000" w:themeColor="text1"/>
                <w:sz w:val="20"/>
                <w:szCs w:val="20"/>
              </w:rPr>
              <w:t>Phone no.:</w:t>
            </w:r>
          </w:p>
        </w:tc>
        <w:tc>
          <w:tcPr>
            <w:tcW w:w="1912" w:type="dxa"/>
          </w:tcPr>
          <w:p w14:paraId="251F42F9" w14:textId="77777777" w:rsidR="002D594C" w:rsidRPr="00CF4FDC" w:rsidRDefault="002D594C">
            <w:pPr>
              <w:jc w:val="both"/>
              <w:rPr>
                <w:rFonts w:ascii="Times New Roman" w:hAnsi="Times New Roman" w:cs="Times New Roman"/>
                <w:color w:val="000000" w:themeColor="text1"/>
                <w:sz w:val="20"/>
                <w:szCs w:val="20"/>
                <w:lang w:val="en-US"/>
              </w:rPr>
            </w:pPr>
          </w:p>
        </w:tc>
      </w:tr>
      <w:tr w:rsidR="002D594C" w:rsidRPr="00CF4FDC" w14:paraId="4C6D2540" w14:textId="77777777">
        <w:trPr>
          <w:trHeight w:val="435"/>
        </w:trPr>
        <w:tc>
          <w:tcPr>
            <w:tcW w:w="3177" w:type="dxa"/>
            <w:shd w:val="clear" w:color="auto" w:fill="F9F9F9"/>
          </w:tcPr>
          <w:p w14:paraId="619F39A6" w14:textId="77777777" w:rsidR="002D594C" w:rsidRPr="00CF4FDC" w:rsidRDefault="002D594C">
            <w:pPr>
              <w:rPr>
                <w:rFonts w:ascii="Times New Roman" w:hAnsi="Times New Roman" w:cs="Times New Roman"/>
                <w:sz w:val="20"/>
                <w:szCs w:val="20"/>
                <w:lang w:val="en-US"/>
              </w:rPr>
            </w:pPr>
            <w:r w:rsidRPr="00CF4FDC">
              <w:rPr>
                <w:rFonts w:ascii="Times New Roman" w:hAnsi="Times New Roman" w:cs="Times New Roman"/>
                <w:sz w:val="20"/>
                <w:szCs w:val="20"/>
                <w:lang w:val="en-US"/>
              </w:rPr>
              <w:t>Approximate annual value</w:t>
            </w:r>
          </w:p>
        </w:tc>
        <w:tc>
          <w:tcPr>
            <w:tcW w:w="5843" w:type="dxa"/>
            <w:gridSpan w:val="3"/>
          </w:tcPr>
          <w:p w14:paraId="34737570" w14:textId="77777777" w:rsidR="002D594C" w:rsidRPr="00CF4FDC" w:rsidRDefault="002D594C">
            <w:pPr>
              <w:jc w:val="both"/>
              <w:rPr>
                <w:rFonts w:ascii="Times New Roman" w:hAnsi="Times New Roman" w:cs="Times New Roman"/>
                <w:color w:val="000000" w:themeColor="text1"/>
                <w:sz w:val="20"/>
                <w:szCs w:val="20"/>
                <w:lang w:val="en-US"/>
              </w:rPr>
            </w:pPr>
            <w:r w:rsidRPr="00CF4FDC">
              <w:rPr>
                <w:rFonts w:ascii="Times New Roman" w:hAnsi="Times New Roman" w:cs="Times New Roman"/>
                <w:color w:val="000000" w:themeColor="text1"/>
                <w:sz w:val="20"/>
                <w:szCs w:val="20"/>
                <w:lang w:val="en-US"/>
              </w:rPr>
              <w:t xml:space="preserve"> </w:t>
            </w:r>
          </w:p>
        </w:tc>
      </w:tr>
      <w:tr w:rsidR="002D594C" w:rsidRPr="00CF4FDC" w14:paraId="003099E8" w14:textId="77777777">
        <w:trPr>
          <w:trHeight w:val="2733"/>
        </w:trPr>
        <w:tc>
          <w:tcPr>
            <w:tcW w:w="3177" w:type="dxa"/>
            <w:shd w:val="clear" w:color="auto" w:fill="F9F9F9"/>
            <w:vAlign w:val="center"/>
          </w:tcPr>
          <w:p w14:paraId="123AE0BE" w14:textId="77777777" w:rsidR="002D594C" w:rsidRPr="00CF4FDC" w:rsidRDefault="002D594C">
            <w:pPr>
              <w:rPr>
                <w:rFonts w:ascii="Times New Roman" w:hAnsi="Times New Roman" w:cs="Times New Roman"/>
                <w:color w:val="000000" w:themeColor="text1"/>
                <w:sz w:val="20"/>
                <w:szCs w:val="20"/>
                <w:lang w:val="en-US"/>
              </w:rPr>
            </w:pPr>
            <w:r w:rsidRPr="00CF4FDC">
              <w:rPr>
                <w:rFonts w:ascii="Times New Roman" w:hAnsi="Times New Roman" w:cs="Times New Roman"/>
                <w:color w:val="000000" w:themeColor="text1"/>
                <w:sz w:val="20"/>
                <w:szCs w:val="20"/>
                <w:lang w:val="en-US"/>
              </w:rPr>
              <w:t>Details of services provided</w:t>
            </w:r>
          </w:p>
        </w:tc>
        <w:tc>
          <w:tcPr>
            <w:tcW w:w="5843" w:type="dxa"/>
            <w:gridSpan w:val="3"/>
            <w:vAlign w:val="center"/>
          </w:tcPr>
          <w:p w14:paraId="77CCA05A" w14:textId="77777777" w:rsidR="002D594C" w:rsidRPr="00CF4FDC" w:rsidRDefault="002D594C">
            <w:pPr>
              <w:rPr>
                <w:rFonts w:ascii="Times New Roman" w:hAnsi="Times New Roman" w:cs="Times New Roman"/>
                <w:color w:val="000000" w:themeColor="text1"/>
                <w:sz w:val="20"/>
                <w:szCs w:val="20"/>
                <w:lang w:val="en-US"/>
              </w:rPr>
            </w:pPr>
          </w:p>
        </w:tc>
      </w:tr>
    </w:tbl>
    <w:p w14:paraId="638CFA79" w14:textId="77777777" w:rsidR="002D594C" w:rsidRPr="00CF4FDC" w:rsidRDefault="002D594C" w:rsidP="002D594C">
      <w:pPr>
        <w:spacing w:after="0" w:line="240" w:lineRule="auto"/>
        <w:jc w:val="both"/>
        <w:rPr>
          <w:rFonts w:ascii="Times New Roman" w:hAnsi="Times New Roman" w:cs="Times New Roman"/>
        </w:rPr>
      </w:pPr>
    </w:p>
    <w:p w14:paraId="3271DFB5" w14:textId="77777777" w:rsidR="002D594C" w:rsidRPr="00CF4FDC" w:rsidRDefault="002D594C" w:rsidP="002D594C">
      <w:pPr>
        <w:spacing w:after="0" w:line="240" w:lineRule="auto"/>
        <w:jc w:val="both"/>
        <w:rPr>
          <w:rFonts w:ascii="Times New Roman" w:hAnsi="Times New Roman" w:cs="Times New Roman"/>
        </w:rPr>
      </w:pPr>
    </w:p>
    <w:p w14:paraId="559FEC42" w14:textId="77777777" w:rsidR="002D594C" w:rsidRPr="00CF4FDC" w:rsidRDefault="002D594C" w:rsidP="002D594C">
      <w:pPr>
        <w:spacing w:after="0" w:line="240" w:lineRule="auto"/>
        <w:jc w:val="both"/>
        <w:rPr>
          <w:rFonts w:ascii="Times New Roman" w:hAnsi="Times New Roman" w:cs="Times New Roman"/>
        </w:rPr>
      </w:pPr>
    </w:p>
    <w:tbl>
      <w:tblPr>
        <w:tblW w:w="0" w:type="auto"/>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bottom w:w="28" w:type="dxa"/>
        </w:tblCellMar>
        <w:tblLook w:val="04A0" w:firstRow="1" w:lastRow="0" w:firstColumn="1" w:lastColumn="0" w:noHBand="0" w:noVBand="1"/>
      </w:tblPr>
      <w:tblGrid>
        <w:gridCol w:w="3177"/>
        <w:gridCol w:w="1912"/>
        <w:gridCol w:w="2019"/>
        <w:gridCol w:w="1912"/>
      </w:tblGrid>
      <w:tr w:rsidR="002D594C" w:rsidRPr="00CF4FDC" w14:paraId="335FEC0E" w14:textId="77777777">
        <w:trPr>
          <w:trHeight w:val="435"/>
        </w:trPr>
        <w:tc>
          <w:tcPr>
            <w:tcW w:w="9020" w:type="dxa"/>
            <w:gridSpan w:val="4"/>
            <w:shd w:val="clear" w:color="auto" w:fill="F9F9F9"/>
            <w:vAlign w:val="center"/>
          </w:tcPr>
          <w:p w14:paraId="73378115" w14:textId="77777777" w:rsidR="002D594C" w:rsidRPr="00CF4FDC" w:rsidRDefault="002D594C">
            <w:pPr>
              <w:jc w:val="both"/>
              <w:rPr>
                <w:rFonts w:ascii="Times New Roman" w:hAnsi="Times New Roman" w:cs="Times New Roman"/>
                <w:color w:val="000000" w:themeColor="text1"/>
                <w:sz w:val="20"/>
                <w:szCs w:val="20"/>
                <w:lang w:val="en-US"/>
              </w:rPr>
            </w:pPr>
            <w:r w:rsidRPr="00CF4FDC">
              <w:rPr>
                <w:rFonts w:ascii="Times New Roman" w:hAnsi="Times New Roman" w:cs="Times New Roman"/>
                <w:b/>
                <w:bCs/>
                <w:sz w:val="20"/>
                <w:szCs w:val="20"/>
              </w:rPr>
              <w:t>Contract No. 2</w:t>
            </w:r>
          </w:p>
        </w:tc>
      </w:tr>
      <w:tr w:rsidR="002D594C" w:rsidRPr="00CF4FDC" w14:paraId="01BCDC4F" w14:textId="77777777">
        <w:trPr>
          <w:trHeight w:val="435"/>
        </w:trPr>
        <w:tc>
          <w:tcPr>
            <w:tcW w:w="3177" w:type="dxa"/>
            <w:shd w:val="clear" w:color="auto" w:fill="F9F9F9"/>
            <w:vAlign w:val="center"/>
          </w:tcPr>
          <w:p w14:paraId="01EF9E72" w14:textId="77777777" w:rsidR="002D594C" w:rsidRPr="00CF4FDC" w:rsidRDefault="002D594C">
            <w:pPr>
              <w:rPr>
                <w:rFonts w:ascii="Times New Roman" w:hAnsi="Times New Roman" w:cs="Times New Roman"/>
                <w:color w:val="FFFFFF" w:themeColor="background1"/>
                <w:sz w:val="20"/>
                <w:szCs w:val="20"/>
                <w:lang w:val="en-US"/>
              </w:rPr>
            </w:pPr>
            <w:r w:rsidRPr="00CF4FDC">
              <w:rPr>
                <w:rFonts w:ascii="Times New Roman" w:hAnsi="Times New Roman" w:cs="Times New Roman"/>
                <w:sz w:val="20"/>
                <w:szCs w:val="20"/>
              </w:rPr>
              <w:t xml:space="preserve">Start Date </w:t>
            </w:r>
          </w:p>
        </w:tc>
        <w:tc>
          <w:tcPr>
            <w:tcW w:w="1912" w:type="dxa"/>
          </w:tcPr>
          <w:p w14:paraId="609E2838" w14:textId="77777777" w:rsidR="002D594C" w:rsidRPr="00CF4FDC" w:rsidRDefault="002D594C">
            <w:pPr>
              <w:jc w:val="both"/>
              <w:rPr>
                <w:rFonts w:ascii="Times New Roman" w:hAnsi="Times New Roman" w:cs="Times New Roman"/>
                <w:color w:val="000000" w:themeColor="text1"/>
                <w:sz w:val="20"/>
                <w:szCs w:val="20"/>
                <w:lang w:val="en-US"/>
              </w:rPr>
            </w:pPr>
          </w:p>
        </w:tc>
        <w:tc>
          <w:tcPr>
            <w:tcW w:w="2019" w:type="dxa"/>
            <w:shd w:val="clear" w:color="auto" w:fill="F9F9F9"/>
          </w:tcPr>
          <w:p w14:paraId="2E79DE04" w14:textId="77777777" w:rsidR="002D594C" w:rsidRPr="00CF4FDC" w:rsidRDefault="002D594C">
            <w:pPr>
              <w:jc w:val="both"/>
              <w:rPr>
                <w:rFonts w:ascii="Times New Roman" w:hAnsi="Times New Roman" w:cs="Times New Roman"/>
                <w:color w:val="000000" w:themeColor="text1"/>
                <w:sz w:val="20"/>
                <w:szCs w:val="20"/>
                <w:lang w:val="en-US"/>
              </w:rPr>
            </w:pPr>
            <w:r w:rsidRPr="00CF4FDC">
              <w:rPr>
                <w:rFonts w:ascii="Times New Roman" w:hAnsi="Times New Roman" w:cs="Times New Roman"/>
                <w:sz w:val="20"/>
                <w:szCs w:val="20"/>
              </w:rPr>
              <w:t xml:space="preserve">End Date: </w:t>
            </w:r>
          </w:p>
        </w:tc>
        <w:tc>
          <w:tcPr>
            <w:tcW w:w="1912" w:type="dxa"/>
          </w:tcPr>
          <w:p w14:paraId="1446F8A0" w14:textId="77777777" w:rsidR="002D594C" w:rsidRPr="00CF4FDC" w:rsidRDefault="002D594C">
            <w:pPr>
              <w:jc w:val="both"/>
              <w:rPr>
                <w:rFonts w:ascii="Times New Roman" w:hAnsi="Times New Roman" w:cs="Times New Roman"/>
                <w:color w:val="000000" w:themeColor="text1"/>
                <w:sz w:val="20"/>
                <w:szCs w:val="20"/>
                <w:lang w:val="en-US"/>
              </w:rPr>
            </w:pPr>
          </w:p>
        </w:tc>
      </w:tr>
      <w:tr w:rsidR="002D594C" w:rsidRPr="00CF4FDC" w14:paraId="567E6C0C" w14:textId="77777777">
        <w:trPr>
          <w:trHeight w:val="435"/>
        </w:trPr>
        <w:tc>
          <w:tcPr>
            <w:tcW w:w="3177" w:type="dxa"/>
            <w:shd w:val="clear" w:color="auto" w:fill="F9F9F9"/>
            <w:vAlign w:val="center"/>
          </w:tcPr>
          <w:p w14:paraId="455C6F6E" w14:textId="77777777" w:rsidR="002D594C" w:rsidRPr="00CF4FDC" w:rsidRDefault="002D594C">
            <w:pPr>
              <w:rPr>
                <w:rFonts w:ascii="Times New Roman" w:hAnsi="Times New Roman" w:cs="Times New Roman"/>
                <w:color w:val="FFFFFF" w:themeColor="background1"/>
                <w:sz w:val="20"/>
                <w:szCs w:val="20"/>
                <w:lang w:val="en-US"/>
              </w:rPr>
            </w:pPr>
            <w:r w:rsidRPr="00CF4FDC">
              <w:rPr>
                <w:rFonts w:ascii="Times New Roman" w:hAnsi="Times New Roman" w:cs="Times New Roman"/>
                <w:sz w:val="20"/>
                <w:szCs w:val="20"/>
              </w:rPr>
              <w:t>Client Name &amp; address</w:t>
            </w:r>
          </w:p>
        </w:tc>
        <w:tc>
          <w:tcPr>
            <w:tcW w:w="5843" w:type="dxa"/>
            <w:gridSpan w:val="3"/>
          </w:tcPr>
          <w:p w14:paraId="062BB9AA" w14:textId="77777777" w:rsidR="002D594C" w:rsidRPr="00CF4FDC" w:rsidRDefault="002D594C">
            <w:pPr>
              <w:jc w:val="both"/>
              <w:rPr>
                <w:rFonts w:ascii="Times New Roman" w:hAnsi="Times New Roman" w:cs="Times New Roman"/>
                <w:color w:val="000000" w:themeColor="text1"/>
                <w:sz w:val="20"/>
                <w:szCs w:val="20"/>
                <w:lang w:val="en-US"/>
              </w:rPr>
            </w:pPr>
          </w:p>
        </w:tc>
      </w:tr>
      <w:tr w:rsidR="002D594C" w:rsidRPr="00CF4FDC" w14:paraId="4DA0132A" w14:textId="77777777">
        <w:trPr>
          <w:trHeight w:val="435"/>
        </w:trPr>
        <w:tc>
          <w:tcPr>
            <w:tcW w:w="3177" w:type="dxa"/>
            <w:shd w:val="clear" w:color="auto" w:fill="F9F9F9"/>
            <w:vAlign w:val="center"/>
          </w:tcPr>
          <w:p w14:paraId="4B03F887" w14:textId="77777777" w:rsidR="002D594C" w:rsidRPr="00CF4FDC" w:rsidRDefault="002D594C">
            <w:pPr>
              <w:rPr>
                <w:rFonts w:ascii="Times New Roman" w:hAnsi="Times New Roman" w:cs="Times New Roman"/>
                <w:color w:val="FFFFFF" w:themeColor="background1"/>
                <w:sz w:val="20"/>
                <w:szCs w:val="20"/>
                <w:lang w:val="en-US"/>
              </w:rPr>
            </w:pPr>
            <w:r w:rsidRPr="00CF4FDC">
              <w:rPr>
                <w:rFonts w:ascii="Times New Roman" w:hAnsi="Times New Roman" w:cs="Times New Roman"/>
                <w:sz w:val="20"/>
                <w:szCs w:val="20"/>
              </w:rPr>
              <w:t>Client contact person:</w:t>
            </w:r>
          </w:p>
        </w:tc>
        <w:tc>
          <w:tcPr>
            <w:tcW w:w="1912" w:type="dxa"/>
            <w:vAlign w:val="center"/>
          </w:tcPr>
          <w:p w14:paraId="726229A8" w14:textId="77777777" w:rsidR="002D594C" w:rsidRPr="00CF4FDC" w:rsidRDefault="002D594C">
            <w:pPr>
              <w:jc w:val="both"/>
              <w:rPr>
                <w:rFonts w:ascii="Times New Roman" w:hAnsi="Times New Roman" w:cs="Times New Roman"/>
                <w:color w:val="000000" w:themeColor="text1"/>
                <w:sz w:val="20"/>
                <w:szCs w:val="20"/>
                <w:lang w:val="en-US"/>
              </w:rPr>
            </w:pPr>
          </w:p>
        </w:tc>
        <w:tc>
          <w:tcPr>
            <w:tcW w:w="2019" w:type="dxa"/>
            <w:shd w:val="clear" w:color="auto" w:fill="F9F9F9"/>
            <w:vAlign w:val="center"/>
          </w:tcPr>
          <w:p w14:paraId="3AE51156" w14:textId="77777777" w:rsidR="002D594C" w:rsidRPr="00CF4FDC" w:rsidRDefault="002D594C">
            <w:pPr>
              <w:jc w:val="both"/>
              <w:rPr>
                <w:rFonts w:ascii="Times New Roman" w:hAnsi="Times New Roman" w:cs="Times New Roman"/>
                <w:color w:val="000000" w:themeColor="text1"/>
                <w:sz w:val="20"/>
                <w:szCs w:val="20"/>
                <w:lang w:val="en-US"/>
              </w:rPr>
            </w:pPr>
            <w:r w:rsidRPr="00CF4FDC">
              <w:rPr>
                <w:rFonts w:ascii="Times New Roman" w:hAnsi="Times New Roman" w:cs="Times New Roman"/>
                <w:color w:val="000000" w:themeColor="text1"/>
                <w:sz w:val="20"/>
                <w:szCs w:val="20"/>
              </w:rPr>
              <w:t>Phone no.:</w:t>
            </w:r>
          </w:p>
        </w:tc>
        <w:tc>
          <w:tcPr>
            <w:tcW w:w="1912" w:type="dxa"/>
          </w:tcPr>
          <w:p w14:paraId="00D6DB1A" w14:textId="77777777" w:rsidR="002D594C" w:rsidRPr="00CF4FDC" w:rsidRDefault="002D594C">
            <w:pPr>
              <w:jc w:val="both"/>
              <w:rPr>
                <w:rFonts w:ascii="Times New Roman" w:hAnsi="Times New Roman" w:cs="Times New Roman"/>
                <w:color w:val="000000" w:themeColor="text1"/>
                <w:sz w:val="20"/>
                <w:szCs w:val="20"/>
                <w:lang w:val="en-US"/>
              </w:rPr>
            </w:pPr>
          </w:p>
        </w:tc>
      </w:tr>
      <w:tr w:rsidR="002D594C" w:rsidRPr="00CF4FDC" w14:paraId="61276741" w14:textId="77777777">
        <w:trPr>
          <w:trHeight w:val="435"/>
        </w:trPr>
        <w:tc>
          <w:tcPr>
            <w:tcW w:w="3177" w:type="dxa"/>
            <w:shd w:val="clear" w:color="auto" w:fill="F9F9F9"/>
          </w:tcPr>
          <w:p w14:paraId="110C1E3C" w14:textId="77777777" w:rsidR="002D594C" w:rsidRPr="00CF4FDC" w:rsidRDefault="002D594C">
            <w:pPr>
              <w:rPr>
                <w:rFonts w:ascii="Times New Roman" w:hAnsi="Times New Roman" w:cs="Times New Roman"/>
                <w:sz w:val="20"/>
                <w:szCs w:val="20"/>
                <w:lang w:val="en-US"/>
              </w:rPr>
            </w:pPr>
            <w:r w:rsidRPr="00CF4FDC">
              <w:rPr>
                <w:rFonts w:ascii="Times New Roman" w:hAnsi="Times New Roman" w:cs="Times New Roman"/>
                <w:sz w:val="20"/>
                <w:szCs w:val="20"/>
                <w:lang w:val="en-US"/>
              </w:rPr>
              <w:t>Approximate annual value</w:t>
            </w:r>
          </w:p>
        </w:tc>
        <w:tc>
          <w:tcPr>
            <w:tcW w:w="5843" w:type="dxa"/>
            <w:gridSpan w:val="3"/>
          </w:tcPr>
          <w:p w14:paraId="18F098EC" w14:textId="77777777" w:rsidR="002D594C" w:rsidRPr="00CF4FDC" w:rsidRDefault="002D594C">
            <w:pPr>
              <w:jc w:val="both"/>
              <w:rPr>
                <w:rFonts w:ascii="Times New Roman" w:hAnsi="Times New Roman" w:cs="Times New Roman"/>
                <w:color w:val="000000" w:themeColor="text1"/>
                <w:sz w:val="20"/>
                <w:szCs w:val="20"/>
                <w:lang w:val="en-US"/>
              </w:rPr>
            </w:pPr>
            <w:r w:rsidRPr="00CF4FDC">
              <w:rPr>
                <w:rFonts w:ascii="Times New Roman" w:hAnsi="Times New Roman" w:cs="Times New Roman"/>
                <w:color w:val="000000" w:themeColor="text1"/>
                <w:sz w:val="20"/>
                <w:szCs w:val="20"/>
                <w:lang w:val="en-US"/>
              </w:rPr>
              <w:t xml:space="preserve"> </w:t>
            </w:r>
          </w:p>
        </w:tc>
      </w:tr>
      <w:tr w:rsidR="002D594C" w:rsidRPr="00CF4FDC" w14:paraId="772F7AF6" w14:textId="77777777">
        <w:trPr>
          <w:trHeight w:val="2733"/>
        </w:trPr>
        <w:tc>
          <w:tcPr>
            <w:tcW w:w="3177" w:type="dxa"/>
            <w:shd w:val="clear" w:color="auto" w:fill="F9F9F9"/>
            <w:vAlign w:val="center"/>
          </w:tcPr>
          <w:p w14:paraId="3FB11A6E" w14:textId="77777777" w:rsidR="002D594C" w:rsidRPr="00CF4FDC" w:rsidRDefault="002D594C">
            <w:pPr>
              <w:rPr>
                <w:rFonts w:ascii="Times New Roman" w:hAnsi="Times New Roman" w:cs="Times New Roman"/>
                <w:color w:val="000000" w:themeColor="text1"/>
                <w:sz w:val="20"/>
                <w:szCs w:val="20"/>
                <w:lang w:val="en-US"/>
              </w:rPr>
            </w:pPr>
            <w:r w:rsidRPr="00CF4FDC">
              <w:rPr>
                <w:rFonts w:ascii="Times New Roman" w:hAnsi="Times New Roman" w:cs="Times New Roman"/>
                <w:color w:val="000000" w:themeColor="text1"/>
                <w:sz w:val="20"/>
                <w:szCs w:val="20"/>
                <w:lang w:val="en-US"/>
              </w:rPr>
              <w:t>Details of services provided</w:t>
            </w:r>
          </w:p>
        </w:tc>
        <w:tc>
          <w:tcPr>
            <w:tcW w:w="5843" w:type="dxa"/>
            <w:gridSpan w:val="3"/>
            <w:vAlign w:val="center"/>
          </w:tcPr>
          <w:p w14:paraId="084FC46F" w14:textId="77777777" w:rsidR="002D594C" w:rsidRPr="00CF4FDC" w:rsidRDefault="002D594C">
            <w:pPr>
              <w:rPr>
                <w:rFonts w:ascii="Times New Roman" w:hAnsi="Times New Roman" w:cs="Times New Roman"/>
                <w:color w:val="000000" w:themeColor="text1"/>
                <w:sz w:val="20"/>
                <w:szCs w:val="20"/>
                <w:lang w:val="en-US"/>
              </w:rPr>
            </w:pPr>
          </w:p>
        </w:tc>
      </w:tr>
    </w:tbl>
    <w:p w14:paraId="738D28C0" w14:textId="77777777" w:rsidR="002D594C" w:rsidRPr="00CF4FDC" w:rsidRDefault="002D594C" w:rsidP="002D594C">
      <w:pPr>
        <w:spacing w:after="0" w:line="240" w:lineRule="auto"/>
        <w:jc w:val="both"/>
        <w:rPr>
          <w:rFonts w:ascii="Times New Roman" w:hAnsi="Times New Roman" w:cs="Times New Roman"/>
        </w:rPr>
      </w:pPr>
    </w:p>
    <w:p w14:paraId="3EE5CABB" w14:textId="77777777" w:rsidR="002D594C" w:rsidRPr="00CF4FDC" w:rsidRDefault="002D594C" w:rsidP="002D594C">
      <w:pPr>
        <w:spacing w:after="0" w:line="240" w:lineRule="auto"/>
        <w:jc w:val="both"/>
        <w:rPr>
          <w:rFonts w:ascii="Times New Roman" w:hAnsi="Times New Roman" w:cs="Times New Roman"/>
        </w:rPr>
      </w:pPr>
      <w:r w:rsidRPr="00CF4FDC">
        <w:rPr>
          <w:rFonts w:ascii="Times New Roman" w:hAnsi="Times New Roman" w:cs="Times New Roman"/>
        </w:rPr>
        <w:t xml:space="preserve">If tenderer fail selection criteria tender is not judged in award criteria and tenderer is informed where they failed selection </w:t>
      </w:r>
    </w:p>
    <w:p w14:paraId="2CDADCE7" w14:textId="4A6EA6FE" w:rsidR="007B5A7A" w:rsidRPr="00CF4FDC" w:rsidRDefault="007B5A7A" w:rsidP="00E34739">
      <w:pPr>
        <w:spacing w:after="0" w:line="240" w:lineRule="auto"/>
        <w:jc w:val="both"/>
        <w:rPr>
          <w:rFonts w:ascii="Times New Roman" w:hAnsi="Times New Roman" w:cs="Times New Roman"/>
        </w:rPr>
      </w:pPr>
    </w:p>
    <w:p w14:paraId="1209309F" w14:textId="3649A7E4" w:rsidR="007B5A7A" w:rsidRPr="00CF4FDC" w:rsidRDefault="007B5A7A" w:rsidP="00E34739">
      <w:pPr>
        <w:spacing w:after="0" w:line="240" w:lineRule="auto"/>
        <w:jc w:val="both"/>
        <w:rPr>
          <w:rFonts w:ascii="Times New Roman" w:hAnsi="Times New Roman" w:cs="Times New Roman"/>
        </w:rPr>
      </w:pPr>
    </w:p>
    <w:p w14:paraId="54F016C0" w14:textId="040327E0" w:rsidR="003646F3" w:rsidRPr="00CF4FDC" w:rsidRDefault="003646F3" w:rsidP="00CC52D4">
      <w:pPr>
        <w:pStyle w:val="Heading1"/>
        <w:numPr>
          <w:ilvl w:val="0"/>
          <w:numId w:val="0"/>
        </w:numPr>
        <w:rPr>
          <w:rFonts w:ascii="Times New Roman" w:hAnsi="Times New Roman" w:cs="Times New Roman"/>
        </w:rPr>
      </w:pPr>
      <w:bookmarkStart w:id="1" w:name="_Toc16594400"/>
      <w:r w:rsidRPr="00CF4FDC">
        <w:rPr>
          <w:rFonts w:ascii="Times New Roman" w:hAnsi="Times New Roman" w:cs="Times New Roman"/>
        </w:rPr>
        <w:t xml:space="preserve">SECTION B - WEIGHTED </w:t>
      </w:r>
      <w:r w:rsidR="00F94208" w:rsidRPr="00CF4FDC">
        <w:rPr>
          <w:rFonts w:ascii="Times New Roman" w:hAnsi="Times New Roman" w:cs="Times New Roman"/>
        </w:rPr>
        <w:t xml:space="preserve">AWARD </w:t>
      </w:r>
      <w:r w:rsidRPr="00CF4FDC">
        <w:rPr>
          <w:rFonts w:ascii="Times New Roman" w:hAnsi="Times New Roman" w:cs="Times New Roman"/>
        </w:rPr>
        <w:t>CRITERIA</w:t>
      </w:r>
      <w:bookmarkEnd w:id="1"/>
    </w:p>
    <w:p w14:paraId="054C40F5" w14:textId="77777777" w:rsidR="000270AB" w:rsidRPr="00CF4FDC" w:rsidRDefault="000270AB" w:rsidP="000270AB">
      <w:pPr>
        <w:spacing w:before="120" w:line="264" w:lineRule="auto"/>
        <w:rPr>
          <w:rFonts w:ascii="Times New Roman" w:hAnsi="Times New Roman" w:cs="Times New Roman"/>
          <w:color w:val="002060"/>
          <w:sz w:val="20"/>
          <w:szCs w:val="20"/>
        </w:rPr>
      </w:pPr>
      <w:r w:rsidRPr="00CF4FDC">
        <w:rPr>
          <w:rFonts w:ascii="Times New Roman" w:hAnsi="Times New Roman" w:cs="Times New Roman"/>
          <w:color w:val="002060"/>
          <w:sz w:val="20"/>
          <w:szCs w:val="20"/>
        </w:rPr>
        <w:t>Award Criteria</w:t>
      </w:r>
    </w:p>
    <w:p w14:paraId="5964BABD" w14:textId="77777777" w:rsidR="000270AB" w:rsidRPr="00CF4FDC" w:rsidRDefault="000270AB" w:rsidP="000270AB">
      <w:pPr>
        <w:jc w:val="both"/>
        <w:rPr>
          <w:rFonts w:ascii="Times New Roman" w:hAnsi="Times New Roman" w:cs="Times New Roman"/>
          <w:color w:val="262626" w:themeColor="text1" w:themeTint="D9"/>
        </w:rPr>
      </w:pPr>
      <w:r w:rsidRPr="00CF4FDC">
        <w:rPr>
          <w:rFonts w:ascii="Times New Roman" w:hAnsi="Times New Roman" w:cs="Times New Roman"/>
          <w:color w:val="262626" w:themeColor="text1" w:themeTint="D9"/>
        </w:rPr>
        <w:t xml:space="preserve">Framework contracts will be awarded on the basis of the most economically advantageous compliant tender taking into account the following award criteria and weightings. </w:t>
      </w:r>
    </w:p>
    <w:p w14:paraId="085CC64C" w14:textId="77777777" w:rsidR="000270AB" w:rsidRPr="00CF4FDC" w:rsidRDefault="000270AB" w:rsidP="000270AB">
      <w:pPr>
        <w:jc w:val="both"/>
        <w:rPr>
          <w:rFonts w:ascii="Times New Roman" w:hAnsi="Times New Roman" w:cs="Times New Roman"/>
          <w:color w:val="262626" w:themeColor="text1" w:themeTint="D9"/>
        </w:rPr>
      </w:pPr>
      <w:r w:rsidRPr="00CF4FDC">
        <w:rPr>
          <w:rFonts w:ascii="Times New Roman" w:hAnsi="Times New Roman" w:cs="Times New Roman"/>
          <w:color w:val="262626" w:themeColor="text1" w:themeTint="D9"/>
        </w:rPr>
        <w:t xml:space="preserve">Tenderers must address each of the award criteria below in the relevant sections in the Tender Response Document. </w:t>
      </w:r>
    </w:p>
    <w:tbl>
      <w:tblPr>
        <w:tblStyle w:val="TableGrid"/>
        <w:tblW w:w="0" w:type="auto"/>
        <w:tblLook w:val="04A0" w:firstRow="1" w:lastRow="0" w:firstColumn="1" w:lastColumn="0" w:noHBand="0" w:noVBand="1"/>
      </w:tblPr>
      <w:tblGrid>
        <w:gridCol w:w="1274"/>
        <w:gridCol w:w="4139"/>
        <w:gridCol w:w="1237"/>
        <w:gridCol w:w="1204"/>
        <w:gridCol w:w="1162"/>
      </w:tblGrid>
      <w:tr w:rsidR="000C610F" w:rsidRPr="00CF4FDC" w14:paraId="08C84825" w14:textId="77777777" w:rsidTr="00114370">
        <w:tc>
          <w:tcPr>
            <w:tcW w:w="1274" w:type="dxa"/>
            <w:shd w:val="clear" w:color="auto" w:fill="E7E6E6" w:themeFill="background2"/>
          </w:tcPr>
          <w:p w14:paraId="6A4E3A74" w14:textId="77777777" w:rsidR="000C610F" w:rsidRPr="00CF4FDC" w:rsidRDefault="000C610F">
            <w:pPr>
              <w:rPr>
                <w:rFonts w:ascii="Times New Roman" w:hAnsi="Times New Roman" w:cs="Times New Roman"/>
                <w:b/>
                <w:bCs/>
              </w:rPr>
            </w:pPr>
            <w:r w:rsidRPr="00CF4FDC">
              <w:rPr>
                <w:rFonts w:ascii="Times New Roman" w:hAnsi="Times New Roman" w:cs="Times New Roman"/>
                <w:b/>
                <w:bCs/>
              </w:rPr>
              <w:t>Reference</w:t>
            </w:r>
          </w:p>
        </w:tc>
        <w:tc>
          <w:tcPr>
            <w:tcW w:w="4139" w:type="dxa"/>
            <w:shd w:val="clear" w:color="auto" w:fill="E7E6E6" w:themeFill="background2"/>
          </w:tcPr>
          <w:p w14:paraId="56255EC3" w14:textId="77777777" w:rsidR="000C610F" w:rsidRPr="00CF4FDC" w:rsidRDefault="000C610F">
            <w:pPr>
              <w:rPr>
                <w:rFonts w:ascii="Times New Roman" w:hAnsi="Times New Roman" w:cs="Times New Roman"/>
                <w:b/>
                <w:bCs/>
              </w:rPr>
            </w:pPr>
            <w:r w:rsidRPr="00CF4FDC">
              <w:rPr>
                <w:rFonts w:ascii="Times New Roman" w:hAnsi="Times New Roman" w:cs="Times New Roman"/>
                <w:b/>
                <w:bCs/>
              </w:rPr>
              <w:t>Criterion</w:t>
            </w:r>
          </w:p>
        </w:tc>
        <w:tc>
          <w:tcPr>
            <w:tcW w:w="1237" w:type="dxa"/>
            <w:shd w:val="clear" w:color="auto" w:fill="E7E6E6" w:themeFill="background2"/>
          </w:tcPr>
          <w:p w14:paraId="72B14AE2" w14:textId="77777777" w:rsidR="000C610F" w:rsidRPr="00CF4FDC" w:rsidRDefault="000C610F">
            <w:pPr>
              <w:rPr>
                <w:rFonts w:ascii="Times New Roman" w:hAnsi="Times New Roman" w:cs="Times New Roman"/>
                <w:b/>
                <w:bCs/>
              </w:rPr>
            </w:pPr>
            <w:r w:rsidRPr="00CF4FDC">
              <w:rPr>
                <w:rFonts w:ascii="Times New Roman" w:hAnsi="Times New Roman" w:cs="Times New Roman"/>
                <w:b/>
                <w:bCs/>
              </w:rPr>
              <w:t>Weighting</w:t>
            </w:r>
          </w:p>
        </w:tc>
        <w:tc>
          <w:tcPr>
            <w:tcW w:w="1204" w:type="dxa"/>
            <w:shd w:val="clear" w:color="auto" w:fill="E7E6E6" w:themeFill="background2"/>
          </w:tcPr>
          <w:p w14:paraId="1692BD76" w14:textId="77777777" w:rsidR="000C610F" w:rsidRPr="00CF4FDC" w:rsidRDefault="000C610F">
            <w:pPr>
              <w:rPr>
                <w:rFonts w:ascii="Times New Roman" w:hAnsi="Times New Roman" w:cs="Times New Roman"/>
                <w:b/>
                <w:bCs/>
              </w:rPr>
            </w:pPr>
            <w:r w:rsidRPr="00CF4FDC">
              <w:rPr>
                <w:rFonts w:ascii="Times New Roman" w:hAnsi="Times New Roman" w:cs="Times New Roman"/>
                <w:b/>
                <w:bCs/>
              </w:rPr>
              <w:t>Maximum</w:t>
            </w:r>
          </w:p>
        </w:tc>
        <w:tc>
          <w:tcPr>
            <w:tcW w:w="1162" w:type="dxa"/>
            <w:shd w:val="clear" w:color="auto" w:fill="E7E6E6" w:themeFill="background2"/>
          </w:tcPr>
          <w:p w14:paraId="167B0700" w14:textId="77777777" w:rsidR="000C610F" w:rsidRPr="00CF4FDC" w:rsidRDefault="000C610F">
            <w:pPr>
              <w:rPr>
                <w:rFonts w:ascii="Times New Roman" w:hAnsi="Times New Roman" w:cs="Times New Roman"/>
                <w:b/>
                <w:bCs/>
              </w:rPr>
            </w:pPr>
            <w:r w:rsidRPr="00CF4FDC">
              <w:rPr>
                <w:rFonts w:ascii="Times New Roman" w:hAnsi="Times New Roman" w:cs="Times New Roman"/>
                <w:b/>
                <w:bCs/>
              </w:rPr>
              <w:t>Minimum</w:t>
            </w:r>
          </w:p>
        </w:tc>
      </w:tr>
      <w:tr w:rsidR="000C610F" w:rsidRPr="00CF4FDC" w14:paraId="0E447CD7" w14:textId="77777777" w:rsidTr="00114370">
        <w:tc>
          <w:tcPr>
            <w:tcW w:w="1274" w:type="dxa"/>
          </w:tcPr>
          <w:p w14:paraId="06846F50" w14:textId="77777777" w:rsidR="000C610F" w:rsidRPr="00013F92" w:rsidRDefault="000C610F">
            <w:pPr>
              <w:rPr>
                <w:rFonts w:ascii="Times New Roman" w:hAnsi="Times New Roman" w:cs="Times New Roman"/>
                <w:b/>
                <w:bCs/>
              </w:rPr>
            </w:pPr>
            <w:r w:rsidRPr="00013F92">
              <w:rPr>
                <w:rFonts w:ascii="Times New Roman" w:hAnsi="Times New Roman" w:cs="Times New Roman"/>
                <w:b/>
                <w:bCs/>
              </w:rPr>
              <w:t>A</w:t>
            </w:r>
          </w:p>
        </w:tc>
        <w:tc>
          <w:tcPr>
            <w:tcW w:w="4139" w:type="dxa"/>
          </w:tcPr>
          <w:p w14:paraId="6CFB1615" w14:textId="6E1502E7" w:rsidR="00A761E2" w:rsidRPr="00013F92" w:rsidRDefault="00FF300B" w:rsidP="00822B7E">
            <w:pPr>
              <w:rPr>
                <w:rFonts w:ascii="Times New Roman" w:hAnsi="Times New Roman" w:cs="Times New Roman"/>
              </w:rPr>
            </w:pPr>
            <w:r w:rsidRPr="00013F92">
              <w:rPr>
                <w:rFonts w:ascii="Times New Roman" w:hAnsi="Times New Roman" w:cs="Times New Roman"/>
              </w:rPr>
              <w:t>Selection of Retailer</w:t>
            </w:r>
          </w:p>
        </w:tc>
        <w:tc>
          <w:tcPr>
            <w:tcW w:w="1237" w:type="dxa"/>
          </w:tcPr>
          <w:p w14:paraId="778B16A4" w14:textId="0F56304E" w:rsidR="000C610F" w:rsidRPr="00CF4FDC" w:rsidRDefault="00FF300B">
            <w:pPr>
              <w:rPr>
                <w:rFonts w:ascii="Times New Roman" w:hAnsi="Times New Roman" w:cs="Times New Roman"/>
              </w:rPr>
            </w:pPr>
            <w:r w:rsidRPr="00CF4FDC">
              <w:rPr>
                <w:rFonts w:ascii="Times New Roman" w:hAnsi="Times New Roman" w:cs="Times New Roman"/>
              </w:rPr>
              <w:t>25</w:t>
            </w:r>
            <w:r w:rsidR="000C610F" w:rsidRPr="00CF4FDC">
              <w:rPr>
                <w:rFonts w:ascii="Times New Roman" w:hAnsi="Times New Roman" w:cs="Times New Roman"/>
              </w:rPr>
              <w:t>%</w:t>
            </w:r>
          </w:p>
        </w:tc>
        <w:tc>
          <w:tcPr>
            <w:tcW w:w="1204" w:type="dxa"/>
          </w:tcPr>
          <w:p w14:paraId="2DF08AE3" w14:textId="64378305" w:rsidR="000C610F" w:rsidRPr="00CF4FDC" w:rsidRDefault="00FF300B">
            <w:pPr>
              <w:rPr>
                <w:rFonts w:ascii="Times New Roman" w:hAnsi="Times New Roman" w:cs="Times New Roman"/>
              </w:rPr>
            </w:pPr>
            <w:r w:rsidRPr="00CF4FDC">
              <w:rPr>
                <w:rFonts w:ascii="Times New Roman" w:hAnsi="Times New Roman" w:cs="Times New Roman"/>
              </w:rPr>
              <w:t>2,500</w:t>
            </w:r>
          </w:p>
        </w:tc>
        <w:tc>
          <w:tcPr>
            <w:tcW w:w="1162" w:type="dxa"/>
          </w:tcPr>
          <w:p w14:paraId="000D034E" w14:textId="269CE05B" w:rsidR="000C610F" w:rsidRPr="00CF4FDC" w:rsidRDefault="00A761E2">
            <w:pPr>
              <w:rPr>
                <w:rFonts w:ascii="Times New Roman" w:hAnsi="Times New Roman" w:cs="Times New Roman"/>
              </w:rPr>
            </w:pPr>
            <w:r w:rsidRPr="00CF4FDC">
              <w:rPr>
                <w:rFonts w:ascii="Times New Roman" w:hAnsi="Times New Roman" w:cs="Times New Roman"/>
              </w:rPr>
              <w:t>1,500</w:t>
            </w:r>
          </w:p>
        </w:tc>
      </w:tr>
      <w:tr w:rsidR="000C610F" w:rsidRPr="00CF4FDC" w14:paraId="2920DAB9" w14:textId="77777777" w:rsidTr="00114370">
        <w:tc>
          <w:tcPr>
            <w:tcW w:w="1274" w:type="dxa"/>
          </w:tcPr>
          <w:p w14:paraId="7475EBBE" w14:textId="77777777" w:rsidR="000C610F" w:rsidRPr="00013F92" w:rsidRDefault="000C610F">
            <w:pPr>
              <w:rPr>
                <w:rFonts w:ascii="Times New Roman" w:hAnsi="Times New Roman" w:cs="Times New Roman"/>
                <w:b/>
                <w:bCs/>
              </w:rPr>
            </w:pPr>
            <w:r w:rsidRPr="00013F92">
              <w:rPr>
                <w:rFonts w:ascii="Times New Roman" w:hAnsi="Times New Roman" w:cs="Times New Roman"/>
                <w:b/>
                <w:bCs/>
              </w:rPr>
              <w:t>B</w:t>
            </w:r>
          </w:p>
        </w:tc>
        <w:tc>
          <w:tcPr>
            <w:tcW w:w="4139" w:type="dxa"/>
          </w:tcPr>
          <w:p w14:paraId="065023A5" w14:textId="4915783A" w:rsidR="000C610F" w:rsidRPr="00013F92" w:rsidRDefault="00114370" w:rsidP="004F33BE">
            <w:pPr>
              <w:rPr>
                <w:rFonts w:ascii="Times New Roman" w:hAnsi="Times New Roman" w:cs="Times New Roman"/>
              </w:rPr>
            </w:pPr>
            <w:r w:rsidRPr="00013F92">
              <w:rPr>
                <w:rFonts w:ascii="Times New Roman" w:hAnsi="Times New Roman" w:cs="Times New Roman"/>
              </w:rPr>
              <w:t>Voucher Type</w:t>
            </w:r>
            <w:r w:rsidR="00A5757D" w:rsidRPr="00013F92">
              <w:rPr>
                <w:rFonts w:ascii="Times New Roman" w:hAnsi="Times New Roman" w:cs="Times New Roman"/>
              </w:rPr>
              <w:t xml:space="preserve"> and </w:t>
            </w:r>
            <w:r w:rsidR="00822B7E" w:rsidRPr="00013F92">
              <w:rPr>
                <w:rFonts w:ascii="Times New Roman" w:hAnsi="Times New Roman" w:cs="Times New Roman"/>
              </w:rPr>
              <w:t>Functionality</w:t>
            </w:r>
          </w:p>
        </w:tc>
        <w:tc>
          <w:tcPr>
            <w:tcW w:w="1237" w:type="dxa"/>
          </w:tcPr>
          <w:p w14:paraId="4B742AB6" w14:textId="5EA77A80" w:rsidR="000C610F" w:rsidRPr="00CF4FDC" w:rsidRDefault="002F3930">
            <w:pPr>
              <w:rPr>
                <w:rFonts w:ascii="Times New Roman" w:hAnsi="Times New Roman" w:cs="Times New Roman"/>
              </w:rPr>
            </w:pPr>
            <w:r w:rsidRPr="00CF4FDC">
              <w:rPr>
                <w:rFonts w:ascii="Times New Roman" w:hAnsi="Times New Roman" w:cs="Times New Roman"/>
              </w:rPr>
              <w:t>2</w:t>
            </w:r>
            <w:r w:rsidR="000C610F" w:rsidRPr="00CF4FDC">
              <w:rPr>
                <w:rFonts w:ascii="Times New Roman" w:hAnsi="Times New Roman" w:cs="Times New Roman"/>
              </w:rPr>
              <w:t>0%</w:t>
            </w:r>
          </w:p>
        </w:tc>
        <w:tc>
          <w:tcPr>
            <w:tcW w:w="1204" w:type="dxa"/>
          </w:tcPr>
          <w:p w14:paraId="429763AE" w14:textId="27858EC9" w:rsidR="000C610F" w:rsidRPr="00CF4FDC" w:rsidRDefault="002F3930">
            <w:pPr>
              <w:rPr>
                <w:rFonts w:ascii="Times New Roman" w:hAnsi="Times New Roman" w:cs="Times New Roman"/>
              </w:rPr>
            </w:pPr>
            <w:r w:rsidRPr="00CF4FDC">
              <w:rPr>
                <w:rFonts w:ascii="Times New Roman" w:hAnsi="Times New Roman" w:cs="Times New Roman"/>
              </w:rPr>
              <w:t>2,000</w:t>
            </w:r>
          </w:p>
        </w:tc>
        <w:tc>
          <w:tcPr>
            <w:tcW w:w="1162" w:type="dxa"/>
          </w:tcPr>
          <w:p w14:paraId="44D7E2B4" w14:textId="64AA26C3" w:rsidR="000C610F" w:rsidRPr="00CF4FDC" w:rsidRDefault="002F3930">
            <w:pPr>
              <w:rPr>
                <w:rFonts w:ascii="Times New Roman" w:hAnsi="Times New Roman" w:cs="Times New Roman"/>
              </w:rPr>
            </w:pPr>
            <w:r w:rsidRPr="00CF4FDC">
              <w:rPr>
                <w:rFonts w:ascii="Times New Roman" w:hAnsi="Times New Roman" w:cs="Times New Roman"/>
              </w:rPr>
              <w:t>1,200</w:t>
            </w:r>
          </w:p>
        </w:tc>
      </w:tr>
      <w:tr w:rsidR="000C610F" w:rsidRPr="00CF4FDC" w14:paraId="7B31F80C" w14:textId="77777777" w:rsidTr="00114370">
        <w:tc>
          <w:tcPr>
            <w:tcW w:w="1274" w:type="dxa"/>
          </w:tcPr>
          <w:p w14:paraId="6C73C20C" w14:textId="77777777" w:rsidR="000C610F" w:rsidRPr="00013F92" w:rsidRDefault="000C610F">
            <w:pPr>
              <w:rPr>
                <w:rFonts w:ascii="Times New Roman" w:hAnsi="Times New Roman" w:cs="Times New Roman"/>
                <w:b/>
                <w:bCs/>
              </w:rPr>
            </w:pPr>
            <w:r w:rsidRPr="00013F92">
              <w:rPr>
                <w:rFonts w:ascii="Times New Roman" w:hAnsi="Times New Roman" w:cs="Times New Roman"/>
                <w:b/>
                <w:bCs/>
              </w:rPr>
              <w:t>C</w:t>
            </w:r>
          </w:p>
        </w:tc>
        <w:tc>
          <w:tcPr>
            <w:tcW w:w="4139" w:type="dxa"/>
          </w:tcPr>
          <w:p w14:paraId="6155CE17" w14:textId="77777777" w:rsidR="000C610F" w:rsidRPr="00013F92" w:rsidRDefault="002F3930" w:rsidP="004F33BE">
            <w:pPr>
              <w:spacing w:after="0" w:line="240" w:lineRule="auto"/>
              <w:rPr>
                <w:rFonts w:ascii="Times New Roman" w:hAnsi="Times New Roman" w:cs="Times New Roman"/>
              </w:rPr>
            </w:pPr>
            <w:r w:rsidRPr="00013F92">
              <w:rPr>
                <w:rFonts w:ascii="Times New Roman" w:hAnsi="Times New Roman" w:cs="Times New Roman"/>
              </w:rPr>
              <w:t>Ordering</w:t>
            </w:r>
            <w:r w:rsidR="00AF214B" w:rsidRPr="00013F92">
              <w:rPr>
                <w:rFonts w:ascii="Times New Roman" w:hAnsi="Times New Roman" w:cs="Times New Roman"/>
              </w:rPr>
              <w:t xml:space="preserve"> Process</w:t>
            </w:r>
            <w:r w:rsidRPr="00013F92">
              <w:rPr>
                <w:rFonts w:ascii="Times New Roman" w:hAnsi="Times New Roman" w:cs="Times New Roman"/>
              </w:rPr>
              <w:t xml:space="preserve"> and Distribution</w:t>
            </w:r>
            <w:r w:rsidR="00AF214B" w:rsidRPr="00013F92">
              <w:rPr>
                <w:rFonts w:ascii="Times New Roman" w:hAnsi="Times New Roman" w:cs="Times New Roman"/>
              </w:rPr>
              <w:t xml:space="preserve"> Methods</w:t>
            </w:r>
          </w:p>
          <w:p w14:paraId="5A0B2EAA" w14:textId="68A1114F" w:rsidR="004F33BE" w:rsidRPr="00013F92" w:rsidRDefault="004F33BE" w:rsidP="004F33BE">
            <w:pPr>
              <w:spacing w:after="0" w:line="240" w:lineRule="auto"/>
              <w:rPr>
                <w:rFonts w:ascii="Times New Roman" w:hAnsi="Times New Roman" w:cs="Times New Roman"/>
              </w:rPr>
            </w:pPr>
          </w:p>
        </w:tc>
        <w:tc>
          <w:tcPr>
            <w:tcW w:w="1237" w:type="dxa"/>
          </w:tcPr>
          <w:p w14:paraId="7A0A1D00" w14:textId="05B1920F" w:rsidR="000C610F" w:rsidRPr="00CF4FDC" w:rsidRDefault="00AF214B">
            <w:pPr>
              <w:rPr>
                <w:rFonts w:ascii="Times New Roman" w:hAnsi="Times New Roman" w:cs="Times New Roman"/>
              </w:rPr>
            </w:pPr>
            <w:r w:rsidRPr="00CF4FDC">
              <w:rPr>
                <w:rFonts w:ascii="Times New Roman" w:hAnsi="Times New Roman" w:cs="Times New Roman"/>
              </w:rPr>
              <w:t>2</w:t>
            </w:r>
            <w:r w:rsidR="000C610F" w:rsidRPr="00CF4FDC">
              <w:rPr>
                <w:rFonts w:ascii="Times New Roman" w:hAnsi="Times New Roman" w:cs="Times New Roman"/>
              </w:rPr>
              <w:t>0%</w:t>
            </w:r>
          </w:p>
        </w:tc>
        <w:tc>
          <w:tcPr>
            <w:tcW w:w="1204" w:type="dxa"/>
          </w:tcPr>
          <w:p w14:paraId="710782C1" w14:textId="0A8FCBE1" w:rsidR="000C610F" w:rsidRPr="00CF4FDC" w:rsidRDefault="00AF214B">
            <w:pPr>
              <w:rPr>
                <w:rFonts w:ascii="Times New Roman" w:hAnsi="Times New Roman" w:cs="Times New Roman"/>
              </w:rPr>
            </w:pPr>
            <w:r w:rsidRPr="00CF4FDC">
              <w:rPr>
                <w:rFonts w:ascii="Times New Roman" w:hAnsi="Times New Roman" w:cs="Times New Roman"/>
              </w:rPr>
              <w:t>2,000</w:t>
            </w:r>
          </w:p>
        </w:tc>
        <w:tc>
          <w:tcPr>
            <w:tcW w:w="1162" w:type="dxa"/>
          </w:tcPr>
          <w:p w14:paraId="48302CC2" w14:textId="3E06169D" w:rsidR="000C610F" w:rsidRPr="00CF4FDC" w:rsidRDefault="00AF214B">
            <w:pPr>
              <w:rPr>
                <w:rFonts w:ascii="Times New Roman" w:hAnsi="Times New Roman" w:cs="Times New Roman"/>
              </w:rPr>
            </w:pPr>
            <w:r w:rsidRPr="00CF4FDC">
              <w:rPr>
                <w:rFonts w:ascii="Times New Roman" w:hAnsi="Times New Roman" w:cs="Times New Roman"/>
              </w:rPr>
              <w:t>1,200</w:t>
            </w:r>
          </w:p>
        </w:tc>
      </w:tr>
      <w:tr w:rsidR="00114370" w:rsidRPr="00CF4FDC" w14:paraId="23E6C059" w14:textId="77777777" w:rsidTr="00114370">
        <w:tc>
          <w:tcPr>
            <w:tcW w:w="1274" w:type="dxa"/>
          </w:tcPr>
          <w:p w14:paraId="5A679D59" w14:textId="0A9E59C8" w:rsidR="00114370" w:rsidRPr="00013F92" w:rsidRDefault="00AF214B">
            <w:pPr>
              <w:rPr>
                <w:rFonts w:ascii="Times New Roman" w:hAnsi="Times New Roman" w:cs="Times New Roman"/>
                <w:b/>
                <w:bCs/>
              </w:rPr>
            </w:pPr>
            <w:r w:rsidRPr="00013F92">
              <w:rPr>
                <w:rFonts w:ascii="Times New Roman" w:hAnsi="Times New Roman" w:cs="Times New Roman"/>
                <w:b/>
                <w:bCs/>
              </w:rPr>
              <w:t>D</w:t>
            </w:r>
          </w:p>
        </w:tc>
        <w:tc>
          <w:tcPr>
            <w:tcW w:w="4139" w:type="dxa"/>
          </w:tcPr>
          <w:p w14:paraId="540C3AF8" w14:textId="38F8763A" w:rsidR="002803BE" w:rsidRPr="00013F92" w:rsidRDefault="00AF214B">
            <w:pPr>
              <w:rPr>
                <w:rFonts w:ascii="Times New Roman" w:hAnsi="Times New Roman" w:cs="Times New Roman"/>
              </w:rPr>
            </w:pPr>
            <w:r w:rsidRPr="00013F92">
              <w:rPr>
                <w:rFonts w:ascii="Times New Roman" w:hAnsi="Times New Roman" w:cs="Times New Roman"/>
              </w:rPr>
              <w:t>GDPR</w:t>
            </w:r>
          </w:p>
        </w:tc>
        <w:tc>
          <w:tcPr>
            <w:tcW w:w="1237" w:type="dxa"/>
          </w:tcPr>
          <w:p w14:paraId="743F1B8D" w14:textId="271BF307" w:rsidR="00114370" w:rsidRPr="00CF4FDC" w:rsidRDefault="00462009">
            <w:pPr>
              <w:rPr>
                <w:rFonts w:ascii="Times New Roman" w:hAnsi="Times New Roman" w:cs="Times New Roman"/>
              </w:rPr>
            </w:pPr>
            <w:r w:rsidRPr="00CF4FDC">
              <w:rPr>
                <w:rFonts w:ascii="Times New Roman" w:hAnsi="Times New Roman" w:cs="Times New Roman"/>
              </w:rPr>
              <w:t>10</w:t>
            </w:r>
            <w:r w:rsidR="0019195C" w:rsidRPr="00CF4FDC">
              <w:rPr>
                <w:rFonts w:ascii="Times New Roman" w:hAnsi="Times New Roman" w:cs="Times New Roman"/>
              </w:rPr>
              <w:t>%</w:t>
            </w:r>
          </w:p>
        </w:tc>
        <w:tc>
          <w:tcPr>
            <w:tcW w:w="1204" w:type="dxa"/>
          </w:tcPr>
          <w:p w14:paraId="3410D9CC" w14:textId="129F61B6" w:rsidR="00114370" w:rsidRPr="00CF4FDC" w:rsidRDefault="00B80ED0">
            <w:pPr>
              <w:rPr>
                <w:rFonts w:ascii="Times New Roman" w:hAnsi="Times New Roman" w:cs="Times New Roman"/>
              </w:rPr>
            </w:pPr>
            <w:r w:rsidRPr="00CF4FDC">
              <w:rPr>
                <w:rFonts w:ascii="Times New Roman" w:hAnsi="Times New Roman" w:cs="Times New Roman"/>
              </w:rPr>
              <w:t>1,000</w:t>
            </w:r>
          </w:p>
        </w:tc>
        <w:tc>
          <w:tcPr>
            <w:tcW w:w="1162" w:type="dxa"/>
          </w:tcPr>
          <w:p w14:paraId="05803E68" w14:textId="10435B3D" w:rsidR="00114370" w:rsidRPr="00CF4FDC" w:rsidRDefault="00B80ED0">
            <w:pPr>
              <w:rPr>
                <w:rFonts w:ascii="Times New Roman" w:hAnsi="Times New Roman" w:cs="Times New Roman"/>
              </w:rPr>
            </w:pPr>
            <w:r w:rsidRPr="00CF4FDC">
              <w:rPr>
                <w:rFonts w:ascii="Times New Roman" w:hAnsi="Times New Roman" w:cs="Times New Roman"/>
              </w:rPr>
              <w:t>600</w:t>
            </w:r>
          </w:p>
        </w:tc>
      </w:tr>
      <w:tr w:rsidR="000C610F" w:rsidRPr="00CF4FDC" w14:paraId="10152BE9" w14:textId="77777777" w:rsidTr="00114370">
        <w:tc>
          <w:tcPr>
            <w:tcW w:w="1274" w:type="dxa"/>
          </w:tcPr>
          <w:p w14:paraId="4705E1F0" w14:textId="76A44A2E" w:rsidR="000C610F" w:rsidRPr="00013F92" w:rsidRDefault="00AF214B">
            <w:pPr>
              <w:rPr>
                <w:rFonts w:ascii="Times New Roman" w:hAnsi="Times New Roman" w:cs="Times New Roman"/>
                <w:b/>
                <w:bCs/>
              </w:rPr>
            </w:pPr>
            <w:r w:rsidRPr="00013F92">
              <w:rPr>
                <w:rFonts w:ascii="Times New Roman" w:hAnsi="Times New Roman" w:cs="Times New Roman"/>
                <w:b/>
                <w:bCs/>
              </w:rPr>
              <w:t>E</w:t>
            </w:r>
          </w:p>
        </w:tc>
        <w:tc>
          <w:tcPr>
            <w:tcW w:w="4139" w:type="dxa"/>
          </w:tcPr>
          <w:p w14:paraId="3702D7C4" w14:textId="371D495C" w:rsidR="000C610F" w:rsidRPr="00013F92" w:rsidRDefault="000C610F" w:rsidP="006305C5">
            <w:pPr>
              <w:rPr>
                <w:rFonts w:ascii="Times New Roman" w:hAnsi="Times New Roman" w:cs="Times New Roman"/>
              </w:rPr>
            </w:pPr>
            <w:r w:rsidRPr="00013F92">
              <w:rPr>
                <w:rFonts w:ascii="Times New Roman" w:hAnsi="Times New Roman" w:cs="Times New Roman"/>
              </w:rPr>
              <w:t>Environmental &amp; Sustainability</w:t>
            </w:r>
          </w:p>
        </w:tc>
        <w:tc>
          <w:tcPr>
            <w:tcW w:w="1237" w:type="dxa"/>
          </w:tcPr>
          <w:p w14:paraId="031C3B52" w14:textId="77777777" w:rsidR="000C610F" w:rsidRPr="00CF4FDC" w:rsidRDefault="000C610F">
            <w:pPr>
              <w:rPr>
                <w:rFonts w:ascii="Times New Roman" w:hAnsi="Times New Roman" w:cs="Times New Roman"/>
              </w:rPr>
            </w:pPr>
            <w:r w:rsidRPr="00CF4FDC">
              <w:rPr>
                <w:rFonts w:ascii="Times New Roman" w:hAnsi="Times New Roman" w:cs="Times New Roman"/>
              </w:rPr>
              <w:t>5%</w:t>
            </w:r>
          </w:p>
        </w:tc>
        <w:tc>
          <w:tcPr>
            <w:tcW w:w="1204" w:type="dxa"/>
          </w:tcPr>
          <w:p w14:paraId="6D1C6658" w14:textId="77777777" w:rsidR="000C610F" w:rsidRPr="00CF4FDC" w:rsidRDefault="000C610F">
            <w:pPr>
              <w:rPr>
                <w:rFonts w:ascii="Times New Roman" w:hAnsi="Times New Roman" w:cs="Times New Roman"/>
              </w:rPr>
            </w:pPr>
            <w:r w:rsidRPr="00CF4FDC">
              <w:rPr>
                <w:rFonts w:ascii="Times New Roman" w:hAnsi="Times New Roman" w:cs="Times New Roman"/>
              </w:rPr>
              <w:t>500</w:t>
            </w:r>
          </w:p>
        </w:tc>
        <w:tc>
          <w:tcPr>
            <w:tcW w:w="1162" w:type="dxa"/>
          </w:tcPr>
          <w:p w14:paraId="758F2897" w14:textId="77777777" w:rsidR="000C610F" w:rsidRPr="00CF4FDC" w:rsidRDefault="000C610F">
            <w:pPr>
              <w:rPr>
                <w:rFonts w:ascii="Times New Roman" w:hAnsi="Times New Roman" w:cs="Times New Roman"/>
              </w:rPr>
            </w:pPr>
            <w:r w:rsidRPr="00CF4FDC">
              <w:rPr>
                <w:rFonts w:ascii="Times New Roman" w:hAnsi="Times New Roman" w:cs="Times New Roman"/>
              </w:rPr>
              <w:t>300</w:t>
            </w:r>
          </w:p>
        </w:tc>
      </w:tr>
      <w:tr w:rsidR="000C610F" w:rsidRPr="00CF4FDC" w14:paraId="2B9355B4" w14:textId="77777777" w:rsidTr="00114370">
        <w:tc>
          <w:tcPr>
            <w:tcW w:w="1274" w:type="dxa"/>
          </w:tcPr>
          <w:p w14:paraId="17423149" w14:textId="0D158E6E" w:rsidR="000C610F" w:rsidRPr="00013F92" w:rsidRDefault="00AF214B">
            <w:pPr>
              <w:rPr>
                <w:rFonts w:ascii="Times New Roman" w:hAnsi="Times New Roman" w:cs="Times New Roman"/>
                <w:b/>
                <w:bCs/>
              </w:rPr>
            </w:pPr>
            <w:r w:rsidRPr="00013F92">
              <w:rPr>
                <w:rFonts w:ascii="Times New Roman" w:hAnsi="Times New Roman" w:cs="Times New Roman"/>
                <w:b/>
                <w:bCs/>
              </w:rPr>
              <w:t>F</w:t>
            </w:r>
          </w:p>
        </w:tc>
        <w:tc>
          <w:tcPr>
            <w:tcW w:w="4139" w:type="dxa"/>
          </w:tcPr>
          <w:p w14:paraId="660F0819" w14:textId="1523C546" w:rsidR="000C610F" w:rsidRPr="00013F92" w:rsidRDefault="000C610F" w:rsidP="004F33BE">
            <w:pPr>
              <w:rPr>
                <w:rFonts w:ascii="Times New Roman" w:hAnsi="Times New Roman" w:cs="Times New Roman"/>
              </w:rPr>
            </w:pPr>
            <w:r w:rsidRPr="00013F92">
              <w:rPr>
                <w:rFonts w:ascii="Times New Roman" w:hAnsi="Times New Roman" w:cs="Times New Roman"/>
              </w:rPr>
              <w:t>Ultimate Cost</w:t>
            </w:r>
          </w:p>
        </w:tc>
        <w:tc>
          <w:tcPr>
            <w:tcW w:w="1237" w:type="dxa"/>
          </w:tcPr>
          <w:p w14:paraId="69B688DC" w14:textId="77777777" w:rsidR="000C610F" w:rsidRPr="00CF4FDC" w:rsidRDefault="000C610F">
            <w:pPr>
              <w:rPr>
                <w:rFonts w:ascii="Times New Roman" w:hAnsi="Times New Roman" w:cs="Times New Roman"/>
              </w:rPr>
            </w:pPr>
            <w:r w:rsidRPr="00CF4FDC">
              <w:rPr>
                <w:rFonts w:ascii="Times New Roman" w:hAnsi="Times New Roman" w:cs="Times New Roman"/>
              </w:rPr>
              <w:t>20%</w:t>
            </w:r>
          </w:p>
        </w:tc>
        <w:tc>
          <w:tcPr>
            <w:tcW w:w="1204" w:type="dxa"/>
          </w:tcPr>
          <w:p w14:paraId="1AAD61B3" w14:textId="77777777" w:rsidR="000C610F" w:rsidRPr="00CF4FDC" w:rsidRDefault="000C610F">
            <w:pPr>
              <w:rPr>
                <w:rFonts w:ascii="Times New Roman" w:hAnsi="Times New Roman" w:cs="Times New Roman"/>
              </w:rPr>
            </w:pPr>
            <w:r w:rsidRPr="00CF4FDC">
              <w:rPr>
                <w:rFonts w:ascii="Times New Roman" w:hAnsi="Times New Roman" w:cs="Times New Roman"/>
              </w:rPr>
              <w:t>2,000</w:t>
            </w:r>
          </w:p>
        </w:tc>
        <w:tc>
          <w:tcPr>
            <w:tcW w:w="1162" w:type="dxa"/>
          </w:tcPr>
          <w:p w14:paraId="0889DA96" w14:textId="2E095DC6" w:rsidR="000C610F" w:rsidRPr="00CF4FDC" w:rsidRDefault="00A5757D">
            <w:pPr>
              <w:rPr>
                <w:rFonts w:ascii="Times New Roman" w:hAnsi="Times New Roman" w:cs="Times New Roman"/>
              </w:rPr>
            </w:pPr>
            <w:r w:rsidRPr="00CF4FDC">
              <w:rPr>
                <w:rFonts w:ascii="Times New Roman" w:hAnsi="Times New Roman" w:cs="Times New Roman"/>
              </w:rPr>
              <w:t>-------</w:t>
            </w:r>
          </w:p>
        </w:tc>
      </w:tr>
    </w:tbl>
    <w:p w14:paraId="054FFFEA" w14:textId="77777777" w:rsidR="00D0193E" w:rsidRPr="00CF4FDC" w:rsidRDefault="00D0193E" w:rsidP="000270AB">
      <w:pPr>
        <w:rPr>
          <w:rFonts w:ascii="Times New Roman" w:hAnsi="Times New Roman" w:cs="Times New Roman"/>
        </w:rPr>
      </w:pPr>
    </w:p>
    <w:p w14:paraId="317B79D7" w14:textId="77777777" w:rsidR="00D0193E" w:rsidRPr="00CF4FDC" w:rsidRDefault="00D0193E" w:rsidP="000270AB">
      <w:pPr>
        <w:rPr>
          <w:rFonts w:ascii="Times New Roman" w:hAnsi="Times New Roman" w:cs="Times New Roman"/>
        </w:rPr>
      </w:pPr>
    </w:p>
    <w:p w14:paraId="408CE322" w14:textId="77777777" w:rsidR="00D0193E" w:rsidRPr="00CF4FDC" w:rsidRDefault="00D0193E" w:rsidP="000270AB">
      <w:pPr>
        <w:rPr>
          <w:rFonts w:ascii="Times New Roman" w:hAnsi="Times New Roman" w:cs="Times New Roman"/>
        </w:rPr>
      </w:pPr>
    </w:p>
    <w:p w14:paraId="45EE14B6" w14:textId="77777777" w:rsidR="00D0193E" w:rsidRPr="00CF4FDC" w:rsidRDefault="00D0193E" w:rsidP="000270AB">
      <w:pPr>
        <w:rPr>
          <w:rFonts w:ascii="Times New Roman" w:hAnsi="Times New Roman" w:cs="Times New Roman"/>
        </w:rPr>
      </w:pPr>
    </w:p>
    <w:p w14:paraId="082F9772" w14:textId="21AB344E" w:rsidR="00D0193E" w:rsidRPr="00CF4FDC" w:rsidRDefault="00D0193E" w:rsidP="00D0193E">
      <w:pPr>
        <w:jc w:val="both"/>
        <w:rPr>
          <w:rFonts w:ascii="Times New Roman" w:hAnsi="Times New Roman" w:cs="Times New Roman"/>
          <w:b/>
          <w:bCs/>
          <w:color w:val="262626" w:themeColor="text1" w:themeTint="D9"/>
          <w:sz w:val="20"/>
          <w:szCs w:val="20"/>
        </w:rPr>
      </w:pPr>
      <w:r w:rsidRPr="00CF4FDC">
        <w:rPr>
          <w:rFonts w:ascii="Times New Roman" w:hAnsi="Times New Roman" w:cs="Times New Roman"/>
        </w:rPr>
        <w:t xml:space="preserve">A more detailed breakdown of award criteria is given in </w:t>
      </w:r>
      <w:r w:rsidR="009A7623" w:rsidRPr="00CF4FDC">
        <w:rPr>
          <w:rFonts w:ascii="Times New Roman" w:hAnsi="Times New Roman" w:cs="Times New Roman"/>
          <w:b/>
          <w:bCs/>
          <w:color w:val="262626" w:themeColor="text1" w:themeTint="D9"/>
          <w:sz w:val="20"/>
          <w:szCs w:val="20"/>
        </w:rPr>
        <w:t>517 TRD MU Vouchers</w:t>
      </w:r>
    </w:p>
    <w:p w14:paraId="48F0783C" w14:textId="24D1962E" w:rsidR="00D0193E" w:rsidRPr="00CF4FDC" w:rsidRDefault="00D0193E" w:rsidP="000270AB">
      <w:pPr>
        <w:rPr>
          <w:rFonts w:ascii="Times New Roman" w:hAnsi="Times New Roman" w:cs="Times New Roman"/>
        </w:rPr>
      </w:pPr>
    </w:p>
    <w:p w14:paraId="36BA2470" w14:textId="77777777" w:rsidR="00D0193E" w:rsidRPr="00CF4FDC" w:rsidRDefault="00D0193E" w:rsidP="000270AB">
      <w:pPr>
        <w:rPr>
          <w:rFonts w:ascii="Times New Roman" w:hAnsi="Times New Roman" w:cs="Times New Roman"/>
        </w:rPr>
      </w:pPr>
    </w:p>
    <w:tbl>
      <w:tblPr>
        <w:tblStyle w:val="GridTable4-Accent11"/>
        <w:tblW w:w="5000" w:type="pct"/>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none" w:sz="0" w:space="0" w:color="auto"/>
          <w:insideV w:val="none" w:sz="0" w:space="0" w:color="auto"/>
        </w:tblBorders>
        <w:tblLayout w:type="fixed"/>
        <w:tblCellMar>
          <w:top w:w="57" w:type="dxa"/>
        </w:tblCellMar>
        <w:tblLook w:val="04A0" w:firstRow="1" w:lastRow="0" w:firstColumn="1" w:lastColumn="0" w:noHBand="0" w:noVBand="1"/>
      </w:tblPr>
      <w:tblGrid>
        <w:gridCol w:w="9020"/>
      </w:tblGrid>
      <w:tr w:rsidR="0020097B" w:rsidRPr="00CF4FDC" w14:paraId="56F5FAA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0" w:type="dxa"/>
            <w:tcBorders>
              <w:top w:val="none" w:sz="0" w:space="0" w:color="auto"/>
              <w:left w:val="none" w:sz="0" w:space="0" w:color="auto"/>
              <w:bottom w:val="none" w:sz="0" w:space="0" w:color="auto"/>
              <w:right w:val="none" w:sz="0" w:space="0" w:color="auto"/>
            </w:tcBorders>
            <w:shd w:val="clear" w:color="auto" w:fill="F9F9F9"/>
          </w:tcPr>
          <w:p w14:paraId="725106A6" w14:textId="77777777" w:rsidR="00DF5057" w:rsidRPr="00CF4FDC" w:rsidRDefault="00DF5057">
            <w:pPr>
              <w:jc w:val="both"/>
              <w:rPr>
                <w:rFonts w:ascii="Times New Roman" w:hAnsi="Times New Roman"/>
                <w:b w:val="0"/>
                <w:bCs w:val="0"/>
                <w:color w:val="262626" w:themeColor="text1" w:themeTint="D9"/>
                <w:sz w:val="28"/>
                <w:szCs w:val="28"/>
              </w:rPr>
            </w:pPr>
            <w:bookmarkStart w:id="2" w:name="_Hlk103080949"/>
          </w:p>
          <w:p w14:paraId="609BB854" w14:textId="77777777" w:rsidR="0020097B" w:rsidRPr="00CF4FDC" w:rsidRDefault="0020097B">
            <w:pPr>
              <w:jc w:val="both"/>
              <w:rPr>
                <w:rFonts w:ascii="Times New Roman" w:hAnsi="Times New Roman"/>
                <w:color w:val="262626" w:themeColor="text1" w:themeTint="D9"/>
                <w:sz w:val="28"/>
                <w:szCs w:val="28"/>
              </w:rPr>
            </w:pPr>
            <w:r w:rsidRPr="00CF4FDC">
              <w:rPr>
                <w:rFonts w:ascii="Times New Roman" w:hAnsi="Times New Roman"/>
                <w:color w:val="262626" w:themeColor="text1" w:themeTint="D9"/>
                <w:sz w:val="28"/>
                <w:szCs w:val="28"/>
              </w:rPr>
              <w:t>NOTE 1: Tenderers should ensure in their tenders that they provide detailed information in respect of all aspects of the contract award criteria as stated above.  This will enable the awarding authority to assess fully the extent of their offers.</w:t>
            </w:r>
          </w:p>
          <w:p w14:paraId="50FB5970" w14:textId="77777777" w:rsidR="0020097B" w:rsidRPr="00CF4FDC" w:rsidRDefault="0020097B">
            <w:pPr>
              <w:jc w:val="both"/>
              <w:rPr>
                <w:rFonts w:ascii="Times New Roman" w:hAnsi="Times New Roman"/>
                <w:color w:val="262626" w:themeColor="text1" w:themeTint="D9"/>
                <w:sz w:val="28"/>
                <w:szCs w:val="28"/>
              </w:rPr>
            </w:pPr>
            <w:r w:rsidRPr="00CF4FDC">
              <w:rPr>
                <w:rFonts w:ascii="Times New Roman" w:hAnsi="Times New Roman"/>
                <w:color w:val="262626" w:themeColor="text1" w:themeTint="D9"/>
                <w:sz w:val="28"/>
                <w:szCs w:val="28"/>
              </w:rPr>
              <w:t>Note 2: Tenders are required to respond to the above Award criteria with clearly labelled submission document(s) outlining in each case what criteria they are responding to.</w:t>
            </w:r>
          </w:p>
          <w:bookmarkEnd w:id="2"/>
          <w:p w14:paraId="55A2FF3E" w14:textId="77777777" w:rsidR="0020097B" w:rsidRPr="00CF4FDC" w:rsidRDefault="0020097B" w:rsidP="00191B7A">
            <w:pPr>
              <w:pStyle w:val="ListParagraph"/>
              <w:numPr>
                <w:ilvl w:val="0"/>
                <w:numId w:val="9"/>
              </w:numPr>
              <w:spacing w:before="120" w:line="264" w:lineRule="auto"/>
              <w:rPr>
                <w:rFonts w:ascii="Times New Roman" w:hAnsi="Times New Roman"/>
                <w:color w:val="auto"/>
                <w:sz w:val="20"/>
                <w:szCs w:val="20"/>
              </w:rPr>
            </w:pPr>
            <w:r w:rsidRPr="00CF4FDC">
              <w:rPr>
                <w:rFonts w:ascii="Times New Roman" w:hAnsi="Times New Roman"/>
                <w:color w:val="auto"/>
                <w:sz w:val="20"/>
                <w:szCs w:val="20"/>
              </w:rPr>
              <w:t xml:space="preserve">Methodology for Calculating Scoring of Qualitative Criteria </w:t>
            </w:r>
          </w:p>
          <w:p w14:paraId="6926DA64" w14:textId="77777777" w:rsidR="0020097B" w:rsidRPr="00CF4FDC" w:rsidRDefault="0020097B">
            <w:pPr>
              <w:pStyle w:val="NoSpacing"/>
              <w:jc w:val="both"/>
              <w:rPr>
                <w:rFonts w:ascii="Times New Roman" w:eastAsiaTheme="minorEastAsia" w:hAnsi="Times New Roman"/>
                <w:color w:val="262626" w:themeColor="text1" w:themeTint="D9"/>
                <w:sz w:val="20"/>
                <w:szCs w:val="20"/>
                <w:lang w:val="en-US" w:eastAsia="ja-JP"/>
              </w:rPr>
            </w:pPr>
            <w:r w:rsidRPr="00CF4FDC">
              <w:rPr>
                <w:rFonts w:ascii="Times New Roman" w:eastAsiaTheme="minorEastAsia" w:hAnsi="Times New Roman"/>
                <w:b w:val="0"/>
                <w:bCs w:val="0"/>
                <w:color w:val="262626" w:themeColor="text1" w:themeTint="D9"/>
                <w:sz w:val="20"/>
                <w:szCs w:val="20"/>
                <w:lang w:val="en-US" w:eastAsia="ja-JP"/>
              </w:rPr>
              <w:t>Scoring of the qualitative criteria will be based on an assessment of the full provision of the information provided in the relevant section of the Tender Response Document.</w:t>
            </w:r>
          </w:p>
          <w:p w14:paraId="12952B9C" w14:textId="77777777" w:rsidR="0020097B" w:rsidRPr="00CF4FDC" w:rsidRDefault="0020097B">
            <w:pPr>
              <w:pStyle w:val="NoSpacing"/>
              <w:jc w:val="both"/>
              <w:rPr>
                <w:rFonts w:ascii="Times New Roman" w:eastAsiaTheme="minorEastAsia" w:hAnsi="Times New Roman"/>
                <w:b w:val="0"/>
                <w:bCs w:val="0"/>
                <w:color w:val="auto"/>
                <w:sz w:val="18"/>
                <w:szCs w:val="18"/>
                <w:lang w:val="en-US" w:eastAsia="ja-JP"/>
              </w:rPr>
            </w:pPr>
          </w:p>
          <w:p w14:paraId="7FB6CE1E" w14:textId="77777777" w:rsidR="0020097B" w:rsidRPr="00CF4FDC" w:rsidRDefault="0020097B">
            <w:pPr>
              <w:pStyle w:val="NoSpacing"/>
              <w:jc w:val="both"/>
              <w:rPr>
                <w:rFonts w:ascii="Times New Roman" w:eastAsiaTheme="minorEastAsia" w:hAnsi="Times New Roman"/>
                <w:b w:val="0"/>
                <w:bCs w:val="0"/>
                <w:color w:val="262626" w:themeColor="text1" w:themeTint="D9"/>
                <w:sz w:val="20"/>
                <w:szCs w:val="20"/>
                <w:lang w:val="en-US" w:eastAsia="ja-JP"/>
              </w:rPr>
            </w:pPr>
            <w:r w:rsidRPr="00CF4FDC">
              <w:rPr>
                <w:rFonts w:ascii="Times New Roman" w:eastAsiaTheme="minorEastAsia" w:hAnsi="Times New Roman"/>
                <w:b w:val="0"/>
                <w:bCs w:val="0"/>
                <w:color w:val="262626" w:themeColor="text1" w:themeTint="D9"/>
                <w:sz w:val="20"/>
                <w:szCs w:val="20"/>
                <w:lang w:val="en-US" w:eastAsia="ja-JP"/>
              </w:rPr>
              <w:t xml:space="preserve">The following scoring system will be applied to each individual qualitative criterion: </w:t>
            </w:r>
          </w:p>
          <w:p w14:paraId="230E5BEC" w14:textId="77777777" w:rsidR="0020097B" w:rsidRPr="00CF4FDC" w:rsidRDefault="0020097B">
            <w:pPr>
              <w:shd w:val="clear" w:color="auto" w:fill="FFFFFF"/>
              <w:spacing w:after="0" w:line="253" w:lineRule="atLeast"/>
              <w:rPr>
                <w:rFonts w:ascii="Times New Roman" w:hAnsi="Times New Roman"/>
                <w:b w:val="0"/>
                <w:bCs w:val="0"/>
                <w:color w:val="262626" w:themeColor="text1" w:themeTint="D9"/>
                <w:sz w:val="20"/>
                <w:szCs w:val="20"/>
                <w:lang w:eastAsia="en-GB"/>
              </w:rPr>
            </w:pPr>
          </w:p>
          <w:tbl>
            <w:tblPr>
              <w:tblStyle w:val="GridTable5Dark-Accent1"/>
              <w:tblW w:w="0" w:type="auto"/>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tblLayout w:type="fixed"/>
              <w:tblCellMar>
                <w:top w:w="57" w:type="dxa"/>
                <w:bottom w:w="57" w:type="dxa"/>
              </w:tblCellMar>
              <w:tblLook w:val="04A0" w:firstRow="1" w:lastRow="0" w:firstColumn="1" w:lastColumn="0" w:noHBand="0" w:noVBand="1"/>
            </w:tblPr>
            <w:tblGrid>
              <w:gridCol w:w="1293"/>
              <w:gridCol w:w="1559"/>
              <w:gridCol w:w="5673"/>
            </w:tblGrid>
            <w:tr w:rsidR="0020097B" w:rsidRPr="00CF4FDC" w14:paraId="05502DA7" w14:textId="77777777">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293" w:type="dxa"/>
                  <w:tcBorders>
                    <w:top w:val="none" w:sz="0" w:space="0" w:color="auto"/>
                    <w:left w:val="none" w:sz="0" w:space="0" w:color="auto"/>
                    <w:right w:val="none" w:sz="0" w:space="0" w:color="auto"/>
                  </w:tcBorders>
                  <w:shd w:val="clear" w:color="auto" w:fill="2F5496" w:themeFill="accent1" w:themeFillShade="BF"/>
                  <w:vAlign w:val="center"/>
                  <w:hideMark/>
                </w:tcPr>
                <w:p w14:paraId="78E92C7F" w14:textId="77777777" w:rsidR="0020097B" w:rsidRPr="00CF4FDC" w:rsidRDefault="0020097B">
                  <w:pPr>
                    <w:spacing w:after="0" w:line="253" w:lineRule="atLeast"/>
                    <w:rPr>
                      <w:rFonts w:ascii="Times New Roman" w:hAnsi="Times New Roman"/>
                      <w:b w:val="0"/>
                      <w:bCs w:val="0"/>
                      <w:sz w:val="20"/>
                      <w:szCs w:val="20"/>
                      <w:lang w:eastAsia="en-GB"/>
                    </w:rPr>
                  </w:pPr>
                  <w:r w:rsidRPr="00CF4FDC">
                    <w:rPr>
                      <w:rFonts w:ascii="Times New Roman" w:hAnsi="Times New Roman"/>
                      <w:b w:val="0"/>
                      <w:bCs w:val="0"/>
                      <w:sz w:val="20"/>
                      <w:szCs w:val="20"/>
                      <w:lang w:eastAsia="en-GB"/>
                    </w:rPr>
                    <w:t>Score</w:t>
                  </w:r>
                </w:p>
              </w:tc>
              <w:tc>
                <w:tcPr>
                  <w:tcW w:w="1559" w:type="dxa"/>
                  <w:tcBorders>
                    <w:top w:val="none" w:sz="0" w:space="0" w:color="auto"/>
                    <w:left w:val="none" w:sz="0" w:space="0" w:color="auto"/>
                    <w:right w:val="none" w:sz="0" w:space="0" w:color="auto"/>
                  </w:tcBorders>
                  <w:shd w:val="clear" w:color="auto" w:fill="2F5496" w:themeFill="accent1" w:themeFillShade="BF"/>
                  <w:vAlign w:val="center"/>
                  <w:hideMark/>
                </w:tcPr>
                <w:p w14:paraId="245CF415" w14:textId="77777777" w:rsidR="0020097B" w:rsidRPr="00CF4FDC" w:rsidRDefault="0020097B">
                  <w:pPr>
                    <w:spacing w:after="0" w:line="253"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eastAsia="en-GB"/>
                    </w:rPr>
                  </w:pPr>
                  <w:r w:rsidRPr="00CF4FDC">
                    <w:rPr>
                      <w:rFonts w:ascii="Times New Roman" w:hAnsi="Times New Roman"/>
                      <w:b w:val="0"/>
                      <w:bCs w:val="0"/>
                      <w:sz w:val="20"/>
                      <w:szCs w:val="20"/>
                      <w:lang w:eastAsia="en-GB"/>
                    </w:rPr>
                    <w:t>Meaning</w:t>
                  </w:r>
                </w:p>
              </w:tc>
              <w:tc>
                <w:tcPr>
                  <w:tcW w:w="5673" w:type="dxa"/>
                  <w:tcBorders>
                    <w:top w:val="none" w:sz="0" w:space="0" w:color="auto"/>
                    <w:left w:val="none" w:sz="0" w:space="0" w:color="auto"/>
                    <w:right w:val="none" w:sz="0" w:space="0" w:color="auto"/>
                  </w:tcBorders>
                  <w:shd w:val="clear" w:color="auto" w:fill="2F5496" w:themeFill="accent1" w:themeFillShade="BF"/>
                  <w:vAlign w:val="center"/>
                  <w:hideMark/>
                </w:tcPr>
                <w:p w14:paraId="1D0C8B7E" w14:textId="77777777" w:rsidR="0020097B" w:rsidRPr="00CF4FDC" w:rsidRDefault="0020097B">
                  <w:pPr>
                    <w:spacing w:after="0" w:line="253"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eastAsia="en-GB"/>
                    </w:rPr>
                  </w:pPr>
                  <w:r w:rsidRPr="00CF4FDC">
                    <w:rPr>
                      <w:rFonts w:ascii="Times New Roman" w:hAnsi="Times New Roman"/>
                      <w:b w:val="0"/>
                      <w:bCs w:val="0"/>
                      <w:sz w:val="20"/>
                      <w:szCs w:val="20"/>
                      <w:lang w:eastAsia="en-GB"/>
                    </w:rPr>
                    <w:t>Interpretation</w:t>
                  </w:r>
                </w:p>
              </w:tc>
            </w:tr>
            <w:tr w:rsidR="0020097B" w:rsidRPr="00CF4FDC" w14:paraId="1DD7C9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6FF42114" w14:textId="77777777" w:rsidR="0020097B" w:rsidRPr="00CF4FDC" w:rsidRDefault="0020097B">
                  <w:pPr>
                    <w:spacing w:after="0" w:line="253" w:lineRule="atLeast"/>
                    <w:rPr>
                      <w:rFonts w:ascii="Times New Roman" w:hAnsi="Times New Roman"/>
                      <w:b w:val="0"/>
                      <w:bCs w:val="0"/>
                      <w:color w:val="262626" w:themeColor="text1" w:themeTint="D9"/>
                      <w:sz w:val="20"/>
                      <w:szCs w:val="20"/>
                      <w:lang w:eastAsia="en-GB"/>
                    </w:rPr>
                  </w:pPr>
                  <w:r w:rsidRPr="00CF4FDC">
                    <w:rPr>
                      <w:rFonts w:ascii="Times New Roman" w:hAnsi="Times New Roman"/>
                      <w:b w:val="0"/>
                      <w:bCs w:val="0"/>
                      <w:color w:val="262626" w:themeColor="text1" w:themeTint="D9"/>
                      <w:sz w:val="20"/>
                      <w:szCs w:val="20"/>
                      <w:lang w:eastAsia="en-GB"/>
                    </w:rPr>
                    <w:t>90 – 100%</w:t>
                  </w:r>
                </w:p>
              </w:tc>
              <w:tc>
                <w:tcPr>
                  <w:tcW w:w="1559" w:type="dxa"/>
                  <w:shd w:val="clear" w:color="auto" w:fill="auto"/>
                  <w:hideMark/>
                </w:tcPr>
                <w:p w14:paraId="03A5EC10" w14:textId="77777777" w:rsidR="0020097B" w:rsidRPr="00CF4FDC" w:rsidRDefault="0020097B">
                  <w:pPr>
                    <w:spacing w:after="0" w:line="25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eastAsia="en-GB"/>
                    </w:rPr>
                  </w:pPr>
                  <w:r w:rsidRPr="00CF4FDC">
                    <w:rPr>
                      <w:rFonts w:ascii="Times New Roman" w:hAnsi="Times New Roman"/>
                      <w:color w:val="000000" w:themeColor="text1"/>
                      <w:sz w:val="20"/>
                      <w:szCs w:val="20"/>
                      <w:lang w:eastAsia="en-GB"/>
                    </w:rPr>
                    <w:t>Outstanding  </w:t>
                  </w:r>
                </w:p>
              </w:tc>
              <w:tc>
                <w:tcPr>
                  <w:tcW w:w="5673" w:type="dxa"/>
                  <w:shd w:val="clear" w:color="auto" w:fill="auto"/>
                  <w:hideMark/>
                </w:tcPr>
                <w:p w14:paraId="0F5DD597" w14:textId="77777777" w:rsidR="0020097B" w:rsidRPr="00CF4FDC" w:rsidRDefault="0020097B">
                  <w:pPr>
                    <w:spacing w:after="0" w:line="25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262626" w:themeColor="text1" w:themeTint="D9"/>
                      <w:sz w:val="20"/>
                      <w:szCs w:val="20"/>
                      <w:lang w:eastAsia="en-GB"/>
                    </w:rPr>
                  </w:pPr>
                  <w:r w:rsidRPr="00CF4FDC">
                    <w:rPr>
                      <w:rFonts w:ascii="Times New Roman" w:hAnsi="Times New Roman"/>
                      <w:color w:val="262626" w:themeColor="text1" w:themeTint="D9"/>
                      <w:sz w:val="20"/>
                      <w:szCs w:val="20"/>
                      <w:lang w:eastAsia="en-GB"/>
                    </w:rPr>
                    <w:t>A very comprehensive response demonstrating extensive understanding offering full assurance to client – fully supported with no reservations</w:t>
                  </w:r>
                </w:p>
              </w:tc>
            </w:tr>
            <w:tr w:rsidR="0020097B" w:rsidRPr="00CF4FDC" w14:paraId="63C1CE23" w14:textId="77777777">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7A484D89" w14:textId="77777777" w:rsidR="0020097B" w:rsidRPr="00CF4FDC" w:rsidRDefault="0020097B">
                  <w:pPr>
                    <w:spacing w:after="0" w:line="253" w:lineRule="atLeast"/>
                    <w:rPr>
                      <w:rFonts w:ascii="Times New Roman" w:hAnsi="Times New Roman"/>
                      <w:b w:val="0"/>
                      <w:bCs w:val="0"/>
                      <w:color w:val="262626" w:themeColor="text1" w:themeTint="D9"/>
                      <w:sz w:val="20"/>
                      <w:szCs w:val="20"/>
                      <w:lang w:eastAsia="en-GB"/>
                    </w:rPr>
                  </w:pPr>
                  <w:r w:rsidRPr="00CF4FDC">
                    <w:rPr>
                      <w:rFonts w:ascii="Times New Roman" w:hAnsi="Times New Roman"/>
                      <w:b w:val="0"/>
                      <w:bCs w:val="0"/>
                      <w:color w:val="262626" w:themeColor="text1" w:themeTint="D9"/>
                      <w:sz w:val="20"/>
                      <w:szCs w:val="20"/>
                      <w:lang w:eastAsia="en-GB"/>
                    </w:rPr>
                    <w:t>80 – 89%</w:t>
                  </w:r>
                </w:p>
              </w:tc>
              <w:tc>
                <w:tcPr>
                  <w:tcW w:w="1559" w:type="dxa"/>
                  <w:shd w:val="clear" w:color="auto" w:fill="auto"/>
                  <w:hideMark/>
                </w:tcPr>
                <w:p w14:paraId="42D376DB" w14:textId="77777777" w:rsidR="0020097B" w:rsidRPr="00CF4FDC" w:rsidRDefault="0020097B">
                  <w:pPr>
                    <w:spacing w:after="0" w:line="25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eastAsia="en-GB"/>
                    </w:rPr>
                  </w:pPr>
                  <w:r w:rsidRPr="00CF4FDC">
                    <w:rPr>
                      <w:rFonts w:ascii="Times New Roman" w:hAnsi="Times New Roman"/>
                      <w:color w:val="000000" w:themeColor="text1"/>
                      <w:sz w:val="20"/>
                      <w:szCs w:val="20"/>
                      <w:lang w:eastAsia="en-GB"/>
                    </w:rPr>
                    <w:t>Excellent    </w:t>
                  </w:r>
                </w:p>
              </w:tc>
              <w:tc>
                <w:tcPr>
                  <w:tcW w:w="5673" w:type="dxa"/>
                  <w:shd w:val="clear" w:color="auto" w:fill="auto"/>
                  <w:hideMark/>
                </w:tcPr>
                <w:p w14:paraId="45839396" w14:textId="77777777" w:rsidR="0020097B" w:rsidRPr="00CF4FDC" w:rsidRDefault="0020097B">
                  <w:pPr>
                    <w:spacing w:after="0" w:line="25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lang w:eastAsia="en-GB"/>
                    </w:rPr>
                  </w:pPr>
                  <w:r w:rsidRPr="00CF4FDC">
                    <w:rPr>
                      <w:rFonts w:ascii="Times New Roman" w:hAnsi="Times New Roman"/>
                      <w:color w:val="262626" w:themeColor="text1" w:themeTint="D9"/>
                      <w:sz w:val="20"/>
                      <w:szCs w:val="20"/>
                      <w:lang w:eastAsia="en-GB"/>
                    </w:rPr>
                    <w:t>An excellent response demonstrating excellent understanding offering assurance to client – strongly supported</w:t>
                  </w:r>
                </w:p>
              </w:tc>
            </w:tr>
            <w:tr w:rsidR="0020097B" w:rsidRPr="00CF4FDC" w14:paraId="10B09B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1D0DFD18" w14:textId="77777777" w:rsidR="0020097B" w:rsidRPr="00CF4FDC" w:rsidRDefault="0020097B">
                  <w:pPr>
                    <w:spacing w:after="0" w:line="253" w:lineRule="atLeast"/>
                    <w:rPr>
                      <w:rFonts w:ascii="Times New Roman" w:hAnsi="Times New Roman"/>
                      <w:b w:val="0"/>
                      <w:bCs w:val="0"/>
                      <w:color w:val="262626" w:themeColor="text1" w:themeTint="D9"/>
                      <w:sz w:val="20"/>
                      <w:szCs w:val="20"/>
                      <w:lang w:eastAsia="en-GB"/>
                    </w:rPr>
                  </w:pPr>
                  <w:r w:rsidRPr="00CF4FDC">
                    <w:rPr>
                      <w:rFonts w:ascii="Times New Roman" w:hAnsi="Times New Roman"/>
                      <w:b w:val="0"/>
                      <w:bCs w:val="0"/>
                      <w:color w:val="262626" w:themeColor="text1" w:themeTint="D9"/>
                      <w:sz w:val="20"/>
                      <w:szCs w:val="20"/>
                      <w:lang w:eastAsia="en-GB"/>
                    </w:rPr>
                    <w:t>70 – 79%</w:t>
                  </w:r>
                </w:p>
              </w:tc>
              <w:tc>
                <w:tcPr>
                  <w:tcW w:w="1559" w:type="dxa"/>
                  <w:shd w:val="clear" w:color="auto" w:fill="auto"/>
                  <w:hideMark/>
                </w:tcPr>
                <w:p w14:paraId="3CB3362B" w14:textId="77777777" w:rsidR="0020097B" w:rsidRPr="00CF4FDC" w:rsidRDefault="0020097B">
                  <w:pPr>
                    <w:spacing w:after="0" w:line="25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262626" w:themeColor="text1" w:themeTint="D9"/>
                      <w:sz w:val="20"/>
                      <w:szCs w:val="20"/>
                      <w:lang w:eastAsia="en-GB"/>
                    </w:rPr>
                  </w:pPr>
                  <w:r w:rsidRPr="00CF4FDC">
                    <w:rPr>
                      <w:rFonts w:ascii="Times New Roman" w:hAnsi="Times New Roman"/>
                      <w:color w:val="000000" w:themeColor="text1"/>
                      <w:sz w:val="20"/>
                      <w:szCs w:val="20"/>
                      <w:lang w:eastAsia="en-GB"/>
                    </w:rPr>
                    <w:t>Very good      </w:t>
                  </w:r>
                </w:p>
              </w:tc>
              <w:tc>
                <w:tcPr>
                  <w:tcW w:w="5673" w:type="dxa"/>
                  <w:shd w:val="clear" w:color="auto" w:fill="auto"/>
                  <w:hideMark/>
                </w:tcPr>
                <w:p w14:paraId="4231EF28" w14:textId="77777777" w:rsidR="0020097B" w:rsidRPr="00CF4FDC" w:rsidRDefault="0020097B">
                  <w:pPr>
                    <w:spacing w:after="0" w:line="25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262626" w:themeColor="text1" w:themeTint="D9"/>
                      <w:sz w:val="20"/>
                      <w:szCs w:val="20"/>
                      <w:lang w:eastAsia="en-GB"/>
                    </w:rPr>
                  </w:pPr>
                  <w:r w:rsidRPr="00CF4FDC">
                    <w:rPr>
                      <w:rFonts w:ascii="Times New Roman" w:hAnsi="Times New Roman"/>
                      <w:color w:val="262626" w:themeColor="text1" w:themeTint="D9"/>
                      <w:sz w:val="20"/>
                      <w:szCs w:val="20"/>
                      <w:lang w:eastAsia="en-GB"/>
                    </w:rPr>
                    <w:t>A very good response demonstrating very good understanding offering assurance to client – fully supported</w:t>
                  </w:r>
                </w:p>
              </w:tc>
            </w:tr>
            <w:tr w:rsidR="0020097B" w:rsidRPr="00CF4FDC" w14:paraId="6F939C22" w14:textId="77777777">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62526836" w14:textId="77777777" w:rsidR="0020097B" w:rsidRPr="00CF4FDC" w:rsidRDefault="0020097B">
                  <w:pPr>
                    <w:spacing w:after="0" w:line="253" w:lineRule="atLeast"/>
                    <w:rPr>
                      <w:rFonts w:ascii="Times New Roman" w:hAnsi="Times New Roman"/>
                      <w:b w:val="0"/>
                      <w:bCs w:val="0"/>
                      <w:color w:val="262626" w:themeColor="text1" w:themeTint="D9"/>
                      <w:sz w:val="20"/>
                      <w:szCs w:val="20"/>
                      <w:lang w:eastAsia="en-GB"/>
                    </w:rPr>
                  </w:pPr>
                  <w:r w:rsidRPr="00CF4FDC">
                    <w:rPr>
                      <w:rFonts w:ascii="Times New Roman" w:hAnsi="Times New Roman"/>
                      <w:b w:val="0"/>
                      <w:bCs w:val="0"/>
                      <w:color w:val="262626" w:themeColor="text1" w:themeTint="D9"/>
                      <w:sz w:val="20"/>
                      <w:szCs w:val="20"/>
                      <w:lang w:eastAsia="en-GB"/>
                    </w:rPr>
                    <w:t>60 – 69%</w:t>
                  </w:r>
                </w:p>
              </w:tc>
              <w:tc>
                <w:tcPr>
                  <w:tcW w:w="1559" w:type="dxa"/>
                  <w:shd w:val="clear" w:color="auto" w:fill="auto"/>
                  <w:hideMark/>
                </w:tcPr>
                <w:p w14:paraId="0E74CA52" w14:textId="77777777" w:rsidR="0020097B" w:rsidRPr="00CF4FDC" w:rsidRDefault="0020097B">
                  <w:pPr>
                    <w:spacing w:after="0" w:line="25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lang w:eastAsia="en-GB"/>
                    </w:rPr>
                  </w:pPr>
                  <w:r w:rsidRPr="00CF4FDC">
                    <w:rPr>
                      <w:rFonts w:ascii="Times New Roman" w:hAnsi="Times New Roman"/>
                      <w:color w:val="000000" w:themeColor="text1"/>
                      <w:sz w:val="20"/>
                      <w:szCs w:val="20"/>
                      <w:lang w:eastAsia="en-GB"/>
                    </w:rPr>
                    <w:t>Good             </w:t>
                  </w:r>
                </w:p>
              </w:tc>
              <w:tc>
                <w:tcPr>
                  <w:tcW w:w="5673" w:type="dxa"/>
                  <w:shd w:val="clear" w:color="auto" w:fill="auto"/>
                  <w:hideMark/>
                </w:tcPr>
                <w:p w14:paraId="31825214" w14:textId="77777777" w:rsidR="0020097B" w:rsidRPr="00CF4FDC" w:rsidRDefault="0020097B">
                  <w:pPr>
                    <w:spacing w:after="0" w:line="25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lang w:eastAsia="en-GB"/>
                    </w:rPr>
                  </w:pPr>
                  <w:r w:rsidRPr="00CF4FDC">
                    <w:rPr>
                      <w:rFonts w:ascii="Times New Roman" w:hAnsi="Times New Roman"/>
                      <w:color w:val="262626" w:themeColor="text1" w:themeTint="D9"/>
                      <w:sz w:val="20"/>
                      <w:szCs w:val="20"/>
                      <w:lang w:eastAsia="en-GB"/>
                    </w:rPr>
                    <w:t>A good response demonstrating good understanding offering assurance to client – well supported</w:t>
                  </w:r>
                </w:p>
              </w:tc>
            </w:tr>
            <w:tr w:rsidR="0020097B" w:rsidRPr="00CF4FDC" w14:paraId="1D3481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0CD9C083" w14:textId="77777777" w:rsidR="0020097B" w:rsidRPr="00CF4FDC" w:rsidRDefault="0020097B">
                  <w:pPr>
                    <w:spacing w:after="0" w:line="253" w:lineRule="atLeast"/>
                    <w:rPr>
                      <w:rFonts w:ascii="Times New Roman" w:hAnsi="Times New Roman"/>
                      <w:b w:val="0"/>
                      <w:bCs w:val="0"/>
                      <w:color w:val="262626" w:themeColor="text1" w:themeTint="D9"/>
                      <w:sz w:val="20"/>
                      <w:szCs w:val="20"/>
                      <w:lang w:eastAsia="en-GB"/>
                    </w:rPr>
                  </w:pPr>
                  <w:r w:rsidRPr="00CF4FDC">
                    <w:rPr>
                      <w:rFonts w:ascii="Times New Roman" w:hAnsi="Times New Roman"/>
                      <w:b w:val="0"/>
                      <w:bCs w:val="0"/>
                      <w:color w:val="262626" w:themeColor="text1" w:themeTint="D9"/>
                      <w:sz w:val="20"/>
                      <w:szCs w:val="20"/>
                      <w:lang w:eastAsia="en-GB"/>
                    </w:rPr>
                    <w:t>50 – 59%</w:t>
                  </w:r>
                </w:p>
              </w:tc>
              <w:tc>
                <w:tcPr>
                  <w:tcW w:w="1559" w:type="dxa"/>
                  <w:shd w:val="clear" w:color="auto" w:fill="auto"/>
                  <w:hideMark/>
                </w:tcPr>
                <w:p w14:paraId="18BB1452" w14:textId="77777777" w:rsidR="0020097B" w:rsidRPr="00CF4FDC" w:rsidRDefault="0020097B">
                  <w:pPr>
                    <w:spacing w:after="0" w:line="25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eastAsia="en-GB"/>
                    </w:rPr>
                  </w:pPr>
                  <w:r w:rsidRPr="00CF4FDC">
                    <w:rPr>
                      <w:rFonts w:ascii="Times New Roman" w:hAnsi="Times New Roman"/>
                      <w:color w:val="000000" w:themeColor="text1"/>
                      <w:sz w:val="20"/>
                      <w:szCs w:val="20"/>
                      <w:lang w:eastAsia="en-GB"/>
                    </w:rPr>
                    <w:t>Acceptable      </w:t>
                  </w:r>
                </w:p>
              </w:tc>
              <w:tc>
                <w:tcPr>
                  <w:tcW w:w="5673" w:type="dxa"/>
                  <w:shd w:val="clear" w:color="auto" w:fill="auto"/>
                  <w:hideMark/>
                </w:tcPr>
                <w:p w14:paraId="5C074024" w14:textId="77777777" w:rsidR="0020097B" w:rsidRPr="00CF4FDC" w:rsidRDefault="0020097B">
                  <w:pPr>
                    <w:spacing w:after="0" w:line="25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262626" w:themeColor="text1" w:themeTint="D9"/>
                      <w:sz w:val="20"/>
                      <w:szCs w:val="20"/>
                      <w:lang w:eastAsia="en-GB"/>
                    </w:rPr>
                  </w:pPr>
                  <w:r w:rsidRPr="00CF4FDC">
                    <w:rPr>
                      <w:rFonts w:ascii="Times New Roman" w:hAnsi="Times New Roman"/>
                      <w:color w:val="262626" w:themeColor="text1" w:themeTint="D9"/>
                      <w:sz w:val="20"/>
                      <w:szCs w:val="20"/>
                      <w:lang w:eastAsia="en-GB"/>
                    </w:rPr>
                    <w:t>An acceptable response demonstrating a minimum understanding offering assurance to client - satisfactorily supported</w:t>
                  </w:r>
                </w:p>
              </w:tc>
            </w:tr>
            <w:tr w:rsidR="0020097B" w:rsidRPr="00CF4FDC" w14:paraId="463B7C5D" w14:textId="77777777">
              <w:trPr>
                <w:trHeight w:val="839"/>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bottom w:val="none" w:sz="0" w:space="0" w:color="auto"/>
                  </w:tcBorders>
                  <w:shd w:val="clear" w:color="auto" w:fill="D9D9D9" w:themeFill="background1" w:themeFillShade="D9"/>
                  <w:hideMark/>
                </w:tcPr>
                <w:p w14:paraId="0251CAE9" w14:textId="77777777" w:rsidR="0020097B" w:rsidRPr="00CF4FDC" w:rsidRDefault="0020097B">
                  <w:pPr>
                    <w:spacing w:after="0" w:line="253" w:lineRule="atLeast"/>
                    <w:rPr>
                      <w:rFonts w:ascii="Times New Roman" w:hAnsi="Times New Roman"/>
                      <w:b w:val="0"/>
                      <w:bCs w:val="0"/>
                      <w:color w:val="262626" w:themeColor="text1" w:themeTint="D9"/>
                      <w:sz w:val="20"/>
                      <w:szCs w:val="20"/>
                      <w:lang w:eastAsia="en-GB"/>
                    </w:rPr>
                  </w:pPr>
                  <w:r w:rsidRPr="00CF4FDC">
                    <w:rPr>
                      <w:rFonts w:ascii="Times New Roman" w:hAnsi="Times New Roman"/>
                      <w:b w:val="0"/>
                      <w:bCs w:val="0"/>
                      <w:color w:val="262626" w:themeColor="text1" w:themeTint="D9"/>
                      <w:sz w:val="20"/>
                      <w:szCs w:val="20"/>
                      <w:lang w:eastAsia="en-GB"/>
                    </w:rPr>
                    <w:t>Less than 50%</w:t>
                  </w:r>
                </w:p>
              </w:tc>
              <w:tc>
                <w:tcPr>
                  <w:tcW w:w="1559" w:type="dxa"/>
                  <w:shd w:val="clear" w:color="auto" w:fill="auto"/>
                  <w:hideMark/>
                </w:tcPr>
                <w:p w14:paraId="16E1EEE4" w14:textId="77777777" w:rsidR="0020097B" w:rsidRPr="00CF4FDC" w:rsidRDefault="0020097B">
                  <w:pPr>
                    <w:spacing w:after="0" w:line="25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eastAsia="en-GB"/>
                    </w:rPr>
                  </w:pPr>
                  <w:r w:rsidRPr="00CF4FDC">
                    <w:rPr>
                      <w:rFonts w:ascii="Times New Roman" w:hAnsi="Times New Roman"/>
                      <w:color w:val="000000" w:themeColor="text1"/>
                      <w:sz w:val="20"/>
                      <w:szCs w:val="20"/>
                      <w:lang w:eastAsia="en-GB"/>
                    </w:rPr>
                    <w:t xml:space="preserve">Unacceptable </w:t>
                  </w:r>
                </w:p>
              </w:tc>
              <w:tc>
                <w:tcPr>
                  <w:tcW w:w="5673" w:type="dxa"/>
                  <w:shd w:val="clear" w:color="auto" w:fill="auto"/>
                  <w:hideMark/>
                </w:tcPr>
                <w:p w14:paraId="749654AE" w14:textId="77777777" w:rsidR="0020097B" w:rsidRPr="00CF4FDC" w:rsidRDefault="0020097B">
                  <w:pPr>
                    <w:spacing w:after="0" w:line="25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lang w:eastAsia="en-GB"/>
                    </w:rPr>
                  </w:pPr>
                  <w:r w:rsidRPr="00CF4FDC">
                    <w:rPr>
                      <w:rFonts w:ascii="Times New Roman" w:hAnsi="Times New Roman"/>
                      <w:color w:val="262626" w:themeColor="text1" w:themeTint="D9"/>
                      <w:sz w:val="20"/>
                      <w:szCs w:val="20"/>
                      <w:lang w:eastAsia="en-GB"/>
                    </w:rPr>
                    <w:t>Response demonstrates limited understanding with limited or insufficient or no detail with a risk of non-delivery</w:t>
                  </w:r>
                </w:p>
              </w:tc>
            </w:tr>
          </w:tbl>
          <w:p w14:paraId="731EDE03" w14:textId="77777777" w:rsidR="0020097B" w:rsidRPr="00CF4FDC" w:rsidRDefault="0020097B">
            <w:pPr>
              <w:pStyle w:val="NoSpacing"/>
              <w:jc w:val="both"/>
              <w:rPr>
                <w:rFonts w:ascii="Times New Roman" w:eastAsiaTheme="minorEastAsia" w:hAnsi="Times New Roman"/>
                <w:b w:val="0"/>
                <w:bCs w:val="0"/>
                <w:color w:val="262626" w:themeColor="text1" w:themeTint="D9"/>
                <w:sz w:val="20"/>
                <w:szCs w:val="20"/>
                <w:lang w:val="en-US" w:eastAsia="ja-JP"/>
              </w:rPr>
            </w:pPr>
          </w:p>
          <w:p w14:paraId="02381E51" w14:textId="77777777" w:rsidR="0020097B" w:rsidRPr="00CF4FDC" w:rsidRDefault="0020097B">
            <w:pPr>
              <w:pStyle w:val="NoSpacing"/>
              <w:jc w:val="both"/>
              <w:rPr>
                <w:rFonts w:ascii="Times New Roman" w:eastAsiaTheme="minorEastAsia" w:hAnsi="Times New Roman"/>
                <w:color w:val="262626" w:themeColor="text1" w:themeTint="D9"/>
                <w:sz w:val="20"/>
                <w:szCs w:val="20"/>
                <w:lang w:val="en-US" w:eastAsia="ja-JP"/>
              </w:rPr>
            </w:pPr>
            <w:r w:rsidRPr="00CF4FDC">
              <w:rPr>
                <w:rFonts w:ascii="Times New Roman" w:eastAsiaTheme="minorEastAsia" w:hAnsi="Times New Roman"/>
                <w:b w:val="0"/>
                <w:bCs w:val="0"/>
                <w:color w:val="262626" w:themeColor="text1" w:themeTint="D9"/>
                <w:sz w:val="20"/>
                <w:szCs w:val="20"/>
                <w:lang w:val="en-US" w:eastAsia="ja-JP"/>
              </w:rPr>
              <w:t xml:space="preserve">Marks between the base lines outlined above can be awarded where responses so merit additional marks. </w:t>
            </w:r>
          </w:p>
          <w:p w14:paraId="3DEFBB67" w14:textId="77777777" w:rsidR="0020097B" w:rsidRPr="00CF4FDC" w:rsidRDefault="0020097B">
            <w:pPr>
              <w:pStyle w:val="NoSpacing"/>
              <w:jc w:val="both"/>
              <w:rPr>
                <w:rFonts w:ascii="Times New Roman" w:eastAsiaTheme="minorEastAsia" w:hAnsi="Times New Roman"/>
                <w:b w:val="0"/>
                <w:bCs w:val="0"/>
                <w:color w:val="262626" w:themeColor="text1" w:themeTint="D9"/>
                <w:sz w:val="20"/>
                <w:szCs w:val="20"/>
                <w:lang w:val="en-US" w:eastAsia="ja-JP"/>
              </w:rPr>
            </w:pPr>
          </w:p>
          <w:p w14:paraId="30F53E2E" w14:textId="77777777" w:rsidR="0020097B" w:rsidRPr="00CF4FDC" w:rsidRDefault="0020097B" w:rsidP="00191B7A">
            <w:pPr>
              <w:pStyle w:val="ListParagraph"/>
              <w:numPr>
                <w:ilvl w:val="0"/>
                <w:numId w:val="9"/>
              </w:numPr>
              <w:spacing w:before="120" w:line="264" w:lineRule="auto"/>
              <w:rPr>
                <w:rFonts w:ascii="Times New Roman" w:hAnsi="Times New Roman"/>
                <w:color w:val="auto"/>
                <w:sz w:val="20"/>
                <w:szCs w:val="20"/>
              </w:rPr>
            </w:pPr>
            <w:r w:rsidRPr="00CF4FDC">
              <w:rPr>
                <w:rFonts w:ascii="Times New Roman" w:hAnsi="Times New Roman"/>
                <w:color w:val="auto"/>
                <w:sz w:val="20"/>
                <w:szCs w:val="20"/>
              </w:rPr>
              <w:t>Methodology for Calculating the Cost Score</w:t>
            </w:r>
          </w:p>
          <w:p w14:paraId="4B5F3A6F" w14:textId="77777777" w:rsidR="0020097B" w:rsidRPr="00CF4FDC" w:rsidRDefault="0020097B">
            <w:pPr>
              <w:jc w:val="both"/>
              <w:rPr>
                <w:rFonts w:ascii="Times New Roman" w:hAnsi="Times New Roman"/>
                <w:b w:val="0"/>
                <w:bCs w:val="0"/>
                <w:color w:val="262626" w:themeColor="text1" w:themeTint="D9"/>
                <w:sz w:val="20"/>
                <w:szCs w:val="20"/>
              </w:rPr>
            </w:pPr>
            <w:r w:rsidRPr="00CF4FDC">
              <w:rPr>
                <w:rFonts w:ascii="Times New Roman" w:hAnsi="Times New Roman"/>
                <w:b w:val="0"/>
                <w:bCs w:val="0"/>
                <w:color w:val="262626" w:themeColor="text1" w:themeTint="D9"/>
                <w:sz w:val="20"/>
                <w:szCs w:val="20"/>
              </w:rPr>
              <w:t xml:space="preserve">The following formula will be applied to the cost score: </w:t>
            </w:r>
          </w:p>
          <w:p w14:paraId="1F51985B" w14:textId="77777777" w:rsidR="0020097B" w:rsidRPr="00CF4FDC" w:rsidRDefault="0020097B">
            <w:pPr>
              <w:pStyle w:val="BodyText2"/>
              <w:spacing w:line="276" w:lineRule="auto"/>
              <w:ind w:right="43"/>
              <w:jc w:val="both"/>
              <w:rPr>
                <w:rFonts w:ascii="Times New Roman" w:eastAsiaTheme="minorEastAsia" w:hAnsi="Times New Roman"/>
                <w:color w:val="262626" w:themeColor="text1" w:themeTint="D9"/>
                <w:sz w:val="20"/>
                <w:szCs w:val="20"/>
                <w:lang w:val="en-US" w:eastAsia="ja-JP"/>
              </w:rPr>
            </w:pPr>
            <w:r w:rsidRPr="00CF4FDC">
              <w:rPr>
                <w:rFonts w:ascii="Times New Roman" w:eastAsiaTheme="minorEastAsia" w:hAnsi="Times New Roman"/>
                <w:b w:val="0"/>
                <w:bCs w:val="0"/>
                <w:color w:val="262626" w:themeColor="text1" w:themeTint="D9"/>
                <w:sz w:val="20"/>
                <w:szCs w:val="20"/>
                <w:lang w:val="en-US" w:eastAsia="ja-JP"/>
              </w:rPr>
              <w:t>The lowest cost tender that also meets all of the minimum requirements of the qualitative award criteria will receive the maximum score achievable under this criterion.  The scores of the other valid tenders will be calculated using the following formula:</w:t>
            </w:r>
          </w:p>
          <w:p w14:paraId="184EA158" w14:textId="77777777" w:rsidR="0020097B" w:rsidRPr="00CF4FDC" w:rsidRDefault="0020097B">
            <w:pPr>
              <w:pStyle w:val="BodyText2"/>
              <w:spacing w:line="276" w:lineRule="auto"/>
              <w:ind w:right="43"/>
              <w:jc w:val="both"/>
              <w:rPr>
                <w:rFonts w:ascii="Times New Roman" w:eastAsiaTheme="minorEastAsia" w:hAnsi="Times New Roman"/>
                <w:color w:val="262626" w:themeColor="text1" w:themeTint="D9"/>
                <w:sz w:val="20"/>
                <w:szCs w:val="20"/>
                <w:lang w:val="en-US" w:eastAsia="ja-JP"/>
              </w:rPr>
            </w:pPr>
          </w:p>
          <w:tbl>
            <w:tblPr>
              <w:tblW w:w="8537" w:type="dxa"/>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tblLayout w:type="fixed"/>
              <w:tblLook w:val="00A0" w:firstRow="1" w:lastRow="0" w:firstColumn="1" w:lastColumn="0" w:noHBand="0" w:noVBand="0"/>
            </w:tblPr>
            <w:tblGrid>
              <w:gridCol w:w="5567"/>
              <w:gridCol w:w="2970"/>
            </w:tblGrid>
            <w:tr w:rsidR="0020097B" w:rsidRPr="00CF4FDC" w14:paraId="51CEAF2B" w14:textId="77777777">
              <w:trPr>
                <w:trHeight w:val="525"/>
              </w:trPr>
              <w:tc>
                <w:tcPr>
                  <w:tcW w:w="5567" w:type="dxa"/>
                  <w:shd w:val="clear" w:color="auto" w:fill="2F5496" w:themeFill="accent1" w:themeFillShade="BF"/>
                  <w:noWrap/>
                  <w:vAlign w:val="center"/>
                </w:tcPr>
                <w:p w14:paraId="1B906EFC" w14:textId="77777777" w:rsidR="0020097B" w:rsidRPr="00CF4FDC" w:rsidRDefault="0020097B">
                  <w:pPr>
                    <w:spacing w:after="0"/>
                    <w:rPr>
                      <w:rFonts w:ascii="Times New Roman" w:hAnsi="Times New Roman" w:cs="Times New Roman"/>
                      <w:color w:val="FFFFFF" w:themeColor="background1"/>
                      <w:sz w:val="20"/>
                      <w:szCs w:val="20"/>
                      <w:lang w:eastAsia="en-GB"/>
                    </w:rPr>
                  </w:pPr>
                  <w:r w:rsidRPr="00CF4FDC">
                    <w:rPr>
                      <w:rFonts w:ascii="Times New Roman" w:hAnsi="Times New Roman" w:cs="Times New Roman"/>
                      <w:color w:val="FFFFFF" w:themeColor="background1"/>
                      <w:sz w:val="20"/>
                      <w:szCs w:val="20"/>
                      <w:lang w:eastAsia="en-GB"/>
                    </w:rPr>
                    <w:t>Lowest Cost from a Bona Fide Tender</w:t>
                  </w:r>
                </w:p>
              </w:tc>
              <w:tc>
                <w:tcPr>
                  <w:tcW w:w="2970" w:type="dxa"/>
                  <w:noWrap/>
                  <w:vAlign w:val="center"/>
                </w:tcPr>
                <w:p w14:paraId="0EFE6E00" w14:textId="77777777" w:rsidR="0020097B" w:rsidRPr="00CF4FDC" w:rsidRDefault="0020097B">
                  <w:pPr>
                    <w:spacing w:after="0"/>
                    <w:jc w:val="center"/>
                    <w:rPr>
                      <w:rFonts w:ascii="Times New Roman" w:hAnsi="Times New Roman" w:cs="Times New Roman"/>
                      <w:color w:val="262626" w:themeColor="text1" w:themeTint="D9"/>
                      <w:sz w:val="20"/>
                      <w:szCs w:val="20"/>
                      <w:lang w:eastAsia="en-GB"/>
                    </w:rPr>
                  </w:pPr>
                  <w:r w:rsidRPr="00CF4FDC">
                    <w:rPr>
                      <w:rFonts w:ascii="Times New Roman" w:hAnsi="Times New Roman" w:cs="Times New Roman"/>
                      <w:color w:val="262626" w:themeColor="text1" w:themeTint="D9"/>
                      <w:sz w:val="20"/>
                      <w:szCs w:val="20"/>
                      <w:lang w:eastAsia="en-GB"/>
                    </w:rPr>
                    <w:t>A</w:t>
                  </w:r>
                </w:p>
              </w:tc>
            </w:tr>
            <w:tr w:rsidR="0020097B" w:rsidRPr="00CF4FDC" w14:paraId="45D3AA65" w14:textId="77777777">
              <w:trPr>
                <w:trHeight w:val="600"/>
              </w:trPr>
              <w:tc>
                <w:tcPr>
                  <w:tcW w:w="5567" w:type="dxa"/>
                  <w:shd w:val="clear" w:color="auto" w:fill="2F5496" w:themeFill="accent1" w:themeFillShade="BF"/>
                  <w:noWrap/>
                  <w:vAlign w:val="center"/>
                </w:tcPr>
                <w:p w14:paraId="0122F52B" w14:textId="77777777" w:rsidR="0020097B" w:rsidRPr="00CF4FDC" w:rsidRDefault="0020097B">
                  <w:pPr>
                    <w:spacing w:after="0"/>
                    <w:rPr>
                      <w:rFonts w:ascii="Times New Roman" w:hAnsi="Times New Roman" w:cs="Times New Roman"/>
                      <w:color w:val="FFFFFF" w:themeColor="background1"/>
                      <w:sz w:val="20"/>
                      <w:szCs w:val="20"/>
                      <w:lang w:eastAsia="en-GB"/>
                    </w:rPr>
                  </w:pPr>
                  <w:r w:rsidRPr="00CF4FDC">
                    <w:rPr>
                      <w:rFonts w:ascii="Times New Roman" w:hAnsi="Times New Roman" w:cs="Times New Roman"/>
                      <w:color w:val="FFFFFF" w:themeColor="background1"/>
                      <w:sz w:val="20"/>
                      <w:szCs w:val="20"/>
                      <w:lang w:eastAsia="en-GB"/>
                    </w:rPr>
                    <w:t>Cost for the tender being evaluated</w:t>
                  </w:r>
                </w:p>
              </w:tc>
              <w:tc>
                <w:tcPr>
                  <w:tcW w:w="2970" w:type="dxa"/>
                  <w:noWrap/>
                  <w:vAlign w:val="center"/>
                </w:tcPr>
                <w:p w14:paraId="35241F5B" w14:textId="77777777" w:rsidR="0020097B" w:rsidRPr="00CF4FDC" w:rsidRDefault="0020097B">
                  <w:pPr>
                    <w:spacing w:after="0"/>
                    <w:jc w:val="center"/>
                    <w:rPr>
                      <w:rFonts w:ascii="Times New Roman" w:hAnsi="Times New Roman" w:cs="Times New Roman"/>
                      <w:color w:val="262626" w:themeColor="text1" w:themeTint="D9"/>
                      <w:sz w:val="20"/>
                      <w:szCs w:val="20"/>
                      <w:lang w:eastAsia="en-GB"/>
                    </w:rPr>
                  </w:pPr>
                  <w:r w:rsidRPr="00CF4FDC">
                    <w:rPr>
                      <w:rFonts w:ascii="Times New Roman" w:hAnsi="Times New Roman" w:cs="Times New Roman"/>
                      <w:color w:val="262626" w:themeColor="text1" w:themeTint="D9"/>
                      <w:sz w:val="20"/>
                      <w:szCs w:val="20"/>
                      <w:lang w:eastAsia="en-GB"/>
                    </w:rPr>
                    <w:t>B</w:t>
                  </w:r>
                </w:p>
              </w:tc>
            </w:tr>
            <w:tr w:rsidR="0020097B" w:rsidRPr="00CF4FDC" w14:paraId="0079AF0E" w14:textId="77777777">
              <w:trPr>
                <w:trHeight w:val="600"/>
              </w:trPr>
              <w:tc>
                <w:tcPr>
                  <w:tcW w:w="5567" w:type="dxa"/>
                  <w:shd w:val="clear" w:color="auto" w:fill="2F5496" w:themeFill="accent1" w:themeFillShade="BF"/>
                  <w:noWrap/>
                  <w:vAlign w:val="center"/>
                </w:tcPr>
                <w:p w14:paraId="643CBCD8" w14:textId="77777777" w:rsidR="0020097B" w:rsidRPr="00CF4FDC" w:rsidRDefault="0020097B">
                  <w:pPr>
                    <w:spacing w:after="0"/>
                    <w:rPr>
                      <w:rFonts w:ascii="Times New Roman" w:hAnsi="Times New Roman" w:cs="Times New Roman"/>
                      <w:color w:val="FFFFFF" w:themeColor="background1"/>
                      <w:sz w:val="20"/>
                      <w:szCs w:val="20"/>
                      <w:lang w:eastAsia="en-GB"/>
                    </w:rPr>
                  </w:pPr>
                  <w:r w:rsidRPr="00CF4FDC">
                    <w:rPr>
                      <w:rFonts w:ascii="Times New Roman" w:hAnsi="Times New Roman" w:cs="Times New Roman"/>
                      <w:color w:val="FFFFFF" w:themeColor="background1"/>
                      <w:sz w:val="20"/>
                      <w:szCs w:val="20"/>
                      <w:lang w:eastAsia="en-GB"/>
                    </w:rPr>
                    <w:t>Maximum Points available for Cost</w:t>
                  </w:r>
                </w:p>
              </w:tc>
              <w:tc>
                <w:tcPr>
                  <w:tcW w:w="2970" w:type="dxa"/>
                  <w:noWrap/>
                  <w:vAlign w:val="center"/>
                </w:tcPr>
                <w:p w14:paraId="09258C07" w14:textId="4C169B1D" w:rsidR="0020097B" w:rsidRPr="00CF4FDC" w:rsidRDefault="00825D53">
                  <w:pPr>
                    <w:spacing w:after="0"/>
                    <w:jc w:val="center"/>
                    <w:rPr>
                      <w:rFonts w:ascii="Times New Roman" w:hAnsi="Times New Roman" w:cs="Times New Roman"/>
                      <w:color w:val="262626" w:themeColor="text1" w:themeTint="D9"/>
                      <w:sz w:val="20"/>
                      <w:szCs w:val="20"/>
                      <w:lang w:eastAsia="en-GB"/>
                    </w:rPr>
                  </w:pPr>
                  <w:r w:rsidRPr="00CF4FDC">
                    <w:rPr>
                      <w:rFonts w:ascii="Times New Roman" w:hAnsi="Times New Roman" w:cs="Times New Roman"/>
                      <w:color w:val="000000" w:themeColor="text1"/>
                      <w:sz w:val="20"/>
                      <w:szCs w:val="20"/>
                      <w:lang w:eastAsia="en-GB"/>
                    </w:rPr>
                    <w:t>2</w:t>
                  </w:r>
                  <w:r w:rsidR="00306DD1" w:rsidRPr="00CF4FDC">
                    <w:rPr>
                      <w:rFonts w:ascii="Times New Roman" w:hAnsi="Times New Roman" w:cs="Times New Roman"/>
                      <w:color w:val="000000" w:themeColor="text1"/>
                      <w:sz w:val="20"/>
                      <w:szCs w:val="20"/>
                      <w:lang w:eastAsia="en-GB"/>
                    </w:rPr>
                    <w:t>0</w:t>
                  </w:r>
                  <w:r w:rsidR="0020097B" w:rsidRPr="00CF4FDC">
                    <w:rPr>
                      <w:rFonts w:ascii="Times New Roman" w:hAnsi="Times New Roman" w:cs="Times New Roman"/>
                      <w:color w:val="000000" w:themeColor="text1"/>
                      <w:sz w:val="20"/>
                      <w:szCs w:val="20"/>
                      <w:lang w:eastAsia="en-GB"/>
                    </w:rPr>
                    <w:t>00</w:t>
                  </w:r>
                </w:p>
              </w:tc>
            </w:tr>
            <w:tr w:rsidR="0020097B" w:rsidRPr="00CF4FDC" w14:paraId="7447CEA9" w14:textId="77777777">
              <w:trPr>
                <w:trHeight w:val="600"/>
              </w:trPr>
              <w:tc>
                <w:tcPr>
                  <w:tcW w:w="5567" w:type="dxa"/>
                  <w:shd w:val="clear" w:color="auto" w:fill="2F5496" w:themeFill="accent1" w:themeFillShade="BF"/>
                  <w:vAlign w:val="center"/>
                </w:tcPr>
                <w:p w14:paraId="573D5CA3" w14:textId="77777777" w:rsidR="0020097B" w:rsidRPr="00CF4FDC" w:rsidRDefault="0020097B">
                  <w:pPr>
                    <w:spacing w:after="0"/>
                    <w:rPr>
                      <w:rFonts w:ascii="Times New Roman" w:hAnsi="Times New Roman" w:cs="Times New Roman"/>
                      <w:color w:val="FFFFFF" w:themeColor="background1"/>
                      <w:sz w:val="20"/>
                      <w:szCs w:val="20"/>
                      <w:lang w:eastAsia="en-GB"/>
                    </w:rPr>
                  </w:pPr>
                  <w:r w:rsidRPr="00CF4FDC">
                    <w:rPr>
                      <w:rFonts w:ascii="Times New Roman" w:hAnsi="Times New Roman" w:cs="Times New Roman"/>
                      <w:color w:val="FFFFFF" w:themeColor="background1"/>
                      <w:sz w:val="20"/>
                      <w:szCs w:val="20"/>
                      <w:lang w:eastAsia="en-GB"/>
                    </w:rPr>
                    <w:t>Formula employed</w:t>
                  </w:r>
                </w:p>
              </w:tc>
              <w:tc>
                <w:tcPr>
                  <w:tcW w:w="2970" w:type="dxa"/>
                  <w:vAlign w:val="center"/>
                </w:tcPr>
                <w:p w14:paraId="6817CE07" w14:textId="11CCA7DA" w:rsidR="0020097B" w:rsidRPr="00CF4FDC" w:rsidRDefault="00825D53">
                  <w:pPr>
                    <w:spacing w:after="0"/>
                    <w:jc w:val="center"/>
                    <w:rPr>
                      <w:rFonts w:ascii="Times New Roman" w:hAnsi="Times New Roman" w:cs="Times New Roman"/>
                      <w:color w:val="262626" w:themeColor="text1" w:themeTint="D9"/>
                      <w:sz w:val="20"/>
                      <w:szCs w:val="20"/>
                      <w:u w:val="single"/>
                      <w:lang w:eastAsia="en-GB"/>
                    </w:rPr>
                  </w:pPr>
                  <w:r w:rsidRPr="00CF4FDC">
                    <w:rPr>
                      <w:rFonts w:ascii="Times New Roman" w:hAnsi="Times New Roman" w:cs="Times New Roman"/>
                      <w:color w:val="000000" w:themeColor="text1"/>
                      <w:sz w:val="20"/>
                      <w:szCs w:val="20"/>
                      <w:u w:val="single"/>
                      <w:lang w:eastAsia="en-GB"/>
                    </w:rPr>
                    <w:t>2</w:t>
                  </w:r>
                  <w:r w:rsidR="00306DD1" w:rsidRPr="00CF4FDC">
                    <w:rPr>
                      <w:rFonts w:ascii="Times New Roman" w:hAnsi="Times New Roman" w:cs="Times New Roman"/>
                      <w:color w:val="000000" w:themeColor="text1"/>
                      <w:sz w:val="20"/>
                      <w:szCs w:val="20"/>
                      <w:u w:val="single"/>
                      <w:lang w:eastAsia="en-GB"/>
                    </w:rPr>
                    <w:t>0</w:t>
                  </w:r>
                  <w:r w:rsidR="0020097B" w:rsidRPr="00CF4FDC">
                    <w:rPr>
                      <w:rFonts w:ascii="Times New Roman" w:hAnsi="Times New Roman" w:cs="Times New Roman"/>
                      <w:color w:val="000000" w:themeColor="text1"/>
                      <w:sz w:val="20"/>
                      <w:szCs w:val="20"/>
                      <w:u w:val="single"/>
                      <w:lang w:eastAsia="en-GB"/>
                    </w:rPr>
                    <w:t>00 x A</w:t>
                  </w:r>
                  <w:r w:rsidR="0020097B" w:rsidRPr="00CF4FDC">
                    <w:rPr>
                      <w:rFonts w:ascii="Times New Roman" w:hAnsi="Times New Roman" w:cs="Times New Roman"/>
                    </w:rPr>
                    <w:br/>
                  </w:r>
                  <w:r w:rsidR="0020097B" w:rsidRPr="00CF4FDC">
                    <w:rPr>
                      <w:rFonts w:ascii="Times New Roman" w:hAnsi="Times New Roman" w:cs="Times New Roman"/>
                      <w:color w:val="000000" w:themeColor="text1"/>
                      <w:sz w:val="20"/>
                      <w:szCs w:val="20"/>
                      <w:lang w:eastAsia="en-GB"/>
                    </w:rPr>
                    <w:t xml:space="preserve"> B</w:t>
                  </w:r>
                </w:p>
              </w:tc>
            </w:tr>
          </w:tbl>
          <w:p w14:paraId="01D02DB9" w14:textId="77777777" w:rsidR="0020097B" w:rsidRPr="00CF4FDC" w:rsidRDefault="0020097B">
            <w:pPr>
              <w:spacing w:after="160" w:line="259" w:lineRule="auto"/>
              <w:rPr>
                <w:rFonts w:ascii="Times New Roman" w:hAnsi="Times New Roman"/>
                <w:b w:val="0"/>
                <w:bCs w:val="0"/>
                <w:color w:val="262626" w:themeColor="text1" w:themeTint="D9"/>
                <w:sz w:val="20"/>
                <w:szCs w:val="20"/>
              </w:rPr>
            </w:pPr>
          </w:p>
          <w:p w14:paraId="2A76BD4B" w14:textId="77777777" w:rsidR="0020097B" w:rsidRPr="00CF4FDC" w:rsidRDefault="0020097B" w:rsidP="00191B7A">
            <w:pPr>
              <w:pStyle w:val="ListParagraph"/>
              <w:numPr>
                <w:ilvl w:val="0"/>
                <w:numId w:val="9"/>
              </w:numPr>
              <w:spacing w:before="120" w:line="264" w:lineRule="auto"/>
              <w:rPr>
                <w:rFonts w:ascii="Times New Roman" w:hAnsi="Times New Roman"/>
                <w:color w:val="auto"/>
                <w:sz w:val="20"/>
                <w:szCs w:val="20"/>
              </w:rPr>
            </w:pPr>
            <w:r w:rsidRPr="00CF4FDC">
              <w:rPr>
                <w:rFonts w:ascii="Times New Roman" w:hAnsi="Times New Roman"/>
                <w:color w:val="auto"/>
                <w:sz w:val="20"/>
                <w:szCs w:val="20"/>
              </w:rPr>
              <w:t xml:space="preserve">Clarification of Abnormally Low Tenders </w:t>
            </w:r>
          </w:p>
          <w:p w14:paraId="2848AABC" w14:textId="77777777" w:rsidR="0020097B" w:rsidRPr="00CF4FDC" w:rsidRDefault="0020097B">
            <w:pPr>
              <w:pStyle w:val="BodyTextIndent3"/>
              <w:widowControl w:val="0"/>
              <w:autoSpaceDE w:val="0"/>
              <w:autoSpaceDN w:val="0"/>
              <w:adjustRightInd w:val="0"/>
              <w:spacing w:line="280" w:lineRule="exact"/>
              <w:ind w:left="0"/>
              <w:jc w:val="both"/>
              <w:rPr>
                <w:rFonts w:ascii="Times New Roman" w:hAnsi="Times New Roman"/>
                <w:b w:val="0"/>
                <w:bCs w:val="0"/>
                <w:color w:val="262626" w:themeColor="text1" w:themeTint="D9"/>
                <w:sz w:val="20"/>
                <w:szCs w:val="20"/>
              </w:rPr>
            </w:pPr>
            <w:r w:rsidRPr="00CF4FDC">
              <w:rPr>
                <w:rFonts w:ascii="Times New Roman" w:eastAsiaTheme="minorEastAsia" w:hAnsi="Times New Roman"/>
                <w:b w:val="0"/>
                <w:bCs w:val="0"/>
                <w:color w:val="262626" w:themeColor="text1" w:themeTint="D9"/>
                <w:sz w:val="20"/>
                <w:szCs w:val="20"/>
                <w:lang w:val="en-US" w:eastAsia="ja-JP"/>
              </w:rPr>
              <w:t>In the event that the Contracting Authority considers the tender submission to be commercially unsustainable or otherwise problematic in light of the tendered price or any other financial matter (including proposed indicative hours), the tenderer shall be invited to provide clarification to the Contracting Authority in respect of all elements of the tender submission that the Contracting Authority deems relevant. Any failure to satisfactorily comply with such a request, or to satisfactorily address the Contracting Authority’s concerns, may, at the discretion of the Contracting Authority, result in the elimination of the tender in question on the basis of it being considered abnormally low.</w:t>
            </w:r>
          </w:p>
          <w:p w14:paraId="06CAB987" w14:textId="77777777" w:rsidR="0020097B" w:rsidRPr="00CF4FDC" w:rsidRDefault="0020097B" w:rsidP="00191B7A">
            <w:pPr>
              <w:pStyle w:val="ListParagraph"/>
              <w:numPr>
                <w:ilvl w:val="0"/>
                <w:numId w:val="9"/>
              </w:numPr>
              <w:spacing w:before="120" w:line="264" w:lineRule="auto"/>
              <w:rPr>
                <w:rFonts w:ascii="Times New Roman" w:hAnsi="Times New Roman"/>
                <w:color w:val="auto"/>
                <w:sz w:val="20"/>
                <w:szCs w:val="20"/>
              </w:rPr>
            </w:pPr>
            <w:r w:rsidRPr="00CF4FDC">
              <w:rPr>
                <w:rFonts w:ascii="Times New Roman" w:hAnsi="Times New Roman"/>
                <w:color w:val="auto"/>
                <w:sz w:val="20"/>
                <w:szCs w:val="20"/>
              </w:rPr>
              <w:t>Clarification / Verification Meetings</w:t>
            </w:r>
          </w:p>
          <w:p w14:paraId="2A3C319B" w14:textId="77777777" w:rsidR="0020097B" w:rsidRPr="00CF4FDC" w:rsidRDefault="0020097B">
            <w:pPr>
              <w:pStyle w:val="BodyTextIndent3"/>
              <w:widowControl w:val="0"/>
              <w:autoSpaceDE w:val="0"/>
              <w:autoSpaceDN w:val="0"/>
              <w:adjustRightInd w:val="0"/>
              <w:spacing w:line="280" w:lineRule="exact"/>
              <w:ind w:left="0"/>
              <w:jc w:val="both"/>
              <w:rPr>
                <w:rFonts w:ascii="Times New Roman" w:eastAsiaTheme="minorEastAsia" w:hAnsi="Times New Roman"/>
                <w:b w:val="0"/>
                <w:bCs w:val="0"/>
                <w:color w:val="262626" w:themeColor="text1" w:themeTint="D9"/>
                <w:sz w:val="20"/>
                <w:szCs w:val="20"/>
                <w:lang w:val="en-US" w:eastAsia="ja-JP"/>
              </w:rPr>
            </w:pPr>
            <w:r w:rsidRPr="00CF4FDC">
              <w:rPr>
                <w:rFonts w:ascii="Times New Roman" w:eastAsiaTheme="minorEastAsia" w:hAnsi="Times New Roman"/>
                <w:b w:val="0"/>
                <w:bCs w:val="0"/>
                <w:color w:val="262626" w:themeColor="text1" w:themeTint="D9"/>
                <w:sz w:val="20"/>
                <w:szCs w:val="20"/>
                <w:lang w:val="en-US" w:eastAsia="ja-JP"/>
              </w:rPr>
              <w:t>Award of contract may be subject to attendance at a clarification and verification meeting. It would be essential that the key personnel assigned to this contract should be available and present at this meeting.    If required, tenderers will be notified of the date, time, agenda and format for such meetings as soon as possible.</w:t>
            </w:r>
          </w:p>
          <w:p w14:paraId="6247DEAC" w14:textId="77777777" w:rsidR="0020097B" w:rsidRPr="00CF4FDC" w:rsidRDefault="0020097B">
            <w:pPr>
              <w:pStyle w:val="BodyTextIndent3"/>
              <w:widowControl w:val="0"/>
              <w:autoSpaceDE w:val="0"/>
              <w:autoSpaceDN w:val="0"/>
              <w:adjustRightInd w:val="0"/>
              <w:spacing w:line="280" w:lineRule="exact"/>
              <w:ind w:left="0"/>
              <w:jc w:val="both"/>
              <w:rPr>
                <w:rFonts w:ascii="Times New Roman" w:eastAsiaTheme="minorEastAsia" w:hAnsi="Times New Roman"/>
                <w:b w:val="0"/>
                <w:bCs w:val="0"/>
                <w:color w:val="262626" w:themeColor="text1" w:themeTint="D9"/>
                <w:sz w:val="20"/>
                <w:szCs w:val="20"/>
                <w:lang w:val="en-US" w:eastAsia="ja-JP"/>
              </w:rPr>
            </w:pPr>
            <w:r w:rsidRPr="00CF4FDC">
              <w:rPr>
                <w:rFonts w:ascii="Times New Roman" w:eastAsiaTheme="minorEastAsia" w:hAnsi="Times New Roman"/>
                <w:b w:val="0"/>
                <w:bCs w:val="0"/>
                <w:color w:val="262626" w:themeColor="text1" w:themeTint="D9"/>
                <w:sz w:val="20"/>
                <w:szCs w:val="20"/>
                <w:lang w:val="en-US" w:eastAsia="ja-JP"/>
              </w:rPr>
              <w:t xml:space="preserve">A visit to the Tenderer’s premises may be required in order to clarify any questions or queries regarding the tender offer. </w:t>
            </w:r>
          </w:p>
          <w:p w14:paraId="7A3664BE" w14:textId="77777777" w:rsidR="0020097B" w:rsidRPr="00CF4FDC" w:rsidRDefault="0020097B">
            <w:pPr>
              <w:pStyle w:val="BodyTextIndent3"/>
              <w:widowControl w:val="0"/>
              <w:autoSpaceDE w:val="0"/>
              <w:autoSpaceDN w:val="0"/>
              <w:adjustRightInd w:val="0"/>
              <w:spacing w:line="280" w:lineRule="exact"/>
              <w:ind w:left="0"/>
              <w:jc w:val="both"/>
              <w:rPr>
                <w:rFonts w:ascii="Times New Roman" w:eastAsiaTheme="minorEastAsia" w:hAnsi="Times New Roman"/>
                <w:b w:val="0"/>
                <w:bCs w:val="0"/>
                <w:color w:val="262626" w:themeColor="text1" w:themeTint="D9"/>
                <w:sz w:val="20"/>
                <w:szCs w:val="20"/>
                <w:lang w:val="en-US" w:eastAsia="ja-JP"/>
              </w:rPr>
            </w:pPr>
            <w:r w:rsidRPr="00CF4FDC">
              <w:rPr>
                <w:rFonts w:ascii="Times New Roman" w:eastAsiaTheme="minorEastAsia" w:hAnsi="Times New Roman"/>
                <w:b w:val="0"/>
                <w:bCs w:val="0"/>
                <w:color w:val="262626" w:themeColor="text1" w:themeTint="D9"/>
                <w:sz w:val="20"/>
                <w:szCs w:val="20"/>
                <w:lang w:val="en-US" w:eastAsia="ja-JP"/>
              </w:rPr>
              <w:t xml:space="preserve">Tenderers should note that the Contracting Authority reserves the right to confirm that the financial and technical capacity of the tenderer is valid and unchanged prior to the award of any contract. </w:t>
            </w:r>
          </w:p>
          <w:p w14:paraId="13C3BB52" w14:textId="77777777" w:rsidR="0020097B" w:rsidRPr="00CF4FDC" w:rsidRDefault="0020097B">
            <w:pPr>
              <w:jc w:val="both"/>
              <w:rPr>
                <w:rFonts w:ascii="Times New Roman" w:hAnsi="Times New Roman"/>
                <w:b w:val="0"/>
                <w:bCs w:val="0"/>
                <w:color w:val="262626" w:themeColor="text1" w:themeTint="D9"/>
                <w:sz w:val="20"/>
                <w:szCs w:val="20"/>
                <w:shd w:val="clear" w:color="auto" w:fill="BFBFBF"/>
              </w:rPr>
            </w:pPr>
          </w:p>
        </w:tc>
      </w:tr>
      <w:tr w:rsidR="0020097B" w:rsidRPr="00CF4FDC" w14:paraId="7BE4AD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0" w:type="dxa"/>
            <w:shd w:val="clear" w:color="auto" w:fill="F9F9F9"/>
          </w:tcPr>
          <w:p w14:paraId="359DA58C" w14:textId="77777777" w:rsidR="0020097B" w:rsidRPr="00CF4FDC" w:rsidRDefault="0020097B">
            <w:pPr>
              <w:pStyle w:val="ListParagraph"/>
              <w:spacing w:before="120" w:line="264" w:lineRule="auto"/>
              <w:ind w:left="360"/>
              <w:rPr>
                <w:rFonts w:ascii="Times New Roman" w:hAnsi="Times New Roman"/>
                <w:color w:val="002060"/>
                <w:sz w:val="20"/>
                <w:szCs w:val="20"/>
              </w:rPr>
            </w:pPr>
          </w:p>
        </w:tc>
      </w:tr>
      <w:tr w:rsidR="0020097B" w:rsidRPr="00CF4FDC" w14:paraId="144B1510" w14:textId="77777777">
        <w:tc>
          <w:tcPr>
            <w:cnfStyle w:val="001000000000" w:firstRow="0" w:lastRow="0" w:firstColumn="1" w:lastColumn="0" w:oddVBand="0" w:evenVBand="0" w:oddHBand="0" w:evenHBand="0" w:firstRowFirstColumn="0" w:firstRowLastColumn="0" w:lastRowFirstColumn="0" w:lastRowLastColumn="0"/>
            <w:tcW w:w="9020" w:type="dxa"/>
            <w:shd w:val="clear" w:color="auto" w:fill="F9F9F9"/>
          </w:tcPr>
          <w:p w14:paraId="0ED81FDD" w14:textId="77777777" w:rsidR="0020097B" w:rsidRPr="00CF4FDC" w:rsidRDefault="0020097B">
            <w:pPr>
              <w:spacing w:before="120" w:line="264" w:lineRule="auto"/>
              <w:rPr>
                <w:rFonts w:ascii="Times New Roman" w:hAnsi="Times New Roman"/>
                <w:color w:val="002060"/>
                <w:sz w:val="20"/>
                <w:szCs w:val="20"/>
              </w:rPr>
            </w:pPr>
          </w:p>
        </w:tc>
      </w:tr>
      <w:tr w:rsidR="0020097B" w:rsidRPr="00CF4FDC" w14:paraId="38B278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0" w:type="dxa"/>
            <w:shd w:val="clear" w:color="auto" w:fill="F9F9F9"/>
          </w:tcPr>
          <w:p w14:paraId="1F73CDFF" w14:textId="77777777" w:rsidR="0020097B" w:rsidRPr="00CF4FDC" w:rsidRDefault="0020097B">
            <w:pPr>
              <w:spacing w:before="120" w:line="264" w:lineRule="auto"/>
              <w:rPr>
                <w:rFonts w:ascii="Times New Roman" w:hAnsi="Times New Roman"/>
                <w:color w:val="002060"/>
                <w:sz w:val="20"/>
                <w:szCs w:val="20"/>
              </w:rPr>
            </w:pPr>
          </w:p>
        </w:tc>
      </w:tr>
      <w:tr w:rsidR="0020097B" w:rsidRPr="00CF4FDC" w14:paraId="435E1460" w14:textId="77777777">
        <w:tc>
          <w:tcPr>
            <w:cnfStyle w:val="001000000000" w:firstRow="0" w:lastRow="0" w:firstColumn="1" w:lastColumn="0" w:oddVBand="0" w:evenVBand="0" w:oddHBand="0" w:evenHBand="0" w:firstRowFirstColumn="0" w:firstRowLastColumn="0" w:lastRowFirstColumn="0" w:lastRowLastColumn="0"/>
            <w:tcW w:w="9020" w:type="dxa"/>
            <w:shd w:val="clear" w:color="auto" w:fill="F9F9F9"/>
          </w:tcPr>
          <w:p w14:paraId="31C73C39" w14:textId="77777777" w:rsidR="0020097B" w:rsidRPr="00CF4FDC" w:rsidRDefault="0020097B">
            <w:pPr>
              <w:spacing w:before="120" w:line="264" w:lineRule="auto"/>
              <w:rPr>
                <w:rFonts w:ascii="Times New Roman" w:hAnsi="Times New Roman"/>
                <w:color w:val="002060"/>
                <w:sz w:val="20"/>
                <w:szCs w:val="20"/>
              </w:rPr>
            </w:pPr>
          </w:p>
        </w:tc>
      </w:tr>
    </w:tbl>
    <w:p w14:paraId="5F62BE11" w14:textId="77777777" w:rsidR="00E55D11" w:rsidRPr="00CF4FDC" w:rsidRDefault="00E55D11" w:rsidP="00E55D11">
      <w:pPr>
        <w:rPr>
          <w:rFonts w:ascii="Times New Roman" w:hAnsi="Times New Roman" w:cs="Times New Roman"/>
        </w:rPr>
      </w:pPr>
    </w:p>
    <w:p w14:paraId="49457CB5" w14:textId="77777777" w:rsidR="00E55D11" w:rsidRPr="00CF4FDC" w:rsidRDefault="00E55D11" w:rsidP="00E55D11">
      <w:pPr>
        <w:rPr>
          <w:rFonts w:ascii="Times New Roman" w:hAnsi="Times New Roman" w:cs="Times New Roman"/>
        </w:rPr>
      </w:pPr>
    </w:p>
    <w:p w14:paraId="3E4F3A30" w14:textId="77777777" w:rsidR="00E55D11" w:rsidRPr="00CF4FDC" w:rsidRDefault="00E55D11" w:rsidP="00E55D11">
      <w:pPr>
        <w:rPr>
          <w:rFonts w:ascii="Times New Roman" w:hAnsi="Times New Roman" w:cs="Times New Roman"/>
        </w:rPr>
      </w:pPr>
    </w:p>
    <w:p w14:paraId="184A9E06" w14:textId="77777777" w:rsidR="00E55D11" w:rsidRPr="00CF4FDC" w:rsidRDefault="00E55D11" w:rsidP="00E55D11">
      <w:pPr>
        <w:rPr>
          <w:rFonts w:ascii="Times New Roman" w:hAnsi="Times New Roman" w:cs="Times New Roman"/>
        </w:rPr>
      </w:pPr>
    </w:p>
    <w:p w14:paraId="673975E4" w14:textId="1B62947A" w:rsidR="007B5A7A" w:rsidRPr="00CF4FDC" w:rsidRDefault="00E55D11" w:rsidP="00E34739">
      <w:pPr>
        <w:rPr>
          <w:rFonts w:ascii="Times New Roman" w:hAnsi="Times New Roman" w:cs="Times New Roman"/>
          <w:color w:val="FF0000"/>
        </w:rPr>
      </w:pPr>
      <w:r w:rsidRPr="00CF4FDC">
        <w:rPr>
          <w:rFonts w:ascii="Times New Roman" w:hAnsi="Times New Roman" w:cs="Times New Roman"/>
          <w:color w:val="FF0000"/>
        </w:rPr>
        <w:t>END</w:t>
      </w:r>
    </w:p>
    <w:sectPr w:rsidR="007B5A7A" w:rsidRPr="00CF4F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D09"/>
    <w:multiLevelType w:val="hybridMultilevel"/>
    <w:tmpl w:val="8C8439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9A0623"/>
    <w:multiLevelType w:val="multilevel"/>
    <w:tmpl w:val="1809001D"/>
    <w:lvl w:ilvl="0">
      <w:start w:val="1"/>
      <w:numFmt w:val="decimal"/>
      <w:lvlText w:val="%1)"/>
      <w:lvlJc w:val="left"/>
      <w:pPr>
        <w:ind w:left="360" w:hanging="360"/>
      </w:pPr>
      <w:rPr>
        <w:rFont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C44778"/>
    <w:multiLevelType w:val="hybridMultilevel"/>
    <w:tmpl w:val="0A2ED752"/>
    <w:lvl w:ilvl="0" w:tplc="29D093B4">
      <w:start w:val="3"/>
      <w:numFmt w:val="decimal"/>
      <w:lvlText w:val="%1"/>
      <w:lvlJc w:val="left"/>
      <w:pPr>
        <w:ind w:left="777" w:hanging="360"/>
      </w:pPr>
      <w:rPr>
        <w:rFonts w:hint="default"/>
      </w:rPr>
    </w:lvl>
    <w:lvl w:ilvl="1" w:tplc="18090019" w:tentative="1">
      <w:start w:val="1"/>
      <w:numFmt w:val="lowerLetter"/>
      <w:lvlText w:val="%2."/>
      <w:lvlJc w:val="left"/>
      <w:pPr>
        <w:ind w:left="1497" w:hanging="360"/>
      </w:pPr>
    </w:lvl>
    <w:lvl w:ilvl="2" w:tplc="1809001B" w:tentative="1">
      <w:start w:val="1"/>
      <w:numFmt w:val="lowerRoman"/>
      <w:lvlText w:val="%3."/>
      <w:lvlJc w:val="right"/>
      <w:pPr>
        <w:ind w:left="2217" w:hanging="180"/>
      </w:pPr>
    </w:lvl>
    <w:lvl w:ilvl="3" w:tplc="1809000F" w:tentative="1">
      <w:start w:val="1"/>
      <w:numFmt w:val="decimal"/>
      <w:lvlText w:val="%4."/>
      <w:lvlJc w:val="left"/>
      <w:pPr>
        <w:ind w:left="2937" w:hanging="360"/>
      </w:pPr>
    </w:lvl>
    <w:lvl w:ilvl="4" w:tplc="18090019" w:tentative="1">
      <w:start w:val="1"/>
      <w:numFmt w:val="lowerLetter"/>
      <w:lvlText w:val="%5."/>
      <w:lvlJc w:val="left"/>
      <w:pPr>
        <w:ind w:left="3657" w:hanging="360"/>
      </w:pPr>
    </w:lvl>
    <w:lvl w:ilvl="5" w:tplc="1809001B" w:tentative="1">
      <w:start w:val="1"/>
      <w:numFmt w:val="lowerRoman"/>
      <w:lvlText w:val="%6."/>
      <w:lvlJc w:val="right"/>
      <w:pPr>
        <w:ind w:left="4377" w:hanging="180"/>
      </w:pPr>
    </w:lvl>
    <w:lvl w:ilvl="6" w:tplc="1809000F" w:tentative="1">
      <w:start w:val="1"/>
      <w:numFmt w:val="decimal"/>
      <w:lvlText w:val="%7."/>
      <w:lvlJc w:val="left"/>
      <w:pPr>
        <w:ind w:left="5097" w:hanging="360"/>
      </w:pPr>
    </w:lvl>
    <w:lvl w:ilvl="7" w:tplc="18090019" w:tentative="1">
      <w:start w:val="1"/>
      <w:numFmt w:val="lowerLetter"/>
      <w:lvlText w:val="%8."/>
      <w:lvlJc w:val="left"/>
      <w:pPr>
        <w:ind w:left="5817" w:hanging="360"/>
      </w:pPr>
    </w:lvl>
    <w:lvl w:ilvl="8" w:tplc="1809001B" w:tentative="1">
      <w:start w:val="1"/>
      <w:numFmt w:val="lowerRoman"/>
      <w:lvlText w:val="%9."/>
      <w:lvlJc w:val="right"/>
      <w:pPr>
        <w:ind w:left="6537" w:hanging="180"/>
      </w:pPr>
    </w:lvl>
  </w:abstractNum>
  <w:abstractNum w:abstractNumId="3" w15:restartNumberingAfterBreak="0">
    <w:nsid w:val="0D691DD6"/>
    <w:multiLevelType w:val="hybridMultilevel"/>
    <w:tmpl w:val="AEC6723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BC160F5"/>
    <w:multiLevelType w:val="hybridMultilevel"/>
    <w:tmpl w:val="C876CABE"/>
    <w:lvl w:ilvl="0" w:tplc="18090001">
      <w:start w:val="1"/>
      <w:numFmt w:val="bullet"/>
      <w:lvlText w:val=""/>
      <w:lvlJc w:val="left"/>
      <w:pPr>
        <w:ind w:left="760" w:hanging="360"/>
      </w:pPr>
      <w:rPr>
        <w:rFonts w:ascii="Symbol" w:hAnsi="Symbol" w:hint="default"/>
      </w:rPr>
    </w:lvl>
    <w:lvl w:ilvl="1" w:tplc="18090003" w:tentative="1">
      <w:start w:val="1"/>
      <w:numFmt w:val="bullet"/>
      <w:lvlText w:val="o"/>
      <w:lvlJc w:val="left"/>
      <w:pPr>
        <w:ind w:left="1480" w:hanging="360"/>
      </w:pPr>
      <w:rPr>
        <w:rFonts w:ascii="Courier New" w:hAnsi="Courier New" w:cs="Courier New" w:hint="default"/>
      </w:rPr>
    </w:lvl>
    <w:lvl w:ilvl="2" w:tplc="18090005" w:tentative="1">
      <w:start w:val="1"/>
      <w:numFmt w:val="bullet"/>
      <w:lvlText w:val=""/>
      <w:lvlJc w:val="left"/>
      <w:pPr>
        <w:ind w:left="2200" w:hanging="360"/>
      </w:pPr>
      <w:rPr>
        <w:rFonts w:ascii="Wingdings" w:hAnsi="Wingdings" w:hint="default"/>
      </w:rPr>
    </w:lvl>
    <w:lvl w:ilvl="3" w:tplc="18090001" w:tentative="1">
      <w:start w:val="1"/>
      <w:numFmt w:val="bullet"/>
      <w:lvlText w:val=""/>
      <w:lvlJc w:val="left"/>
      <w:pPr>
        <w:ind w:left="2920" w:hanging="360"/>
      </w:pPr>
      <w:rPr>
        <w:rFonts w:ascii="Symbol" w:hAnsi="Symbol" w:hint="default"/>
      </w:rPr>
    </w:lvl>
    <w:lvl w:ilvl="4" w:tplc="18090003" w:tentative="1">
      <w:start w:val="1"/>
      <w:numFmt w:val="bullet"/>
      <w:lvlText w:val="o"/>
      <w:lvlJc w:val="left"/>
      <w:pPr>
        <w:ind w:left="3640" w:hanging="360"/>
      </w:pPr>
      <w:rPr>
        <w:rFonts w:ascii="Courier New" w:hAnsi="Courier New" w:cs="Courier New" w:hint="default"/>
      </w:rPr>
    </w:lvl>
    <w:lvl w:ilvl="5" w:tplc="18090005" w:tentative="1">
      <w:start w:val="1"/>
      <w:numFmt w:val="bullet"/>
      <w:lvlText w:val=""/>
      <w:lvlJc w:val="left"/>
      <w:pPr>
        <w:ind w:left="4360" w:hanging="360"/>
      </w:pPr>
      <w:rPr>
        <w:rFonts w:ascii="Wingdings" w:hAnsi="Wingdings" w:hint="default"/>
      </w:rPr>
    </w:lvl>
    <w:lvl w:ilvl="6" w:tplc="18090001" w:tentative="1">
      <w:start w:val="1"/>
      <w:numFmt w:val="bullet"/>
      <w:lvlText w:val=""/>
      <w:lvlJc w:val="left"/>
      <w:pPr>
        <w:ind w:left="5080" w:hanging="360"/>
      </w:pPr>
      <w:rPr>
        <w:rFonts w:ascii="Symbol" w:hAnsi="Symbol" w:hint="default"/>
      </w:rPr>
    </w:lvl>
    <w:lvl w:ilvl="7" w:tplc="18090003" w:tentative="1">
      <w:start w:val="1"/>
      <w:numFmt w:val="bullet"/>
      <w:lvlText w:val="o"/>
      <w:lvlJc w:val="left"/>
      <w:pPr>
        <w:ind w:left="5800" w:hanging="360"/>
      </w:pPr>
      <w:rPr>
        <w:rFonts w:ascii="Courier New" w:hAnsi="Courier New" w:cs="Courier New" w:hint="default"/>
      </w:rPr>
    </w:lvl>
    <w:lvl w:ilvl="8" w:tplc="18090005" w:tentative="1">
      <w:start w:val="1"/>
      <w:numFmt w:val="bullet"/>
      <w:lvlText w:val=""/>
      <w:lvlJc w:val="left"/>
      <w:pPr>
        <w:ind w:left="6520" w:hanging="360"/>
      </w:pPr>
      <w:rPr>
        <w:rFonts w:ascii="Wingdings" w:hAnsi="Wingdings" w:hint="default"/>
      </w:rPr>
    </w:lvl>
  </w:abstractNum>
  <w:abstractNum w:abstractNumId="5"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C560D"/>
    <w:multiLevelType w:val="hybridMultilevel"/>
    <w:tmpl w:val="0F62A4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2E60D09"/>
    <w:multiLevelType w:val="hybridMultilevel"/>
    <w:tmpl w:val="FFFFFFFF"/>
    <w:lvl w:ilvl="0" w:tplc="9270596E">
      <w:start w:val="1"/>
      <w:numFmt w:val="bullet"/>
      <w:lvlText w:val="•"/>
      <w:lvlJc w:val="left"/>
      <w:pPr>
        <w:ind w:left="705"/>
      </w:pPr>
      <w:rPr>
        <w:rFonts w:ascii="Arial" w:eastAsia="Times New Roman" w:hAnsi="Arial"/>
        <w:b w:val="0"/>
        <w:i w:val="0"/>
        <w:strike w:val="0"/>
        <w:dstrike w:val="0"/>
        <w:color w:val="000000"/>
        <w:sz w:val="24"/>
        <w:u w:val="none" w:color="000000"/>
        <w:vertAlign w:val="baseline"/>
      </w:rPr>
    </w:lvl>
    <w:lvl w:ilvl="1" w:tplc="42807F5E">
      <w:start w:val="1"/>
      <w:numFmt w:val="bullet"/>
      <w:lvlText w:val="o"/>
      <w:lvlJc w:val="left"/>
      <w:pPr>
        <w:ind w:left="1440"/>
      </w:pPr>
      <w:rPr>
        <w:rFonts w:ascii="Segoe UI Symbol" w:eastAsia="Times New Roman" w:hAnsi="Segoe UI Symbol"/>
        <w:b w:val="0"/>
        <w:i w:val="0"/>
        <w:strike w:val="0"/>
        <w:dstrike w:val="0"/>
        <w:color w:val="000000"/>
        <w:sz w:val="24"/>
        <w:u w:val="none" w:color="000000"/>
        <w:vertAlign w:val="baseline"/>
      </w:rPr>
    </w:lvl>
    <w:lvl w:ilvl="2" w:tplc="95DCC58A">
      <w:start w:val="1"/>
      <w:numFmt w:val="bullet"/>
      <w:lvlText w:val="▪"/>
      <w:lvlJc w:val="left"/>
      <w:pPr>
        <w:ind w:left="2160"/>
      </w:pPr>
      <w:rPr>
        <w:rFonts w:ascii="Segoe UI Symbol" w:eastAsia="Times New Roman" w:hAnsi="Segoe UI Symbol"/>
        <w:b w:val="0"/>
        <w:i w:val="0"/>
        <w:strike w:val="0"/>
        <w:dstrike w:val="0"/>
        <w:color w:val="000000"/>
        <w:sz w:val="24"/>
        <w:u w:val="none" w:color="000000"/>
        <w:vertAlign w:val="baseline"/>
      </w:rPr>
    </w:lvl>
    <w:lvl w:ilvl="3" w:tplc="B4BE6FF6">
      <w:start w:val="1"/>
      <w:numFmt w:val="bullet"/>
      <w:lvlText w:val="•"/>
      <w:lvlJc w:val="left"/>
      <w:pPr>
        <w:ind w:left="2880"/>
      </w:pPr>
      <w:rPr>
        <w:rFonts w:ascii="Arial" w:eastAsia="Times New Roman" w:hAnsi="Arial"/>
        <w:b w:val="0"/>
        <w:i w:val="0"/>
        <w:strike w:val="0"/>
        <w:dstrike w:val="0"/>
        <w:color w:val="000000"/>
        <w:sz w:val="24"/>
        <w:u w:val="none" w:color="000000"/>
        <w:vertAlign w:val="baseline"/>
      </w:rPr>
    </w:lvl>
    <w:lvl w:ilvl="4" w:tplc="D284AC28">
      <w:start w:val="1"/>
      <w:numFmt w:val="bullet"/>
      <w:lvlText w:val="o"/>
      <w:lvlJc w:val="left"/>
      <w:pPr>
        <w:ind w:left="3600"/>
      </w:pPr>
      <w:rPr>
        <w:rFonts w:ascii="Segoe UI Symbol" w:eastAsia="Times New Roman" w:hAnsi="Segoe UI Symbol"/>
        <w:b w:val="0"/>
        <w:i w:val="0"/>
        <w:strike w:val="0"/>
        <w:dstrike w:val="0"/>
        <w:color w:val="000000"/>
        <w:sz w:val="24"/>
        <w:u w:val="none" w:color="000000"/>
        <w:vertAlign w:val="baseline"/>
      </w:rPr>
    </w:lvl>
    <w:lvl w:ilvl="5" w:tplc="04B276E4">
      <w:start w:val="1"/>
      <w:numFmt w:val="bullet"/>
      <w:lvlText w:val="▪"/>
      <w:lvlJc w:val="left"/>
      <w:pPr>
        <w:ind w:left="4320"/>
      </w:pPr>
      <w:rPr>
        <w:rFonts w:ascii="Segoe UI Symbol" w:eastAsia="Times New Roman" w:hAnsi="Segoe UI Symbol"/>
        <w:b w:val="0"/>
        <w:i w:val="0"/>
        <w:strike w:val="0"/>
        <w:dstrike w:val="0"/>
        <w:color w:val="000000"/>
        <w:sz w:val="24"/>
        <w:u w:val="none" w:color="000000"/>
        <w:vertAlign w:val="baseline"/>
      </w:rPr>
    </w:lvl>
    <w:lvl w:ilvl="6" w:tplc="997EF284">
      <w:start w:val="1"/>
      <w:numFmt w:val="bullet"/>
      <w:lvlText w:val="•"/>
      <w:lvlJc w:val="left"/>
      <w:pPr>
        <w:ind w:left="5040"/>
      </w:pPr>
      <w:rPr>
        <w:rFonts w:ascii="Arial" w:eastAsia="Times New Roman" w:hAnsi="Arial"/>
        <w:b w:val="0"/>
        <w:i w:val="0"/>
        <w:strike w:val="0"/>
        <w:dstrike w:val="0"/>
        <w:color w:val="000000"/>
        <w:sz w:val="24"/>
        <w:u w:val="none" w:color="000000"/>
        <w:vertAlign w:val="baseline"/>
      </w:rPr>
    </w:lvl>
    <w:lvl w:ilvl="7" w:tplc="40267CF8">
      <w:start w:val="1"/>
      <w:numFmt w:val="bullet"/>
      <w:lvlText w:val="o"/>
      <w:lvlJc w:val="left"/>
      <w:pPr>
        <w:ind w:left="5760"/>
      </w:pPr>
      <w:rPr>
        <w:rFonts w:ascii="Segoe UI Symbol" w:eastAsia="Times New Roman" w:hAnsi="Segoe UI Symbol"/>
        <w:b w:val="0"/>
        <w:i w:val="0"/>
        <w:strike w:val="0"/>
        <w:dstrike w:val="0"/>
        <w:color w:val="000000"/>
        <w:sz w:val="24"/>
        <w:u w:val="none" w:color="000000"/>
        <w:vertAlign w:val="baseline"/>
      </w:rPr>
    </w:lvl>
    <w:lvl w:ilvl="8" w:tplc="B90A240E">
      <w:start w:val="1"/>
      <w:numFmt w:val="bullet"/>
      <w:lvlText w:val="▪"/>
      <w:lvlJc w:val="left"/>
      <w:pPr>
        <w:ind w:left="6480"/>
      </w:pPr>
      <w:rPr>
        <w:rFonts w:ascii="Segoe UI Symbol" w:eastAsia="Times New Roman" w:hAnsi="Segoe UI Symbol"/>
        <w:b w:val="0"/>
        <w:i w:val="0"/>
        <w:strike w:val="0"/>
        <w:dstrike w:val="0"/>
        <w:color w:val="000000"/>
        <w:sz w:val="24"/>
        <w:u w:val="none" w:color="000000"/>
        <w:vertAlign w:val="baseline"/>
      </w:rPr>
    </w:lvl>
  </w:abstractNum>
  <w:abstractNum w:abstractNumId="9" w15:restartNumberingAfterBreak="0">
    <w:nsid w:val="286D0E58"/>
    <w:multiLevelType w:val="hybridMultilevel"/>
    <w:tmpl w:val="4E8CBF28"/>
    <w:lvl w:ilvl="0" w:tplc="A0AA0528">
      <w:start w:val="1"/>
      <w:numFmt w:val="bullet"/>
      <w:lvlText w:val="-"/>
      <w:lvlJc w:val="left"/>
      <w:pPr>
        <w:ind w:left="720" w:hanging="360"/>
      </w:pPr>
      <w:rPr>
        <w:rFonts w:ascii="Trebuchet MS" w:eastAsiaTheme="minorEastAsia" w:hAnsi="Trebuchet M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98F1F93"/>
    <w:multiLevelType w:val="hybridMultilevel"/>
    <w:tmpl w:val="DC702D50"/>
    <w:lvl w:ilvl="0" w:tplc="1720714A">
      <w:numFmt w:val="bullet"/>
      <w:lvlText w:val=""/>
      <w:lvlJc w:val="left"/>
      <w:pPr>
        <w:ind w:left="1080" w:hanging="360"/>
      </w:pPr>
      <w:rPr>
        <w:rFonts w:ascii="Symbol" w:eastAsia="Times New Roman" w:hAnsi="Symbo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A0F3181"/>
    <w:multiLevelType w:val="hybridMultilevel"/>
    <w:tmpl w:val="DF60FBAC"/>
    <w:lvl w:ilvl="0" w:tplc="FE663F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0F233D"/>
    <w:multiLevelType w:val="hybridMultilevel"/>
    <w:tmpl w:val="F99A4C3C"/>
    <w:lvl w:ilvl="0" w:tplc="1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C1585F"/>
    <w:multiLevelType w:val="multilevel"/>
    <w:tmpl w:val="F28A2A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93972DF"/>
    <w:multiLevelType w:val="hybridMultilevel"/>
    <w:tmpl w:val="3078E85C"/>
    <w:lvl w:ilvl="0" w:tplc="CF08F70E">
      <w:start w:val="1"/>
      <w:numFmt w:val="decimal"/>
      <w:pStyle w:val="Heading1"/>
      <w:lvlText w:val="%1."/>
      <w:lvlJc w:val="left"/>
      <w:pPr>
        <w:ind w:left="567" w:hanging="51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4B04AB"/>
    <w:multiLevelType w:val="hybridMultilevel"/>
    <w:tmpl w:val="7B62E1FE"/>
    <w:lvl w:ilvl="0" w:tplc="A0AA0528">
      <w:start w:val="1"/>
      <w:numFmt w:val="bullet"/>
      <w:lvlText w:val="-"/>
      <w:lvlJc w:val="left"/>
      <w:pPr>
        <w:ind w:left="1080" w:hanging="360"/>
      </w:pPr>
      <w:rPr>
        <w:rFonts w:ascii="Trebuchet MS" w:eastAsiaTheme="minorEastAsia" w:hAnsi="Trebuchet MS"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44646102"/>
    <w:multiLevelType w:val="multilevel"/>
    <w:tmpl w:val="BF2A44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037F76"/>
    <w:multiLevelType w:val="multilevel"/>
    <w:tmpl w:val="D960F2E8"/>
    <w:lvl w:ilvl="0">
      <w:start w:val="1"/>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316723"/>
    <w:multiLevelType w:val="hybridMultilevel"/>
    <w:tmpl w:val="E1AE5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CE36E84"/>
    <w:multiLevelType w:val="hybridMultilevel"/>
    <w:tmpl w:val="80B89D20"/>
    <w:lvl w:ilvl="0" w:tplc="AE683AD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6C591A"/>
    <w:multiLevelType w:val="hybridMultilevel"/>
    <w:tmpl w:val="264A53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F937D69"/>
    <w:multiLevelType w:val="hybridMultilevel"/>
    <w:tmpl w:val="9ED000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26936"/>
    <w:multiLevelType w:val="hybridMultilevel"/>
    <w:tmpl w:val="17F8CBD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5DC9275D"/>
    <w:multiLevelType w:val="hybridMultilevel"/>
    <w:tmpl w:val="3C364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67E3C41"/>
    <w:multiLevelType w:val="hybridMultilevel"/>
    <w:tmpl w:val="CF5A265E"/>
    <w:lvl w:ilvl="0" w:tplc="2FEA6BB0">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684B4F67"/>
    <w:multiLevelType w:val="hybridMultilevel"/>
    <w:tmpl w:val="CDC0DC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5505117"/>
    <w:multiLevelType w:val="hybridMultilevel"/>
    <w:tmpl w:val="4DB45968"/>
    <w:lvl w:ilvl="0" w:tplc="D90E6E6A">
      <w:start w:val="3"/>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63805D3"/>
    <w:multiLevelType w:val="hybridMultilevel"/>
    <w:tmpl w:val="5922D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60631124">
    <w:abstractNumId w:val="5"/>
  </w:num>
  <w:num w:numId="2" w16cid:durableId="715395746">
    <w:abstractNumId w:val="11"/>
  </w:num>
  <w:num w:numId="3" w16cid:durableId="263154202">
    <w:abstractNumId w:val="15"/>
  </w:num>
  <w:num w:numId="4" w16cid:durableId="882599059">
    <w:abstractNumId w:val="6"/>
  </w:num>
  <w:num w:numId="5" w16cid:durableId="1071389272">
    <w:abstractNumId w:val="23"/>
  </w:num>
  <w:num w:numId="6" w16cid:durableId="886571023">
    <w:abstractNumId w:val="14"/>
  </w:num>
  <w:num w:numId="7" w16cid:durableId="1970820599">
    <w:abstractNumId w:val="7"/>
  </w:num>
  <w:num w:numId="8" w16cid:durableId="1408528999">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454" w:hanging="454"/>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432941157">
    <w:abstractNumId w:val="1"/>
  </w:num>
  <w:num w:numId="10" w16cid:durableId="1653218603">
    <w:abstractNumId w:val="26"/>
  </w:num>
  <w:num w:numId="11" w16cid:durableId="726077184">
    <w:abstractNumId w:val="2"/>
  </w:num>
  <w:num w:numId="12" w16cid:durableId="1409573479">
    <w:abstractNumId w:val="17"/>
  </w:num>
  <w:num w:numId="13" w16cid:durableId="592204725">
    <w:abstractNumId w:val="0"/>
  </w:num>
  <w:num w:numId="14" w16cid:durableId="987324321">
    <w:abstractNumId w:val="27"/>
  </w:num>
  <w:num w:numId="15" w16cid:durableId="1256593247">
    <w:abstractNumId w:val="19"/>
  </w:num>
  <w:num w:numId="16" w16cid:durableId="599526066">
    <w:abstractNumId w:val="29"/>
  </w:num>
  <w:num w:numId="17" w16cid:durableId="2020428942">
    <w:abstractNumId w:val="4"/>
  </w:num>
  <w:num w:numId="18" w16cid:durableId="1905872822">
    <w:abstractNumId w:val="13"/>
  </w:num>
  <w:num w:numId="19" w16cid:durableId="1842156751">
    <w:abstractNumId w:val="8"/>
  </w:num>
  <w:num w:numId="20" w16cid:durableId="494152301">
    <w:abstractNumId w:val="9"/>
  </w:num>
  <w:num w:numId="21" w16cid:durableId="309676064">
    <w:abstractNumId w:val="16"/>
  </w:num>
  <w:num w:numId="22" w16cid:durableId="226112164">
    <w:abstractNumId w:val="10"/>
  </w:num>
  <w:num w:numId="23" w16cid:durableId="2071229503">
    <w:abstractNumId w:val="24"/>
  </w:num>
  <w:num w:numId="24" w16cid:durableId="254704503">
    <w:abstractNumId w:val="22"/>
  </w:num>
  <w:num w:numId="25" w16cid:durableId="1297174623">
    <w:abstractNumId w:val="3"/>
  </w:num>
  <w:num w:numId="26" w16cid:durableId="483396972">
    <w:abstractNumId w:val="20"/>
  </w:num>
  <w:num w:numId="27" w16cid:durableId="1693650253">
    <w:abstractNumId w:val="28"/>
  </w:num>
  <w:num w:numId="28" w16cid:durableId="539830046">
    <w:abstractNumId w:val="25"/>
  </w:num>
  <w:num w:numId="29" w16cid:durableId="1271234350">
    <w:abstractNumId w:val="21"/>
  </w:num>
  <w:num w:numId="30" w16cid:durableId="20795615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F3"/>
    <w:rsid w:val="00001E55"/>
    <w:rsid w:val="00005C16"/>
    <w:rsid w:val="00010A2B"/>
    <w:rsid w:val="00013F92"/>
    <w:rsid w:val="00015C50"/>
    <w:rsid w:val="000270AB"/>
    <w:rsid w:val="000318D9"/>
    <w:rsid w:val="00034162"/>
    <w:rsid w:val="0004110B"/>
    <w:rsid w:val="00042DC7"/>
    <w:rsid w:val="00046072"/>
    <w:rsid w:val="00050962"/>
    <w:rsid w:val="00054FBD"/>
    <w:rsid w:val="00063E8B"/>
    <w:rsid w:val="00070CD9"/>
    <w:rsid w:val="000731E9"/>
    <w:rsid w:val="000839D2"/>
    <w:rsid w:val="000842A0"/>
    <w:rsid w:val="00086747"/>
    <w:rsid w:val="000A4DF1"/>
    <w:rsid w:val="000A5E0E"/>
    <w:rsid w:val="000B1249"/>
    <w:rsid w:val="000C40C9"/>
    <w:rsid w:val="000C610F"/>
    <w:rsid w:val="000C6BC2"/>
    <w:rsid w:val="000D392A"/>
    <w:rsid w:val="000D7E56"/>
    <w:rsid w:val="000E0D9E"/>
    <w:rsid w:val="000F382B"/>
    <w:rsid w:val="001003BD"/>
    <w:rsid w:val="00104E08"/>
    <w:rsid w:val="001058EC"/>
    <w:rsid w:val="0011183E"/>
    <w:rsid w:val="00114370"/>
    <w:rsid w:val="00117F67"/>
    <w:rsid w:val="001213A9"/>
    <w:rsid w:val="00127A3E"/>
    <w:rsid w:val="00133CCD"/>
    <w:rsid w:val="00135CA1"/>
    <w:rsid w:val="00156401"/>
    <w:rsid w:val="00162D4C"/>
    <w:rsid w:val="00167A05"/>
    <w:rsid w:val="00176807"/>
    <w:rsid w:val="001907DD"/>
    <w:rsid w:val="0019195C"/>
    <w:rsid w:val="00191B7A"/>
    <w:rsid w:val="001923D7"/>
    <w:rsid w:val="00196FED"/>
    <w:rsid w:val="001B02FD"/>
    <w:rsid w:val="001C3950"/>
    <w:rsid w:val="001D49E6"/>
    <w:rsid w:val="001D4BAA"/>
    <w:rsid w:val="001E78CF"/>
    <w:rsid w:val="001F2473"/>
    <w:rsid w:val="0020097B"/>
    <w:rsid w:val="0021100C"/>
    <w:rsid w:val="00212C3B"/>
    <w:rsid w:val="00220F65"/>
    <w:rsid w:val="00220F9C"/>
    <w:rsid w:val="0022312F"/>
    <w:rsid w:val="002439BA"/>
    <w:rsid w:val="00250998"/>
    <w:rsid w:val="0026022B"/>
    <w:rsid w:val="00264793"/>
    <w:rsid w:val="00266729"/>
    <w:rsid w:val="00267201"/>
    <w:rsid w:val="00276A1B"/>
    <w:rsid w:val="002803BE"/>
    <w:rsid w:val="002954AC"/>
    <w:rsid w:val="002960EE"/>
    <w:rsid w:val="002A30B4"/>
    <w:rsid w:val="002B2579"/>
    <w:rsid w:val="002C0E50"/>
    <w:rsid w:val="002C232C"/>
    <w:rsid w:val="002C25E3"/>
    <w:rsid w:val="002D594C"/>
    <w:rsid w:val="002E2443"/>
    <w:rsid w:val="002E30E4"/>
    <w:rsid w:val="002F1E44"/>
    <w:rsid w:val="002F3930"/>
    <w:rsid w:val="00303D2D"/>
    <w:rsid w:val="00306801"/>
    <w:rsid w:val="00306DD1"/>
    <w:rsid w:val="003176B3"/>
    <w:rsid w:val="00326400"/>
    <w:rsid w:val="00327056"/>
    <w:rsid w:val="003275DE"/>
    <w:rsid w:val="0033196D"/>
    <w:rsid w:val="00340EB8"/>
    <w:rsid w:val="00343B19"/>
    <w:rsid w:val="003466EC"/>
    <w:rsid w:val="0035004E"/>
    <w:rsid w:val="003526EC"/>
    <w:rsid w:val="00353298"/>
    <w:rsid w:val="003535FA"/>
    <w:rsid w:val="00356EB5"/>
    <w:rsid w:val="00363D88"/>
    <w:rsid w:val="003646F3"/>
    <w:rsid w:val="0036549E"/>
    <w:rsid w:val="00370F6A"/>
    <w:rsid w:val="0037255C"/>
    <w:rsid w:val="00380231"/>
    <w:rsid w:val="00391862"/>
    <w:rsid w:val="003942B2"/>
    <w:rsid w:val="00397434"/>
    <w:rsid w:val="003A230B"/>
    <w:rsid w:val="003B6C7F"/>
    <w:rsid w:val="003C1050"/>
    <w:rsid w:val="003C7ED4"/>
    <w:rsid w:val="00411652"/>
    <w:rsid w:val="00420420"/>
    <w:rsid w:val="00441C1C"/>
    <w:rsid w:val="00443346"/>
    <w:rsid w:val="004564AC"/>
    <w:rsid w:val="00462009"/>
    <w:rsid w:val="00471E44"/>
    <w:rsid w:val="00477B73"/>
    <w:rsid w:val="00481347"/>
    <w:rsid w:val="0048261C"/>
    <w:rsid w:val="004871BA"/>
    <w:rsid w:val="0049418E"/>
    <w:rsid w:val="004A080D"/>
    <w:rsid w:val="004B0D37"/>
    <w:rsid w:val="004B1AFA"/>
    <w:rsid w:val="004B364E"/>
    <w:rsid w:val="004C42D2"/>
    <w:rsid w:val="004D1E13"/>
    <w:rsid w:val="004D4E48"/>
    <w:rsid w:val="004E1002"/>
    <w:rsid w:val="004E1F2F"/>
    <w:rsid w:val="004F33BE"/>
    <w:rsid w:val="00502A04"/>
    <w:rsid w:val="00530E91"/>
    <w:rsid w:val="00532EB3"/>
    <w:rsid w:val="00533F7B"/>
    <w:rsid w:val="0053510F"/>
    <w:rsid w:val="0053699C"/>
    <w:rsid w:val="00551189"/>
    <w:rsid w:val="00551CFC"/>
    <w:rsid w:val="00555E6F"/>
    <w:rsid w:val="00566F9B"/>
    <w:rsid w:val="005731FF"/>
    <w:rsid w:val="00574441"/>
    <w:rsid w:val="005802D6"/>
    <w:rsid w:val="00597DB9"/>
    <w:rsid w:val="005A0714"/>
    <w:rsid w:val="005A3394"/>
    <w:rsid w:val="005A3DC8"/>
    <w:rsid w:val="005B40BC"/>
    <w:rsid w:val="005C16A3"/>
    <w:rsid w:val="005C6D76"/>
    <w:rsid w:val="005C7458"/>
    <w:rsid w:val="005D4F78"/>
    <w:rsid w:val="005E382E"/>
    <w:rsid w:val="005E460B"/>
    <w:rsid w:val="005E6CA2"/>
    <w:rsid w:val="005F2F06"/>
    <w:rsid w:val="005F5ADE"/>
    <w:rsid w:val="005F6B93"/>
    <w:rsid w:val="005F7178"/>
    <w:rsid w:val="00600142"/>
    <w:rsid w:val="0060093D"/>
    <w:rsid w:val="00607146"/>
    <w:rsid w:val="00612192"/>
    <w:rsid w:val="006224C3"/>
    <w:rsid w:val="006245EF"/>
    <w:rsid w:val="006305C5"/>
    <w:rsid w:val="00631DEE"/>
    <w:rsid w:val="00646EB1"/>
    <w:rsid w:val="00665738"/>
    <w:rsid w:val="00665A69"/>
    <w:rsid w:val="00671928"/>
    <w:rsid w:val="00672CB3"/>
    <w:rsid w:val="006823C6"/>
    <w:rsid w:val="006836A9"/>
    <w:rsid w:val="00695EE9"/>
    <w:rsid w:val="006966F6"/>
    <w:rsid w:val="006B5E07"/>
    <w:rsid w:val="006C48C8"/>
    <w:rsid w:val="006C5174"/>
    <w:rsid w:val="006D5CCA"/>
    <w:rsid w:val="006E4858"/>
    <w:rsid w:val="00710C01"/>
    <w:rsid w:val="00721D44"/>
    <w:rsid w:val="00726278"/>
    <w:rsid w:val="0073222F"/>
    <w:rsid w:val="00736A12"/>
    <w:rsid w:val="0074290F"/>
    <w:rsid w:val="007438B9"/>
    <w:rsid w:val="00752D72"/>
    <w:rsid w:val="007604C4"/>
    <w:rsid w:val="007702C5"/>
    <w:rsid w:val="007813BB"/>
    <w:rsid w:val="00781A98"/>
    <w:rsid w:val="007924ED"/>
    <w:rsid w:val="007A3045"/>
    <w:rsid w:val="007A3268"/>
    <w:rsid w:val="007A3346"/>
    <w:rsid w:val="007A4922"/>
    <w:rsid w:val="007B14C1"/>
    <w:rsid w:val="007B257A"/>
    <w:rsid w:val="007B5A7A"/>
    <w:rsid w:val="007C2A4C"/>
    <w:rsid w:val="007D2CC7"/>
    <w:rsid w:val="007F3C8C"/>
    <w:rsid w:val="007F3D85"/>
    <w:rsid w:val="007F7016"/>
    <w:rsid w:val="007F7FB2"/>
    <w:rsid w:val="00802A70"/>
    <w:rsid w:val="008035E9"/>
    <w:rsid w:val="008220AC"/>
    <w:rsid w:val="0082211E"/>
    <w:rsid w:val="00822B7E"/>
    <w:rsid w:val="00825D53"/>
    <w:rsid w:val="00834B80"/>
    <w:rsid w:val="00837B24"/>
    <w:rsid w:val="00843DAA"/>
    <w:rsid w:val="00845A0D"/>
    <w:rsid w:val="00866774"/>
    <w:rsid w:val="00866E00"/>
    <w:rsid w:val="008729C4"/>
    <w:rsid w:val="008823BC"/>
    <w:rsid w:val="008842EF"/>
    <w:rsid w:val="0088451C"/>
    <w:rsid w:val="008863F7"/>
    <w:rsid w:val="00895127"/>
    <w:rsid w:val="008A6C34"/>
    <w:rsid w:val="008A7F81"/>
    <w:rsid w:val="008C3AE1"/>
    <w:rsid w:val="008D27FB"/>
    <w:rsid w:val="008F585C"/>
    <w:rsid w:val="008F63CE"/>
    <w:rsid w:val="00901326"/>
    <w:rsid w:val="00905134"/>
    <w:rsid w:val="00905A0D"/>
    <w:rsid w:val="00910A8D"/>
    <w:rsid w:val="00932225"/>
    <w:rsid w:val="00937602"/>
    <w:rsid w:val="009411C6"/>
    <w:rsid w:val="00941B11"/>
    <w:rsid w:val="0094427C"/>
    <w:rsid w:val="00946CCB"/>
    <w:rsid w:val="00954437"/>
    <w:rsid w:val="00961EAF"/>
    <w:rsid w:val="00966134"/>
    <w:rsid w:val="009764C4"/>
    <w:rsid w:val="00981438"/>
    <w:rsid w:val="00984D5C"/>
    <w:rsid w:val="00990939"/>
    <w:rsid w:val="009A4A26"/>
    <w:rsid w:val="009A6955"/>
    <w:rsid w:val="009A7623"/>
    <w:rsid w:val="009A7ED1"/>
    <w:rsid w:val="009C0DEE"/>
    <w:rsid w:val="009C73B7"/>
    <w:rsid w:val="009D1ACE"/>
    <w:rsid w:val="009D2F8C"/>
    <w:rsid w:val="009E430D"/>
    <w:rsid w:val="009F2BF7"/>
    <w:rsid w:val="009F4D96"/>
    <w:rsid w:val="00A028E8"/>
    <w:rsid w:val="00A02EF8"/>
    <w:rsid w:val="00A05B59"/>
    <w:rsid w:val="00A065E5"/>
    <w:rsid w:val="00A07B9A"/>
    <w:rsid w:val="00A20D70"/>
    <w:rsid w:val="00A26D7F"/>
    <w:rsid w:val="00A3324C"/>
    <w:rsid w:val="00A5757D"/>
    <w:rsid w:val="00A761E2"/>
    <w:rsid w:val="00A92570"/>
    <w:rsid w:val="00A97F75"/>
    <w:rsid w:val="00AA62B0"/>
    <w:rsid w:val="00AB5F77"/>
    <w:rsid w:val="00AD19B0"/>
    <w:rsid w:val="00AD5668"/>
    <w:rsid w:val="00AD6215"/>
    <w:rsid w:val="00AE4FC9"/>
    <w:rsid w:val="00AE515A"/>
    <w:rsid w:val="00AE7926"/>
    <w:rsid w:val="00AF1632"/>
    <w:rsid w:val="00AF214B"/>
    <w:rsid w:val="00AF4E5C"/>
    <w:rsid w:val="00AF7A66"/>
    <w:rsid w:val="00B078E5"/>
    <w:rsid w:val="00B13642"/>
    <w:rsid w:val="00B14012"/>
    <w:rsid w:val="00B14FED"/>
    <w:rsid w:val="00B22BA8"/>
    <w:rsid w:val="00B23509"/>
    <w:rsid w:val="00B253B5"/>
    <w:rsid w:val="00B2573F"/>
    <w:rsid w:val="00B303C3"/>
    <w:rsid w:val="00B326E2"/>
    <w:rsid w:val="00B353B0"/>
    <w:rsid w:val="00B4159A"/>
    <w:rsid w:val="00B525FE"/>
    <w:rsid w:val="00B56D98"/>
    <w:rsid w:val="00B65ECB"/>
    <w:rsid w:val="00B75A3C"/>
    <w:rsid w:val="00B80ED0"/>
    <w:rsid w:val="00B86FF3"/>
    <w:rsid w:val="00B94B0E"/>
    <w:rsid w:val="00BB2A4D"/>
    <w:rsid w:val="00BB6A90"/>
    <w:rsid w:val="00BB7D76"/>
    <w:rsid w:val="00BB7EDE"/>
    <w:rsid w:val="00BC1209"/>
    <w:rsid w:val="00BD7E1C"/>
    <w:rsid w:val="00BE0F3F"/>
    <w:rsid w:val="00BE23A5"/>
    <w:rsid w:val="00BE4D66"/>
    <w:rsid w:val="00BF027E"/>
    <w:rsid w:val="00C066B2"/>
    <w:rsid w:val="00C105F1"/>
    <w:rsid w:val="00C2565D"/>
    <w:rsid w:val="00C27FE5"/>
    <w:rsid w:val="00C341DF"/>
    <w:rsid w:val="00C40B7F"/>
    <w:rsid w:val="00C4733E"/>
    <w:rsid w:val="00C522C6"/>
    <w:rsid w:val="00C55225"/>
    <w:rsid w:val="00C65CFD"/>
    <w:rsid w:val="00C90AD8"/>
    <w:rsid w:val="00C95564"/>
    <w:rsid w:val="00CA13AB"/>
    <w:rsid w:val="00CA7A17"/>
    <w:rsid w:val="00CA7B24"/>
    <w:rsid w:val="00CC07A5"/>
    <w:rsid w:val="00CC2376"/>
    <w:rsid w:val="00CC52D4"/>
    <w:rsid w:val="00CD07E2"/>
    <w:rsid w:val="00CD21D3"/>
    <w:rsid w:val="00CD4C99"/>
    <w:rsid w:val="00CD536F"/>
    <w:rsid w:val="00CE1B20"/>
    <w:rsid w:val="00CE2339"/>
    <w:rsid w:val="00CE2B1C"/>
    <w:rsid w:val="00CE3E17"/>
    <w:rsid w:val="00CF1649"/>
    <w:rsid w:val="00CF4FDC"/>
    <w:rsid w:val="00CF6865"/>
    <w:rsid w:val="00D0193E"/>
    <w:rsid w:val="00D045E6"/>
    <w:rsid w:val="00D15A01"/>
    <w:rsid w:val="00D27B3D"/>
    <w:rsid w:val="00D30A66"/>
    <w:rsid w:val="00D336AB"/>
    <w:rsid w:val="00D44E0B"/>
    <w:rsid w:val="00D548CC"/>
    <w:rsid w:val="00D575BA"/>
    <w:rsid w:val="00D67439"/>
    <w:rsid w:val="00D7017A"/>
    <w:rsid w:val="00D834D2"/>
    <w:rsid w:val="00D867FC"/>
    <w:rsid w:val="00D912E7"/>
    <w:rsid w:val="00D92E15"/>
    <w:rsid w:val="00DA2E70"/>
    <w:rsid w:val="00DA590F"/>
    <w:rsid w:val="00DA5B6E"/>
    <w:rsid w:val="00DB3582"/>
    <w:rsid w:val="00DC5E7A"/>
    <w:rsid w:val="00DD2FD9"/>
    <w:rsid w:val="00DD3F36"/>
    <w:rsid w:val="00DD4CA8"/>
    <w:rsid w:val="00DF5057"/>
    <w:rsid w:val="00DF58FA"/>
    <w:rsid w:val="00E06FCC"/>
    <w:rsid w:val="00E176DC"/>
    <w:rsid w:val="00E2192C"/>
    <w:rsid w:val="00E21BCC"/>
    <w:rsid w:val="00E30B48"/>
    <w:rsid w:val="00E317AD"/>
    <w:rsid w:val="00E3335E"/>
    <w:rsid w:val="00E34739"/>
    <w:rsid w:val="00E427F4"/>
    <w:rsid w:val="00E552A3"/>
    <w:rsid w:val="00E55D11"/>
    <w:rsid w:val="00E66C6B"/>
    <w:rsid w:val="00E83145"/>
    <w:rsid w:val="00EA189F"/>
    <w:rsid w:val="00EA4ECF"/>
    <w:rsid w:val="00EA5010"/>
    <w:rsid w:val="00EA55F5"/>
    <w:rsid w:val="00EC7BC2"/>
    <w:rsid w:val="00ED3D97"/>
    <w:rsid w:val="00ED5309"/>
    <w:rsid w:val="00EE067D"/>
    <w:rsid w:val="00EE1332"/>
    <w:rsid w:val="00EE211F"/>
    <w:rsid w:val="00F04320"/>
    <w:rsid w:val="00F05B1F"/>
    <w:rsid w:val="00F120DE"/>
    <w:rsid w:val="00F268D8"/>
    <w:rsid w:val="00F273AD"/>
    <w:rsid w:val="00F41C05"/>
    <w:rsid w:val="00F47A44"/>
    <w:rsid w:val="00F567BC"/>
    <w:rsid w:val="00F6590C"/>
    <w:rsid w:val="00F7645C"/>
    <w:rsid w:val="00F94208"/>
    <w:rsid w:val="00F9578A"/>
    <w:rsid w:val="00FB2CE4"/>
    <w:rsid w:val="00FC1648"/>
    <w:rsid w:val="00FC48FD"/>
    <w:rsid w:val="00FC54AD"/>
    <w:rsid w:val="00FD6B7C"/>
    <w:rsid w:val="00FE3E24"/>
    <w:rsid w:val="00FF300B"/>
    <w:rsid w:val="00FF4B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7045"/>
  <w15:chartTrackingRefBased/>
  <w15:docId w15:val="{225D09FE-B8BF-4A73-B8D3-2131B73A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6F3"/>
    <w:pPr>
      <w:spacing w:after="200" w:line="276" w:lineRule="auto"/>
    </w:pPr>
    <w:rPr>
      <w:rFonts w:ascii="Trebuchet MS" w:hAnsi="Trebuchet MS"/>
      <w:lang w:val="en-GB"/>
    </w:rPr>
  </w:style>
  <w:style w:type="paragraph" w:styleId="Heading1">
    <w:name w:val="heading 1"/>
    <w:basedOn w:val="Normal"/>
    <w:next w:val="Normal"/>
    <w:link w:val="Heading1Char"/>
    <w:uiPriority w:val="9"/>
    <w:qFormat/>
    <w:rsid w:val="003646F3"/>
    <w:pPr>
      <w:numPr>
        <w:numId w:val="6"/>
      </w:numPr>
      <w:spacing w:after="240"/>
      <w:jc w:val="both"/>
      <w:outlineLvl w:val="0"/>
    </w:pPr>
    <w:rPr>
      <w:rFonts w:ascii="Arial" w:hAnsi="Arial" w:cs="Arial"/>
      <w:b/>
      <w:color w:val="002060"/>
      <w:szCs w:val="20"/>
    </w:rPr>
  </w:style>
  <w:style w:type="paragraph" w:styleId="Heading2">
    <w:name w:val="heading 2"/>
    <w:basedOn w:val="Normal"/>
    <w:next w:val="Normal"/>
    <w:link w:val="Heading2Char"/>
    <w:uiPriority w:val="9"/>
    <w:unhideWhenUsed/>
    <w:qFormat/>
    <w:rsid w:val="007B5A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6E00"/>
    <w:pPr>
      <w:keepNext/>
      <w:keepLines/>
      <w:spacing w:before="40" w:after="0" w:line="259" w:lineRule="auto"/>
      <w:outlineLvl w:val="2"/>
    </w:pPr>
    <w:rPr>
      <w:rFonts w:asciiTheme="majorHAnsi" w:eastAsiaTheme="majorEastAsia" w:hAnsiTheme="majorHAnsi" w:cstheme="majorBidi"/>
      <w:color w:val="1F3763" w:themeColor="accent1" w:themeShade="7F"/>
      <w:kern w:val="2"/>
      <w:sz w:val="24"/>
      <w:szCs w:val="24"/>
      <w:lang w:val="en-IE"/>
      <w14:ligatures w14:val="standardContextual"/>
    </w:rPr>
  </w:style>
  <w:style w:type="paragraph" w:styleId="Heading4">
    <w:name w:val="heading 4"/>
    <w:basedOn w:val="Normal"/>
    <w:next w:val="Normal"/>
    <w:link w:val="Heading4Char"/>
    <w:uiPriority w:val="9"/>
    <w:unhideWhenUsed/>
    <w:qFormat/>
    <w:rsid w:val="00866E00"/>
    <w:pPr>
      <w:keepNext/>
      <w:keepLines/>
      <w:spacing w:before="40" w:after="0" w:line="259" w:lineRule="auto"/>
      <w:outlineLvl w:val="3"/>
    </w:pPr>
    <w:rPr>
      <w:rFonts w:asciiTheme="majorHAnsi" w:eastAsiaTheme="majorEastAsia" w:hAnsiTheme="majorHAnsi" w:cstheme="majorBidi"/>
      <w:i/>
      <w:iCs/>
      <w:color w:val="2F5496" w:themeColor="accent1" w:themeShade="BF"/>
      <w:kern w:val="2"/>
      <w:lang w:val="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6F3"/>
    <w:rPr>
      <w:rFonts w:ascii="Arial" w:hAnsi="Arial" w:cs="Arial"/>
      <w:b/>
      <w:color w:val="002060"/>
      <w:szCs w:val="20"/>
      <w:lang w:val="en-GB"/>
    </w:rPr>
  </w:style>
  <w:style w:type="paragraph" w:styleId="BodyText">
    <w:name w:val="Body Text"/>
    <w:aliases w:val="Normal H,HEA"/>
    <w:basedOn w:val="Normal"/>
    <w:link w:val="BodyTextChar"/>
    <w:semiHidden/>
    <w:rsid w:val="003646F3"/>
    <w:pPr>
      <w:spacing w:after="120" w:line="240" w:lineRule="auto"/>
    </w:pPr>
    <w:rPr>
      <w:rFonts w:ascii="Times New Roman" w:eastAsia="Times New Roman" w:hAnsi="Times New Roman" w:cs="Times New Roman"/>
      <w:sz w:val="20"/>
      <w:szCs w:val="20"/>
    </w:rPr>
  </w:style>
  <w:style w:type="character" w:customStyle="1" w:styleId="BodyTextChar">
    <w:name w:val="Body Text Char"/>
    <w:aliases w:val="Normal H Char,HEA Char"/>
    <w:basedOn w:val="DefaultParagraphFont"/>
    <w:link w:val="BodyText"/>
    <w:semiHidden/>
    <w:rsid w:val="003646F3"/>
    <w:rPr>
      <w:rFonts w:ascii="Times New Roman" w:eastAsia="Times New Roman" w:hAnsi="Times New Roman" w:cs="Times New Roman"/>
      <w:sz w:val="20"/>
      <w:szCs w:val="20"/>
      <w:lang w:val="en-GB"/>
    </w:rPr>
  </w:style>
  <w:style w:type="paragraph" w:styleId="BodyText2">
    <w:name w:val="Body Text 2"/>
    <w:basedOn w:val="Normal"/>
    <w:link w:val="BodyText2Char"/>
    <w:uiPriority w:val="99"/>
    <w:unhideWhenUsed/>
    <w:rsid w:val="003646F3"/>
    <w:pPr>
      <w:spacing w:after="120" w:line="480" w:lineRule="auto"/>
    </w:pPr>
  </w:style>
  <w:style w:type="character" w:customStyle="1" w:styleId="BodyText2Char">
    <w:name w:val="Body Text 2 Char"/>
    <w:basedOn w:val="DefaultParagraphFont"/>
    <w:link w:val="BodyText2"/>
    <w:uiPriority w:val="99"/>
    <w:rsid w:val="003646F3"/>
    <w:rPr>
      <w:rFonts w:ascii="Trebuchet MS" w:hAnsi="Trebuchet MS"/>
      <w:lang w:val="en-GB"/>
    </w:rPr>
  </w:style>
  <w:style w:type="paragraph" w:styleId="ListParagraph">
    <w:name w:val="List Paragraph"/>
    <w:aliases w:val="Subtitle Cover Page,igunore,List Paragraph1,Bullets"/>
    <w:basedOn w:val="Normal"/>
    <w:link w:val="ListParagraphChar"/>
    <w:uiPriority w:val="34"/>
    <w:qFormat/>
    <w:rsid w:val="003646F3"/>
    <w:pPr>
      <w:ind w:left="720"/>
      <w:contextualSpacing/>
    </w:pPr>
  </w:style>
  <w:style w:type="character" w:styleId="Hyperlink">
    <w:name w:val="Hyperlink"/>
    <w:uiPriority w:val="99"/>
    <w:rsid w:val="003646F3"/>
    <w:rPr>
      <w:rFonts w:cs="Times New Roman"/>
      <w:color w:val="0000FF"/>
      <w:u w:val="single"/>
    </w:rPr>
  </w:style>
  <w:style w:type="table" w:styleId="GridTable4-Accent4">
    <w:name w:val="Grid Table 4 Accent 4"/>
    <w:basedOn w:val="TableNormal"/>
    <w:uiPriority w:val="49"/>
    <w:rsid w:val="003646F3"/>
    <w:pPr>
      <w:spacing w:after="0" w:line="240" w:lineRule="auto"/>
    </w:pPr>
    <w:rPr>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ListParagraphChar">
    <w:name w:val="List Paragraph Char"/>
    <w:aliases w:val="Subtitle Cover Page Char,igunore Char,List Paragraph1 Char,Bullets Char"/>
    <w:basedOn w:val="DefaultParagraphFont"/>
    <w:link w:val="ListParagraph"/>
    <w:uiPriority w:val="34"/>
    <w:locked/>
    <w:rsid w:val="003646F3"/>
    <w:rPr>
      <w:rFonts w:ascii="Trebuchet MS" w:hAnsi="Trebuchet MS"/>
      <w:lang w:val="en-GB"/>
    </w:rPr>
  </w:style>
  <w:style w:type="paragraph" w:styleId="BodyTextIndent3">
    <w:name w:val="Body Text Indent 3"/>
    <w:basedOn w:val="Normal"/>
    <w:link w:val="BodyTextIndent3Char"/>
    <w:uiPriority w:val="99"/>
    <w:semiHidden/>
    <w:unhideWhenUsed/>
    <w:rsid w:val="003646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646F3"/>
    <w:rPr>
      <w:rFonts w:ascii="Trebuchet MS" w:hAnsi="Trebuchet MS"/>
      <w:sz w:val="16"/>
      <w:szCs w:val="16"/>
      <w:lang w:val="en-GB"/>
    </w:rPr>
  </w:style>
  <w:style w:type="table" w:styleId="TableGrid">
    <w:name w:val="Table Grid"/>
    <w:basedOn w:val="TableNormal"/>
    <w:uiPriority w:val="39"/>
    <w:rsid w:val="003646F3"/>
    <w:pPr>
      <w:spacing w:before="120" w:after="0" w:line="240" w:lineRule="auto"/>
    </w:pPr>
    <w:rPr>
      <w:rFonts w:eastAsiaTheme="minorEastAsia"/>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5">
    <w:name w:val="Grid Table 4 Accent 5"/>
    <w:basedOn w:val="TableNormal"/>
    <w:uiPriority w:val="49"/>
    <w:rsid w:val="003646F3"/>
    <w:pPr>
      <w:spacing w:after="0" w:line="240" w:lineRule="auto"/>
    </w:pPr>
    <w:rPr>
      <w:rFonts w:eastAsia="Times New Roman" w:hAnsi="Times New Roman" w:cs="Times New Roman"/>
      <w:lang w:eastAsia="en-I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basedOn w:val="Normal"/>
    <w:uiPriority w:val="1"/>
    <w:qFormat/>
    <w:rsid w:val="003646F3"/>
    <w:pPr>
      <w:spacing w:after="0" w:line="240" w:lineRule="auto"/>
    </w:pPr>
    <w:rPr>
      <w:rFonts w:ascii="Calibri" w:eastAsia="Calibri" w:hAnsi="Calibri" w:cs="Times New Roman"/>
      <w:lang w:val="en-IE"/>
    </w:rPr>
  </w:style>
  <w:style w:type="paragraph" w:customStyle="1" w:styleId="Default">
    <w:name w:val="Default"/>
    <w:rsid w:val="003646F3"/>
    <w:pPr>
      <w:autoSpaceDE w:val="0"/>
      <w:autoSpaceDN w:val="0"/>
      <w:adjustRightInd w:val="0"/>
      <w:spacing w:after="0" w:line="240" w:lineRule="auto"/>
    </w:pPr>
    <w:rPr>
      <w:rFonts w:ascii="Calibri" w:eastAsia="Times New Roman" w:hAnsi="Calibri" w:cs="Calibri"/>
      <w:color w:val="000000"/>
      <w:sz w:val="24"/>
      <w:szCs w:val="24"/>
      <w:lang w:val="en-GB" w:eastAsia="en-IE"/>
    </w:rPr>
  </w:style>
  <w:style w:type="table" w:styleId="GridTable5Dark-Accent1">
    <w:name w:val="Grid Table 5 Dark Accent 1"/>
    <w:basedOn w:val="TableNormal"/>
    <w:uiPriority w:val="50"/>
    <w:rsid w:val="003646F3"/>
    <w:pPr>
      <w:spacing w:after="0" w:line="240" w:lineRule="auto"/>
    </w:pPr>
    <w:rPr>
      <w:rFonts w:eastAsia="Times New Roman" w:hAnsi="Times New Roman" w:cs="Times New Roman"/>
      <w:lang w:eastAsia="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11">
    <w:name w:val="Grid Table 4 - Accent 11"/>
    <w:basedOn w:val="TableNormal"/>
    <w:next w:val="GridTable4-Accent1"/>
    <w:uiPriority w:val="49"/>
    <w:rsid w:val="003646F3"/>
    <w:pPr>
      <w:spacing w:after="0" w:line="240" w:lineRule="auto"/>
    </w:pPr>
    <w:rPr>
      <w:rFonts w:eastAsia="Times New Roman" w:hAnsi="Times New Roman" w:cs="Times New Roman"/>
      <w:lang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3646F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ody">
    <w:name w:val="Body"/>
    <w:link w:val="BodyChar"/>
    <w:rsid w:val="005D4F7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IE"/>
    </w:rPr>
  </w:style>
  <w:style w:type="character" w:customStyle="1" w:styleId="BodyChar">
    <w:name w:val="Body Char"/>
    <w:basedOn w:val="DefaultParagraphFont"/>
    <w:link w:val="Body"/>
    <w:rsid w:val="005D4F78"/>
    <w:rPr>
      <w:rFonts w:ascii="Calibri" w:eastAsia="Calibri" w:hAnsi="Calibri" w:cs="Calibri"/>
      <w:color w:val="000000"/>
      <w:u w:color="000000"/>
      <w:bdr w:val="nil"/>
      <w:lang w:eastAsia="en-IE"/>
    </w:rPr>
  </w:style>
  <w:style w:type="table" w:styleId="PlainTable2">
    <w:name w:val="Plain Table 2"/>
    <w:basedOn w:val="TableNormal"/>
    <w:uiPriority w:val="42"/>
    <w:rsid w:val="00901326"/>
    <w:pPr>
      <w:spacing w:after="0" w:line="240" w:lineRule="auto"/>
    </w:pPr>
    <w:rPr>
      <w:rFonts w:eastAsia="Times New Roman" w:hAnsi="Times New Roman" w:cs="Times New Roman"/>
      <w:lang w:eastAsia="en-I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rsid w:val="00CE3E17"/>
    <w:rPr>
      <w:color w:val="808080"/>
    </w:rPr>
  </w:style>
  <w:style w:type="character" w:customStyle="1" w:styleId="Heading2Char">
    <w:name w:val="Heading 2 Char"/>
    <w:basedOn w:val="DefaultParagraphFont"/>
    <w:link w:val="Heading2"/>
    <w:uiPriority w:val="9"/>
    <w:rsid w:val="007B5A7A"/>
    <w:rPr>
      <w:rFonts w:asciiTheme="majorHAnsi" w:eastAsiaTheme="majorEastAsia" w:hAnsiTheme="majorHAnsi" w:cstheme="majorBidi"/>
      <w:color w:val="2F5496" w:themeColor="accent1" w:themeShade="BF"/>
      <w:sz w:val="26"/>
      <w:szCs w:val="26"/>
      <w:lang w:val="en-GB"/>
    </w:rPr>
  </w:style>
  <w:style w:type="table" w:customStyle="1" w:styleId="ListTable4-Accent31">
    <w:name w:val="List Table 4 - Accent 31"/>
    <w:basedOn w:val="TableNormal"/>
    <w:next w:val="ListTable4-Accent3"/>
    <w:uiPriority w:val="49"/>
    <w:rsid w:val="007B5A7A"/>
    <w:pPr>
      <w:spacing w:after="0" w:line="240" w:lineRule="auto"/>
    </w:pPr>
    <w:rPr>
      <w:rFonts w:eastAsia="Times New Roman" w:hAnsi="Times New Roman" w:cs="Times New Roman"/>
      <w:lang w:eastAsia="en-I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3">
    <w:name w:val="List Table 4 Accent 3"/>
    <w:basedOn w:val="TableNormal"/>
    <w:uiPriority w:val="49"/>
    <w:rsid w:val="007B5A7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
    <w:name w:val="Heading 3 Char"/>
    <w:basedOn w:val="DefaultParagraphFont"/>
    <w:link w:val="Heading3"/>
    <w:uiPriority w:val="9"/>
    <w:rsid w:val="00866E00"/>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866E00"/>
    <w:rPr>
      <w:rFonts w:asciiTheme="majorHAnsi" w:eastAsiaTheme="majorEastAsia" w:hAnsiTheme="majorHAnsi" w:cstheme="majorBidi"/>
      <w:i/>
      <w:iCs/>
      <w:color w:val="2F5496" w:themeColor="accent1" w:themeShade="BF"/>
      <w:kern w:val="2"/>
      <w14:ligatures w14:val="standardContextual"/>
    </w:rPr>
  </w:style>
  <w:style w:type="table" w:customStyle="1" w:styleId="ListTable4-Accent32">
    <w:name w:val="List Table 4 - Accent 32"/>
    <w:basedOn w:val="TableNormal"/>
    <w:next w:val="ListTable4-Accent3"/>
    <w:uiPriority w:val="49"/>
    <w:rsid w:val="000270AB"/>
    <w:pPr>
      <w:spacing w:after="0" w:line="240" w:lineRule="auto"/>
    </w:pPr>
    <w:rPr>
      <w:rFonts w:eastAsia="Times New Roman" w:hAnsi="Times New Roman" w:cs="Times New Roman"/>
      <w:lang w:eastAsia="en-I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FD6B7C"/>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ynoothuniversity.ie/about-us" TargetMode="External"/><Relationship Id="rId18" Type="http://schemas.openxmlformats.org/officeDocument/2006/relationships/hyperlink" Target="http://www.revenue.ie/" TargetMode="External"/><Relationship Id="rId3" Type="http://schemas.openxmlformats.org/officeDocument/2006/relationships/customXml" Target="../customXml/item3.xml"/><Relationship Id="rId21" Type="http://schemas.openxmlformats.org/officeDocument/2006/relationships/hyperlink" Target="https://www.revenue.ie/itp/view.jsp" TargetMode="Externa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hyperlink" Target="http://www.etenders.gov.ie" TargetMode="Externa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www.eTenders.gov.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enders.gov.i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trategy.maynoothuniversity.ie/" TargetMode="External"/><Relationship Id="rId23" Type="http://schemas.openxmlformats.org/officeDocument/2006/relationships/glossaryDocument" Target="glossary/document.xml"/><Relationship Id="rId10" Type="http://schemas.openxmlformats.org/officeDocument/2006/relationships/hyperlink" Target="http://www.etenders.gov.ie" TargetMode="External"/><Relationship Id="rId19" Type="http://schemas.openxmlformats.org/officeDocument/2006/relationships/hyperlink" Target="mailto:nonrestaxclearance@revenue.i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strategy.maynoothuniversity.i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55C14BED6C4CB4AC8711DE1B67DB63"/>
        <w:category>
          <w:name w:val="General"/>
          <w:gallery w:val="placeholder"/>
        </w:category>
        <w:types>
          <w:type w:val="bbPlcHdr"/>
        </w:types>
        <w:behaviors>
          <w:behavior w:val="content"/>
        </w:behaviors>
        <w:guid w:val="{063AE84E-779C-4401-9A7E-3C1468CD602B}"/>
      </w:docPartPr>
      <w:docPartBody>
        <w:p w:rsidR="00457C09" w:rsidRDefault="001F7ED6" w:rsidP="001F7ED6">
          <w:pPr>
            <w:pStyle w:val="0A55C14BED6C4CB4AC8711DE1B67DB63"/>
          </w:pPr>
          <w:r w:rsidRPr="00671C7E">
            <w:rPr>
              <w:rStyle w:val="PlaceholderText"/>
            </w:rPr>
            <w:t>Choose an item.</w:t>
          </w:r>
        </w:p>
      </w:docPartBody>
    </w:docPart>
    <w:docPart>
      <w:docPartPr>
        <w:name w:val="854B9A10FDC5419DA2DF5D0B382DBFE1"/>
        <w:category>
          <w:name w:val="General"/>
          <w:gallery w:val="placeholder"/>
        </w:category>
        <w:types>
          <w:type w:val="bbPlcHdr"/>
        </w:types>
        <w:behaviors>
          <w:behavior w:val="content"/>
        </w:behaviors>
        <w:guid w:val="{0D56F973-B1B5-4BC8-885E-6FC7B0AC1F5B}"/>
      </w:docPartPr>
      <w:docPartBody>
        <w:p w:rsidR="00457C09" w:rsidRDefault="001F7ED6" w:rsidP="001F7ED6">
          <w:pPr>
            <w:pStyle w:val="854B9A10FDC5419DA2DF5D0B382DBFE1"/>
          </w:pPr>
          <w:r w:rsidRPr="00671C7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AD"/>
    <w:rsid w:val="00016D7E"/>
    <w:rsid w:val="00070448"/>
    <w:rsid w:val="00167430"/>
    <w:rsid w:val="001778E3"/>
    <w:rsid w:val="001D4BAA"/>
    <w:rsid w:val="001F7ED6"/>
    <w:rsid w:val="00234792"/>
    <w:rsid w:val="002960EE"/>
    <w:rsid w:val="0034537A"/>
    <w:rsid w:val="003F0250"/>
    <w:rsid w:val="004201BF"/>
    <w:rsid w:val="00457C09"/>
    <w:rsid w:val="004D4E48"/>
    <w:rsid w:val="0050664B"/>
    <w:rsid w:val="005165A4"/>
    <w:rsid w:val="00560E9A"/>
    <w:rsid w:val="005746D3"/>
    <w:rsid w:val="005752D0"/>
    <w:rsid w:val="005C6D76"/>
    <w:rsid w:val="00632A9D"/>
    <w:rsid w:val="006836A9"/>
    <w:rsid w:val="00697073"/>
    <w:rsid w:val="006B5E07"/>
    <w:rsid w:val="00755712"/>
    <w:rsid w:val="008729C4"/>
    <w:rsid w:val="008A7F81"/>
    <w:rsid w:val="008D27FB"/>
    <w:rsid w:val="009463C0"/>
    <w:rsid w:val="009C73B7"/>
    <w:rsid w:val="00A05B59"/>
    <w:rsid w:val="00A20FD4"/>
    <w:rsid w:val="00AF2526"/>
    <w:rsid w:val="00AF7AF9"/>
    <w:rsid w:val="00B037AD"/>
    <w:rsid w:val="00B37260"/>
    <w:rsid w:val="00BD1B14"/>
    <w:rsid w:val="00C066B2"/>
    <w:rsid w:val="00C11B49"/>
    <w:rsid w:val="00C65CFD"/>
    <w:rsid w:val="00CA7A17"/>
    <w:rsid w:val="00CD383E"/>
    <w:rsid w:val="00D00AE0"/>
    <w:rsid w:val="00DA585D"/>
    <w:rsid w:val="00E21BCC"/>
    <w:rsid w:val="00E31287"/>
    <w:rsid w:val="00E339EB"/>
    <w:rsid w:val="00E957E5"/>
    <w:rsid w:val="00F043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F7ED6"/>
    <w:rPr>
      <w:color w:val="808080"/>
    </w:rPr>
  </w:style>
  <w:style w:type="paragraph" w:customStyle="1" w:styleId="0A55C14BED6C4CB4AC8711DE1B67DB63">
    <w:name w:val="0A55C14BED6C4CB4AC8711DE1B67DB63"/>
    <w:rsid w:val="001F7ED6"/>
  </w:style>
  <w:style w:type="paragraph" w:customStyle="1" w:styleId="854B9A10FDC5419DA2DF5D0B382DBFE1">
    <w:name w:val="854B9A10FDC5419DA2DF5D0B382DBFE1"/>
    <w:rsid w:val="001F7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7E5E62FDB91F49A6A70EA82333D5E1" ma:contentTypeVersion="15" ma:contentTypeDescription="Create a new document." ma:contentTypeScope="" ma:versionID="5d8f68294743d24f4c723ccf330731ba">
  <xsd:schema xmlns:xsd="http://www.w3.org/2001/XMLSchema" xmlns:xs="http://www.w3.org/2001/XMLSchema" xmlns:p="http://schemas.microsoft.com/office/2006/metadata/properties" xmlns:ns2="63d129cc-d6b1-422b-aac5-dd4df6685030" xmlns:ns3="e427e91b-ad7f-48e2-9e33-075977b42acc" targetNamespace="http://schemas.microsoft.com/office/2006/metadata/properties" ma:root="true" ma:fieldsID="9c47eea66ad48a468bdda878ecd0549d" ns2:_="" ns3:_="">
    <xsd:import namespace="63d129cc-d6b1-422b-aac5-dd4df6685030"/>
    <xsd:import namespace="e427e91b-ad7f-48e2-9e33-075977b42ac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129cc-d6b1-422b-aac5-dd4df6685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7e91b-ad7f-48e2-9e33-075977b42a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947bcc-db88-4c62-80c5-6678c17eaae0}" ma:internalName="TaxCatchAll" ma:showField="CatchAllData" ma:web="e427e91b-ad7f-48e2-9e33-075977b42a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d129cc-d6b1-422b-aac5-dd4df6685030">
      <Terms xmlns="http://schemas.microsoft.com/office/infopath/2007/PartnerControls"/>
    </lcf76f155ced4ddcb4097134ff3c332f>
    <TaxCatchAll xmlns="e427e91b-ad7f-48e2-9e33-075977b42acc" xsi:nil="true"/>
  </documentManagement>
</p:properties>
</file>

<file path=customXml/itemProps1.xml><?xml version="1.0" encoding="utf-8"?>
<ds:datastoreItem xmlns:ds="http://schemas.openxmlformats.org/officeDocument/2006/customXml" ds:itemID="{88BDE554-7E88-429D-BDF7-E3BC8C21A350}">
  <ds:schemaRefs>
    <ds:schemaRef ds:uri="http://schemas.microsoft.com/sharepoint/v3/contenttype/forms"/>
  </ds:schemaRefs>
</ds:datastoreItem>
</file>

<file path=customXml/itemProps2.xml><?xml version="1.0" encoding="utf-8"?>
<ds:datastoreItem xmlns:ds="http://schemas.openxmlformats.org/officeDocument/2006/customXml" ds:itemID="{CEB2A986-A26B-4F06-AB6E-13F69C1E1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129cc-d6b1-422b-aac5-dd4df6685030"/>
    <ds:schemaRef ds:uri="e427e91b-ad7f-48e2-9e33-075977b42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8C08C-006E-4983-8AA4-BE8260E72407}">
  <ds:schemaRefs>
    <ds:schemaRef ds:uri="http://schemas.openxmlformats.org/officeDocument/2006/bibliography"/>
  </ds:schemaRefs>
</ds:datastoreItem>
</file>

<file path=customXml/itemProps4.xml><?xml version="1.0" encoding="utf-8"?>
<ds:datastoreItem xmlns:ds="http://schemas.openxmlformats.org/officeDocument/2006/customXml" ds:itemID="{86A7A8D2-FD39-4A04-B421-21563F02132D}">
  <ds:schemaRefs>
    <ds:schemaRef ds:uri="http://schemas.microsoft.com/office/2006/metadata/properties"/>
    <ds:schemaRef ds:uri="http://schemas.microsoft.com/office/infopath/2007/PartnerControls"/>
    <ds:schemaRef ds:uri="63d129cc-d6b1-422b-aac5-dd4df6685030"/>
    <ds:schemaRef ds:uri="e427e91b-ad7f-48e2-9e33-075977b42ac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7941</Words>
  <Characters>45269</Characters>
  <Application>Microsoft Office Word</Application>
  <DocSecurity>4</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Maddock</dc:creator>
  <cp:keywords/>
  <dc:description/>
  <cp:lastModifiedBy>Ken Maddock</cp:lastModifiedBy>
  <cp:revision>79</cp:revision>
  <dcterms:created xsi:type="dcterms:W3CDTF">2024-06-11T14:19:00Z</dcterms:created>
  <dcterms:modified xsi:type="dcterms:W3CDTF">2026-06-08T11:02:00Z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0x010100A57E5E62FDB91F49A6A70EA82333D5E1</vt:lpwstr>
  </property>
  <property fmtid="{D5CDD505-2E9C-101B-9397-08002B2CF9AE}" pid="3" name="Order">
    <vt:r8>1998600</vt:r8>
  </property>
  <property fmtid="{D5CDD505-2E9C-101B-9397-08002B2CF9AE}" pid="4" name="MediaServiceImageTags">
    <vt:lpwstr/>
  </property>
</Properties>
</file>