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B99D6" w14:textId="77777777" w:rsidR="007549C1" w:rsidRDefault="007549C1">
      <w:pPr>
        <w:spacing w:before="1200"/>
      </w:pPr>
    </w:p>
    <w:p w14:paraId="3D295559" w14:textId="77777777" w:rsidR="007549C1" w:rsidRDefault="00C473D2">
      <w:pPr>
        <w:spacing w:after="120"/>
      </w:pPr>
      <w:r>
        <w:rPr>
          <w:color w:val="1F3864"/>
          <w:sz w:val="28"/>
          <w:szCs w:val="28"/>
        </w:rPr>
        <w:t>Pre-Hospital Emergency Care Council</w:t>
      </w:r>
    </w:p>
    <w:p w14:paraId="75BC106B" w14:textId="77777777" w:rsidR="007549C1" w:rsidRDefault="00C473D2">
      <w:pPr>
        <w:spacing w:before="240" w:after="120"/>
      </w:pPr>
      <w:r>
        <w:rPr>
          <w:b/>
          <w:bCs/>
          <w:color w:val="1F3864"/>
          <w:sz w:val="56"/>
          <w:szCs w:val="56"/>
        </w:rPr>
        <w:t>Form of Tender</w:t>
      </w:r>
    </w:p>
    <w:p w14:paraId="4ACED7F3" w14:textId="77777777" w:rsidR="007549C1" w:rsidRDefault="00C473D2">
      <w:pPr>
        <w:spacing w:before="120" w:after="120"/>
      </w:pPr>
      <w:r>
        <w:rPr>
          <w:b/>
          <w:bCs/>
          <w:color w:val="000000"/>
          <w:sz w:val="32"/>
          <w:szCs w:val="32"/>
        </w:rPr>
        <w:t>Business Information System – Request for Tender</w:t>
      </w:r>
    </w:p>
    <w:p w14:paraId="7C3F6183" w14:textId="77777777" w:rsidR="007549C1" w:rsidRDefault="00C473D2">
      <w:pPr>
        <w:spacing w:before="120" w:after="600"/>
      </w:pPr>
      <w:r>
        <w:rPr>
          <w:i/>
          <w:iCs/>
          <w:color w:val="595959"/>
          <w:sz w:val="24"/>
          <w:szCs w:val="24"/>
        </w:rPr>
        <w:t>Formal declaration to be completed and signed by the tenderer and submitted via eTenders alongside the Response Templates, the Pricing Schedule and the Compliance Matrix.</w:t>
      </w:r>
    </w:p>
    <w:p w14:paraId="268CCF6F" w14:textId="77777777" w:rsidR="007549C1" w:rsidRDefault="007549C1">
      <w:pPr>
        <w:pBdr>
          <w:top w:val="single" w:sz="36" w:space="1" w:color="1F3864"/>
        </w:pBdr>
        <w:spacing w:after="240"/>
      </w:pPr>
    </w:p>
    <w:p w14:paraId="02FE9E15" w14:textId="77777777" w:rsidR="007549C1" w:rsidRDefault="00C473D2">
      <w:pPr>
        <w:spacing w:before="120" w:after="80"/>
      </w:pPr>
      <w:r>
        <w:rPr>
          <w:b/>
          <w:bCs/>
        </w:rPr>
        <w:t xml:space="preserve">Companion document to: </w:t>
      </w:r>
      <w:r>
        <w:t>PHECC BIS Request for Tender</w:t>
      </w:r>
    </w:p>
    <w:p w14:paraId="7D034D6A" w14:textId="532DEC36" w:rsidR="007549C1" w:rsidRDefault="00C473D2">
      <w:pPr>
        <w:spacing w:after="80"/>
      </w:pPr>
      <w:r>
        <w:rPr>
          <w:b/>
          <w:bCs/>
        </w:rPr>
        <w:t xml:space="preserve">RFT Reference: </w:t>
      </w:r>
      <w:r>
        <w:rPr>
          <w:b/>
          <w:bCs/>
          <w:color w:val="C00000"/>
        </w:rPr>
        <w:t>[</w:t>
      </w:r>
      <w:r w:rsidR="002C275A">
        <w:rPr>
          <w:b/>
          <w:bCs/>
          <w:color w:val="C00000"/>
        </w:rPr>
        <w:t>BIS062026</w:t>
      </w:r>
      <w:r>
        <w:rPr>
          <w:b/>
          <w:bCs/>
          <w:color w:val="C00000"/>
        </w:rPr>
        <w:t>]</w:t>
      </w:r>
    </w:p>
    <w:p w14:paraId="02BDC7C9" w14:textId="77777777" w:rsidR="007549C1" w:rsidRDefault="00C473D2">
      <w:pPr>
        <w:spacing w:after="80"/>
      </w:pPr>
      <w:r>
        <w:rPr>
          <w:b/>
          <w:bCs/>
        </w:rPr>
        <w:t xml:space="preserve">Submission Deadline: </w:t>
      </w:r>
      <w:r>
        <w:t>29 July 2026 at 12:00 noon (Irish time)</w:t>
      </w:r>
    </w:p>
    <w:p w14:paraId="112DDE29" w14:textId="77777777" w:rsidR="007549C1" w:rsidRDefault="00C473D2">
      <w:r>
        <w:br w:type="page"/>
      </w:r>
    </w:p>
    <w:p w14:paraId="27B073A8" w14:textId="77777777" w:rsidR="007549C1" w:rsidRDefault="00C473D2">
      <w:pPr>
        <w:pStyle w:val="Heading1"/>
        <w:spacing w:before="360" w:after="180"/>
      </w:pPr>
      <w:r>
        <w:rPr>
          <w:b/>
          <w:bCs/>
          <w:color w:val="1F3864"/>
        </w:rPr>
        <w:lastRenderedPageBreak/>
        <w:t>Instructions</w:t>
      </w:r>
    </w:p>
    <w:p w14:paraId="3751C6AE" w14:textId="77777777" w:rsidR="007549C1" w:rsidRDefault="00C473D2">
      <w:pPr>
        <w:spacing w:after="120" w:line="276" w:lineRule="auto"/>
      </w:pPr>
      <w:r>
        <w:rPr>
          <w:color w:val="000000"/>
        </w:rPr>
        <w:t>This Form of Tender is a mandatory tender document. The tenderer must complete it in full, sign it by an authorised signatory and submit it through eTenders alongside the other tender documents listed in Annex 1 of the Response Templates.</w:t>
      </w:r>
    </w:p>
    <w:p w14:paraId="573FC219" w14:textId="77777777" w:rsidR="007549C1" w:rsidRDefault="00C473D2">
      <w:pPr>
        <w:spacing w:after="120" w:line="276" w:lineRule="auto"/>
      </w:pPr>
      <w:r>
        <w:rPr>
          <w:color w:val="000000"/>
        </w:rPr>
        <w:t>By signing this Form of Tender, the tenderer makes the declarations set out below and accepts the terms of the Request for Tender (RFT), the Draft Contract and all associated documents subject only to clarifications properly raised through the eTenders messaging facility during the clarification window.</w:t>
      </w:r>
    </w:p>
    <w:p w14:paraId="44061E76" w14:textId="77777777" w:rsidR="007549C1" w:rsidRDefault="00C473D2">
      <w:pPr>
        <w:spacing w:after="120" w:line="276" w:lineRule="auto"/>
      </w:pPr>
      <w:r>
        <w:rPr>
          <w:color w:val="000000"/>
        </w:rPr>
        <w:t>Information provided in this Form of Tender must be accurate and complete. The Pre-Hospital Emergency Care Council (PHECC) may verify any information provided and may require evidence in support of any declaration. Misrepresentation is a ground for exclusion under Regulation 57 of the European Union (Award of Public Authority Contracts) Regulations 2016 (SI 284 of 2016).</w:t>
      </w:r>
    </w:p>
    <w:p w14:paraId="39CB657E" w14:textId="77777777" w:rsidR="007549C1" w:rsidRDefault="00C473D2">
      <w:r>
        <w:br w:type="page"/>
      </w:r>
    </w:p>
    <w:p w14:paraId="4B015755" w14:textId="77777777" w:rsidR="007549C1" w:rsidRDefault="00C473D2">
      <w:pPr>
        <w:pStyle w:val="Heading1"/>
        <w:spacing w:before="360" w:after="180"/>
      </w:pPr>
      <w:r>
        <w:rPr>
          <w:b/>
          <w:bCs/>
          <w:color w:val="1F3864"/>
        </w:rPr>
        <w:lastRenderedPageBreak/>
        <w:t>1. Tenderer details</w:t>
      </w:r>
    </w:p>
    <w:p w14:paraId="0D803970" w14:textId="77777777" w:rsidR="007549C1" w:rsidRDefault="00C473D2">
      <w:pPr>
        <w:spacing w:after="120" w:line="276" w:lineRule="auto"/>
      </w:pPr>
      <w:r>
        <w:rPr>
          <w:color w:val="000000"/>
        </w:rPr>
        <w:t>Complete the table below with the legal entity details of the tenderer. Where the tenderer is a consortium, complete the table for the lead member; other consortium members are identified in section 4.</w:t>
      </w:r>
    </w:p>
    <w:p w14:paraId="0B284433" w14:textId="77777777" w:rsidR="007549C1" w:rsidRDefault="007549C1"/>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272"/>
      </w:tblGrid>
      <w:tr w:rsidR="007549C1" w14:paraId="37B494ED"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22CD0915" w14:textId="77777777" w:rsidR="007549C1" w:rsidRDefault="00C473D2">
            <w:pPr>
              <w:spacing w:before="40" w:after="40"/>
            </w:pPr>
            <w:r>
              <w:rPr>
                <w:b/>
                <w:bCs/>
                <w:color w:val="000000"/>
              </w:rPr>
              <w:t>Legal name of tenderer</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2EE23915" w14:textId="77777777" w:rsidR="007549C1" w:rsidRDefault="00C473D2">
            <w:pPr>
              <w:spacing w:before="120" w:after="120"/>
            </w:pPr>
            <w:r>
              <w:rPr>
                <w:i/>
                <w:iCs/>
                <w:color w:val="808080"/>
              </w:rPr>
              <w:t>[Tenderer to complete]</w:t>
            </w:r>
          </w:p>
        </w:tc>
      </w:tr>
      <w:tr w:rsidR="007549C1" w14:paraId="0C1A9C95"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25C207B7" w14:textId="77777777" w:rsidR="007549C1" w:rsidRDefault="00C473D2">
            <w:pPr>
              <w:spacing w:before="40" w:after="40"/>
            </w:pPr>
            <w:r>
              <w:rPr>
                <w:b/>
                <w:bCs/>
                <w:color w:val="000000"/>
              </w:rPr>
              <w:t>Trading name (if different)</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1FAEB320" w14:textId="77777777" w:rsidR="007549C1" w:rsidRDefault="00C473D2">
            <w:pPr>
              <w:spacing w:before="120" w:after="120"/>
            </w:pPr>
            <w:r>
              <w:rPr>
                <w:i/>
                <w:iCs/>
                <w:color w:val="808080"/>
              </w:rPr>
              <w:t>[Tenderer to complete]</w:t>
            </w:r>
          </w:p>
        </w:tc>
      </w:tr>
      <w:tr w:rsidR="007549C1" w14:paraId="68522703"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73F5BE51" w14:textId="77777777" w:rsidR="007549C1" w:rsidRDefault="00C473D2">
            <w:pPr>
              <w:spacing w:before="40" w:after="40"/>
            </w:pPr>
            <w:r>
              <w:rPr>
                <w:b/>
                <w:bCs/>
                <w:color w:val="000000"/>
              </w:rPr>
              <w:t>Type of entity (e.g. private limited company, consortium)</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3593207D" w14:textId="77777777" w:rsidR="007549C1" w:rsidRDefault="00C473D2">
            <w:pPr>
              <w:spacing w:before="120" w:after="120"/>
            </w:pPr>
            <w:r>
              <w:rPr>
                <w:i/>
                <w:iCs/>
                <w:color w:val="808080"/>
              </w:rPr>
              <w:t>[Tenderer to complete]</w:t>
            </w:r>
          </w:p>
        </w:tc>
      </w:tr>
      <w:tr w:rsidR="007549C1" w14:paraId="0A7EBF54"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32AF827F" w14:textId="77777777" w:rsidR="007549C1" w:rsidRDefault="00C473D2">
            <w:pPr>
              <w:spacing w:before="40" w:after="40"/>
            </w:pPr>
            <w:r>
              <w:rPr>
                <w:b/>
                <w:bCs/>
                <w:color w:val="000000"/>
              </w:rPr>
              <w:t>Country of registration</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122E04E7" w14:textId="77777777" w:rsidR="007549C1" w:rsidRDefault="00C473D2">
            <w:pPr>
              <w:spacing w:before="120" w:after="120"/>
            </w:pPr>
            <w:r>
              <w:rPr>
                <w:i/>
                <w:iCs/>
                <w:color w:val="808080"/>
              </w:rPr>
              <w:t>[Tenderer to complete]</w:t>
            </w:r>
          </w:p>
        </w:tc>
      </w:tr>
      <w:tr w:rsidR="007549C1" w14:paraId="77F79E25"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3B7EAFD7" w14:textId="77777777" w:rsidR="007549C1" w:rsidRDefault="00C473D2">
            <w:pPr>
              <w:spacing w:before="40" w:after="40"/>
            </w:pPr>
            <w:r>
              <w:rPr>
                <w:b/>
                <w:bCs/>
                <w:color w:val="000000"/>
              </w:rPr>
              <w:t>Company registration number</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062C9909" w14:textId="77777777" w:rsidR="007549C1" w:rsidRDefault="00C473D2">
            <w:pPr>
              <w:spacing w:before="120" w:after="120"/>
            </w:pPr>
            <w:r>
              <w:rPr>
                <w:i/>
                <w:iCs/>
                <w:color w:val="808080"/>
              </w:rPr>
              <w:t>[Tenderer to complete]</w:t>
            </w:r>
          </w:p>
        </w:tc>
      </w:tr>
      <w:tr w:rsidR="007549C1" w14:paraId="4A84526A"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717AF443" w14:textId="77777777" w:rsidR="007549C1" w:rsidRDefault="00C473D2">
            <w:pPr>
              <w:spacing w:before="40" w:after="40"/>
            </w:pPr>
            <w:r>
              <w:rPr>
                <w:b/>
                <w:bCs/>
                <w:color w:val="000000"/>
              </w:rPr>
              <w:t>VAT number</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14F9B43D" w14:textId="77777777" w:rsidR="007549C1" w:rsidRDefault="00C473D2">
            <w:pPr>
              <w:spacing w:before="120" w:after="120"/>
            </w:pPr>
            <w:r>
              <w:rPr>
                <w:i/>
                <w:iCs/>
                <w:color w:val="808080"/>
              </w:rPr>
              <w:t>[Tenderer to complete]</w:t>
            </w:r>
          </w:p>
        </w:tc>
      </w:tr>
      <w:tr w:rsidR="007549C1" w14:paraId="4F51FB6D"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515A8692" w14:textId="77777777" w:rsidR="007549C1" w:rsidRDefault="00C473D2">
            <w:pPr>
              <w:spacing w:before="40" w:after="40"/>
            </w:pPr>
            <w:r>
              <w:rPr>
                <w:b/>
                <w:bCs/>
                <w:color w:val="000000"/>
              </w:rPr>
              <w:t>Tax reference number (Irish tax authorities)</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18E9759E" w14:textId="77777777" w:rsidR="007549C1" w:rsidRDefault="00C473D2">
            <w:pPr>
              <w:spacing w:before="120" w:after="120"/>
            </w:pPr>
            <w:r>
              <w:rPr>
                <w:i/>
                <w:iCs/>
                <w:color w:val="808080"/>
              </w:rPr>
              <w:t>[Tenderer to complete]</w:t>
            </w:r>
          </w:p>
        </w:tc>
      </w:tr>
      <w:tr w:rsidR="007549C1" w14:paraId="6B847A1E"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172753F3" w14:textId="77777777" w:rsidR="007549C1" w:rsidRDefault="00C473D2">
            <w:pPr>
              <w:spacing w:before="40" w:after="40"/>
            </w:pPr>
            <w:r>
              <w:rPr>
                <w:b/>
                <w:bCs/>
                <w:color w:val="000000"/>
              </w:rPr>
              <w:t>Registered office address</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5ACC5277" w14:textId="77777777" w:rsidR="007549C1" w:rsidRDefault="00C473D2">
            <w:pPr>
              <w:spacing w:before="120" w:after="120"/>
            </w:pPr>
            <w:r>
              <w:rPr>
                <w:i/>
                <w:iCs/>
                <w:color w:val="808080"/>
              </w:rPr>
              <w:t>[Tenderer to complete]</w:t>
            </w:r>
          </w:p>
        </w:tc>
      </w:tr>
      <w:tr w:rsidR="007549C1" w14:paraId="3E5C0BCA"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544DB766" w14:textId="77777777" w:rsidR="007549C1" w:rsidRDefault="00C473D2">
            <w:pPr>
              <w:spacing w:before="40" w:after="40"/>
            </w:pPr>
            <w:r>
              <w:rPr>
                <w:b/>
                <w:bCs/>
                <w:color w:val="000000"/>
              </w:rPr>
              <w:t>Correspondence address for this tender (if different)</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4481B07A" w14:textId="77777777" w:rsidR="007549C1" w:rsidRDefault="00C473D2">
            <w:pPr>
              <w:spacing w:before="120" w:after="120"/>
            </w:pPr>
            <w:r>
              <w:rPr>
                <w:i/>
                <w:iCs/>
                <w:color w:val="808080"/>
              </w:rPr>
              <w:t>[Tenderer to complete]</w:t>
            </w:r>
          </w:p>
        </w:tc>
      </w:tr>
      <w:tr w:rsidR="007549C1" w14:paraId="479DFD2A"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6C3D2B8F" w14:textId="77777777" w:rsidR="007549C1" w:rsidRDefault="00C473D2">
            <w:pPr>
              <w:spacing w:before="40" w:after="40"/>
            </w:pPr>
            <w:r>
              <w:rPr>
                <w:b/>
                <w:bCs/>
                <w:color w:val="000000"/>
              </w:rPr>
              <w:t>Website</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01BCEB5D" w14:textId="77777777" w:rsidR="007549C1" w:rsidRDefault="00C473D2">
            <w:pPr>
              <w:spacing w:before="120" w:after="120"/>
            </w:pPr>
            <w:r>
              <w:rPr>
                <w:i/>
                <w:iCs/>
                <w:color w:val="808080"/>
              </w:rPr>
              <w:t>[Tenderer to complete]</w:t>
            </w:r>
          </w:p>
        </w:tc>
      </w:tr>
    </w:tbl>
    <w:p w14:paraId="13061ED0" w14:textId="77777777" w:rsidR="007549C1" w:rsidRDefault="00C473D2">
      <w:r>
        <w:br w:type="page"/>
      </w:r>
    </w:p>
    <w:p w14:paraId="6CD8C0EA" w14:textId="77777777" w:rsidR="007549C1" w:rsidRDefault="00C473D2">
      <w:pPr>
        <w:pStyle w:val="Heading1"/>
        <w:spacing w:before="360" w:after="180"/>
      </w:pPr>
      <w:r>
        <w:rPr>
          <w:b/>
          <w:bCs/>
          <w:color w:val="1F3864"/>
        </w:rPr>
        <w:lastRenderedPageBreak/>
        <w:t>2. Authorised signatory</w:t>
      </w:r>
    </w:p>
    <w:p w14:paraId="526DC96B" w14:textId="77777777" w:rsidR="007549C1" w:rsidRDefault="00C473D2">
      <w:pPr>
        <w:spacing w:after="120" w:line="276" w:lineRule="auto"/>
      </w:pPr>
      <w:r>
        <w:rPr>
          <w:color w:val="000000"/>
        </w:rPr>
        <w:t>Identify the person authorised to bind the tenderer to this submission. The same person must sign the declaration at section 6.</w:t>
      </w:r>
    </w:p>
    <w:p w14:paraId="58D4E3D0" w14:textId="77777777" w:rsidR="007549C1" w:rsidRDefault="007549C1"/>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272"/>
      </w:tblGrid>
      <w:tr w:rsidR="007549C1" w14:paraId="3EDDA7B0"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7A348983" w14:textId="77777777" w:rsidR="007549C1" w:rsidRDefault="00C473D2">
            <w:pPr>
              <w:spacing w:before="40" w:after="40"/>
            </w:pPr>
            <w:r>
              <w:rPr>
                <w:b/>
                <w:bCs/>
                <w:color w:val="000000"/>
              </w:rPr>
              <w:t>Name of authorised signatory</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4C8C5675" w14:textId="77777777" w:rsidR="007549C1" w:rsidRDefault="00C473D2">
            <w:pPr>
              <w:spacing w:before="120" w:after="120"/>
            </w:pPr>
            <w:r>
              <w:rPr>
                <w:i/>
                <w:iCs/>
                <w:color w:val="808080"/>
              </w:rPr>
              <w:t>[Tenderer to complete]</w:t>
            </w:r>
          </w:p>
        </w:tc>
      </w:tr>
      <w:tr w:rsidR="007549C1" w14:paraId="4184D131"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5876D4F7" w14:textId="77777777" w:rsidR="007549C1" w:rsidRDefault="00C473D2">
            <w:pPr>
              <w:spacing w:before="40" w:after="40"/>
            </w:pPr>
            <w:r>
              <w:rPr>
                <w:b/>
                <w:bCs/>
                <w:color w:val="000000"/>
              </w:rPr>
              <w:t>Role or position within the tenderer</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61D4F340" w14:textId="77777777" w:rsidR="007549C1" w:rsidRDefault="00C473D2">
            <w:pPr>
              <w:spacing w:before="120" w:after="120"/>
            </w:pPr>
            <w:r>
              <w:rPr>
                <w:i/>
                <w:iCs/>
                <w:color w:val="808080"/>
              </w:rPr>
              <w:t>[Tenderer to complete]</w:t>
            </w:r>
          </w:p>
        </w:tc>
      </w:tr>
      <w:tr w:rsidR="007549C1" w14:paraId="6D68BFF9"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1F5A10B5" w14:textId="77777777" w:rsidR="007549C1" w:rsidRDefault="00C473D2">
            <w:pPr>
              <w:spacing w:before="40" w:after="40"/>
            </w:pPr>
            <w:r>
              <w:rPr>
                <w:b/>
                <w:bCs/>
                <w:color w:val="000000"/>
              </w:rPr>
              <w:t>Email address</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5D3FA34E" w14:textId="77777777" w:rsidR="007549C1" w:rsidRDefault="00C473D2">
            <w:pPr>
              <w:spacing w:before="120" w:after="120"/>
            </w:pPr>
            <w:r>
              <w:rPr>
                <w:i/>
                <w:iCs/>
                <w:color w:val="808080"/>
              </w:rPr>
              <w:t>[Tenderer to complete]</w:t>
            </w:r>
          </w:p>
        </w:tc>
      </w:tr>
      <w:tr w:rsidR="007549C1" w14:paraId="6F7BE5F9"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6699AF16" w14:textId="77777777" w:rsidR="007549C1" w:rsidRDefault="00C473D2">
            <w:pPr>
              <w:spacing w:before="40" w:after="40"/>
            </w:pPr>
            <w:r>
              <w:rPr>
                <w:b/>
                <w:bCs/>
                <w:color w:val="000000"/>
              </w:rPr>
              <w:t>Telephone number</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30DED41B" w14:textId="77777777" w:rsidR="007549C1" w:rsidRDefault="00C473D2">
            <w:pPr>
              <w:spacing w:before="120" w:after="120"/>
            </w:pPr>
            <w:r>
              <w:rPr>
                <w:i/>
                <w:iCs/>
                <w:color w:val="808080"/>
              </w:rPr>
              <w:t>[Tenderer to complete]</w:t>
            </w:r>
          </w:p>
        </w:tc>
      </w:tr>
      <w:tr w:rsidR="007549C1" w14:paraId="0C5C01DB"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7F327D4F" w14:textId="77777777" w:rsidR="007549C1" w:rsidRDefault="00C473D2">
            <w:pPr>
              <w:spacing w:before="40" w:after="40"/>
            </w:pPr>
            <w:r>
              <w:rPr>
                <w:b/>
                <w:bCs/>
                <w:color w:val="000000"/>
              </w:rPr>
              <w:t>Basis of authority to bind the tenderer</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4EFE49A4" w14:textId="77777777" w:rsidR="007549C1" w:rsidRDefault="00C473D2">
            <w:pPr>
              <w:spacing w:before="120" w:after="120"/>
            </w:pPr>
            <w:r>
              <w:rPr>
                <w:i/>
                <w:iCs/>
                <w:color w:val="808080"/>
              </w:rPr>
              <w:t>[e.g. Director under company constitution; partner; duly authorised by board resolution dated [date]]</w:t>
            </w:r>
          </w:p>
        </w:tc>
      </w:tr>
    </w:tbl>
    <w:p w14:paraId="40BFE9E7" w14:textId="77777777" w:rsidR="007549C1" w:rsidRDefault="00C473D2">
      <w:r>
        <w:br w:type="page"/>
      </w:r>
    </w:p>
    <w:p w14:paraId="1D7D175D" w14:textId="77777777" w:rsidR="007549C1" w:rsidRDefault="00C473D2">
      <w:pPr>
        <w:pStyle w:val="Heading1"/>
        <w:spacing w:before="360" w:after="180"/>
      </w:pPr>
      <w:r>
        <w:rPr>
          <w:b/>
          <w:bCs/>
          <w:color w:val="1F3864"/>
        </w:rPr>
        <w:lastRenderedPageBreak/>
        <w:t>3. Tender contact</w:t>
      </w:r>
    </w:p>
    <w:p w14:paraId="62F61975" w14:textId="77777777" w:rsidR="007549C1" w:rsidRDefault="00C473D2">
      <w:pPr>
        <w:spacing w:after="120" w:line="276" w:lineRule="auto"/>
      </w:pPr>
      <w:r>
        <w:rPr>
          <w:color w:val="000000"/>
        </w:rPr>
        <w:t>Identify the person who will act as the point of contact for this tender, including for clarification questions and for the Competitive Technical Demonstration (Criterion E) if applicable. This person may be the same as or different from the authorised signatory.</w:t>
      </w:r>
    </w:p>
    <w:p w14:paraId="163B9312" w14:textId="77777777" w:rsidR="007549C1" w:rsidRDefault="007549C1"/>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272"/>
      </w:tblGrid>
      <w:tr w:rsidR="007549C1" w14:paraId="7C673B57"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0685CCCB" w14:textId="77777777" w:rsidR="007549C1" w:rsidRDefault="00C473D2">
            <w:pPr>
              <w:spacing w:before="40" w:after="40"/>
            </w:pPr>
            <w:r>
              <w:rPr>
                <w:b/>
                <w:bCs/>
                <w:color w:val="000000"/>
              </w:rPr>
              <w:t>Name of tender contact</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560E4483" w14:textId="77777777" w:rsidR="007549C1" w:rsidRDefault="00C473D2">
            <w:pPr>
              <w:spacing w:before="120" w:after="120"/>
            </w:pPr>
            <w:r>
              <w:rPr>
                <w:i/>
                <w:iCs/>
                <w:color w:val="808080"/>
              </w:rPr>
              <w:t>[Tenderer to complete]</w:t>
            </w:r>
          </w:p>
        </w:tc>
      </w:tr>
      <w:tr w:rsidR="007549C1" w14:paraId="2D51C8DC"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1F5C6C13" w14:textId="77777777" w:rsidR="007549C1" w:rsidRDefault="00C473D2">
            <w:pPr>
              <w:spacing w:before="40" w:after="40"/>
            </w:pPr>
            <w:r>
              <w:rPr>
                <w:b/>
                <w:bCs/>
                <w:color w:val="000000"/>
              </w:rPr>
              <w:t>Role or position within the tenderer</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37AAC4EF" w14:textId="77777777" w:rsidR="007549C1" w:rsidRDefault="00C473D2">
            <w:pPr>
              <w:spacing w:before="120" w:after="120"/>
            </w:pPr>
            <w:r>
              <w:rPr>
                <w:i/>
                <w:iCs/>
                <w:color w:val="808080"/>
              </w:rPr>
              <w:t>[Tenderer to complete]</w:t>
            </w:r>
          </w:p>
        </w:tc>
      </w:tr>
      <w:tr w:rsidR="007549C1" w14:paraId="6D1A39EA"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35937710" w14:textId="77777777" w:rsidR="007549C1" w:rsidRDefault="00C473D2">
            <w:pPr>
              <w:spacing w:before="40" w:after="40"/>
            </w:pPr>
            <w:r>
              <w:rPr>
                <w:b/>
                <w:bCs/>
                <w:color w:val="000000"/>
              </w:rPr>
              <w:t>Email address</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754B842A" w14:textId="77777777" w:rsidR="007549C1" w:rsidRDefault="00C473D2">
            <w:pPr>
              <w:spacing w:before="120" w:after="120"/>
            </w:pPr>
            <w:r>
              <w:rPr>
                <w:i/>
                <w:iCs/>
                <w:color w:val="808080"/>
              </w:rPr>
              <w:t>[Tenderer to complete]</w:t>
            </w:r>
          </w:p>
        </w:tc>
      </w:tr>
      <w:tr w:rsidR="007549C1" w14:paraId="49C0C3A9"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222CAD30" w14:textId="77777777" w:rsidR="007549C1" w:rsidRDefault="00C473D2">
            <w:pPr>
              <w:spacing w:before="40" w:after="40"/>
            </w:pPr>
            <w:r>
              <w:rPr>
                <w:b/>
                <w:bCs/>
                <w:color w:val="000000"/>
              </w:rPr>
              <w:t>Telephone number</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26FCC290" w14:textId="77777777" w:rsidR="007549C1" w:rsidRDefault="00C473D2">
            <w:pPr>
              <w:spacing w:before="120" w:after="120"/>
            </w:pPr>
            <w:r>
              <w:rPr>
                <w:i/>
                <w:iCs/>
                <w:color w:val="808080"/>
              </w:rPr>
              <w:t>[Tenderer to complete]</w:t>
            </w:r>
          </w:p>
        </w:tc>
      </w:tr>
    </w:tbl>
    <w:p w14:paraId="031F10D3" w14:textId="77777777" w:rsidR="007549C1" w:rsidRDefault="00C473D2">
      <w:r>
        <w:br w:type="page"/>
      </w:r>
    </w:p>
    <w:p w14:paraId="59D52DBE" w14:textId="77777777" w:rsidR="007549C1" w:rsidRDefault="00C473D2">
      <w:pPr>
        <w:pStyle w:val="Heading1"/>
        <w:spacing w:before="360" w:after="180"/>
      </w:pPr>
      <w:r>
        <w:rPr>
          <w:b/>
          <w:bCs/>
          <w:color w:val="1F3864"/>
        </w:rPr>
        <w:lastRenderedPageBreak/>
        <w:t>4. Consortium members and sub-contractors</w:t>
      </w:r>
    </w:p>
    <w:p w14:paraId="6248A99D" w14:textId="77777777" w:rsidR="007549C1" w:rsidRDefault="00C473D2">
      <w:pPr>
        <w:spacing w:after="120" w:line="276" w:lineRule="auto"/>
      </w:pPr>
      <w:r>
        <w:rPr>
          <w:color w:val="000000"/>
        </w:rPr>
        <w:t>Disclose any consortium arrangement, sub-contractors and sub-processors of Personal Data. Approval of sub-contractors and sub-processors is subject to clause 14 of Schedule A and Schedule E of the Draft Contract.</w:t>
      </w:r>
    </w:p>
    <w:p w14:paraId="189FE9D8" w14:textId="77777777" w:rsidR="007549C1" w:rsidRDefault="007549C1"/>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272"/>
      </w:tblGrid>
      <w:tr w:rsidR="007549C1" w14:paraId="6A997A4D"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49DAB5F8" w14:textId="77777777" w:rsidR="007549C1" w:rsidRDefault="00C473D2">
            <w:pPr>
              <w:spacing w:before="40" w:after="40"/>
            </w:pPr>
            <w:r>
              <w:rPr>
                <w:b/>
                <w:bCs/>
                <w:color w:val="000000"/>
              </w:rPr>
              <w:t>Is the tenderer a consortium or joint venture</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6683D544" w14:textId="77777777" w:rsidR="007549C1" w:rsidRDefault="00C473D2">
            <w:pPr>
              <w:spacing w:before="120" w:after="120"/>
            </w:pPr>
            <w:r>
              <w:rPr>
                <w:i/>
                <w:iCs/>
                <w:color w:val="808080"/>
              </w:rPr>
              <w:t>[Yes / No]</w:t>
            </w:r>
          </w:p>
        </w:tc>
      </w:tr>
      <w:tr w:rsidR="007549C1" w14:paraId="787BA542"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1CF5CBB1" w14:textId="77777777" w:rsidR="007549C1" w:rsidRDefault="00C473D2">
            <w:pPr>
              <w:spacing w:before="40" w:after="40"/>
            </w:pPr>
            <w:r>
              <w:rPr>
                <w:b/>
                <w:bCs/>
                <w:color w:val="000000"/>
              </w:rPr>
              <w:t>If yes, lead consortium member</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1C941879" w14:textId="77777777" w:rsidR="007549C1" w:rsidRDefault="00C473D2">
            <w:pPr>
              <w:spacing w:before="120" w:after="120"/>
            </w:pPr>
            <w:r>
              <w:rPr>
                <w:i/>
                <w:iCs/>
                <w:color w:val="808080"/>
              </w:rPr>
              <w:t>[Tenderer to complete]</w:t>
            </w:r>
          </w:p>
        </w:tc>
      </w:tr>
      <w:tr w:rsidR="007549C1" w14:paraId="165E5740"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3A7FC3DF" w14:textId="77777777" w:rsidR="007549C1" w:rsidRDefault="00C473D2">
            <w:pPr>
              <w:spacing w:before="40" w:after="40"/>
            </w:pPr>
            <w:r>
              <w:rPr>
                <w:b/>
                <w:bCs/>
                <w:color w:val="000000"/>
              </w:rPr>
              <w:t>If yes, other consortium members (legal name, country of registration, role in delivery)</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528A1542" w14:textId="77777777" w:rsidR="007549C1" w:rsidRDefault="00C473D2">
            <w:pPr>
              <w:spacing w:before="120" w:after="120"/>
            </w:pPr>
            <w:r>
              <w:rPr>
                <w:i/>
                <w:iCs/>
                <w:color w:val="808080"/>
              </w:rPr>
              <w:t>[Tenderer to complete]</w:t>
            </w:r>
          </w:p>
        </w:tc>
      </w:tr>
      <w:tr w:rsidR="007549C1" w14:paraId="253FB934"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3C45F6A9" w14:textId="77777777" w:rsidR="007549C1" w:rsidRDefault="00C473D2">
            <w:pPr>
              <w:spacing w:before="40" w:after="40"/>
            </w:pPr>
            <w:r>
              <w:rPr>
                <w:b/>
                <w:bCs/>
                <w:color w:val="000000"/>
              </w:rPr>
              <w:t>Are sub-contractors proposed for any material part of the contract</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63148503" w14:textId="77777777" w:rsidR="007549C1" w:rsidRDefault="00C473D2">
            <w:pPr>
              <w:spacing w:before="120" w:after="120"/>
            </w:pPr>
            <w:r>
              <w:rPr>
                <w:i/>
                <w:iCs/>
                <w:color w:val="808080"/>
              </w:rPr>
              <w:t>[Yes / No]</w:t>
            </w:r>
          </w:p>
        </w:tc>
      </w:tr>
      <w:tr w:rsidR="007549C1" w14:paraId="47794B0E"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18B0D610" w14:textId="77777777" w:rsidR="007549C1" w:rsidRDefault="00C473D2">
            <w:pPr>
              <w:spacing w:before="40" w:after="40"/>
            </w:pPr>
            <w:r>
              <w:rPr>
                <w:b/>
                <w:bCs/>
                <w:color w:val="000000"/>
              </w:rPr>
              <w:t>If yes, named sub-contractors (legal name, country of registration, role in delivery)</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5310D2F1" w14:textId="77777777" w:rsidR="007549C1" w:rsidRDefault="00C473D2">
            <w:pPr>
              <w:spacing w:before="120" w:after="120"/>
            </w:pPr>
            <w:r>
              <w:rPr>
                <w:i/>
                <w:iCs/>
                <w:color w:val="808080"/>
              </w:rPr>
              <w:t>[Tenderer to complete]</w:t>
            </w:r>
          </w:p>
        </w:tc>
      </w:tr>
      <w:tr w:rsidR="007549C1" w14:paraId="35820CB6"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13413A52" w14:textId="77777777" w:rsidR="007549C1" w:rsidRDefault="00C473D2">
            <w:pPr>
              <w:spacing w:before="40" w:after="40"/>
            </w:pPr>
            <w:r>
              <w:rPr>
                <w:b/>
                <w:bCs/>
                <w:color w:val="000000"/>
              </w:rPr>
              <w:t>Are sub-processors of Personal Data proposed</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48671449" w14:textId="77777777" w:rsidR="007549C1" w:rsidRDefault="00C473D2">
            <w:pPr>
              <w:spacing w:before="120" w:after="120"/>
            </w:pPr>
            <w:r>
              <w:rPr>
                <w:i/>
                <w:iCs/>
                <w:color w:val="808080"/>
              </w:rPr>
              <w:t>[Yes / No]</w:t>
            </w:r>
          </w:p>
        </w:tc>
      </w:tr>
      <w:tr w:rsidR="007549C1" w14:paraId="5A347EEF"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592E73F0" w14:textId="77777777" w:rsidR="007549C1" w:rsidRDefault="00C473D2">
            <w:pPr>
              <w:spacing w:before="40" w:after="40"/>
            </w:pPr>
            <w:r>
              <w:rPr>
                <w:b/>
                <w:bCs/>
                <w:color w:val="000000"/>
              </w:rPr>
              <w:t>If yes, named sub-processors (legal name, country of incorporation, country of operation, role in delivery)</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6622A583" w14:textId="77777777" w:rsidR="007549C1" w:rsidRDefault="00C473D2">
            <w:pPr>
              <w:spacing w:before="120" w:after="120"/>
            </w:pPr>
            <w:r>
              <w:rPr>
                <w:i/>
                <w:iCs/>
                <w:color w:val="808080"/>
              </w:rPr>
              <w:t>[Tenderer to complete]</w:t>
            </w:r>
          </w:p>
        </w:tc>
      </w:tr>
    </w:tbl>
    <w:p w14:paraId="2AF689B1" w14:textId="77777777" w:rsidR="007549C1" w:rsidRDefault="00C473D2">
      <w:r>
        <w:br w:type="page"/>
      </w:r>
    </w:p>
    <w:p w14:paraId="4F0D103C" w14:textId="77777777" w:rsidR="007549C1" w:rsidRDefault="00C473D2">
      <w:pPr>
        <w:pStyle w:val="Heading1"/>
        <w:spacing w:before="360" w:after="180"/>
      </w:pPr>
      <w:r>
        <w:rPr>
          <w:b/>
          <w:bCs/>
          <w:color w:val="1F3864"/>
        </w:rPr>
        <w:lastRenderedPageBreak/>
        <w:t>5. Declarations</w:t>
      </w:r>
    </w:p>
    <w:p w14:paraId="4334ABD5" w14:textId="77777777" w:rsidR="007549C1" w:rsidRDefault="00C473D2">
      <w:pPr>
        <w:spacing w:after="120" w:line="276" w:lineRule="auto"/>
      </w:pPr>
      <w:r>
        <w:rPr>
          <w:color w:val="000000"/>
        </w:rPr>
        <w:t>By submitting this tender, the tenderer declares each of the following. Tenderers should not amend the wording of the declarations. Any qualification or exception to a declaration must be set out in writing in section 5K and will be considered by PHECC on its merits.</w:t>
      </w:r>
    </w:p>
    <w:p w14:paraId="56B0E2A5" w14:textId="77777777" w:rsidR="007549C1" w:rsidRDefault="00C473D2">
      <w:pPr>
        <w:pStyle w:val="Heading2"/>
        <w:spacing w:before="280" w:after="140"/>
      </w:pPr>
      <w:r>
        <w:rPr>
          <w:b/>
          <w:bCs/>
          <w:color w:val="1F3864"/>
        </w:rPr>
        <w:t>5A. Bona-fide submission</w:t>
      </w:r>
    </w:p>
    <w:p w14:paraId="5AF3ACBB" w14:textId="77777777" w:rsidR="007549C1" w:rsidRDefault="00C473D2">
      <w:pPr>
        <w:spacing w:after="120" w:line="276" w:lineRule="auto"/>
      </w:pPr>
      <w:r>
        <w:rPr>
          <w:color w:val="000000"/>
        </w:rPr>
        <w:t xml:space="preserve">The tenderer has not communicated to any person, other than the person calling for this tender, the amount or approximate amount of the tender, except where such disclosure was strictly necessary for the purposes of obtaining quotations to prepare the tender, or for insurance, professional advice or other purposes essential to the preparation of the tender. The tenderer has not entered into any agreement or arrangement with any other person that any of them shall refrain from tendering, or as to the amount </w:t>
      </w:r>
      <w:r>
        <w:rPr>
          <w:color w:val="000000"/>
        </w:rPr>
        <w:t>of any tender to be submitted, or which has the effect of preventing or restricting free and fair competition.</w:t>
      </w:r>
    </w:p>
    <w:p w14:paraId="51366523" w14:textId="77777777" w:rsidR="007549C1" w:rsidRDefault="00C473D2">
      <w:pPr>
        <w:pStyle w:val="Heading2"/>
        <w:spacing w:before="280" w:after="140"/>
      </w:pPr>
      <w:r>
        <w:rPr>
          <w:b/>
          <w:bCs/>
          <w:color w:val="1F3864"/>
        </w:rPr>
        <w:t>5B. Acceptance of the procurement documents</w:t>
      </w:r>
    </w:p>
    <w:p w14:paraId="2ED2DC70" w14:textId="77777777" w:rsidR="007549C1" w:rsidRDefault="00C473D2">
      <w:pPr>
        <w:spacing w:after="120" w:line="276" w:lineRule="auto"/>
      </w:pPr>
      <w:r>
        <w:rPr>
          <w:color w:val="000000"/>
        </w:rPr>
        <w:t>The tenderer has examined the Request for Tender, the Response Templates, the Pricing Schedule, the Compliance Matrix, the Draft Contract and all other tender documents listed at section 13 of the RFT, and accepts the terms of the procurement and the Draft Contract subject only to any clarifications properly raised through the eTenders messaging facility within the clarification window.</w:t>
      </w:r>
    </w:p>
    <w:p w14:paraId="6A5F7DAA" w14:textId="77777777" w:rsidR="007549C1" w:rsidRDefault="00C473D2">
      <w:pPr>
        <w:pStyle w:val="Heading2"/>
        <w:spacing w:before="280" w:after="140"/>
      </w:pPr>
      <w:r>
        <w:rPr>
          <w:b/>
          <w:bCs/>
          <w:color w:val="1F3864"/>
        </w:rPr>
        <w:t>5C. Compliance with mandatory technical requirements</w:t>
      </w:r>
    </w:p>
    <w:p w14:paraId="6C64DFD0" w14:textId="77777777" w:rsidR="007549C1" w:rsidRDefault="00C473D2">
      <w:pPr>
        <w:spacing w:after="120" w:line="276" w:lineRule="auto"/>
      </w:pPr>
      <w:r>
        <w:rPr>
          <w:color w:val="000000"/>
        </w:rPr>
        <w:t>The proposed Business Information System satisfies each of the mandatory technical requirements at section 7.2 of the RFT, as detailed in the Compliance Matrix submitted with this tender.</w:t>
      </w:r>
    </w:p>
    <w:p w14:paraId="74EB0E78" w14:textId="77777777" w:rsidR="007549C1" w:rsidRDefault="00C473D2">
      <w:pPr>
        <w:pStyle w:val="Heading2"/>
        <w:spacing w:before="280" w:after="140"/>
      </w:pPr>
      <w:r>
        <w:rPr>
          <w:b/>
          <w:bCs/>
          <w:color w:val="1F3864"/>
        </w:rPr>
        <w:t>5D. Tax clearance</w:t>
      </w:r>
    </w:p>
    <w:p w14:paraId="7896FE9C" w14:textId="77777777" w:rsidR="007549C1" w:rsidRDefault="00C473D2">
      <w:pPr>
        <w:spacing w:after="120" w:line="276" w:lineRule="auto"/>
      </w:pPr>
      <w:r>
        <w:rPr>
          <w:color w:val="000000"/>
        </w:rPr>
        <w:t>The tenderer is in possession of a current Tax Clearance Certificate issued by the Revenue Commissioners (where the tenderer is Irish tax resident) or equivalent evidence of tax compliance from the relevant tax authority in the tenderer's country of tax residence. The tenderer will produce that certificate or evidence on request.</w:t>
      </w:r>
    </w:p>
    <w:p w14:paraId="53B2B1F6" w14:textId="77777777" w:rsidR="007549C1" w:rsidRDefault="00C473D2">
      <w:pPr>
        <w:pStyle w:val="Heading2"/>
        <w:spacing w:before="280" w:after="140"/>
      </w:pPr>
      <w:r>
        <w:rPr>
          <w:b/>
          <w:bCs/>
          <w:color w:val="1F3864"/>
        </w:rPr>
        <w:t>5E. Insurance</w:t>
      </w:r>
    </w:p>
    <w:p w14:paraId="09621DFC" w14:textId="77777777" w:rsidR="007549C1" w:rsidRDefault="00C473D2">
      <w:pPr>
        <w:spacing w:after="120" w:line="276" w:lineRule="auto"/>
      </w:pPr>
      <w:r>
        <w:rPr>
          <w:color w:val="000000"/>
        </w:rPr>
        <w:t>The tenderer holds, or confirms its ability to obtain prior to contract execution, each of the minimum insurance cover levels specified in section 6.3 of the RFT, on the terms there set out. The tenderer will produce certificates of insurance, broker confirmation or underwriter confirmation on request.</w:t>
      </w:r>
    </w:p>
    <w:p w14:paraId="14250A71" w14:textId="77777777" w:rsidR="007549C1" w:rsidRDefault="00C473D2">
      <w:pPr>
        <w:pStyle w:val="Heading2"/>
        <w:spacing w:before="280" w:after="140"/>
      </w:pPr>
      <w:r>
        <w:rPr>
          <w:b/>
          <w:bCs/>
          <w:color w:val="1F3864"/>
        </w:rPr>
        <w:t>5F. No exclusion grounds</w:t>
      </w:r>
    </w:p>
    <w:p w14:paraId="6C0E45DF" w14:textId="77777777" w:rsidR="007549C1" w:rsidRDefault="00C473D2">
      <w:pPr>
        <w:spacing w:after="120" w:line="276" w:lineRule="auto"/>
      </w:pPr>
      <w:r>
        <w:rPr>
          <w:color w:val="000000"/>
        </w:rPr>
        <w:t>None of the mandatory or discretionary exclusion grounds set out in Regulation 57 of the European Union (Award of Public Authority Contracts) Regulations 2016 (SI 284 of 2016) apply to the tenderer, to any member of a consortium of which the tenderer is part, or to any sub-contractor named in this tender. The tenderer has completed and submitted the electronic European Single Procurement Document (</w:t>
      </w:r>
      <w:proofErr w:type="spellStart"/>
      <w:r>
        <w:rPr>
          <w:color w:val="000000"/>
        </w:rPr>
        <w:t>eESPD</w:t>
      </w:r>
      <w:proofErr w:type="spellEnd"/>
      <w:r>
        <w:rPr>
          <w:color w:val="000000"/>
        </w:rPr>
        <w:t xml:space="preserve">) via </w:t>
      </w:r>
      <w:proofErr w:type="spellStart"/>
      <w:r>
        <w:rPr>
          <w:color w:val="000000"/>
        </w:rPr>
        <w:t>eTenders</w:t>
      </w:r>
      <w:proofErr w:type="spellEnd"/>
      <w:r>
        <w:rPr>
          <w:color w:val="000000"/>
        </w:rPr>
        <w:t xml:space="preserve"> consistent with this declaration.</w:t>
      </w:r>
    </w:p>
    <w:p w14:paraId="7A9B7E62" w14:textId="77777777" w:rsidR="007549C1" w:rsidRDefault="00C473D2">
      <w:pPr>
        <w:pStyle w:val="Heading2"/>
        <w:spacing w:before="280" w:after="140"/>
      </w:pPr>
      <w:r>
        <w:rPr>
          <w:b/>
          <w:bCs/>
          <w:color w:val="1F3864"/>
        </w:rPr>
        <w:lastRenderedPageBreak/>
        <w:t>5G. Conflicts of interest</w:t>
      </w:r>
    </w:p>
    <w:p w14:paraId="3A4C77E7" w14:textId="77777777" w:rsidR="007549C1" w:rsidRDefault="00C473D2">
      <w:pPr>
        <w:spacing w:after="120" w:line="276" w:lineRule="auto"/>
      </w:pPr>
      <w:r>
        <w:rPr>
          <w:color w:val="000000"/>
        </w:rPr>
        <w:t xml:space="preserve">The tenderer has carried out a </w:t>
      </w:r>
      <w:proofErr w:type="gramStart"/>
      <w:r>
        <w:rPr>
          <w:color w:val="000000"/>
        </w:rPr>
        <w:t>conflicts of interest check</w:t>
      </w:r>
      <w:proofErr w:type="gramEnd"/>
      <w:r>
        <w:rPr>
          <w:color w:val="000000"/>
        </w:rPr>
        <w:t xml:space="preserve"> and confirms that neither the tenderer nor any person engaged or proposed to be engaged in the performance of the contract has any actual or potential conflict of interest in relation to the procurement, save as specifically disclosed in section 5K. The tenderer undertakes to notify PHECC immediately should any actual or potential conflict of interest arise during the procurement or during performance of the contract.</w:t>
      </w:r>
    </w:p>
    <w:p w14:paraId="22A0ADF7" w14:textId="77777777" w:rsidR="007549C1" w:rsidRDefault="00C473D2">
      <w:pPr>
        <w:pStyle w:val="Heading2"/>
        <w:spacing w:before="280" w:after="140"/>
      </w:pPr>
      <w:r>
        <w:rPr>
          <w:b/>
          <w:bCs/>
          <w:color w:val="1F3864"/>
        </w:rPr>
        <w:t>5H. Accuracy of information</w:t>
      </w:r>
    </w:p>
    <w:p w14:paraId="093E966E" w14:textId="77777777" w:rsidR="007549C1" w:rsidRDefault="00C473D2">
      <w:pPr>
        <w:spacing w:after="120" w:line="276" w:lineRule="auto"/>
      </w:pPr>
      <w:r>
        <w:rPr>
          <w:color w:val="000000"/>
        </w:rPr>
        <w:t>All information provided in this tender, including all attachments, is true, accurate and complete to the best of the tenderer's knowledge and belief. The tenderer acknowledges that providing materially false or misleading information is a ground for exclusion under Regulation 57 of the Regulations and may result in disqualification from the procurement and termination of any contract awarded.</w:t>
      </w:r>
    </w:p>
    <w:p w14:paraId="411DA831" w14:textId="77777777" w:rsidR="007549C1" w:rsidRDefault="00C473D2">
      <w:pPr>
        <w:pStyle w:val="Heading2"/>
        <w:spacing w:before="280" w:after="140"/>
      </w:pPr>
      <w:r>
        <w:rPr>
          <w:b/>
          <w:bCs/>
          <w:color w:val="1F3864"/>
        </w:rPr>
        <w:t>5I. Confidentiality</w:t>
      </w:r>
    </w:p>
    <w:p w14:paraId="29CA3C6A" w14:textId="77777777" w:rsidR="007549C1" w:rsidRDefault="00C473D2">
      <w:pPr>
        <w:spacing w:after="120" w:line="276" w:lineRule="auto"/>
      </w:pPr>
      <w:r>
        <w:rPr>
          <w:color w:val="000000"/>
        </w:rPr>
        <w:t>The tenderer agrees to keep confidential all information disclosed by PHECC in connection with this procurement, and to use that information only for the purpose of preparing and submitting the tender. The tenderer accepts that, where requested, it will sign a separate confidentiality undertaking as a condition of receiving further information.</w:t>
      </w:r>
    </w:p>
    <w:p w14:paraId="4E7C7577" w14:textId="77777777" w:rsidR="007549C1" w:rsidRDefault="00C473D2">
      <w:pPr>
        <w:pStyle w:val="Heading2"/>
        <w:spacing w:before="280" w:after="140"/>
      </w:pPr>
      <w:r>
        <w:rPr>
          <w:b/>
          <w:bCs/>
          <w:color w:val="1F3864"/>
        </w:rPr>
        <w:t>5J. Tender validity</w:t>
      </w:r>
    </w:p>
    <w:p w14:paraId="17B33099" w14:textId="77777777" w:rsidR="007549C1" w:rsidRDefault="00C473D2">
      <w:pPr>
        <w:spacing w:after="120" w:line="276" w:lineRule="auto"/>
      </w:pPr>
      <w:r>
        <w:rPr>
          <w:color w:val="000000"/>
        </w:rPr>
        <w:t xml:space="preserve">This tender is valid for a period of one hundred and twenty (120) calendar days from the submission deadline stated in section 4 (Indicative timetable) of the RFT. The tenderer agrees to be bound by the tender for that period and to </w:t>
      </w:r>
      <w:proofErr w:type="gramStart"/>
      <w:r>
        <w:rPr>
          <w:color w:val="000000"/>
        </w:rPr>
        <w:t>enter into</w:t>
      </w:r>
      <w:proofErr w:type="gramEnd"/>
      <w:r>
        <w:rPr>
          <w:color w:val="000000"/>
        </w:rPr>
        <w:t xml:space="preserve"> a contract with PHECC on the terms of the Draft Contract if </w:t>
      </w:r>
      <w:proofErr w:type="gramStart"/>
      <w:r>
        <w:rPr>
          <w:color w:val="000000"/>
        </w:rPr>
        <w:t>so</w:t>
      </w:r>
      <w:proofErr w:type="gramEnd"/>
      <w:r>
        <w:rPr>
          <w:color w:val="000000"/>
        </w:rPr>
        <w:t xml:space="preserve"> notified within that period.</w:t>
      </w:r>
    </w:p>
    <w:p w14:paraId="505C134E" w14:textId="77777777" w:rsidR="007549C1" w:rsidRDefault="00C473D2">
      <w:pPr>
        <w:pStyle w:val="Heading2"/>
        <w:spacing w:before="280" w:after="140"/>
      </w:pPr>
      <w:r>
        <w:rPr>
          <w:b/>
          <w:bCs/>
          <w:color w:val="1F3864"/>
        </w:rPr>
        <w:t>5K. Qualifications or disclosures</w:t>
      </w:r>
    </w:p>
    <w:p w14:paraId="775D7A3D" w14:textId="77777777" w:rsidR="007549C1" w:rsidRDefault="00C473D2">
      <w:pPr>
        <w:spacing w:after="120" w:line="276" w:lineRule="auto"/>
      </w:pPr>
      <w:r>
        <w:rPr>
          <w:color w:val="000000"/>
        </w:rPr>
        <w:t>Any qualification to the declarations above, or any disclosure required to be made under section 5G, must be set out below. If none, write "None".</w:t>
      </w:r>
    </w:p>
    <w:p w14:paraId="58276D5F" w14:textId="77777777" w:rsidR="007549C1" w:rsidRDefault="007549C1"/>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7549C1" w14:paraId="1E9761E3"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7B9BAF0C" w14:textId="77777777" w:rsidR="007549C1" w:rsidRDefault="00C473D2">
            <w:r>
              <w:rPr>
                <w:i/>
                <w:iCs/>
                <w:color w:val="808080"/>
              </w:rPr>
              <w:t>[Tenderer to complete or state "None"]</w:t>
            </w:r>
          </w:p>
        </w:tc>
      </w:tr>
    </w:tbl>
    <w:p w14:paraId="30930520" w14:textId="77777777" w:rsidR="007549C1" w:rsidRDefault="00C473D2">
      <w:r>
        <w:br w:type="page"/>
      </w:r>
    </w:p>
    <w:p w14:paraId="1338774B" w14:textId="77777777" w:rsidR="007549C1" w:rsidRDefault="00C473D2">
      <w:pPr>
        <w:pStyle w:val="Heading1"/>
        <w:spacing w:before="360" w:after="180"/>
      </w:pPr>
      <w:r>
        <w:rPr>
          <w:b/>
          <w:bCs/>
          <w:color w:val="1F3864"/>
        </w:rPr>
        <w:lastRenderedPageBreak/>
        <w:t>6. Signature</w:t>
      </w:r>
    </w:p>
    <w:p w14:paraId="7845237A" w14:textId="77777777" w:rsidR="007549C1" w:rsidRDefault="00C473D2">
      <w:pPr>
        <w:spacing w:after="120" w:line="276" w:lineRule="auto"/>
      </w:pPr>
      <w:r>
        <w:rPr>
          <w:color w:val="000000"/>
        </w:rPr>
        <w:t>This Form of Tender is signed by the authorised signatory identified at section 2, who confirms that they have authority to bind the tenderer to the terms of this tender.</w:t>
      </w:r>
    </w:p>
    <w:p w14:paraId="0F6EF81C" w14:textId="77777777" w:rsidR="007549C1" w:rsidRDefault="007549C1"/>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272"/>
      </w:tblGrid>
      <w:tr w:rsidR="007549C1" w14:paraId="77E7E524"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2F30F628" w14:textId="77777777" w:rsidR="007549C1" w:rsidRDefault="00C473D2">
            <w:pPr>
              <w:spacing w:before="40" w:after="40"/>
            </w:pPr>
            <w:r>
              <w:rPr>
                <w:b/>
                <w:bCs/>
                <w:color w:val="000000"/>
              </w:rPr>
              <w:t>Signature</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046027EA" w14:textId="77777777" w:rsidR="007549C1" w:rsidRDefault="00C473D2">
            <w:pPr>
              <w:spacing w:before="120" w:after="120"/>
            </w:pPr>
            <w:r>
              <w:rPr>
                <w:i/>
                <w:iCs/>
                <w:color w:val="808080"/>
              </w:rPr>
              <w:t>[Tenderer to complete]</w:t>
            </w:r>
          </w:p>
        </w:tc>
      </w:tr>
      <w:tr w:rsidR="007549C1" w14:paraId="4CDE8D0A"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164E8B92" w14:textId="77777777" w:rsidR="007549C1" w:rsidRDefault="00C473D2">
            <w:pPr>
              <w:spacing w:before="40" w:after="40"/>
            </w:pPr>
            <w:r>
              <w:rPr>
                <w:b/>
                <w:bCs/>
                <w:color w:val="000000"/>
              </w:rPr>
              <w:t>Name (printed)</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5E4D0C52" w14:textId="77777777" w:rsidR="007549C1" w:rsidRDefault="00C473D2">
            <w:pPr>
              <w:spacing w:before="120" w:after="120"/>
            </w:pPr>
            <w:r>
              <w:rPr>
                <w:i/>
                <w:iCs/>
                <w:color w:val="808080"/>
              </w:rPr>
              <w:t>[Tenderer to complete]</w:t>
            </w:r>
          </w:p>
        </w:tc>
      </w:tr>
      <w:tr w:rsidR="007549C1" w14:paraId="364A960A"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10D59E04" w14:textId="77777777" w:rsidR="007549C1" w:rsidRDefault="00C473D2">
            <w:pPr>
              <w:spacing w:before="40" w:after="40"/>
            </w:pPr>
            <w:r>
              <w:rPr>
                <w:b/>
                <w:bCs/>
                <w:color w:val="000000"/>
              </w:rPr>
              <w:t>Position</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6E1BA9B6" w14:textId="77777777" w:rsidR="007549C1" w:rsidRDefault="00C473D2">
            <w:pPr>
              <w:spacing w:before="120" w:after="120"/>
            </w:pPr>
            <w:r>
              <w:rPr>
                <w:i/>
                <w:iCs/>
                <w:color w:val="808080"/>
              </w:rPr>
              <w:t>[Tenderer to complete]</w:t>
            </w:r>
          </w:p>
        </w:tc>
      </w:tr>
      <w:tr w:rsidR="007549C1" w14:paraId="0DAE1483"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666ADF43" w14:textId="77777777" w:rsidR="007549C1" w:rsidRDefault="00C473D2">
            <w:pPr>
              <w:spacing w:before="40" w:after="40"/>
            </w:pPr>
            <w:r>
              <w:rPr>
                <w:b/>
                <w:bCs/>
                <w:color w:val="000000"/>
              </w:rPr>
              <w:t>Date of signature</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2D04012E" w14:textId="77777777" w:rsidR="007549C1" w:rsidRDefault="00C473D2">
            <w:pPr>
              <w:spacing w:before="120" w:after="120"/>
            </w:pPr>
            <w:r>
              <w:rPr>
                <w:i/>
                <w:iCs/>
                <w:color w:val="808080"/>
              </w:rPr>
              <w:t>[Tenderer to complete]</w:t>
            </w:r>
          </w:p>
        </w:tc>
      </w:tr>
      <w:tr w:rsidR="007549C1" w14:paraId="3B4B7A4B" w14:textId="77777777">
        <w:tc>
          <w:tcPr>
            <w:tcW w:w="3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6A558E0D" w14:textId="77777777" w:rsidR="007549C1" w:rsidRDefault="00C473D2">
            <w:pPr>
              <w:spacing w:before="40" w:after="40"/>
            </w:pPr>
            <w:r>
              <w:rPr>
                <w:b/>
                <w:bCs/>
                <w:color w:val="000000"/>
              </w:rPr>
              <w:t>Place of signature</w:t>
            </w:r>
          </w:p>
        </w:tc>
        <w:tc>
          <w:tcPr>
            <w:tcW w:w="5272" w:type="dxa"/>
            <w:tcBorders>
              <w:top w:val="single" w:sz="4" w:space="0" w:color="D9D9D9"/>
              <w:left w:val="single" w:sz="4" w:space="0" w:color="D9D9D9"/>
              <w:bottom w:val="single" w:sz="4" w:space="0" w:color="D9D9D9"/>
              <w:right w:val="single" w:sz="4" w:space="0" w:color="D9D9D9"/>
            </w:tcBorders>
            <w:shd w:val="clear" w:color="auto" w:fill="FAFAFA"/>
            <w:tcMar>
              <w:top w:w="80" w:type="dxa"/>
              <w:left w:w="120" w:type="dxa"/>
              <w:bottom w:w="80" w:type="dxa"/>
              <w:right w:w="120" w:type="dxa"/>
            </w:tcMar>
            <w:vAlign w:val="center"/>
          </w:tcPr>
          <w:p w14:paraId="6F3765DB" w14:textId="77777777" w:rsidR="007549C1" w:rsidRDefault="00C473D2">
            <w:pPr>
              <w:spacing w:before="120" w:after="120"/>
            </w:pPr>
            <w:r>
              <w:rPr>
                <w:i/>
                <w:iCs/>
                <w:color w:val="808080"/>
              </w:rPr>
              <w:t>[Tenderer to complete]</w:t>
            </w:r>
          </w:p>
        </w:tc>
      </w:tr>
    </w:tbl>
    <w:p w14:paraId="599F7346" w14:textId="77777777" w:rsidR="007549C1" w:rsidRDefault="007549C1"/>
    <w:p w14:paraId="55163113" w14:textId="77777777" w:rsidR="007549C1" w:rsidRDefault="00C473D2">
      <w:pPr>
        <w:spacing w:after="120" w:line="276" w:lineRule="auto"/>
      </w:pPr>
      <w:r>
        <w:rPr>
          <w:color w:val="000000"/>
        </w:rPr>
        <w:t xml:space="preserve">Where the tenderer is a consortium, this Form of Tender may be signed by the authorised signatory of the lead consortium member, </w:t>
      </w:r>
      <w:proofErr w:type="gramStart"/>
      <w:r>
        <w:rPr>
          <w:color w:val="000000"/>
        </w:rPr>
        <w:t>provided that</w:t>
      </w:r>
      <w:proofErr w:type="gramEnd"/>
      <w:r>
        <w:rPr>
          <w:color w:val="000000"/>
        </w:rPr>
        <w:t xml:space="preserve"> signatory has authority to bind all consortium members. Each other consortium member must by separate undertaking confirm joint and several liability for performance of the contract on award.</w:t>
      </w:r>
    </w:p>
    <w:sectPr w:rsidR="007549C1">
      <w:headerReference w:type="default" r:id="rId10"/>
      <w:footerReference w:type="defaul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64490" w14:textId="77777777" w:rsidR="00C473D2" w:rsidRDefault="00C473D2">
      <w:r>
        <w:separator/>
      </w:r>
    </w:p>
  </w:endnote>
  <w:endnote w:type="continuationSeparator" w:id="0">
    <w:p w14:paraId="570EBE3D" w14:textId="77777777" w:rsidR="00C473D2" w:rsidRDefault="00C4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43D8" w14:textId="43DED23C" w:rsidR="007549C1" w:rsidRDefault="00C473D2">
    <w:pPr>
      <w:pBdr>
        <w:top w:val="single" w:sz="4" w:space="4" w:color="D9D9D9"/>
      </w:pBdr>
      <w:tabs>
        <w:tab w:val="right" w:pos="9072"/>
      </w:tabs>
    </w:pPr>
    <w:r>
      <w:rPr>
        <w:color w:val="595959"/>
        <w:sz w:val="18"/>
        <w:szCs w:val="18"/>
      </w:rPr>
      <w:t xml:space="preserve">PHECC BIS Form of Tender | </w:t>
    </w:r>
    <w:r w:rsidR="00456C2D">
      <w:rPr>
        <w:color w:val="595959"/>
        <w:sz w:val="18"/>
        <w:szCs w:val="18"/>
      </w:rPr>
      <w:tab/>
    </w:r>
    <w:r>
      <w:rPr>
        <w:color w:val="595959"/>
        <w:sz w:val="18"/>
        <w:szCs w:val="18"/>
      </w:rPr>
      <w:t xml:space="preserve"> Page </w:t>
    </w:r>
    <w:r>
      <w:rPr>
        <w:color w:val="595959"/>
        <w:sz w:val="18"/>
        <w:szCs w:val="18"/>
      </w:rPr>
      <w:fldChar w:fldCharType="begin"/>
    </w:r>
    <w:r>
      <w:rPr>
        <w:color w:val="595959"/>
        <w:sz w:val="18"/>
        <w:szCs w:val="18"/>
      </w:rPr>
      <w:instrText>PAGE</w:instrText>
    </w:r>
    <w:r>
      <w:rPr>
        <w:color w:val="595959"/>
        <w:sz w:val="18"/>
        <w:szCs w:val="18"/>
      </w:rPr>
      <w:fldChar w:fldCharType="separate"/>
    </w:r>
    <w:r w:rsidR="00456C2D">
      <w:rPr>
        <w:noProof/>
        <w:color w:val="595959"/>
        <w:sz w:val="18"/>
        <w:szCs w:val="18"/>
      </w:rPr>
      <w:t>1</w:t>
    </w:r>
    <w:r>
      <w:rPr>
        <w:color w:val="595959"/>
        <w:sz w:val="18"/>
        <w:szCs w:val="18"/>
      </w:rPr>
      <w:fldChar w:fldCharType="end"/>
    </w:r>
    <w:r>
      <w:rPr>
        <w:color w:val="595959"/>
        <w:sz w:val="18"/>
        <w:szCs w:val="18"/>
      </w:rPr>
      <w:t xml:space="preserve"> of </w:t>
    </w:r>
    <w:r>
      <w:rPr>
        <w:color w:val="595959"/>
        <w:sz w:val="18"/>
        <w:szCs w:val="18"/>
      </w:rPr>
      <w:fldChar w:fldCharType="begin"/>
    </w:r>
    <w:r>
      <w:rPr>
        <w:color w:val="595959"/>
        <w:sz w:val="18"/>
        <w:szCs w:val="18"/>
      </w:rPr>
      <w:instrText>NUMPAGES</w:instrText>
    </w:r>
    <w:r>
      <w:rPr>
        <w:color w:val="595959"/>
        <w:sz w:val="18"/>
        <w:szCs w:val="18"/>
      </w:rPr>
      <w:fldChar w:fldCharType="separate"/>
    </w:r>
    <w:r w:rsidR="00456C2D">
      <w:rPr>
        <w:noProof/>
        <w:color w:val="595959"/>
        <w:sz w:val="18"/>
        <w:szCs w:val="18"/>
      </w:rPr>
      <w:t>2</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3B6DB" w14:textId="77777777" w:rsidR="00C473D2" w:rsidRDefault="00C473D2">
      <w:r>
        <w:separator/>
      </w:r>
    </w:p>
  </w:footnote>
  <w:footnote w:type="continuationSeparator" w:id="0">
    <w:p w14:paraId="400976EF" w14:textId="77777777" w:rsidR="00C473D2" w:rsidRDefault="00C47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386B" w14:textId="77777777" w:rsidR="007549C1" w:rsidRDefault="00C473D2">
    <w:pPr>
      <w:pBdr>
        <w:bottom w:val="single" w:sz="4" w:space="4" w:color="D9D9D9"/>
      </w:pBdr>
      <w:tabs>
        <w:tab w:val="right" w:pos="9072"/>
      </w:tabs>
    </w:pPr>
    <w:r>
      <w:rPr>
        <w:color w:val="595959"/>
        <w:sz w:val="20"/>
        <w:szCs w:val="20"/>
      </w:rPr>
      <w:t>PHECC BIS – Form of Tender</w:t>
    </w:r>
    <w:r>
      <w:rPr>
        <w:sz w:val="20"/>
        <w:szCs w:val="20"/>
      </w:rPr>
      <w:tab/>
    </w:r>
    <w:r>
      <w:rPr>
        <w:color w:val="595959"/>
        <w:sz w:val="20"/>
        <w:szCs w:val="20"/>
      </w:rPr>
      <w:t>For tender pack issue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77105"/>
    <w:multiLevelType w:val="hybridMultilevel"/>
    <w:tmpl w:val="3AC60A44"/>
    <w:lvl w:ilvl="0" w:tplc="38D0FAE2">
      <w:start w:val="1"/>
      <w:numFmt w:val="decimal"/>
      <w:lvlText w:val="%1."/>
      <w:lvlJc w:val="left"/>
      <w:pPr>
        <w:ind w:left="360" w:hanging="240"/>
      </w:pPr>
    </w:lvl>
    <w:lvl w:ilvl="1" w:tplc="352E806E">
      <w:numFmt w:val="decimal"/>
      <w:lvlText w:val=""/>
      <w:lvlJc w:val="left"/>
    </w:lvl>
    <w:lvl w:ilvl="2" w:tplc="5E5C68BE">
      <w:numFmt w:val="decimal"/>
      <w:lvlText w:val=""/>
      <w:lvlJc w:val="left"/>
    </w:lvl>
    <w:lvl w:ilvl="3" w:tplc="DD5243A6">
      <w:numFmt w:val="decimal"/>
      <w:lvlText w:val=""/>
      <w:lvlJc w:val="left"/>
    </w:lvl>
    <w:lvl w:ilvl="4" w:tplc="925AF3D8">
      <w:numFmt w:val="decimal"/>
      <w:lvlText w:val=""/>
      <w:lvlJc w:val="left"/>
    </w:lvl>
    <w:lvl w:ilvl="5" w:tplc="333AB370">
      <w:numFmt w:val="decimal"/>
      <w:lvlText w:val=""/>
      <w:lvlJc w:val="left"/>
    </w:lvl>
    <w:lvl w:ilvl="6" w:tplc="5D0C2978">
      <w:numFmt w:val="decimal"/>
      <w:lvlText w:val=""/>
      <w:lvlJc w:val="left"/>
    </w:lvl>
    <w:lvl w:ilvl="7" w:tplc="4ECE8D60">
      <w:numFmt w:val="decimal"/>
      <w:lvlText w:val=""/>
      <w:lvlJc w:val="left"/>
    </w:lvl>
    <w:lvl w:ilvl="8" w:tplc="3AAC4D84">
      <w:numFmt w:val="decimal"/>
      <w:lvlText w:val=""/>
      <w:lvlJc w:val="left"/>
    </w:lvl>
  </w:abstractNum>
  <w:abstractNum w:abstractNumId="1" w15:restartNumberingAfterBreak="0">
    <w:nsid w:val="19503D81"/>
    <w:multiLevelType w:val="hybridMultilevel"/>
    <w:tmpl w:val="73527F84"/>
    <w:lvl w:ilvl="0" w:tplc="86560FDE">
      <w:start w:val="1"/>
      <w:numFmt w:val="bullet"/>
      <w:lvlText w:val="●"/>
      <w:lvlJc w:val="left"/>
      <w:pPr>
        <w:ind w:left="720" w:hanging="360"/>
      </w:pPr>
    </w:lvl>
    <w:lvl w:ilvl="1" w:tplc="34F2A88E">
      <w:start w:val="1"/>
      <w:numFmt w:val="bullet"/>
      <w:lvlText w:val="○"/>
      <w:lvlJc w:val="left"/>
      <w:pPr>
        <w:ind w:left="1440" w:hanging="360"/>
      </w:pPr>
    </w:lvl>
    <w:lvl w:ilvl="2" w:tplc="F4341A66">
      <w:start w:val="1"/>
      <w:numFmt w:val="bullet"/>
      <w:lvlText w:val="■"/>
      <w:lvlJc w:val="left"/>
      <w:pPr>
        <w:ind w:left="2160" w:hanging="360"/>
      </w:pPr>
    </w:lvl>
    <w:lvl w:ilvl="3" w:tplc="078E4068">
      <w:start w:val="1"/>
      <w:numFmt w:val="bullet"/>
      <w:lvlText w:val="●"/>
      <w:lvlJc w:val="left"/>
      <w:pPr>
        <w:ind w:left="2880" w:hanging="360"/>
      </w:pPr>
    </w:lvl>
    <w:lvl w:ilvl="4" w:tplc="534AB3E0">
      <w:start w:val="1"/>
      <w:numFmt w:val="bullet"/>
      <w:lvlText w:val="○"/>
      <w:lvlJc w:val="left"/>
      <w:pPr>
        <w:ind w:left="3600" w:hanging="360"/>
      </w:pPr>
    </w:lvl>
    <w:lvl w:ilvl="5" w:tplc="3462F07E">
      <w:start w:val="1"/>
      <w:numFmt w:val="bullet"/>
      <w:lvlText w:val="■"/>
      <w:lvlJc w:val="left"/>
      <w:pPr>
        <w:ind w:left="4320" w:hanging="360"/>
      </w:pPr>
    </w:lvl>
    <w:lvl w:ilvl="6" w:tplc="B00065AC">
      <w:start w:val="1"/>
      <w:numFmt w:val="bullet"/>
      <w:lvlText w:val="●"/>
      <w:lvlJc w:val="left"/>
      <w:pPr>
        <w:ind w:left="5040" w:hanging="360"/>
      </w:pPr>
    </w:lvl>
    <w:lvl w:ilvl="7" w:tplc="167E424C">
      <w:start w:val="1"/>
      <w:numFmt w:val="bullet"/>
      <w:lvlText w:val="●"/>
      <w:lvlJc w:val="left"/>
      <w:pPr>
        <w:ind w:left="5760" w:hanging="360"/>
      </w:pPr>
    </w:lvl>
    <w:lvl w:ilvl="8" w:tplc="AC84F09C">
      <w:start w:val="1"/>
      <w:numFmt w:val="bullet"/>
      <w:lvlText w:val="●"/>
      <w:lvlJc w:val="left"/>
      <w:pPr>
        <w:ind w:left="6480" w:hanging="360"/>
      </w:pPr>
    </w:lvl>
  </w:abstractNum>
  <w:abstractNum w:abstractNumId="2" w15:restartNumberingAfterBreak="0">
    <w:nsid w:val="2FE933F1"/>
    <w:multiLevelType w:val="hybridMultilevel"/>
    <w:tmpl w:val="D238652C"/>
    <w:lvl w:ilvl="0" w:tplc="B22A640C">
      <w:start w:val="1"/>
      <w:numFmt w:val="bullet"/>
      <w:lvlText w:val="•"/>
      <w:lvlJc w:val="left"/>
      <w:pPr>
        <w:ind w:left="360" w:hanging="240"/>
      </w:pPr>
    </w:lvl>
    <w:lvl w:ilvl="1" w:tplc="9BE66E18">
      <w:start w:val="1"/>
      <w:numFmt w:val="bullet"/>
      <w:lvlText w:val="◦"/>
      <w:lvlJc w:val="left"/>
      <w:pPr>
        <w:ind w:left="720" w:hanging="240"/>
      </w:pPr>
    </w:lvl>
    <w:lvl w:ilvl="2" w:tplc="27C06E9A">
      <w:numFmt w:val="decimal"/>
      <w:lvlText w:val=""/>
      <w:lvlJc w:val="left"/>
    </w:lvl>
    <w:lvl w:ilvl="3" w:tplc="A73A054E">
      <w:numFmt w:val="decimal"/>
      <w:lvlText w:val=""/>
      <w:lvlJc w:val="left"/>
    </w:lvl>
    <w:lvl w:ilvl="4" w:tplc="C512B804">
      <w:numFmt w:val="decimal"/>
      <w:lvlText w:val=""/>
      <w:lvlJc w:val="left"/>
    </w:lvl>
    <w:lvl w:ilvl="5" w:tplc="188AEDE4">
      <w:numFmt w:val="decimal"/>
      <w:lvlText w:val=""/>
      <w:lvlJc w:val="left"/>
    </w:lvl>
    <w:lvl w:ilvl="6" w:tplc="C166EAF0">
      <w:numFmt w:val="decimal"/>
      <w:lvlText w:val=""/>
      <w:lvlJc w:val="left"/>
    </w:lvl>
    <w:lvl w:ilvl="7" w:tplc="B09AAE6E">
      <w:numFmt w:val="decimal"/>
      <w:lvlText w:val=""/>
      <w:lvlJc w:val="left"/>
    </w:lvl>
    <w:lvl w:ilvl="8" w:tplc="1D664284">
      <w:numFmt w:val="decimal"/>
      <w:lvlText w:val=""/>
      <w:lvlJc w:val="left"/>
    </w:lvl>
  </w:abstractNum>
  <w:num w:numId="1" w16cid:durableId="166913762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9C1"/>
    <w:rsid w:val="002C275A"/>
    <w:rsid w:val="00456C2D"/>
    <w:rsid w:val="00514F21"/>
    <w:rsid w:val="0064732E"/>
    <w:rsid w:val="006A1C13"/>
    <w:rsid w:val="007549C1"/>
    <w:rsid w:val="00C47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2A1CC"/>
  <w15:docId w15:val="{F62A2CED-F38F-4A43-86D0-A0DEAE0E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56C2D"/>
    <w:pPr>
      <w:tabs>
        <w:tab w:val="center" w:pos="4513"/>
        <w:tab w:val="right" w:pos="9026"/>
      </w:tabs>
    </w:pPr>
  </w:style>
  <w:style w:type="character" w:customStyle="1" w:styleId="HeaderChar">
    <w:name w:val="Header Char"/>
    <w:basedOn w:val="DefaultParagraphFont"/>
    <w:link w:val="Header"/>
    <w:uiPriority w:val="99"/>
    <w:rsid w:val="00456C2D"/>
  </w:style>
  <w:style w:type="paragraph" w:styleId="Footer">
    <w:name w:val="footer"/>
    <w:basedOn w:val="Normal"/>
    <w:link w:val="FooterChar"/>
    <w:uiPriority w:val="99"/>
    <w:unhideWhenUsed/>
    <w:rsid w:val="00456C2D"/>
    <w:pPr>
      <w:tabs>
        <w:tab w:val="center" w:pos="4513"/>
        <w:tab w:val="right" w:pos="9026"/>
      </w:tabs>
    </w:pPr>
  </w:style>
  <w:style w:type="character" w:customStyle="1" w:styleId="FooterChar">
    <w:name w:val="Footer Char"/>
    <w:basedOn w:val="DefaultParagraphFont"/>
    <w:link w:val="Footer"/>
    <w:uiPriority w:val="99"/>
    <w:rsid w:val="0045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924ee4-aa3c-4e17-ad2c-87dba04281c3" xsi:nil="true"/>
    <lcf76f155ced4ddcb4097134ff3c332f xmlns="ab8a34d1-56d8-431d-9417-da04fac792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401B6BD4BB004CBA5BA5B0643F8C31" ma:contentTypeVersion="17" ma:contentTypeDescription="Create a new document." ma:contentTypeScope="" ma:versionID="5bf887b7ba6dd982bb247e42e4860235">
  <xsd:schema xmlns:xsd="http://www.w3.org/2001/XMLSchema" xmlns:xs="http://www.w3.org/2001/XMLSchema" xmlns:p="http://schemas.microsoft.com/office/2006/metadata/properties" xmlns:ns2="ab8a34d1-56d8-431d-9417-da04fac7920c" xmlns:ns3="10924ee4-aa3c-4e17-ad2c-87dba04281c3" targetNamespace="http://schemas.microsoft.com/office/2006/metadata/properties" ma:root="true" ma:fieldsID="80c764fec2d288fad94be9970f64a15c" ns2:_="" ns3:_="">
    <xsd:import namespace="ab8a34d1-56d8-431d-9417-da04fac7920c"/>
    <xsd:import namespace="10924ee4-aa3c-4e17-ad2c-87dba04281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a34d1-56d8-431d-9417-da04fac79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d19728-e22c-437d-b103-c414dca2f3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24ee4-aa3c-4e17-ad2c-87dba04281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94c63ff-46c8-4689-9d1f-39cc57d7a05e}" ma:internalName="TaxCatchAll" ma:showField="CatchAllData" ma:web="10924ee4-aa3c-4e17-ad2c-87dba0428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08349-5443-4199-A6A7-86AD28A6A98F}">
  <ds:schemaRefs>
    <ds:schemaRef ds:uri="http://schemas.microsoft.com/office/2006/metadata/properties"/>
    <ds:schemaRef ds:uri="http://schemas.microsoft.com/office/infopath/2007/PartnerControls"/>
    <ds:schemaRef ds:uri="10924ee4-aa3c-4e17-ad2c-87dba04281c3"/>
    <ds:schemaRef ds:uri="ab8a34d1-56d8-431d-9417-da04fac7920c"/>
  </ds:schemaRefs>
</ds:datastoreItem>
</file>

<file path=customXml/itemProps2.xml><?xml version="1.0" encoding="utf-8"?>
<ds:datastoreItem xmlns:ds="http://schemas.openxmlformats.org/officeDocument/2006/customXml" ds:itemID="{7396D4E4-CD78-436F-B717-A4D5EAC5660A}">
  <ds:schemaRefs>
    <ds:schemaRef ds:uri="http://schemas.microsoft.com/sharepoint/v3/contenttype/forms"/>
  </ds:schemaRefs>
</ds:datastoreItem>
</file>

<file path=customXml/itemProps3.xml><?xml version="1.0" encoding="utf-8"?>
<ds:datastoreItem xmlns:ds="http://schemas.openxmlformats.org/officeDocument/2006/customXml" ds:itemID="{9F1F41B2-C470-460E-BC0B-B9AD7D772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a34d1-56d8-431d-9417-da04fac7920c"/>
    <ds:schemaRef ds:uri="10924ee4-aa3c-4e17-ad2c-87dba0428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1386</Words>
  <Characters>7903</Characters>
  <Application>Microsoft Office Word</Application>
  <DocSecurity>0</DocSecurity>
  <Lines>65</Lines>
  <Paragraphs>18</Paragraphs>
  <ScaleCrop>false</ScaleCrop>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PHECC BIS Form of Tender</dc:title>
  <dc:creator>4OC for PHECC</dc:creator>
  <cp:lastModifiedBy>Dibu Mathew</cp:lastModifiedBy>
  <cp:revision>2</cp:revision>
  <dcterms:created xsi:type="dcterms:W3CDTF">2026-06-05T12:22:00Z</dcterms:created>
  <dcterms:modified xsi:type="dcterms:W3CDTF">2026-06-05T12:22:00Z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0x01010044401B6BD4BB004CBA5BA5B0643F8C31</vt:lpwstr>
  </property>
</Properties>
</file>