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5267EE1C"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6-05T00:00:00Z">
            <w:dateFormat w:val="dd/MM/yyyy"/>
            <w:lid w:val="en-IE"/>
            <w:storeMappedDataAs w:val="dateTime"/>
            <w:calendar w:val="gregorian"/>
          </w:date>
        </w:sdtPr>
        <w:sdtEndPr/>
        <w:sdtContent>
          <w:r w:rsidR="00D50577">
            <w:rPr>
              <w:rFonts w:ascii="Calibri" w:hAnsi="Calibri"/>
              <w:sz w:val="40"/>
              <w:szCs w:val="40"/>
              <w:highlight w:val="lightGray"/>
              <w:lang w:val="en-IE"/>
            </w:rPr>
            <w:t>05/06/2026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rPr>
            <w:rFonts w:ascii="Calibri" w:hAnsi="Calibri"/>
            <w:sz w:val="40"/>
            <w:szCs w:val="40"/>
          </w:r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EndPr/>
        <w:sdtContent>
          <w:r w:rsidR="00AA6F1A" w:rsidRPr="00AA6F1A">
            <w:rPr>
              <w:rFonts w:ascii="Calibri" w:hAnsi="Calibri"/>
              <w:sz w:val="40"/>
              <w:szCs w:val="40"/>
            </w:rPr>
            <w:t>A study to research Traveller representation on local representative structures by local authority area and to make recommendations in regard to same.</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31D30E0F"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07-06T14:00:00Z">
            <w:dateFormat w:val="dd/MM/yyyy HH:mm"/>
            <w:lid w:val="en-IE"/>
            <w:storeMappedDataAs w:val="dateTime"/>
            <w:calendar w:val="gregorian"/>
          </w:date>
        </w:sdtPr>
        <w:sdtEndPr/>
        <w:sdtContent>
          <w:r w:rsidR="00D50577">
            <w:rPr>
              <w:rFonts w:ascii="Calibri" w:hAnsi="Calibri"/>
              <w:sz w:val="40"/>
              <w:szCs w:val="40"/>
              <w:highlight w:val="lightGray"/>
              <w:lang w:val="en-IE"/>
            </w:rPr>
            <w:t>06/07/2026 14:00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End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27C82"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2"/>
          <w:headerReference w:type="first" r:id="rId13"/>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17BFA19A" w:rsidR="003C0FB1" w:rsidRDefault="00027C82"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EndPr/>
              <w:sdtContent>
                <w:r w:rsidR="009469DD">
                  <w:rPr>
                    <w:highlight w:val="lightGray"/>
                  </w:rPr>
                  <w:t>The Department of Children, Disability, and Equality</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7FA76A7A" w14:textId="3A016901" w:rsidR="009469DD" w:rsidRDefault="003C0FB1" w:rsidP="00E600CD">
            <w:pPr>
              <w:rPr>
                <w:noProof/>
              </w:rPr>
            </w:pPr>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p>
          <w:p w14:paraId="0033AB1A" w14:textId="014BE4A2" w:rsidR="009469DD" w:rsidRDefault="009469DD" w:rsidP="009469DD">
            <w:pPr>
              <w:rPr>
                <w:noProof/>
              </w:rPr>
            </w:pPr>
            <w:r>
              <w:rPr>
                <w:noProof/>
              </w:rPr>
              <w:t>Main objective of the research study</w:t>
            </w:r>
            <w:r w:rsidR="0070682E">
              <w:rPr>
                <w:noProof/>
              </w:rPr>
              <w:t>:</w:t>
            </w:r>
            <w:r>
              <w:rPr>
                <w:noProof/>
              </w:rPr>
              <w:t xml:space="preserve"> To conduct a study of local representative structures across each local authority area in order to assess the degree to which the concerns and interests of Travellers are brought forward for consideration in planning, decision making and delivery of local services, as a result of the participation of local Traveller organisations or otherwise, to identify any gaps, and to make recommendations in relation to same.</w:t>
            </w:r>
          </w:p>
          <w:p w14:paraId="58F33A1D" w14:textId="2D9310EA" w:rsidR="003C0FB1" w:rsidRDefault="009469DD" w:rsidP="009469DD">
            <w:r>
              <w:rPr>
                <w:noProof/>
              </w:rPr>
              <w:t>The findings from the research study shall be presented in a written report that makes recommendations as regards each local authority area. Members of the research team should be available to present an overview of the report and its findings and recommendations to the NTRIS II RAC, DCDE officials, and relevant stakeholders, as required</w:t>
            </w:r>
            <w:r w:rsidR="00757561">
              <w:fldChar w:fldCharType="end"/>
            </w:r>
            <w:bookmarkEnd w:id="1"/>
            <w:r w:rsidR="003C0FB1"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65D66513"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sidR="009469DD">
              <w:rPr>
                <w:i/>
                <w:iCs/>
                <w:noProof/>
                <w:color w:val="FF0000"/>
              </w:rPr>
              <w:t>Not used</w:t>
            </w:r>
            <w:r>
              <w:rPr>
                <w:i/>
                <w:iCs/>
                <w:noProof/>
                <w:color w:val="FF0000"/>
              </w:rPr>
              <w:t>:</w:t>
            </w:r>
            <w:r>
              <w:rPr>
                <w:i/>
                <w:iCs/>
                <w:color w:val="FF0000"/>
              </w:rPr>
              <w:fldChar w:fldCharType="end"/>
            </w:r>
            <w:bookmarkEnd w:id="2"/>
          </w:p>
          <w:p w14:paraId="44A17398" w14:textId="069D3F33"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99576C">
              <w:t> </w:t>
            </w:r>
            <w:r>
              <w:fldChar w:fldCharType="end"/>
            </w:r>
            <w:bookmarkEnd w:id="3"/>
            <w:r>
              <w:t xml:space="preserve"> </w:t>
            </w:r>
            <w:r w:rsidRPr="00E13A0D">
              <w:t>lots (each a “Lot”) as described below.  Each Lot will result in a separate contract.</w:t>
            </w:r>
          </w:p>
          <w:p w14:paraId="00DC7985" w14:textId="55A8644E" w:rsidR="00B6057A" w:rsidRPr="00AC44B0" w:rsidRDefault="00AC44B0" w:rsidP="00B61DAD">
            <w:r>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9E05B7">
              <w:t> </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t>1.4</w:t>
            </w:r>
          </w:p>
        </w:tc>
        <w:tc>
          <w:tcPr>
            <w:tcW w:w="4572" w:type="pct"/>
          </w:tcPr>
          <w:p w14:paraId="049906A5" w14:textId="4061509E"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E600CD">
              <w:rPr>
                <w:b/>
              </w:rPr>
              <w:t>12</w:t>
            </w:r>
            <w:r w:rsidR="00296321">
              <w:rPr>
                <w:b/>
              </w:rPr>
              <w:t xml:space="preserve"> months</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1312A6C6"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00EB4739">
              <w:rPr>
                <w:i/>
                <w:iCs/>
                <w:color w:val="FF0000"/>
              </w:rPr>
              <w:t> </w:t>
            </w:r>
            <w:r w:rsidRPr="003650CE">
              <w:rPr>
                <w:i/>
                <w:iCs/>
                <w:color w:val="FF0000"/>
              </w:rPr>
              <w:fldChar w:fldCharType="end"/>
            </w:r>
            <w:bookmarkEnd w:id="5"/>
          </w:p>
          <w:p w14:paraId="295B2DAB" w14:textId="79528004"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E600CD">
              <w:rPr>
                <w:highlight w:val="lightGray"/>
              </w:rPr>
              <w:t>6</w:t>
            </w:r>
            <w:r w:rsidR="00296321">
              <w:rPr>
                <w:highlight w:val="lightGray"/>
              </w:rPr>
              <w:t xml:space="preserve">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296321">
              <w:rPr>
                <w:highlight w:val="lightGray"/>
              </w:rPr>
              <w:t>one</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3D209330"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296321">
              <w:rPr>
                <w:highlight w:val="lightGray"/>
              </w:rPr>
              <w:t>Research Study</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027C82">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296321">
              <w:rPr>
                <w:noProof/>
                <w:szCs w:val="22"/>
              </w:rPr>
              <w:t>€</w:t>
            </w:r>
            <w:r w:rsidR="000222FE">
              <w:rPr>
                <w:noProof/>
                <w:szCs w:val="22"/>
              </w:rPr>
              <w:t>7</w:t>
            </w:r>
            <w:r w:rsidR="00296321">
              <w:rPr>
                <w:noProof/>
                <w:szCs w:val="22"/>
              </w:rPr>
              <w:t>0,000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 xml:space="preserve">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w:t>
            </w:r>
            <w:r w:rsidRPr="000E5DB7">
              <w:lastRenderedPageBreak/>
              <w:t>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110B1611"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B5298F">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B5298F">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5"/>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4B8061A8" w:rsidR="007B7D0E" w:rsidRPr="009476F2" w:rsidRDefault="007B7D0E" w:rsidP="007B7D0E">
                    <w:pPr>
                      <w:rPr>
                        <w:highlight w:val="lightGray"/>
                      </w:rPr>
                    </w:pPr>
                    <w:r w:rsidRPr="009476F2">
                      <w:rPr>
                        <w:highlight w:val="lightGray"/>
                      </w:rPr>
                      <w:t xml:space="preserve">Tenders must be submitted via the ‘electronic tenderbox’ available on </w:t>
                    </w:r>
                    <w:hyperlink r:id="rId16" w:history="1">
                      <w:r w:rsidR="005520E5" w:rsidRPr="005520E5">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1168D322" w14:textId="4F931EE1" w:rsidR="00977CC4" w:rsidRPr="006F59CC" w:rsidRDefault="00A76E64" w:rsidP="007B7D0E">
                    <w:pPr>
                      <w:rPr>
                        <w:highlight w:val="lightGray"/>
                      </w:rPr>
                    </w:pPr>
                    <w:r w:rsidRPr="00A76E64">
                      <w:rPr>
                        <w:highlight w:val="lightGray"/>
                      </w:rPr>
                      <w:t xml:space="preserve">In order to submit a Tender to the electronic tenderbox, Tenderers must ensure that they follow the necessary steps on the eTenders platform to ensure that their tender has been submitted properly, which includes ensuring that the “Submit” button has been clicked. </w:t>
                    </w:r>
                    <w:r w:rsidR="00C31F02">
                      <w:rPr>
                        <w:highlight w:val="lightGray"/>
                      </w:rPr>
                      <w:t>I</w:t>
                    </w:r>
                    <w:r w:rsidRPr="00A76E64">
                      <w:rPr>
                        <w:highlight w:val="lightGray"/>
                      </w:rPr>
                      <w:t>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10C9F4C2"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79263F">
              <w:t>14.00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D10CEC">
              <w:t>6</w:t>
            </w:r>
            <w:r w:rsidR="00D10CEC" w:rsidRPr="00D10CEC">
              <w:rPr>
                <w:vertAlign w:val="superscript"/>
              </w:rPr>
              <w:t>th</w:t>
            </w:r>
            <w:r w:rsidR="00D10CEC">
              <w:t xml:space="preserve"> July 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7F083E7A"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75BFBED0"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5E75D0">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5E75D0">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1EEBCC4D"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4D7603">
              <w:t xml:space="preserve">Microsoft </w:t>
            </w:r>
            <w:r w:rsidR="00396F60">
              <w:rPr>
                <w:noProof/>
              </w:rPr>
              <w:t>Word</w:t>
            </w:r>
            <w:r w:rsidR="004D7603">
              <w:rPr>
                <w:noProof/>
              </w:rPr>
              <w:t>, Excel or 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62E41BCB" w:rsidR="003C0FB1" w:rsidRDefault="003C0FB1" w:rsidP="002C72C0">
            <w:pPr>
              <w:jc w:val="both"/>
            </w:pPr>
            <w:r w:rsidRPr="000E5DB7">
              <w:t>All queries relating to any aspect of this Competition or of this RFT must be directed to</w:t>
            </w:r>
            <w:r>
              <w:t xml:space="preserve"> the messaging facility on </w:t>
            </w:r>
            <w:hyperlink r:id="rId17"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396F60">
              <w:rPr>
                <w:noProof/>
              </w:rPr>
              <w:t>1</w:t>
            </w:r>
            <w:r w:rsidR="0079263F">
              <w:rPr>
                <w:noProof/>
              </w:rPr>
              <w:t>4</w:t>
            </w:r>
            <w:r w:rsidR="00396F60">
              <w:rPr>
                <w:noProof/>
              </w:rPr>
              <w:t>:00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D10CEC">
              <w:t>19</w:t>
            </w:r>
            <w:r w:rsidR="00D10CEC" w:rsidRPr="00D10CEC">
              <w:rPr>
                <w:vertAlign w:val="superscript"/>
              </w:rPr>
              <w:t>th</w:t>
            </w:r>
            <w:r w:rsidR="00D10CEC">
              <w:t xml:space="preserve"> June 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18"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lastRenderedPageBreak/>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19"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10C62A30"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E600CD">
              <w:t>6</w:t>
            </w:r>
            <w:r w:rsidR="00396F60">
              <w:t xml:space="preserve">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371F6642"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396F60">
              <w:rPr>
                <w:i/>
                <w:iCs/>
                <w:noProof/>
                <w:color w:val="FF0000"/>
                <w:highlight w:val="lightGray"/>
              </w:rPr>
              <w:t>Not used.</w:t>
            </w:r>
            <w:r w:rsidRPr="004C1900">
              <w:rPr>
                <w:i/>
                <w:iCs/>
                <w:color w:val="FF0000"/>
                <w:highlight w:val="lightGray"/>
              </w:rPr>
              <w:fldChar w:fldCharType="end"/>
            </w:r>
          </w:p>
          <w:p w14:paraId="0E392840" w14:textId="2AA858F9"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B873FF">
              <w:rPr>
                <w:szCs w:val="22"/>
              </w:rPr>
              <w:t> </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B873FF">
              <w:rPr>
                <w:szCs w:val="22"/>
              </w:rPr>
              <w:t> </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lastRenderedPageBreak/>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0"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EndPr/>
            <w:sdtContent>
              <w:p w14:paraId="23519768" w14:textId="4DF46582"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6F5E1F">
                  <w:rPr>
                    <w:i/>
                    <w:noProof/>
                    <w:color w:val="FF0000"/>
                    <w:highlight w:val="lightGray"/>
                  </w:rPr>
                  <w:t>Not used</w:t>
                </w:r>
                <w:r w:rsidRPr="00DC28E8">
                  <w:rPr>
                    <w:i/>
                    <w:color w:val="FF0000"/>
                    <w:highlight w:val="lightGray"/>
                  </w:rPr>
                  <w:fldChar w:fldCharType="end"/>
                </w:r>
              </w:p>
              <w:p w14:paraId="0C2A4408" w14:textId="0AACFD28"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D21B3C">
                  <w:t> </w:t>
                </w:r>
                <w:r w:rsidR="00D21B3C">
                  <w:t> </w:t>
                </w:r>
                <w:r w:rsidR="00D21B3C">
                  <w:t> </w:t>
                </w:r>
                <w:r w:rsidR="00D21B3C">
                  <w:t> </w:t>
                </w:r>
                <w:r w:rsidR="00D21B3C">
                  <w:t> </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D21B3C">
                  <w:t> </w:t>
                </w:r>
                <w:r w:rsidR="00D21B3C">
                  <w:t> </w:t>
                </w:r>
                <w:r w:rsidR="00D21B3C">
                  <w:t> </w:t>
                </w:r>
                <w:r w:rsidR="00D21B3C">
                  <w:t> </w:t>
                </w:r>
                <w:r w:rsidR="00D21B3C">
                  <w:t> </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D21B3C">
                  <w:t> </w:t>
                </w:r>
                <w:r w:rsidR="00D21B3C">
                  <w:t> </w:t>
                </w:r>
                <w:r w:rsidR="00D21B3C">
                  <w:t> </w:t>
                </w:r>
                <w:r w:rsidR="00D21B3C">
                  <w:t> </w:t>
                </w:r>
                <w:r w:rsidR="00D21B3C">
                  <w:t> </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D21B3C">
                  <w:t> </w:t>
                </w:r>
                <w:r w:rsidR="00D21B3C">
                  <w:t> </w:t>
                </w:r>
                <w:r w:rsidR="00D21B3C">
                  <w:t> </w:t>
                </w:r>
                <w:r w:rsidR="00D21B3C">
                  <w:t> </w:t>
                </w:r>
                <w:r w:rsidR="00D21B3C">
                  <w:t> </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D21B3C">
                  <w:t> </w:t>
                </w:r>
                <w:r w:rsidR="00D21B3C">
                  <w:t> </w:t>
                </w:r>
                <w:r w:rsidR="00D21B3C">
                  <w:t> </w:t>
                </w:r>
                <w:r w:rsidR="00D21B3C">
                  <w:t> </w:t>
                </w:r>
                <w:r w:rsidR="00D21B3C">
                  <w:t> </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D21B3C">
                  <w:t> </w:t>
                </w:r>
                <w:r w:rsidR="00D21B3C">
                  <w:t> </w:t>
                </w:r>
                <w:r w:rsidR="00D21B3C">
                  <w:t> </w:t>
                </w:r>
                <w:r w:rsidR="00D21B3C">
                  <w:t> </w:t>
                </w:r>
                <w:r w:rsidR="00D21B3C">
                  <w:t> </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395C6B1C"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6F5E1F">
              <w:rPr>
                <w:i/>
                <w:iCs/>
                <w:noProof/>
                <w:color w:val="FF0000"/>
                <w:highlight w:val="lightGray"/>
              </w:rPr>
              <w:t>Not used</w:t>
            </w:r>
            <w:r w:rsidRPr="00215CCA">
              <w:rPr>
                <w:i/>
                <w:iCs/>
                <w:color w:val="FF0000"/>
                <w:highlight w:val="lightGray"/>
              </w:rPr>
              <w:fldChar w:fldCharType="end"/>
            </w:r>
          </w:p>
          <w:p w14:paraId="56F72B09" w14:textId="24B090E0"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D666F9">
              <w:rPr>
                <w:highlight w:val="lightGray"/>
              </w:rPr>
              <w:t> </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6870A5B3"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554B7">
                    <w:rPr>
                      <w:noProof/>
                      <w:sz w:val="22"/>
                      <w:szCs w:val="22"/>
                    </w:rPr>
                    <w:t>€12.7 million</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14160923"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554B7">
                    <w:rPr>
                      <w:noProof/>
                      <w:sz w:val="22"/>
                      <w:szCs w:val="22"/>
                    </w:rPr>
                    <w:t>€6.5 million</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43FB98CB"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554B7">
                    <w:rPr>
                      <w:noProof/>
                      <w:sz w:val="22"/>
                      <w:szCs w:val="22"/>
                    </w:rPr>
                    <w:t>None</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2557CC6B"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6554B7">
                    <w:rPr>
                      <w:noProof/>
                      <w:sz w:val="22"/>
                      <w:szCs w:val="22"/>
                    </w:rPr>
                    <w:t>€</w:t>
                  </w:r>
                  <w:r w:rsidR="001A6A44">
                    <w:rPr>
                      <w:noProof/>
                      <w:sz w:val="22"/>
                      <w:szCs w:val="22"/>
                    </w:rPr>
                    <w:t>500,000</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13AD4EE7"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21B3C">
                    <w:rPr>
                      <w:szCs w:val="22"/>
                    </w:rPr>
                    <w:t> </w:t>
                  </w:r>
                  <w:r w:rsidR="00D21B3C">
                    <w:rPr>
                      <w:szCs w:val="22"/>
                    </w:rPr>
                    <w:t> </w:t>
                  </w:r>
                  <w:r w:rsidR="00D21B3C">
                    <w:rPr>
                      <w:szCs w:val="22"/>
                    </w:rPr>
                    <w:t> </w:t>
                  </w:r>
                  <w:r w:rsidR="00D21B3C">
                    <w:rPr>
                      <w:szCs w:val="22"/>
                    </w:rPr>
                    <w:t> </w:t>
                  </w:r>
                  <w:r w:rsidR="00D21B3C">
                    <w:rPr>
                      <w:szCs w:val="22"/>
                    </w:rPr>
                    <w:t> </w:t>
                  </w:r>
                  <w:r w:rsidRPr="00CA3AF8">
                    <w:rPr>
                      <w:szCs w:val="22"/>
                    </w:rPr>
                    <w:fldChar w:fldCharType="end"/>
                  </w:r>
                </w:p>
              </w:tc>
              <w:tc>
                <w:tcPr>
                  <w:tcW w:w="2500" w:type="pct"/>
                  <w:vAlign w:val="center"/>
                </w:tcPr>
                <w:p w14:paraId="474CE49A" w14:textId="1D10F04B"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21B3C">
                    <w:rPr>
                      <w:szCs w:val="22"/>
                    </w:rPr>
                    <w:t> </w:t>
                  </w:r>
                  <w:r w:rsidR="00D21B3C">
                    <w:rPr>
                      <w:szCs w:val="22"/>
                    </w:rPr>
                    <w:t> </w:t>
                  </w:r>
                  <w:r w:rsidR="00D21B3C">
                    <w:rPr>
                      <w:szCs w:val="22"/>
                    </w:rPr>
                    <w:t> </w:t>
                  </w:r>
                  <w:r w:rsidR="00D21B3C">
                    <w:rPr>
                      <w:szCs w:val="22"/>
                    </w:rPr>
                    <w:t> </w:t>
                  </w:r>
                  <w:r w:rsidR="00D21B3C">
                    <w:rPr>
                      <w:szCs w:val="22"/>
                    </w:rPr>
                    <w:t> </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xml:space="preserve">. A formal confirmation from the Tenderer's insurance company or broker </w:t>
            </w:r>
            <w:r w:rsidRPr="000E5DB7">
              <w:lastRenderedPageBreak/>
              <w:t>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4A1D0898"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396403">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396403">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0DE9F82F"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CC208F">
              <w:rPr>
                <w:i/>
                <w:iCs/>
                <w:color w:val="FF0000"/>
              </w:rPr>
              <w:t> </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0165A7AC"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510336">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510336">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p w14:paraId="074BE3CA" w14:textId="69CC0E4C" w:rsidR="00A1050B" w:rsidRDefault="005D400D" w:rsidP="005D400D">
      <w:pPr>
        <w:pStyle w:val="ListParagraph"/>
        <w:numPr>
          <w:ilvl w:val="0"/>
          <w:numId w:val="49"/>
        </w:numPr>
        <w:spacing w:after="0"/>
      </w:pPr>
      <w:r w:rsidRPr="005D400D">
        <w:t>An auditor</w:t>
      </w:r>
      <w:r>
        <w:t>’</w:t>
      </w:r>
      <w:r w:rsidRPr="005D400D">
        <w:t>s/accountant</w:t>
      </w:r>
      <w:r>
        <w:t>’</w:t>
      </w:r>
      <w:r w:rsidRPr="005D400D">
        <w:t>s statement for the period covered by the accounts submitted by the auditor to confirm the Tenderer’s turnover for each of the three most recent financial years (for which audited accounts are available) or</w:t>
      </w:r>
      <w:r>
        <w:t>,</w:t>
      </w:r>
      <w:r w:rsidRPr="005D400D">
        <w:t xml:space="preserve"> where the date of providing establishment is more recent</w:t>
      </w:r>
      <w:r>
        <w:t>,</w:t>
      </w:r>
      <w:r w:rsidRPr="005D400D">
        <w:t xml:space="preserve"> for each year the Tenderer ha</w:t>
      </w:r>
      <w:r>
        <w:t>s</w:t>
      </w:r>
      <w:r w:rsidRPr="005D400D">
        <w:t xml:space="preserve"> been established.</w:t>
      </w:r>
    </w:p>
    <w:p w14:paraId="62EAC060" w14:textId="77777777" w:rsidR="005D400D" w:rsidRDefault="005D400D" w:rsidP="005D400D">
      <w:pPr>
        <w:spacing w:after="0"/>
        <w:ind w:left="1440"/>
      </w:pPr>
    </w:p>
    <w:p w14:paraId="39DE0C0B" w14:textId="13B08762" w:rsidR="005D400D" w:rsidRPr="00752543" w:rsidRDefault="005D400D" w:rsidP="00BC3112">
      <w:pPr>
        <w:pStyle w:val="ListParagraph"/>
        <w:numPr>
          <w:ilvl w:val="0"/>
          <w:numId w:val="49"/>
        </w:numPr>
        <w:spacing w:after="0"/>
      </w:pPr>
      <w:r w:rsidRPr="005D400D">
        <w:t>Tenderers must confirm that the average annual turnover of the Tenderer for the last three (3) financial years is equal to or exceeds €93,330 (excluding VAT), or alternatively, if the date of establishment was more recent, the turnover is equal to or exceeds €93,330 (excluding VAT) for the years the Tenderer has been established (pro-rata for companies established within one year).</w:t>
      </w:r>
    </w:p>
    <w:p w14:paraId="38ADF811" w14:textId="77777777" w:rsidR="00C3103B" w:rsidRDefault="00C3103B" w:rsidP="00C3103B">
      <w:pPr>
        <w:spacing w:after="0"/>
        <w:jc w:val="both"/>
        <w:rPr>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58A32749"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737B98">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737B98">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sdtContent>
        <w:sdt>
          <w:sdtPr>
            <w:id w:val="1008485953"/>
            <w:placeholder>
              <w:docPart w:val="6D314A3A2B6A459FA6C0DCA1946720EB"/>
            </w:placeholder>
          </w:sdtPr>
          <w:sdtEndPr/>
          <w:sdtContent>
            <w:p w14:paraId="70510833" w14:textId="49ACE066" w:rsidR="000B5CE8" w:rsidRDefault="000B5CE8" w:rsidP="000B5CE8">
              <w:pPr>
                <w:spacing w:after="0"/>
                <w:ind w:left="1440"/>
              </w:pPr>
              <w:r>
                <w:t xml:space="preserve">Tenderers must demonstrate that they have the level of experience to provide high quality services of a similar type to those sought therein; Tenderers must provide the following documentation at the time of submission of their Tender to demonstrate this qualification criterion: </w:t>
              </w:r>
            </w:p>
            <w:p w14:paraId="6FB47054" w14:textId="77777777" w:rsidR="000B5CE8" w:rsidRDefault="000B5CE8" w:rsidP="000B5CE8">
              <w:pPr>
                <w:spacing w:after="0"/>
              </w:pPr>
            </w:p>
            <w:p w14:paraId="7846449E" w14:textId="6FBBCA18" w:rsidR="000B5CE8" w:rsidRDefault="000B5CE8" w:rsidP="000B5CE8">
              <w:pPr>
                <w:pStyle w:val="ListParagraph"/>
                <w:numPr>
                  <w:ilvl w:val="0"/>
                  <w:numId w:val="50"/>
                </w:numPr>
                <w:spacing w:after="0"/>
              </w:pPr>
              <w:r>
                <w:t xml:space="preserve">The Curriculum Vitae of key personnel who will be assigned by the successful Tenderer, and as identified in your Tender, who demonstrate the relevant skills and experience in relation to the services sought. It is of a paramount importance that the team has and can demonstrate the capability and expertise necessary to undertake the </w:t>
              </w:r>
              <w:r w:rsidR="00E32EC9">
                <w:t>research</w:t>
              </w:r>
              <w:r>
                <w:t>. CV’s submitted must be no longer than 2-3 pages.</w:t>
              </w:r>
            </w:p>
            <w:p w14:paraId="3AC35636" w14:textId="77777777" w:rsidR="000B5CE8" w:rsidRDefault="000B5CE8" w:rsidP="000B5CE8">
              <w:pPr>
                <w:spacing w:after="0"/>
              </w:pPr>
            </w:p>
            <w:p w14:paraId="72CF3659" w14:textId="444D7562" w:rsidR="000B5CE8" w:rsidRDefault="000B5CE8" w:rsidP="000B5CE8">
              <w:pPr>
                <w:pStyle w:val="ListParagraph"/>
                <w:numPr>
                  <w:ilvl w:val="0"/>
                  <w:numId w:val="50"/>
                </w:numPr>
                <w:spacing w:after="0"/>
              </w:pPr>
              <w:r>
                <w:t>Tenderers must demonstrate that the person or team is available to work over the proposed time frame.</w:t>
              </w:r>
            </w:p>
            <w:p w14:paraId="1264E148" w14:textId="77777777" w:rsidR="000B5CE8" w:rsidRDefault="000B5CE8" w:rsidP="000B5CE8">
              <w:pPr>
                <w:spacing w:after="0"/>
              </w:pPr>
            </w:p>
            <w:p w14:paraId="43233ED4" w14:textId="0A0945BD" w:rsidR="000B5CE8" w:rsidRDefault="000B5CE8" w:rsidP="000B5CE8">
              <w:pPr>
                <w:pStyle w:val="ListParagraph"/>
                <w:numPr>
                  <w:ilvl w:val="0"/>
                  <w:numId w:val="50"/>
                </w:numPr>
                <w:spacing w:after="0"/>
              </w:pPr>
              <w:r>
                <w:t>Tenderers must provide details of a minimum of two related projects provided in the last five years and a description of the scale of the projects, dates and services provided.</w:t>
              </w:r>
            </w:p>
            <w:p w14:paraId="3A2E2348" w14:textId="77777777" w:rsidR="000B5CE8" w:rsidRDefault="000B5CE8" w:rsidP="000B5CE8">
              <w:pPr>
                <w:spacing w:after="0"/>
              </w:pPr>
            </w:p>
            <w:p w14:paraId="1734AD1D" w14:textId="1244EB1D" w:rsidR="000B5CE8" w:rsidRDefault="000B5CE8" w:rsidP="000B5CE8">
              <w:pPr>
                <w:pStyle w:val="ListParagraph"/>
                <w:numPr>
                  <w:ilvl w:val="0"/>
                  <w:numId w:val="50"/>
                </w:numPr>
                <w:spacing w:after="0"/>
              </w:pPr>
              <w:r>
                <w:t>Tenderers must provide details of two referees associated with these projects (including contact names and details) and detail how the services provided are relevant to the services sought and requirements of this work. The Contracting Authority may contact any or all referees without prior notice being given to the Tenderer.</w:t>
              </w:r>
            </w:p>
            <w:p w14:paraId="2642AEE7" w14:textId="143F0C0B" w:rsidR="00C3103B" w:rsidRPr="00A921A2" w:rsidRDefault="00027C82" w:rsidP="00A921A2">
              <w:pPr>
                <w:spacing w:after="0"/>
                <w:sectPr w:rsidR="00C3103B" w:rsidRPr="00A921A2" w:rsidSect="00C3103B">
                  <w:type w:val="continuous"/>
                  <w:pgSz w:w="11907" w:h="16840" w:code="9"/>
                  <w:pgMar w:top="1134" w:right="1418" w:bottom="851" w:left="1418" w:header="709" w:footer="709" w:gutter="0"/>
                  <w:cols w:space="708"/>
                  <w:formProt w:val="0"/>
                  <w:docGrid w:linePitch="360"/>
                </w:sectPr>
              </w:pPr>
            </w:p>
          </w:sdtContent>
        </w:sdt>
      </w:sdtContent>
    </w:sdt>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tbl>
      <w:tblPr>
        <w:tblStyle w:val="TableGrid"/>
        <w:tblW w:w="9498" w:type="dxa"/>
        <w:tblInd w:w="-147" w:type="dxa"/>
        <w:tblLook w:val="04A0" w:firstRow="1" w:lastRow="0" w:firstColumn="1" w:lastColumn="0" w:noHBand="0" w:noVBand="1"/>
      </w:tblPr>
      <w:tblGrid>
        <w:gridCol w:w="1021"/>
        <w:gridCol w:w="6143"/>
        <w:gridCol w:w="1062"/>
        <w:gridCol w:w="1272"/>
      </w:tblGrid>
      <w:tr w:rsidR="00A15839" w:rsidRPr="00160816" w14:paraId="2C55710B" w14:textId="77777777" w:rsidTr="00D5304B">
        <w:tc>
          <w:tcPr>
            <w:tcW w:w="993" w:type="dxa"/>
          </w:tcPr>
          <w:p w14:paraId="6B23FA55" w14:textId="77777777" w:rsidR="00A15839" w:rsidRPr="00160816" w:rsidRDefault="00A15839" w:rsidP="001303CC">
            <w:pPr>
              <w:rPr>
                <w:rFonts w:cs="Calibri"/>
                <w:b/>
                <w:sz w:val="22"/>
                <w:szCs w:val="22"/>
              </w:rPr>
            </w:pPr>
            <w:r w:rsidRPr="00160816">
              <w:rPr>
                <w:rFonts w:cs="Calibri"/>
                <w:b/>
                <w:sz w:val="22"/>
                <w:szCs w:val="22"/>
              </w:rPr>
              <w:t>Award Criterion</w:t>
            </w:r>
          </w:p>
        </w:tc>
        <w:tc>
          <w:tcPr>
            <w:tcW w:w="6170" w:type="dxa"/>
          </w:tcPr>
          <w:p w14:paraId="5E4776BA" w14:textId="77777777" w:rsidR="00A15839" w:rsidRPr="00160816" w:rsidRDefault="00A15839" w:rsidP="001303CC">
            <w:pPr>
              <w:rPr>
                <w:rFonts w:cs="Calibri"/>
                <w:b/>
                <w:sz w:val="22"/>
                <w:szCs w:val="22"/>
              </w:rPr>
            </w:pPr>
            <w:r w:rsidRPr="00160816">
              <w:rPr>
                <w:rFonts w:cs="Calibri"/>
                <w:b/>
                <w:sz w:val="22"/>
                <w:szCs w:val="22"/>
              </w:rPr>
              <w:t>Description</w:t>
            </w:r>
          </w:p>
        </w:tc>
        <w:tc>
          <w:tcPr>
            <w:tcW w:w="1062" w:type="dxa"/>
          </w:tcPr>
          <w:p w14:paraId="76A2B47A" w14:textId="5C27DA9C" w:rsidR="00A15839" w:rsidRPr="00160816" w:rsidRDefault="00A15839" w:rsidP="009A4A40">
            <w:pPr>
              <w:jc w:val="center"/>
              <w:rPr>
                <w:rFonts w:cs="Calibri"/>
                <w:b/>
                <w:sz w:val="22"/>
                <w:szCs w:val="22"/>
              </w:rPr>
            </w:pPr>
            <w:r w:rsidRPr="00160816">
              <w:rPr>
                <w:rFonts w:cs="Calibri"/>
                <w:b/>
                <w:sz w:val="22"/>
                <w:szCs w:val="22"/>
              </w:rPr>
              <w:t>Mark</w:t>
            </w:r>
            <w:r w:rsidR="009244C2">
              <w:rPr>
                <w:rFonts w:cs="Calibri"/>
                <w:b/>
                <w:sz w:val="22"/>
                <w:szCs w:val="22"/>
              </w:rPr>
              <w:t>s</w:t>
            </w:r>
            <w:r w:rsidRPr="00160816">
              <w:rPr>
                <w:rFonts w:cs="Calibri"/>
                <w:b/>
                <w:sz w:val="22"/>
                <w:szCs w:val="22"/>
              </w:rPr>
              <w:t xml:space="preserve"> Available</w:t>
            </w:r>
          </w:p>
        </w:tc>
        <w:tc>
          <w:tcPr>
            <w:tcW w:w="1273" w:type="dxa"/>
          </w:tcPr>
          <w:p w14:paraId="5AF2B6A3" w14:textId="3BA34A3A" w:rsidR="00A15839" w:rsidRPr="00160816" w:rsidRDefault="00D5304B" w:rsidP="009A4A40">
            <w:pPr>
              <w:jc w:val="center"/>
              <w:rPr>
                <w:rFonts w:cs="Calibri"/>
                <w:b/>
                <w:sz w:val="22"/>
                <w:szCs w:val="22"/>
              </w:rPr>
            </w:pPr>
            <w:r>
              <w:rPr>
                <w:rFonts w:cs="Calibri"/>
                <w:b/>
                <w:sz w:val="22"/>
                <w:szCs w:val="22"/>
              </w:rPr>
              <w:t>Minimum</w:t>
            </w:r>
            <w:r w:rsidR="00A15839" w:rsidRPr="00160816">
              <w:rPr>
                <w:rFonts w:cs="Calibri"/>
                <w:b/>
                <w:sz w:val="22"/>
                <w:szCs w:val="22"/>
              </w:rPr>
              <w:t xml:space="preserve"> Mark</w:t>
            </w:r>
            <w:r>
              <w:rPr>
                <w:rFonts w:cs="Calibri"/>
                <w:b/>
                <w:sz w:val="22"/>
                <w:szCs w:val="22"/>
              </w:rPr>
              <w:t xml:space="preserve"> (60%)</w:t>
            </w:r>
          </w:p>
        </w:tc>
      </w:tr>
      <w:tr w:rsidR="00A15839" w:rsidRPr="00160816" w14:paraId="53AD354E" w14:textId="77777777" w:rsidTr="00D5304B">
        <w:tc>
          <w:tcPr>
            <w:tcW w:w="993" w:type="dxa"/>
            <w:shd w:val="clear" w:color="auto" w:fill="DEEAF6" w:themeFill="accent1" w:themeFillTint="33"/>
          </w:tcPr>
          <w:p w14:paraId="77863F32" w14:textId="2548AAB9" w:rsidR="00A15839" w:rsidRPr="00160816" w:rsidRDefault="007E5DD4" w:rsidP="001303CC">
            <w:pPr>
              <w:rPr>
                <w:rFonts w:cs="Calibri"/>
                <w:b/>
                <w:sz w:val="22"/>
                <w:szCs w:val="22"/>
              </w:rPr>
            </w:pPr>
            <w:r>
              <w:rPr>
                <w:rFonts w:cs="Calibri"/>
                <w:b/>
                <w:sz w:val="22"/>
                <w:szCs w:val="22"/>
              </w:rPr>
              <w:t>1</w:t>
            </w:r>
          </w:p>
        </w:tc>
        <w:tc>
          <w:tcPr>
            <w:tcW w:w="6170" w:type="dxa"/>
            <w:shd w:val="clear" w:color="auto" w:fill="DEEAF6" w:themeFill="accent1" w:themeFillTint="33"/>
          </w:tcPr>
          <w:p w14:paraId="74334723" w14:textId="77777777" w:rsidR="00A15839" w:rsidRPr="00160816" w:rsidRDefault="00A15839" w:rsidP="001303CC">
            <w:pPr>
              <w:rPr>
                <w:rFonts w:cs="Calibri"/>
                <w:b/>
                <w:sz w:val="22"/>
                <w:szCs w:val="22"/>
              </w:rPr>
            </w:pPr>
            <w:r w:rsidRPr="00160816">
              <w:rPr>
                <w:rFonts w:cs="Calibri"/>
                <w:b/>
                <w:sz w:val="22"/>
                <w:szCs w:val="22"/>
              </w:rPr>
              <w:t xml:space="preserve">Service Delivery </w:t>
            </w:r>
          </w:p>
        </w:tc>
        <w:tc>
          <w:tcPr>
            <w:tcW w:w="1062" w:type="dxa"/>
            <w:shd w:val="clear" w:color="auto" w:fill="DEEAF6" w:themeFill="accent1" w:themeFillTint="33"/>
          </w:tcPr>
          <w:p w14:paraId="6E3D1228" w14:textId="77777777" w:rsidR="00A15839" w:rsidRPr="00160816" w:rsidRDefault="00A15839" w:rsidP="009A4A40">
            <w:pPr>
              <w:jc w:val="center"/>
              <w:rPr>
                <w:rFonts w:cs="Calibri"/>
                <w:b/>
                <w:sz w:val="22"/>
                <w:szCs w:val="22"/>
              </w:rPr>
            </w:pPr>
            <w:r w:rsidRPr="00160816">
              <w:rPr>
                <w:rFonts w:cs="Calibri"/>
                <w:b/>
                <w:sz w:val="22"/>
                <w:szCs w:val="22"/>
              </w:rPr>
              <w:t>800</w:t>
            </w:r>
          </w:p>
        </w:tc>
        <w:tc>
          <w:tcPr>
            <w:tcW w:w="1273" w:type="dxa"/>
            <w:shd w:val="clear" w:color="auto" w:fill="DEEAF6" w:themeFill="accent1" w:themeFillTint="33"/>
          </w:tcPr>
          <w:p w14:paraId="37EE7FE5" w14:textId="7E5A01AC" w:rsidR="00A15839" w:rsidRPr="00160816" w:rsidRDefault="00A15839" w:rsidP="009A4A40">
            <w:pPr>
              <w:jc w:val="center"/>
              <w:rPr>
                <w:rFonts w:cs="Calibri"/>
                <w:b/>
                <w:sz w:val="22"/>
                <w:szCs w:val="22"/>
              </w:rPr>
            </w:pPr>
            <w:r w:rsidRPr="00160816">
              <w:rPr>
                <w:rFonts w:cs="Calibri"/>
                <w:b/>
                <w:sz w:val="22"/>
                <w:szCs w:val="22"/>
              </w:rPr>
              <w:t>4</w:t>
            </w:r>
            <w:r w:rsidR="005F05E8">
              <w:rPr>
                <w:rFonts w:cs="Calibri"/>
                <w:b/>
                <w:sz w:val="22"/>
                <w:szCs w:val="22"/>
              </w:rPr>
              <w:t>80</w:t>
            </w:r>
          </w:p>
        </w:tc>
      </w:tr>
      <w:tr w:rsidR="00845C10" w:rsidRPr="00160816" w14:paraId="7F4324CE" w14:textId="77777777" w:rsidTr="00D5304B">
        <w:tc>
          <w:tcPr>
            <w:tcW w:w="993" w:type="dxa"/>
          </w:tcPr>
          <w:p w14:paraId="5ED21584" w14:textId="233050CA" w:rsidR="00845C10" w:rsidRDefault="00845C10" w:rsidP="00845C10">
            <w:pPr>
              <w:rPr>
                <w:rFonts w:cs="Calibri"/>
                <w:b/>
                <w:szCs w:val="22"/>
              </w:rPr>
            </w:pPr>
            <w:r>
              <w:rPr>
                <w:rFonts w:cs="Calibri"/>
                <w:b/>
                <w:sz w:val="22"/>
                <w:szCs w:val="22"/>
              </w:rPr>
              <w:t>1(a)</w:t>
            </w:r>
          </w:p>
        </w:tc>
        <w:tc>
          <w:tcPr>
            <w:tcW w:w="6170" w:type="dxa"/>
          </w:tcPr>
          <w:p w14:paraId="022E12B2" w14:textId="63DFE269" w:rsidR="00845C10" w:rsidRDefault="00845C10" w:rsidP="00845C10">
            <w:pPr>
              <w:spacing w:after="0" w:line="240" w:lineRule="auto"/>
              <w:rPr>
                <w:rFonts w:cs="Calibri"/>
                <w:bCs/>
                <w:sz w:val="22"/>
                <w:szCs w:val="22"/>
              </w:rPr>
            </w:pPr>
            <w:r>
              <w:rPr>
                <w:rFonts w:cs="Calibri"/>
                <w:bCs/>
                <w:sz w:val="22"/>
                <w:szCs w:val="22"/>
              </w:rPr>
              <w:t>Tenderers must</w:t>
            </w:r>
            <w:r w:rsidRPr="00160816">
              <w:rPr>
                <w:rFonts w:cs="Calibri"/>
                <w:bCs/>
                <w:sz w:val="22"/>
                <w:szCs w:val="22"/>
              </w:rPr>
              <w:t xml:space="preserve"> present a statement demonstrating an understanding of the requirements and specifications of the</w:t>
            </w:r>
            <w:r w:rsidR="003B3FE2">
              <w:rPr>
                <w:rFonts w:cs="Calibri"/>
                <w:bCs/>
                <w:sz w:val="22"/>
                <w:szCs w:val="22"/>
              </w:rPr>
              <w:t xml:space="preserve"> research</w:t>
            </w:r>
            <w:r w:rsidRPr="00160816">
              <w:rPr>
                <w:rFonts w:cs="Calibri"/>
                <w:bCs/>
                <w:sz w:val="22"/>
                <w:szCs w:val="22"/>
              </w:rPr>
              <w:t xml:space="preserve"> project, its relationship to </w:t>
            </w:r>
            <w:r w:rsidR="00501200">
              <w:rPr>
                <w:rFonts w:cs="Calibri"/>
                <w:bCs/>
                <w:sz w:val="22"/>
                <w:szCs w:val="22"/>
              </w:rPr>
              <w:t xml:space="preserve">the objectives of </w:t>
            </w:r>
            <w:r w:rsidRPr="00160816">
              <w:rPr>
                <w:rFonts w:cs="Calibri"/>
                <w:bCs/>
                <w:sz w:val="22"/>
                <w:szCs w:val="22"/>
              </w:rPr>
              <w:t>NTRIS II, and an appreciation of the key</w:t>
            </w:r>
            <w:r>
              <w:rPr>
                <w:rFonts w:cs="Calibri"/>
                <w:bCs/>
                <w:sz w:val="22"/>
                <w:szCs w:val="22"/>
              </w:rPr>
              <w:t xml:space="preserve"> </w:t>
            </w:r>
            <w:r w:rsidRPr="00160816">
              <w:rPr>
                <w:rFonts w:cs="Calibri"/>
                <w:bCs/>
                <w:sz w:val="22"/>
                <w:szCs w:val="22"/>
              </w:rPr>
              <w:t xml:space="preserve">themes/areas/issues relevant to this research. </w:t>
            </w:r>
          </w:p>
          <w:p w14:paraId="3C8FF42E" w14:textId="77777777" w:rsidR="00845C10" w:rsidRDefault="00845C10" w:rsidP="00845C10">
            <w:pPr>
              <w:spacing w:after="0" w:line="240" w:lineRule="auto"/>
              <w:rPr>
                <w:rFonts w:cs="Calibri"/>
                <w:bCs/>
                <w:sz w:val="22"/>
                <w:szCs w:val="22"/>
              </w:rPr>
            </w:pPr>
          </w:p>
          <w:p w14:paraId="685A9D33" w14:textId="77777777" w:rsidR="00845C10" w:rsidRDefault="006E50CB" w:rsidP="00845C10">
            <w:pPr>
              <w:spacing w:after="0" w:line="240" w:lineRule="auto"/>
              <w:rPr>
                <w:rFonts w:cs="Calibri"/>
                <w:b/>
                <w:sz w:val="22"/>
                <w:szCs w:val="22"/>
              </w:rPr>
            </w:pPr>
            <w:r w:rsidRPr="006E50CB">
              <w:rPr>
                <w:rFonts w:cs="Calibri"/>
                <w:b/>
                <w:sz w:val="22"/>
                <w:szCs w:val="22"/>
              </w:rPr>
              <w:t xml:space="preserve">Tenderers must limit their total response to this part of the Award Criteria to a maximum of </w:t>
            </w:r>
            <w:r w:rsidR="00501200">
              <w:rPr>
                <w:rFonts w:cs="Calibri"/>
                <w:b/>
                <w:sz w:val="22"/>
                <w:szCs w:val="22"/>
              </w:rPr>
              <w:t>2</w:t>
            </w:r>
            <w:r w:rsidRPr="006E50CB">
              <w:rPr>
                <w:rFonts w:cs="Calibri"/>
                <w:b/>
                <w:sz w:val="22"/>
                <w:szCs w:val="22"/>
              </w:rPr>
              <w:t xml:space="preserve"> A4 pages of Times New Roman font size 11 text.</w:t>
            </w:r>
          </w:p>
          <w:p w14:paraId="3C9043FE" w14:textId="581C9E24" w:rsidR="00040F70" w:rsidRDefault="00040F70" w:rsidP="00845C10">
            <w:pPr>
              <w:spacing w:after="0" w:line="240" w:lineRule="auto"/>
              <w:rPr>
                <w:rFonts w:cs="Calibri"/>
                <w:bCs/>
                <w:szCs w:val="22"/>
              </w:rPr>
            </w:pPr>
          </w:p>
        </w:tc>
        <w:tc>
          <w:tcPr>
            <w:tcW w:w="1062" w:type="dxa"/>
          </w:tcPr>
          <w:p w14:paraId="058D355A" w14:textId="4253EA5B" w:rsidR="00845C10" w:rsidRPr="00160816" w:rsidRDefault="00A60FFC" w:rsidP="009A4A40">
            <w:pPr>
              <w:jc w:val="center"/>
              <w:rPr>
                <w:rFonts w:cs="Calibri"/>
                <w:bCs/>
                <w:szCs w:val="22"/>
              </w:rPr>
            </w:pPr>
            <w:r>
              <w:rPr>
                <w:rFonts w:cs="Calibri"/>
                <w:bCs/>
                <w:sz w:val="22"/>
                <w:szCs w:val="22"/>
              </w:rPr>
              <w:t>200</w:t>
            </w:r>
          </w:p>
        </w:tc>
        <w:tc>
          <w:tcPr>
            <w:tcW w:w="1273" w:type="dxa"/>
          </w:tcPr>
          <w:p w14:paraId="15447B84" w14:textId="33AE7FD4" w:rsidR="00845C10" w:rsidRPr="00160816" w:rsidRDefault="00A60FFC" w:rsidP="009A4A40">
            <w:pPr>
              <w:jc w:val="center"/>
              <w:rPr>
                <w:rFonts w:cs="Calibri"/>
                <w:bCs/>
                <w:szCs w:val="22"/>
              </w:rPr>
            </w:pPr>
            <w:r>
              <w:rPr>
                <w:rFonts w:cs="Calibri"/>
                <w:bCs/>
                <w:sz w:val="22"/>
                <w:szCs w:val="22"/>
              </w:rPr>
              <w:t>12</w:t>
            </w:r>
            <w:r w:rsidR="00845C10">
              <w:rPr>
                <w:rFonts w:cs="Calibri"/>
                <w:bCs/>
                <w:sz w:val="22"/>
                <w:szCs w:val="22"/>
              </w:rPr>
              <w:t>0</w:t>
            </w:r>
          </w:p>
        </w:tc>
      </w:tr>
      <w:tr w:rsidR="00845C10" w:rsidRPr="00160816" w14:paraId="3C072370" w14:textId="77777777" w:rsidTr="00D5304B">
        <w:tc>
          <w:tcPr>
            <w:tcW w:w="993" w:type="dxa"/>
          </w:tcPr>
          <w:p w14:paraId="36E2C542" w14:textId="5A42DEC0" w:rsidR="00845C10" w:rsidRPr="00160816" w:rsidRDefault="00845C10" w:rsidP="00845C10">
            <w:pPr>
              <w:rPr>
                <w:rFonts w:cs="Calibri"/>
                <w:b/>
                <w:sz w:val="22"/>
                <w:szCs w:val="22"/>
              </w:rPr>
            </w:pPr>
            <w:r>
              <w:rPr>
                <w:rFonts w:cs="Calibri"/>
                <w:b/>
                <w:sz w:val="22"/>
                <w:szCs w:val="22"/>
              </w:rPr>
              <w:t>1(</w:t>
            </w:r>
            <w:r w:rsidR="00E66896">
              <w:rPr>
                <w:rFonts w:cs="Calibri"/>
                <w:b/>
                <w:sz w:val="22"/>
                <w:szCs w:val="22"/>
              </w:rPr>
              <w:t>b</w:t>
            </w:r>
            <w:r>
              <w:rPr>
                <w:rFonts w:cs="Calibri"/>
                <w:b/>
                <w:sz w:val="22"/>
                <w:szCs w:val="22"/>
              </w:rPr>
              <w:t>)</w:t>
            </w:r>
          </w:p>
        </w:tc>
        <w:tc>
          <w:tcPr>
            <w:tcW w:w="6170" w:type="dxa"/>
          </w:tcPr>
          <w:p w14:paraId="65457F0E" w14:textId="163DA17F" w:rsidR="002B3801" w:rsidRPr="00160816" w:rsidRDefault="002B3801" w:rsidP="002B3801">
            <w:pPr>
              <w:spacing w:after="0" w:line="240" w:lineRule="auto"/>
              <w:rPr>
                <w:rFonts w:cs="Calibri"/>
                <w:bCs/>
                <w:sz w:val="22"/>
                <w:szCs w:val="22"/>
              </w:rPr>
            </w:pPr>
            <w:r>
              <w:rPr>
                <w:rFonts w:cs="Calibri"/>
                <w:bCs/>
                <w:sz w:val="22"/>
                <w:szCs w:val="22"/>
              </w:rPr>
              <w:t>Tenderers must</w:t>
            </w:r>
            <w:r w:rsidRPr="00160816">
              <w:rPr>
                <w:rFonts w:cs="Calibri"/>
                <w:bCs/>
                <w:sz w:val="22"/>
                <w:szCs w:val="22"/>
              </w:rPr>
              <w:t xml:space="preserve"> outline </w:t>
            </w:r>
            <w:r>
              <w:rPr>
                <w:rFonts w:cs="Calibri"/>
                <w:bCs/>
                <w:sz w:val="22"/>
                <w:szCs w:val="22"/>
              </w:rPr>
              <w:t xml:space="preserve">their </w:t>
            </w:r>
            <w:r w:rsidRPr="00160816">
              <w:rPr>
                <w:rFonts w:cs="Calibri"/>
                <w:bCs/>
                <w:sz w:val="22"/>
                <w:szCs w:val="22"/>
              </w:rPr>
              <w:t xml:space="preserve">proposed approach to the design, implementation, and delivery of this research study. This </w:t>
            </w:r>
            <w:r w:rsidR="00773DC6">
              <w:rPr>
                <w:rFonts w:cs="Calibri"/>
                <w:bCs/>
                <w:sz w:val="22"/>
                <w:szCs w:val="22"/>
              </w:rPr>
              <w:t>must</w:t>
            </w:r>
            <w:r w:rsidRPr="00160816">
              <w:rPr>
                <w:rFonts w:cs="Calibri"/>
                <w:bCs/>
                <w:sz w:val="22"/>
                <w:szCs w:val="22"/>
              </w:rPr>
              <w:t xml:space="preserve"> include:</w:t>
            </w:r>
          </w:p>
          <w:p w14:paraId="36282BA8" w14:textId="60586D2B" w:rsidR="002B3801" w:rsidRPr="00160816" w:rsidRDefault="002B3801" w:rsidP="002B3801">
            <w:pPr>
              <w:pStyle w:val="ListParagraph"/>
              <w:numPr>
                <w:ilvl w:val="0"/>
                <w:numId w:val="43"/>
              </w:numPr>
              <w:spacing w:after="0" w:line="240" w:lineRule="auto"/>
              <w:rPr>
                <w:rFonts w:cs="Calibri"/>
                <w:bCs/>
                <w:sz w:val="22"/>
                <w:szCs w:val="22"/>
              </w:rPr>
            </w:pPr>
            <w:r w:rsidRPr="00160816">
              <w:rPr>
                <w:rFonts w:cs="Calibri"/>
                <w:bCs/>
                <w:sz w:val="22"/>
                <w:szCs w:val="22"/>
              </w:rPr>
              <w:t xml:space="preserve">An appropriate strategy </w:t>
            </w:r>
            <w:r w:rsidR="00110625">
              <w:rPr>
                <w:rFonts w:cs="Calibri"/>
                <w:bCs/>
                <w:sz w:val="22"/>
                <w:szCs w:val="22"/>
              </w:rPr>
              <w:t xml:space="preserve">to capture all relevant information and data </w:t>
            </w:r>
            <w:r w:rsidRPr="00160816">
              <w:rPr>
                <w:rFonts w:cs="Calibri"/>
                <w:bCs/>
                <w:sz w:val="22"/>
                <w:szCs w:val="22"/>
              </w:rPr>
              <w:t xml:space="preserve">as regards each local authority area and the representative structures operating within it, including </w:t>
            </w:r>
            <w:r>
              <w:rPr>
                <w:rFonts w:cs="Calibri"/>
                <w:bCs/>
                <w:sz w:val="22"/>
                <w:szCs w:val="22"/>
              </w:rPr>
              <w:t xml:space="preserve">the conduct of proposed </w:t>
            </w:r>
            <w:r w:rsidRPr="00160816">
              <w:rPr>
                <w:rFonts w:cs="Calibri"/>
                <w:bCs/>
                <w:sz w:val="22"/>
                <w:szCs w:val="22"/>
              </w:rPr>
              <w:t>survey</w:t>
            </w:r>
            <w:r>
              <w:rPr>
                <w:rFonts w:cs="Calibri"/>
                <w:bCs/>
                <w:sz w:val="22"/>
                <w:szCs w:val="22"/>
              </w:rPr>
              <w:t>s</w:t>
            </w:r>
            <w:r w:rsidRPr="00160816">
              <w:rPr>
                <w:rFonts w:cs="Calibri"/>
                <w:bCs/>
                <w:sz w:val="22"/>
                <w:szCs w:val="22"/>
              </w:rPr>
              <w:t>/interview</w:t>
            </w:r>
            <w:r>
              <w:rPr>
                <w:rFonts w:cs="Calibri"/>
                <w:bCs/>
                <w:sz w:val="22"/>
                <w:szCs w:val="22"/>
              </w:rPr>
              <w:t>s</w:t>
            </w:r>
            <w:r w:rsidRPr="00160816">
              <w:rPr>
                <w:rFonts w:cs="Calibri"/>
                <w:bCs/>
                <w:sz w:val="22"/>
                <w:szCs w:val="22"/>
              </w:rPr>
              <w:t xml:space="preserve"> </w:t>
            </w:r>
            <w:r w:rsidR="00E66896">
              <w:rPr>
                <w:rFonts w:cs="Calibri"/>
                <w:bCs/>
                <w:sz w:val="22"/>
                <w:szCs w:val="22"/>
              </w:rPr>
              <w:t xml:space="preserve">with key stakeholders </w:t>
            </w:r>
            <w:r w:rsidRPr="00160816">
              <w:rPr>
                <w:rFonts w:cs="Calibri"/>
                <w:bCs/>
                <w:sz w:val="22"/>
                <w:szCs w:val="22"/>
              </w:rPr>
              <w:t>as well as desk-based research, where appropriate.</w:t>
            </w:r>
          </w:p>
          <w:p w14:paraId="5C14B13F" w14:textId="1593A348" w:rsidR="002B3801" w:rsidRPr="004F2FF3" w:rsidRDefault="00110625" w:rsidP="00FF24E0">
            <w:pPr>
              <w:pStyle w:val="ListParagraph"/>
              <w:numPr>
                <w:ilvl w:val="0"/>
                <w:numId w:val="42"/>
              </w:numPr>
              <w:spacing w:after="0" w:line="240" w:lineRule="auto"/>
              <w:rPr>
                <w:rFonts w:cs="Calibri"/>
                <w:bCs/>
                <w:sz w:val="22"/>
                <w:szCs w:val="22"/>
              </w:rPr>
            </w:pPr>
            <w:r w:rsidRPr="004F2FF3">
              <w:rPr>
                <w:rFonts w:cs="Calibri"/>
                <w:bCs/>
                <w:sz w:val="22"/>
                <w:szCs w:val="22"/>
              </w:rPr>
              <w:t xml:space="preserve">The proposed approach to the analysis of the information and data collected </w:t>
            </w:r>
            <w:r w:rsidR="004F2FF3" w:rsidRPr="004F2FF3">
              <w:rPr>
                <w:rFonts w:cs="Calibri"/>
                <w:bCs/>
                <w:sz w:val="22"/>
                <w:szCs w:val="22"/>
              </w:rPr>
              <w:t>for each</w:t>
            </w:r>
            <w:r w:rsidRPr="004F2FF3">
              <w:rPr>
                <w:rFonts w:cs="Calibri"/>
                <w:bCs/>
                <w:sz w:val="22"/>
                <w:szCs w:val="22"/>
              </w:rPr>
              <w:t xml:space="preserve"> local authority area</w:t>
            </w:r>
            <w:r w:rsidR="004F2FF3" w:rsidRPr="004F2FF3">
              <w:rPr>
                <w:rFonts w:cs="Calibri"/>
                <w:bCs/>
                <w:sz w:val="22"/>
                <w:szCs w:val="22"/>
              </w:rPr>
              <w:t>, including development of conclusions and recommendations</w:t>
            </w:r>
            <w:r w:rsidRPr="004F2FF3">
              <w:rPr>
                <w:rFonts w:cs="Calibri"/>
                <w:bCs/>
                <w:sz w:val="22"/>
                <w:szCs w:val="22"/>
              </w:rPr>
              <w:t>.</w:t>
            </w:r>
            <w:r w:rsidR="002B3801" w:rsidRPr="004F2FF3">
              <w:rPr>
                <w:rFonts w:cs="Calibri"/>
                <w:bCs/>
                <w:sz w:val="22"/>
                <w:szCs w:val="22"/>
              </w:rPr>
              <w:t xml:space="preserve"> </w:t>
            </w:r>
          </w:p>
          <w:p w14:paraId="5E055791" w14:textId="77777777" w:rsidR="00CC1AE1" w:rsidRDefault="00E66896" w:rsidP="00B146F7">
            <w:pPr>
              <w:pStyle w:val="ListParagraph"/>
              <w:numPr>
                <w:ilvl w:val="0"/>
                <w:numId w:val="42"/>
              </w:numPr>
              <w:spacing w:after="0" w:line="240" w:lineRule="auto"/>
              <w:rPr>
                <w:rFonts w:cs="Calibri"/>
                <w:bCs/>
                <w:sz w:val="22"/>
                <w:szCs w:val="22"/>
              </w:rPr>
            </w:pPr>
            <w:r w:rsidRPr="00E66896">
              <w:rPr>
                <w:rFonts w:cs="Calibri"/>
                <w:bCs/>
                <w:sz w:val="22"/>
                <w:szCs w:val="22"/>
              </w:rPr>
              <w:lastRenderedPageBreak/>
              <w:t xml:space="preserve">Detail of the </w:t>
            </w:r>
            <w:r w:rsidR="00845C10" w:rsidRPr="00E66896">
              <w:rPr>
                <w:rFonts w:cs="Calibri"/>
                <w:bCs/>
                <w:sz w:val="22"/>
                <w:szCs w:val="22"/>
              </w:rPr>
              <w:t>proposed project plan and timeline</w:t>
            </w:r>
            <w:r>
              <w:rPr>
                <w:rFonts w:cs="Calibri"/>
                <w:bCs/>
                <w:sz w:val="22"/>
                <w:szCs w:val="22"/>
              </w:rPr>
              <w:t xml:space="preserve">, to include </w:t>
            </w:r>
            <w:r w:rsidR="00845C10" w:rsidRPr="00E66896">
              <w:rPr>
                <w:rFonts w:cs="Calibri"/>
                <w:bCs/>
                <w:sz w:val="22"/>
                <w:szCs w:val="22"/>
              </w:rPr>
              <w:t xml:space="preserve">the </w:t>
            </w:r>
            <w:r>
              <w:rPr>
                <w:rFonts w:cs="Calibri"/>
                <w:bCs/>
                <w:sz w:val="22"/>
                <w:szCs w:val="22"/>
              </w:rPr>
              <w:t xml:space="preserve">realisation </w:t>
            </w:r>
            <w:r w:rsidR="00845C10" w:rsidRPr="00E66896">
              <w:rPr>
                <w:rFonts w:cs="Calibri"/>
                <w:bCs/>
                <w:sz w:val="22"/>
                <w:szCs w:val="22"/>
              </w:rPr>
              <w:t xml:space="preserve">of key milestones and deliverables, </w:t>
            </w:r>
            <w:r>
              <w:rPr>
                <w:rFonts w:cs="Calibri"/>
                <w:bCs/>
                <w:sz w:val="22"/>
                <w:szCs w:val="22"/>
              </w:rPr>
              <w:t xml:space="preserve">and outlining how </w:t>
            </w:r>
            <w:r w:rsidR="00845C10" w:rsidRPr="00E66896">
              <w:rPr>
                <w:rFonts w:cs="Calibri"/>
                <w:bCs/>
                <w:sz w:val="22"/>
                <w:szCs w:val="22"/>
              </w:rPr>
              <w:t>the project will be delivered within budget and on time.</w:t>
            </w:r>
          </w:p>
          <w:p w14:paraId="34B6393D" w14:textId="7F7E67A6" w:rsidR="00845C10" w:rsidRPr="00CC1AE1" w:rsidRDefault="00CC1AE1" w:rsidP="00CC1AE1">
            <w:pPr>
              <w:pStyle w:val="ListParagraph"/>
              <w:numPr>
                <w:ilvl w:val="0"/>
                <w:numId w:val="42"/>
              </w:numPr>
              <w:spacing w:after="0" w:line="240" w:lineRule="auto"/>
              <w:rPr>
                <w:rFonts w:cs="Calibri"/>
                <w:bCs/>
                <w:sz w:val="22"/>
                <w:szCs w:val="22"/>
              </w:rPr>
            </w:pPr>
            <w:r w:rsidRPr="00CC1AE1">
              <w:rPr>
                <w:rFonts w:cs="Calibri"/>
                <w:bCs/>
                <w:sz w:val="22"/>
                <w:szCs w:val="22"/>
              </w:rPr>
              <w:t>Details of proposed project leadership, ethics consideration, data protection and governance, risk analysis</w:t>
            </w:r>
            <w:r>
              <w:rPr>
                <w:rFonts w:cs="Calibri"/>
                <w:bCs/>
                <w:sz w:val="22"/>
                <w:szCs w:val="22"/>
              </w:rPr>
              <w:t xml:space="preserve"> and management</w:t>
            </w:r>
            <w:r w:rsidRPr="00CC1AE1">
              <w:rPr>
                <w:rFonts w:cs="Calibri"/>
                <w:bCs/>
                <w:sz w:val="22"/>
                <w:szCs w:val="22"/>
              </w:rPr>
              <w:t>, oversight, quality assurance, communications, and contingency planning.</w:t>
            </w:r>
            <w:r w:rsidR="00845C10" w:rsidRPr="00CC1AE1">
              <w:rPr>
                <w:rFonts w:cs="Calibri"/>
                <w:bCs/>
                <w:sz w:val="22"/>
                <w:szCs w:val="22"/>
              </w:rPr>
              <w:t xml:space="preserve"> </w:t>
            </w:r>
          </w:p>
          <w:p w14:paraId="4DBE9ED8" w14:textId="77777777" w:rsidR="00845C10" w:rsidRDefault="00845C10" w:rsidP="00845C10">
            <w:pPr>
              <w:spacing w:after="0" w:line="240" w:lineRule="auto"/>
              <w:rPr>
                <w:rFonts w:cs="Calibri"/>
                <w:bCs/>
                <w:sz w:val="22"/>
                <w:szCs w:val="22"/>
              </w:rPr>
            </w:pPr>
          </w:p>
          <w:p w14:paraId="79E3928B" w14:textId="77777777" w:rsidR="00845C10" w:rsidRDefault="006E50CB" w:rsidP="00845C10">
            <w:pPr>
              <w:spacing w:after="0" w:line="240" w:lineRule="auto"/>
              <w:rPr>
                <w:rFonts w:cs="Calibri"/>
                <w:b/>
                <w:sz w:val="22"/>
                <w:szCs w:val="22"/>
              </w:rPr>
            </w:pPr>
            <w:r w:rsidRPr="006E50CB">
              <w:rPr>
                <w:rFonts w:cs="Calibri"/>
                <w:b/>
                <w:sz w:val="22"/>
                <w:szCs w:val="22"/>
              </w:rPr>
              <w:t xml:space="preserve">Tenderers must limit their total response to this part of the Award Criteria to a maximum of </w:t>
            </w:r>
            <w:r w:rsidR="00957854">
              <w:rPr>
                <w:rFonts w:cs="Calibri"/>
                <w:b/>
                <w:sz w:val="22"/>
                <w:szCs w:val="22"/>
              </w:rPr>
              <w:t>3</w:t>
            </w:r>
            <w:r w:rsidRPr="006E50CB">
              <w:rPr>
                <w:rFonts w:cs="Calibri"/>
                <w:b/>
                <w:sz w:val="22"/>
                <w:szCs w:val="22"/>
              </w:rPr>
              <w:t xml:space="preserve"> A4 pages of Times New Roman font size 11 text.</w:t>
            </w:r>
          </w:p>
          <w:p w14:paraId="24E09B76" w14:textId="5FA1796C" w:rsidR="00040F70" w:rsidRPr="00C73D0D" w:rsidRDefault="00040F70" w:rsidP="00845C10">
            <w:pPr>
              <w:spacing w:after="0" w:line="240" w:lineRule="auto"/>
              <w:rPr>
                <w:rFonts w:cs="Calibri"/>
                <w:b/>
                <w:sz w:val="22"/>
                <w:szCs w:val="22"/>
              </w:rPr>
            </w:pPr>
          </w:p>
        </w:tc>
        <w:tc>
          <w:tcPr>
            <w:tcW w:w="1062" w:type="dxa"/>
          </w:tcPr>
          <w:p w14:paraId="57B8D349" w14:textId="303FB325" w:rsidR="00845C10" w:rsidRPr="00160816" w:rsidRDefault="00A60FFC" w:rsidP="009A4A40">
            <w:pPr>
              <w:jc w:val="center"/>
              <w:rPr>
                <w:rFonts w:cs="Calibri"/>
                <w:bCs/>
                <w:sz w:val="22"/>
                <w:szCs w:val="22"/>
              </w:rPr>
            </w:pPr>
            <w:r>
              <w:rPr>
                <w:rFonts w:cs="Calibri"/>
                <w:bCs/>
                <w:sz w:val="22"/>
                <w:szCs w:val="22"/>
              </w:rPr>
              <w:lastRenderedPageBreak/>
              <w:t>3</w:t>
            </w:r>
            <w:r w:rsidR="00845C10" w:rsidRPr="00160816">
              <w:rPr>
                <w:rFonts w:cs="Calibri"/>
                <w:bCs/>
                <w:sz w:val="22"/>
                <w:szCs w:val="22"/>
              </w:rPr>
              <w:t>00</w:t>
            </w:r>
          </w:p>
        </w:tc>
        <w:tc>
          <w:tcPr>
            <w:tcW w:w="1273" w:type="dxa"/>
          </w:tcPr>
          <w:p w14:paraId="688E740E" w14:textId="286417F2" w:rsidR="00845C10" w:rsidRPr="00160816" w:rsidRDefault="00A60FFC" w:rsidP="009A4A40">
            <w:pPr>
              <w:jc w:val="center"/>
              <w:rPr>
                <w:rFonts w:cs="Calibri"/>
                <w:bCs/>
                <w:sz w:val="22"/>
                <w:szCs w:val="22"/>
              </w:rPr>
            </w:pPr>
            <w:r>
              <w:rPr>
                <w:rFonts w:cs="Calibri"/>
                <w:bCs/>
                <w:sz w:val="22"/>
                <w:szCs w:val="22"/>
              </w:rPr>
              <w:t>180</w:t>
            </w:r>
          </w:p>
        </w:tc>
      </w:tr>
      <w:tr w:rsidR="00845C10" w:rsidRPr="00160816" w14:paraId="59520001" w14:textId="77777777" w:rsidTr="00D5304B">
        <w:trPr>
          <w:trHeight w:val="1709"/>
        </w:trPr>
        <w:tc>
          <w:tcPr>
            <w:tcW w:w="993" w:type="dxa"/>
          </w:tcPr>
          <w:p w14:paraId="78E75E2B" w14:textId="1DD815ED" w:rsidR="00845C10" w:rsidRPr="00160816" w:rsidRDefault="00845C10" w:rsidP="00845C10">
            <w:pPr>
              <w:rPr>
                <w:rFonts w:cs="Calibri"/>
                <w:b/>
                <w:sz w:val="22"/>
                <w:szCs w:val="22"/>
              </w:rPr>
            </w:pPr>
            <w:r>
              <w:rPr>
                <w:rFonts w:cs="Calibri"/>
                <w:b/>
                <w:sz w:val="22"/>
                <w:szCs w:val="22"/>
              </w:rPr>
              <w:t>1(</w:t>
            </w:r>
            <w:r w:rsidR="00E66896">
              <w:rPr>
                <w:rFonts w:cs="Calibri"/>
                <w:b/>
                <w:sz w:val="22"/>
                <w:szCs w:val="22"/>
              </w:rPr>
              <w:t>c</w:t>
            </w:r>
            <w:r>
              <w:rPr>
                <w:rFonts w:cs="Calibri"/>
                <w:b/>
                <w:sz w:val="22"/>
                <w:szCs w:val="22"/>
              </w:rPr>
              <w:t>)</w:t>
            </w:r>
          </w:p>
        </w:tc>
        <w:tc>
          <w:tcPr>
            <w:tcW w:w="6170" w:type="dxa"/>
          </w:tcPr>
          <w:p w14:paraId="590DC055" w14:textId="23303CF8" w:rsidR="00CB3360" w:rsidRDefault="00845C10" w:rsidP="00845C10">
            <w:pPr>
              <w:spacing w:after="0" w:line="240" w:lineRule="auto"/>
              <w:rPr>
                <w:rFonts w:cs="Calibri"/>
                <w:bCs/>
                <w:sz w:val="22"/>
                <w:szCs w:val="22"/>
              </w:rPr>
            </w:pPr>
            <w:r>
              <w:rPr>
                <w:rFonts w:cs="Calibri"/>
                <w:bCs/>
                <w:sz w:val="22"/>
                <w:szCs w:val="22"/>
              </w:rPr>
              <w:t>T</w:t>
            </w:r>
            <w:r w:rsidR="00CB3360">
              <w:rPr>
                <w:rFonts w:cs="Calibri"/>
                <w:bCs/>
                <w:sz w:val="22"/>
                <w:szCs w:val="22"/>
              </w:rPr>
              <w:t>enderers must outline separately t</w:t>
            </w:r>
            <w:r w:rsidR="00E66896">
              <w:rPr>
                <w:rFonts w:cs="Calibri"/>
                <w:bCs/>
                <w:sz w:val="22"/>
                <w:szCs w:val="22"/>
              </w:rPr>
              <w:t xml:space="preserve">he </w:t>
            </w:r>
            <w:r w:rsidR="003B3FE2">
              <w:rPr>
                <w:rFonts w:cs="Calibri"/>
                <w:bCs/>
                <w:sz w:val="22"/>
                <w:szCs w:val="22"/>
              </w:rPr>
              <w:t xml:space="preserve">specific </w:t>
            </w:r>
            <w:r w:rsidR="00E66896">
              <w:rPr>
                <w:rFonts w:cs="Calibri"/>
                <w:bCs/>
                <w:sz w:val="22"/>
                <w:szCs w:val="22"/>
              </w:rPr>
              <w:t xml:space="preserve">steps </w:t>
            </w:r>
            <w:r w:rsidR="00CB3360">
              <w:rPr>
                <w:rFonts w:cs="Calibri"/>
                <w:bCs/>
                <w:sz w:val="22"/>
                <w:szCs w:val="22"/>
              </w:rPr>
              <w:t xml:space="preserve">proposed </w:t>
            </w:r>
            <w:r w:rsidR="00501200">
              <w:rPr>
                <w:rFonts w:cs="Calibri"/>
                <w:bCs/>
                <w:sz w:val="22"/>
                <w:szCs w:val="22"/>
              </w:rPr>
              <w:t>in</w:t>
            </w:r>
            <w:r w:rsidR="003B3FE2">
              <w:rPr>
                <w:rFonts w:cs="Calibri"/>
                <w:bCs/>
                <w:sz w:val="22"/>
                <w:szCs w:val="22"/>
              </w:rPr>
              <w:t xml:space="preserve"> the research methods and approach </w:t>
            </w:r>
            <w:r w:rsidR="00E66896">
              <w:rPr>
                <w:rFonts w:cs="Calibri"/>
                <w:bCs/>
                <w:sz w:val="22"/>
                <w:szCs w:val="22"/>
              </w:rPr>
              <w:t>to ensure that</w:t>
            </w:r>
            <w:r w:rsidR="00CB3360">
              <w:rPr>
                <w:rFonts w:cs="Calibri"/>
                <w:bCs/>
                <w:sz w:val="22"/>
                <w:szCs w:val="22"/>
              </w:rPr>
              <w:t>,</w:t>
            </w:r>
            <w:r w:rsidR="00E66896">
              <w:rPr>
                <w:rFonts w:cs="Calibri"/>
                <w:bCs/>
                <w:sz w:val="22"/>
                <w:szCs w:val="22"/>
              </w:rPr>
              <w:t xml:space="preserve"> </w:t>
            </w:r>
            <w:r w:rsidR="003B3FE2">
              <w:rPr>
                <w:rFonts w:cs="Calibri"/>
                <w:bCs/>
                <w:sz w:val="22"/>
                <w:szCs w:val="22"/>
              </w:rPr>
              <w:t>within each local authority area</w:t>
            </w:r>
            <w:r w:rsidR="00CB3360">
              <w:rPr>
                <w:rFonts w:cs="Calibri"/>
                <w:bCs/>
                <w:sz w:val="22"/>
                <w:szCs w:val="22"/>
              </w:rPr>
              <w:t>,</w:t>
            </w:r>
            <w:r w:rsidR="003B3FE2">
              <w:rPr>
                <w:rFonts w:cs="Calibri"/>
                <w:bCs/>
                <w:sz w:val="22"/>
                <w:szCs w:val="22"/>
              </w:rPr>
              <w:t xml:space="preserve"> the </w:t>
            </w:r>
            <w:r w:rsidR="003B3FE2" w:rsidRPr="003B3FE2">
              <w:rPr>
                <w:rFonts w:cs="Calibri"/>
                <w:bCs/>
                <w:sz w:val="22"/>
                <w:szCs w:val="22"/>
              </w:rPr>
              <w:t xml:space="preserve">concerns and interests of </w:t>
            </w:r>
            <w:r w:rsidR="00CB3360">
              <w:rPr>
                <w:rFonts w:cs="Calibri"/>
                <w:bCs/>
                <w:sz w:val="22"/>
                <w:szCs w:val="22"/>
              </w:rPr>
              <w:t xml:space="preserve">local </w:t>
            </w:r>
            <w:r w:rsidR="003B3FE2" w:rsidRPr="003B3FE2">
              <w:rPr>
                <w:rFonts w:cs="Calibri"/>
                <w:bCs/>
                <w:sz w:val="22"/>
                <w:szCs w:val="22"/>
              </w:rPr>
              <w:t>Traveller</w:t>
            </w:r>
            <w:r w:rsidR="00CB3360">
              <w:rPr>
                <w:rFonts w:cs="Calibri"/>
                <w:bCs/>
                <w:sz w:val="22"/>
                <w:szCs w:val="22"/>
              </w:rPr>
              <w:t xml:space="preserve"> organisations (where they exist)</w:t>
            </w:r>
            <w:r w:rsidR="00A05A1B">
              <w:rPr>
                <w:rFonts w:cs="Calibri"/>
                <w:bCs/>
                <w:sz w:val="22"/>
                <w:szCs w:val="22"/>
              </w:rPr>
              <w:t>,</w:t>
            </w:r>
            <w:r w:rsidR="00CB3360">
              <w:rPr>
                <w:rFonts w:cs="Calibri"/>
                <w:bCs/>
                <w:sz w:val="22"/>
                <w:szCs w:val="22"/>
              </w:rPr>
              <w:t xml:space="preserve"> communitie</w:t>
            </w:r>
            <w:r w:rsidR="003B3FE2" w:rsidRPr="003B3FE2">
              <w:rPr>
                <w:rFonts w:cs="Calibri"/>
                <w:bCs/>
                <w:sz w:val="22"/>
                <w:szCs w:val="22"/>
              </w:rPr>
              <w:t>s</w:t>
            </w:r>
            <w:r w:rsidR="00A05A1B">
              <w:rPr>
                <w:rFonts w:cs="Calibri"/>
                <w:bCs/>
                <w:sz w:val="22"/>
                <w:szCs w:val="22"/>
              </w:rPr>
              <w:t xml:space="preserve"> and individuals</w:t>
            </w:r>
            <w:r w:rsidR="00CB3360">
              <w:rPr>
                <w:rFonts w:cs="Calibri"/>
                <w:bCs/>
                <w:sz w:val="22"/>
                <w:szCs w:val="22"/>
              </w:rPr>
              <w:t xml:space="preserve">, </w:t>
            </w:r>
            <w:r w:rsidR="00CB3360" w:rsidRPr="003B3FE2">
              <w:rPr>
                <w:rFonts w:cs="Calibri"/>
                <w:bCs/>
                <w:sz w:val="22"/>
                <w:szCs w:val="22"/>
              </w:rPr>
              <w:t>in all their diversity,</w:t>
            </w:r>
            <w:r w:rsidR="00CB3360">
              <w:rPr>
                <w:rFonts w:cs="Calibri"/>
                <w:bCs/>
                <w:sz w:val="22"/>
                <w:szCs w:val="22"/>
              </w:rPr>
              <w:t xml:space="preserve"> are considered and taken into account.</w:t>
            </w:r>
          </w:p>
          <w:p w14:paraId="155A1EF4" w14:textId="77777777" w:rsidR="00CB3360" w:rsidRDefault="00CB3360" w:rsidP="00845C10">
            <w:pPr>
              <w:spacing w:after="0" w:line="240" w:lineRule="auto"/>
              <w:rPr>
                <w:rFonts w:cs="Calibri"/>
                <w:bCs/>
                <w:sz w:val="22"/>
                <w:szCs w:val="22"/>
              </w:rPr>
            </w:pPr>
          </w:p>
          <w:p w14:paraId="1E16E529" w14:textId="77777777" w:rsidR="00845C10" w:rsidRDefault="006E50CB" w:rsidP="00845C10">
            <w:pPr>
              <w:spacing w:after="0" w:line="240" w:lineRule="auto"/>
              <w:rPr>
                <w:rFonts w:cs="Calibri"/>
                <w:b/>
                <w:sz w:val="22"/>
                <w:szCs w:val="22"/>
              </w:rPr>
            </w:pPr>
            <w:r w:rsidRPr="006E50CB">
              <w:rPr>
                <w:rFonts w:cs="Calibri"/>
                <w:b/>
                <w:sz w:val="22"/>
                <w:szCs w:val="22"/>
              </w:rPr>
              <w:t xml:space="preserve">Tenderers must limit their total response to this part of the Award Criteria to a maximum of </w:t>
            </w:r>
            <w:r w:rsidR="00957854">
              <w:rPr>
                <w:rFonts w:cs="Calibri"/>
                <w:b/>
                <w:sz w:val="22"/>
                <w:szCs w:val="22"/>
              </w:rPr>
              <w:t>2</w:t>
            </w:r>
            <w:r w:rsidRPr="006E50CB">
              <w:rPr>
                <w:rFonts w:cs="Calibri"/>
                <w:b/>
                <w:sz w:val="22"/>
                <w:szCs w:val="22"/>
              </w:rPr>
              <w:t xml:space="preserve"> A4 pages of Times New Roman font size 11 text.</w:t>
            </w:r>
          </w:p>
          <w:p w14:paraId="5B63DFCF" w14:textId="4B91C520" w:rsidR="00040F70" w:rsidRPr="00C73D0D" w:rsidRDefault="00040F70" w:rsidP="00845C10">
            <w:pPr>
              <w:spacing w:after="0" w:line="240" w:lineRule="auto"/>
              <w:rPr>
                <w:rFonts w:cs="Calibri"/>
                <w:b/>
                <w:sz w:val="22"/>
                <w:szCs w:val="22"/>
              </w:rPr>
            </w:pPr>
          </w:p>
        </w:tc>
        <w:tc>
          <w:tcPr>
            <w:tcW w:w="1062" w:type="dxa"/>
          </w:tcPr>
          <w:p w14:paraId="218DDFCB" w14:textId="457342B5" w:rsidR="00845C10" w:rsidRPr="00160816" w:rsidRDefault="00A60FFC" w:rsidP="009A4A40">
            <w:pPr>
              <w:jc w:val="center"/>
              <w:rPr>
                <w:rFonts w:cs="Calibri"/>
                <w:bCs/>
                <w:sz w:val="22"/>
                <w:szCs w:val="22"/>
              </w:rPr>
            </w:pPr>
            <w:r>
              <w:rPr>
                <w:rFonts w:cs="Calibri"/>
                <w:bCs/>
                <w:sz w:val="22"/>
                <w:szCs w:val="22"/>
              </w:rPr>
              <w:t>300</w:t>
            </w:r>
          </w:p>
        </w:tc>
        <w:tc>
          <w:tcPr>
            <w:tcW w:w="1273" w:type="dxa"/>
          </w:tcPr>
          <w:p w14:paraId="5ACF2F2F" w14:textId="257C1CD9" w:rsidR="00845C10" w:rsidRPr="00160816" w:rsidRDefault="00A60FFC" w:rsidP="009A4A40">
            <w:pPr>
              <w:jc w:val="center"/>
              <w:rPr>
                <w:rFonts w:cs="Calibri"/>
                <w:bCs/>
                <w:sz w:val="22"/>
                <w:szCs w:val="22"/>
              </w:rPr>
            </w:pPr>
            <w:r>
              <w:rPr>
                <w:rFonts w:cs="Calibri"/>
                <w:bCs/>
                <w:sz w:val="22"/>
                <w:szCs w:val="22"/>
              </w:rPr>
              <w:t>180</w:t>
            </w:r>
          </w:p>
        </w:tc>
      </w:tr>
      <w:tr w:rsidR="00845C10" w:rsidRPr="00160816" w14:paraId="4A92428C" w14:textId="77777777" w:rsidTr="00D5304B">
        <w:trPr>
          <w:trHeight w:val="571"/>
        </w:trPr>
        <w:tc>
          <w:tcPr>
            <w:tcW w:w="993" w:type="dxa"/>
            <w:shd w:val="clear" w:color="auto" w:fill="DEEAF6" w:themeFill="accent1" w:themeFillTint="33"/>
          </w:tcPr>
          <w:p w14:paraId="69E9A3B2" w14:textId="2E234078" w:rsidR="00845C10" w:rsidRPr="00160816" w:rsidRDefault="00845C10" w:rsidP="00845C10">
            <w:pPr>
              <w:rPr>
                <w:rFonts w:cs="Calibri"/>
                <w:b/>
                <w:szCs w:val="22"/>
              </w:rPr>
            </w:pPr>
            <w:r>
              <w:rPr>
                <w:rFonts w:cs="Calibri"/>
                <w:b/>
                <w:szCs w:val="22"/>
              </w:rPr>
              <w:t>2</w:t>
            </w:r>
          </w:p>
        </w:tc>
        <w:tc>
          <w:tcPr>
            <w:tcW w:w="6170" w:type="dxa"/>
            <w:shd w:val="clear" w:color="auto" w:fill="DEEAF6" w:themeFill="accent1" w:themeFillTint="33"/>
          </w:tcPr>
          <w:p w14:paraId="4339D960" w14:textId="6438A501" w:rsidR="00845C10" w:rsidRDefault="00845C10" w:rsidP="00845C10">
            <w:pPr>
              <w:spacing w:after="0" w:line="240" w:lineRule="auto"/>
              <w:rPr>
                <w:rFonts w:cs="Calibri"/>
                <w:bCs/>
                <w:szCs w:val="22"/>
              </w:rPr>
            </w:pPr>
            <w:r w:rsidRPr="00160816">
              <w:rPr>
                <w:rFonts w:cs="Calibri"/>
                <w:b/>
                <w:sz w:val="22"/>
                <w:szCs w:val="22"/>
              </w:rPr>
              <w:t>Cost</w:t>
            </w:r>
          </w:p>
        </w:tc>
        <w:tc>
          <w:tcPr>
            <w:tcW w:w="1062" w:type="dxa"/>
            <w:shd w:val="clear" w:color="auto" w:fill="DEEAF6" w:themeFill="accent1" w:themeFillTint="33"/>
          </w:tcPr>
          <w:p w14:paraId="1D551F6E" w14:textId="6C1F1384" w:rsidR="00845C10" w:rsidRDefault="00845C10" w:rsidP="009A4A40">
            <w:pPr>
              <w:jc w:val="center"/>
              <w:rPr>
                <w:rFonts w:cs="Calibri"/>
                <w:bCs/>
                <w:szCs w:val="22"/>
              </w:rPr>
            </w:pPr>
            <w:r w:rsidRPr="00160816">
              <w:rPr>
                <w:rFonts w:cs="Calibri"/>
                <w:b/>
                <w:sz w:val="22"/>
                <w:szCs w:val="22"/>
              </w:rPr>
              <w:t>200</w:t>
            </w:r>
          </w:p>
        </w:tc>
        <w:tc>
          <w:tcPr>
            <w:tcW w:w="1273" w:type="dxa"/>
            <w:shd w:val="clear" w:color="auto" w:fill="DEEAF6" w:themeFill="accent1" w:themeFillTint="33"/>
          </w:tcPr>
          <w:p w14:paraId="65A3737C" w14:textId="7F3CAE54" w:rsidR="00845C10" w:rsidRDefault="00845C10" w:rsidP="009A4A40">
            <w:pPr>
              <w:jc w:val="center"/>
              <w:rPr>
                <w:rFonts w:cs="Calibri"/>
                <w:bCs/>
                <w:szCs w:val="22"/>
              </w:rPr>
            </w:pPr>
            <w:r w:rsidRPr="007E5DD4">
              <w:rPr>
                <w:rFonts w:cs="Calibri"/>
                <w:b/>
                <w:sz w:val="22"/>
                <w:szCs w:val="22"/>
              </w:rPr>
              <w:t>N/A</w:t>
            </w:r>
          </w:p>
        </w:tc>
      </w:tr>
      <w:tr w:rsidR="00845C10" w:rsidRPr="00160816" w14:paraId="3AA5E442" w14:textId="77777777" w:rsidTr="00D5304B">
        <w:tc>
          <w:tcPr>
            <w:tcW w:w="993" w:type="dxa"/>
            <w:shd w:val="clear" w:color="auto" w:fill="DEEAF6" w:themeFill="accent1" w:themeFillTint="33"/>
          </w:tcPr>
          <w:p w14:paraId="61D53C89" w14:textId="77777777" w:rsidR="00845C10" w:rsidRPr="00160816" w:rsidRDefault="00845C10" w:rsidP="00845C10">
            <w:pPr>
              <w:rPr>
                <w:rFonts w:cs="Calibri"/>
                <w:b/>
                <w:sz w:val="22"/>
                <w:szCs w:val="22"/>
              </w:rPr>
            </w:pPr>
            <w:r w:rsidRPr="00160816">
              <w:rPr>
                <w:rFonts w:cs="Calibri"/>
                <w:b/>
                <w:sz w:val="22"/>
                <w:szCs w:val="22"/>
              </w:rPr>
              <w:t>Total</w:t>
            </w:r>
          </w:p>
        </w:tc>
        <w:tc>
          <w:tcPr>
            <w:tcW w:w="6170" w:type="dxa"/>
            <w:shd w:val="clear" w:color="auto" w:fill="DEEAF6" w:themeFill="accent1" w:themeFillTint="33"/>
          </w:tcPr>
          <w:p w14:paraId="4C8046EF" w14:textId="77777777" w:rsidR="00845C10" w:rsidRPr="00160816" w:rsidRDefault="00845C10" w:rsidP="00845C10">
            <w:pPr>
              <w:rPr>
                <w:rFonts w:cs="Calibri"/>
                <w:b/>
                <w:sz w:val="22"/>
                <w:szCs w:val="22"/>
              </w:rPr>
            </w:pPr>
          </w:p>
        </w:tc>
        <w:tc>
          <w:tcPr>
            <w:tcW w:w="1062" w:type="dxa"/>
            <w:shd w:val="clear" w:color="auto" w:fill="DEEAF6" w:themeFill="accent1" w:themeFillTint="33"/>
          </w:tcPr>
          <w:p w14:paraId="702E1FA1" w14:textId="77777777" w:rsidR="00845C10" w:rsidRPr="00160816" w:rsidRDefault="00845C10" w:rsidP="009A4A40">
            <w:pPr>
              <w:jc w:val="center"/>
              <w:rPr>
                <w:rFonts w:cs="Calibri"/>
                <w:b/>
                <w:sz w:val="22"/>
                <w:szCs w:val="22"/>
              </w:rPr>
            </w:pPr>
            <w:r w:rsidRPr="00160816">
              <w:rPr>
                <w:rFonts w:cs="Calibri"/>
                <w:b/>
                <w:sz w:val="22"/>
                <w:szCs w:val="22"/>
              </w:rPr>
              <w:t>1000</w:t>
            </w:r>
          </w:p>
        </w:tc>
        <w:tc>
          <w:tcPr>
            <w:tcW w:w="1273" w:type="dxa"/>
            <w:shd w:val="clear" w:color="auto" w:fill="DEEAF6" w:themeFill="accent1" w:themeFillTint="33"/>
          </w:tcPr>
          <w:p w14:paraId="34805767" w14:textId="24EBBF48" w:rsidR="00845C10" w:rsidRPr="00160816" w:rsidRDefault="00845C10" w:rsidP="009A4A40">
            <w:pPr>
              <w:jc w:val="center"/>
              <w:rPr>
                <w:rFonts w:cs="Calibri"/>
                <w:b/>
                <w:sz w:val="22"/>
                <w:szCs w:val="22"/>
              </w:rPr>
            </w:pPr>
          </w:p>
        </w:tc>
      </w:tr>
    </w:tbl>
    <w:p w14:paraId="62CA0FDF" w14:textId="77777777" w:rsidR="00A15839" w:rsidRDefault="00A15839" w:rsidP="00564F8A"/>
    <w:p w14:paraId="460CD8A4" w14:textId="533ADD34" w:rsidR="008D5504" w:rsidRDefault="008D5504" w:rsidP="008D5504">
      <w:r>
        <w:t>Tenderers should note that they must score the minimum marks as set out in the table above. Failure to achieve the minimum marks (where applicable) in any or all of these qualitative criteria will result in the Tender being eliminated from the competition. Tenderers should note their proposals will be evaluated on the basis of relevant information demonstrating how and why these proposals meet study requirements.</w:t>
      </w:r>
    </w:p>
    <w:p w14:paraId="2BAFFD25" w14:textId="77777777" w:rsidR="008D5504" w:rsidRDefault="008D5504" w:rsidP="008D5504"/>
    <w:p w14:paraId="198F334F" w14:textId="77777777" w:rsidR="008D5504" w:rsidRPr="00266D91" w:rsidRDefault="008D5504" w:rsidP="008D5504">
      <w:pPr>
        <w:rPr>
          <w:b/>
          <w:bCs/>
        </w:rPr>
      </w:pPr>
      <w:r>
        <w:rPr>
          <w:b/>
          <w:bCs/>
        </w:rPr>
        <w:t>Award Criteria: Cost</w:t>
      </w:r>
    </w:p>
    <w:p w14:paraId="25B02063" w14:textId="77777777" w:rsidR="008D5504" w:rsidRPr="00637484" w:rsidRDefault="008D5504" w:rsidP="008D5504">
      <w:pPr>
        <w:autoSpaceDE w:val="0"/>
        <w:autoSpaceDN w:val="0"/>
        <w:adjustRightInd w:val="0"/>
        <w:jc w:val="both"/>
        <w:rPr>
          <w:rFonts w:cstheme="minorHAnsi"/>
          <w:color w:val="000000"/>
        </w:rPr>
      </w:pPr>
      <w:r w:rsidRPr="00637484">
        <w:rPr>
          <w:rFonts w:cstheme="minorHAnsi"/>
          <w:color w:val="000000" w:themeColor="text1"/>
        </w:rPr>
        <w:t>For the purpose of this Competition, Tenderers are required to provide costs based on the Schedule in Appendix 2.</w:t>
      </w:r>
      <w:r w:rsidRPr="00637484">
        <w:rPr>
          <w:rFonts w:cstheme="minorHAnsi"/>
          <w:b/>
          <w:bCs/>
          <w:color w:val="000000" w:themeColor="text1"/>
        </w:rPr>
        <w:t xml:space="preserve"> </w:t>
      </w:r>
      <w:r w:rsidRPr="00637484">
        <w:rPr>
          <w:rFonts w:cstheme="minorHAnsi"/>
          <w:color w:val="000000" w:themeColor="text1"/>
        </w:rPr>
        <w:t>The costs that will be evaluated are the total costs.</w:t>
      </w:r>
    </w:p>
    <w:p w14:paraId="70D742C4" w14:textId="77777777" w:rsidR="008D5504" w:rsidRPr="00637484" w:rsidRDefault="008D5504" w:rsidP="008D5504">
      <w:pPr>
        <w:autoSpaceDE w:val="0"/>
        <w:autoSpaceDN w:val="0"/>
        <w:adjustRightInd w:val="0"/>
        <w:rPr>
          <w:rFonts w:cstheme="minorHAnsi"/>
          <w:color w:val="000000"/>
        </w:rPr>
      </w:pPr>
      <w:r w:rsidRPr="00637484">
        <w:rPr>
          <w:rFonts w:cstheme="minorHAnsi"/>
          <w:color w:val="000000"/>
        </w:rPr>
        <w:t xml:space="preserve">There is a total of </w:t>
      </w:r>
      <w:r w:rsidRPr="00637484">
        <w:rPr>
          <w:rFonts w:cstheme="minorHAnsi"/>
          <w:color w:val="000000" w:themeColor="text1"/>
        </w:rPr>
        <w:t xml:space="preserve">200 marks </w:t>
      </w:r>
      <w:r w:rsidRPr="00637484">
        <w:rPr>
          <w:rFonts w:cstheme="minorHAnsi"/>
          <w:color w:val="000000"/>
        </w:rPr>
        <w:t xml:space="preserve">allocated to the overall cost criterion, which equates </w:t>
      </w:r>
      <w:r w:rsidRPr="00637484">
        <w:rPr>
          <w:rFonts w:cstheme="minorHAnsi"/>
          <w:color w:val="000000" w:themeColor="text1"/>
        </w:rPr>
        <w:t xml:space="preserve">to 20% </w:t>
      </w:r>
      <w:r w:rsidRPr="00637484">
        <w:rPr>
          <w:rFonts w:cstheme="minorHAnsi"/>
          <w:color w:val="000000"/>
        </w:rPr>
        <w:t xml:space="preserve">of the overall marks available. </w:t>
      </w:r>
    </w:p>
    <w:p w14:paraId="0D293A04" w14:textId="73009E77" w:rsidR="008D5504" w:rsidRPr="00637484" w:rsidRDefault="008D5504" w:rsidP="008D5504">
      <w:pPr>
        <w:autoSpaceDE w:val="0"/>
        <w:autoSpaceDN w:val="0"/>
        <w:adjustRightInd w:val="0"/>
        <w:rPr>
          <w:rFonts w:cstheme="minorHAnsi"/>
          <w:color w:val="000000"/>
        </w:rPr>
      </w:pPr>
      <w:r w:rsidRPr="00637484">
        <w:rPr>
          <w:rFonts w:cstheme="minorHAnsi"/>
          <w:color w:val="000000"/>
        </w:rPr>
        <w:t xml:space="preserve">The Tender that proposes the lowest Fixed Price Sum will receive 100% of the maximum marks available (i.e. </w:t>
      </w:r>
      <w:r w:rsidRPr="00637484">
        <w:rPr>
          <w:rFonts w:cstheme="minorHAnsi"/>
          <w:color w:val="000000" w:themeColor="text1"/>
        </w:rPr>
        <w:t>200 marks</w:t>
      </w:r>
      <w:r w:rsidRPr="00637484">
        <w:rPr>
          <w:rFonts w:cstheme="minorHAnsi"/>
          <w:color w:val="000000"/>
        </w:rPr>
        <w:t>). All other tenders will be scored using the following formula:</w:t>
      </w:r>
    </w:p>
    <w:p w14:paraId="01A352A5" w14:textId="77777777" w:rsidR="008D5504" w:rsidRPr="00637484" w:rsidRDefault="008D5504" w:rsidP="008D5504">
      <w:pPr>
        <w:spacing w:after="45"/>
        <w:rPr>
          <w:rFonts w:cstheme="minorHAnsi"/>
        </w:rPr>
      </w:pPr>
      <w:r w:rsidRPr="00637484">
        <w:rPr>
          <w:rFonts w:cstheme="minorHAnsi"/>
          <w:bCs/>
        </w:rPr>
        <w:t>Cost</w:t>
      </w:r>
      <w:r w:rsidRPr="00637484">
        <w:rPr>
          <w:rFonts w:cstheme="minorHAnsi"/>
          <w:b/>
        </w:rPr>
        <w:tab/>
        <w:t>=</w:t>
      </w:r>
      <w:r w:rsidRPr="00637484">
        <w:rPr>
          <w:rFonts w:cstheme="minorHAnsi"/>
          <w:b/>
        </w:rPr>
        <w:tab/>
      </w:r>
      <w:r w:rsidRPr="00637484">
        <w:rPr>
          <w:rFonts w:cstheme="minorHAnsi"/>
          <w:u w:val="single" w:color="000000"/>
        </w:rPr>
        <w:t xml:space="preserve">Lowest Overall Cost                   </w:t>
      </w:r>
      <w:r w:rsidRPr="00637484">
        <w:rPr>
          <w:rFonts w:cstheme="minorHAnsi"/>
        </w:rPr>
        <w:tab/>
      </w:r>
      <w:r w:rsidRPr="00637484">
        <w:rPr>
          <w:rFonts w:cstheme="minorHAnsi"/>
        </w:rPr>
        <w:tab/>
        <w:t>x Maximum Marks Available</w:t>
      </w:r>
    </w:p>
    <w:p w14:paraId="71A63757" w14:textId="5D140755" w:rsidR="008D5504" w:rsidRDefault="008D5504" w:rsidP="008D5504">
      <w:pPr>
        <w:spacing w:after="45"/>
        <w:rPr>
          <w:rFonts w:cstheme="minorHAnsi"/>
          <w:b/>
        </w:rPr>
      </w:pPr>
      <w:r w:rsidRPr="00637484">
        <w:rPr>
          <w:rFonts w:cstheme="minorHAnsi"/>
        </w:rPr>
        <w:t>Score</w:t>
      </w:r>
      <w:r w:rsidRPr="00637484">
        <w:rPr>
          <w:rFonts w:cstheme="minorHAnsi"/>
        </w:rPr>
        <w:tab/>
      </w:r>
      <w:r w:rsidRPr="00637484">
        <w:rPr>
          <w:rFonts w:cstheme="minorHAnsi"/>
        </w:rPr>
        <w:tab/>
        <w:t>Cost</w:t>
      </w:r>
      <w:r w:rsidRPr="00F91EDD">
        <w:rPr>
          <w:rFonts w:cstheme="minorHAnsi"/>
          <w:b/>
        </w:rPr>
        <w:t xml:space="preserve"> </w:t>
      </w:r>
    </w:p>
    <w:p w14:paraId="10A5F5AD" w14:textId="77777777" w:rsidR="008D5504" w:rsidRDefault="008D5504" w:rsidP="008D5504">
      <w:pPr>
        <w:spacing w:after="45"/>
        <w:rPr>
          <w:rFonts w:cstheme="minorHAnsi"/>
          <w:b/>
        </w:rPr>
      </w:pPr>
    </w:p>
    <w:p w14:paraId="49CEB09C" w14:textId="77777777" w:rsidR="008D5504" w:rsidRDefault="008D5504" w:rsidP="008D5504">
      <w:pPr>
        <w:rPr>
          <w:rFonts w:cs="Calibri"/>
          <w:bCs/>
        </w:rPr>
      </w:pPr>
      <w:r w:rsidRPr="002812D3">
        <w:rPr>
          <w:rFonts w:cs="Calibri"/>
          <w:bCs/>
        </w:rPr>
        <w:t>All marks achieved under each cost criterion will be added together to give a total cost award criteria score</w:t>
      </w:r>
      <w:r>
        <w:rPr>
          <w:rFonts w:cs="Calibri"/>
          <w:bCs/>
        </w:rPr>
        <w:t>.</w:t>
      </w:r>
    </w:p>
    <w:p w14:paraId="698BABEE" w14:textId="77777777" w:rsidR="00CF6718" w:rsidRDefault="00CF6718" w:rsidP="008D5504">
      <w:pPr>
        <w:widowControl w:val="0"/>
        <w:autoSpaceDE w:val="0"/>
        <w:autoSpaceDN w:val="0"/>
        <w:adjustRightInd w:val="0"/>
        <w:jc w:val="both"/>
        <w:rPr>
          <w:b/>
          <w:bCs/>
        </w:rPr>
      </w:pPr>
    </w:p>
    <w:p w14:paraId="3234DFBD" w14:textId="3F42322D" w:rsidR="008D5504" w:rsidRPr="008E16BD" w:rsidRDefault="008D5504" w:rsidP="008D5504">
      <w:pPr>
        <w:widowControl w:val="0"/>
        <w:autoSpaceDE w:val="0"/>
        <w:autoSpaceDN w:val="0"/>
        <w:adjustRightInd w:val="0"/>
        <w:jc w:val="both"/>
        <w:rPr>
          <w:rFonts w:ascii="Arial" w:hAnsi="Arial" w:cs="Arial"/>
          <w:b/>
          <w:bCs/>
          <w:color w:val="FFFFFF" w:themeColor="background1"/>
        </w:rPr>
      </w:pPr>
      <w:r w:rsidRPr="008E16BD">
        <w:rPr>
          <w:b/>
          <w:bCs/>
        </w:rPr>
        <w:lastRenderedPageBreak/>
        <w:t>Weightings</w:t>
      </w:r>
    </w:p>
    <w:p w14:paraId="68FA07BC" w14:textId="14B10DF8" w:rsidR="008D5504" w:rsidRDefault="008D5504" w:rsidP="008D5504">
      <w:pPr>
        <w:rPr>
          <w:rFonts w:cs="Calibri"/>
          <w:szCs w:val="22"/>
        </w:rPr>
      </w:pPr>
      <w:r w:rsidRPr="00576E76">
        <w:rPr>
          <w:rFonts w:cs="Calibri"/>
          <w:szCs w:val="22"/>
        </w:rPr>
        <w:t>All tenders will be assessed and graded according to the Award Criteria. The following scoring matrix will be used:</w:t>
      </w:r>
    </w:p>
    <w:tbl>
      <w:tblPr>
        <w:tblStyle w:val="TableGrid"/>
        <w:tblW w:w="9101" w:type="dxa"/>
        <w:tblLook w:val="04A0" w:firstRow="1" w:lastRow="0" w:firstColumn="1" w:lastColumn="0" w:noHBand="0" w:noVBand="1"/>
      </w:tblPr>
      <w:tblGrid>
        <w:gridCol w:w="1426"/>
        <w:gridCol w:w="7675"/>
      </w:tblGrid>
      <w:tr w:rsidR="008D5504" w:rsidRPr="00267220" w14:paraId="70A9D286" w14:textId="77777777" w:rsidTr="00646C26">
        <w:trPr>
          <w:trHeight w:val="313"/>
        </w:trPr>
        <w:tc>
          <w:tcPr>
            <w:tcW w:w="1426" w:type="dxa"/>
            <w:shd w:val="clear" w:color="auto" w:fill="006666"/>
          </w:tcPr>
          <w:p w14:paraId="5B0793C2" w14:textId="77777777" w:rsidR="008D5504" w:rsidRPr="0069378B" w:rsidRDefault="008D5504" w:rsidP="00646C26">
            <w:pPr>
              <w:rPr>
                <w:rFonts w:cs="Calibri"/>
                <w:b/>
                <w:bCs/>
                <w:color w:val="FFFFFF" w:themeColor="background1"/>
                <w:sz w:val="22"/>
                <w:szCs w:val="22"/>
              </w:rPr>
            </w:pPr>
            <w:r w:rsidRPr="0069378B">
              <w:rPr>
                <w:rFonts w:cs="Calibri"/>
                <w:b/>
                <w:bCs/>
                <w:color w:val="FFFFFF" w:themeColor="background1"/>
                <w:sz w:val="22"/>
                <w:szCs w:val="22"/>
              </w:rPr>
              <w:t>Weighting</w:t>
            </w:r>
          </w:p>
        </w:tc>
        <w:tc>
          <w:tcPr>
            <w:tcW w:w="7675" w:type="dxa"/>
            <w:shd w:val="clear" w:color="auto" w:fill="006666"/>
          </w:tcPr>
          <w:p w14:paraId="4CBC58DC" w14:textId="77777777" w:rsidR="008D5504" w:rsidRPr="0069378B" w:rsidRDefault="008D5504" w:rsidP="00646C26">
            <w:pPr>
              <w:rPr>
                <w:rFonts w:cs="Calibri"/>
                <w:b/>
                <w:bCs/>
                <w:color w:val="FFFFFF" w:themeColor="background1"/>
                <w:sz w:val="22"/>
                <w:szCs w:val="22"/>
              </w:rPr>
            </w:pPr>
            <w:r w:rsidRPr="0069378B">
              <w:rPr>
                <w:rFonts w:cs="Calibri"/>
                <w:b/>
                <w:bCs/>
                <w:color w:val="FFFFFF" w:themeColor="background1"/>
                <w:sz w:val="22"/>
                <w:szCs w:val="22"/>
              </w:rPr>
              <w:t>Meaning</w:t>
            </w:r>
          </w:p>
        </w:tc>
      </w:tr>
      <w:tr w:rsidR="008D5504" w:rsidRPr="00267220" w14:paraId="20BB0C01" w14:textId="77777777" w:rsidTr="00646C26">
        <w:trPr>
          <w:trHeight w:val="951"/>
        </w:trPr>
        <w:tc>
          <w:tcPr>
            <w:tcW w:w="1426" w:type="dxa"/>
            <w:shd w:val="clear" w:color="auto" w:fill="006666"/>
          </w:tcPr>
          <w:p w14:paraId="3DFE6062" w14:textId="77777777" w:rsidR="008D5504" w:rsidRPr="0069378B" w:rsidRDefault="008D5504" w:rsidP="00646C26">
            <w:pPr>
              <w:rPr>
                <w:rFonts w:cs="Calibri"/>
                <w:b/>
                <w:bCs/>
                <w:color w:val="FFFFFF" w:themeColor="background1"/>
                <w:sz w:val="22"/>
                <w:szCs w:val="22"/>
              </w:rPr>
            </w:pPr>
            <w:r w:rsidRPr="0069378B">
              <w:rPr>
                <w:rFonts w:cs="Calibri"/>
                <w:b/>
                <w:bCs/>
                <w:color w:val="FFFFFF" w:themeColor="background1"/>
                <w:sz w:val="22"/>
                <w:szCs w:val="22"/>
              </w:rPr>
              <w:t>91% - 100%</w:t>
            </w:r>
          </w:p>
        </w:tc>
        <w:tc>
          <w:tcPr>
            <w:tcW w:w="7675" w:type="dxa"/>
          </w:tcPr>
          <w:p w14:paraId="62C45343" w14:textId="77777777" w:rsidR="008D5504" w:rsidRPr="0069378B" w:rsidRDefault="008D5504" w:rsidP="00646C26">
            <w:pPr>
              <w:rPr>
                <w:rFonts w:cs="Calibri"/>
                <w:sz w:val="22"/>
                <w:szCs w:val="22"/>
              </w:rPr>
            </w:pPr>
            <w:r w:rsidRPr="0069378B">
              <w:rPr>
                <w:rFonts w:cs="Calibri"/>
                <w:sz w:val="22"/>
                <w:szCs w:val="22"/>
              </w:rPr>
              <w:t>Excellent response with very few or no weaknesses which exceeds requirements, and provides comprehensive, detailed, and convincing assurance that the Tenderer will deliver to an excellent standard.</w:t>
            </w:r>
          </w:p>
        </w:tc>
      </w:tr>
      <w:tr w:rsidR="008D5504" w:rsidRPr="00267220" w14:paraId="1DC1D5BB" w14:textId="77777777" w:rsidTr="00646C26">
        <w:trPr>
          <w:trHeight w:val="747"/>
        </w:trPr>
        <w:tc>
          <w:tcPr>
            <w:tcW w:w="1426" w:type="dxa"/>
            <w:shd w:val="clear" w:color="auto" w:fill="006666"/>
          </w:tcPr>
          <w:p w14:paraId="42C853F6" w14:textId="77777777" w:rsidR="008D5504" w:rsidRPr="0069378B" w:rsidRDefault="008D5504" w:rsidP="00646C26">
            <w:pPr>
              <w:rPr>
                <w:rFonts w:cs="Calibri"/>
                <w:b/>
                <w:bCs/>
                <w:color w:val="FFFFFF" w:themeColor="background1"/>
                <w:sz w:val="22"/>
                <w:szCs w:val="22"/>
              </w:rPr>
            </w:pPr>
            <w:r w:rsidRPr="0069378B">
              <w:rPr>
                <w:rFonts w:cs="Calibri"/>
                <w:b/>
                <w:bCs/>
                <w:color w:val="FFFFFF" w:themeColor="background1"/>
                <w:sz w:val="22"/>
                <w:szCs w:val="22"/>
              </w:rPr>
              <w:t>80% - 90%</w:t>
            </w:r>
          </w:p>
        </w:tc>
        <w:tc>
          <w:tcPr>
            <w:tcW w:w="7675" w:type="dxa"/>
          </w:tcPr>
          <w:p w14:paraId="1A49D6CA" w14:textId="77777777" w:rsidR="008D5504" w:rsidRPr="0069378B" w:rsidRDefault="008D5504" w:rsidP="00646C26">
            <w:pPr>
              <w:rPr>
                <w:rFonts w:cs="Calibri"/>
                <w:sz w:val="22"/>
                <w:szCs w:val="22"/>
              </w:rPr>
            </w:pPr>
            <w:r w:rsidRPr="0069378B">
              <w:rPr>
                <w:rFonts w:cs="Calibri"/>
                <w:sz w:val="22"/>
                <w:szCs w:val="22"/>
              </w:rPr>
              <w:t>A very good response that demonstrates real understanding and fully meets the requirements and assurance that the Tenderer will deliver to a high standard.</w:t>
            </w:r>
          </w:p>
        </w:tc>
      </w:tr>
      <w:tr w:rsidR="008D5504" w:rsidRPr="00267220" w14:paraId="17F6C171" w14:textId="77777777" w:rsidTr="00646C26">
        <w:trPr>
          <w:trHeight w:val="915"/>
        </w:trPr>
        <w:tc>
          <w:tcPr>
            <w:tcW w:w="1426" w:type="dxa"/>
            <w:shd w:val="clear" w:color="auto" w:fill="006666"/>
          </w:tcPr>
          <w:p w14:paraId="30313250" w14:textId="77777777" w:rsidR="008D5504" w:rsidRPr="0069378B" w:rsidRDefault="008D5504" w:rsidP="00646C26">
            <w:pPr>
              <w:rPr>
                <w:rFonts w:cs="Calibri"/>
                <w:b/>
                <w:bCs/>
                <w:color w:val="FFFFFF" w:themeColor="background1"/>
                <w:sz w:val="22"/>
                <w:szCs w:val="22"/>
              </w:rPr>
            </w:pPr>
            <w:r w:rsidRPr="0069378B">
              <w:rPr>
                <w:rFonts w:cs="Calibri"/>
                <w:b/>
                <w:bCs/>
                <w:color w:val="FFFFFF" w:themeColor="background1"/>
                <w:sz w:val="22"/>
                <w:szCs w:val="22"/>
              </w:rPr>
              <w:t>60% - 79%</w:t>
            </w:r>
          </w:p>
        </w:tc>
        <w:tc>
          <w:tcPr>
            <w:tcW w:w="7675" w:type="dxa"/>
          </w:tcPr>
          <w:p w14:paraId="6A63F68F" w14:textId="77777777" w:rsidR="008D5504" w:rsidRPr="0069378B" w:rsidRDefault="008D5504" w:rsidP="00646C26">
            <w:pPr>
              <w:rPr>
                <w:rFonts w:cs="Calibri"/>
                <w:sz w:val="22"/>
                <w:szCs w:val="22"/>
              </w:rPr>
            </w:pPr>
            <w:r w:rsidRPr="0069378B">
              <w:rPr>
                <w:rFonts w:cs="Calibri"/>
                <w:sz w:val="22"/>
                <w:szCs w:val="22"/>
              </w:rPr>
              <w:t>A satisfactory response which demonstrates a reasonable understanding of requirements and gives reasonable assurance of delivery to an adequate standard but does not provide sufficiently convincing assurance to award a higher mark.</w:t>
            </w:r>
          </w:p>
        </w:tc>
      </w:tr>
      <w:tr w:rsidR="008D5504" w:rsidRPr="00267220" w14:paraId="5E01E384" w14:textId="77777777" w:rsidTr="00646C26">
        <w:trPr>
          <w:trHeight w:val="626"/>
        </w:trPr>
        <w:tc>
          <w:tcPr>
            <w:tcW w:w="1426" w:type="dxa"/>
            <w:shd w:val="clear" w:color="auto" w:fill="006666"/>
          </w:tcPr>
          <w:p w14:paraId="7067B855" w14:textId="77777777" w:rsidR="008D5504" w:rsidRPr="0069378B" w:rsidRDefault="008D5504" w:rsidP="00646C26">
            <w:pPr>
              <w:rPr>
                <w:rFonts w:cs="Calibri"/>
                <w:b/>
                <w:bCs/>
                <w:color w:val="FFFFFF" w:themeColor="background1"/>
                <w:sz w:val="22"/>
                <w:szCs w:val="22"/>
              </w:rPr>
            </w:pPr>
            <w:r w:rsidRPr="0069378B">
              <w:rPr>
                <w:rFonts w:cs="Calibri"/>
                <w:b/>
                <w:bCs/>
                <w:color w:val="FFFFFF" w:themeColor="background1"/>
                <w:sz w:val="22"/>
                <w:szCs w:val="22"/>
              </w:rPr>
              <w:t>30% - 59%</w:t>
            </w:r>
          </w:p>
        </w:tc>
        <w:tc>
          <w:tcPr>
            <w:tcW w:w="7675" w:type="dxa"/>
          </w:tcPr>
          <w:p w14:paraId="56177C21" w14:textId="77777777" w:rsidR="008D5504" w:rsidRPr="0069378B" w:rsidRDefault="008D5504" w:rsidP="00646C26">
            <w:pPr>
              <w:rPr>
                <w:rFonts w:cs="Calibri"/>
                <w:sz w:val="22"/>
                <w:szCs w:val="22"/>
              </w:rPr>
            </w:pPr>
            <w:r w:rsidRPr="0069378B">
              <w:rPr>
                <w:rFonts w:cs="Calibri"/>
                <w:sz w:val="22"/>
                <w:szCs w:val="22"/>
              </w:rPr>
              <w:t>A response where reservations exist. Lacks full credibility / convincing detail, and there is a significant risk that the response will not be successful.</w:t>
            </w:r>
          </w:p>
        </w:tc>
      </w:tr>
      <w:tr w:rsidR="008D5504" w:rsidRPr="00267220" w14:paraId="7310F25F" w14:textId="77777777" w:rsidTr="00646C26">
        <w:trPr>
          <w:trHeight w:val="858"/>
        </w:trPr>
        <w:tc>
          <w:tcPr>
            <w:tcW w:w="1426" w:type="dxa"/>
            <w:shd w:val="clear" w:color="auto" w:fill="006666"/>
          </w:tcPr>
          <w:p w14:paraId="09821D84" w14:textId="77777777" w:rsidR="008D5504" w:rsidRPr="0069378B" w:rsidRDefault="008D5504" w:rsidP="00646C26">
            <w:pPr>
              <w:rPr>
                <w:rFonts w:cs="Calibri"/>
                <w:b/>
                <w:bCs/>
                <w:color w:val="FFFFFF" w:themeColor="background1"/>
                <w:sz w:val="22"/>
                <w:szCs w:val="22"/>
              </w:rPr>
            </w:pPr>
            <w:r w:rsidRPr="0069378B">
              <w:rPr>
                <w:rFonts w:cs="Calibri"/>
                <w:b/>
                <w:bCs/>
                <w:color w:val="FFFFFF" w:themeColor="background1"/>
                <w:sz w:val="22"/>
                <w:szCs w:val="22"/>
              </w:rPr>
              <w:t>1% - 29%</w:t>
            </w:r>
          </w:p>
        </w:tc>
        <w:tc>
          <w:tcPr>
            <w:tcW w:w="7675" w:type="dxa"/>
          </w:tcPr>
          <w:p w14:paraId="5FB30D45" w14:textId="77777777" w:rsidR="008D5504" w:rsidRPr="0069378B" w:rsidRDefault="008D5504" w:rsidP="00646C26">
            <w:pPr>
              <w:rPr>
                <w:rFonts w:cs="Calibri"/>
                <w:sz w:val="22"/>
                <w:szCs w:val="22"/>
              </w:rPr>
            </w:pPr>
            <w:r w:rsidRPr="0069378B">
              <w:rPr>
                <w:rFonts w:cs="Calibri"/>
                <w:sz w:val="22"/>
                <w:szCs w:val="22"/>
              </w:rPr>
              <w:t>A response where serious reservations exist. This may be because, for example, insufficient detail is provided, and the response has fundamental flaws, or is seriously inadequate or seriously lacks credibility with a high risk of non-delivery</w:t>
            </w:r>
          </w:p>
        </w:tc>
      </w:tr>
      <w:tr w:rsidR="008D5504" w:rsidRPr="00267220" w14:paraId="6B2953FD" w14:textId="77777777" w:rsidTr="00646C26">
        <w:trPr>
          <w:trHeight w:val="313"/>
        </w:trPr>
        <w:tc>
          <w:tcPr>
            <w:tcW w:w="1426" w:type="dxa"/>
            <w:shd w:val="clear" w:color="auto" w:fill="006666"/>
          </w:tcPr>
          <w:p w14:paraId="6C2F0C56" w14:textId="77777777" w:rsidR="008D5504" w:rsidRPr="0069378B" w:rsidRDefault="008D5504" w:rsidP="00646C26">
            <w:pPr>
              <w:rPr>
                <w:rFonts w:cs="Calibri"/>
                <w:b/>
                <w:bCs/>
                <w:color w:val="FFFFFF" w:themeColor="background1"/>
                <w:sz w:val="22"/>
                <w:szCs w:val="22"/>
              </w:rPr>
            </w:pPr>
            <w:r w:rsidRPr="0069378B">
              <w:rPr>
                <w:rFonts w:cs="Calibri"/>
                <w:b/>
                <w:bCs/>
                <w:color w:val="FFFFFF" w:themeColor="background1"/>
                <w:sz w:val="22"/>
                <w:szCs w:val="22"/>
              </w:rPr>
              <w:t>0%</w:t>
            </w:r>
          </w:p>
        </w:tc>
        <w:tc>
          <w:tcPr>
            <w:tcW w:w="7675" w:type="dxa"/>
          </w:tcPr>
          <w:p w14:paraId="63F939C0" w14:textId="77777777" w:rsidR="008D5504" w:rsidRPr="0069378B" w:rsidRDefault="008D5504" w:rsidP="00646C26">
            <w:pPr>
              <w:rPr>
                <w:rFonts w:cs="Calibri"/>
                <w:sz w:val="22"/>
                <w:szCs w:val="22"/>
              </w:rPr>
            </w:pPr>
            <w:r w:rsidRPr="0069378B">
              <w:rPr>
                <w:rFonts w:cs="Calibri"/>
                <w:sz w:val="22"/>
                <w:szCs w:val="22"/>
              </w:rPr>
              <w:t>No Response.</w:t>
            </w:r>
          </w:p>
        </w:tc>
      </w:tr>
    </w:tbl>
    <w:p w14:paraId="2B87F790" w14:textId="77777777" w:rsidR="008D5504" w:rsidRDefault="008D5504" w:rsidP="008D5504">
      <w:pPr>
        <w:autoSpaceDE w:val="0"/>
        <w:autoSpaceDN w:val="0"/>
        <w:adjustRightInd w:val="0"/>
        <w:rPr>
          <w:rFonts w:cs="Calibri"/>
          <w:b/>
          <w:bCs/>
          <w:color w:val="000000"/>
          <w:sz w:val="26"/>
          <w:szCs w:val="26"/>
        </w:rPr>
      </w:pPr>
    </w:p>
    <w:p w14:paraId="262C7748" w14:textId="77777777" w:rsidR="008D5504" w:rsidRDefault="008D5504" w:rsidP="00564F8A">
      <w:pPr>
        <w:sectPr w:rsidR="008D5504" w:rsidSect="00684357">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lastRenderedPageBreak/>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2425532F"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3E1D3C">
              <w:t>7</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1"/>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id w:val="170828057"/>
        <w:placeholder>
          <w:docPart w:val="A00FC379BF5544BFB800084F58835F02"/>
        </w:placeholder>
      </w:sdtPr>
      <w:sdtEndPr/>
      <w:sdtContent>
        <w:p w14:paraId="4EA5F886" w14:textId="52A64D3E" w:rsidR="00355591" w:rsidRPr="00BC6C83" w:rsidRDefault="00BC6C83" w:rsidP="00BC6C83">
          <w:pPr>
            <w:spacing w:line="280" w:lineRule="exact"/>
            <w:rPr>
              <w:rFonts w:cs="Calibri"/>
              <w:b/>
              <w:bCs/>
            </w:rPr>
          </w:pPr>
          <w:r>
            <w:rPr>
              <w:b/>
              <w:bCs/>
            </w:rPr>
            <w:t xml:space="preserve">1.1 </w:t>
          </w:r>
          <w:r w:rsidR="00355591" w:rsidRPr="00BC6C83">
            <w:rPr>
              <w:rFonts w:cs="Calibri"/>
              <w:b/>
              <w:bCs/>
            </w:rPr>
            <w:t>Overview</w:t>
          </w:r>
        </w:p>
        <w:p w14:paraId="5CB456EB" w14:textId="77777777" w:rsidR="00E600CD" w:rsidRDefault="00E600CD" w:rsidP="00E600CD">
          <w:pPr>
            <w:rPr>
              <w:noProof/>
            </w:rPr>
          </w:pPr>
          <w:r>
            <w:rPr>
              <w:noProof/>
            </w:rPr>
            <w:t>The National Traveller and Roma Inclusion Strategy II 2024-2028 (NTRIS II) represents a whole of Government approach to ensuring and facilitating the full inclusion and active participation of the Traveller and Roma communities in Ireland’s social, economic, cultural, and political life. Its vision is of a safe, fair, and inclusive Ireland where Travellers and Roma are supported to lead inclusive, healthy, and fulfilling lives.</w:t>
          </w:r>
        </w:p>
        <w:p w14:paraId="1D41E1CB" w14:textId="77777777" w:rsidR="00E600CD" w:rsidRDefault="00E600CD" w:rsidP="00355591">
          <w:pPr>
            <w:spacing w:line="280" w:lineRule="exact"/>
            <w:jc w:val="both"/>
            <w:rPr>
              <w:rFonts w:cs="Calibri"/>
            </w:rPr>
          </w:pPr>
        </w:p>
        <w:p w14:paraId="503C1880" w14:textId="24F07AB6" w:rsidR="00355591" w:rsidRDefault="00355591" w:rsidP="00355591">
          <w:pPr>
            <w:spacing w:line="280" w:lineRule="exact"/>
            <w:jc w:val="both"/>
            <w:rPr>
              <w:rFonts w:cs="Calibri"/>
            </w:rPr>
          </w:pPr>
          <w:r w:rsidRPr="00355591">
            <w:rPr>
              <w:rFonts w:cs="Calibri"/>
            </w:rPr>
            <w:t xml:space="preserve">The </w:t>
          </w:r>
          <w:r w:rsidR="00E600CD">
            <w:rPr>
              <w:rFonts w:cs="Calibri"/>
            </w:rPr>
            <w:t>Strategy</w:t>
          </w:r>
          <w:r w:rsidRPr="00355591">
            <w:rPr>
              <w:rFonts w:cs="Calibri"/>
            </w:rPr>
            <w:t xml:space="preserve"> has committed to the strategic objective of ‘</w:t>
          </w:r>
          <w:r w:rsidRPr="00355591">
            <w:rPr>
              <w:rFonts w:cs="Calibri"/>
              <w:i/>
              <w:iCs/>
            </w:rPr>
            <w:t>ensuring that Travellers are adequately represented at local level through structures that are appropriately supported and resourced and can have their voice heard in the delivery of local services.’</w:t>
          </w:r>
          <w:r w:rsidRPr="00355591">
            <w:rPr>
              <w:rFonts w:cs="Calibri"/>
            </w:rPr>
            <w:t xml:space="preserve"> </w:t>
          </w:r>
        </w:p>
        <w:p w14:paraId="1EEFA4BC" w14:textId="77777777" w:rsidR="00355591" w:rsidRPr="00355591" w:rsidRDefault="00355591" w:rsidP="00355591">
          <w:pPr>
            <w:spacing w:line="280" w:lineRule="exact"/>
            <w:jc w:val="both"/>
            <w:rPr>
              <w:rFonts w:cs="Calibri"/>
            </w:rPr>
          </w:pPr>
        </w:p>
        <w:p w14:paraId="2C84CEF4" w14:textId="77777777" w:rsidR="00355591" w:rsidRDefault="00355591" w:rsidP="00355591">
          <w:pPr>
            <w:spacing w:line="280" w:lineRule="exact"/>
            <w:jc w:val="both"/>
            <w:rPr>
              <w:rFonts w:cs="Calibri"/>
            </w:rPr>
          </w:pPr>
          <w:r w:rsidRPr="00355591">
            <w:rPr>
              <w:rFonts w:cs="Calibri"/>
            </w:rPr>
            <w:t>It has been agreed by the NTRIS II Research Advisory Committee (“NTRIS II RAC”) that to achieve this strategic objective, a research study is to be conducted that amalgamates the objectives of the following actions in the Strategy’s first two-year Action Plan 2024-2026:</w:t>
          </w:r>
        </w:p>
        <w:p w14:paraId="15D5BDA1" w14:textId="77777777" w:rsidR="00355591" w:rsidRPr="00355591" w:rsidRDefault="00355591" w:rsidP="00355591">
          <w:pPr>
            <w:spacing w:line="280" w:lineRule="exact"/>
            <w:jc w:val="both"/>
            <w:rPr>
              <w:rFonts w:cs="Calibri"/>
            </w:rPr>
          </w:pPr>
        </w:p>
        <w:p w14:paraId="7E04220E" w14:textId="77777777" w:rsidR="00355591" w:rsidRDefault="00355591" w:rsidP="00355591">
          <w:pPr>
            <w:spacing w:line="280" w:lineRule="exact"/>
            <w:ind w:left="720"/>
            <w:jc w:val="both"/>
            <w:rPr>
              <w:rFonts w:cs="Calibri"/>
              <w:i/>
              <w:iCs/>
            </w:rPr>
          </w:pPr>
          <w:r w:rsidRPr="00355591">
            <w:rPr>
              <w:rFonts w:cs="Calibri"/>
              <w:i/>
              <w:iCs/>
            </w:rPr>
            <w:t>Action 67: [. . .] Carry out an audit of local representative structures with the aim of identifying gaps in local structures, by local authority area, and making recommendations in relation to same.</w:t>
          </w:r>
        </w:p>
        <w:p w14:paraId="661EC04B" w14:textId="77777777" w:rsidR="00355591" w:rsidRPr="00355591" w:rsidRDefault="00355591" w:rsidP="00355591">
          <w:pPr>
            <w:spacing w:line="280" w:lineRule="exact"/>
            <w:ind w:left="720"/>
            <w:jc w:val="both"/>
            <w:rPr>
              <w:rFonts w:cs="Calibri"/>
              <w:i/>
              <w:iCs/>
            </w:rPr>
          </w:pPr>
        </w:p>
        <w:p w14:paraId="7F9B74DC" w14:textId="77777777" w:rsidR="00355591" w:rsidRDefault="00355591" w:rsidP="00355591">
          <w:pPr>
            <w:spacing w:line="280" w:lineRule="exact"/>
            <w:ind w:left="720"/>
            <w:jc w:val="both"/>
            <w:rPr>
              <w:rFonts w:cs="Calibri"/>
              <w:i/>
              <w:iCs/>
            </w:rPr>
          </w:pPr>
          <w:r w:rsidRPr="00355591">
            <w:rPr>
              <w:rFonts w:cs="Calibri"/>
              <w:i/>
              <w:iCs/>
            </w:rPr>
            <w:t xml:space="preserve">Action 68: [. . .] Commission a study on the Traveller Interagency Groups (TIGs) that still exist to assess their efficacy and determine whether the TIGs are a model that should be given renewed focus and impetus or whether other more recent structures (e.g. Public Participation Networks, Local Development Companies, Local Community Development Committees) could fulfil a similar role. </w:t>
          </w:r>
        </w:p>
        <w:p w14:paraId="2AEDD856" w14:textId="77777777" w:rsidR="00355591" w:rsidRPr="00355591" w:rsidRDefault="00355591" w:rsidP="00355591">
          <w:pPr>
            <w:spacing w:line="280" w:lineRule="exact"/>
            <w:ind w:left="720"/>
            <w:jc w:val="both"/>
            <w:rPr>
              <w:rFonts w:cs="Calibri"/>
            </w:rPr>
          </w:pPr>
        </w:p>
        <w:p w14:paraId="09DF0CD8" w14:textId="77777777" w:rsidR="00355591" w:rsidRDefault="00355591" w:rsidP="00355591">
          <w:pPr>
            <w:spacing w:line="280" w:lineRule="exact"/>
            <w:jc w:val="both"/>
            <w:rPr>
              <w:rFonts w:cs="Calibri"/>
            </w:rPr>
          </w:pPr>
          <w:r w:rsidRPr="00355591">
            <w:rPr>
              <w:rFonts w:cs="Calibri"/>
            </w:rPr>
            <w:t xml:space="preserve">The primary objective of the present research study combines both of these actions and concerns each local authority area in order to thoroughly assess Traveller representation at a local level, including as regards capacity, infrastructure, and service delivery. This research is to be undertaken with a view towards learning from those local authority areas home to strong local Traveller infrastructure, and to assess those areas where more work, supports, or infrastructure could be supported to emerge. </w:t>
          </w:r>
        </w:p>
        <w:p w14:paraId="13C0473B" w14:textId="77777777" w:rsidR="00CD4E82" w:rsidRPr="00355591" w:rsidRDefault="00CD4E82" w:rsidP="00774E33">
          <w:pPr>
            <w:spacing w:line="280" w:lineRule="exact"/>
            <w:jc w:val="both"/>
            <w:rPr>
              <w:rFonts w:cs="Calibri"/>
            </w:rPr>
          </w:pPr>
        </w:p>
        <w:p w14:paraId="098BC02E" w14:textId="7C1E5C38" w:rsidR="00355591" w:rsidRPr="00355591" w:rsidRDefault="00355591" w:rsidP="00355591">
          <w:pPr>
            <w:spacing w:line="280" w:lineRule="exact"/>
            <w:jc w:val="both"/>
            <w:rPr>
              <w:rFonts w:cs="Calibri"/>
            </w:rPr>
          </w:pPr>
          <w:r w:rsidRPr="00355591">
            <w:rPr>
              <w:rFonts w:cs="Calibri"/>
            </w:rPr>
            <w:t>The primary objective reads as follows:</w:t>
          </w:r>
        </w:p>
        <w:p w14:paraId="515848C0" w14:textId="77777777" w:rsidR="00355591" w:rsidRPr="00355591" w:rsidRDefault="00355591" w:rsidP="00355591">
          <w:pPr>
            <w:spacing w:line="280" w:lineRule="exact"/>
            <w:jc w:val="both"/>
            <w:rPr>
              <w:rFonts w:cs="Calibri"/>
              <w:b/>
              <w:bCs/>
              <w:u w:val="single"/>
            </w:rPr>
          </w:pPr>
          <w:r w:rsidRPr="00355591">
            <w:rPr>
              <w:rFonts w:cs="Calibri"/>
            </w:rPr>
            <w:tab/>
          </w:r>
          <w:r w:rsidRPr="00355591">
            <w:rPr>
              <w:rFonts w:cs="Calibri"/>
              <w:b/>
              <w:bCs/>
              <w:u w:val="single"/>
            </w:rPr>
            <w:t xml:space="preserve">Primary Objective: </w:t>
          </w:r>
        </w:p>
        <w:p w14:paraId="42EBD5C0" w14:textId="77777777" w:rsidR="00355591" w:rsidRDefault="00355591" w:rsidP="00355591">
          <w:pPr>
            <w:spacing w:line="280" w:lineRule="exact"/>
            <w:ind w:left="720"/>
            <w:jc w:val="both"/>
            <w:rPr>
              <w:rFonts w:cs="Calibri"/>
              <w:b/>
              <w:bCs/>
            </w:rPr>
          </w:pPr>
          <w:r w:rsidRPr="00355591">
            <w:rPr>
              <w:rFonts w:cs="Calibri"/>
              <w:b/>
              <w:bCs/>
            </w:rPr>
            <w:t xml:space="preserve">To conduct a study of local representative structures across each local authority area in order to assess the degree to which the concerns and interests of Travellers are brought forward </w:t>
          </w:r>
          <w:r w:rsidRPr="00355591">
            <w:rPr>
              <w:rFonts w:cs="Calibri"/>
              <w:b/>
              <w:bCs/>
            </w:rPr>
            <w:lastRenderedPageBreak/>
            <w:t xml:space="preserve">for consideration in planning, decision making and delivery of local services, as a result of the participation of local Traveller organisations or otherwise, to identify any gaps, and to make recommendations in relation to same. </w:t>
          </w:r>
        </w:p>
        <w:p w14:paraId="1EA9F1D1" w14:textId="77777777" w:rsidR="00355591" w:rsidRPr="00355591" w:rsidRDefault="00355591" w:rsidP="00355591">
          <w:pPr>
            <w:spacing w:line="280" w:lineRule="exact"/>
            <w:ind w:left="720"/>
            <w:jc w:val="both"/>
            <w:rPr>
              <w:rFonts w:cs="Calibri"/>
            </w:rPr>
          </w:pPr>
        </w:p>
        <w:p w14:paraId="6C740515" w14:textId="77777777" w:rsidR="00355591" w:rsidRDefault="00355591" w:rsidP="00355591">
          <w:pPr>
            <w:spacing w:line="280" w:lineRule="exact"/>
            <w:jc w:val="both"/>
            <w:rPr>
              <w:rFonts w:cs="Calibri"/>
            </w:rPr>
          </w:pPr>
          <w:r w:rsidRPr="00355591">
            <w:rPr>
              <w:rFonts w:cs="Calibri"/>
            </w:rPr>
            <w:t>The Department of Children, Disability, and Equality (“DCDE,” or “the Department”) requests a proposal for a suitable tenderer to undertake this research study on its behalf, with support to be provided by the Department as the prime contractor. It has been agreed by the NTRIS II RAC that DCDE will lead on the conduct of the research, under the guidance of the NTRIS II RAC, and with the input of the National Traveller organisations and other relevant Government Departments, as appropriate.</w:t>
          </w:r>
        </w:p>
        <w:p w14:paraId="60B9B6F8" w14:textId="77777777" w:rsidR="00355591" w:rsidRPr="00355591" w:rsidRDefault="00355591" w:rsidP="00355591">
          <w:pPr>
            <w:spacing w:line="280" w:lineRule="exact"/>
            <w:jc w:val="both"/>
            <w:rPr>
              <w:rFonts w:cs="Calibri"/>
            </w:rPr>
          </w:pPr>
        </w:p>
        <w:p w14:paraId="39F3EAC5" w14:textId="6FE50048" w:rsidR="00355591" w:rsidRDefault="00355591" w:rsidP="00355591">
          <w:pPr>
            <w:spacing w:line="280" w:lineRule="exact"/>
            <w:jc w:val="both"/>
            <w:rPr>
              <w:rFonts w:cs="Calibri"/>
            </w:rPr>
          </w:pPr>
          <w:r w:rsidRPr="00355591">
            <w:rPr>
              <w:rFonts w:cs="Calibri"/>
            </w:rPr>
            <w:t xml:space="preserve">This request is for a contract to deliver the main objective of the research through the delivery of the three subsidiary objectives, as detailed at Section </w:t>
          </w:r>
          <w:r w:rsidR="00F3271C">
            <w:rPr>
              <w:rFonts w:cs="Calibri"/>
            </w:rPr>
            <w:t>1</w:t>
          </w:r>
          <w:r w:rsidRPr="00355591">
            <w:rPr>
              <w:rFonts w:cs="Calibri"/>
            </w:rPr>
            <w:t>.4 below.</w:t>
          </w:r>
        </w:p>
        <w:p w14:paraId="4400B133" w14:textId="77777777" w:rsidR="00355591" w:rsidRPr="00355591" w:rsidRDefault="00355591" w:rsidP="00355591">
          <w:pPr>
            <w:spacing w:line="280" w:lineRule="exact"/>
            <w:jc w:val="both"/>
            <w:rPr>
              <w:rFonts w:cs="Calibri"/>
              <w:u w:val="single"/>
            </w:rPr>
          </w:pPr>
        </w:p>
        <w:p w14:paraId="5D825005" w14:textId="77777777" w:rsidR="00355591" w:rsidRDefault="00355591" w:rsidP="00355591">
          <w:pPr>
            <w:spacing w:line="280" w:lineRule="exact"/>
            <w:jc w:val="both"/>
            <w:rPr>
              <w:rFonts w:cs="Calibri"/>
            </w:rPr>
          </w:pPr>
          <w:r w:rsidRPr="00355591">
            <w:rPr>
              <w:rFonts w:cs="Calibri"/>
            </w:rPr>
            <w:t>The findings from the research study should be presented in a written report that addresses the primary objective and each of the three subsidiary objectives and makes recommendations on same as regards each local authority area.</w:t>
          </w:r>
        </w:p>
        <w:p w14:paraId="6FC6C5DB" w14:textId="77777777" w:rsidR="00355591" w:rsidRPr="00355591" w:rsidRDefault="00355591" w:rsidP="00355591">
          <w:pPr>
            <w:spacing w:line="280" w:lineRule="exact"/>
            <w:jc w:val="both"/>
            <w:rPr>
              <w:rFonts w:cs="Calibri"/>
              <w:u w:val="single"/>
            </w:rPr>
          </w:pPr>
        </w:p>
        <w:p w14:paraId="6B44C274" w14:textId="77777777" w:rsidR="00355591" w:rsidRPr="00355591" w:rsidRDefault="00355591" w:rsidP="00355591">
          <w:pPr>
            <w:spacing w:line="280" w:lineRule="exact"/>
            <w:jc w:val="both"/>
            <w:rPr>
              <w:rFonts w:cs="Calibri"/>
              <w:u w:val="single"/>
            </w:rPr>
          </w:pPr>
          <w:r w:rsidRPr="00355591">
            <w:rPr>
              <w:rFonts w:cs="Calibri"/>
            </w:rPr>
            <w:t>Members of the research team should be available to present an overview of the evaluation findings to the NTRIS II RAC, DCDE, and other relevant stakeholders, as required.</w:t>
          </w:r>
        </w:p>
        <w:p w14:paraId="47E4D8E5" w14:textId="77777777" w:rsidR="00355591" w:rsidRPr="00355591" w:rsidRDefault="00355591" w:rsidP="00355591">
          <w:pPr>
            <w:spacing w:line="280" w:lineRule="exact"/>
            <w:jc w:val="both"/>
            <w:rPr>
              <w:rFonts w:cs="Calibri"/>
            </w:rPr>
          </w:pPr>
        </w:p>
        <w:p w14:paraId="3161B3AA" w14:textId="5E6701FC" w:rsidR="00355591" w:rsidRPr="00BC6C83" w:rsidRDefault="00BC6C83" w:rsidP="00BC6C83">
          <w:pPr>
            <w:spacing w:line="280" w:lineRule="exact"/>
            <w:jc w:val="both"/>
            <w:rPr>
              <w:rFonts w:cs="Calibri"/>
              <w:b/>
              <w:bCs/>
            </w:rPr>
          </w:pPr>
          <w:r>
            <w:rPr>
              <w:rFonts w:cs="Calibri"/>
              <w:b/>
              <w:bCs/>
            </w:rPr>
            <w:t xml:space="preserve">1.2 </w:t>
          </w:r>
          <w:r w:rsidR="00355591" w:rsidRPr="00BC6C83">
            <w:rPr>
              <w:rFonts w:cs="Calibri"/>
              <w:b/>
              <w:bCs/>
            </w:rPr>
            <w:t>Background</w:t>
          </w:r>
        </w:p>
        <w:p w14:paraId="0C365EDF" w14:textId="77777777" w:rsidR="00355591" w:rsidRDefault="00355591" w:rsidP="00355591">
          <w:pPr>
            <w:spacing w:line="280" w:lineRule="exact"/>
            <w:jc w:val="both"/>
            <w:rPr>
              <w:rFonts w:cs="Calibri"/>
            </w:rPr>
          </w:pPr>
          <w:r w:rsidRPr="00355591">
            <w:rPr>
              <w:rFonts w:cs="Calibri"/>
            </w:rPr>
            <w:t xml:space="preserve">An assessment of the needs of the Traveller community was included as part of the development of NTRIS II. This is supplemented by the “Report on the outcome of the local consultation process with Traveller and Roma organisations, community groups, and individuals to inform the development of the successor strategy to the National Traveller and Roma Inclusion Strategy” (Values Lab, October 2023, </w:t>
          </w:r>
          <w:hyperlink r:id="rId22" w:history="1">
            <w:r w:rsidRPr="00355591">
              <w:rPr>
                <w:rStyle w:val="Hyperlink"/>
                <w:rFonts w:cs="Calibri"/>
              </w:rPr>
              <w:t>link</w:t>
            </w:r>
          </w:hyperlink>
          <w:r w:rsidRPr="00355591">
            <w:rPr>
              <w:rFonts w:cs="Calibri"/>
            </w:rPr>
            <w:t xml:space="preserve">). </w:t>
          </w:r>
        </w:p>
        <w:p w14:paraId="440373D9" w14:textId="77777777" w:rsidR="00355591" w:rsidRPr="00355591" w:rsidRDefault="00355591" w:rsidP="00355591">
          <w:pPr>
            <w:spacing w:line="280" w:lineRule="exact"/>
            <w:jc w:val="both"/>
            <w:rPr>
              <w:rFonts w:cs="Calibri"/>
            </w:rPr>
          </w:pPr>
        </w:p>
        <w:p w14:paraId="1CE249E2" w14:textId="77777777" w:rsidR="00355591" w:rsidRDefault="00355591" w:rsidP="00355591">
          <w:pPr>
            <w:spacing w:line="280" w:lineRule="exact"/>
            <w:jc w:val="both"/>
            <w:rPr>
              <w:rFonts w:cs="Calibri"/>
            </w:rPr>
          </w:pPr>
          <w:r w:rsidRPr="00355591">
            <w:rPr>
              <w:rFonts w:cs="Calibri"/>
            </w:rPr>
            <w:t>The NTRIS II strategy sets out to address the needs identified. The strategic outcome under Theme 9 of the strategy, “Participation, Empowerment, Cooperation and Accountability” is to:</w:t>
          </w:r>
        </w:p>
        <w:p w14:paraId="2D539818" w14:textId="77777777" w:rsidR="00355591" w:rsidRPr="00355591" w:rsidRDefault="00355591" w:rsidP="00355591">
          <w:pPr>
            <w:spacing w:line="280" w:lineRule="exact"/>
            <w:jc w:val="both"/>
            <w:rPr>
              <w:rFonts w:cs="Calibri"/>
            </w:rPr>
          </w:pPr>
        </w:p>
        <w:p w14:paraId="303937C6" w14:textId="77777777" w:rsidR="00355591" w:rsidRDefault="00355591" w:rsidP="00355591">
          <w:pPr>
            <w:spacing w:line="280" w:lineRule="exact"/>
            <w:ind w:left="720"/>
            <w:jc w:val="both"/>
            <w:rPr>
              <w:rFonts w:cs="Calibri"/>
              <w:i/>
              <w:iCs/>
            </w:rPr>
          </w:pPr>
          <w:r w:rsidRPr="00355591">
            <w:rPr>
              <w:rFonts w:cs="Calibri"/>
              <w:i/>
              <w:iCs/>
            </w:rPr>
            <w:t>“Promote participation by Travellers and Roma within electoral processes and through local community, regional and national structures. Strengthen the ability of both communities to influence the development of policy and the delivery of local services and to monitor the progress and impact of initiatives that address the issues that are relevant to them, including under this Strategy.”</w:t>
          </w:r>
        </w:p>
        <w:p w14:paraId="754EF35F" w14:textId="77777777" w:rsidR="00355591" w:rsidRPr="00355591" w:rsidRDefault="00355591" w:rsidP="00355591">
          <w:pPr>
            <w:spacing w:line="280" w:lineRule="exact"/>
            <w:ind w:left="720"/>
            <w:jc w:val="both"/>
            <w:rPr>
              <w:rFonts w:cs="Calibri"/>
              <w:i/>
              <w:iCs/>
            </w:rPr>
          </w:pPr>
        </w:p>
        <w:p w14:paraId="1E1D6426" w14:textId="77777777" w:rsidR="00355591" w:rsidRDefault="00355591" w:rsidP="00355591">
          <w:pPr>
            <w:spacing w:line="280" w:lineRule="exact"/>
            <w:jc w:val="both"/>
            <w:rPr>
              <w:rFonts w:cs="Calibri"/>
            </w:rPr>
          </w:pPr>
          <w:r w:rsidRPr="00355591">
            <w:rPr>
              <w:rFonts w:cs="Calibri"/>
            </w:rPr>
            <w:t>This Strategy aims to encourage meaningful Traveller and Roma participation at all stages of policymaking at local, national and EU levels, and to promote political, economic and cultural participation of members of the Traveller and Roma communities and a sense of belonging as full members of society. Additionally, it aims to promote empowerment and capacity building of Travellers and Roma, civil society, as well as their involvement in public authorities, and to build cooperation and trust between stakeholders and between Travellers and Roma and the general population.</w:t>
          </w:r>
        </w:p>
        <w:p w14:paraId="12923349" w14:textId="77777777" w:rsidR="00355591" w:rsidRPr="00355591" w:rsidRDefault="00355591" w:rsidP="00355591">
          <w:pPr>
            <w:spacing w:line="280" w:lineRule="exact"/>
            <w:jc w:val="both"/>
            <w:rPr>
              <w:rFonts w:cs="Calibri"/>
            </w:rPr>
          </w:pPr>
        </w:p>
        <w:p w14:paraId="6897C8A3" w14:textId="77777777" w:rsidR="00355591" w:rsidRDefault="00355591" w:rsidP="00355591">
          <w:pPr>
            <w:spacing w:line="280" w:lineRule="exact"/>
            <w:jc w:val="both"/>
            <w:rPr>
              <w:rFonts w:cs="Calibri"/>
            </w:rPr>
          </w:pPr>
          <w:r w:rsidRPr="00355591">
            <w:rPr>
              <w:rFonts w:cs="Calibri"/>
            </w:rPr>
            <w:lastRenderedPageBreak/>
            <w:t>The present research study is focused on ensuring the meaningful participation of local Traveller communities through the operation of effective local structures which will enhance the ability of Travellers to influence the delivery of services at local level through greater levels of representation, participation, and advocacy.</w:t>
          </w:r>
        </w:p>
        <w:p w14:paraId="07D0BA47" w14:textId="77777777" w:rsidR="00355591" w:rsidRPr="00355591" w:rsidRDefault="00355591" w:rsidP="00355591">
          <w:pPr>
            <w:spacing w:line="280" w:lineRule="exact"/>
            <w:jc w:val="both"/>
            <w:rPr>
              <w:rFonts w:cs="Calibri"/>
            </w:rPr>
          </w:pPr>
        </w:p>
        <w:p w14:paraId="21F91652" w14:textId="77777777" w:rsidR="00355591" w:rsidRDefault="00355591" w:rsidP="00355591">
          <w:pPr>
            <w:spacing w:line="280" w:lineRule="exact"/>
            <w:jc w:val="both"/>
            <w:rPr>
              <w:rFonts w:cs="Calibri"/>
            </w:rPr>
          </w:pPr>
          <w:r w:rsidRPr="00355591">
            <w:rPr>
              <w:rFonts w:cs="Calibri"/>
            </w:rPr>
            <w:t>The Traveller local community infrastructure consists of a wide network of local Traveller organisations across many local authority areas though, at the same time, there are areas in which no local organisations exist. In addition, there can be differences in role and functions between different local Traveller organisations while local services delivered through a range of national programmes, such as the Primary Health Care for Travellers Programme (PHCTP) of the HSE, or the Education Community Development Workers scheme supported by DCDE, might be available through one local organisation but not through another. This situation might be due, in part, to historical factors relevant to the development of services in different local authority areas.</w:t>
          </w:r>
        </w:p>
        <w:p w14:paraId="69C723B9" w14:textId="77777777" w:rsidR="00355591" w:rsidRPr="00355591" w:rsidRDefault="00355591" w:rsidP="00355591">
          <w:pPr>
            <w:spacing w:line="280" w:lineRule="exact"/>
            <w:jc w:val="both"/>
            <w:rPr>
              <w:rFonts w:cs="Calibri"/>
            </w:rPr>
          </w:pPr>
        </w:p>
        <w:p w14:paraId="6BD9F9FD" w14:textId="77777777" w:rsidR="00355591" w:rsidRDefault="00355591" w:rsidP="00355591">
          <w:pPr>
            <w:spacing w:line="280" w:lineRule="exact"/>
            <w:jc w:val="both"/>
            <w:rPr>
              <w:rFonts w:cs="Calibri"/>
            </w:rPr>
          </w:pPr>
          <w:r w:rsidRPr="00355591">
            <w:rPr>
              <w:rFonts w:cs="Calibri"/>
            </w:rPr>
            <w:t>Related to this, the public funding of local Traveller organisations has developed inconsistently over time and reflects the roll-out of different schemes and programmes independently of each other. Central core funding to many local organisations is delivered through DCDE, though important funding is also provided by the PHCTP and youth programmes such as the UBU Your Place Your Space. In addition, a small number of Traveller organisations receive core funding from the Community Development Programme of DRCDG and/or offer the Community Employment Scheme of the Department of Social Protection.</w:t>
          </w:r>
        </w:p>
        <w:p w14:paraId="2F3F6F7B" w14:textId="77777777" w:rsidR="00355591" w:rsidRPr="00355591" w:rsidRDefault="00355591" w:rsidP="00355591">
          <w:pPr>
            <w:spacing w:line="280" w:lineRule="exact"/>
            <w:jc w:val="both"/>
            <w:rPr>
              <w:rFonts w:cs="Calibri"/>
            </w:rPr>
          </w:pPr>
        </w:p>
        <w:p w14:paraId="24585393" w14:textId="4F14C623" w:rsidR="00355591" w:rsidRDefault="00355591" w:rsidP="00355591">
          <w:pPr>
            <w:spacing w:line="280" w:lineRule="exact"/>
            <w:jc w:val="both"/>
            <w:rPr>
              <w:rFonts w:cs="Calibri"/>
            </w:rPr>
          </w:pPr>
          <w:r w:rsidRPr="00355591">
            <w:rPr>
              <w:rFonts w:cs="Calibri"/>
            </w:rPr>
            <w:t>It is considered important that Travellers and Traveller organisations have access to and are appropriately represented on local representative structures for the purposes of promoting greater interagency approaches to intersectional issues, advocating on behalf of Travellers in the local community, and engendering deeper and more sustained participation in decision-making processes.</w:t>
          </w:r>
        </w:p>
        <w:p w14:paraId="4A462A4A" w14:textId="77777777" w:rsidR="00355591" w:rsidRPr="00355591" w:rsidRDefault="00355591" w:rsidP="00355591">
          <w:pPr>
            <w:spacing w:line="280" w:lineRule="exact"/>
            <w:jc w:val="both"/>
            <w:rPr>
              <w:rFonts w:cs="Calibri"/>
            </w:rPr>
          </w:pPr>
        </w:p>
        <w:p w14:paraId="6B8B0132" w14:textId="77777777" w:rsidR="00355591" w:rsidRDefault="00355591" w:rsidP="00355591">
          <w:pPr>
            <w:spacing w:line="280" w:lineRule="exact"/>
            <w:jc w:val="both"/>
            <w:rPr>
              <w:rFonts w:cs="Calibri"/>
            </w:rPr>
          </w:pPr>
          <w:r w:rsidRPr="00355591">
            <w:rPr>
              <w:rFonts w:cs="Calibri"/>
            </w:rPr>
            <w:t xml:space="preserve">For example, the National Traveller Partnership (NTP), which is supported by DCDE, plays an important central coordination, support and funding role in respect of 14 local Traveller partnerships. The Board of the NTP includes representatives of the local partnerships as well as the national Traveller organisations. The NTP has been playing a growing role in advising on governance and financial management processes for their member partnerships. </w:t>
          </w:r>
        </w:p>
        <w:p w14:paraId="742C3988" w14:textId="77777777" w:rsidR="00355591" w:rsidRPr="00355591" w:rsidRDefault="00355591" w:rsidP="00355591">
          <w:pPr>
            <w:spacing w:line="280" w:lineRule="exact"/>
            <w:jc w:val="both"/>
            <w:rPr>
              <w:rFonts w:cs="Calibri"/>
            </w:rPr>
          </w:pPr>
        </w:p>
        <w:p w14:paraId="4EB9D05A" w14:textId="027BE688" w:rsidR="00355591" w:rsidRDefault="00355591" w:rsidP="00355591">
          <w:pPr>
            <w:spacing w:line="280" w:lineRule="exact"/>
            <w:jc w:val="both"/>
            <w:rPr>
              <w:rFonts w:cs="Calibri"/>
            </w:rPr>
          </w:pPr>
          <w:r w:rsidRPr="00355591">
            <w:rPr>
              <w:rFonts w:cs="Calibri"/>
            </w:rPr>
            <w:t>The Traveller Interagency Groups, or “TIGs”, were</w:t>
          </w:r>
          <w:r w:rsidR="00F3271C">
            <w:rPr>
              <w:rFonts w:cs="Calibri"/>
            </w:rPr>
            <w:t xml:space="preserve"> first</w:t>
          </w:r>
          <w:r w:rsidRPr="00355591">
            <w:rPr>
              <w:rFonts w:cs="Calibri"/>
            </w:rPr>
            <w:t xml:space="preserve"> established </w:t>
          </w:r>
          <w:r w:rsidR="00F3271C">
            <w:rPr>
              <w:rFonts w:cs="Calibri"/>
            </w:rPr>
            <w:t xml:space="preserve">in 2005 </w:t>
          </w:r>
          <w:r w:rsidRPr="00355591">
            <w:rPr>
              <w:rFonts w:cs="Calibri"/>
            </w:rPr>
            <w:t>to operate as another vehicle through which different agencies, organisations, and other stakeholders can work together to advance effective and accessible services, promote close consultation and collaboration with Travellers, share information, and provide feedback on the relevant policies and strategies that impact on members of the Traveller community. The TIGs provide a forum to bring together representatives from the statutory, non-statutory, and Traveller organisations relevant to the local authority area (or otherwise defined area) in which it has been established. They can include, but are by no means limited to, the local County and/or City Council, Education and Training Boards, health services, Traveller advocacy organisations, and Government Departments and offices.</w:t>
          </w:r>
          <w:r w:rsidR="00F3271C">
            <w:rPr>
              <w:rFonts w:cs="Calibri"/>
            </w:rPr>
            <w:t xml:space="preserve"> There are only a small number of TIGs still in operation in certain local authority areas.</w:t>
          </w:r>
        </w:p>
        <w:p w14:paraId="4DA38587" w14:textId="77777777" w:rsidR="00355591" w:rsidRPr="00355591" w:rsidRDefault="00355591" w:rsidP="00355591">
          <w:pPr>
            <w:spacing w:line="280" w:lineRule="exact"/>
            <w:jc w:val="both"/>
            <w:rPr>
              <w:rFonts w:cs="Calibri"/>
            </w:rPr>
          </w:pPr>
        </w:p>
        <w:p w14:paraId="497AE9D5" w14:textId="77777777" w:rsidR="00355591" w:rsidRPr="00355591" w:rsidRDefault="00355591" w:rsidP="00355591">
          <w:pPr>
            <w:spacing w:line="280" w:lineRule="exact"/>
            <w:jc w:val="both"/>
            <w:rPr>
              <w:rFonts w:cs="Calibri"/>
            </w:rPr>
          </w:pPr>
          <w:r w:rsidRPr="00355591">
            <w:rPr>
              <w:rFonts w:cs="Calibri"/>
            </w:rPr>
            <w:t>A range of other local structures are relevant to the objectives of the research study, some with a focus specifically on Travellers while others include Travellers amongst their target groups:</w:t>
          </w:r>
        </w:p>
        <w:p w14:paraId="0B6961C1" w14:textId="77777777" w:rsidR="00355591" w:rsidRPr="00355591" w:rsidRDefault="00355591" w:rsidP="00355591">
          <w:pPr>
            <w:pStyle w:val="ListParagraph"/>
            <w:numPr>
              <w:ilvl w:val="0"/>
              <w:numId w:val="35"/>
            </w:numPr>
            <w:spacing w:line="280" w:lineRule="exact"/>
            <w:jc w:val="both"/>
            <w:rPr>
              <w:rFonts w:cs="Calibri"/>
            </w:rPr>
          </w:pPr>
          <w:r w:rsidRPr="00355591">
            <w:rPr>
              <w:rFonts w:cs="Calibri"/>
            </w:rPr>
            <w:lastRenderedPageBreak/>
            <w:t>Local Traveller Accommodation Consultative Committees</w:t>
          </w:r>
        </w:p>
        <w:p w14:paraId="64D7E6A1" w14:textId="77777777" w:rsidR="00355591" w:rsidRPr="00355591" w:rsidRDefault="00355591" w:rsidP="00355591">
          <w:pPr>
            <w:pStyle w:val="ListParagraph"/>
            <w:numPr>
              <w:ilvl w:val="0"/>
              <w:numId w:val="35"/>
            </w:numPr>
            <w:spacing w:line="280" w:lineRule="exact"/>
            <w:jc w:val="both"/>
            <w:rPr>
              <w:rFonts w:cs="Calibri"/>
            </w:rPr>
          </w:pPr>
          <w:r w:rsidRPr="00355591">
            <w:rPr>
              <w:rFonts w:cs="Calibri"/>
            </w:rPr>
            <w:t>Local Community Development Committees</w:t>
          </w:r>
        </w:p>
        <w:p w14:paraId="49B78D33" w14:textId="77777777" w:rsidR="00355591" w:rsidRPr="00355591" w:rsidRDefault="00355591" w:rsidP="00355591">
          <w:pPr>
            <w:pStyle w:val="ListParagraph"/>
            <w:numPr>
              <w:ilvl w:val="0"/>
              <w:numId w:val="35"/>
            </w:numPr>
            <w:spacing w:line="280" w:lineRule="exact"/>
            <w:jc w:val="both"/>
            <w:rPr>
              <w:rFonts w:cs="Calibri"/>
            </w:rPr>
          </w:pPr>
          <w:r w:rsidRPr="00355591">
            <w:rPr>
              <w:rFonts w:cs="Calibri"/>
            </w:rPr>
            <w:t>Public Participation Networks</w:t>
          </w:r>
        </w:p>
        <w:p w14:paraId="21B0A7C9" w14:textId="77777777" w:rsidR="00355591" w:rsidRPr="00355591" w:rsidRDefault="00355591" w:rsidP="00355591">
          <w:pPr>
            <w:pStyle w:val="ListParagraph"/>
            <w:numPr>
              <w:ilvl w:val="0"/>
              <w:numId w:val="35"/>
            </w:numPr>
            <w:spacing w:line="280" w:lineRule="exact"/>
            <w:jc w:val="both"/>
            <w:rPr>
              <w:rFonts w:cs="Calibri"/>
            </w:rPr>
          </w:pPr>
          <w:r w:rsidRPr="00355591">
            <w:rPr>
              <w:rFonts w:cs="Calibri"/>
            </w:rPr>
            <w:t xml:space="preserve">Local Economic and Community Plans </w:t>
          </w:r>
        </w:p>
        <w:p w14:paraId="11217DB9" w14:textId="77777777" w:rsidR="00355591" w:rsidRPr="00355591" w:rsidRDefault="00355591" w:rsidP="00355591">
          <w:pPr>
            <w:pStyle w:val="ListParagraph"/>
            <w:numPr>
              <w:ilvl w:val="0"/>
              <w:numId w:val="35"/>
            </w:numPr>
            <w:spacing w:line="280" w:lineRule="exact"/>
            <w:jc w:val="both"/>
            <w:rPr>
              <w:rFonts w:cs="Calibri"/>
            </w:rPr>
          </w:pPr>
          <w:r w:rsidRPr="00355591">
            <w:rPr>
              <w:rFonts w:cs="Calibri"/>
            </w:rPr>
            <w:t>Local Development Companies, including the Social Inclusion and Community Activation Programme (SICAP)</w:t>
          </w:r>
        </w:p>
        <w:p w14:paraId="4CE0E26C" w14:textId="77777777" w:rsidR="00355591" w:rsidRPr="00355591" w:rsidRDefault="00355591" w:rsidP="00355591">
          <w:pPr>
            <w:pStyle w:val="ListParagraph"/>
            <w:numPr>
              <w:ilvl w:val="0"/>
              <w:numId w:val="35"/>
            </w:numPr>
            <w:spacing w:line="280" w:lineRule="exact"/>
            <w:jc w:val="both"/>
            <w:rPr>
              <w:rFonts w:cs="Calibri"/>
            </w:rPr>
          </w:pPr>
          <w:r w:rsidRPr="00355591">
            <w:rPr>
              <w:rFonts w:cs="Calibri"/>
            </w:rPr>
            <w:t>Local Community Safety Partnerships</w:t>
          </w:r>
        </w:p>
        <w:p w14:paraId="4371D7B0" w14:textId="77777777" w:rsidR="00355591" w:rsidRPr="00355591" w:rsidRDefault="00355591" w:rsidP="00355591">
          <w:pPr>
            <w:pStyle w:val="ListParagraph"/>
            <w:numPr>
              <w:ilvl w:val="0"/>
              <w:numId w:val="35"/>
            </w:numPr>
            <w:spacing w:line="280" w:lineRule="exact"/>
            <w:jc w:val="both"/>
            <w:rPr>
              <w:rFonts w:cs="Calibri"/>
            </w:rPr>
          </w:pPr>
          <w:r w:rsidRPr="00355591">
            <w:rPr>
              <w:rFonts w:cs="Calibri"/>
            </w:rPr>
            <w:t>The Special Initiative for Travellers employment support programme</w:t>
          </w:r>
        </w:p>
        <w:p w14:paraId="016C627E" w14:textId="77777777" w:rsidR="00355591" w:rsidRPr="00355591" w:rsidRDefault="00355591" w:rsidP="00355591">
          <w:pPr>
            <w:pStyle w:val="ListParagraph"/>
            <w:numPr>
              <w:ilvl w:val="0"/>
              <w:numId w:val="35"/>
            </w:numPr>
            <w:spacing w:line="280" w:lineRule="exact"/>
            <w:jc w:val="both"/>
            <w:rPr>
              <w:rFonts w:cs="Calibri"/>
            </w:rPr>
          </w:pPr>
          <w:r w:rsidRPr="00355591">
            <w:rPr>
              <w:rFonts w:cs="Calibri"/>
            </w:rPr>
            <w:t>The Education Community Development Workers scheme, funded by DCDE under the Dormant Accounts Fund</w:t>
          </w:r>
        </w:p>
        <w:p w14:paraId="360B304D" w14:textId="77221647" w:rsidR="00355591" w:rsidRPr="00355591" w:rsidRDefault="00355591" w:rsidP="00355591">
          <w:pPr>
            <w:pStyle w:val="ListParagraph"/>
            <w:numPr>
              <w:ilvl w:val="0"/>
              <w:numId w:val="35"/>
            </w:numPr>
            <w:spacing w:line="280" w:lineRule="exact"/>
            <w:jc w:val="both"/>
            <w:rPr>
              <w:rFonts w:cs="Calibri"/>
            </w:rPr>
          </w:pPr>
          <w:r w:rsidRPr="00355591">
            <w:rPr>
              <w:rFonts w:cs="Calibri"/>
            </w:rPr>
            <w:t xml:space="preserve">The Community Development Programme of </w:t>
          </w:r>
          <w:r w:rsidR="00F3271C">
            <w:rPr>
              <w:rFonts w:cs="Calibri"/>
            </w:rPr>
            <w:t>the Department of Rural and Community Development and the Gaeltacht</w:t>
          </w:r>
          <w:r w:rsidR="00C974AB">
            <w:rPr>
              <w:rFonts w:cs="Calibri"/>
            </w:rPr>
            <w:t xml:space="preserve"> (DRCDG)</w:t>
          </w:r>
        </w:p>
        <w:p w14:paraId="6648BA1C" w14:textId="77777777" w:rsidR="00355591" w:rsidRDefault="00355591" w:rsidP="00355591">
          <w:pPr>
            <w:pStyle w:val="ListParagraph"/>
            <w:numPr>
              <w:ilvl w:val="0"/>
              <w:numId w:val="35"/>
            </w:numPr>
            <w:spacing w:line="280" w:lineRule="exact"/>
            <w:jc w:val="both"/>
            <w:rPr>
              <w:rFonts w:cs="Calibri"/>
            </w:rPr>
          </w:pPr>
          <w:r w:rsidRPr="00355591">
            <w:rPr>
              <w:rFonts w:cs="Calibri"/>
            </w:rPr>
            <w:t>Other locally based initiatives considered relevant</w:t>
          </w:r>
        </w:p>
        <w:p w14:paraId="49467AB2" w14:textId="77777777" w:rsidR="00355591" w:rsidRDefault="00355591" w:rsidP="00355591">
          <w:pPr>
            <w:spacing w:line="280" w:lineRule="exact"/>
            <w:jc w:val="both"/>
            <w:rPr>
              <w:rFonts w:cs="Calibri"/>
            </w:rPr>
          </w:pPr>
        </w:p>
        <w:p w14:paraId="4EE77DA9" w14:textId="71B41C0E" w:rsidR="007938A4" w:rsidRDefault="007938A4" w:rsidP="00355591">
          <w:pPr>
            <w:spacing w:line="280" w:lineRule="exact"/>
            <w:jc w:val="both"/>
            <w:rPr>
              <w:rFonts w:cs="Calibri"/>
            </w:rPr>
          </w:pPr>
          <w:r>
            <w:rPr>
              <w:rFonts w:cs="Calibri"/>
            </w:rPr>
            <w:t>Further information on other relevant local structures can be found under section 1.9 below.</w:t>
          </w:r>
        </w:p>
        <w:p w14:paraId="406190D5" w14:textId="77777777" w:rsidR="007938A4" w:rsidRPr="00355591" w:rsidRDefault="007938A4" w:rsidP="00355591">
          <w:pPr>
            <w:spacing w:line="280" w:lineRule="exact"/>
            <w:jc w:val="both"/>
            <w:rPr>
              <w:rFonts w:cs="Calibri"/>
            </w:rPr>
          </w:pPr>
        </w:p>
        <w:p w14:paraId="0F18BC0F" w14:textId="19A7B4FC" w:rsidR="00355591" w:rsidRPr="00355591" w:rsidRDefault="00355591" w:rsidP="00355591">
          <w:pPr>
            <w:spacing w:line="280" w:lineRule="exact"/>
            <w:jc w:val="both"/>
            <w:rPr>
              <w:rFonts w:cs="Calibri"/>
            </w:rPr>
          </w:pPr>
          <w:r w:rsidRPr="00355591">
            <w:rPr>
              <w:rFonts w:cs="Calibri"/>
            </w:rPr>
            <w:t xml:space="preserve">This will be a comprehensive study of the local structures that are relevant to Traveller communities. Implementation of </w:t>
          </w:r>
          <w:r w:rsidR="00251F6C">
            <w:rPr>
              <w:rFonts w:cs="Calibri"/>
            </w:rPr>
            <w:t>the</w:t>
          </w:r>
          <w:r w:rsidRPr="00355591">
            <w:rPr>
              <w:rFonts w:cs="Calibri"/>
            </w:rPr>
            <w:t xml:space="preserve"> recommendations</w:t>
          </w:r>
          <w:r w:rsidR="00251F6C">
            <w:rPr>
              <w:rFonts w:cs="Calibri"/>
            </w:rPr>
            <w:t xml:space="preserve"> of the study</w:t>
          </w:r>
          <w:r w:rsidRPr="00355591">
            <w:rPr>
              <w:rFonts w:cs="Calibri"/>
            </w:rPr>
            <w:t>, as considered appropriate, will further the achievement of the objectives of NTRIS II, particularly at a local level, in terms of improving participation, empowerment, cooperation and accountability for, and on behalf of, Travellers in Ireland. See Appendix C for further information.</w:t>
          </w:r>
        </w:p>
        <w:p w14:paraId="42F356E7" w14:textId="77777777" w:rsidR="00355591" w:rsidRPr="00355591" w:rsidRDefault="00355591" w:rsidP="00355591">
          <w:pPr>
            <w:spacing w:line="280" w:lineRule="exact"/>
            <w:jc w:val="both"/>
            <w:rPr>
              <w:rFonts w:cs="Calibri"/>
            </w:rPr>
          </w:pPr>
        </w:p>
        <w:p w14:paraId="0C59B264" w14:textId="1EC5F860" w:rsidR="00355591" w:rsidRPr="00BC6C83" w:rsidRDefault="00BC6C83" w:rsidP="00BC6C83">
          <w:pPr>
            <w:spacing w:line="280" w:lineRule="exact"/>
            <w:jc w:val="both"/>
            <w:rPr>
              <w:rFonts w:cs="Calibri"/>
              <w:b/>
              <w:bCs/>
            </w:rPr>
          </w:pPr>
          <w:bookmarkStart w:id="21" w:name="_Hlk221197086"/>
          <w:r>
            <w:rPr>
              <w:rFonts w:cs="Calibri"/>
              <w:b/>
              <w:bCs/>
            </w:rPr>
            <w:t xml:space="preserve">1.3 </w:t>
          </w:r>
          <w:r w:rsidR="00355591" w:rsidRPr="00BC6C83">
            <w:rPr>
              <w:rFonts w:cs="Calibri"/>
              <w:b/>
              <w:bCs/>
            </w:rPr>
            <w:t>Research Study Principles</w:t>
          </w:r>
        </w:p>
        <w:p w14:paraId="681D4AF7" w14:textId="77777777" w:rsidR="00355591" w:rsidRPr="00355591" w:rsidRDefault="00355591" w:rsidP="00355591">
          <w:pPr>
            <w:spacing w:line="280" w:lineRule="exact"/>
            <w:jc w:val="both"/>
            <w:rPr>
              <w:rFonts w:cs="Calibri"/>
            </w:rPr>
          </w:pPr>
        </w:p>
        <w:p w14:paraId="46D1DF1D" w14:textId="77777777" w:rsidR="00355591" w:rsidRDefault="00355591" w:rsidP="00355591">
          <w:pPr>
            <w:spacing w:line="280" w:lineRule="exact"/>
            <w:jc w:val="both"/>
            <w:rPr>
              <w:rFonts w:cs="Calibri"/>
            </w:rPr>
          </w:pPr>
          <w:r w:rsidRPr="00355591">
            <w:rPr>
              <w:rFonts w:cs="Calibri"/>
            </w:rPr>
            <w:t>It is expected that the successful tenderer will adhere to the following principles of the National Traveller and Roma Inclusion Strategy II 2024-2028 (NTRIS II) in the conduct of the research study:</w:t>
          </w:r>
        </w:p>
        <w:p w14:paraId="1BE9874C" w14:textId="77777777" w:rsidR="00355591" w:rsidRPr="00355591" w:rsidRDefault="00355591" w:rsidP="00355591">
          <w:pPr>
            <w:spacing w:line="280" w:lineRule="exact"/>
            <w:jc w:val="both"/>
            <w:rPr>
              <w:rFonts w:cs="Calibri"/>
            </w:rPr>
          </w:pPr>
        </w:p>
        <w:p w14:paraId="7C693F43" w14:textId="77777777" w:rsidR="00355591" w:rsidRDefault="00355591" w:rsidP="00355591">
          <w:pPr>
            <w:pStyle w:val="ListParagraph"/>
            <w:numPr>
              <w:ilvl w:val="0"/>
              <w:numId w:val="37"/>
            </w:numPr>
            <w:spacing w:line="280" w:lineRule="exact"/>
            <w:jc w:val="both"/>
            <w:rPr>
              <w:rFonts w:cs="Calibri"/>
            </w:rPr>
          </w:pPr>
          <w:r w:rsidRPr="00355591">
            <w:rPr>
              <w:rFonts w:cs="Calibri"/>
            </w:rPr>
            <w:t>Travellers should be represented to the greatest degree possible at local, regional, and national level through both civil society organisations and relevant State structures. At a local level, the latter includes, for example, Local Traveller Accommodation Consultative Committees (LTACCs), Traveller Interagency Groups (TIGs) and Public Participation Networks (PPNs). Travellers may also be represented through local Traveller organisations that are themselves represented on local State structures.</w:t>
          </w:r>
        </w:p>
        <w:p w14:paraId="1288546F" w14:textId="77777777" w:rsidR="00355591" w:rsidRPr="00355591" w:rsidRDefault="00355591" w:rsidP="00355591">
          <w:pPr>
            <w:pStyle w:val="ListParagraph"/>
            <w:spacing w:line="280" w:lineRule="exact"/>
            <w:jc w:val="both"/>
            <w:rPr>
              <w:rFonts w:cs="Calibri"/>
            </w:rPr>
          </w:pPr>
        </w:p>
        <w:p w14:paraId="6CACE479" w14:textId="77777777" w:rsidR="00355591" w:rsidRDefault="00355591" w:rsidP="00355591">
          <w:pPr>
            <w:pStyle w:val="ListParagraph"/>
            <w:numPr>
              <w:ilvl w:val="0"/>
              <w:numId w:val="37"/>
            </w:numPr>
            <w:spacing w:line="280" w:lineRule="exact"/>
            <w:jc w:val="both"/>
            <w:rPr>
              <w:rFonts w:cs="Calibri"/>
            </w:rPr>
          </w:pPr>
          <w:r w:rsidRPr="00355591">
            <w:rPr>
              <w:rFonts w:cs="Calibri"/>
            </w:rPr>
            <w:t>Travellers should have access to local structures that perform advocacy functions, provide representation, engage in community development, and support intervention and/or service delivery across any or all of the following thematic areas: accommodation, employment, health, education, combatting racism and discrimination, and supporting Traveller culture and heritage.</w:t>
          </w:r>
        </w:p>
        <w:p w14:paraId="303CEB1A" w14:textId="77777777" w:rsidR="00355591" w:rsidRPr="00355591" w:rsidRDefault="00355591" w:rsidP="00355591">
          <w:pPr>
            <w:pStyle w:val="ListParagraph"/>
            <w:spacing w:line="280" w:lineRule="exact"/>
            <w:jc w:val="both"/>
            <w:rPr>
              <w:rFonts w:cs="Calibri"/>
            </w:rPr>
          </w:pPr>
        </w:p>
        <w:p w14:paraId="3FC5EEF7" w14:textId="77777777" w:rsidR="00355591" w:rsidRPr="00355591" w:rsidRDefault="00355591" w:rsidP="00355591">
          <w:pPr>
            <w:pStyle w:val="ListParagraph"/>
            <w:numPr>
              <w:ilvl w:val="0"/>
              <w:numId w:val="37"/>
            </w:numPr>
            <w:spacing w:line="280" w:lineRule="exact"/>
            <w:jc w:val="both"/>
            <w:rPr>
              <w:rFonts w:cs="Calibri"/>
            </w:rPr>
          </w:pPr>
          <w:r w:rsidRPr="00355591">
            <w:rPr>
              <w:rFonts w:cs="Calibri"/>
            </w:rPr>
            <w:t>Where possible, local Traveller organisations can and should be Traveller-led. By extension, consideration should be given to Traveller peer support and development. Through Traveller-led organisations, policies, and initiatives, as well as representation on relevant forums and structures, Travellers should be in a position to contribute effectively to local and national policy discussions.</w:t>
          </w:r>
        </w:p>
        <w:bookmarkEnd w:id="21"/>
        <w:p w14:paraId="276D610F" w14:textId="77777777" w:rsidR="00355591" w:rsidRPr="00355591" w:rsidRDefault="00355591" w:rsidP="00355591">
          <w:pPr>
            <w:spacing w:line="280" w:lineRule="exact"/>
            <w:jc w:val="both"/>
            <w:rPr>
              <w:rFonts w:cs="Calibri"/>
              <w:b/>
              <w:bCs/>
            </w:rPr>
          </w:pPr>
        </w:p>
        <w:p w14:paraId="67DCE9EA" w14:textId="77777777" w:rsidR="00630383" w:rsidRDefault="00630383" w:rsidP="00BC6C83">
          <w:pPr>
            <w:spacing w:line="280" w:lineRule="exact"/>
            <w:jc w:val="both"/>
            <w:rPr>
              <w:rFonts w:cs="Calibri"/>
              <w:b/>
              <w:bCs/>
            </w:rPr>
          </w:pPr>
        </w:p>
        <w:p w14:paraId="2A31426F" w14:textId="60924E91" w:rsidR="00355591" w:rsidRPr="00BC6C83" w:rsidRDefault="00BC6C83" w:rsidP="00BC6C83">
          <w:pPr>
            <w:spacing w:line="280" w:lineRule="exact"/>
            <w:jc w:val="both"/>
            <w:rPr>
              <w:rFonts w:cs="Calibri"/>
              <w:b/>
              <w:bCs/>
            </w:rPr>
          </w:pPr>
          <w:r>
            <w:rPr>
              <w:rFonts w:cs="Calibri"/>
              <w:b/>
              <w:bCs/>
            </w:rPr>
            <w:lastRenderedPageBreak/>
            <w:t xml:space="preserve">1.4 </w:t>
          </w:r>
          <w:r w:rsidR="00355591" w:rsidRPr="00BC6C83">
            <w:rPr>
              <w:rFonts w:cs="Calibri"/>
              <w:b/>
              <w:bCs/>
            </w:rPr>
            <w:t>Objectives</w:t>
          </w:r>
        </w:p>
        <w:p w14:paraId="3ECE68D4" w14:textId="77777777" w:rsidR="00355591" w:rsidRDefault="00355591" w:rsidP="00355591">
          <w:pPr>
            <w:spacing w:line="280" w:lineRule="exact"/>
            <w:jc w:val="both"/>
            <w:rPr>
              <w:rFonts w:cs="Calibri"/>
              <w:b/>
              <w:bCs/>
            </w:rPr>
          </w:pPr>
          <w:r w:rsidRPr="00355591">
            <w:rPr>
              <w:rFonts w:cs="Calibri"/>
            </w:rPr>
            <w:t xml:space="preserve">The main objective of this study is to </w:t>
          </w:r>
          <w:bookmarkStart w:id="22" w:name="_Hlk224319707"/>
          <w:r w:rsidRPr="00355591">
            <w:rPr>
              <w:rFonts w:cs="Calibri"/>
              <w:b/>
              <w:bCs/>
              <w:u w:val="single"/>
            </w:rPr>
            <w:t>conduct a study of local representative structures across each local authority area in order to assess the degree to which the concerns and interests of Travellers are brought forward for consideration in planning, decision making and delivery of local services, as a result of the participation of local Traveller organisations or otherwise, to identify any gaps, and to make recommendations in relation to same</w:t>
          </w:r>
          <w:r w:rsidRPr="00355591">
            <w:rPr>
              <w:rFonts w:cs="Calibri"/>
              <w:b/>
              <w:bCs/>
            </w:rPr>
            <w:t xml:space="preserve">. </w:t>
          </w:r>
          <w:bookmarkEnd w:id="22"/>
        </w:p>
        <w:p w14:paraId="170C3409" w14:textId="77777777" w:rsidR="00355591" w:rsidRPr="00355591" w:rsidRDefault="00355591" w:rsidP="00355591">
          <w:pPr>
            <w:spacing w:line="280" w:lineRule="exact"/>
            <w:jc w:val="both"/>
            <w:rPr>
              <w:rFonts w:cs="Calibri"/>
              <w:b/>
              <w:bCs/>
            </w:rPr>
          </w:pPr>
        </w:p>
        <w:p w14:paraId="0F9851F4" w14:textId="77777777" w:rsidR="00355591" w:rsidRDefault="00355591" w:rsidP="00355591">
          <w:pPr>
            <w:spacing w:line="280" w:lineRule="exact"/>
            <w:jc w:val="both"/>
            <w:rPr>
              <w:rFonts w:cs="Calibri"/>
            </w:rPr>
          </w:pPr>
          <w:r w:rsidRPr="00355591">
            <w:rPr>
              <w:rFonts w:cs="Calibri"/>
            </w:rPr>
            <w:t>It is expected that the successful tenderer, following completion of the study, will produce a written report that addresses and makes recommendations in respect of the study’s primary objective and each of its subsidiary objectives (as set out below).</w:t>
          </w:r>
        </w:p>
        <w:p w14:paraId="6E57A649" w14:textId="77777777" w:rsidR="00355591" w:rsidRPr="00355591" w:rsidRDefault="00355591" w:rsidP="00355591">
          <w:pPr>
            <w:spacing w:line="280" w:lineRule="exact"/>
            <w:jc w:val="both"/>
            <w:rPr>
              <w:rFonts w:cs="Calibri"/>
              <w:b/>
              <w:bCs/>
              <w:u w:val="single"/>
            </w:rPr>
          </w:pPr>
        </w:p>
        <w:p w14:paraId="618CB550" w14:textId="77777777" w:rsidR="00355591" w:rsidRDefault="00355591" w:rsidP="00355591">
          <w:pPr>
            <w:spacing w:line="280" w:lineRule="exact"/>
            <w:jc w:val="both"/>
            <w:rPr>
              <w:rFonts w:cs="Calibri"/>
            </w:rPr>
          </w:pPr>
          <w:r w:rsidRPr="00355591">
            <w:rPr>
              <w:rFonts w:cs="Calibri"/>
            </w:rPr>
            <w:t>The study’s recommendations will be taken into consideration by the relevant Departments so that further supports may be identified and provided, as appropriate.</w:t>
          </w:r>
        </w:p>
        <w:p w14:paraId="316D014E" w14:textId="77777777" w:rsidR="00355591" w:rsidRPr="00355591" w:rsidRDefault="00355591" w:rsidP="00355591">
          <w:pPr>
            <w:spacing w:line="280" w:lineRule="exact"/>
            <w:jc w:val="both"/>
            <w:rPr>
              <w:rFonts w:cs="Calibri"/>
            </w:rPr>
          </w:pPr>
        </w:p>
        <w:p w14:paraId="6E149653" w14:textId="77777777" w:rsidR="00355591" w:rsidRPr="00355591" w:rsidRDefault="00355591" w:rsidP="00355591">
          <w:pPr>
            <w:spacing w:line="280" w:lineRule="exact"/>
            <w:jc w:val="both"/>
            <w:rPr>
              <w:rFonts w:cs="Calibri"/>
            </w:rPr>
          </w:pPr>
          <w:r w:rsidRPr="00355591">
            <w:rPr>
              <w:rFonts w:cs="Calibri"/>
            </w:rPr>
            <w:t>There are three subsidiary objectives to this study:</w:t>
          </w:r>
        </w:p>
        <w:p w14:paraId="26D7ED4F" w14:textId="77777777" w:rsidR="00355591" w:rsidRPr="00355591" w:rsidRDefault="00355591" w:rsidP="00355591">
          <w:pPr>
            <w:tabs>
              <w:tab w:val="left" w:pos="1236"/>
            </w:tabs>
            <w:spacing w:line="280" w:lineRule="exact"/>
            <w:jc w:val="both"/>
            <w:rPr>
              <w:rFonts w:cs="Calibri"/>
            </w:rPr>
          </w:pPr>
        </w:p>
        <w:p w14:paraId="44B7AC9E" w14:textId="77777777" w:rsidR="00355591" w:rsidRDefault="00355591" w:rsidP="00355591">
          <w:pPr>
            <w:spacing w:line="280" w:lineRule="exact"/>
            <w:jc w:val="both"/>
            <w:rPr>
              <w:rFonts w:cs="Calibri"/>
            </w:rPr>
          </w:pPr>
          <w:r w:rsidRPr="00355591">
            <w:rPr>
              <w:rFonts w:cs="Calibri"/>
              <w:b/>
              <w:bCs/>
            </w:rPr>
            <w:t xml:space="preserve">Subsidiary Objective 1: </w:t>
          </w:r>
          <w:r w:rsidRPr="00355591">
            <w:rPr>
              <w:rFonts w:cs="Calibri"/>
            </w:rPr>
            <w:t>Undertake a mapping exercise of existing local representative and community structures relevant to planning, decision making and the delivery of local services</w:t>
          </w:r>
          <w:r w:rsidRPr="00355591">
            <w:rPr>
              <w:rFonts w:cs="Calibri"/>
              <w:b/>
              <w:bCs/>
            </w:rPr>
            <w:t xml:space="preserve"> </w:t>
          </w:r>
          <w:r w:rsidRPr="00355591">
            <w:rPr>
              <w:rFonts w:cs="Calibri"/>
            </w:rPr>
            <w:t>across each local authority area and identify those structures on which Travellers and/or Traveller organisations are represented and those structures on which they are not.</w:t>
          </w:r>
        </w:p>
        <w:p w14:paraId="1CAD3377" w14:textId="77777777" w:rsidR="00355591" w:rsidRPr="00355591" w:rsidRDefault="00355591" w:rsidP="00355591">
          <w:pPr>
            <w:spacing w:line="280" w:lineRule="exact"/>
            <w:jc w:val="both"/>
            <w:rPr>
              <w:rFonts w:cs="Calibri"/>
              <w:b/>
              <w:bCs/>
            </w:rPr>
          </w:pPr>
        </w:p>
        <w:p w14:paraId="5565F6B9" w14:textId="77777777" w:rsidR="00355591" w:rsidRDefault="00355591" w:rsidP="00355591">
          <w:pPr>
            <w:spacing w:line="280" w:lineRule="exact"/>
            <w:jc w:val="both"/>
            <w:rPr>
              <w:rFonts w:cs="Calibri"/>
            </w:rPr>
          </w:pPr>
          <w:r w:rsidRPr="00355591">
            <w:rPr>
              <w:rFonts w:cs="Calibri"/>
            </w:rPr>
            <w:t xml:space="preserve">In the mapping exercise, account should be taken of any local structures, committees, projects, etc. relevant to Travellers that exist under the umbrella of local authorities, the Health Service Executive, local and community development governance structures (Local Community Development Committees, Public Participation Networks, Local Development Companies), Traveller Interagency Groups (where they exist), the Local Community Safety Partnerships, the Special Initiative for Travellers employment support programme funded by DCDE, the Education Community Development Workers scheme funded by DCDE under the Dormant Accounts Fund, the Community Development Programme of DRCDG, and any other locally-based initiatives considered relevant. </w:t>
          </w:r>
        </w:p>
        <w:p w14:paraId="6EBFB127" w14:textId="77777777" w:rsidR="00355591" w:rsidRPr="00355591" w:rsidRDefault="00355591" w:rsidP="00355591">
          <w:pPr>
            <w:spacing w:line="280" w:lineRule="exact"/>
            <w:jc w:val="both"/>
            <w:rPr>
              <w:rFonts w:cs="Calibri"/>
            </w:rPr>
          </w:pPr>
        </w:p>
        <w:p w14:paraId="43B7026E" w14:textId="77777777" w:rsidR="00355591" w:rsidRDefault="00355591" w:rsidP="00355591">
          <w:pPr>
            <w:spacing w:line="280" w:lineRule="exact"/>
            <w:jc w:val="both"/>
            <w:rPr>
              <w:rFonts w:cs="Calibri"/>
            </w:rPr>
          </w:pPr>
          <w:r w:rsidRPr="00355591">
            <w:rPr>
              <w:rFonts w:cs="Calibri"/>
            </w:rPr>
            <w:t>The mapping exercise should also identify the local Traveller organisations (if any) that exist in the local authority area.</w:t>
          </w:r>
        </w:p>
        <w:p w14:paraId="4618A07F" w14:textId="77777777" w:rsidR="00355591" w:rsidRPr="00355591" w:rsidRDefault="00355591" w:rsidP="00355591">
          <w:pPr>
            <w:spacing w:line="280" w:lineRule="exact"/>
            <w:jc w:val="both"/>
            <w:rPr>
              <w:rFonts w:cs="Calibri"/>
            </w:rPr>
          </w:pPr>
        </w:p>
        <w:p w14:paraId="5EE50D07" w14:textId="77777777" w:rsidR="00355591" w:rsidRDefault="00355591" w:rsidP="00355591">
          <w:pPr>
            <w:spacing w:line="280" w:lineRule="exact"/>
            <w:jc w:val="both"/>
            <w:rPr>
              <w:rFonts w:cs="Calibri"/>
            </w:rPr>
          </w:pPr>
          <w:r w:rsidRPr="00355591">
            <w:rPr>
              <w:rFonts w:cs="Calibri"/>
              <w:b/>
              <w:bCs/>
            </w:rPr>
            <w:t xml:space="preserve">Subsidiary Objective 2: </w:t>
          </w:r>
          <w:r w:rsidRPr="00355591">
            <w:rPr>
              <w:rFonts w:cs="Calibri"/>
            </w:rPr>
            <w:t>Having regard to the findings under Subsidiary Objective 1, assess the degree to which local representative and community structures relevant to planning, decision making and delivery of local services across each local authority area are kept informed of the concerns and interests of Travellers, in all their diversity, and make recommendations as considered appropriate, including as regards the role of the local Traveller organisations (if any) that exist in the local authority area and whether, if no local Traveller organisation exists, resources should be provided to support the establishment of one.</w:t>
          </w:r>
        </w:p>
        <w:p w14:paraId="4A773069" w14:textId="77777777" w:rsidR="00355591" w:rsidRPr="00355591" w:rsidRDefault="00355591" w:rsidP="00355591">
          <w:pPr>
            <w:spacing w:line="280" w:lineRule="exact"/>
            <w:jc w:val="both"/>
            <w:rPr>
              <w:rFonts w:cs="Calibri"/>
            </w:rPr>
          </w:pPr>
        </w:p>
        <w:p w14:paraId="1431A1EF" w14:textId="77777777" w:rsidR="00355591" w:rsidRPr="00355591" w:rsidRDefault="00355591" w:rsidP="00355591">
          <w:pPr>
            <w:spacing w:line="280" w:lineRule="exact"/>
            <w:jc w:val="both"/>
            <w:rPr>
              <w:rFonts w:cs="Calibri"/>
            </w:rPr>
          </w:pPr>
          <w:r w:rsidRPr="00355591">
            <w:rPr>
              <w:rFonts w:cs="Calibri"/>
              <w:b/>
              <w:bCs/>
            </w:rPr>
            <w:t>Subsidiary Objective 3:</w:t>
          </w:r>
          <w:r w:rsidRPr="00355591">
            <w:rPr>
              <w:rFonts w:cs="Calibri"/>
            </w:rPr>
            <w:t xml:space="preserve"> To consider whether there is need to recommend giving a renewed impetus to the Traveller Interagency Group (TIG) structure, or similar structure, as a means of channelling more effectively the concerns and interests of Travellers relevant to planning, decision making and delivery </w:t>
          </w:r>
          <w:r w:rsidRPr="00355591">
            <w:rPr>
              <w:rFonts w:cs="Calibri"/>
            </w:rPr>
            <w:lastRenderedPageBreak/>
            <w:t>of local services across each local authority area; recommendations should be made relevant to the establishment of a TIG, or similar structure, by local authority area.</w:t>
          </w:r>
        </w:p>
        <w:p w14:paraId="4F1DFFE0" w14:textId="77777777" w:rsidR="00355591" w:rsidRPr="00355591" w:rsidRDefault="00355591" w:rsidP="00355591">
          <w:pPr>
            <w:spacing w:line="280" w:lineRule="exact"/>
            <w:jc w:val="both"/>
            <w:rPr>
              <w:rFonts w:cs="Calibri"/>
            </w:rPr>
          </w:pPr>
        </w:p>
        <w:p w14:paraId="4CEE1B1A" w14:textId="631400CC" w:rsidR="00355591" w:rsidRPr="00BC6C83" w:rsidRDefault="00BC6C83" w:rsidP="00BC6C83">
          <w:pPr>
            <w:spacing w:line="280" w:lineRule="exact"/>
            <w:jc w:val="both"/>
            <w:rPr>
              <w:rFonts w:cs="Calibri"/>
              <w:b/>
              <w:bCs/>
            </w:rPr>
          </w:pPr>
          <w:r>
            <w:rPr>
              <w:rFonts w:cs="Calibri"/>
              <w:b/>
              <w:bCs/>
            </w:rPr>
            <w:t xml:space="preserve">1.5 </w:t>
          </w:r>
          <w:r w:rsidR="00355591" w:rsidRPr="00BC6C83">
            <w:rPr>
              <w:rFonts w:cs="Calibri"/>
              <w:b/>
              <w:bCs/>
            </w:rPr>
            <w:t>Methodology</w:t>
          </w:r>
        </w:p>
        <w:p w14:paraId="65928F68" w14:textId="77777777" w:rsidR="00355591" w:rsidRDefault="00355591" w:rsidP="00355591">
          <w:pPr>
            <w:spacing w:line="280" w:lineRule="exact"/>
            <w:jc w:val="both"/>
            <w:rPr>
              <w:rFonts w:cs="Calibri"/>
            </w:rPr>
          </w:pPr>
          <w:r w:rsidRPr="00355591">
            <w:rPr>
              <w:rFonts w:cs="Calibri"/>
            </w:rPr>
            <w:t>Tenderers are requested to submit proposals on how to best meet the research objectives of this contract within the budget available. A full explanation of their chosen approach, including any limitations, should be provided (as requested under the Award Criteria). In keeping with the strategic objectives of NTRIS II, the views of Travellers and Roma, as well as both local and national Traveller and/or Roma civil society organisations, should be gathered as part of the consultation process.</w:t>
          </w:r>
        </w:p>
        <w:p w14:paraId="7B77A688" w14:textId="77777777" w:rsidR="00355591" w:rsidRPr="00355591" w:rsidRDefault="00355591" w:rsidP="00355591">
          <w:pPr>
            <w:spacing w:line="280" w:lineRule="exact"/>
            <w:jc w:val="both"/>
            <w:rPr>
              <w:rFonts w:cs="Calibri"/>
            </w:rPr>
          </w:pPr>
        </w:p>
        <w:p w14:paraId="42947640" w14:textId="77777777" w:rsidR="00355591" w:rsidRDefault="00355591" w:rsidP="00355591">
          <w:pPr>
            <w:spacing w:line="280" w:lineRule="exact"/>
            <w:jc w:val="both"/>
            <w:rPr>
              <w:rFonts w:cs="Calibri"/>
            </w:rPr>
          </w:pPr>
          <w:r w:rsidRPr="00355591">
            <w:rPr>
              <w:rFonts w:cs="Calibri"/>
            </w:rPr>
            <w:t>Suggested methods include:</w:t>
          </w:r>
        </w:p>
        <w:p w14:paraId="0943FB5A" w14:textId="77777777" w:rsidR="00355591" w:rsidRPr="00355591" w:rsidRDefault="00355591" w:rsidP="00355591">
          <w:pPr>
            <w:spacing w:line="280" w:lineRule="exact"/>
            <w:jc w:val="both"/>
            <w:rPr>
              <w:rFonts w:cs="Calibri"/>
            </w:rPr>
          </w:pPr>
        </w:p>
        <w:p w14:paraId="54895D8D" w14:textId="77777777" w:rsidR="00355591" w:rsidRPr="00355591" w:rsidRDefault="00355591" w:rsidP="00355591">
          <w:pPr>
            <w:pStyle w:val="ListParagraph"/>
            <w:numPr>
              <w:ilvl w:val="0"/>
              <w:numId w:val="33"/>
            </w:numPr>
            <w:spacing w:line="280" w:lineRule="exact"/>
            <w:jc w:val="both"/>
            <w:rPr>
              <w:rFonts w:cs="Calibri"/>
            </w:rPr>
          </w:pPr>
          <w:r w:rsidRPr="00355591">
            <w:rPr>
              <w:rFonts w:cs="Calibri"/>
            </w:rPr>
            <w:t>Quantitative methods, including: survey questionnaires for local Traveller organisations and other stakeholders; analyses of Traveller population by local authority area, based on Census 2022 results; a review of the information available on local Traveller organisations, including webpages, published reports, etc.; a review of the information available on local representative and community structures, including webpages, published reports, etc.; access to administrative data available to Departments and State Agencies.</w:t>
          </w:r>
        </w:p>
        <w:p w14:paraId="34D6BE12" w14:textId="77777777" w:rsidR="00355591" w:rsidRPr="00355591" w:rsidRDefault="00355591" w:rsidP="00355591">
          <w:pPr>
            <w:spacing w:line="280" w:lineRule="exact"/>
            <w:jc w:val="both"/>
            <w:rPr>
              <w:rFonts w:cs="Calibri"/>
            </w:rPr>
          </w:pPr>
        </w:p>
        <w:p w14:paraId="2D4675D5" w14:textId="77777777" w:rsidR="00355591" w:rsidRDefault="00355591" w:rsidP="00355591">
          <w:pPr>
            <w:pStyle w:val="ListParagraph"/>
            <w:numPr>
              <w:ilvl w:val="0"/>
              <w:numId w:val="33"/>
            </w:numPr>
            <w:spacing w:line="280" w:lineRule="exact"/>
            <w:jc w:val="both"/>
            <w:rPr>
              <w:rFonts w:cs="Calibri"/>
            </w:rPr>
          </w:pPr>
          <w:r w:rsidRPr="00355591">
            <w:rPr>
              <w:rFonts w:cs="Calibri"/>
            </w:rPr>
            <w:t>Qualitative methods, including interviews and focus groups with national and local Traveller organisations and relevant stakeholders (e.g. Government Departments, local authorities, HSE, Tusla, An Garda Síochána, Local Development Companies, Public Participation Networks); literature and web-based review.</w:t>
          </w:r>
        </w:p>
        <w:p w14:paraId="3106E4A1" w14:textId="77777777" w:rsidR="00355591" w:rsidRPr="00355591" w:rsidRDefault="00355591" w:rsidP="00355591">
          <w:pPr>
            <w:spacing w:line="280" w:lineRule="exact"/>
            <w:jc w:val="both"/>
            <w:rPr>
              <w:rFonts w:cs="Calibri"/>
            </w:rPr>
          </w:pPr>
        </w:p>
        <w:p w14:paraId="03233630" w14:textId="77777777" w:rsidR="00355591" w:rsidRDefault="00355591" w:rsidP="00355591">
          <w:pPr>
            <w:spacing w:line="280" w:lineRule="exact"/>
            <w:jc w:val="both"/>
            <w:rPr>
              <w:rFonts w:cs="Calibri"/>
            </w:rPr>
          </w:pPr>
          <w:r w:rsidRPr="00355591">
            <w:rPr>
              <w:rFonts w:cs="Calibri"/>
            </w:rPr>
            <w:t>The Traveller and Roma Policy Team in the Department will work with the national Traveller organisations and with the local Traveller partnerships, in consultation with the National Traveller Partnership (as appropriate), to facilitate, insofar as possible, establishing the interviews and focus groups with national and local Traveller organisations. The Team will also liaise with relevant Government Departments and State Agencies to arrange, insofar as possible, access to administrative data.</w:t>
          </w:r>
        </w:p>
        <w:p w14:paraId="3B730995" w14:textId="77777777" w:rsidR="00355591" w:rsidRPr="00355591" w:rsidRDefault="00355591" w:rsidP="00355591">
          <w:pPr>
            <w:spacing w:line="280" w:lineRule="exact"/>
            <w:jc w:val="both"/>
            <w:rPr>
              <w:rFonts w:cs="Calibri"/>
            </w:rPr>
          </w:pPr>
        </w:p>
        <w:p w14:paraId="78E27FB0" w14:textId="77777777" w:rsidR="00355591" w:rsidRDefault="00355591" w:rsidP="00355591">
          <w:pPr>
            <w:spacing w:line="280" w:lineRule="exact"/>
            <w:jc w:val="both"/>
            <w:rPr>
              <w:rFonts w:cs="Calibri"/>
            </w:rPr>
          </w:pPr>
          <w:r w:rsidRPr="00355591">
            <w:rPr>
              <w:rFonts w:cs="Calibri"/>
            </w:rPr>
            <w:t xml:space="preserve">Draft survey questionnaires shall be submitted in advance to the Traveller and Roma Policy Team in the Department and to the NTRIS II RAC, for comment and modification, as considered appropriate. </w:t>
          </w:r>
        </w:p>
        <w:p w14:paraId="7ED865B5" w14:textId="77777777" w:rsidR="00355591" w:rsidRPr="00355591" w:rsidRDefault="00355591" w:rsidP="00355591">
          <w:pPr>
            <w:spacing w:line="280" w:lineRule="exact"/>
            <w:jc w:val="both"/>
            <w:rPr>
              <w:rFonts w:cs="Calibri"/>
            </w:rPr>
          </w:pPr>
        </w:p>
        <w:p w14:paraId="2449823F" w14:textId="77777777" w:rsidR="00355591" w:rsidRDefault="00355591" w:rsidP="00355591">
          <w:pPr>
            <w:spacing w:line="280" w:lineRule="exact"/>
            <w:jc w:val="both"/>
            <w:rPr>
              <w:rFonts w:cs="Calibri"/>
            </w:rPr>
          </w:pPr>
          <w:r w:rsidRPr="00355591">
            <w:rPr>
              <w:rFonts w:cs="Calibri"/>
            </w:rPr>
            <w:t xml:space="preserve">In terms of geographical coverage, the research study shall cover all 31 local authority areas in the country. </w:t>
          </w:r>
        </w:p>
        <w:p w14:paraId="2016D883" w14:textId="77777777" w:rsidR="00355591" w:rsidRPr="00355591" w:rsidRDefault="00355591" w:rsidP="00355591">
          <w:pPr>
            <w:spacing w:line="280" w:lineRule="exact"/>
            <w:jc w:val="both"/>
            <w:rPr>
              <w:rFonts w:cs="Calibri"/>
            </w:rPr>
          </w:pPr>
        </w:p>
        <w:p w14:paraId="3316664E" w14:textId="77777777" w:rsidR="00355591" w:rsidRPr="00355591" w:rsidRDefault="00355591" w:rsidP="00355591">
          <w:pPr>
            <w:spacing w:line="280" w:lineRule="exact"/>
            <w:jc w:val="both"/>
            <w:rPr>
              <w:rFonts w:cs="Calibri"/>
            </w:rPr>
          </w:pPr>
          <w:r w:rsidRPr="00355591">
            <w:rPr>
              <w:rFonts w:cs="Calibri"/>
            </w:rPr>
            <w:t xml:space="preserve">In all aspects of the study, due consideration must be given to legislation governing data protection, including the </w:t>
          </w:r>
          <w:hyperlink r:id="rId23" w:history="1">
            <w:r w:rsidRPr="00355591">
              <w:rPr>
                <w:rStyle w:val="Hyperlink"/>
                <w:rFonts w:cs="Calibri"/>
              </w:rPr>
              <w:t>General Data Protection Regulation</w:t>
            </w:r>
          </w:hyperlink>
          <w:r w:rsidRPr="00355591">
            <w:rPr>
              <w:rFonts w:cs="Calibri"/>
            </w:rPr>
            <w:t>.</w:t>
          </w:r>
        </w:p>
        <w:p w14:paraId="7D5F99BF" w14:textId="77777777" w:rsidR="00355591" w:rsidRPr="00355591" w:rsidRDefault="00355591" w:rsidP="00355591">
          <w:pPr>
            <w:spacing w:line="280" w:lineRule="exact"/>
            <w:jc w:val="both"/>
            <w:rPr>
              <w:rFonts w:cs="Calibri"/>
            </w:rPr>
          </w:pPr>
        </w:p>
        <w:p w14:paraId="579A254D" w14:textId="77777777" w:rsidR="00355591" w:rsidRPr="00355591" w:rsidRDefault="00355591" w:rsidP="00355591">
          <w:pPr>
            <w:pStyle w:val="ListParagraph"/>
            <w:spacing w:line="280" w:lineRule="exact"/>
            <w:jc w:val="both"/>
            <w:rPr>
              <w:rFonts w:cs="Calibri"/>
              <w:b/>
              <w:bCs/>
            </w:rPr>
          </w:pPr>
        </w:p>
        <w:p w14:paraId="15B4D364" w14:textId="77777777" w:rsidR="00630383" w:rsidRDefault="00630383" w:rsidP="00BC6C83">
          <w:pPr>
            <w:spacing w:line="280" w:lineRule="exact"/>
            <w:jc w:val="both"/>
            <w:rPr>
              <w:rFonts w:cs="Calibri"/>
              <w:b/>
              <w:bCs/>
            </w:rPr>
          </w:pPr>
        </w:p>
        <w:p w14:paraId="0B842584" w14:textId="77777777" w:rsidR="00630383" w:rsidRDefault="00630383" w:rsidP="00BC6C83">
          <w:pPr>
            <w:spacing w:line="280" w:lineRule="exact"/>
            <w:jc w:val="both"/>
            <w:rPr>
              <w:rFonts w:cs="Calibri"/>
              <w:b/>
              <w:bCs/>
            </w:rPr>
          </w:pPr>
        </w:p>
        <w:p w14:paraId="4F95F0FC" w14:textId="551E6E8E" w:rsidR="00355591" w:rsidRPr="00BC6C83" w:rsidRDefault="00BC6C83" w:rsidP="00BC6C83">
          <w:pPr>
            <w:spacing w:line="280" w:lineRule="exact"/>
            <w:jc w:val="both"/>
            <w:rPr>
              <w:rFonts w:cs="Calibri"/>
              <w:b/>
              <w:bCs/>
            </w:rPr>
          </w:pPr>
          <w:r>
            <w:rPr>
              <w:rFonts w:cs="Calibri"/>
              <w:b/>
              <w:bCs/>
            </w:rPr>
            <w:lastRenderedPageBreak/>
            <w:t xml:space="preserve">1.6 </w:t>
          </w:r>
          <w:r w:rsidR="00355591" w:rsidRPr="00BC6C83">
            <w:rPr>
              <w:rFonts w:cs="Calibri"/>
              <w:b/>
              <w:bCs/>
            </w:rPr>
            <w:t>Output</w:t>
          </w:r>
        </w:p>
        <w:p w14:paraId="1C298514" w14:textId="6FCB1C7D" w:rsidR="00373316" w:rsidRDefault="00355591" w:rsidP="00355591">
          <w:pPr>
            <w:spacing w:line="280" w:lineRule="exact"/>
            <w:jc w:val="both"/>
            <w:rPr>
              <w:rFonts w:cs="Calibri"/>
            </w:rPr>
          </w:pPr>
          <w:r w:rsidRPr="00355591">
            <w:rPr>
              <w:rFonts w:cs="Calibri"/>
            </w:rPr>
            <w:t xml:space="preserve">The findings from the research study shall be presented in a written report that addresses the primary objective and each of the three subsidiary objectives and makes recommendations on same as regards each local authority area. </w:t>
          </w:r>
          <w:r w:rsidR="00373316">
            <w:rPr>
              <w:rFonts w:cs="Calibri"/>
            </w:rPr>
            <w:t>The written report must meet the following requirements:</w:t>
          </w:r>
        </w:p>
        <w:p w14:paraId="0D80C6DC" w14:textId="77777777" w:rsidR="00831946" w:rsidRDefault="00831946" w:rsidP="00355591">
          <w:pPr>
            <w:spacing w:line="280" w:lineRule="exact"/>
            <w:jc w:val="both"/>
            <w:rPr>
              <w:rFonts w:cs="Calibri"/>
            </w:rPr>
          </w:pPr>
        </w:p>
        <w:p w14:paraId="456F0689" w14:textId="5E949B70" w:rsidR="00373316" w:rsidRDefault="00157D97" w:rsidP="00355591">
          <w:pPr>
            <w:pStyle w:val="ListParagraph"/>
            <w:numPr>
              <w:ilvl w:val="0"/>
              <w:numId w:val="40"/>
            </w:numPr>
            <w:spacing w:line="280" w:lineRule="exact"/>
            <w:jc w:val="both"/>
            <w:rPr>
              <w:rFonts w:cs="Calibri"/>
            </w:rPr>
          </w:pPr>
          <w:r>
            <w:rPr>
              <w:rFonts w:cs="Calibri"/>
            </w:rPr>
            <w:t>Include an executive summary detailing the purpose for the study and a summary of its principal findings. This must be</w:t>
          </w:r>
          <w:r w:rsidR="00316F27">
            <w:rPr>
              <w:rFonts w:cs="Calibri"/>
            </w:rPr>
            <w:t xml:space="preserve"> no longer than 4 pages and no shorter than 2 pages. It must</w:t>
          </w:r>
          <w:r>
            <w:rPr>
              <w:rFonts w:cs="Calibri"/>
            </w:rPr>
            <w:t xml:space="preserve"> </w:t>
          </w:r>
          <w:r w:rsidR="00316F27">
            <w:rPr>
              <w:rFonts w:cs="Calibri"/>
            </w:rPr>
            <w:t xml:space="preserve">also be </w:t>
          </w:r>
          <w:r>
            <w:rPr>
              <w:rFonts w:cs="Calibri"/>
            </w:rPr>
            <w:t>presented in plain English.</w:t>
          </w:r>
        </w:p>
        <w:p w14:paraId="2B82624B" w14:textId="77777777" w:rsidR="00831946" w:rsidRDefault="00831946" w:rsidP="00831946">
          <w:pPr>
            <w:pStyle w:val="ListParagraph"/>
            <w:spacing w:line="280" w:lineRule="exact"/>
            <w:jc w:val="both"/>
            <w:rPr>
              <w:rFonts w:cs="Calibri"/>
            </w:rPr>
          </w:pPr>
        </w:p>
        <w:p w14:paraId="6760ED62" w14:textId="5572CB57" w:rsidR="008B4A83" w:rsidRPr="009B0C52" w:rsidRDefault="00316F27" w:rsidP="00355591">
          <w:pPr>
            <w:pStyle w:val="ListParagraph"/>
            <w:numPr>
              <w:ilvl w:val="0"/>
              <w:numId w:val="40"/>
            </w:numPr>
            <w:spacing w:line="280" w:lineRule="exact"/>
            <w:jc w:val="both"/>
            <w:rPr>
              <w:rFonts w:cs="Calibri"/>
            </w:rPr>
          </w:pPr>
          <w:r>
            <w:rPr>
              <w:rFonts w:cs="Calibri"/>
            </w:rPr>
            <w:t>The final draft must be no longer than 80 pages and no shorter than 40 pages (based on font size 12). This is inclusive of title page, table of contents, executive summary, bibliography, and glossary (</w:t>
          </w:r>
          <w:r w:rsidR="004048DC">
            <w:rPr>
              <w:rFonts w:cs="Calibri"/>
            </w:rPr>
            <w:t xml:space="preserve">each included </w:t>
          </w:r>
          <w:r>
            <w:rPr>
              <w:rFonts w:cs="Calibri"/>
            </w:rPr>
            <w:t>as</w:t>
          </w:r>
          <w:r w:rsidR="004048DC">
            <w:rPr>
              <w:rFonts w:cs="Calibri"/>
            </w:rPr>
            <w:t xml:space="preserve"> considered appropriate</w:t>
          </w:r>
          <w:r>
            <w:rPr>
              <w:rFonts w:cs="Calibri"/>
            </w:rPr>
            <w:t>).</w:t>
          </w:r>
        </w:p>
        <w:p w14:paraId="1BA68B43" w14:textId="77777777" w:rsidR="008B4A83" w:rsidRPr="00355591" w:rsidRDefault="008B4A83" w:rsidP="00355591">
          <w:pPr>
            <w:spacing w:line="280" w:lineRule="exact"/>
            <w:jc w:val="both"/>
            <w:rPr>
              <w:rFonts w:cs="Calibri"/>
            </w:rPr>
          </w:pPr>
        </w:p>
        <w:p w14:paraId="3F31BB13" w14:textId="5D36D331" w:rsidR="00355591" w:rsidRDefault="00355591" w:rsidP="00355591">
          <w:pPr>
            <w:spacing w:line="280" w:lineRule="exact"/>
            <w:jc w:val="both"/>
            <w:rPr>
              <w:rFonts w:cs="Calibri"/>
            </w:rPr>
          </w:pPr>
          <w:r w:rsidRPr="00355591">
            <w:rPr>
              <w:rFonts w:cs="Calibri"/>
            </w:rPr>
            <w:t xml:space="preserve">Having regard to the strategic objectives of NTRIS II under Theme 9, it is considered that the recommendations in the </w:t>
          </w:r>
          <w:r w:rsidR="00370148">
            <w:rPr>
              <w:rFonts w:cs="Calibri"/>
            </w:rPr>
            <w:t xml:space="preserve">final </w:t>
          </w:r>
          <w:r w:rsidR="00044045">
            <w:rPr>
              <w:rFonts w:cs="Calibri"/>
            </w:rPr>
            <w:t>written</w:t>
          </w:r>
          <w:r w:rsidRPr="00355591">
            <w:rPr>
              <w:rFonts w:cs="Calibri"/>
            </w:rPr>
            <w:t xml:space="preserve"> report, presented for each local authority area, might address some or all of the following (this list is not exhaustive or mutually exclusive):</w:t>
          </w:r>
        </w:p>
        <w:p w14:paraId="71E2AFE6" w14:textId="77777777" w:rsidR="00355591" w:rsidRPr="006E3742" w:rsidRDefault="00355591" w:rsidP="006E3742">
          <w:pPr>
            <w:spacing w:line="280" w:lineRule="exact"/>
            <w:jc w:val="both"/>
            <w:rPr>
              <w:rFonts w:cs="Calibri"/>
            </w:rPr>
          </w:pPr>
        </w:p>
        <w:p w14:paraId="453D978F" w14:textId="77777777" w:rsidR="00F972C8" w:rsidRDefault="00355591" w:rsidP="00F972C8">
          <w:pPr>
            <w:pStyle w:val="ListParagraph"/>
            <w:numPr>
              <w:ilvl w:val="0"/>
              <w:numId w:val="41"/>
            </w:numPr>
            <w:spacing w:line="280" w:lineRule="exact"/>
            <w:jc w:val="both"/>
            <w:rPr>
              <w:rFonts w:cs="Calibri"/>
            </w:rPr>
          </w:pPr>
          <w:r w:rsidRPr="00355591">
            <w:rPr>
              <w:rFonts w:cs="Calibri"/>
            </w:rPr>
            <w:t>support local capacity building, such as through the establishment of new local Traveller organisations, dedicated funding streams, or interagency groups;</w:t>
          </w:r>
        </w:p>
        <w:p w14:paraId="606BB2E5" w14:textId="77777777" w:rsidR="00F972C8" w:rsidRDefault="00355591" w:rsidP="00F972C8">
          <w:pPr>
            <w:pStyle w:val="ListParagraph"/>
            <w:numPr>
              <w:ilvl w:val="0"/>
              <w:numId w:val="41"/>
            </w:numPr>
            <w:spacing w:line="280" w:lineRule="exact"/>
            <w:jc w:val="both"/>
            <w:rPr>
              <w:rFonts w:cs="Calibri"/>
            </w:rPr>
          </w:pPr>
          <w:r w:rsidRPr="00F972C8">
            <w:rPr>
              <w:rFonts w:cs="Calibri"/>
            </w:rPr>
            <w:t>creation of a Traveller committee under the ambit of a Local Development Company;</w:t>
          </w:r>
        </w:p>
        <w:p w14:paraId="7E354B37" w14:textId="77777777" w:rsidR="00F972C8" w:rsidRDefault="00355591" w:rsidP="00F972C8">
          <w:pPr>
            <w:pStyle w:val="ListParagraph"/>
            <w:numPr>
              <w:ilvl w:val="0"/>
              <w:numId w:val="41"/>
            </w:numPr>
            <w:spacing w:line="280" w:lineRule="exact"/>
            <w:jc w:val="both"/>
            <w:rPr>
              <w:rFonts w:cs="Calibri"/>
            </w:rPr>
          </w:pPr>
          <w:r w:rsidRPr="00F972C8">
            <w:rPr>
              <w:rFonts w:cs="Calibri"/>
            </w:rPr>
            <w:t xml:space="preserve">strengthening the ability of Public Participation Networks to contribute to addressing local Traveller needs and concerns; </w:t>
          </w:r>
        </w:p>
        <w:p w14:paraId="4A27BCB9" w14:textId="77777777" w:rsidR="00F972C8" w:rsidRDefault="00355591" w:rsidP="00F972C8">
          <w:pPr>
            <w:pStyle w:val="ListParagraph"/>
            <w:numPr>
              <w:ilvl w:val="0"/>
              <w:numId w:val="41"/>
            </w:numPr>
            <w:spacing w:line="280" w:lineRule="exact"/>
            <w:jc w:val="both"/>
            <w:rPr>
              <w:rFonts w:cs="Calibri"/>
            </w:rPr>
          </w:pPr>
          <w:r w:rsidRPr="00F972C8">
            <w:rPr>
              <w:rFonts w:cs="Calibri"/>
            </w:rPr>
            <w:t xml:space="preserve">the establishment of a TIG, or similar structure; and </w:t>
          </w:r>
        </w:p>
        <w:p w14:paraId="5EE2EF6C" w14:textId="46B28867" w:rsidR="00355591" w:rsidRPr="00F972C8" w:rsidRDefault="00355591" w:rsidP="00F972C8">
          <w:pPr>
            <w:pStyle w:val="ListParagraph"/>
            <w:numPr>
              <w:ilvl w:val="0"/>
              <w:numId w:val="41"/>
            </w:numPr>
            <w:spacing w:line="280" w:lineRule="exact"/>
            <w:jc w:val="both"/>
            <w:rPr>
              <w:rFonts w:cs="Calibri"/>
            </w:rPr>
          </w:pPr>
          <w:r w:rsidRPr="00F972C8">
            <w:rPr>
              <w:rFonts w:cs="Calibri"/>
            </w:rPr>
            <w:t>identifying other means by which local Traveller organisations can engage with, participate in, and be effectively represented on other local State structures or bodies.</w:t>
          </w:r>
        </w:p>
        <w:p w14:paraId="4307E85D" w14:textId="77777777" w:rsidR="00355591" w:rsidRPr="00355591" w:rsidRDefault="00355591" w:rsidP="00355591">
          <w:pPr>
            <w:spacing w:line="280" w:lineRule="exact"/>
            <w:jc w:val="both"/>
            <w:rPr>
              <w:rFonts w:cs="Calibri"/>
            </w:rPr>
          </w:pPr>
        </w:p>
        <w:p w14:paraId="216A185F" w14:textId="77777777" w:rsidR="00355591" w:rsidRDefault="00355591" w:rsidP="00355591">
          <w:pPr>
            <w:spacing w:line="280" w:lineRule="exact"/>
            <w:jc w:val="both"/>
            <w:rPr>
              <w:rFonts w:cs="Calibri"/>
            </w:rPr>
          </w:pPr>
          <w:r w:rsidRPr="00355591">
            <w:rPr>
              <w:rFonts w:cs="Calibri"/>
            </w:rPr>
            <w:t>The recommendations made will be taken into consideration by the relevant Government Departments in order to advance the representation of Travellers at local level through structures that are appropriately supported and resourced, as per the first strategic objective under Theme 9 of NTRIS II.</w:t>
          </w:r>
        </w:p>
        <w:p w14:paraId="460FEEA7" w14:textId="77777777" w:rsidR="00355591" w:rsidRPr="00355591" w:rsidRDefault="00355591" w:rsidP="00355591">
          <w:pPr>
            <w:spacing w:line="280" w:lineRule="exact"/>
            <w:jc w:val="both"/>
            <w:rPr>
              <w:rFonts w:cs="Calibri"/>
            </w:rPr>
          </w:pPr>
        </w:p>
        <w:p w14:paraId="7E35AD27" w14:textId="77777777" w:rsidR="00355591" w:rsidRDefault="00355591" w:rsidP="00355591">
          <w:pPr>
            <w:spacing w:line="280" w:lineRule="exact"/>
            <w:jc w:val="both"/>
            <w:rPr>
              <w:rFonts w:cs="Calibri"/>
            </w:rPr>
          </w:pPr>
          <w:r w:rsidRPr="00355591">
            <w:rPr>
              <w:rFonts w:cs="Calibri"/>
            </w:rPr>
            <w:t>Members of the research team should be available to present an overview of the evaluation findings to the NTRIS II RAC, DCDE, and other relevant stakeholders, as required.</w:t>
          </w:r>
        </w:p>
        <w:p w14:paraId="18BA48BB" w14:textId="77777777" w:rsidR="009B0C52" w:rsidRDefault="009B0C52" w:rsidP="00355591">
          <w:pPr>
            <w:spacing w:line="280" w:lineRule="exact"/>
            <w:jc w:val="both"/>
            <w:rPr>
              <w:rFonts w:cs="Calibri"/>
            </w:rPr>
          </w:pPr>
        </w:p>
        <w:p w14:paraId="2D36ECC0" w14:textId="77777777" w:rsidR="009B0C52" w:rsidRDefault="009B0C52" w:rsidP="009B0C52">
          <w:pPr>
            <w:spacing w:line="280" w:lineRule="exact"/>
            <w:jc w:val="both"/>
            <w:rPr>
              <w:rFonts w:cs="Calibri"/>
            </w:rPr>
          </w:pPr>
          <w:r>
            <w:rPr>
              <w:rFonts w:cs="Calibri"/>
            </w:rPr>
            <w:t>Further to the final written report, the following additional reports are requested at the intervals specified:</w:t>
          </w:r>
        </w:p>
        <w:p w14:paraId="2F255CDD" w14:textId="77777777" w:rsidR="009B0C52" w:rsidRDefault="009B0C52" w:rsidP="009B0C52">
          <w:pPr>
            <w:spacing w:line="280" w:lineRule="exact"/>
            <w:jc w:val="both"/>
            <w:rPr>
              <w:rFonts w:cs="Calibri"/>
            </w:rPr>
          </w:pPr>
        </w:p>
        <w:p w14:paraId="47685F54" w14:textId="77777777" w:rsidR="009B0C52" w:rsidRDefault="009B0C52" w:rsidP="009B0C52">
          <w:pPr>
            <w:pStyle w:val="ListParagraph"/>
            <w:numPr>
              <w:ilvl w:val="0"/>
              <w:numId w:val="45"/>
            </w:numPr>
            <w:spacing w:line="280" w:lineRule="exact"/>
            <w:jc w:val="both"/>
            <w:rPr>
              <w:rFonts w:cs="Calibri"/>
            </w:rPr>
          </w:pPr>
          <w:r>
            <w:rPr>
              <w:rFonts w:cs="Calibri"/>
            </w:rPr>
            <w:t>It is requested that the successful tenderer conduct an initial scoping exercise, or equivalent, following the commencement of the Services Contract. A scoping report on same must be submitted to the Department upon completion of this exercise and no later than one month after the commencement of the Services Contract. It is expected that this will include details on the data currently available on the subject matter and research or reports previously undertaken on same.</w:t>
          </w:r>
        </w:p>
        <w:p w14:paraId="0A1DF994" w14:textId="77777777" w:rsidR="009B0C52" w:rsidRDefault="009B0C52" w:rsidP="009B0C52">
          <w:pPr>
            <w:pStyle w:val="ListParagraph"/>
            <w:spacing w:line="280" w:lineRule="exact"/>
            <w:jc w:val="both"/>
            <w:rPr>
              <w:rFonts w:cs="Calibri"/>
            </w:rPr>
          </w:pPr>
        </w:p>
        <w:p w14:paraId="2D04D39D" w14:textId="7BC2C032" w:rsidR="009B0C52" w:rsidRPr="009B0C52" w:rsidRDefault="009B0C52" w:rsidP="00355591">
          <w:pPr>
            <w:pStyle w:val="ListParagraph"/>
            <w:numPr>
              <w:ilvl w:val="0"/>
              <w:numId w:val="45"/>
            </w:numPr>
            <w:spacing w:line="280" w:lineRule="exact"/>
            <w:jc w:val="both"/>
            <w:rPr>
              <w:rFonts w:cs="Calibri"/>
            </w:rPr>
          </w:pPr>
          <w:r>
            <w:rPr>
              <w:rFonts w:cs="Calibri"/>
            </w:rPr>
            <w:lastRenderedPageBreak/>
            <w:t>A 3-Month Interim report must be submitted three months following the</w:t>
          </w:r>
          <w:r w:rsidRPr="001B0A93">
            <w:rPr>
              <w:rFonts w:cs="Calibri"/>
            </w:rPr>
            <w:t xml:space="preserve"> </w:t>
          </w:r>
          <w:r>
            <w:rPr>
              <w:rFonts w:cs="Calibri"/>
            </w:rPr>
            <w:t>commencement of the Services Contract. This must reflect a summary of the work completed to date, any preliminary findings the successful tenderer has available, obstacles or barriers to the work undertaken, and proposed next steps.</w:t>
          </w:r>
        </w:p>
        <w:p w14:paraId="6C40BDA8" w14:textId="77777777" w:rsidR="00355591" w:rsidRPr="00355591" w:rsidRDefault="00355591" w:rsidP="00355591">
          <w:pPr>
            <w:spacing w:line="280" w:lineRule="exact"/>
            <w:jc w:val="both"/>
            <w:rPr>
              <w:rFonts w:cs="Calibri"/>
            </w:rPr>
          </w:pPr>
        </w:p>
        <w:p w14:paraId="0AB8C60D" w14:textId="71064699" w:rsidR="00355591" w:rsidRPr="00BC6C83" w:rsidRDefault="00BC6C83" w:rsidP="00BC6C83">
          <w:pPr>
            <w:spacing w:line="280" w:lineRule="exact"/>
            <w:jc w:val="both"/>
            <w:rPr>
              <w:rFonts w:cs="Calibri"/>
              <w:b/>
              <w:bCs/>
            </w:rPr>
          </w:pPr>
          <w:r>
            <w:rPr>
              <w:rFonts w:cs="Calibri"/>
              <w:b/>
              <w:bCs/>
            </w:rPr>
            <w:t xml:space="preserve">1.7 </w:t>
          </w:r>
          <w:r w:rsidR="00355591" w:rsidRPr="00BC6C83">
            <w:rPr>
              <w:rFonts w:cs="Calibri"/>
              <w:b/>
              <w:bCs/>
            </w:rPr>
            <w:t>Artificial Intelligence (AI)</w:t>
          </w:r>
        </w:p>
        <w:p w14:paraId="6D92A97A" w14:textId="77777777" w:rsidR="00355591" w:rsidRDefault="00355591" w:rsidP="00355591">
          <w:pPr>
            <w:spacing w:line="280" w:lineRule="exact"/>
            <w:jc w:val="both"/>
            <w:rPr>
              <w:rFonts w:cs="Calibri"/>
            </w:rPr>
          </w:pPr>
          <w:r w:rsidRPr="00355591">
            <w:rPr>
              <w:rFonts w:cs="Calibri"/>
            </w:rPr>
            <w:t>The Department recognises that the use of Artificial Intelligence (AI) is becoming increasingly widespread across a range of sectors. Suppliers must note that if AI is used at any stage of this research project, suppliers should clearly state how and where AI or AI tools have been utilised. Suppliers should also be aware that it is the supplier who is accountable for any output, not any AI tool used. The Department expects any supplier to remain compliant with any confidentiality, GDPR and data protection rules that apply.</w:t>
          </w:r>
        </w:p>
        <w:p w14:paraId="6DF5EF6C" w14:textId="77777777" w:rsidR="00355591" w:rsidRPr="00355591" w:rsidRDefault="00355591" w:rsidP="00355591">
          <w:pPr>
            <w:spacing w:line="280" w:lineRule="exact"/>
            <w:jc w:val="both"/>
            <w:rPr>
              <w:rFonts w:cs="Calibri"/>
            </w:rPr>
          </w:pPr>
        </w:p>
        <w:p w14:paraId="2E7C9579" w14:textId="77777777" w:rsidR="00355591" w:rsidRDefault="00355591" w:rsidP="00355591">
          <w:pPr>
            <w:spacing w:line="280" w:lineRule="exact"/>
            <w:jc w:val="both"/>
            <w:rPr>
              <w:rFonts w:cs="Calibri"/>
            </w:rPr>
          </w:pPr>
          <w:r w:rsidRPr="00355591">
            <w:rPr>
              <w:rFonts w:cs="Calibri"/>
            </w:rPr>
            <w:t>It is expected that suppliers familiarise themselves with the limitations of AI, for example, hallucinations and bias, that could impact any work undertaken.</w:t>
          </w:r>
        </w:p>
        <w:p w14:paraId="00CD64FE" w14:textId="77777777" w:rsidR="00355591" w:rsidRPr="00355591" w:rsidRDefault="00355591" w:rsidP="00355591">
          <w:pPr>
            <w:spacing w:line="280" w:lineRule="exact"/>
            <w:jc w:val="both"/>
            <w:rPr>
              <w:rFonts w:cs="Calibri"/>
            </w:rPr>
          </w:pPr>
        </w:p>
        <w:p w14:paraId="7C7F0903" w14:textId="77777777" w:rsidR="00355591" w:rsidRPr="00355591" w:rsidRDefault="00355591" w:rsidP="00355591">
          <w:pPr>
            <w:spacing w:line="280" w:lineRule="exact"/>
            <w:jc w:val="both"/>
            <w:rPr>
              <w:rFonts w:cs="Calibri"/>
            </w:rPr>
          </w:pPr>
          <w:r w:rsidRPr="00355591">
            <w:rPr>
              <w:rFonts w:cs="Calibri"/>
            </w:rPr>
            <w:t>The Department also notes the potential impact of AI on climate and equality issues. Suppliers should ensure that these concerns do not impact their project.</w:t>
          </w:r>
        </w:p>
        <w:p w14:paraId="3089B1ED" w14:textId="77777777" w:rsidR="00355591" w:rsidRPr="00355591" w:rsidRDefault="00355591" w:rsidP="00355591">
          <w:pPr>
            <w:spacing w:line="280" w:lineRule="exact"/>
            <w:jc w:val="both"/>
            <w:rPr>
              <w:rFonts w:cs="Calibri"/>
            </w:rPr>
          </w:pPr>
        </w:p>
        <w:p w14:paraId="2D7B9210" w14:textId="7EA7FFB9" w:rsidR="00355591" w:rsidRPr="00BC6C83" w:rsidRDefault="00BC6C83" w:rsidP="00BC6C83">
          <w:pPr>
            <w:spacing w:line="280" w:lineRule="exact"/>
            <w:jc w:val="both"/>
            <w:rPr>
              <w:rFonts w:cs="Calibri"/>
              <w:b/>
              <w:bCs/>
            </w:rPr>
          </w:pPr>
          <w:r>
            <w:rPr>
              <w:rFonts w:cs="Calibri"/>
              <w:b/>
              <w:bCs/>
            </w:rPr>
            <w:t xml:space="preserve">1.8 </w:t>
          </w:r>
          <w:r w:rsidR="00355591" w:rsidRPr="00BC6C83">
            <w:rPr>
              <w:rFonts w:cs="Calibri"/>
              <w:b/>
              <w:bCs/>
            </w:rPr>
            <w:t>Publication Decisions and Subsequent Publications</w:t>
          </w:r>
        </w:p>
        <w:p w14:paraId="789F35CB" w14:textId="77777777" w:rsidR="00355591" w:rsidRDefault="00355591" w:rsidP="00355591">
          <w:pPr>
            <w:spacing w:line="280" w:lineRule="exact"/>
            <w:jc w:val="both"/>
            <w:rPr>
              <w:rFonts w:cs="Calibri"/>
            </w:rPr>
          </w:pPr>
          <w:r w:rsidRPr="00355591">
            <w:rPr>
              <w:rFonts w:cs="Calibri"/>
            </w:rPr>
            <w:t>The Department of Children, Disability and Equality (DCDE) alone will make the decision as to whether to publish any relevant outputs. No data, results or outputs from the report shall be published or otherwise communicated to any third party without the prior written consent of the Department before any publications arising from this contract are in the public domain.</w:t>
          </w:r>
        </w:p>
        <w:p w14:paraId="652E17B9" w14:textId="77777777" w:rsidR="00355591" w:rsidRPr="00355591" w:rsidRDefault="00355591" w:rsidP="00355591">
          <w:pPr>
            <w:spacing w:line="280" w:lineRule="exact"/>
            <w:jc w:val="both"/>
            <w:rPr>
              <w:rFonts w:cs="Calibri"/>
            </w:rPr>
          </w:pPr>
        </w:p>
        <w:p w14:paraId="0EDF9F9D" w14:textId="77777777" w:rsidR="00355591" w:rsidRPr="00355591" w:rsidRDefault="00355591" w:rsidP="00355591">
          <w:pPr>
            <w:spacing w:line="280" w:lineRule="exact"/>
            <w:jc w:val="both"/>
            <w:rPr>
              <w:rFonts w:cs="Calibri"/>
            </w:rPr>
          </w:pPr>
          <w:r w:rsidRPr="00355591">
            <w:rPr>
              <w:rFonts w:cs="Calibri"/>
            </w:rPr>
            <w:t>Once any Department-approved publications are in the public domain for three months, any successful Tenderer can produce subsequent outputs based on this study once they meet the following requirements. These outputs must:</w:t>
          </w:r>
        </w:p>
        <w:p w14:paraId="33FB0F0C" w14:textId="77777777" w:rsidR="00355591" w:rsidRPr="00355591" w:rsidRDefault="00355591" w:rsidP="00355591">
          <w:pPr>
            <w:pStyle w:val="ListParagraph"/>
            <w:spacing w:line="280" w:lineRule="exact"/>
            <w:ind w:left="360"/>
            <w:jc w:val="both"/>
            <w:rPr>
              <w:rFonts w:cs="Calibri"/>
            </w:rPr>
          </w:pPr>
        </w:p>
        <w:p w14:paraId="417CFE00" w14:textId="77777777" w:rsidR="00355591" w:rsidRPr="00355591" w:rsidRDefault="00355591" w:rsidP="00355591">
          <w:pPr>
            <w:pStyle w:val="ListParagraph"/>
            <w:numPr>
              <w:ilvl w:val="0"/>
              <w:numId w:val="36"/>
            </w:numPr>
            <w:spacing w:line="280" w:lineRule="exact"/>
            <w:jc w:val="both"/>
            <w:rPr>
              <w:rFonts w:cs="Calibri"/>
            </w:rPr>
          </w:pPr>
          <w:r w:rsidRPr="00355591">
            <w:rPr>
              <w:rFonts w:cs="Calibri"/>
            </w:rPr>
            <w:t>Be substantially different from those produced for/with the Department;</w:t>
          </w:r>
        </w:p>
        <w:p w14:paraId="73291A24" w14:textId="77777777" w:rsidR="00355591" w:rsidRPr="00355591" w:rsidRDefault="00355591" w:rsidP="00355591">
          <w:pPr>
            <w:pStyle w:val="ListParagraph"/>
            <w:numPr>
              <w:ilvl w:val="0"/>
              <w:numId w:val="36"/>
            </w:numPr>
            <w:spacing w:line="280" w:lineRule="exact"/>
            <w:jc w:val="both"/>
            <w:rPr>
              <w:rFonts w:cs="Calibri"/>
            </w:rPr>
          </w:pPr>
          <w:r w:rsidRPr="00355591">
            <w:rPr>
              <w:rFonts w:cs="Calibri"/>
            </w:rPr>
            <w:t>Acknowledge that the study was funded by the DCDE; and</w:t>
          </w:r>
        </w:p>
        <w:p w14:paraId="0ADCD69C" w14:textId="77777777" w:rsidR="00355591" w:rsidRPr="00355591" w:rsidRDefault="00355591" w:rsidP="00355591">
          <w:pPr>
            <w:pStyle w:val="ListParagraph"/>
            <w:numPr>
              <w:ilvl w:val="0"/>
              <w:numId w:val="36"/>
            </w:numPr>
            <w:spacing w:line="280" w:lineRule="exact"/>
            <w:jc w:val="both"/>
            <w:rPr>
              <w:rFonts w:cs="Calibri"/>
            </w:rPr>
          </w:pPr>
          <w:r w:rsidRPr="00355591">
            <w:rPr>
              <w:rFonts w:cs="Calibri"/>
            </w:rPr>
            <w:t>Carry a disclaimer noting that the views and opinions expressed in the publication are the authors’ own.</w:t>
          </w:r>
        </w:p>
        <w:p w14:paraId="5521D824" w14:textId="77777777" w:rsidR="00355591" w:rsidRPr="00355591" w:rsidRDefault="00355591" w:rsidP="00355591">
          <w:pPr>
            <w:spacing w:line="280" w:lineRule="exact"/>
            <w:jc w:val="both"/>
            <w:rPr>
              <w:rFonts w:cs="Calibri"/>
            </w:rPr>
          </w:pPr>
        </w:p>
        <w:p w14:paraId="0E6DC322" w14:textId="77777777" w:rsidR="00355591" w:rsidRDefault="00355591" w:rsidP="00355591">
          <w:pPr>
            <w:spacing w:line="280" w:lineRule="exact"/>
            <w:jc w:val="both"/>
            <w:rPr>
              <w:rFonts w:cs="Calibri"/>
            </w:rPr>
          </w:pPr>
          <w:r w:rsidRPr="00355591">
            <w:rPr>
              <w:rFonts w:cs="Calibri"/>
            </w:rPr>
            <w:t>Tenderers should note that the Department will, as much as possible, follow Open Access best practice principles in the public dissemination of any approved outputs from this study. Any successful Tenderer will also be encouraged to follow these principles in the design, implementation and delivery of the study where appropriate.</w:t>
          </w:r>
        </w:p>
        <w:p w14:paraId="148CB997" w14:textId="77777777" w:rsidR="007938A4" w:rsidRDefault="007938A4" w:rsidP="00355591">
          <w:pPr>
            <w:spacing w:line="280" w:lineRule="exact"/>
            <w:jc w:val="both"/>
            <w:rPr>
              <w:rFonts w:cs="Calibri"/>
            </w:rPr>
          </w:pPr>
        </w:p>
        <w:p w14:paraId="42D5CE2A" w14:textId="5B664D0E" w:rsidR="007938A4" w:rsidRPr="007938A4" w:rsidRDefault="007938A4" w:rsidP="007938A4">
          <w:pPr>
            <w:spacing w:line="280" w:lineRule="exact"/>
            <w:jc w:val="both"/>
            <w:rPr>
              <w:rFonts w:cs="Calibri"/>
              <w:b/>
              <w:bCs/>
            </w:rPr>
          </w:pPr>
          <w:r>
            <w:rPr>
              <w:rFonts w:cs="Calibri"/>
              <w:b/>
              <w:bCs/>
            </w:rPr>
            <w:t>1.9 Relevant official structures at local authority level</w:t>
          </w:r>
        </w:p>
        <w:p w14:paraId="1F530823" w14:textId="77777777" w:rsidR="007938A4" w:rsidRPr="00C60AD0" w:rsidRDefault="007938A4" w:rsidP="007938A4">
          <w:pPr>
            <w:spacing w:after="240"/>
            <w:jc w:val="both"/>
            <w:rPr>
              <w:rFonts w:asciiTheme="minorHAnsi" w:hAnsiTheme="minorHAnsi" w:cstheme="minorHAnsi"/>
            </w:rPr>
          </w:pPr>
          <w:r w:rsidRPr="00C60AD0">
            <w:rPr>
              <w:rFonts w:asciiTheme="minorHAnsi" w:hAnsiTheme="minorHAnsi" w:cstheme="minorHAnsi"/>
            </w:rPr>
            <w:t>A brief summary note on</w:t>
          </w:r>
          <w:r>
            <w:rPr>
              <w:rFonts w:asciiTheme="minorHAnsi" w:hAnsiTheme="minorHAnsi" w:cstheme="minorHAnsi"/>
            </w:rPr>
            <w:t xml:space="preserve"> relevant official</w:t>
          </w:r>
          <w:r w:rsidRPr="00C60AD0">
            <w:rPr>
              <w:rFonts w:asciiTheme="minorHAnsi" w:hAnsiTheme="minorHAnsi" w:cstheme="minorHAnsi"/>
            </w:rPr>
            <w:t xml:space="preserve"> structures </w:t>
          </w:r>
          <w:r>
            <w:rPr>
              <w:rFonts w:asciiTheme="minorHAnsi" w:hAnsiTheme="minorHAnsi" w:cstheme="minorHAnsi"/>
            </w:rPr>
            <w:t xml:space="preserve">at local authority level </w:t>
          </w:r>
          <w:r w:rsidRPr="00C60AD0">
            <w:rPr>
              <w:rFonts w:asciiTheme="minorHAnsi" w:hAnsiTheme="minorHAnsi" w:cstheme="minorHAnsi"/>
            </w:rPr>
            <w:t>is given below.</w:t>
          </w:r>
        </w:p>
        <w:p w14:paraId="4F6BE940" w14:textId="77777777" w:rsidR="007938A4" w:rsidRPr="007938A4" w:rsidRDefault="007938A4" w:rsidP="007938A4">
          <w:pPr>
            <w:pStyle w:val="pf0"/>
            <w:jc w:val="both"/>
            <w:rPr>
              <w:rFonts w:ascii="Calibri" w:hAnsi="Calibri" w:cs="Calibri"/>
              <w:sz w:val="22"/>
              <w:szCs w:val="22"/>
            </w:rPr>
          </w:pPr>
          <w:r w:rsidRPr="00C60AD0">
            <w:rPr>
              <w:rFonts w:asciiTheme="minorHAnsi" w:eastAsiaTheme="majorEastAsia" w:hAnsiTheme="minorHAnsi" w:cstheme="minorHAnsi"/>
              <w:bCs/>
            </w:rPr>
            <w:t>A Public Participation Network (</w:t>
          </w:r>
          <w:hyperlink r:id="rId24" w:history="1">
            <w:r w:rsidRPr="00C60AD0">
              <w:rPr>
                <w:rStyle w:val="Hyperlink"/>
                <w:rFonts w:asciiTheme="minorHAnsi" w:eastAsiaTheme="majorEastAsia" w:hAnsiTheme="minorHAnsi" w:cstheme="minorHAnsi"/>
              </w:rPr>
              <w:t>PPN</w:t>
            </w:r>
          </w:hyperlink>
          <w:r w:rsidRPr="00C60AD0">
            <w:rPr>
              <w:rFonts w:asciiTheme="minorHAnsi" w:eastAsiaTheme="majorEastAsia" w:hAnsiTheme="minorHAnsi" w:cstheme="minorHAnsi"/>
              <w:bCs/>
            </w:rPr>
            <w:t xml:space="preserve">) is a network </w:t>
          </w:r>
          <w:r w:rsidRPr="007938A4">
            <w:rPr>
              <w:rFonts w:ascii="Calibri" w:eastAsiaTheme="majorEastAsia" w:hAnsi="Calibri" w:cs="Calibri"/>
              <w:bCs/>
              <w:sz w:val="22"/>
              <w:szCs w:val="22"/>
            </w:rPr>
            <w:t xml:space="preserve">that allows local authorities to connect with community groups around the country. According to their website, the PPN serves as a ‘go to’ for all </w:t>
          </w:r>
          <w:r w:rsidRPr="007938A4">
            <w:rPr>
              <w:rFonts w:ascii="Calibri" w:eastAsiaTheme="majorEastAsia" w:hAnsi="Calibri" w:cs="Calibri"/>
              <w:bCs/>
              <w:sz w:val="22"/>
              <w:szCs w:val="22"/>
            </w:rPr>
            <w:lastRenderedPageBreak/>
            <w:t xml:space="preserve">local authorities who wish to benefit from community and voluntary expertise in their area. There are approximately 21,000 member organisations belonging to PPNs across the country. The </w:t>
          </w:r>
          <w:r w:rsidRPr="007938A4">
            <w:rPr>
              <w:rStyle w:val="cf01"/>
              <w:rFonts w:ascii="Calibri" w:hAnsi="Calibri" w:cs="Calibri"/>
              <w:sz w:val="22"/>
              <w:szCs w:val="22"/>
            </w:rPr>
            <w:t>recently published research report commissioned by the Department of Community and Rural Development and the Gaeltacht, “</w:t>
          </w:r>
          <w:hyperlink r:id="rId25" w:history="1">
            <w:r w:rsidRPr="007938A4">
              <w:rPr>
                <w:rStyle w:val="cf11"/>
                <w:rFonts w:ascii="Calibri" w:hAnsi="Calibri" w:cs="Calibri"/>
                <w:color w:val="0000FF"/>
                <w:sz w:val="22"/>
                <w:szCs w:val="22"/>
                <w:u w:val="single"/>
              </w:rPr>
              <w:t>Research on the Barriers to Involvement in Public Participation Networks (PPN)</w:t>
            </w:r>
          </w:hyperlink>
          <w:r w:rsidRPr="007938A4">
            <w:rPr>
              <w:rStyle w:val="cf01"/>
              <w:rFonts w:ascii="Calibri" w:hAnsi="Calibri" w:cs="Calibri"/>
              <w:sz w:val="22"/>
              <w:szCs w:val="22"/>
            </w:rPr>
            <w:t>” addresses the position of five key groups that are under-represented in PPNs, including ethnic minorities (such as Irish Travellers).</w:t>
          </w:r>
        </w:p>
        <w:p w14:paraId="79E0217A" w14:textId="77777777" w:rsidR="007938A4" w:rsidRPr="00C60AD0" w:rsidRDefault="007938A4" w:rsidP="007938A4">
          <w:pPr>
            <w:spacing w:after="240"/>
            <w:jc w:val="both"/>
            <w:rPr>
              <w:rFonts w:asciiTheme="minorHAnsi" w:eastAsiaTheme="majorEastAsia" w:hAnsiTheme="minorHAnsi" w:cstheme="minorHAnsi"/>
              <w:bCs/>
            </w:rPr>
          </w:pPr>
          <w:r w:rsidRPr="007938A4">
            <w:rPr>
              <w:rFonts w:eastAsiaTheme="majorEastAsia" w:cs="Calibri"/>
              <w:bCs/>
              <w:szCs w:val="22"/>
            </w:rPr>
            <w:t>Local Community Development Committees (</w:t>
          </w:r>
          <w:hyperlink r:id="rId26" w:history="1">
            <w:r w:rsidRPr="007938A4">
              <w:rPr>
                <w:rStyle w:val="Hyperlink"/>
                <w:rFonts w:eastAsiaTheme="majorEastAsia" w:cs="Calibri"/>
                <w:szCs w:val="22"/>
              </w:rPr>
              <w:t>LCDCs</w:t>
            </w:r>
          </w:hyperlink>
          <w:r w:rsidRPr="007938A4">
            <w:rPr>
              <w:rFonts w:eastAsiaTheme="majorEastAsia" w:cs="Calibri"/>
              <w:bCs/>
              <w:szCs w:val="22"/>
            </w:rPr>
            <w:t>) are statutory, cross-sectoral</w:t>
          </w:r>
          <w:r w:rsidRPr="00C60AD0">
            <w:rPr>
              <w:rFonts w:asciiTheme="minorHAnsi" w:eastAsiaTheme="majorEastAsia" w:hAnsiTheme="minorHAnsi" w:cstheme="minorHAnsi"/>
              <w:bCs/>
            </w:rPr>
            <w:t xml:space="preserve"> bodies established within all 31 local authorities to coordinate, plan, and oversee local and community development funding. Created under the Local Government Reform Act 2014, they bring together local authority members, state agencies, and community representatives to improve efficiency and reduce duplication in publicly funded programs. They primarily implement the community elements of six-year Local Economic and Community Plans (LECP) and provide a forum to bring together public and private stakeholders, including Local Development Companies and the Public Participation Network. In October 2023,</w:t>
          </w:r>
          <w:r w:rsidRPr="00C60AD0">
            <w:rPr>
              <w:rFonts w:asciiTheme="minorHAnsi" w:hAnsiTheme="minorHAnsi" w:cstheme="minorHAnsi"/>
            </w:rPr>
            <w:t xml:space="preserve"> “</w:t>
          </w:r>
          <w:hyperlink r:id="rId27" w:history="1">
            <w:r w:rsidRPr="00C60AD0">
              <w:rPr>
                <w:rStyle w:val="Hyperlink"/>
                <w:rFonts w:asciiTheme="minorHAnsi" w:eastAsiaTheme="majorEastAsia" w:hAnsiTheme="minorHAnsi" w:cstheme="minorHAnsi"/>
                <w:bCs/>
              </w:rPr>
              <w:t>A Guide for Inclusive Community Engagement in Local Planning and Decision Making</w:t>
            </w:r>
          </w:hyperlink>
          <w:r w:rsidRPr="00C60AD0">
            <w:rPr>
              <w:rFonts w:asciiTheme="minorHAnsi" w:eastAsiaTheme="majorEastAsia" w:hAnsiTheme="minorHAnsi" w:cstheme="minorHAnsi"/>
              <w:bCs/>
            </w:rPr>
            <w:t>” was published with the aim of enhancing the capacity of LCDCs to engage marginalised groups, including Travellers, in LECP processes.</w:t>
          </w:r>
        </w:p>
        <w:p w14:paraId="26712E5F" w14:textId="77777777" w:rsidR="007938A4" w:rsidRPr="00C60AD0" w:rsidRDefault="007938A4" w:rsidP="007938A4">
          <w:pPr>
            <w:spacing w:after="240"/>
            <w:jc w:val="both"/>
            <w:rPr>
              <w:rFonts w:asciiTheme="minorHAnsi" w:eastAsiaTheme="majorEastAsia" w:hAnsiTheme="minorHAnsi" w:cstheme="minorHAnsi"/>
              <w:bCs/>
            </w:rPr>
          </w:pPr>
          <w:r w:rsidRPr="00C60AD0">
            <w:rPr>
              <w:rFonts w:asciiTheme="minorHAnsi" w:eastAsiaTheme="majorEastAsia" w:hAnsiTheme="minorHAnsi" w:cstheme="minorHAnsi"/>
              <w:bCs/>
            </w:rPr>
            <w:t>The Local Development Companies (</w:t>
          </w:r>
          <w:hyperlink r:id="rId28" w:history="1">
            <w:r w:rsidRPr="00C60AD0">
              <w:rPr>
                <w:rStyle w:val="Hyperlink"/>
                <w:rFonts w:asciiTheme="minorHAnsi" w:eastAsiaTheme="majorEastAsia" w:hAnsiTheme="minorHAnsi" w:cstheme="minorHAnsi"/>
              </w:rPr>
              <w:t>LDCs</w:t>
            </w:r>
          </w:hyperlink>
          <w:r w:rsidRPr="00C60AD0">
            <w:rPr>
              <w:rFonts w:asciiTheme="minorHAnsi" w:hAnsiTheme="minorHAnsi" w:cstheme="minorHAnsi"/>
            </w:rPr>
            <w:t>)</w:t>
          </w:r>
          <w:r w:rsidRPr="00C60AD0">
            <w:rPr>
              <w:rFonts w:asciiTheme="minorHAnsi" w:eastAsiaTheme="majorEastAsia" w:hAnsiTheme="minorHAnsi" w:cstheme="minorHAnsi"/>
              <w:bCs/>
            </w:rPr>
            <w:t xml:space="preserve"> are multi-sectoral partnerships that deliver community and rural development, labour market activation, social inclusion, climate action and social enterprise services. They implement the Social Inclusion Community Activation Programme, which supports disadvantaged communities and individuals, including Travellers and Roma. A number of LDCs act as host organisations for the Traveller Interagency Groups.</w:t>
          </w:r>
        </w:p>
        <w:p w14:paraId="5F0CBF76" w14:textId="77777777" w:rsidR="007938A4" w:rsidRPr="00C60AD0" w:rsidRDefault="007938A4" w:rsidP="007938A4">
          <w:pPr>
            <w:spacing w:after="240"/>
            <w:jc w:val="both"/>
            <w:rPr>
              <w:rFonts w:asciiTheme="minorHAnsi" w:hAnsiTheme="minorHAnsi" w:cstheme="minorHAnsi"/>
              <w:bCs/>
            </w:rPr>
          </w:pPr>
          <w:r w:rsidRPr="00C60AD0">
            <w:rPr>
              <w:rFonts w:asciiTheme="minorHAnsi" w:eastAsiaTheme="majorEastAsia" w:hAnsiTheme="minorHAnsi" w:cstheme="minorHAnsi"/>
              <w:bCs/>
            </w:rPr>
            <w:t>The Local Community Safety Partnerships (</w:t>
          </w:r>
          <w:hyperlink r:id="rId29" w:history="1">
            <w:r w:rsidRPr="00C60AD0">
              <w:rPr>
                <w:rStyle w:val="Hyperlink"/>
                <w:rFonts w:asciiTheme="minorHAnsi" w:eastAsiaTheme="majorEastAsia" w:hAnsiTheme="minorHAnsi" w:cstheme="minorHAnsi"/>
              </w:rPr>
              <w:t>LCSPs</w:t>
            </w:r>
          </w:hyperlink>
          <w:r w:rsidRPr="00C60AD0">
            <w:rPr>
              <w:rFonts w:asciiTheme="minorHAnsi" w:hAnsiTheme="minorHAnsi" w:cstheme="minorHAnsi"/>
            </w:rPr>
            <w:t>)</w:t>
          </w:r>
          <w:r w:rsidRPr="00C60AD0">
            <w:rPr>
              <w:rFonts w:asciiTheme="minorHAnsi" w:eastAsiaTheme="majorEastAsia" w:hAnsiTheme="minorHAnsi" w:cstheme="minorHAnsi"/>
              <w:bCs/>
            </w:rPr>
            <w:t xml:space="preserve"> are funded by the Department of Justice, Home Affairs and Migration. They bring together relevant bodies within communities such as community representatives and business and education representatives with stakeholders including local councillors, An Garda Síochána, the HSE, Tusla, and local authorities with a view towards identifying and addressing community safety issues in a collaborative forum. There are three pilot LCSPs at the present time. Under the Policing Security and Community Safety Act 2024, which places the LCSPs on a statutory footing, 36 Partnerships will be rolled out nationwide covering each Local Authority area.</w:t>
          </w:r>
        </w:p>
        <w:p w14:paraId="071A009D" w14:textId="77777777" w:rsidR="007938A4" w:rsidRPr="00C60AD0" w:rsidRDefault="007938A4" w:rsidP="007938A4">
          <w:pPr>
            <w:jc w:val="both"/>
            <w:rPr>
              <w:rFonts w:asciiTheme="minorHAnsi" w:hAnsiTheme="minorHAnsi" w:cstheme="minorHAnsi"/>
            </w:rPr>
          </w:pPr>
          <w:r w:rsidRPr="00C60AD0">
            <w:rPr>
              <w:rFonts w:asciiTheme="minorHAnsi" w:hAnsiTheme="minorHAnsi" w:cstheme="minorHAnsi"/>
            </w:rPr>
            <w:t>Local Traveller Accommodation Consultative Committees (</w:t>
          </w:r>
          <w:hyperlink r:id="rId30" w:history="1">
            <w:r w:rsidRPr="00C60AD0">
              <w:rPr>
                <w:rStyle w:val="Hyperlink"/>
                <w:rFonts w:asciiTheme="minorHAnsi" w:hAnsiTheme="minorHAnsi" w:cstheme="minorHAnsi"/>
                <w:bCs/>
              </w:rPr>
              <w:t>LTACC</w:t>
            </w:r>
          </w:hyperlink>
          <w:r w:rsidRPr="00C60AD0">
            <w:rPr>
              <w:rFonts w:asciiTheme="minorHAnsi" w:hAnsiTheme="minorHAnsi" w:cstheme="minorHAnsi"/>
            </w:rPr>
            <w:t>s) have been established in all Local Authorities under the Housing (Traveller Accommodation) Act 1998. The role of the LTACC is to facilitate, monitor, and review the implementation of five-year Traveller Accommodation Programmes and provide a forum whereby Traveller accommodation issues can be addressed in a timely and co-ordinated manner and where decisions are reached through mutual consensus in as far as possible. Membership of the LTACC consists of Travellers, Traveller Development Groups, Elected Members and Local Authority staff. They work in conjunction with the National Traveller Accommodation Consultative Committee, which comes under the responsibility of the Department of Housing, Local Government and Heritage.</w:t>
          </w:r>
        </w:p>
        <w:p w14:paraId="0B964C59" w14:textId="77777777" w:rsidR="007938A4" w:rsidRPr="00C60AD0" w:rsidRDefault="007938A4" w:rsidP="007938A4">
          <w:pPr>
            <w:jc w:val="both"/>
            <w:rPr>
              <w:rFonts w:asciiTheme="minorHAnsi" w:hAnsiTheme="minorHAnsi" w:cstheme="minorHAnsi"/>
            </w:rPr>
          </w:pPr>
        </w:p>
        <w:p w14:paraId="1FFBA67C" w14:textId="77777777" w:rsidR="007938A4" w:rsidRPr="00C60AD0" w:rsidRDefault="007938A4" w:rsidP="007938A4">
          <w:pPr>
            <w:jc w:val="both"/>
            <w:rPr>
              <w:rFonts w:asciiTheme="minorHAnsi" w:hAnsiTheme="minorHAnsi" w:cstheme="minorHAnsi"/>
            </w:rPr>
          </w:pPr>
          <w:r w:rsidRPr="00C60AD0">
            <w:rPr>
              <w:rFonts w:asciiTheme="minorHAnsi" w:hAnsiTheme="minorHAnsi" w:cstheme="minorHAnsi"/>
            </w:rPr>
            <w:t>The Primary Health Care for Travellers Projects (</w:t>
          </w:r>
          <w:hyperlink r:id="rId31" w:history="1">
            <w:r w:rsidRPr="00C60AD0">
              <w:rPr>
                <w:rStyle w:val="Hyperlink"/>
                <w:rFonts w:asciiTheme="minorHAnsi" w:hAnsiTheme="minorHAnsi" w:cstheme="minorHAnsi"/>
              </w:rPr>
              <w:t>PHCTPs</w:t>
            </w:r>
          </w:hyperlink>
          <w:r w:rsidRPr="00C60AD0">
            <w:rPr>
              <w:rFonts w:asciiTheme="minorHAnsi" w:hAnsiTheme="minorHAnsi" w:cstheme="minorHAnsi"/>
            </w:rPr>
            <w:t>) are a peer-led service providing primary healthcare services to the Traveller community. Initiated in 1994 by Pavee Point and funded by the HSE, there are now approximately 30 local projects around the country which provide culturally appropriate and accessible health information on priority health issues as identified in the All Ireland Traveller Health Study as well as on issues identified locally. The projects aim to:</w:t>
          </w:r>
        </w:p>
        <w:p w14:paraId="142EA6B6" w14:textId="77777777" w:rsidR="007938A4" w:rsidRPr="00C60AD0" w:rsidRDefault="007938A4" w:rsidP="007938A4">
          <w:pPr>
            <w:jc w:val="both"/>
            <w:rPr>
              <w:rFonts w:asciiTheme="minorHAnsi" w:hAnsiTheme="minorHAnsi" w:cstheme="minorHAnsi"/>
            </w:rPr>
          </w:pPr>
        </w:p>
        <w:p w14:paraId="5CBE486A" w14:textId="77777777" w:rsidR="007938A4" w:rsidRPr="00C60AD0" w:rsidRDefault="007938A4" w:rsidP="007938A4">
          <w:pPr>
            <w:pStyle w:val="ListParagraph"/>
            <w:numPr>
              <w:ilvl w:val="0"/>
              <w:numId w:val="46"/>
            </w:numPr>
            <w:spacing w:after="0" w:line="240" w:lineRule="auto"/>
            <w:jc w:val="both"/>
            <w:rPr>
              <w:rFonts w:asciiTheme="minorHAnsi" w:hAnsiTheme="minorHAnsi" w:cstheme="minorHAnsi"/>
            </w:rPr>
          </w:pPr>
          <w:r w:rsidRPr="00C60AD0">
            <w:rPr>
              <w:rFonts w:asciiTheme="minorHAnsi" w:hAnsiTheme="minorHAnsi" w:cstheme="minorHAnsi"/>
            </w:rPr>
            <w:t>increase the knowledge of health and health services among the Traveller community;</w:t>
          </w:r>
        </w:p>
        <w:p w14:paraId="0AED0279" w14:textId="77777777" w:rsidR="007938A4" w:rsidRPr="00C60AD0" w:rsidRDefault="007938A4" w:rsidP="007938A4">
          <w:pPr>
            <w:pStyle w:val="ListParagraph"/>
            <w:numPr>
              <w:ilvl w:val="0"/>
              <w:numId w:val="46"/>
            </w:numPr>
            <w:spacing w:after="0" w:line="240" w:lineRule="auto"/>
            <w:jc w:val="both"/>
            <w:rPr>
              <w:rFonts w:asciiTheme="minorHAnsi" w:hAnsiTheme="minorHAnsi" w:cstheme="minorHAnsi"/>
            </w:rPr>
          </w:pPr>
          <w:r w:rsidRPr="00C60AD0">
            <w:rPr>
              <w:rFonts w:asciiTheme="minorHAnsi" w:hAnsiTheme="minorHAnsi" w:cstheme="minorHAnsi"/>
            </w:rPr>
            <w:t>Increase health promoting behaviour in the community; and</w:t>
          </w:r>
        </w:p>
        <w:p w14:paraId="41848804" w14:textId="77777777" w:rsidR="007938A4" w:rsidRPr="00C60AD0" w:rsidRDefault="007938A4" w:rsidP="007938A4">
          <w:pPr>
            <w:pStyle w:val="ListParagraph"/>
            <w:numPr>
              <w:ilvl w:val="0"/>
              <w:numId w:val="46"/>
            </w:numPr>
            <w:spacing w:after="0" w:line="240" w:lineRule="auto"/>
            <w:jc w:val="both"/>
            <w:rPr>
              <w:rFonts w:asciiTheme="minorHAnsi" w:hAnsiTheme="minorHAnsi" w:cstheme="minorHAnsi"/>
            </w:rPr>
          </w:pPr>
          <w:r w:rsidRPr="00C60AD0">
            <w:rPr>
              <w:rFonts w:asciiTheme="minorHAnsi" w:hAnsiTheme="minorHAnsi" w:cstheme="minorHAnsi"/>
            </w:rPr>
            <w:t>Increase awareness among service providers of the barriers to accessing services experienced by the Traveller community.</w:t>
          </w:r>
        </w:p>
        <w:p w14:paraId="1462D3CD" w14:textId="77777777" w:rsidR="007938A4" w:rsidRPr="00C60AD0" w:rsidRDefault="007938A4" w:rsidP="007938A4">
          <w:pPr>
            <w:jc w:val="both"/>
            <w:rPr>
              <w:rFonts w:asciiTheme="minorHAnsi" w:hAnsiTheme="minorHAnsi" w:cstheme="minorHAnsi"/>
            </w:rPr>
          </w:pPr>
        </w:p>
        <w:p w14:paraId="2E642ADA" w14:textId="77777777" w:rsidR="007938A4" w:rsidRPr="00C60AD0" w:rsidRDefault="007938A4" w:rsidP="007938A4">
          <w:pPr>
            <w:jc w:val="both"/>
            <w:rPr>
              <w:rFonts w:asciiTheme="minorHAnsi" w:hAnsiTheme="minorHAnsi" w:cstheme="minorHAnsi"/>
              <w:b/>
              <w:bCs/>
            </w:rPr>
          </w:pPr>
          <w:r w:rsidRPr="000B15BD">
            <w:rPr>
              <w:rFonts w:asciiTheme="minorHAnsi" w:hAnsiTheme="minorHAnsi" w:cstheme="minorHAnsi"/>
              <w:b/>
              <w:bCs/>
            </w:rPr>
            <w:t>Other local initiatives relevant to Travellers include:</w:t>
          </w:r>
        </w:p>
        <w:p w14:paraId="706FC7C9" w14:textId="77777777" w:rsidR="007938A4" w:rsidRPr="00C60AD0" w:rsidRDefault="007938A4" w:rsidP="007938A4">
          <w:pPr>
            <w:jc w:val="both"/>
            <w:rPr>
              <w:rFonts w:asciiTheme="minorHAnsi" w:hAnsiTheme="minorHAnsi" w:cstheme="minorHAnsi"/>
            </w:rPr>
          </w:pPr>
          <w:r w:rsidRPr="00C60AD0">
            <w:rPr>
              <w:rFonts w:asciiTheme="minorHAnsi" w:hAnsiTheme="minorHAnsi" w:cstheme="minorHAnsi"/>
            </w:rPr>
            <w:t xml:space="preserve">The Special Initiative for Travellers (SIT) employment support programme, funded by DCDE. The SIT was first introduced in 2006 to address the disproportionate rate of unemployment and underemployment experienced by Travellers in Ireland. Funding is provided by way of grant agreement to local offices across the country to support Travellers in accessing various employment initiatives and training opportunities. There are currently six local offices that provide supports to approximately 300 individuals each year. Under the National Traveller and Roma Inclusion Strategy II 2024-2028, it is planned to expand the number of local SIT offices from six to fourteen and to establish a national coordinator for the initiative. </w:t>
          </w:r>
        </w:p>
        <w:p w14:paraId="0B506308" w14:textId="77777777" w:rsidR="007938A4" w:rsidRPr="00C60AD0" w:rsidRDefault="007938A4" w:rsidP="007938A4">
          <w:pPr>
            <w:jc w:val="both"/>
            <w:rPr>
              <w:rFonts w:asciiTheme="minorHAnsi" w:hAnsiTheme="minorHAnsi" w:cstheme="minorHAnsi"/>
            </w:rPr>
          </w:pPr>
        </w:p>
        <w:p w14:paraId="25F3EADF" w14:textId="77777777" w:rsidR="007938A4" w:rsidRPr="00C60AD0" w:rsidRDefault="007938A4" w:rsidP="007938A4">
          <w:pPr>
            <w:jc w:val="both"/>
            <w:rPr>
              <w:rFonts w:asciiTheme="minorHAnsi" w:hAnsiTheme="minorHAnsi" w:cstheme="minorHAnsi"/>
            </w:rPr>
          </w:pPr>
          <w:r w:rsidRPr="00C60AD0">
            <w:rPr>
              <w:rFonts w:asciiTheme="minorHAnsi" w:hAnsiTheme="minorHAnsi" w:cstheme="minorHAnsi"/>
            </w:rPr>
            <w:t>The Education Community Development Workers scheme is funded by Department of Children, Disability and Equality under the Dormant Accounts Fund. The Department works with the National Traveller Partnership (NTP), which supports the coordination of the Scheme. It is managed at a local level by local Traveller and Roma organisations (NTP members) who employ Education Community Development Workers (ECDWs) to address the challenges surrounding the participation, retention and progression of Traveller and Roma children through the education system. The ECDW scheme has grown since its initial launch, growing from six locations in 2022 to ten locations in 2024.</w:t>
          </w:r>
        </w:p>
        <w:p w14:paraId="198632FF" w14:textId="77777777" w:rsidR="007938A4" w:rsidRPr="00C60AD0" w:rsidRDefault="007938A4" w:rsidP="007938A4">
          <w:pPr>
            <w:jc w:val="both"/>
            <w:rPr>
              <w:rFonts w:asciiTheme="minorHAnsi" w:hAnsiTheme="minorHAnsi" w:cstheme="minorHAnsi"/>
            </w:rPr>
          </w:pPr>
        </w:p>
        <w:p w14:paraId="4C5F2D23" w14:textId="77777777" w:rsidR="007938A4" w:rsidRDefault="007938A4" w:rsidP="007938A4">
          <w:pPr>
            <w:jc w:val="both"/>
            <w:rPr>
              <w:rFonts w:asciiTheme="minorHAnsi" w:hAnsiTheme="minorHAnsi" w:cstheme="minorHAnsi"/>
            </w:rPr>
          </w:pPr>
          <w:r w:rsidRPr="00C60AD0">
            <w:rPr>
              <w:rFonts w:asciiTheme="minorHAnsi" w:hAnsiTheme="minorHAnsi" w:cstheme="minorHAnsi"/>
            </w:rPr>
            <w:t xml:space="preserve">The </w:t>
          </w:r>
          <w:hyperlink r:id="rId32" w:history="1">
            <w:r w:rsidRPr="00C60AD0">
              <w:rPr>
                <w:rStyle w:val="Hyperlink"/>
                <w:rFonts w:asciiTheme="minorHAnsi" w:hAnsiTheme="minorHAnsi" w:cstheme="minorHAnsi"/>
              </w:rPr>
              <w:t>Community Development Programme</w:t>
            </w:r>
          </w:hyperlink>
          <w:r w:rsidRPr="00C60AD0">
            <w:rPr>
              <w:rFonts w:asciiTheme="minorHAnsi" w:hAnsiTheme="minorHAnsi" w:cstheme="minorHAnsi"/>
            </w:rPr>
            <w:t>, administered by the Department of Rural and Community Development and the Gaeltacht, is a pilot initiative designed to address poverty, social exclusion, and inequality through local community-led responses. It focuses on empowering disadvantaged communities, including Travellers, Roma, and those in direct provision, through targeted, long-term support. 10 projects are being supported under the Programme, including three Traveller projects in Kilkenny, Clare and Limerick.</w:t>
          </w:r>
        </w:p>
        <w:p w14:paraId="7A538302" w14:textId="77777777" w:rsidR="007938A4" w:rsidRDefault="007938A4" w:rsidP="007938A4">
          <w:pPr>
            <w:jc w:val="both"/>
            <w:rPr>
              <w:rFonts w:asciiTheme="minorHAnsi" w:hAnsiTheme="minorHAnsi"/>
              <w:i/>
              <w:iCs/>
            </w:rPr>
          </w:pPr>
        </w:p>
        <w:p w14:paraId="5936EBF7" w14:textId="0757A126" w:rsidR="007938A4" w:rsidRPr="007938A4" w:rsidRDefault="007938A4" w:rsidP="007938A4">
          <w:pPr>
            <w:jc w:val="both"/>
            <w:rPr>
              <w:rFonts w:asciiTheme="minorHAnsi" w:hAnsiTheme="minorHAnsi"/>
              <w:b/>
              <w:bCs/>
            </w:rPr>
          </w:pPr>
          <w:r w:rsidRPr="000B15BD">
            <w:rPr>
              <w:rFonts w:asciiTheme="minorHAnsi" w:hAnsiTheme="minorHAnsi"/>
              <w:b/>
              <w:bCs/>
            </w:rPr>
            <w:t xml:space="preserve">Traveller Interagency Groups </w:t>
          </w:r>
        </w:p>
        <w:p w14:paraId="2B074291" w14:textId="77777777" w:rsidR="007938A4" w:rsidRDefault="007938A4" w:rsidP="007938A4">
          <w:pPr>
            <w:jc w:val="both"/>
            <w:rPr>
              <w:rFonts w:asciiTheme="minorHAnsi" w:hAnsiTheme="minorHAnsi"/>
            </w:rPr>
          </w:pPr>
          <w:r w:rsidRPr="00F2728D">
            <w:rPr>
              <w:rFonts w:asciiTheme="minorHAnsi" w:hAnsiTheme="minorHAnsi"/>
            </w:rPr>
            <w:t>Following recommendations of the 2006 Report of the High-Level Group on Traveller Issues, Traveller Inter-Agency Groups (TIGs) were established in each local authority area involving membership drawn from relevant statutory bodies and the Traveller community.</w:t>
          </w:r>
        </w:p>
        <w:p w14:paraId="5091745D" w14:textId="77777777" w:rsidR="007938A4" w:rsidRDefault="007938A4" w:rsidP="007938A4">
          <w:pPr>
            <w:jc w:val="both"/>
            <w:rPr>
              <w:rFonts w:asciiTheme="minorHAnsi" w:hAnsiTheme="minorHAnsi"/>
            </w:rPr>
          </w:pPr>
        </w:p>
        <w:p w14:paraId="7729FCC2" w14:textId="77777777" w:rsidR="007938A4" w:rsidRDefault="007938A4" w:rsidP="007938A4">
          <w:pPr>
            <w:jc w:val="both"/>
            <w:rPr>
              <w:rFonts w:asciiTheme="minorHAnsi" w:hAnsiTheme="minorHAnsi"/>
            </w:rPr>
          </w:pPr>
          <w:r w:rsidRPr="00F2728D">
            <w:rPr>
              <w:rFonts w:asciiTheme="minorHAnsi" w:hAnsiTheme="minorHAnsi"/>
            </w:rPr>
            <w:t>The TIGs were intended to operate as a vehicle through which different agencies, organisations, and other stakeholders could work together to advance effective and accessible services, promote close consultation and collaboration with Travellers, share information, and provide feedback on the relevant policies and strategies that impact on members of the Traveller community. This followed findings that</w:t>
          </w:r>
          <w:r>
            <w:rPr>
              <w:rFonts w:asciiTheme="minorHAnsi" w:hAnsiTheme="minorHAnsi"/>
            </w:rPr>
            <w:t xml:space="preserve"> Travellers </w:t>
          </w:r>
          <w:r w:rsidRPr="00F2728D">
            <w:rPr>
              <w:rFonts w:asciiTheme="minorHAnsi" w:hAnsiTheme="minorHAnsi"/>
            </w:rPr>
            <w:t xml:space="preserve">continued to experience service delivery failures and the consideration that Travellers and Traveller organisations must be in a position where they can engage in the relevant decision-making processes. The TIGs were also expected to help deliver an inter-agency approach, and </w:t>
          </w:r>
          <w:r w:rsidRPr="00F2728D">
            <w:rPr>
              <w:rFonts w:asciiTheme="minorHAnsi" w:hAnsiTheme="minorHAnsi"/>
            </w:rPr>
            <w:lastRenderedPageBreak/>
            <w:t>in facilitating better communications, including conflict resolution and to ensure that law enforcement was included as part of the proposed integrated approach.</w:t>
          </w:r>
        </w:p>
        <w:p w14:paraId="20D28AAD" w14:textId="77777777" w:rsidR="007938A4" w:rsidRPr="00F2728D" w:rsidRDefault="007938A4" w:rsidP="007938A4">
          <w:pPr>
            <w:jc w:val="both"/>
            <w:rPr>
              <w:rFonts w:asciiTheme="minorHAnsi" w:hAnsiTheme="minorHAnsi"/>
            </w:rPr>
          </w:pPr>
        </w:p>
        <w:p w14:paraId="481ECD6A" w14:textId="77777777" w:rsidR="007938A4" w:rsidRDefault="007938A4" w:rsidP="007938A4">
          <w:pPr>
            <w:jc w:val="both"/>
            <w:rPr>
              <w:rFonts w:asciiTheme="minorHAnsi" w:hAnsiTheme="minorHAnsi"/>
            </w:rPr>
          </w:pPr>
          <w:r w:rsidRPr="00F2728D">
            <w:rPr>
              <w:rFonts w:asciiTheme="minorHAnsi" w:hAnsiTheme="minorHAnsi"/>
            </w:rPr>
            <w:t>The TIGs provide a forum to bring together representatives from the statutory, non-statutory, and Traveller organisations relevant to the local authority area (or otherwise defined area) in which it has been established. They can include, but are by no means limited to, the local County and/or City Council, Education and Training Boards, health services, Traveller advocacy organisations, and Government Departments and offices.</w:t>
          </w:r>
        </w:p>
        <w:p w14:paraId="60BB28AF" w14:textId="77777777" w:rsidR="007938A4" w:rsidRPr="00F2728D" w:rsidRDefault="007938A4" w:rsidP="007938A4">
          <w:pPr>
            <w:jc w:val="both"/>
            <w:rPr>
              <w:rFonts w:asciiTheme="minorHAnsi" w:hAnsiTheme="minorHAnsi"/>
            </w:rPr>
          </w:pPr>
        </w:p>
        <w:p w14:paraId="07149EDD" w14:textId="77777777" w:rsidR="007938A4" w:rsidRPr="00071F17" w:rsidRDefault="007938A4" w:rsidP="007938A4">
          <w:pPr>
            <w:jc w:val="both"/>
            <w:rPr>
              <w:rFonts w:asciiTheme="minorHAnsi" w:hAnsiTheme="minorHAnsi"/>
            </w:rPr>
          </w:pPr>
          <w:r w:rsidRPr="00F2728D">
            <w:rPr>
              <w:rFonts w:asciiTheme="minorHAnsi" w:hAnsiTheme="minorHAnsi"/>
            </w:rPr>
            <w:t xml:space="preserve">The objectives, </w:t>
          </w:r>
          <w:r w:rsidRPr="00EA1D81">
            <w:rPr>
              <w:rFonts w:asciiTheme="minorHAnsi" w:hAnsiTheme="minorHAnsi"/>
            </w:rPr>
            <w:t xml:space="preserve">responsibilities, and functions of the TIGs can vary depending on the identified </w:t>
          </w:r>
          <w:r w:rsidRPr="00071F17">
            <w:rPr>
              <w:rFonts w:asciiTheme="minorHAnsi" w:hAnsiTheme="minorHAnsi"/>
            </w:rPr>
            <w:t>needs of, and resources available to, each local authority area.</w:t>
          </w:r>
        </w:p>
        <w:p w14:paraId="3D1F3D3B" w14:textId="77777777" w:rsidR="007938A4" w:rsidRPr="00071F17" w:rsidRDefault="007938A4" w:rsidP="007938A4">
          <w:pPr>
            <w:jc w:val="both"/>
            <w:rPr>
              <w:rFonts w:asciiTheme="minorHAnsi" w:hAnsiTheme="minorHAnsi"/>
            </w:rPr>
          </w:pPr>
        </w:p>
        <w:p w14:paraId="727CDC11" w14:textId="77777777" w:rsidR="007938A4" w:rsidRPr="00071F17" w:rsidRDefault="007938A4" w:rsidP="007938A4">
          <w:pPr>
            <w:jc w:val="both"/>
            <w:rPr>
              <w:rFonts w:asciiTheme="minorHAnsi" w:hAnsiTheme="minorHAnsi"/>
            </w:rPr>
          </w:pPr>
          <w:r>
            <w:rPr>
              <w:rFonts w:asciiTheme="minorHAnsi" w:hAnsiTheme="minorHAnsi"/>
            </w:rPr>
            <w:t xml:space="preserve">There are few TIGs still functioning. One example is the </w:t>
          </w:r>
          <w:hyperlink r:id="rId33" w:history="1">
            <w:r w:rsidRPr="00A41071">
              <w:rPr>
                <w:rStyle w:val="Hyperlink"/>
                <w:rFonts w:asciiTheme="minorHAnsi" w:hAnsiTheme="minorHAnsi"/>
              </w:rPr>
              <w:t>Galway City and County TIG</w:t>
            </w:r>
          </w:hyperlink>
          <w:r>
            <w:rPr>
              <w:rFonts w:asciiTheme="minorHAnsi" w:hAnsiTheme="minorHAnsi"/>
            </w:rPr>
            <w:t xml:space="preserve">, </w:t>
          </w:r>
          <w:r w:rsidRPr="00071F17">
            <w:rPr>
              <w:rFonts w:asciiTheme="minorHAnsi" w:hAnsiTheme="minorHAnsi"/>
            </w:rPr>
            <w:t xml:space="preserve">which has developed both an Action Plan for 2025 and 2026 and a </w:t>
          </w:r>
          <w:r w:rsidRPr="00071F17">
            <w:rPr>
              <w:rFonts w:asciiTheme="minorHAnsi" w:hAnsiTheme="minorHAnsi"/>
              <w:i/>
              <w:iCs/>
            </w:rPr>
            <w:t>Framework for Public Bodies Responding to Traveller Ethnicity in County Galway</w:t>
          </w:r>
          <w:r w:rsidRPr="00071F17">
            <w:rPr>
              <w:rFonts w:asciiTheme="minorHAnsi" w:hAnsiTheme="minorHAnsi"/>
            </w:rPr>
            <w:t xml:space="preserve">. The good practice framework was informed by a survey which was prepared and circulated by the TIG to gather the good practice that is in place in member organisations in responding to Traveller ethnicity. It is intended that this framework will be implemented across the TIG’s member organisations. </w:t>
          </w:r>
        </w:p>
        <w:p w14:paraId="14D95378" w14:textId="5B801C78" w:rsidR="007938A4" w:rsidRPr="007938A4" w:rsidRDefault="007938A4" w:rsidP="007938A4">
          <w:pPr>
            <w:jc w:val="both"/>
            <w:rPr>
              <w:rFonts w:asciiTheme="minorHAnsi" w:hAnsiTheme="minorHAnsi"/>
            </w:rPr>
          </w:pPr>
          <w:r w:rsidRPr="00071F17">
            <w:rPr>
              <w:rFonts w:asciiTheme="minorHAnsi" w:hAnsiTheme="minorHAnsi"/>
            </w:rPr>
            <w:br/>
            <w:t>Furthermore, the TIG’s Action Plan has been developed with due regard to national strategies, including NTRIS II, but with a view towards the identifiable needs of local Traveller communities in County Galway and Galway City. It supports the continued development of the aforementioned framework, as well as committing to retaining a budget for Traveller-specific initiatives and promoting greater interlinkages between service providers across the County.</w:t>
          </w:r>
          <w:r>
            <w:rPr>
              <w:rFonts w:asciiTheme="minorHAnsi" w:hAnsiTheme="minorHAnsi"/>
            </w:rPr>
            <w:t xml:space="preserve"> </w:t>
          </w:r>
        </w:p>
        <w:p w14:paraId="008DBEB0" w14:textId="23E3B1F7" w:rsidR="00B1490E" w:rsidRPr="00355591" w:rsidRDefault="00027C82" w:rsidP="00CC7906">
          <w:pPr>
            <w:rPr>
              <w:highlight w:val="lightGray"/>
            </w:rPr>
          </w:pPr>
        </w:p>
      </w:sdtContent>
    </w:sdt>
    <w:p w14:paraId="291956DF" w14:textId="77777777" w:rsidR="00355591" w:rsidRDefault="00355591" w:rsidP="00CC7906">
      <w:pPr>
        <w:sectPr w:rsidR="00355591"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F284FA" w14:textId="0220D627" w:rsidR="00DB5CCC" w:rsidRDefault="00DB5CCC" w:rsidP="00F931D0">
      <w:pPr>
        <w:ind w:left="-284"/>
        <w:jc w:val="both"/>
        <w:rPr>
          <w:rFonts w:asciiTheme="minorHAnsi" w:hAnsiTheme="minorHAnsi"/>
        </w:rPr>
      </w:pPr>
      <w:r w:rsidRPr="008847BC">
        <w:rPr>
          <w:rFonts w:asciiTheme="minorHAnsi" w:hAnsiTheme="minorHAnsi"/>
        </w:rPr>
        <w:t>Please complete the following Schedule in full. Failure to do so may result in disqualification from this tender process.</w:t>
      </w:r>
    </w:p>
    <w:p w14:paraId="50E474C3" w14:textId="77777777" w:rsidR="00DB5CCC" w:rsidRPr="008847BC" w:rsidRDefault="00DB5CCC" w:rsidP="00DB5CCC">
      <w:pPr>
        <w:ind w:left="-284"/>
        <w:jc w:val="both"/>
        <w:rPr>
          <w:rFonts w:asciiTheme="minorHAnsi" w:hAnsiTheme="minorHAnsi"/>
        </w:rPr>
      </w:pPr>
      <w:r w:rsidRPr="008E7A19">
        <w:rPr>
          <w:rFonts w:asciiTheme="minorHAnsi" w:hAnsiTheme="minorHAnsi"/>
        </w:rPr>
        <w:t xml:space="preserve">Certain services may be subject to </w:t>
      </w:r>
      <w:hyperlink r:id="rId34" w:history="1">
        <w:r w:rsidRPr="008E7A19">
          <w:rPr>
            <w:rStyle w:val="Hyperlink"/>
            <w:rFonts w:asciiTheme="minorHAnsi" w:hAnsiTheme="minorHAnsi"/>
          </w:rPr>
          <w:t>Professional Services Withholding Tax</w:t>
        </w:r>
      </w:hyperlink>
      <w:r w:rsidRPr="008E7A19">
        <w:rPr>
          <w:rFonts w:asciiTheme="minorHAnsi" w:hAnsiTheme="minorHAnsi"/>
        </w:rPr>
        <w:t xml:space="preserve"> (PSWT). If you are covered by an exemption, such as charitable exemption, you will need to state on your invoice that you are exempt from PSWT and on what basis you are exempt.</w:t>
      </w:r>
    </w:p>
    <w:p w14:paraId="6760461D" w14:textId="77777777" w:rsidR="00DB5CCC" w:rsidRPr="008847BC" w:rsidRDefault="00DB5CCC" w:rsidP="00DB5CCC">
      <w:pPr>
        <w:jc w:val="both"/>
        <w:rPr>
          <w:rFonts w:asciiTheme="minorHAnsi" w:hAnsiTheme="minorHAnsi"/>
        </w:rPr>
      </w:pPr>
    </w:p>
    <w:p w14:paraId="736EA83D" w14:textId="77777777" w:rsidR="00DB5CCC" w:rsidRPr="008847BC" w:rsidRDefault="00DB5CCC" w:rsidP="00DB5CCC">
      <w:pPr>
        <w:ind w:left="-284"/>
        <w:jc w:val="both"/>
        <w:rPr>
          <w:rFonts w:asciiTheme="minorHAnsi" w:hAnsiTheme="minorHAnsi"/>
          <w:b/>
          <w:bCs/>
        </w:rPr>
      </w:pPr>
      <w:r w:rsidRPr="008847BC">
        <w:rPr>
          <w:rFonts w:asciiTheme="minorHAnsi" w:hAnsiTheme="minorHAnsi"/>
          <w:b/>
          <w:bCs/>
        </w:rPr>
        <w:t>A. Overall Costs</w:t>
      </w:r>
    </w:p>
    <w:p w14:paraId="773926F7" w14:textId="77777777" w:rsidR="00DB5CCC" w:rsidRPr="008847BC" w:rsidRDefault="00DB5CCC" w:rsidP="00DB5CCC">
      <w:pPr>
        <w:ind w:left="-284"/>
        <w:jc w:val="both"/>
        <w:rPr>
          <w:rFonts w:asciiTheme="minorHAnsi" w:hAnsiTheme="minorHAnsi"/>
        </w:rPr>
      </w:pPr>
      <w:r w:rsidRPr="008847BC">
        <w:rPr>
          <w:rFonts w:asciiTheme="minorHAnsi" w:hAnsiTheme="minorHAnsi"/>
        </w:rPr>
        <w:t xml:space="preserve">Please indicate the fixed overall cost of the contract, excluding VAT. </w:t>
      </w:r>
    </w:p>
    <w:p w14:paraId="6698C6D7" w14:textId="77777777" w:rsidR="00DB5CCC" w:rsidRPr="008847BC" w:rsidRDefault="00DB5CCC" w:rsidP="00DB5CCC">
      <w:pPr>
        <w:jc w:val="both"/>
        <w:rPr>
          <w:rFonts w:asciiTheme="minorHAnsi" w:hAnsiTheme="minorHAnsi"/>
        </w:rPr>
      </w:pPr>
    </w:p>
    <w:p w14:paraId="426D7C94" w14:textId="1990E889" w:rsidR="00DB5CCC" w:rsidRPr="00DB5CCC" w:rsidRDefault="00DB5CCC" w:rsidP="00DB5CCC">
      <w:pPr>
        <w:ind w:left="-284"/>
        <w:jc w:val="both"/>
        <w:rPr>
          <w:rFonts w:asciiTheme="minorHAnsi" w:hAnsiTheme="minorHAnsi"/>
          <w:b/>
          <w:bCs/>
        </w:rPr>
      </w:pPr>
      <w:r w:rsidRPr="008847BC">
        <w:rPr>
          <w:rFonts w:asciiTheme="minorHAnsi" w:hAnsiTheme="minorHAnsi"/>
          <w:b/>
          <w:bCs/>
        </w:rPr>
        <w:t>B. Itemised Costs</w:t>
      </w:r>
    </w:p>
    <w:p w14:paraId="2B3EA969" w14:textId="23C51F71" w:rsidR="00DB5CCC" w:rsidRPr="008847BC" w:rsidRDefault="00DB5CCC" w:rsidP="00DB5CCC">
      <w:pPr>
        <w:ind w:left="-284"/>
        <w:jc w:val="both"/>
        <w:rPr>
          <w:rFonts w:asciiTheme="minorHAnsi" w:hAnsiTheme="minorHAnsi"/>
        </w:rPr>
      </w:pPr>
      <w:r w:rsidRPr="008847BC">
        <w:rPr>
          <w:rFonts w:asciiTheme="minorHAnsi" w:hAnsiTheme="minorHAnsi"/>
        </w:rPr>
        <w:t xml:space="preserve">(a) Please indicate clearly the costs per day for the principal </w:t>
      </w:r>
      <w:r>
        <w:rPr>
          <w:rFonts w:asciiTheme="minorHAnsi" w:hAnsiTheme="minorHAnsi"/>
        </w:rPr>
        <w:t>researcher</w:t>
      </w:r>
      <w:r w:rsidRPr="008847BC">
        <w:rPr>
          <w:rFonts w:asciiTheme="minorHAnsi" w:hAnsiTheme="minorHAnsi"/>
        </w:rPr>
        <w:t xml:space="preserve"> and each member of the research team.</w:t>
      </w:r>
    </w:p>
    <w:tbl>
      <w:tblPr>
        <w:tblW w:w="9498" w:type="dxa"/>
        <w:tblInd w:w="-294" w:type="dxa"/>
        <w:tblCellMar>
          <w:left w:w="0" w:type="dxa"/>
          <w:right w:w="0" w:type="dxa"/>
        </w:tblCellMar>
        <w:tblLook w:val="04A0" w:firstRow="1" w:lastRow="0" w:firstColumn="1" w:lastColumn="0" w:noHBand="0" w:noVBand="1"/>
      </w:tblPr>
      <w:tblGrid>
        <w:gridCol w:w="1844"/>
        <w:gridCol w:w="3260"/>
        <w:gridCol w:w="1276"/>
        <w:gridCol w:w="1559"/>
        <w:gridCol w:w="1559"/>
      </w:tblGrid>
      <w:tr w:rsidR="00DB5CCC" w:rsidRPr="008B30A2" w14:paraId="7B6366A4" w14:textId="77777777" w:rsidTr="00B90532">
        <w:trPr>
          <w:trHeight w:val="1732"/>
        </w:trPr>
        <w:tc>
          <w:tcPr>
            <w:tcW w:w="18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DF5FC7C" w14:textId="77777777" w:rsidR="00DB5CCC" w:rsidRPr="008B30A2" w:rsidRDefault="00DB5CCC" w:rsidP="003776CE">
            <w:pPr>
              <w:rPr>
                <w:b/>
                <w:bCs/>
              </w:rPr>
            </w:pPr>
            <w:r w:rsidRPr="008B30A2">
              <w:rPr>
                <w:b/>
                <w:bCs/>
              </w:rPr>
              <w:t>Name</w:t>
            </w:r>
          </w:p>
        </w:tc>
        <w:tc>
          <w:tcPr>
            <w:tcW w:w="3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E3E4A3" w14:textId="77777777" w:rsidR="00DB5CCC" w:rsidRPr="008B30A2" w:rsidRDefault="00DB5CCC" w:rsidP="003776CE">
            <w:pPr>
              <w:rPr>
                <w:b/>
                <w:bCs/>
              </w:rPr>
            </w:pPr>
            <w:r w:rsidRPr="008B30A2">
              <w:rPr>
                <w:b/>
                <w:bCs/>
              </w:rPr>
              <w:t>Proposed Role</w:t>
            </w:r>
          </w:p>
        </w:tc>
        <w:tc>
          <w:tcPr>
            <w:tcW w:w="12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C6EE8C" w14:textId="77777777" w:rsidR="00DB5CCC" w:rsidRPr="008B30A2" w:rsidRDefault="00DB5CCC" w:rsidP="003776CE">
            <w:pPr>
              <w:rPr>
                <w:b/>
                <w:bCs/>
              </w:rPr>
            </w:pPr>
            <w:r w:rsidRPr="008B30A2">
              <w:rPr>
                <w:b/>
                <w:bCs/>
              </w:rPr>
              <w:t xml:space="preserve">(A) No. of Days Input  </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BA4695" w14:textId="77777777" w:rsidR="00DB5CCC" w:rsidRPr="008B30A2" w:rsidRDefault="00DB5CCC" w:rsidP="003776CE">
            <w:pPr>
              <w:rPr>
                <w:b/>
                <w:bCs/>
              </w:rPr>
            </w:pPr>
            <w:r w:rsidRPr="008B30A2">
              <w:rPr>
                <w:b/>
                <w:bCs/>
              </w:rPr>
              <w:t xml:space="preserve">(B) Daily Rate  </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327948" w14:textId="77777777" w:rsidR="00DB5CCC" w:rsidRPr="008B30A2" w:rsidRDefault="00DB5CCC" w:rsidP="003776CE">
            <w:pPr>
              <w:rPr>
                <w:b/>
                <w:bCs/>
              </w:rPr>
            </w:pPr>
            <w:r w:rsidRPr="008B30A2">
              <w:rPr>
                <w:b/>
                <w:bCs/>
              </w:rPr>
              <w:t xml:space="preserve">(C) Total Cost per </w:t>
            </w:r>
            <w:r>
              <w:rPr>
                <w:b/>
                <w:bCs/>
              </w:rPr>
              <w:t>Team Member</w:t>
            </w:r>
            <w:r w:rsidRPr="008B30A2">
              <w:rPr>
                <w:b/>
                <w:bCs/>
              </w:rPr>
              <w:t xml:space="preserve"> (A) multiplied by (B)</w:t>
            </w:r>
          </w:p>
        </w:tc>
      </w:tr>
      <w:tr w:rsidR="00DB5CCC" w:rsidRPr="008B30A2" w14:paraId="4C235009" w14:textId="77777777" w:rsidTr="00B90532">
        <w:tc>
          <w:tcPr>
            <w:tcW w:w="18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659738" w14:textId="77777777" w:rsidR="00DB5CCC" w:rsidRPr="008B30A2" w:rsidRDefault="00DB5CCC" w:rsidP="003776CE">
            <w:r w:rsidRPr="008B30A2">
              <w:t>Insert rows as required.</w:t>
            </w:r>
          </w:p>
        </w:tc>
        <w:tc>
          <w:tcPr>
            <w:tcW w:w="3260" w:type="dxa"/>
            <w:tcBorders>
              <w:top w:val="nil"/>
              <w:left w:val="nil"/>
              <w:bottom w:val="single" w:sz="8" w:space="0" w:color="auto"/>
              <w:right w:val="single" w:sz="8" w:space="0" w:color="auto"/>
            </w:tcBorders>
            <w:tcMar>
              <w:top w:w="0" w:type="dxa"/>
              <w:left w:w="108" w:type="dxa"/>
              <w:bottom w:w="0" w:type="dxa"/>
              <w:right w:w="108" w:type="dxa"/>
            </w:tcMar>
          </w:tcPr>
          <w:p w14:paraId="6766F9B6" w14:textId="77777777" w:rsidR="00DB5CCC" w:rsidRPr="008B30A2" w:rsidRDefault="00DB5CCC" w:rsidP="003776CE"/>
        </w:tc>
        <w:tc>
          <w:tcPr>
            <w:tcW w:w="1276" w:type="dxa"/>
            <w:tcBorders>
              <w:top w:val="nil"/>
              <w:left w:val="nil"/>
              <w:bottom w:val="single" w:sz="8" w:space="0" w:color="auto"/>
              <w:right w:val="single" w:sz="8" w:space="0" w:color="auto"/>
            </w:tcBorders>
            <w:tcMar>
              <w:top w:w="0" w:type="dxa"/>
              <w:left w:w="108" w:type="dxa"/>
              <w:bottom w:w="0" w:type="dxa"/>
              <w:right w:w="108" w:type="dxa"/>
            </w:tcMar>
          </w:tcPr>
          <w:p w14:paraId="7486A80F" w14:textId="77777777" w:rsidR="00DB5CCC" w:rsidRPr="008B30A2" w:rsidRDefault="00DB5CCC" w:rsidP="003776CE"/>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6CEA4BB2" w14:textId="77777777" w:rsidR="00DB5CCC" w:rsidRPr="008B30A2" w:rsidRDefault="00DB5CCC" w:rsidP="003776CE"/>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366DC6E" w14:textId="77777777" w:rsidR="00DB5CCC" w:rsidRPr="008B30A2" w:rsidRDefault="00DB5CCC" w:rsidP="003776CE"/>
        </w:tc>
      </w:tr>
      <w:tr w:rsidR="00DB5CCC" w:rsidRPr="008B30A2" w14:paraId="4AA163AE" w14:textId="77777777" w:rsidTr="00B90532">
        <w:tc>
          <w:tcPr>
            <w:tcW w:w="510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C24EA7" w14:textId="77777777" w:rsidR="00DB5CCC" w:rsidRPr="008B30A2" w:rsidRDefault="00DB5CCC" w:rsidP="003776CE">
            <w:pPr>
              <w:rPr>
                <w:b/>
                <w:bCs/>
              </w:rPr>
            </w:pPr>
            <w:r w:rsidRPr="008B30A2">
              <w:rPr>
                <w:b/>
                <w:bCs/>
              </w:rPr>
              <w:t>Tota</w:t>
            </w:r>
            <w:r>
              <w:rPr>
                <w:b/>
                <w:bCs/>
              </w:rPr>
              <w:t>l</w:t>
            </w:r>
          </w:p>
        </w:tc>
        <w:tc>
          <w:tcPr>
            <w:tcW w:w="1276" w:type="dxa"/>
            <w:tcBorders>
              <w:top w:val="nil"/>
              <w:left w:val="single" w:sz="8" w:space="0" w:color="auto"/>
              <w:bottom w:val="single" w:sz="8" w:space="0" w:color="auto"/>
              <w:right w:val="single" w:sz="8" w:space="0" w:color="auto"/>
            </w:tcBorders>
          </w:tcPr>
          <w:p w14:paraId="165006EE" w14:textId="77777777" w:rsidR="00DB5CCC" w:rsidRPr="008B30A2" w:rsidRDefault="00DB5CCC" w:rsidP="003776CE"/>
        </w:tc>
        <w:tc>
          <w:tcPr>
            <w:tcW w:w="1559" w:type="dxa"/>
            <w:tcBorders>
              <w:top w:val="nil"/>
              <w:left w:val="single" w:sz="8" w:space="0" w:color="auto"/>
              <w:bottom w:val="single" w:sz="8" w:space="0" w:color="auto"/>
              <w:right w:val="single" w:sz="8" w:space="0" w:color="auto"/>
            </w:tcBorders>
          </w:tcPr>
          <w:p w14:paraId="17269D07" w14:textId="77777777" w:rsidR="00DB5CCC" w:rsidRPr="008B30A2" w:rsidRDefault="00DB5CCC" w:rsidP="003776CE"/>
        </w:tc>
        <w:tc>
          <w:tcPr>
            <w:tcW w:w="1559" w:type="dxa"/>
            <w:tcBorders>
              <w:top w:val="nil"/>
              <w:left w:val="nil"/>
              <w:bottom w:val="single" w:sz="8" w:space="0" w:color="auto"/>
              <w:right w:val="single" w:sz="8" w:space="0" w:color="auto"/>
            </w:tcBorders>
            <w:tcMar>
              <w:top w:w="0" w:type="dxa"/>
              <w:left w:w="108" w:type="dxa"/>
              <w:bottom w:w="0" w:type="dxa"/>
              <w:right w:w="108" w:type="dxa"/>
            </w:tcMar>
          </w:tcPr>
          <w:p w14:paraId="3F62C160" w14:textId="77777777" w:rsidR="00DB5CCC" w:rsidRPr="008B30A2" w:rsidRDefault="00DB5CCC" w:rsidP="003776CE"/>
        </w:tc>
      </w:tr>
      <w:tr w:rsidR="00DB5CCC" w:rsidRPr="008B30A2" w14:paraId="15E59F25" w14:textId="77777777" w:rsidTr="00B90532">
        <w:tc>
          <w:tcPr>
            <w:tcW w:w="7939"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79E1F4" w14:textId="77777777" w:rsidR="00DB5CCC" w:rsidRPr="008B30A2" w:rsidRDefault="00DB5CCC" w:rsidP="003776CE">
            <w:pPr>
              <w:rPr>
                <w:b/>
                <w:bCs/>
              </w:rPr>
            </w:pPr>
            <w:r w:rsidRPr="008B30A2">
              <w:rPr>
                <w:b/>
                <w:bCs/>
              </w:rPr>
              <w:t>Total Fixed Project Fee for the term of the Contract excluding VAT</w:t>
            </w:r>
          </w:p>
        </w:tc>
        <w:tc>
          <w:tcPr>
            <w:tcW w:w="1559" w:type="dxa"/>
            <w:tcBorders>
              <w:top w:val="nil"/>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5ADE1C04" w14:textId="5B082C4A" w:rsidR="00DB5CCC" w:rsidRPr="008B30A2" w:rsidRDefault="009E57BF" w:rsidP="003776CE">
            <w:r>
              <w:t>**</w:t>
            </w:r>
          </w:p>
        </w:tc>
      </w:tr>
    </w:tbl>
    <w:p w14:paraId="2517122E" w14:textId="77777777" w:rsidR="00DB5CCC" w:rsidRDefault="00DB5CCC" w:rsidP="00DB5CCC">
      <w:pPr>
        <w:jc w:val="both"/>
        <w:rPr>
          <w:rFonts w:asciiTheme="minorHAnsi" w:hAnsiTheme="minorHAnsi"/>
        </w:rPr>
      </w:pPr>
    </w:p>
    <w:p w14:paraId="25902EBE" w14:textId="49B4C5FC" w:rsidR="009E57BF" w:rsidRPr="00961ACA" w:rsidRDefault="009E57BF" w:rsidP="009E57BF">
      <w:pPr>
        <w:jc w:val="center"/>
        <w:rPr>
          <w:b/>
          <w:bCs/>
        </w:rPr>
      </w:pPr>
      <w:r w:rsidRPr="00961ACA">
        <w:rPr>
          <w:b/>
          <w:bCs/>
        </w:rPr>
        <w:t xml:space="preserve">** - This cost (“Total Fixed </w:t>
      </w:r>
      <w:r w:rsidR="00783DE9">
        <w:rPr>
          <w:b/>
          <w:bCs/>
        </w:rPr>
        <w:t>P</w:t>
      </w:r>
      <w:r w:rsidRPr="00961ACA">
        <w:rPr>
          <w:b/>
          <w:bCs/>
        </w:rPr>
        <w:t>roject Fee…”) will go forward for assessment of marks for cost.</w:t>
      </w:r>
    </w:p>
    <w:p w14:paraId="6BB1F851" w14:textId="77777777" w:rsidR="009E57BF" w:rsidRPr="008847BC" w:rsidRDefault="009E57BF" w:rsidP="00DB5CCC">
      <w:pPr>
        <w:jc w:val="both"/>
        <w:rPr>
          <w:rFonts w:asciiTheme="minorHAnsi" w:hAnsiTheme="minorHAnsi"/>
        </w:rPr>
      </w:pPr>
    </w:p>
    <w:p w14:paraId="70544FA8" w14:textId="452E0D37" w:rsidR="00DB5CCC" w:rsidRPr="008847BC" w:rsidRDefault="00DB5CCC" w:rsidP="00F931D0">
      <w:pPr>
        <w:ind w:left="-284"/>
        <w:jc w:val="both"/>
        <w:rPr>
          <w:rFonts w:asciiTheme="minorHAnsi" w:hAnsiTheme="minorHAnsi"/>
        </w:rPr>
      </w:pPr>
      <w:r w:rsidRPr="008847BC">
        <w:rPr>
          <w:rFonts w:asciiTheme="minorHAnsi" w:hAnsiTheme="minorHAnsi"/>
        </w:rPr>
        <w:t xml:space="preserve">Please note whether or not </w:t>
      </w:r>
      <w:r w:rsidRPr="00E826A8">
        <w:rPr>
          <w:rFonts w:asciiTheme="minorHAnsi" w:hAnsiTheme="minorHAnsi"/>
          <w:i/>
          <w:iCs/>
        </w:rPr>
        <w:t>per diem</w:t>
      </w:r>
      <w:r w:rsidRPr="008847BC">
        <w:rPr>
          <w:rFonts w:asciiTheme="minorHAnsi" w:hAnsiTheme="minorHAnsi"/>
        </w:rPr>
        <w:t xml:space="preserve"> costs for personnel incorporate any overhead or administrative costs.</w:t>
      </w:r>
    </w:p>
    <w:p w14:paraId="6D80D930" w14:textId="77777777" w:rsidR="00DB5CCC" w:rsidRDefault="00DB5CCC" w:rsidP="00DB5CCC">
      <w:pPr>
        <w:ind w:left="-284"/>
        <w:jc w:val="both"/>
        <w:rPr>
          <w:rFonts w:asciiTheme="minorHAnsi" w:hAnsiTheme="minorHAnsi"/>
        </w:rPr>
      </w:pPr>
      <w:r w:rsidRPr="008847BC">
        <w:rPr>
          <w:rFonts w:asciiTheme="minorHAnsi" w:hAnsiTheme="minorHAnsi"/>
        </w:rPr>
        <w:t>(b) Please provide an itemised breakdown for overhead and administrative costs and any expenses involved (please note that any expenses involved must be indicated and agreed in advance).</w:t>
      </w:r>
    </w:p>
    <w:p w14:paraId="0319073E" w14:textId="77777777" w:rsidR="00DB5CCC" w:rsidRDefault="00DB5CCC" w:rsidP="00DB5CCC">
      <w:pPr>
        <w:ind w:left="-284"/>
        <w:jc w:val="both"/>
        <w:rPr>
          <w:rFonts w:asciiTheme="minorHAnsi" w:hAnsiTheme="minorHAnsi"/>
        </w:rPr>
      </w:pPr>
    </w:p>
    <w:p w14:paraId="58F406A3" w14:textId="3431AB51" w:rsidR="00DB5CCC" w:rsidRPr="00DB5CCC" w:rsidRDefault="00DB5CCC" w:rsidP="00DB5CCC">
      <w:pPr>
        <w:ind w:left="-284"/>
        <w:jc w:val="both"/>
        <w:rPr>
          <w:rFonts w:asciiTheme="minorHAnsi" w:hAnsiTheme="minorHAnsi"/>
          <w:b/>
          <w:bCs/>
        </w:rPr>
      </w:pPr>
      <w:r>
        <w:rPr>
          <w:rFonts w:asciiTheme="minorHAnsi" w:hAnsiTheme="minorHAnsi"/>
          <w:b/>
          <w:bCs/>
        </w:rPr>
        <w:t>Payment Schedule</w:t>
      </w:r>
    </w:p>
    <w:p w14:paraId="7BB719E8" w14:textId="0102737D" w:rsidR="00DB5CCC" w:rsidRPr="008847BC" w:rsidRDefault="00DB5CCC" w:rsidP="00DB5CCC">
      <w:pPr>
        <w:ind w:left="-284"/>
        <w:jc w:val="both"/>
        <w:rPr>
          <w:rFonts w:asciiTheme="minorHAnsi" w:hAnsiTheme="minorHAnsi"/>
        </w:rPr>
      </w:pPr>
      <w:bookmarkStart w:id="23" w:name="_Hlk221806182"/>
      <w:r w:rsidRPr="008847BC">
        <w:rPr>
          <w:rFonts w:asciiTheme="minorHAnsi" w:hAnsiTheme="minorHAnsi"/>
        </w:rPr>
        <w:t>It is anticipated that the Payment Schedule for any successful Tender awarded will be:</w:t>
      </w:r>
    </w:p>
    <w:p w14:paraId="6C14066A" w14:textId="6545DB6D" w:rsidR="00E346FF" w:rsidRDefault="00E346FF" w:rsidP="00DB5CCC">
      <w:pPr>
        <w:pStyle w:val="ListParagraph"/>
        <w:numPr>
          <w:ilvl w:val="0"/>
          <w:numId w:val="26"/>
        </w:numPr>
        <w:spacing w:after="0" w:line="240" w:lineRule="auto"/>
        <w:jc w:val="both"/>
        <w:rPr>
          <w:rFonts w:asciiTheme="minorHAnsi" w:hAnsiTheme="minorHAnsi"/>
        </w:rPr>
      </w:pPr>
      <w:r>
        <w:rPr>
          <w:rFonts w:asciiTheme="minorHAnsi" w:hAnsiTheme="minorHAnsi"/>
        </w:rPr>
        <w:t>25% upon receipt of an initial scoping report that details existing data, research, and reports in this area and outlines study priorities based on same.</w:t>
      </w:r>
    </w:p>
    <w:p w14:paraId="72D541DF" w14:textId="2D7FB9EF" w:rsidR="00E346FF" w:rsidRPr="00E346FF" w:rsidRDefault="00E346FF" w:rsidP="00E346FF">
      <w:pPr>
        <w:pStyle w:val="ListParagraph"/>
        <w:numPr>
          <w:ilvl w:val="0"/>
          <w:numId w:val="26"/>
        </w:numPr>
        <w:spacing w:after="0" w:line="240" w:lineRule="auto"/>
        <w:jc w:val="both"/>
        <w:rPr>
          <w:rFonts w:asciiTheme="minorHAnsi" w:hAnsiTheme="minorHAnsi"/>
        </w:rPr>
      </w:pPr>
      <w:r>
        <w:rPr>
          <w:rFonts w:asciiTheme="minorHAnsi" w:hAnsiTheme="minorHAnsi"/>
        </w:rPr>
        <w:t>50</w:t>
      </w:r>
      <w:r w:rsidR="00DB5CCC">
        <w:rPr>
          <w:rFonts w:asciiTheme="minorHAnsi" w:hAnsiTheme="minorHAnsi"/>
        </w:rPr>
        <w:t>% upon receipt of a</w:t>
      </w:r>
      <w:r>
        <w:rPr>
          <w:rFonts w:asciiTheme="minorHAnsi" w:hAnsiTheme="minorHAnsi"/>
        </w:rPr>
        <w:t xml:space="preserve"> 3-month</w:t>
      </w:r>
      <w:r w:rsidR="00DB5CCC">
        <w:rPr>
          <w:rFonts w:asciiTheme="minorHAnsi" w:hAnsiTheme="minorHAnsi"/>
        </w:rPr>
        <w:t xml:space="preserve"> interim report detailing all work completed to date after the date of receipt of a signed contract.</w:t>
      </w:r>
    </w:p>
    <w:p w14:paraId="372279EC" w14:textId="77777777" w:rsidR="00DB5CCC" w:rsidRPr="00FD30CD" w:rsidRDefault="00DB5CCC" w:rsidP="00DB5CCC">
      <w:pPr>
        <w:pStyle w:val="ListParagraph"/>
        <w:numPr>
          <w:ilvl w:val="0"/>
          <w:numId w:val="26"/>
        </w:numPr>
        <w:spacing w:after="0" w:line="240" w:lineRule="auto"/>
        <w:jc w:val="both"/>
        <w:rPr>
          <w:rFonts w:asciiTheme="minorHAnsi" w:hAnsiTheme="minorHAnsi"/>
        </w:rPr>
      </w:pPr>
      <w:r>
        <w:rPr>
          <w:rFonts w:asciiTheme="minorHAnsi" w:hAnsiTheme="minorHAnsi"/>
        </w:rPr>
        <w:t>25</w:t>
      </w:r>
      <w:r w:rsidRPr="008847BC">
        <w:rPr>
          <w:rFonts w:asciiTheme="minorHAnsi" w:hAnsiTheme="minorHAnsi"/>
        </w:rPr>
        <w:t>% upon receipt of final deliverables, and approval by the Department</w:t>
      </w:r>
      <w:r>
        <w:rPr>
          <w:rFonts w:asciiTheme="minorHAnsi" w:hAnsiTheme="minorHAnsi"/>
        </w:rPr>
        <w:t xml:space="preserve"> of same.</w:t>
      </w:r>
    </w:p>
    <w:p w14:paraId="40AC15F2" w14:textId="77777777" w:rsidR="00DB5CCC" w:rsidRDefault="00DB5CCC" w:rsidP="00DB5CCC">
      <w:pPr>
        <w:jc w:val="both"/>
        <w:rPr>
          <w:rFonts w:asciiTheme="minorHAnsi" w:hAnsiTheme="minorHAnsi"/>
        </w:rPr>
      </w:pPr>
    </w:p>
    <w:p w14:paraId="08FF7902" w14:textId="24C176D9" w:rsidR="003C0FB1" w:rsidRPr="00F931D0" w:rsidRDefault="00DB5CCC" w:rsidP="00CC7906">
      <w:pPr>
        <w:rPr>
          <w:rFonts w:asciiTheme="minorHAnsi" w:hAnsiTheme="minorHAnsi"/>
          <w:b/>
          <w:bCs/>
          <w:sz w:val="28"/>
          <w:szCs w:val="28"/>
          <w:u w:val="single"/>
        </w:rPr>
        <w:sectPr w:rsidR="003C0FB1" w:rsidRPr="00F931D0" w:rsidSect="00926F67">
          <w:type w:val="continuous"/>
          <w:pgSz w:w="11907" w:h="16840" w:code="9"/>
          <w:pgMar w:top="1134" w:right="1418" w:bottom="851" w:left="1418" w:header="709" w:footer="709" w:gutter="0"/>
          <w:cols w:space="708"/>
          <w:formProt w:val="0"/>
          <w:docGrid w:linePitch="360"/>
        </w:sectPr>
      </w:pPr>
      <w:r>
        <w:rPr>
          <w:rFonts w:asciiTheme="minorHAnsi" w:hAnsiTheme="minorHAnsi"/>
        </w:rPr>
        <w:lastRenderedPageBreak/>
        <w:t>The Department reserves the right to recoup any and all payment if and where work under the contract is not completed.</w:t>
      </w:r>
      <w:bookmarkEnd w:id="23"/>
      <w:r>
        <w:rPr>
          <w:rFonts w:asciiTheme="minorHAnsi" w:hAnsiTheme="minorHAnsi"/>
          <w:b/>
          <w:bCs/>
          <w:sz w:val="28"/>
          <w:szCs w:val="28"/>
          <w:u w:val="single"/>
        </w:rPr>
        <w:br w:type="page"/>
      </w: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648C6496"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EndPr/>
        <w:sdtContent>
          <w:r w:rsidR="00C23BD3">
            <w:rPr>
              <w:highlight w:val="lightGray"/>
            </w:rPr>
            <w:t>The Department of Children, Disability, and Equality</w:t>
          </w:r>
        </w:sdtContent>
      </w:sdt>
      <w:r w:rsidR="003F3EE7">
        <w:t xml:space="preserve"> </w:t>
      </w:r>
      <w:r w:rsidR="003F3EE7" w:rsidRPr="00CC568F">
        <w:t>(the “Contracting Authority”)</w:t>
      </w:r>
    </w:p>
    <w:p w14:paraId="46FC351B" w14:textId="07F52318"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EndPr/>
        <w:sdtContent>
          <w:r w:rsidR="00AA6F1A">
            <w:rPr>
              <w:szCs w:val="22"/>
              <w:highlight w:val="lightGray"/>
            </w:rPr>
            <w:t>A study to research Traveller representation on local representative structures by local authority area and to make recommendations in regard to same.</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3A5346A1"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EndPr/>
        <w:sdtContent>
          <w:r w:rsidR="00C23BD3">
            <w:rPr>
              <w:highlight w:val="lightGray"/>
            </w:rPr>
            <w:t>The Department of Children, Disability, and Equality</w:t>
          </w:r>
        </w:sdtContent>
      </w:sdt>
      <w:r>
        <w:t xml:space="preserve"> </w:t>
      </w:r>
      <w:r w:rsidRPr="00CC568F">
        <w:t>(the “Contracting Authority”)</w:t>
      </w:r>
    </w:p>
    <w:p w14:paraId="1D1A8B25" w14:textId="16F9E0F8"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EndPr/>
        <w:sdtContent>
          <w:r w:rsidR="00AA6F1A">
            <w:rPr>
              <w:szCs w:val="22"/>
              <w:highlight w:val="lightGray"/>
            </w:rPr>
            <w:t>A study to research Traveller representation on local representative structures by local authority area and to make recommendations in regard to same.</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4872ED4D"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EndPr/>
        <w:sdtContent>
          <w:r w:rsidR="00AA6F1A">
            <w:rPr>
              <w:szCs w:val="22"/>
              <w:highlight w:val="lightGray"/>
            </w:rPr>
            <w:t>A study to research Traveller representation on local representative structures by local authority area and to make recommendations in regard to same.</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0F241F43"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26A8ED63" w:rsidR="003C0FB1" w:rsidRPr="00CB5B77" w:rsidRDefault="00027C82"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EndPr/>
        <w:sdtContent>
          <w:r w:rsidR="00C23BD3">
            <w:rPr>
              <w:highlight w:val="lightGray"/>
            </w:rPr>
            <w:t>The Department of Children, Disability, and Equality</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End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4F5D4D2C"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EndPr/>
        <w:sdtContent>
          <w:r w:rsidR="00AA6F1A">
            <w:rPr>
              <w:szCs w:val="22"/>
              <w:highlight w:val="lightGray"/>
            </w:rPr>
            <w:t>A study to research Traveller representation on local representative structures by local authority area and to make recommendations in regard to same.</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EndPr/>
        <w:sdtContent>
          <w:r w:rsidRPr="00830A49">
            <w:rPr>
              <w:highlight w:val="lightGray"/>
            </w:rPr>
            <w:t>[date e.g. 2nd]</w:t>
          </w:r>
        </w:sdtContent>
      </w:sdt>
      <w:r w:rsidRPr="00830A49">
        <w:t xml:space="preserve"> day of </w:t>
      </w:r>
      <w:sdt>
        <w:sdtPr>
          <w:id w:val="1406406"/>
          <w:placeholder>
            <w:docPart w:val="8901D191F8114F88B2426FBE50455036"/>
          </w:placeholder>
        </w:sdtPr>
        <w:sdtEndPr/>
        <w:sdtContent>
          <w:r w:rsidRPr="00830A49">
            <w:rPr>
              <w:highlight w:val="lightGray"/>
            </w:rPr>
            <w:t>[</w:t>
          </w:r>
          <w:sdt>
            <w:sdtPr>
              <w:rPr>
                <w:highlight w:val="lightGray"/>
              </w:rPr>
              <w:id w:val="1406403"/>
              <w:placeholder>
                <w:docPart w:val="8901D191F8114F88B2426FBE50455036"/>
              </w:placeholder>
            </w:sdtPr>
            <w:sdtEndPr/>
            <w:sdtContent>
              <w:r w:rsidRPr="00830A49">
                <w:rPr>
                  <w:highlight w:val="lightGray"/>
                </w:rPr>
                <w:t>month]</w:t>
              </w:r>
            </w:sdtContent>
          </w:sdt>
        </w:sdtContent>
      </w:sdt>
      <w:r w:rsidRPr="00830A49">
        <w:t xml:space="preserve"> 20</w:t>
      </w:r>
      <w:sdt>
        <w:sdtPr>
          <w:id w:val="1406404"/>
          <w:placeholder>
            <w:docPart w:val="8901D191F8114F88B2426FBE50455036"/>
          </w:placeholder>
        </w:sdtPr>
        <w:sdtEndPr/>
        <w:sdtContent>
          <w:r w:rsidRPr="00830A49">
            <w:rPr>
              <w:highlight w:val="lightGray"/>
            </w:rPr>
            <w:t>[year]</w:t>
          </w:r>
        </w:sdtContent>
      </w:sdt>
      <w:r w:rsidRPr="00830A49">
        <w:t xml:space="preserve"> BETWEEN:</w:t>
      </w:r>
    </w:p>
    <w:p w14:paraId="538D312F" w14:textId="0637C68E" w:rsidR="003C0FB1" w:rsidRDefault="00027C82"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EndPr/>
        <w:sdtContent>
          <w:r w:rsidR="00C23BD3">
            <w:rPr>
              <w:highlight w:val="lightGray"/>
            </w:rPr>
            <w:t>The Department of Children, Disability, and Equality</w:t>
          </w:r>
        </w:sdtContent>
      </w:sdt>
      <w:r w:rsidR="003C0FB1" w:rsidRPr="000E5DB7">
        <w:t xml:space="preserve">, of </w:t>
      </w:r>
      <w:bookmarkStart w:id="24"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053EA9" w:rsidRPr="00053EA9">
        <w:rPr>
          <w:noProof/>
        </w:rPr>
        <w:t>Block 1, Miesian Plaza, 50 – 58 Lower Baggot Street, Dublin 2, D02 XW14</w:t>
      </w:r>
      <w:r w:rsidR="003C0FB1" w:rsidRPr="000E5DB7">
        <w:fldChar w:fldCharType="end"/>
      </w:r>
      <w:bookmarkEnd w:id="24"/>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27C82" w:rsidP="003C0FB1">
      <w:pPr>
        <w:spacing w:after="200"/>
        <w:jc w:val="both"/>
      </w:pPr>
      <w:sdt>
        <w:sdtPr>
          <w:rPr>
            <w:highlight w:val="lightGray"/>
          </w:rPr>
          <w:id w:val="2082614"/>
          <w:placeholder>
            <w:docPart w:val="E5B87B3FD9CB4E93885F5503286AB1BB"/>
          </w:placeholder>
        </w:sdtPr>
        <w:sdtEnd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AC15D74"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w:t>
                </w:r>
                <w:r w:rsidR="00C66110">
                  <w:rPr>
                    <w:szCs w:val="22"/>
                    <w:highlight w:val="lightGray"/>
                  </w:rPr>
                  <w:t>A study to research Traveller representation on local representative structures by local authority area and to make recommendations in regard to same</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End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End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End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35"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End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End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End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End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lastRenderedPageBreak/>
              <w:t>4.</w:t>
            </w:r>
          </w:p>
        </w:tc>
        <w:tc>
          <w:tcPr>
            <w:tcW w:w="4606" w:type="pct"/>
            <w:gridSpan w:val="2"/>
          </w:tcPr>
          <w:p w14:paraId="208E5DB1" w14:textId="68A90852" w:rsidR="003C0FB1" w:rsidRPr="000E5DB7" w:rsidRDefault="003C0FB1" w:rsidP="00C93669">
            <w:pPr>
              <w:jc w:val="both"/>
            </w:pPr>
            <w:r w:rsidRPr="000E5DB7">
              <w:t xml:space="preserve">For the purposes of this Agreement, the Client’s Contact is </w:t>
            </w:r>
            <w:sdt>
              <w:sdtPr>
                <w:rPr>
                  <w:highlight w:val="lightGray"/>
                </w:rPr>
                <w:id w:val="170830997"/>
              </w:sdtPr>
              <w:sdtEndPr/>
              <w:sdtContent>
                <w:r w:rsidR="00F06876">
                  <w:rPr>
                    <w:highlight w:val="lightGray"/>
                  </w:rPr>
                  <w:t>Conor McGinn</w:t>
                </w:r>
              </w:sdtContent>
            </w:sdt>
            <w:r w:rsidRPr="000E5DB7">
              <w:t xml:space="preserve"> of </w:t>
            </w:r>
            <w:r w:rsidR="00C93669">
              <w:fldChar w:fldCharType="begin">
                <w:ffData>
                  <w:name w:val="Text39"/>
                  <w:enabled/>
                  <w:calcOnExit w:val="0"/>
                  <w:textInput>
                    <w:default w:val="[address of contact person]"/>
                  </w:textInput>
                </w:ffData>
              </w:fldChar>
            </w:r>
            <w:bookmarkStart w:id="25" w:name="Text39"/>
            <w:r w:rsidR="00C93669">
              <w:instrText xml:space="preserve"> FORMTEXT </w:instrText>
            </w:r>
            <w:r w:rsidR="00C93669">
              <w:fldChar w:fldCharType="separate"/>
            </w:r>
            <w:r w:rsidR="00181D97" w:rsidRPr="00181D97">
              <w:t>Block 1, Miesian Plaza, 50 – 58 Lower Baggot Street, Dublin 2, D02 XW14</w:t>
            </w:r>
            <w:r w:rsidR="00C93669">
              <w:fldChar w:fldCharType="end"/>
            </w:r>
            <w:bookmarkEnd w:id="25"/>
            <w:r w:rsidRPr="000E5DB7">
              <w:t xml:space="preserve">; the Contractor’s Contact is </w:t>
            </w:r>
            <w:sdt>
              <w:sdtPr>
                <w:rPr>
                  <w:highlight w:val="lightGray"/>
                </w:rPr>
                <w:id w:val="2082631"/>
                <w:showingPlcHdr/>
              </w:sdtPr>
              <w:sdtEndPr/>
              <w:sdtContent>
                <w:r w:rsidR="00F06876">
                  <w:rPr>
                    <w:highlight w:val="lightGray"/>
                  </w:rPr>
                  <w:t xml:space="preserve">     </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F06876">
              <w:t> </w:t>
            </w:r>
            <w:r w:rsidR="00F06876">
              <w:t> </w:t>
            </w:r>
            <w:r w:rsidR="00F06876">
              <w:t> </w:t>
            </w:r>
            <w:r w:rsidR="00F06876">
              <w:t> </w:t>
            </w:r>
            <w:r w:rsidR="00F06876">
              <w:t> </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6"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6"/>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34835230"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3C1579">
              <w:rPr>
                <w:i/>
                <w:iCs/>
                <w:color w:val="FF0000"/>
                <w:highlight w:val="lightGray"/>
              </w:rPr>
              <w:t> </w:t>
            </w:r>
            <w:r w:rsidRPr="00215CCA">
              <w:rPr>
                <w:i/>
                <w:iCs/>
                <w:color w:val="FF0000"/>
                <w:highlight w:val="lightGray"/>
              </w:rPr>
              <w:fldChar w:fldCharType="end"/>
            </w:r>
          </w:p>
          <w:p w14:paraId="188090F6" w14:textId="58BFE17C"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7" w:name="Text143"/>
            <w:r>
              <w:rPr>
                <w:noProof/>
                <w:szCs w:val="22"/>
              </w:rPr>
              <w:instrText xml:space="preserve"> FORMTEXT </w:instrText>
            </w:r>
            <w:r>
              <w:rPr>
                <w:noProof/>
                <w:szCs w:val="22"/>
              </w:rPr>
            </w:r>
            <w:r>
              <w:rPr>
                <w:noProof/>
                <w:szCs w:val="22"/>
              </w:rPr>
              <w:fldChar w:fldCharType="separate"/>
            </w:r>
            <w:r w:rsidR="00C66110">
              <w:rPr>
                <w:noProof/>
                <w:szCs w:val="22"/>
              </w:rPr>
              <w:t>6</w:t>
            </w:r>
            <w:r>
              <w:rPr>
                <w:noProof/>
                <w:szCs w:val="22"/>
              </w:rPr>
              <w:fldChar w:fldCharType="end"/>
            </w:r>
            <w:bookmarkEnd w:id="27"/>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sidR="004C775B">
              <w:rPr>
                <w:noProof/>
                <w:szCs w:val="22"/>
              </w:rPr>
              <w:t>1</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42A8D1E0"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053EA9">
              <w:rPr>
                <w:i/>
                <w:iCs/>
                <w:noProof/>
                <w:color w:val="FF0000"/>
                <w:highlight w:val="lightGray"/>
              </w:rPr>
              <w:t>Not used</w:t>
            </w:r>
            <w:r w:rsidRPr="00FC5923">
              <w:rPr>
                <w:i/>
                <w:iCs/>
                <w:color w:val="FF0000"/>
                <w:highlight w:val="lightGray"/>
              </w:rPr>
              <w:fldChar w:fldCharType="end"/>
            </w:r>
            <w:bookmarkEnd w:id="28"/>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5074B710" w:rsidR="001F7FC2" w:rsidRPr="001F7FC2" w:rsidRDefault="00027C82" w:rsidP="001F7FC2">
            <w:pPr>
              <w:jc w:val="both"/>
              <w:rPr>
                <w:b/>
                <w:i/>
                <w:highlight w:val="lightGray"/>
              </w:rPr>
            </w:pPr>
            <w:sdt>
              <w:sdtPr>
                <w:rPr>
                  <w:highlight w:val="lightGray"/>
                </w:rPr>
                <w:id w:val="-1636324986"/>
                <w:placeholder>
                  <w:docPart w:val="BDC0A0D4EFF74AECB960F338E13470F1"/>
                </w:placeholder>
                <w:showingPlcHdr/>
              </w:sdtPr>
              <w:sdtEndPr>
                <w:rPr>
                  <w:b/>
                  <w:i/>
                </w:rPr>
              </w:sdtEndPr>
              <w:sdtContent>
                <w:r w:rsidR="00332BAF" w:rsidRPr="002204E4">
                  <w:rPr>
                    <w:rStyle w:val="PlaceholderText"/>
                  </w:rPr>
                  <w:t>Click here to enter text.</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39443AD"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00F06876">
              <w:rPr>
                <w:i/>
                <w:iCs/>
                <w:noProof/>
                <w:color w:val="FF0000"/>
                <w:highlight w:val="lightGray"/>
              </w:rPr>
              <w:t>Not Used</w:t>
            </w:r>
            <w:r w:rsidRPr="00FC5923">
              <w:rPr>
                <w:i/>
                <w:iCs/>
                <w:color w:val="FF0000"/>
                <w:highlight w:val="lightGray"/>
              </w:rPr>
              <w:fldChar w:fldCharType="end"/>
            </w:r>
          </w:p>
          <w:p w14:paraId="49654599" w14:textId="56270E6F"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9" w:name="Text144"/>
            <w:r>
              <w:instrText xml:space="preserve"> FORMTEXT </w:instrText>
            </w:r>
            <w:r>
              <w:fldChar w:fldCharType="separate"/>
            </w:r>
            <w:r w:rsidR="00D02CC4">
              <w:t> </w:t>
            </w:r>
            <w:r>
              <w:fldChar w:fldCharType="end"/>
            </w:r>
            <w:bookmarkEnd w:id="29"/>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3E947FEF"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4809BC">
              <w:rPr>
                <w:noProof/>
                <w:szCs w:val="22"/>
              </w:rPr>
              <w:t>€35,000</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30" w:name="Text145"/>
            <w:r>
              <w:instrText xml:space="preserve"> FORMTEXT </w:instrText>
            </w:r>
            <w:r>
              <w:fldChar w:fldCharType="separate"/>
            </w:r>
            <w:r w:rsidR="00F06876">
              <w:t>50</w:t>
            </w:r>
            <w:r>
              <w:fldChar w:fldCharType="end"/>
            </w:r>
            <w:bookmarkEnd w:id="30"/>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w:t>
            </w:r>
            <w:r w:rsidR="00394603" w:rsidRPr="000E5DB7">
              <w:lastRenderedPageBreak/>
              <w:t>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24931674"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6D2275">
              <w:rPr>
                <w:i/>
                <w:iCs/>
                <w:color w:val="FF0000"/>
              </w:rPr>
              <w:t>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3AF6B4CD"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4C775B">
              <w:rPr>
                <w:i/>
                <w:iCs/>
                <w:noProof/>
                <w:color w:val="FF0000"/>
              </w:rPr>
              <w:t>Not Used</w:t>
            </w:r>
            <w:r>
              <w:rPr>
                <w:i/>
                <w:iCs/>
                <w:noProof/>
                <w:color w:val="FF0000"/>
              </w:rPr>
              <w:t xml:space="preserve"> </w:t>
            </w:r>
            <w:r>
              <w:rPr>
                <w:i/>
                <w:iCs/>
                <w:color w:val="FF0000"/>
              </w:rPr>
              <w:fldChar w:fldCharType="end"/>
            </w:r>
          </w:p>
          <w:p w14:paraId="716A8589" w14:textId="77777777"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31" w:name="Text43"/>
            <w:r w:rsidR="001F7FC2">
              <w:instrText xml:space="preserve">FORMTEXT </w:instrText>
            </w:r>
            <w:r w:rsidR="001F7FC2">
              <w:fldChar w:fldCharType="separate"/>
            </w:r>
            <w:r w:rsidR="001F7FC2">
              <w:rPr>
                <w:noProof/>
              </w:rPr>
              <w:t>[insert amount]</w:t>
            </w:r>
            <w:r w:rsidR="001F7FC2">
              <w:fldChar w:fldCharType="end"/>
            </w:r>
            <w:bookmarkEnd w:id="31"/>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F7FC2">
              <w:rPr>
                <w:noProof/>
              </w:rPr>
              <w:t>[insert amount]</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w:t>
            </w:r>
            <w:r w:rsidRPr="000E5DB7">
              <w:lastRenderedPageBreak/>
              <w:t>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w:t>
            </w:r>
            <w:r w:rsidR="001F7FC2" w:rsidRPr="001F7FC2">
              <w:rPr>
                <w:szCs w:val="22"/>
              </w:rPr>
              <w:lastRenderedPageBreak/>
              <w:t>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lastRenderedPageBreak/>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50A58782"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32" w:name="Text146"/>
            <w:r w:rsidR="00B625AA">
              <w:instrText xml:space="preserve"> FORMTEXT </w:instrText>
            </w:r>
            <w:r w:rsidR="00B625AA">
              <w:fldChar w:fldCharType="separate"/>
            </w:r>
            <w:r w:rsidR="00332BAF">
              <w:t>14</w:t>
            </w:r>
            <w:r w:rsidR="004A1179">
              <w:rPr>
                <w:noProof/>
              </w:rPr>
              <w:t xml:space="preserve"> </w:t>
            </w:r>
            <w:r w:rsidR="00B625AA">
              <w:fldChar w:fldCharType="end"/>
            </w:r>
            <w:bookmarkEnd w:id="32"/>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46AD232B"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3" w:name="Text147"/>
            <w:r w:rsidR="00B625AA">
              <w:instrText xml:space="preserve"> FORMTEXT </w:instrText>
            </w:r>
            <w:r w:rsidR="00B625AA">
              <w:fldChar w:fldCharType="separate"/>
            </w:r>
            <w:r w:rsidR="00EB40DB">
              <w:t>one</w:t>
            </w:r>
            <w:r w:rsidR="00CA7469">
              <w:rPr>
                <w:noProof/>
              </w:rPr>
              <w:t xml:space="preserve"> month</w:t>
            </w:r>
            <w:r w:rsidR="00B625AA">
              <w:fldChar w:fldCharType="end"/>
            </w:r>
            <w:bookmarkEnd w:id="33"/>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EB40DB">
              <w:t>three</w:t>
            </w:r>
            <w:r w:rsidR="00CA7469">
              <w:rPr>
                <w:noProof/>
              </w:rPr>
              <w:t xml:space="preserve">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lastRenderedPageBreak/>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1D17AA48"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F06876">
              <w:rPr>
                <w:noProof/>
                <w:szCs w:val="22"/>
              </w:rPr>
              <w:t>Conor</w:t>
            </w:r>
            <w:r w:rsidR="00581260">
              <w:rPr>
                <w:noProof/>
                <w:szCs w:val="22"/>
              </w:rPr>
              <w:t xml:space="preserve"> </w:t>
            </w:r>
            <w:r w:rsidR="00F06876">
              <w:rPr>
                <w:noProof/>
                <w:szCs w:val="22"/>
              </w:rPr>
              <w:t>Mc</w:t>
            </w:r>
            <w:r w:rsidR="002D6F82">
              <w:rPr>
                <w:noProof/>
                <w:szCs w:val="22"/>
              </w:rPr>
              <w:t>G</w:t>
            </w:r>
            <w:r w:rsidR="00F06876">
              <w:rPr>
                <w:noProof/>
                <w:szCs w:val="22"/>
              </w:rPr>
              <w:t>inn</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005A564A" w:rsidRPr="00105D6E">
        <w:rPr>
          <w:szCs w:val="22"/>
        </w:rPr>
        <w:lastRenderedPageBreak/>
        <w:t>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lastRenderedPageBreak/>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6D5F972A" w14:textId="51D30E8E" w:rsidR="00FC4084" w:rsidRPr="00F06876" w:rsidRDefault="00FC4084" w:rsidP="00F06876">
          <w:pPr>
            <w:pStyle w:val="ListParagraph"/>
            <w:numPr>
              <w:ilvl w:val="0"/>
              <w:numId w:val="11"/>
            </w:numPr>
            <w:spacing w:after="160" w:line="259" w:lineRule="auto"/>
            <w:ind w:left="720" w:right="-108"/>
            <w:jc w:val="both"/>
            <w:rPr>
              <w:rFonts w:asciiTheme="minorHAnsi" w:eastAsiaTheme="minorHAnsi" w:hAnsiTheme="minorHAnsi" w:cstheme="minorBidi"/>
              <w:szCs w:val="22"/>
              <w:lang w:val="en-IE"/>
            </w:rPr>
          </w:pPr>
          <w:r w:rsidRPr="00F0687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27C82"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EndPr/>
      <w:sdtContent>
        <w:p w14:paraId="7C40B245" w14:textId="02014B8A" w:rsidR="001F7FC2" w:rsidRPr="00310EDC" w:rsidRDefault="001C7A1A" w:rsidP="001C7A1A">
          <w:pPr>
            <w:spacing w:after="0"/>
          </w:pPr>
          <w:r>
            <w:t>Not used</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6597A328" w:rsidR="00BE69B1" w:rsidRPr="009D26A8" w:rsidRDefault="00BE69B1" w:rsidP="00BE69B1">
      <w:pPr>
        <w:pStyle w:val="Heading1"/>
        <w:keepNext w:val="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End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End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End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End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27C82"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EndPr/>
      <w:sdtContent>
        <w:sdt>
          <w:sdtPr>
            <w:rPr>
              <w:color w:val="FF0000"/>
              <w:szCs w:val="22"/>
              <w:highlight w:val="cyan"/>
            </w:rPr>
            <w:id w:val="1899244634"/>
            <w:placeholder>
              <w:docPart w:val="9159A25A66F743BB8693B50BEFB61ED9"/>
            </w:placeholder>
          </w:sdtPr>
          <w:sdtEnd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5BE9BAD8"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007909ED">
                <w:rPr>
                  <w:szCs w:val="22"/>
                </w:rPr>
                <w:t>The Department of Children, Disability and Equality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4" w:name="Text149"/>
              <w:r w:rsidRPr="00BE4EBF">
                <w:rPr>
                  <w:szCs w:val="22"/>
                </w:rPr>
                <w:instrText xml:space="preserve"> FORMTEXT </w:instrText>
              </w:r>
              <w:r w:rsidRPr="00BE4EBF">
                <w:rPr>
                  <w:szCs w:val="22"/>
                </w:rPr>
              </w:r>
              <w:r w:rsidRPr="00BE4EBF">
                <w:rPr>
                  <w:szCs w:val="22"/>
                </w:rPr>
                <w:fldChar w:fldCharType="separate"/>
              </w:r>
              <w:r w:rsidR="007909ED" w:rsidRPr="007909ED">
                <w:rPr>
                  <w:noProof/>
                </w:rPr>
                <w:t xml:space="preserve"> </w:t>
              </w:r>
              <w:r w:rsidR="007909ED" w:rsidRPr="00053EA9">
                <w:rPr>
                  <w:noProof/>
                </w:rPr>
                <w:t>Block 1, Miesian Plaza, 50 – 58 Lower Baggot Street, Dublin 2, D02 XW14</w:t>
              </w:r>
              <w:r w:rsidRPr="00BE4EBF">
                <w:rPr>
                  <w:szCs w:val="22"/>
                </w:rPr>
                <w:fldChar w:fldCharType="end"/>
              </w:r>
              <w:bookmarkEnd w:id="34"/>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5"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5"/>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60"/>
                <w:gridCol w:w="8266"/>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6B650A4A"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6"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6"/>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7"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7"/>
                    <w:r w:rsidRPr="00BE4EBF">
                      <w:rPr>
                        <w:szCs w:val="22"/>
                      </w:rPr>
                      <w:t xml:space="preserve"> (the “RFT”) the Contracting Authority invited tenders (“Tenders”) for the provision of the </w:t>
                    </w:r>
                    <w:r w:rsidRPr="00BE4EBF">
                      <w:rPr>
                        <w:szCs w:val="22"/>
                        <w:highlight w:val="lightGray"/>
                      </w:rPr>
                      <w:t>Services</w:t>
                    </w:r>
                    <w:r w:rsidRPr="00BE4EBF">
                      <w:rPr>
                        <w:szCs w:val="22"/>
                      </w:rPr>
                      <w:t xml:space="preserve"> described in Appendix 1 to the RFT (the </w:t>
                    </w:r>
                    <w:r w:rsidRPr="00BE4EBF">
                      <w:rPr>
                        <w:szCs w:val="22"/>
                        <w:highlight w:val="lightGray"/>
                      </w:rPr>
                      <w:t>“Services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8"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8"/>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53324012"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w:t>
                    </w:r>
                    <w:r w:rsidRPr="00BE4EBF">
                      <w:rPr>
                        <w:rFonts w:asciiTheme="minorHAnsi" w:eastAsiaTheme="minorHAnsi" w:hAnsiTheme="minorHAnsi" w:cstheme="minorBidi"/>
                        <w:szCs w:val="22"/>
                        <w:lang w:val="en-IE"/>
                      </w:rPr>
                      <w:lastRenderedPageBreak/>
                      <w:t>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27C82"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27C82"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End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27C82"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CA676" w14:textId="77777777" w:rsidR="007F385F" w:rsidRDefault="007F385F" w:rsidP="003C0FB1">
      <w:r>
        <w:separator/>
      </w:r>
    </w:p>
  </w:endnote>
  <w:endnote w:type="continuationSeparator" w:id="0">
    <w:p w14:paraId="5C06E24A" w14:textId="77777777" w:rsidR="007F385F" w:rsidRDefault="007F385F" w:rsidP="003C0FB1">
      <w:r>
        <w:continuationSeparator/>
      </w:r>
    </w:p>
  </w:endnote>
  <w:endnote w:type="continuationNotice" w:id="1">
    <w:p w14:paraId="77992BE6" w14:textId="77777777" w:rsidR="007F385F" w:rsidRDefault="007F385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End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CE5C8" w14:textId="77777777" w:rsidR="007F385F" w:rsidRDefault="007F385F" w:rsidP="003C0FB1">
      <w:r>
        <w:separator/>
      </w:r>
    </w:p>
  </w:footnote>
  <w:footnote w:type="continuationSeparator" w:id="0">
    <w:p w14:paraId="2C14F501" w14:textId="77777777" w:rsidR="007F385F" w:rsidRDefault="007F385F" w:rsidP="003C0FB1">
      <w:r>
        <w:continuationSeparator/>
      </w:r>
    </w:p>
  </w:footnote>
  <w:footnote w:type="continuationNotice" w:id="1">
    <w:p w14:paraId="3C84E0AD" w14:textId="77777777" w:rsidR="007F385F" w:rsidRDefault="007F385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1003"/>
        </w:tabs>
        <w:ind w:left="1003" w:hanging="360"/>
      </w:pPr>
      <w:rPr>
        <w:rFonts w:ascii="Symbol" w:hAnsi="Symbol"/>
      </w:rPr>
    </w:lvl>
  </w:abstractNum>
  <w:abstractNum w:abstractNumId="1"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DB1BAB"/>
    <w:multiLevelType w:val="hybridMultilevel"/>
    <w:tmpl w:val="439C0B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A080DC9"/>
    <w:multiLevelType w:val="hybridMultilevel"/>
    <w:tmpl w:val="85D8577C"/>
    <w:lvl w:ilvl="0" w:tplc="EC26FC12">
      <w:start w:val="1"/>
      <w:numFmt w:val="decimal"/>
      <w:lvlText w:val="5.%1"/>
      <w:lvlJc w:val="left"/>
      <w:pPr>
        <w:ind w:left="360" w:hanging="360"/>
      </w:pPr>
      <w:rPr>
        <w:rFonts w:hint="default"/>
        <w:b/>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BCB2B72"/>
    <w:multiLevelType w:val="hybridMultilevel"/>
    <w:tmpl w:val="FA70470E"/>
    <w:lvl w:ilvl="0" w:tplc="4A865F50">
      <w:start w:val="1"/>
      <w:numFmt w:val="lowerRoman"/>
      <w:lvlText w:val="(%1)"/>
      <w:lvlJc w:val="left"/>
      <w:pPr>
        <w:ind w:left="720" w:hanging="360"/>
      </w:pPr>
      <w:rPr>
        <w:rFonts w:hint="default"/>
        <w:color w:val="auto"/>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ECA1C11"/>
    <w:multiLevelType w:val="hybridMultilevel"/>
    <w:tmpl w:val="EB46650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16A60C1B"/>
    <w:multiLevelType w:val="hybridMultilevel"/>
    <w:tmpl w:val="533C91DE"/>
    <w:lvl w:ilvl="0" w:tplc="EBE44222">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1"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A1009C4"/>
    <w:multiLevelType w:val="hybridMultilevel"/>
    <w:tmpl w:val="5BA66600"/>
    <w:lvl w:ilvl="0" w:tplc="18090001">
      <w:start w:val="1"/>
      <w:numFmt w:val="bullet"/>
      <w:lvlText w:val=""/>
      <w:lvlJc w:val="left"/>
      <w:pPr>
        <w:ind w:left="720" w:hanging="360"/>
      </w:pPr>
      <w:rPr>
        <w:rFonts w:ascii="Symbol" w:hAnsi="Symbo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B182481"/>
    <w:multiLevelType w:val="hybridMultilevel"/>
    <w:tmpl w:val="58542314"/>
    <w:lvl w:ilvl="0" w:tplc="93DE56B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FAB1C33"/>
    <w:multiLevelType w:val="hybridMultilevel"/>
    <w:tmpl w:val="AD7881A2"/>
    <w:lvl w:ilvl="0" w:tplc="BBF8BEA8">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85445AD"/>
    <w:multiLevelType w:val="hybridMultilevel"/>
    <w:tmpl w:val="968CDFBE"/>
    <w:lvl w:ilvl="0" w:tplc="505E9A24">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8E21D24"/>
    <w:multiLevelType w:val="hybridMultilevel"/>
    <w:tmpl w:val="3DB0F8E8"/>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1" w15:restartNumberingAfterBreak="0">
    <w:nsid w:val="2DB95F9A"/>
    <w:multiLevelType w:val="hybridMultilevel"/>
    <w:tmpl w:val="B468786C"/>
    <w:lvl w:ilvl="0" w:tplc="EBE44222">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2FC37952"/>
    <w:multiLevelType w:val="hybridMultilevel"/>
    <w:tmpl w:val="19A2D1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336D13FC"/>
    <w:multiLevelType w:val="hybridMultilevel"/>
    <w:tmpl w:val="C6A649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4C77252"/>
    <w:multiLevelType w:val="hybridMultilevel"/>
    <w:tmpl w:val="45400E3E"/>
    <w:lvl w:ilvl="0" w:tplc="9DCE5918">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6" w15:restartNumberingAfterBreak="0">
    <w:nsid w:val="35617A5C"/>
    <w:multiLevelType w:val="hybridMultilevel"/>
    <w:tmpl w:val="BDD8809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 w15:restartNumberingAfterBreak="0">
    <w:nsid w:val="3A917B1C"/>
    <w:multiLevelType w:val="hybridMultilevel"/>
    <w:tmpl w:val="88F20FEE"/>
    <w:lvl w:ilvl="0" w:tplc="EBE44222">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8941635"/>
    <w:multiLevelType w:val="hybridMultilevel"/>
    <w:tmpl w:val="9B966F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48AA6DC7"/>
    <w:multiLevelType w:val="hybridMultilevel"/>
    <w:tmpl w:val="603E96F4"/>
    <w:lvl w:ilvl="0" w:tplc="A1803470">
      <w:start w:val="1"/>
      <w:numFmt w:val="lowerRoman"/>
      <w:lvlText w:val="%1."/>
      <w:lvlJc w:val="right"/>
      <w:pPr>
        <w:ind w:left="720" w:hanging="360"/>
      </w:pPr>
      <w:rPr>
        <w:b w:val="0"/>
        <w:bCs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32C0248"/>
    <w:multiLevelType w:val="hybridMultilevel"/>
    <w:tmpl w:val="85047E22"/>
    <w:lvl w:ilvl="0" w:tplc="E58E0516">
      <w:start w:val="1"/>
      <w:numFmt w:val="decimal"/>
      <w:lvlText w:val="5.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1276EF"/>
    <w:multiLevelType w:val="hybridMultilevel"/>
    <w:tmpl w:val="59FC84B2"/>
    <w:lvl w:ilvl="0" w:tplc="0FC2DD88">
      <w:start w:val="1"/>
      <w:numFmt w:val="lowerRoman"/>
      <w:lvlText w:val="(%1)"/>
      <w:lvlJc w:val="left"/>
      <w:pPr>
        <w:ind w:left="2160" w:hanging="72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013294"/>
    <w:multiLevelType w:val="hybridMultilevel"/>
    <w:tmpl w:val="4A0E52AE"/>
    <w:lvl w:ilvl="0" w:tplc="65CA72B8">
      <w:start w:val="1"/>
      <w:numFmt w:val="bullet"/>
      <w:lvlText w:val=""/>
      <w:lvlJc w:val="left"/>
      <w:pPr>
        <w:ind w:left="720" w:hanging="360"/>
      </w:pPr>
      <w:rPr>
        <w:rFonts w:ascii="Symbol" w:hAnsi="Symbol" w:hint="default"/>
        <w:sz w:val="24"/>
        <w:szCs w:val="24"/>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47F260E"/>
    <w:multiLevelType w:val="hybridMultilevel"/>
    <w:tmpl w:val="5D48F8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86E1FEB"/>
    <w:multiLevelType w:val="hybridMultilevel"/>
    <w:tmpl w:val="6FF200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72B445D1"/>
    <w:multiLevelType w:val="hybridMultilevel"/>
    <w:tmpl w:val="41582C88"/>
    <w:lvl w:ilvl="0" w:tplc="1809001B">
      <w:start w:val="1"/>
      <w:numFmt w:val="low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6" w15:restartNumberingAfterBreak="0">
    <w:nsid w:val="73B23814"/>
    <w:multiLevelType w:val="hybridMultilevel"/>
    <w:tmpl w:val="117C47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66018969">
    <w:abstractNumId w:val="36"/>
  </w:num>
  <w:num w:numId="2" w16cid:durableId="1010260999">
    <w:abstractNumId w:val="49"/>
  </w:num>
  <w:num w:numId="3" w16cid:durableId="886717951">
    <w:abstractNumId w:val="38"/>
  </w:num>
  <w:num w:numId="4" w16cid:durableId="661784501">
    <w:abstractNumId w:val="8"/>
  </w:num>
  <w:num w:numId="5" w16cid:durableId="1043022512">
    <w:abstractNumId w:val="48"/>
  </w:num>
  <w:num w:numId="6" w16cid:durableId="729613836">
    <w:abstractNumId w:val="16"/>
  </w:num>
  <w:num w:numId="7" w16cid:durableId="1113944525">
    <w:abstractNumId w:val="2"/>
  </w:num>
  <w:num w:numId="8" w16cid:durableId="88434917">
    <w:abstractNumId w:val="3"/>
  </w:num>
  <w:num w:numId="9" w16cid:durableId="1810247651">
    <w:abstractNumId w:val="11"/>
  </w:num>
  <w:num w:numId="10" w16cid:durableId="1925676432">
    <w:abstractNumId w:val="47"/>
  </w:num>
  <w:num w:numId="11" w16cid:durableId="1740861724">
    <w:abstractNumId w:val="17"/>
  </w:num>
  <w:num w:numId="12" w16cid:durableId="1299609548">
    <w:abstractNumId w:val="33"/>
  </w:num>
  <w:num w:numId="13" w16cid:durableId="1922443457">
    <w:abstractNumId w:val="34"/>
  </w:num>
  <w:num w:numId="14" w16cid:durableId="2054426544">
    <w:abstractNumId w:val="29"/>
  </w:num>
  <w:num w:numId="15" w16cid:durableId="1932811393">
    <w:abstractNumId w:val="44"/>
  </w:num>
  <w:num w:numId="16" w16cid:durableId="13688743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34473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590087">
    <w:abstractNumId w:val="12"/>
  </w:num>
  <w:num w:numId="19" w16cid:durableId="37749800">
    <w:abstractNumId w:val="40"/>
  </w:num>
  <w:num w:numId="20" w16cid:durableId="645665321">
    <w:abstractNumId w:val="30"/>
  </w:num>
  <w:num w:numId="21" w16cid:durableId="2074308548">
    <w:abstractNumId w:val="27"/>
  </w:num>
  <w:num w:numId="22" w16cid:durableId="378870052">
    <w:abstractNumId w:val="43"/>
  </w:num>
  <w:num w:numId="23" w16cid:durableId="1032417134">
    <w:abstractNumId w:val="1"/>
  </w:num>
  <w:num w:numId="24" w16cid:durableId="1310355619">
    <w:abstractNumId w:val="46"/>
  </w:num>
  <w:num w:numId="25" w16cid:durableId="2026401384">
    <w:abstractNumId w:val="31"/>
  </w:num>
  <w:num w:numId="26" w16cid:durableId="1178738795">
    <w:abstractNumId w:val="39"/>
  </w:num>
  <w:num w:numId="27" w16cid:durableId="1154179627">
    <w:abstractNumId w:val="32"/>
  </w:num>
  <w:num w:numId="28" w16cid:durableId="716971019">
    <w:abstractNumId w:val="7"/>
  </w:num>
  <w:num w:numId="29" w16cid:durableId="995571472">
    <w:abstractNumId w:val="18"/>
  </w:num>
  <w:num w:numId="30" w16cid:durableId="1931236841">
    <w:abstractNumId w:val="6"/>
  </w:num>
  <w:num w:numId="31" w16cid:durableId="685861345">
    <w:abstractNumId w:val="14"/>
  </w:num>
  <w:num w:numId="32" w16cid:durableId="1689483939">
    <w:abstractNumId w:val="5"/>
  </w:num>
  <w:num w:numId="33" w16cid:durableId="1713920408">
    <w:abstractNumId w:val="15"/>
  </w:num>
  <w:num w:numId="34" w16cid:durableId="2023168822">
    <w:abstractNumId w:val="21"/>
  </w:num>
  <w:num w:numId="35" w16cid:durableId="719744112">
    <w:abstractNumId w:val="41"/>
  </w:num>
  <w:num w:numId="36" w16cid:durableId="1468553010">
    <w:abstractNumId w:val="45"/>
  </w:num>
  <w:num w:numId="37" w16cid:durableId="1967924403">
    <w:abstractNumId w:val="19"/>
  </w:num>
  <w:num w:numId="38" w16cid:durableId="422801295">
    <w:abstractNumId w:val="4"/>
  </w:num>
  <w:num w:numId="39" w16cid:durableId="1726753009">
    <w:abstractNumId w:val="35"/>
  </w:num>
  <w:num w:numId="40" w16cid:durableId="1873492465">
    <w:abstractNumId w:val="9"/>
  </w:num>
  <w:num w:numId="41" w16cid:durableId="1746343106">
    <w:abstractNumId w:val="13"/>
  </w:num>
  <w:num w:numId="42" w16cid:durableId="677654385">
    <w:abstractNumId w:val="23"/>
  </w:num>
  <w:num w:numId="43" w16cid:durableId="1584754286">
    <w:abstractNumId w:val="24"/>
  </w:num>
  <w:num w:numId="44" w16cid:durableId="1304894826">
    <w:abstractNumId w:val="26"/>
  </w:num>
  <w:num w:numId="45" w16cid:durableId="1077559578">
    <w:abstractNumId w:val="28"/>
  </w:num>
  <w:num w:numId="46" w16cid:durableId="1719353914">
    <w:abstractNumId w:val="42"/>
  </w:num>
  <w:num w:numId="47" w16cid:durableId="95409538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48141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96882173">
    <w:abstractNumId w:val="25"/>
  </w:num>
  <w:num w:numId="50" w16cid:durableId="724715361">
    <w:abstractNumId w:val="3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2FE"/>
    <w:rsid w:val="000225C5"/>
    <w:rsid w:val="00024812"/>
    <w:rsid w:val="00026085"/>
    <w:rsid w:val="00027C82"/>
    <w:rsid w:val="0003041E"/>
    <w:rsid w:val="000315F5"/>
    <w:rsid w:val="00040F70"/>
    <w:rsid w:val="00044045"/>
    <w:rsid w:val="00053EA9"/>
    <w:rsid w:val="00054B4E"/>
    <w:rsid w:val="00054BCD"/>
    <w:rsid w:val="00056B48"/>
    <w:rsid w:val="00061527"/>
    <w:rsid w:val="0006379F"/>
    <w:rsid w:val="00065AEE"/>
    <w:rsid w:val="00070EB5"/>
    <w:rsid w:val="00074610"/>
    <w:rsid w:val="000A4057"/>
    <w:rsid w:val="000B5CE8"/>
    <w:rsid w:val="000C0E06"/>
    <w:rsid w:val="000C0E11"/>
    <w:rsid w:val="000C65B7"/>
    <w:rsid w:val="000D10E2"/>
    <w:rsid w:val="000E283A"/>
    <w:rsid w:val="000E2CF8"/>
    <w:rsid w:val="000E4872"/>
    <w:rsid w:val="000F0378"/>
    <w:rsid w:val="000F044B"/>
    <w:rsid w:val="000F4D74"/>
    <w:rsid w:val="000F4FE9"/>
    <w:rsid w:val="000F751F"/>
    <w:rsid w:val="00101344"/>
    <w:rsid w:val="00101A30"/>
    <w:rsid w:val="00101AC8"/>
    <w:rsid w:val="00102515"/>
    <w:rsid w:val="00110625"/>
    <w:rsid w:val="00114317"/>
    <w:rsid w:val="00130442"/>
    <w:rsid w:val="0013519E"/>
    <w:rsid w:val="00143805"/>
    <w:rsid w:val="001473BE"/>
    <w:rsid w:val="00147DAB"/>
    <w:rsid w:val="001524AB"/>
    <w:rsid w:val="001553F0"/>
    <w:rsid w:val="00157D97"/>
    <w:rsid w:val="00164CF1"/>
    <w:rsid w:val="001651D7"/>
    <w:rsid w:val="00166AE7"/>
    <w:rsid w:val="00173329"/>
    <w:rsid w:val="00173CF4"/>
    <w:rsid w:val="00173F4B"/>
    <w:rsid w:val="001750A8"/>
    <w:rsid w:val="00175C84"/>
    <w:rsid w:val="00181D97"/>
    <w:rsid w:val="00182276"/>
    <w:rsid w:val="0018606D"/>
    <w:rsid w:val="00192D79"/>
    <w:rsid w:val="001A5F34"/>
    <w:rsid w:val="001A6A44"/>
    <w:rsid w:val="001B0A93"/>
    <w:rsid w:val="001B5C7C"/>
    <w:rsid w:val="001B602E"/>
    <w:rsid w:val="001C3A95"/>
    <w:rsid w:val="001C3D44"/>
    <w:rsid w:val="001C65D7"/>
    <w:rsid w:val="001C7A1A"/>
    <w:rsid w:val="001D1C4C"/>
    <w:rsid w:val="001D54EA"/>
    <w:rsid w:val="001E59E6"/>
    <w:rsid w:val="001F6360"/>
    <w:rsid w:val="001F66C4"/>
    <w:rsid w:val="001F68D2"/>
    <w:rsid w:val="001F7FC2"/>
    <w:rsid w:val="00200403"/>
    <w:rsid w:val="00206CC8"/>
    <w:rsid w:val="002323C0"/>
    <w:rsid w:val="00234C8E"/>
    <w:rsid w:val="0023618E"/>
    <w:rsid w:val="002418DA"/>
    <w:rsid w:val="00241925"/>
    <w:rsid w:val="00244E24"/>
    <w:rsid w:val="00245488"/>
    <w:rsid w:val="00246362"/>
    <w:rsid w:val="00251F6C"/>
    <w:rsid w:val="002628DF"/>
    <w:rsid w:val="00272107"/>
    <w:rsid w:val="002815D6"/>
    <w:rsid w:val="0028250A"/>
    <w:rsid w:val="00292437"/>
    <w:rsid w:val="00296321"/>
    <w:rsid w:val="00296C52"/>
    <w:rsid w:val="002A1879"/>
    <w:rsid w:val="002B2535"/>
    <w:rsid w:val="002B3801"/>
    <w:rsid w:val="002B60D2"/>
    <w:rsid w:val="002C08E8"/>
    <w:rsid w:val="002C70EC"/>
    <w:rsid w:val="002C7140"/>
    <w:rsid w:val="002C72C0"/>
    <w:rsid w:val="002D062E"/>
    <w:rsid w:val="002D6F82"/>
    <w:rsid w:val="002E273D"/>
    <w:rsid w:val="002F0288"/>
    <w:rsid w:val="0030399F"/>
    <w:rsid w:val="003073E6"/>
    <w:rsid w:val="0031024C"/>
    <w:rsid w:val="00310EDC"/>
    <w:rsid w:val="00311BCB"/>
    <w:rsid w:val="00316F27"/>
    <w:rsid w:val="00321AC6"/>
    <w:rsid w:val="00322948"/>
    <w:rsid w:val="00325955"/>
    <w:rsid w:val="00325B4F"/>
    <w:rsid w:val="003270FE"/>
    <w:rsid w:val="00330A2B"/>
    <w:rsid w:val="00332BAF"/>
    <w:rsid w:val="0034204D"/>
    <w:rsid w:val="00347E6B"/>
    <w:rsid w:val="003506AD"/>
    <w:rsid w:val="00350DBC"/>
    <w:rsid w:val="00355591"/>
    <w:rsid w:val="003670C3"/>
    <w:rsid w:val="003700B0"/>
    <w:rsid w:val="00370148"/>
    <w:rsid w:val="00373316"/>
    <w:rsid w:val="0037365C"/>
    <w:rsid w:val="003770DF"/>
    <w:rsid w:val="00377945"/>
    <w:rsid w:val="00383C79"/>
    <w:rsid w:val="0038503C"/>
    <w:rsid w:val="0038799C"/>
    <w:rsid w:val="00394603"/>
    <w:rsid w:val="00396403"/>
    <w:rsid w:val="00396F60"/>
    <w:rsid w:val="003B3FE2"/>
    <w:rsid w:val="003C0FB1"/>
    <w:rsid w:val="003C1579"/>
    <w:rsid w:val="003C19E4"/>
    <w:rsid w:val="003C2DA6"/>
    <w:rsid w:val="003D35B0"/>
    <w:rsid w:val="003E08C5"/>
    <w:rsid w:val="003E1D3C"/>
    <w:rsid w:val="003E7CC4"/>
    <w:rsid w:val="003F3CA9"/>
    <w:rsid w:val="003F3EE7"/>
    <w:rsid w:val="003F5DC0"/>
    <w:rsid w:val="004048DC"/>
    <w:rsid w:val="004101AD"/>
    <w:rsid w:val="00430EA8"/>
    <w:rsid w:val="004369A8"/>
    <w:rsid w:val="00443976"/>
    <w:rsid w:val="00444730"/>
    <w:rsid w:val="004554FB"/>
    <w:rsid w:val="0046000A"/>
    <w:rsid w:val="00474043"/>
    <w:rsid w:val="004809BC"/>
    <w:rsid w:val="0048202C"/>
    <w:rsid w:val="00483B81"/>
    <w:rsid w:val="004939B5"/>
    <w:rsid w:val="00496C17"/>
    <w:rsid w:val="004A0961"/>
    <w:rsid w:val="004A1179"/>
    <w:rsid w:val="004A15F8"/>
    <w:rsid w:val="004A7D33"/>
    <w:rsid w:val="004B2AF8"/>
    <w:rsid w:val="004B4771"/>
    <w:rsid w:val="004B576C"/>
    <w:rsid w:val="004B65A0"/>
    <w:rsid w:val="004C2744"/>
    <w:rsid w:val="004C775B"/>
    <w:rsid w:val="004C7F6E"/>
    <w:rsid w:val="004D3248"/>
    <w:rsid w:val="004D7603"/>
    <w:rsid w:val="004E00BE"/>
    <w:rsid w:val="004F2FF3"/>
    <w:rsid w:val="004F3DDB"/>
    <w:rsid w:val="00501200"/>
    <w:rsid w:val="00503F93"/>
    <w:rsid w:val="00510336"/>
    <w:rsid w:val="00514DFD"/>
    <w:rsid w:val="0051673A"/>
    <w:rsid w:val="00522DF9"/>
    <w:rsid w:val="005239E4"/>
    <w:rsid w:val="005306BC"/>
    <w:rsid w:val="00533484"/>
    <w:rsid w:val="00534A1C"/>
    <w:rsid w:val="00541969"/>
    <w:rsid w:val="00542982"/>
    <w:rsid w:val="0054610F"/>
    <w:rsid w:val="00550821"/>
    <w:rsid w:val="00550B2B"/>
    <w:rsid w:val="005520E5"/>
    <w:rsid w:val="005635BE"/>
    <w:rsid w:val="005637A5"/>
    <w:rsid w:val="00563B9C"/>
    <w:rsid w:val="00564F8A"/>
    <w:rsid w:val="00580AF7"/>
    <w:rsid w:val="00581260"/>
    <w:rsid w:val="00581456"/>
    <w:rsid w:val="0058336E"/>
    <w:rsid w:val="005A41B0"/>
    <w:rsid w:val="005A564A"/>
    <w:rsid w:val="005B2A6D"/>
    <w:rsid w:val="005C1535"/>
    <w:rsid w:val="005D400D"/>
    <w:rsid w:val="005D60C5"/>
    <w:rsid w:val="005E30CB"/>
    <w:rsid w:val="005E3864"/>
    <w:rsid w:val="005E75D0"/>
    <w:rsid w:val="005F05E8"/>
    <w:rsid w:val="005F2191"/>
    <w:rsid w:val="005F67F0"/>
    <w:rsid w:val="005F7E00"/>
    <w:rsid w:val="00601E78"/>
    <w:rsid w:val="00607400"/>
    <w:rsid w:val="0061100A"/>
    <w:rsid w:val="0061692E"/>
    <w:rsid w:val="00630383"/>
    <w:rsid w:val="00636F5C"/>
    <w:rsid w:val="00646B48"/>
    <w:rsid w:val="006535A0"/>
    <w:rsid w:val="006554B7"/>
    <w:rsid w:val="006565BD"/>
    <w:rsid w:val="00660216"/>
    <w:rsid w:val="00662F78"/>
    <w:rsid w:val="00663B2A"/>
    <w:rsid w:val="00671010"/>
    <w:rsid w:val="006761DC"/>
    <w:rsid w:val="00684357"/>
    <w:rsid w:val="006955D1"/>
    <w:rsid w:val="006A1D74"/>
    <w:rsid w:val="006A7016"/>
    <w:rsid w:val="006C6715"/>
    <w:rsid w:val="006C71B4"/>
    <w:rsid w:val="006D2275"/>
    <w:rsid w:val="006E3742"/>
    <w:rsid w:val="006E50CB"/>
    <w:rsid w:val="006F59CC"/>
    <w:rsid w:val="006F5E1F"/>
    <w:rsid w:val="00700A2F"/>
    <w:rsid w:val="00702C39"/>
    <w:rsid w:val="0070528B"/>
    <w:rsid w:val="0070682E"/>
    <w:rsid w:val="0073644F"/>
    <w:rsid w:val="007368CF"/>
    <w:rsid w:val="00737B98"/>
    <w:rsid w:val="00746EFF"/>
    <w:rsid w:val="00752543"/>
    <w:rsid w:val="00756CA9"/>
    <w:rsid w:val="00757561"/>
    <w:rsid w:val="0076041C"/>
    <w:rsid w:val="007704DA"/>
    <w:rsid w:val="007712DD"/>
    <w:rsid w:val="00773DC6"/>
    <w:rsid w:val="007746D2"/>
    <w:rsid w:val="00774E33"/>
    <w:rsid w:val="007831B0"/>
    <w:rsid w:val="00783DE9"/>
    <w:rsid w:val="00784A0D"/>
    <w:rsid w:val="00785B01"/>
    <w:rsid w:val="007879CD"/>
    <w:rsid w:val="007909ED"/>
    <w:rsid w:val="0079263F"/>
    <w:rsid w:val="007938A4"/>
    <w:rsid w:val="007A3C19"/>
    <w:rsid w:val="007A49FA"/>
    <w:rsid w:val="007B120C"/>
    <w:rsid w:val="007B2C0C"/>
    <w:rsid w:val="007B6FFD"/>
    <w:rsid w:val="007B7D0E"/>
    <w:rsid w:val="007C5D7B"/>
    <w:rsid w:val="007C5E41"/>
    <w:rsid w:val="007C793D"/>
    <w:rsid w:val="007E093F"/>
    <w:rsid w:val="007E5B65"/>
    <w:rsid w:val="007E5DD4"/>
    <w:rsid w:val="007E76FD"/>
    <w:rsid w:val="007E7F2F"/>
    <w:rsid w:val="007F13F0"/>
    <w:rsid w:val="007F23F6"/>
    <w:rsid w:val="007F3458"/>
    <w:rsid w:val="007F385F"/>
    <w:rsid w:val="00802231"/>
    <w:rsid w:val="00803D16"/>
    <w:rsid w:val="0080489A"/>
    <w:rsid w:val="00810B05"/>
    <w:rsid w:val="0081621E"/>
    <w:rsid w:val="0081730C"/>
    <w:rsid w:val="0082552F"/>
    <w:rsid w:val="0083112F"/>
    <w:rsid w:val="00831946"/>
    <w:rsid w:val="008347C3"/>
    <w:rsid w:val="00837A39"/>
    <w:rsid w:val="00845C10"/>
    <w:rsid w:val="00845D42"/>
    <w:rsid w:val="00854C0D"/>
    <w:rsid w:val="00861561"/>
    <w:rsid w:val="00867EDE"/>
    <w:rsid w:val="00874E64"/>
    <w:rsid w:val="0088594E"/>
    <w:rsid w:val="00891A74"/>
    <w:rsid w:val="008A1218"/>
    <w:rsid w:val="008A1C6D"/>
    <w:rsid w:val="008A7E51"/>
    <w:rsid w:val="008B4A83"/>
    <w:rsid w:val="008C07AC"/>
    <w:rsid w:val="008C69A3"/>
    <w:rsid w:val="008D5504"/>
    <w:rsid w:val="008D68B4"/>
    <w:rsid w:val="008E235A"/>
    <w:rsid w:val="008F5874"/>
    <w:rsid w:val="008F637D"/>
    <w:rsid w:val="00904FCA"/>
    <w:rsid w:val="009147DA"/>
    <w:rsid w:val="00916113"/>
    <w:rsid w:val="00921E8E"/>
    <w:rsid w:val="009244C2"/>
    <w:rsid w:val="00926F67"/>
    <w:rsid w:val="00927A61"/>
    <w:rsid w:val="00927AC1"/>
    <w:rsid w:val="00931121"/>
    <w:rsid w:val="009340FB"/>
    <w:rsid w:val="00934BC4"/>
    <w:rsid w:val="0094174F"/>
    <w:rsid w:val="009469DD"/>
    <w:rsid w:val="00951854"/>
    <w:rsid w:val="009528C8"/>
    <w:rsid w:val="0095374A"/>
    <w:rsid w:val="00957854"/>
    <w:rsid w:val="009608C5"/>
    <w:rsid w:val="00977CC4"/>
    <w:rsid w:val="009820DE"/>
    <w:rsid w:val="009840F9"/>
    <w:rsid w:val="0098437F"/>
    <w:rsid w:val="0099533F"/>
    <w:rsid w:val="0099576C"/>
    <w:rsid w:val="00997226"/>
    <w:rsid w:val="009A0BAB"/>
    <w:rsid w:val="009A4A40"/>
    <w:rsid w:val="009A5A4D"/>
    <w:rsid w:val="009B0C52"/>
    <w:rsid w:val="009B0FE7"/>
    <w:rsid w:val="009B1FA7"/>
    <w:rsid w:val="009B6F44"/>
    <w:rsid w:val="009C05E9"/>
    <w:rsid w:val="009C6248"/>
    <w:rsid w:val="009C6CBD"/>
    <w:rsid w:val="009D6264"/>
    <w:rsid w:val="009D7570"/>
    <w:rsid w:val="009E05B7"/>
    <w:rsid w:val="009E57BF"/>
    <w:rsid w:val="009E6B8D"/>
    <w:rsid w:val="00A034E8"/>
    <w:rsid w:val="00A05A1B"/>
    <w:rsid w:val="00A0779A"/>
    <w:rsid w:val="00A1050B"/>
    <w:rsid w:val="00A15839"/>
    <w:rsid w:val="00A25C3C"/>
    <w:rsid w:val="00A31012"/>
    <w:rsid w:val="00A60A1D"/>
    <w:rsid w:val="00A60FFC"/>
    <w:rsid w:val="00A6430B"/>
    <w:rsid w:val="00A7281F"/>
    <w:rsid w:val="00A76E64"/>
    <w:rsid w:val="00A81A94"/>
    <w:rsid w:val="00A8258F"/>
    <w:rsid w:val="00A82605"/>
    <w:rsid w:val="00A921A2"/>
    <w:rsid w:val="00A94316"/>
    <w:rsid w:val="00AA5D03"/>
    <w:rsid w:val="00AA632C"/>
    <w:rsid w:val="00AA6837"/>
    <w:rsid w:val="00AA6F1A"/>
    <w:rsid w:val="00AB3391"/>
    <w:rsid w:val="00AB5697"/>
    <w:rsid w:val="00AC0239"/>
    <w:rsid w:val="00AC2CB5"/>
    <w:rsid w:val="00AC44B0"/>
    <w:rsid w:val="00AC4D66"/>
    <w:rsid w:val="00AD01DE"/>
    <w:rsid w:val="00AD44D1"/>
    <w:rsid w:val="00B12CE7"/>
    <w:rsid w:val="00B1490E"/>
    <w:rsid w:val="00B35085"/>
    <w:rsid w:val="00B402FB"/>
    <w:rsid w:val="00B421F3"/>
    <w:rsid w:val="00B44B9F"/>
    <w:rsid w:val="00B5298F"/>
    <w:rsid w:val="00B6057A"/>
    <w:rsid w:val="00B61934"/>
    <w:rsid w:val="00B61AEE"/>
    <w:rsid w:val="00B61DAD"/>
    <w:rsid w:val="00B625AA"/>
    <w:rsid w:val="00B66734"/>
    <w:rsid w:val="00B66FE4"/>
    <w:rsid w:val="00B809C4"/>
    <w:rsid w:val="00B867A5"/>
    <w:rsid w:val="00B873FF"/>
    <w:rsid w:val="00B90532"/>
    <w:rsid w:val="00B9639C"/>
    <w:rsid w:val="00BA3A5E"/>
    <w:rsid w:val="00BA3C02"/>
    <w:rsid w:val="00BB24E7"/>
    <w:rsid w:val="00BB382C"/>
    <w:rsid w:val="00BB5E9D"/>
    <w:rsid w:val="00BC6C83"/>
    <w:rsid w:val="00BD2B8D"/>
    <w:rsid w:val="00BE0C6B"/>
    <w:rsid w:val="00BE4EBF"/>
    <w:rsid w:val="00BE69B1"/>
    <w:rsid w:val="00BF4019"/>
    <w:rsid w:val="00BF462D"/>
    <w:rsid w:val="00C11244"/>
    <w:rsid w:val="00C12689"/>
    <w:rsid w:val="00C12703"/>
    <w:rsid w:val="00C22B2F"/>
    <w:rsid w:val="00C23BD3"/>
    <w:rsid w:val="00C25940"/>
    <w:rsid w:val="00C3103B"/>
    <w:rsid w:val="00C31F02"/>
    <w:rsid w:val="00C32309"/>
    <w:rsid w:val="00C42E06"/>
    <w:rsid w:val="00C43DF2"/>
    <w:rsid w:val="00C4598F"/>
    <w:rsid w:val="00C57446"/>
    <w:rsid w:val="00C60591"/>
    <w:rsid w:val="00C63827"/>
    <w:rsid w:val="00C652FF"/>
    <w:rsid w:val="00C66110"/>
    <w:rsid w:val="00C7189F"/>
    <w:rsid w:val="00C73D0D"/>
    <w:rsid w:val="00C93669"/>
    <w:rsid w:val="00C974AB"/>
    <w:rsid w:val="00CA3AF8"/>
    <w:rsid w:val="00CA7469"/>
    <w:rsid w:val="00CB3360"/>
    <w:rsid w:val="00CC1AE1"/>
    <w:rsid w:val="00CC208F"/>
    <w:rsid w:val="00CC568F"/>
    <w:rsid w:val="00CC7906"/>
    <w:rsid w:val="00CC7F2F"/>
    <w:rsid w:val="00CD4E82"/>
    <w:rsid w:val="00CE52AE"/>
    <w:rsid w:val="00CE7EE0"/>
    <w:rsid w:val="00CF6718"/>
    <w:rsid w:val="00D02CC4"/>
    <w:rsid w:val="00D071C0"/>
    <w:rsid w:val="00D103CA"/>
    <w:rsid w:val="00D10CEC"/>
    <w:rsid w:val="00D116BB"/>
    <w:rsid w:val="00D17C44"/>
    <w:rsid w:val="00D21B3C"/>
    <w:rsid w:val="00D234FF"/>
    <w:rsid w:val="00D244FD"/>
    <w:rsid w:val="00D3359A"/>
    <w:rsid w:val="00D3541F"/>
    <w:rsid w:val="00D35AA7"/>
    <w:rsid w:val="00D40928"/>
    <w:rsid w:val="00D40AE2"/>
    <w:rsid w:val="00D40CE0"/>
    <w:rsid w:val="00D42F7C"/>
    <w:rsid w:val="00D50577"/>
    <w:rsid w:val="00D5304B"/>
    <w:rsid w:val="00D61AC9"/>
    <w:rsid w:val="00D622B0"/>
    <w:rsid w:val="00D64590"/>
    <w:rsid w:val="00D666F9"/>
    <w:rsid w:val="00D74111"/>
    <w:rsid w:val="00D7420C"/>
    <w:rsid w:val="00D820BD"/>
    <w:rsid w:val="00D85F5E"/>
    <w:rsid w:val="00D91A37"/>
    <w:rsid w:val="00D97FE5"/>
    <w:rsid w:val="00DA508A"/>
    <w:rsid w:val="00DA6804"/>
    <w:rsid w:val="00DB1533"/>
    <w:rsid w:val="00DB3219"/>
    <w:rsid w:val="00DB5CCC"/>
    <w:rsid w:val="00DB5E7D"/>
    <w:rsid w:val="00DB6F9F"/>
    <w:rsid w:val="00DC28E8"/>
    <w:rsid w:val="00DD2839"/>
    <w:rsid w:val="00DD59EC"/>
    <w:rsid w:val="00DD72CD"/>
    <w:rsid w:val="00DF26D3"/>
    <w:rsid w:val="00E03583"/>
    <w:rsid w:val="00E235E0"/>
    <w:rsid w:val="00E2701F"/>
    <w:rsid w:val="00E32EC9"/>
    <w:rsid w:val="00E346FF"/>
    <w:rsid w:val="00E42FF2"/>
    <w:rsid w:val="00E551F2"/>
    <w:rsid w:val="00E600CD"/>
    <w:rsid w:val="00E66896"/>
    <w:rsid w:val="00E80B01"/>
    <w:rsid w:val="00E92FAE"/>
    <w:rsid w:val="00E93694"/>
    <w:rsid w:val="00E97A42"/>
    <w:rsid w:val="00EA1632"/>
    <w:rsid w:val="00EA39AD"/>
    <w:rsid w:val="00EB1547"/>
    <w:rsid w:val="00EB273E"/>
    <w:rsid w:val="00EB40DB"/>
    <w:rsid w:val="00EB444F"/>
    <w:rsid w:val="00EB4739"/>
    <w:rsid w:val="00EB5352"/>
    <w:rsid w:val="00EC3227"/>
    <w:rsid w:val="00EC3F82"/>
    <w:rsid w:val="00EC7568"/>
    <w:rsid w:val="00ED08A1"/>
    <w:rsid w:val="00ED1993"/>
    <w:rsid w:val="00ED2410"/>
    <w:rsid w:val="00EE08AA"/>
    <w:rsid w:val="00F0673B"/>
    <w:rsid w:val="00F06876"/>
    <w:rsid w:val="00F14B63"/>
    <w:rsid w:val="00F22C9F"/>
    <w:rsid w:val="00F27C91"/>
    <w:rsid w:val="00F3271C"/>
    <w:rsid w:val="00F36615"/>
    <w:rsid w:val="00F54F8B"/>
    <w:rsid w:val="00F55AE1"/>
    <w:rsid w:val="00F567FD"/>
    <w:rsid w:val="00F92B67"/>
    <w:rsid w:val="00F931D0"/>
    <w:rsid w:val="00F934BA"/>
    <w:rsid w:val="00F943DC"/>
    <w:rsid w:val="00F972C8"/>
    <w:rsid w:val="00F9788B"/>
    <w:rsid w:val="00F979CD"/>
    <w:rsid w:val="00FA4A41"/>
    <w:rsid w:val="00FB4614"/>
    <w:rsid w:val="00FB66E7"/>
    <w:rsid w:val="00FB7237"/>
    <w:rsid w:val="00FC4084"/>
    <w:rsid w:val="00FD3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uiPriority w:val="99"/>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customStyle="1" w:styleId="pf0">
    <w:name w:val="pf0"/>
    <w:basedOn w:val="Normal"/>
    <w:rsid w:val="007938A4"/>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7938A4"/>
    <w:rPr>
      <w:rFonts w:ascii="Segoe UI" w:hAnsi="Segoe UI" w:cs="Segoe UI" w:hint="default"/>
      <w:sz w:val="18"/>
      <w:szCs w:val="18"/>
    </w:rPr>
  </w:style>
  <w:style w:type="character" w:customStyle="1" w:styleId="cf11">
    <w:name w:val="cf11"/>
    <w:basedOn w:val="DefaultParagraphFont"/>
    <w:rsid w:val="007938A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etenders.gov.ie" TargetMode="External"/><Relationship Id="rId26" Type="http://schemas.openxmlformats.org/officeDocument/2006/relationships/hyperlink" Target="https://www.gov.ie/en/department-of-rural-and-community-development-and-the-gaeltacht/policy-information/local-community-development-committees-lcdcs/"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yperlink" Target="https://www.revenue.ie/en/self-assessment-and-self-employment/pswt/index.aspx"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etenders.gov.ie" TargetMode="External"/><Relationship Id="rId25" Type="http://schemas.openxmlformats.org/officeDocument/2006/relationships/hyperlink" Target="https://www.corkcityppn.ie/wp-content/uploads/2025/11/Final_Research_Report_on_Barriers_to_Participation_in_PPNs.pdf" TargetMode="External"/><Relationship Id="rId33" Type="http://schemas.openxmlformats.org/officeDocument/2006/relationships/hyperlink" Target="https://www.galway.ie/en/community-tourism-arts/community-development/traveller-interagency-group"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revenue.ie" TargetMode="External"/><Relationship Id="rId29" Type="http://schemas.openxmlformats.org/officeDocument/2006/relationships/hyperlink" Target="https://www.gov.ie/en/department-of-justice-home-affairs-and-migration/publications/local-community-safety-partnership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ie/en/department-of-rural-and-community-development-and-the-gaeltacht/policy-information/public-participation-networks/" TargetMode="External"/><Relationship Id="rId32" Type="http://schemas.openxmlformats.org/officeDocument/2006/relationships/hyperlink" Target="https://cdpirl.ie/"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gdpr-info.eu/" TargetMode="External"/><Relationship Id="rId28" Type="http://schemas.openxmlformats.org/officeDocument/2006/relationships/hyperlink" Target="https://ldcn.ie/ldc/"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www.etenders.gov.ie" TargetMode="External"/><Relationship Id="rId31" Type="http://schemas.openxmlformats.org/officeDocument/2006/relationships/hyperlink" Target="https://www.paveepoint.ie/about-traveller-primary-health-car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hyperlink" Target="https://itmtrav.ie/wp-content/uploads/2024/05/Values-Labs-Final-Report-on-local-Traveller-organisations-NTRIS-II-Consultation-October-2023-1.pdf" TargetMode="External"/><Relationship Id="rId27" Type="http://schemas.openxmlformats.org/officeDocument/2006/relationships/hyperlink" Target="https://assets.gov.ie/static/documents/a-guide-for-inclusive-community-engagement-in-local-planning-and-decision-making-f0d41.pdf" TargetMode="External"/><Relationship Id="rId30" Type="http://schemas.openxmlformats.org/officeDocument/2006/relationships/hyperlink" Target="https://www.localgov.ie/services/housing/traveller-accommodation" TargetMode="External"/><Relationship Id="rId35" Type="http://schemas.openxmlformats.org/officeDocument/2006/relationships/hyperlink" Target="http://www.etenders.gov.i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6D314A3A2B6A459FA6C0DCA1946720EB"/>
        <w:category>
          <w:name w:val="General"/>
          <w:gallery w:val="placeholder"/>
        </w:category>
        <w:types>
          <w:type w:val="bbPlcHdr"/>
        </w:types>
        <w:behaviors>
          <w:behavior w:val="content"/>
        </w:behaviors>
        <w:guid w:val="{25FDE802-2CCE-4078-B9F5-701B81D4E690}"/>
      </w:docPartPr>
      <w:docPartBody>
        <w:p w:rsidR="003D070A" w:rsidRDefault="003D070A" w:rsidP="003D070A">
          <w:pPr>
            <w:pStyle w:val="6D314A3A2B6A459FA6C0DCA1946720EB"/>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315F5"/>
    <w:rsid w:val="00054BCD"/>
    <w:rsid w:val="0007792D"/>
    <w:rsid w:val="000878A3"/>
    <w:rsid w:val="00096EC6"/>
    <w:rsid w:val="000A4057"/>
    <w:rsid w:val="000E50F2"/>
    <w:rsid w:val="000F16A3"/>
    <w:rsid w:val="00120EEE"/>
    <w:rsid w:val="00143805"/>
    <w:rsid w:val="001553F0"/>
    <w:rsid w:val="00173F4B"/>
    <w:rsid w:val="0017502A"/>
    <w:rsid w:val="00182E30"/>
    <w:rsid w:val="00202000"/>
    <w:rsid w:val="0021568F"/>
    <w:rsid w:val="002411F6"/>
    <w:rsid w:val="00243E81"/>
    <w:rsid w:val="00260ED1"/>
    <w:rsid w:val="002954EC"/>
    <w:rsid w:val="002B4D30"/>
    <w:rsid w:val="003306D6"/>
    <w:rsid w:val="00342601"/>
    <w:rsid w:val="003506AD"/>
    <w:rsid w:val="00377247"/>
    <w:rsid w:val="003C47B8"/>
    <w:rsid w:val="003D070A"/>
    <w:rsid w:val="003D0F6C"/>
    <w:rsid w:val="003F7A40"/>
    <w:rsid w:val="00416790"/>
    <w:rsid w:val="00423548"/>
    <w:rsid w:val="004368B4"/>
    <w:rsid w:val="004369A8"/>
    <w:rsid w:val="004554FB"/>
    <w:rsid w:val="00461DA6"/>
    <w:rsid w:val="004631ED"/>
    <w:rsid w:val="0048189C"/>
    <w:rsid w:val="004C2744"/>
    <w:rsid w:val="004D3DF9"/>
    <w:rsid w:val="005005BD"/>
    <w:rsid w:val="00520CC8"/>
    <w:rsid w:val="00523BB9"/>
    <w:rsid w:val="005306BC"/>
    <w:rsid w:val="00550BBC"/>
    <w:rsid w:val="00593781"/>
    <w:rsid w:val="005F0348"/>
    <w:rsid w:val="0063139E"/>
    <w:rsid w:val="00653685"/>
    <w:rsid w:val="006B1429"/>
    <w:rsid w:val="006F0025"/>
    <w:rsid w:val="00700A2F"/>
    <w:rsid w:val="0070528B"/>
    <w:rsid w:val="00752271"/>
    <w:rsid w:val="00784A0D"/>
    <w:rsid w:val="00790A85"/>
    <w:rsid w:val="007C49E7"/>
    <w:rsid w:val="00831B7E"/>
    <w:rsid w:val="0085602E"/>
    <w:rsid w:val="00874E64"/>
    <w:rsid w:val="009041FA"/>
    <w:rsid w:val="00975DA6"/>
    <w:rsid w:val="0098437F"/>
    <w:rsid w:val="009B3FDC"/>
    <w:rsid w:val="009D7570"/>
    <w:rsid w:val="009D7763"/>
    <w:rsid w:val="009F5929"/>
    <w:rsid w:val="00A33272"/>
    <w:rsid w:val="00A37992"/>
    <w:rsid w:val="00A62CC7"/>
    <w:rsid w:val="00A70F35"/>
    <w:rsid w:val="00A90020"/>
    <w:rsid w:val="00A96FA1"/>
    <w:rsid w:val="00AA15E9"/>
    <w:rsid w:val="00AB4676"/>
    <w:rsid w:val="00B64619"/>
    <w:rsid w:val="00BB382C"/>
    <w:rsid w:val="00BF462D"/>
    <w:rsid w:val="00C0248A"/>
    <w:rsid w:val="00C12703"/>
    <w:rsid w:val="00C22A3B"/>
    <w:rsid w:val="00C43F9A"/>
    <w:rsid w:val="00C61719"/>
    <w:rsid w:val="00C63827"/>
    <w:rsid w:val="00C7052B"/>
    <w:rsid w:val="00CC6B57"/>
    <w:rsid w:val="00D3147F"/>
    <w:rsid w:val="00D40928"/>
    <w:rsid w:val="00E0041B"/>
    <w:rsid w:val="00E74482"/>
    <w:rsid w:val="00E8465B"/>
    <w:rsid w:val="00E84A40"/>
    <w:rsid w:val="00EA0B1E"/>
    <w:rsid w:val="00F179AA"/>
    <w:rsid w:val="00F3224F"/>
    <w:rsid w:val="00F42675"/>
    <w:rsid w:val="00F44154"/>
    <w:rsid w:val="00F55AE1"/>
    <w:rsid w:val="00F94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6F0025"/>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6D314A3A2B6A459FA6C0DCA1946720EB">
    <w:name w:val="6D314A3A2B6A459FA6C0DCA1946720EB"/>
    <w:rsid w:val="003D070A"/>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Department of Children, Disability, and Equality</Abstract>
  <CompanyAddress/>
  <CompanyPhone/>
  <CompanyFax>A study to research Traveller representation on local representative structures by local authority area and to make recommendations in regard to same.</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baa881fc4ae443f9fdafbdd527793df xmlns="b5b1d926-f917-4513-8e82-840193c65f7b">
      <Terms xmlns="http://schemas.microsoft.com/office/infopath/2007/PartnerControls"/>
    </fbaa881fc4ae443f9fdafbdd527793df>
    <_vti_ItemDeclaredRecord xmlns="b5b1d926-f917-4513-8e82-840193c65f7b" xsi:nil="true"/>
    <eDocs_FileStatus xmlns="b5b1d926-f917-4513-8e82-840193c65f7b">Live</eDocs_FileStatus>
    <mbbd3fafa5ab4e5eb8a6a5e099cef439 xmlns="b5b1d926-f917-4513-8e82-840193c65f7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4b26ba5a-b2cf-4159-a102-fb5f4f13f242</TermId>
        </TermInfo>
      </Terms>
    </mbbd3fafa5ab4e5eb8a6a5e099cef439>
    <m02c691f3efa402dab5cbaa8c240a9e7 xmlns="b5b1d926-f917-4513-8e82-840193c65f7b">
      <Terms xmlns="http://schemas.microsoft.com/office/infopath/2007/PartnerControls">
        <TermInfo xmlns="http://schemas.microsoft.com/office/infopath/2007/PartnerControls">
          <TermName xmlns="http://schemas.microsoft.com/office/infopath/2007/PartnerControls">Traveller ＆ Roma</TermName>
          <TermId xmlns="http://schemas.microsoft.com/office/infopath/2007/PartnerControls">7d12156d-7b08-4d61-a272-ae48419e8cf1</TermId>
        </TermInfo>
      </Terms>
    </m02c691f3efa402dab5cbaa8c240a9e7>
    <eDocs_eFileName xmlns="b5b1d926-f917-4513-8e82-840193c65f7b">DCYA145-001-2026</eDocs_eFileName>
    <TaxCatchAll xmlns="b5b1d926-f917-4513-8e82-840193c65f7b">
      <Value>11</Value>
      <Value>106</Value>
      <Value>1</Value>
      <Value>4</Value>
    </TaxCatchAll>
    <nb1b8a72855341e18dd75ce464e281f2 xmlns="b5b1d926-f917-4513-8e82-840193c65f7b">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8d8078ad-2344-485a-b6ae-58f9816f08af</TermId>
        </TermInfo>
      </Terms>
    </nb1b8a72855341e18dd75ce464e281f2>
    <h1f8bb4843d6459a8b809123185593c7 xmlns="b5b1d926-f917-4513-8e82-840193c65f7b">
      <Terms xmlns="http://schemas.microsoft.com/office/infopath/2007/PartnerControls">
        <TermInfo xmlns="http://schemas.microsoft.com/office/infopath/2007/PartnerControls">
          <TermName xmlns="http://schemas.microsoft.com/office/infopath/2007/PartnerControls">145</TermName>
          <TermId xmlns="http://schemas.microsoft.com/office/infopath/2007/PartnerControls">2103f449-42f1-4164-b12f-323fbf2ec194</TermId>
        </TermInfo>
      </Terms>
    </h1f8bb4843d6459a8b809123185593c7>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69000B9DCD00E547A809B85ADC65C47B" ma:contentTypeVersion="1207" ma:contentTypeDescription="" ma:contentTypeScope="" ma:versionID="c315a49281b721f0cc60e99861b4b961">
  <xsd:schema xmlns:xsd="http://www.w3.org/2001/XMLSchema" xmlns:xs="http://www.w3.org/2001/XMLSchema" xmlns:p="http://schemas.microsoft.com/office/2006/metadata/properties" xmlns:ns2="b5b1d926-f917-4513-8e82-840193c65f7b" targetNamespace="http://schemas.microsoft.com/office/2006/metadata/properties" ma:root="true" ma:fieldsID="f08bf05382571d768d78f978262cb3b0" ns2:_="">
    <xsd:import namespace="b5b1d926-f917-4513-8e82-840193c65f7b"/>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b1d926-f917-4513-8e82-840193c65f7b"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1ea185d6-532b-4d4c-aeef-b4e8702ceb46}" ma:internalName="TaxCatchAll" ma:showField="CatchAllData" ma:web="b5b1d926-f917-4513-8e82-840193c65f7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ea185d6-532b-4d4c-aeef-b4e8702ceb46}" ma:internalName="TaxCatchAllLabel" ma:readOnly="true" ma:showField="CatchAllDataLabel" ma:web="b5b1d926-f917-4513-8e82-840193c65f7b">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145|2103f449-42f1-4164-b12f-323fbf2ec194" ma:fieldId="{11f8bb48-43d6-459a-8b80-9123185593c7}" ma:sspId="57e7e60b-f886-4616-80e3-4ff9016d03ec" ma:termSetId="b3889887-9a7c-400c-b02c-24a256b2a33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57e7e60b-f886-4616-80e3-4ff9016d03ec" ma:termSetId="a18e9c84-e14d-404b-82c6-13f8f0a7cda7"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57e7e60b-f886-4616-80e3-4ff9016d03ec" ma:termSetId="7dc88cf9-f866-48b2-9aa6-be053ad3b2f7"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4b26ba5a-b2cf-4159-a102-fb5f4f13f242" ma:fieldId="{6bbd3faf-a5ab-4e5e-b8a6-a5e099cef439}" ma:sspId="57e7e60b-f886-4616-80e3-4ff9016d03ec" ma:termSetId="288cfce8-12ec-42a5-9c92-0acebe80e92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57e7e60b-f886-4616-80e3-4ff9016d03ec" ma:termSetId="7dc88cf9-f866-48b2-9aa6-be053ad3b2f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0FF90B-086E-4878-B208-0FADAFB2ACCF}">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b5b1d926-f917-4513-8e82-840193c65f7b"/>
    <ds:schemaRef ds:uri="http://www.w3.org/XML/1998/namespace"/>
    <ds:schemaRef ds:uri="http://purl.org/dc/dcmitype/"/>
  </ds:schemaRefs>
</ds:datastoreItem>
</file>

<file path=customXml/itemProps3.xml><?xml version="1.0" encoding="utf-8"?>
<ds:datastoreItem xmlns:ds="http://schemas.openxmlformats.org/officeDocument/2006/customXml" ds:itemID="{591931F2-A0DC-46A0-B10C-973B5B9C01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b1d926-f917-4513-8e82-840193c65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5.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86</Pages>
  <Words>28142</Words>
  <Characters>160416</Characters>
  <Application>Microsoft Office Word</Application>
  <DocSecurity>0</DocSecurity>
  <Lines>1336</Lines>
  <Paragraphs>376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Barry Brennan (DCDE)</cp:lastModifiedBy>
  <cp:revision>21</cp:revision>
  <cp:lastPrinted>2026-05-14T13:06:00Z</cp:lastPrinted>
  <dcterms:created xsi:type="dcterms:W3CDTF">2026-05-28T09:24:00Z</dcterms:created>
  <dcterms:modified xsi:type="dcterms:W3CDTF">2026-06-04T09:32:00Z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0x0101000BC94875665D404BB1351B53C41FD2C00069000B9DCD00E547A809B85ADC65C47B</vt:lpwstr>
  </property>
  <property fmtid="{D5CDD505-2E9C-101B-9397-08002B2CF9AE}" pid="3" name="eDocs_FileTopics">
    <vt:lpwstr>11;#Traveller ＆ Roma|7d12156d-7b08-4d61-a272-ae48419e8cf1</vt:lpwstr>
  </property>
  <property fmtid="{D5CDD505-2E9C-101B-9397-08002B2CF9AE}" pid="4" name="eDocs_DocumentTopics">
    <vt:lpwstr/>
  </property>
  <property fmtid="{D5CDD505-2E9C-101B-9397-08002B2CF9AE}" pid="5" name="eDocs_Year">
    <vt:lpwstr>106;#2026|8d8078ad-2344-485a-b6ae-58f9816f08af</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4;#Unclassified|4b26ba5a-b2cf-4159-a102-fb5f4f13f242</vt:lpwstr>
  </property>
  <property fmtid="{D5CDD505-2E9C-101B-9397-08002B2CF9AE}" pid="12" name="eDocs_SecurityLevel">
    <vt:lpwstr>Unclassified</vt:lpwstr>
  </property>
  <property fmtid="{D5CDD505-2E9C-101B-9397-08002B2CF9AE}" pid="13" name="eDocs_Series">
    <vt:lpwstr>1;#145|2103f449-42f1-4164-b12f-323fbf2ec194</vt:lpwstr>
  </property>
  <property fmtid="{D5CDD505-2E9C-101B-9397-08002B2CF9AE}" pid="14" name="ge25f6a3ef6f42d4865685f2a74bf8c7">
    <vt:lpwstr/>
  </property>
  <property fmtid="{D5CDD505-2E9C-101B-9397-08002B2CF9AE}" pid="15" name="eDocs_RetentionPeriodTerm">
    <vt:lpwstr/>
  </property>
</Properties>
</file>