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12D96" w14:textId="77777777" w:rsidR="001A26C4" w:rsidRPr="000A746F" w:rsidRDefault="001A26C4" w:rsidP="001A26C4">
      <w:pPr>
        <w:pStyle w:val="Heading1"/>
        <w:spacing w:before="0"/>
        <w:jc w:val="both"/>
        <w:rPr>
          <w:rFonts w:ascii="Calibri" w:hAnsi="Calibri"/>
          <w:b/>
          <w:bCs/>
          <w:color w:val="002060"/>
          <w:sz w:val="32"/>
          <w:szCs w:val="32"/>
          <w:u w:val="thick"/>
        </w:rPr>
      </w:pPr>
      <w:r w:rsidRPr="000A746F">
        <w:rPr>
          <w:rFonts w:ascii="Calibri" w:hAnsi="Calibri"/>
          <w:b/>
          <w:bCs/>
          <w:color w:val="002060"/>
          <w:sz w:val="32"/>
          <w:szCs w:val="32"/>
          <w:u w:val="thick"/>
        </w:rPr>
        <w:t>Appendix 3: Tenderers’ Statement</w:t>
      </w:r>
    </w:p>
    <w:p w14:paraId="37FEB4D3" w14:textId="77777777" w:rsidR="001A26C4" w:rsidRDefault="001A26C4" w:rsidP="001A26C4">
      <w:pPr>
        <w:keepLines/>
        <w:jc w:val="both"/>
      </w:pPr>
      <w:r w:rsidRPr="00721D41">
        <w:rPr>
          <w:highlight w:val="yellow"/>
        </w:rPr>
        <w:t>[Tenderers shall complete and return the following form of Tenderers’ Statement printed on the Tenderers’ headed notepaper and signed by the Tenderer.]</w:t>
      </w:r>
      <w:r w:rsidRPr="000E5DB7">
        <w:t xml:space="preserve"> </w:t>
      </w:r>
    </w:p>
    <w:p w14:paraId="416BDA9E" w14:textId="77777777" w:rsidR="001A26C4" w:rsidRDefault="001A26C4" w:rsidP="001A26C4">
      <w:pPr>
        <w:keepLines/>
        <w:jc w:val="both"/>
      </w:pPr>
    </w:p>
    <w:p w14:paraId="61AEC2AD" w14:textId="77777777" w:rsidR="001A26C4" w:rsidRDefault="001A26C4" w:rsidP="001A26C4">
      <w:pPr>
        <w:keepLines/>
        <w:jc w:val="center"/>
        <w:rPr>
          <w:b/>
        </w:rPr>
      </w:pPr>
      <w:r w:rsidRPr="000E5DB7">
        <w:rPr>
          <w:b/>
        </w:rPr>
        <w:t>TENDERERS’ STATEMENT</w:t>
      </w:r>
    </w:p>
    <w:p w14:paraId="086F5A8A" w14:textId="77777777" w:rsidR="001A26C4" w:rsidRDefault="001A26C4" w:rsidP="001A26C4">
      <w:pPr>
        <w:keepLines/>
        <w:jc w:val="both"/>
        <w:rPr>
          <w:b/>
        </w:rPr>
      </w:pPr>
    </w:p>
    <w:p w14:paraId="32F124FE" w14:textId="3A1F88AE" w:rsidR="001A26C4" w:rsidRPr="00557DED" w:rsidRDefault="001A26C4" w:rsidP="001A26C4">
      <w:pPr>
        <w:jc w:val="both"/>
        <w:rPr>
          <w:szCs w:val="22"/>
        </w:rPr>
      </w:pPr>
      <w:r w:rsidRPr="00557DED">
        <w:rPr>
          <w:szCs w:val="22"/>
        </w:rPr>
        <w:t xml:space="preserve">TO:  </w:t>
      </w:r>
      <w:sdt>
        <w:sdtPr>
          <w:rPr>
            <w:b/>
            <w:bCs/>
          </w:rPr>
          <w:alias w:val="Name"/>
          <w:tag w:val="Name"/>
          <w:id w:val="1357776445"/>
          <w:placeholder>
            <w:docPart w:val="539884ED69AD42639CF03C0A97315644"/>
          </w:placeholder>
          <w:dataBinding w:prefixMappings="xmlns:ns0='http://schemas.microsoft.com/office/2006/coverPageProps' " w:xpath="/ns0:CoverPageProperties[1]/ns0:Abstract[1]" w:storeItemID="{55AF091B-3C7A-41E3-B477-F2FDAA23CFDA}"/>
          <w:text/>
        </w:sdtPr>
        <w:sdtEndPr/>
        <w:sdtContent>
          <w:r>
            <w:rPr>
              <w:b/>
              <w:bCs/>
            </w:rPr>
            <w:t>Citizens Information Board</w:t>
          </w:r>
        </w:sdtContent>
      </w:sdt>
      <w:r>
        <w:t xml:space="preserve"> </w:t>
      </w:r>
      <w:r w:rsidRPr="00CC568F">
        <w:t>(the “Contracting Authority”)</w:t>
      </w:r>
    </w:p>
    <w:p w14:paraId="6824FB57" w14:textId="37459B32" w:rsidR="001A26C4" w:rsidRDefault="001A26C4" w:rsidP="001A26C4">
      <w:pPr>
        <w:keepLines/>
        <w:jc w:val="both"/>
      </w:pPr>
      <w:r w:rsidRPr="00557DED">
        <w:rPr>
          <w:szCs w:val="22"/>
        </w:rPr>
        <w:t>RE: Request for Tenders for the Supply of</w:t>
      </w:r>
      <w:r w:rsidR="004A4F43">
        <w:rPr>
          <w:szCs w:val="22"/>
        </w:rPr>
        <w:t xml:space="preserve"> a </w:t>
      </w:r>
      <w:r w:rsidRPr="00557DED">
        <w:rPr>
          <w:szCs w:val="22"/>
        </w:rPr>
        <w:t xml:space="preserve"> </w:t>
      </w:r>
      <w:sdt>
        <w:sdtPr>
          <w:rPr>
            <w:b/>
            <w:bCs/>
            <w:szCs w:val="22"/>
          </w:rPr>
          <w:alias w:val="Type of Services"/>
          <w:tag w:val="Type of Services"/>
          <w:id w:val="1515106642"/>
          <w:placeholder>
            <w:docPart w:val="BBBB7B560DAC457B8EE1580A2E18B278"/>
          </w:placeholder>
          <w:dataBinding w:prefixMappings="xmlns:ns0='http://schemas.microsoft.com/office/2006/coverPageProps' " w:xpath="/ns0:CoverPageProperties[1]/ns0:CompanyFax[1]" w:storeItemID="{55AF091B-3C7A-41E3-B477-F2FDAA23CFDA}"/>
          <w:text/>
        </w:sdtPr>
        <w:sdtEndPr/>
        <w:sdtContent>
          <w:r w:rsidR="004A4F43" w:rsidRPr="004A4F43">
            <w:rPr>
              <w:b/>
              <w:bCs/>
              <w:szCs w:val="22"/>
            </w:rPr>
            <w:t>Fully</w:t>
          </w:r>
          <w:r w:rsidRPr="004A4F43">
            <w:rPr>
              <w:b/>
              <w:bCs/>
              <w:szCs w:val="22"/>
            </w:rPr>
            <w:t xml:space="preserve"> managed solution for all Wide Area Networks (including CPE), IP Telephony, and POE LAN Switches for CIB.</w:t>
          </w:r>
        </w:sdtContent>
      </w:sdt>
    </w:p>
    <w:p w14:paraId="6DCB14FD" w14:textId="77777777" w:rsidR="001A26C4" w:rsidRDefault="001A26C4" w:rsidP="001A26C4">
      <w:pPr>
        <w:keepLines/>
        <w:jc w:val="both"/>
      </w:pPr>
    </w:p>
    <w:p w14:paraId="22F12CB1" w14:textId="77777777" w:rsidR="001A26C4" w:rsidRPr="00507FE4" w:rsidRDefault="001A26C4" w:rsidP="001A26C4">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5"/>
        <w:gridCol w:w="8221"/>
      </w:tblGrid>
      <w:tr w:rsidR="001A26C4" w:rsidRPr="00507FE4" w14:paraId="1026D651" w14:textId="77777777" w:rsidTr="00250A8D">
        <w:trPr>
          <w:trHeight w:val="636"/>
        </w:trPr>
        <w:tc>
          <w:tcPr>
            <w:tcW w:w="807" w:type="dxa"/>
          </w:tcPr>
          <w:p w14:paraId="194C42AB" w14:textId="77777777" w:rsidR="001A26C4" w:rsidRPr="00C22B2F" w:rsidRDefault="001A26C4" w:rsidP="00250A8D">
            <w:pPr>
              <w:jc w:val="both"/>
              <w:rPr>
                <w:color w:val="0000FF"/>
              </w:rPr>
            </w:pPr>
            <w:r w:rsidRPr="00C22B2F">
              <w:rPr>
                <w:color w:val="0000FF"/>
              </w:rPr>
              <w:t>1.</w:t>
            </w:r>
          </w:p>
        </w:tc>
        <w:tc>
          <w:tcPr>
            <w:tcW w:w="8264" w:type="dxa"/>
          </w:tcPr>
          <w:p w14:paraId="1DA64EB9" w14:textId="77777777" w:rsidR="001A26C4" w:rsidRPr="00507FE4" w:rsidRDefault="001A26C4" w:rsidP="00250A8D">
            <w:pPr>
              <w:jc w:val="both"/>
            </w:pPr>
            <w:r w:rsidRPr="00507FE4">
              <w:t>We understand the nature and extent of the Services required to be delivered as described in Requirements and Specifications at Appendix 1 to the RFT.</w:t>
            </w:r>
          </w:p>
        </w:tc>
      </w:tr>
      <w:tr w:rsidR="001A26C4" w:rsidRPr="00507FE4" w14:paraId="795ED624" w14:textId="77777777" w:rsidTr="00250A8D">
        <w:trPr>
          <w:trHeight w:val="1186"/>
        </w:trPr>
        <w:tc>
          <w:tcPr>
            <w:tcW w:w="807" w:type="dxa"/>
          </w:tcPr>
          <w:p w14:paraId="3CF8A35D" w14:textId="77777777" w:rsidR="001A26C4" w:rsidRPr="00C22B2F" w:rsidRDefault="001A26C4" w:rsidP="00250A8D">
            <w:pPr>
              <w:jc w:val="both"/>
              <w:rPr>
                <w:color w:val="0000FF"/>
              </w:rPr>
            </w:pPr>
            <w:r w:rsidRPr="00C22B2F">
              <w:rPr>
                <w:color w:val="0000FF"/>
              </w:rPr>
              <w:t>2.</w:t>
            </w:r>
          </w:p>
        </w:tc>
        <w:tc>
          <w:tcPr>
            <w:tcW w:w="8264" w:type="dxa"/>
          </w:tcPr>
          <w:p w14:paraId="299FFAA2" w14:textId="77777777" w:rsidR="001A26C4" w:rsidRPr="00507FE4" w:rsidRDefault="001A26C4" w:rsidP="00250A8D">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t>5</w:t>
            </w:r>
            <w:r w:rsidRPr="00507FE4">
              <w:t xml:space="preserve"> to the RFT and the Confidenti</w:t>
            </w:r>
            <w:r>
              <w:t>ality Agreement at Appendix 6 to</w:t>
            </w:r>
            <w:r w:rsidRPr="00507FE4">
              <w:t xml:space="preserve"> the RFT.</w:t>
            </w:r>
          </w:p>
        </w:tc>
      </w:tr>
      <w:tr w:rsidR="001A26C4" w:rsidRPr="00507FE4" w14:paraId="4DF4C3AC" w14:textId="77777777" w:rsidTr="00250A8D">
        <w:tc>
          <w:tcPr>
            <w:tcW w:w="807" w:type="dxa"/>
          </w:tcPr>
          <w:p w14:paraId="464A133F" w14:textId="77777777" w:rsidR="001A26C4" w:rsidRPr="00C22B2F" w:rsidRDefault="001A26C4" w:rsidP="00250A8D">
            <w:pPr>
              <w:jc w:val="both"/>
              <w:rPr>
                <w:color w:val="0000FF"/>
              </w:rPr>
            </w:pPr>
            <w:r w:rsidRPr="00C22B2F">
              <w:rPr>
                <w:color w:val="0000FF"/>
              </w:rPr>
              <w:t>3.</w:t>
            </w:r>
          </w:p>
        </w:tc>
        <w:tc>
          <w:tcPr>
            <w:tcW w:w="8264" w:type="dxa"/>
          </w:tcPr>
          <w:p w14:paraId="22D12E95" w14:textId="77777777" w:rsidR="001A26C4" w:rsidRPr="00507FE4" w:rsidRDefault="001A26C4" w:rsidP="00250A8D">
            <w:pPr>
              <w:jc w:val="both"/>
            </w:pPr>
            <w:r w:rsidRPr="00507FE4">
              <w:t xml:space="preserve">We accept all the </w:t>
            </w:r>
            <w:r w:rsidRPr="00507FE4">
              <w:rPr>
                <w:szCs w:val="22"/>
              </w:rPr>
              <w:t xml:space="preserve">Selection </w:t>
            </w:r>
            <w:r w:rsidRPr="00507FE4">
              <w:t>and Award Criteria as set out in Part 3 of the RFT.</w:t>
            </w:r>
          </w:p>
        </w:tc>
      </w:tr>
      <w:tr w:rsidR="001A26C4" w:rsidRPr="00CB5B77" w14:paraId="25FC680E" w14:textId="77777777" w:rsidTr="00250A8D">
        <w:tc>
          <w:tcPr>
            <w:tcW w:w="807" w:type="dxa"/>
          </w:tcPr>
          <w:p w14:paraId="42038A81" w14:textId="77777777" w:rsidR="001A26C4" w:rsidRPr="00C22B2F" w:rsidRDefault="001A26C4" w:rsidP="00250A8D">
            <w:pPr>
              <w:jc w:val="both"/>
              <w:rPr>
                <w:color w:val="0000FF"/>
              </w:rPr>
            </w:pPr>
            <w:r w:rsidRPr="00C22B2F">
              <w:rPr>
                <w:color w:val="0000FF"/>
              </w:rPr>
              <w:t>4.</w:t>
            </w:r>
          </w:p>
        </w:tc>
        <w:tc>
          <w:tcPr>
            <w:tcW w:w="8264" w:type="dxa"/>
          </w:tcPr>
          <w:p w14:paraId="1CE55BB8" w14:textId="77777777" w:rsidR="001A26C4" w:rsidRDefault="001A26C4" w:rsidP="00250A8D">
            <w:pPr>
              <w:jc w:val="both"/>
            </w:pPr>
            <w:r w:rsidRPr="00507FE4">
              <w:t>We agree to provide the Contracting Authority with the Services in accordance with the RFT and our Tender.</w:t>
            </w:r>
          </w:p>
        </w:tc>
      </w:tr>
      <w:tr w:rsidR="001A26C4" w:rsidRPr="00CB5B77" w14:paraId="19DF48E5" w14:textId="77777777" w:rsidTr="00250A8D">
        <w:tc>
          <w:tcPr>
            <w:tcW w:w="807" w:type="dxa"/>
          </w:tcPr>
          <w:p w14:paraId="5F309C21" w14:textId="77777777" w:rsidR="001A26C4" w:rsidRPr="00C22B2F" w:rsidRDefault="001A26C4" w:rsidP="00250A8D">
            <w:pPr>
              <w:jc w:val="both"/>
              <w:rPr>
                <w:color w:val="0000FF"/>
              </w:rPr>
            </w:pPr>
            <w:r w:rsidRPr="00C22B2F">
              <w:rPr>
                <w:color w:val="0000FF"/>
              </w:rPr>
              <w:t>5.</w:t>
            </w:r>
          </w:p>
        </w:tc>
        <w:tc>
          <w:tcPr>
            <w:tcW w:w="8264" w:type="dxa"/>
          </w:tcPr>
          <w:p w14:paraId="66E27CEC" w14:textId="77777777" w:rsidR="001A26C4" w:rsidRPr="00507FE4" w:rsidRDefault="001A26C4" w:rsidP="00250A8D">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1A26C4" w:rsidRPr="00CB5B77" w14:paraId="44A7A3DE" w14:textId="77777777" w:rsidTr="00250A8D">
        <w:tc>
          <w:tcPr>
            <w:tcW w:w="807" w:type="dxa"/>
          </w:tcPr>
          <w:p w14:paraId="25FC46E5" w14:textId="77777777" w:rsidR="001A26C4" w:rsidRPr="00C22B2F" w:rsidRDefault="001A26C4" w:rsidP="00250A8D">
            <w:pPr>
              <w:jc w:val="both"/>
              <w:rPr>
                <w:color w:val="0000FF"/>
              </w:rPr>
            </w:pPr>
            <w:r w:rsidRPr="00C22B2F">
              <w:rPr>
                <w:color w:val="0000FF"/>
              </w:rPr>
              <w:t>6.</w:t>
            </w:r>
          </w:p>
        </w:tc>
        <w:tc>
          <w:tcPr>
            <w:tcW w:w="8264" w:type="dxa"/>
          </w:tcPr>
          <w:p w14:paraId="5A388087" w14:textId="77777777" w:rsidR="001A26C4" w:rsidRDefault="001A26C4" w:rsidP="00250A8D">
            <w:pPr>
              <w:jc w:val="both"/>
            </w:pPr>
            <w:r w:rsidRPr="000E5DB7">
              <w:t>We confirm that we have complied with all requirements as set out at Part 2 of the RFT.</w:t>
            </w:r>
          </w:p>
        </w:tc>
      </w:tr>
      <w:tr w:rsidR="001A26C4" w:rsidRPr="00CB5B77" w14:paraId="7BA85CA4" w14:textId="77777777" w:rsidTr="00250A8D">
        <w:tc>
          <w:tcPr>
            <w:tcW w:w="807" w:type="dxa"/>
          </w:tcPr>
          <w:p w14:paraId="6E4659E8" w14:textId="77777777" w:rsidR="001A26C4" w:rsidRDefault="001A26C4" w:rsidP="00250A8D">
            <w:pPr>
              <w:jc w:val="both"/>
              <w:rPr>
                <w:color w:val="000080"/>
              </w:rPr>
            </w:pPr>
            <w:r w:rsidRPr="00C22B2F">
              <w:rPr>
                <w:color w:val="0000FF"/>
              </w:rPr>
              <w:t>7.</w:t>
            </w:r>
          </w:p>
        </w:tc>
        <w:tc>
          <w:tcPr>
            <w:tcW w:w="8264" w:type="dxa"/>
          </w:tcPr>
          <w:p w14:paraId="1BF40674" w14:textId="77777777" w:rsidR="001A26C4" w:rsidRDefault="001A26C4" w:rsidP="00250A8D">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1A26C4" w:rsidRPr="00CB5B77" w14:paraId="2614A169" w14:textId="77777777" w:rsidTr="00250A8D">
        <w:tc>
          <w:tcPr>
            <w:tcW w:w="807" w:type="dxa"/>
          </w:tcPr>
          <w:p w14:paraId="04F6EAE1" w14:textId="77777777" w:rsidR="001A26C4" w:rsidRPr="00C22B2F" w:rsidRDefault="001A26C4" w:rsidP="00250A8D">
            <w:pPr>
              <w:jc w:val="both"/>
              <w:rPr>
                <w:color w:val="0000FF"/>
              </w:rPr>
            </w:pPr>
            <w:r w:rsidRPr="00C22B2F">
              <w:rPr>
                <w:color w:val="0000FF"/>
              </w:rPr>
              <w:t>8.</w:t>
            </w:r>
          </w:p>
        </w:tc>
        <w:tc>
          <w:tcPr>
            <w:tcW w:w="8264" w:type="dxa"/>
          </w:tcPr>
          <w:p w14:paraId="0F9D716A" w14:textId="77777777" w:rsidR="001A26C4" w:rsidRDefault="001A26C4" w:rsidP="00250A8D">
            <w:pPr>
              <w:jc w:val="both"/>
            </w:pPr>
            <w:r w:rsidRPr="000E5DB7">
              <w:t>We shall, if awarded any Services Contract under the RFT, have in place on the Effective Date of the Services Contract all insurances (if any) as required by paragraph 2.21.1 of the RFT.</w:t>
            </w:r>
          </w:p>
        </w:tc>
      </w:tr>
      <w:tr w:rsidR="001A26C4" w:rsidRPr="00514373" w14:paraId="145AB645" w14:textId="77777777" w:rsidTr="00250A8D">
        <w:tc>
          <w:tcPr>
            <w:tcW w:w="807" w:type="dxa"/>
          </w:tcPr>
          <w:p w14:paraId="008111F0" w14:textId="77777777" w:rsidR="001A26C4" w:rsidRPr="00904FCA" w:rsidRDefault="001A26C4" w:rsidP="00250A8D">
            <w:pPr>
              <w:jc w:val="both"/>
              <w:rPr>
                <w:color w:val="0000FF"/>
              </w:rPr>
            </w:pPr>
            <w:r w:rsidRPr="00904FCA">
              <w:rPr>
                <w:color w:val="0000FF"/>
              </w:rPr>
              <w:t>9.</w:t>
            </w:r>
          </w:p>
        </w:tc>
        <w:tc>
          <w:tcPr>
            <w:tcW w:w="8264" w:type="dxa"/>
          </w:tcPr>
          <w:p w14:paraId="7299E107" w14:textId="77777777" w:rsidR="001A26C4" w:rsidRPr="00904FCA" w:rsidRDefault="001A26C4" w:rsidP="00250A8D">
            <w:pPr>
              <w:jc w:val="both"/>
            </w:pPr>
            <w:r w:rsidRPr="00904FCA">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w:t>
            </w:r>
            <w:r w:rsidRPr="00904FCA">
              <w:lastRenderedPageBreak/>
              <w:t>Competition and that we will provide evidence of such consent and / or legal basis to the Contracting Authority upon request.</w:t>
            </w:r>
          </w:p>
        </w:tc>
      </w:tr>
      <w:tr w:rsidR="001A26C4" w:rsidRPr="00514373" w14:paraId="511E0CAA" w14:textId="77777777" w:rsidTr="00250A8D">
        <w:tc>
          <w:tcPr>
            <w:tcW w:w="807" w:type="dxa"/>
          </w:tcPr>
          <w:p w14:paraId="770F234B" w14:textId="77777777" w:rsidR="001A26C4" w:rsidRPr="00904FCA" w:rsidRDefault="001A26C4" w:rsidP="00250A8D">
            <w:pPr>
              <w:jc w:val="both"/>
              <w:rPr>
                <w:color w:val="0000FF"/>
              </w:rPr>
            </w:pPr>
            <w:r>
              <w:rPr>
                <w:color w:val="0000FF"/>
              </w:rPr>
              <w:lastRenderedPageBreak/>
              <w:t>10.</w:t>
            </w:r>
          </w:p>
        </w:tc>
        <w:tc>
          <w:tcPr>
            <w:tcW w:w="8264" w:type="dxa"/>
          </w:tcPr>
          <w:p w14:paraId="1AC9F739" w14:textId="77777777" w:rsidR="001A26C4" w:rsidRPr="00904FCA" w:rsidRDefault="001A26C4" w:rsidP="00250A8D">
            <w:pPr>
              <w:jc w:val="both"/>
            </w:pPr>
            <w:r>
              <w:t>We do not come within the category of prohibited economic operators identified in Regulation (EU) No 833/2014 of 31 July 2014 (as amended by EU Regulation 2022/576 or any subsequent amendments to same).</w:t>
            </w:r>
          </w:p>
        </w:tc>
      </w:tr>
      <w:tr w:rsidR="001A26C4" w:rsidRPr="00514373" w14:paraId="45AE463D" w14:textId="77777777" w:rsidTr="00250A8D">
        <w:tc>
          <w:tcPr>
            <w:tcW w:w="807" w:type="dxa"/>
          </w:tcPr>
          <w:p w14:paraId="08D8B020" w14:textId="77777777" w:rsidR="001A26C4" w:rsidRPr="00904FCA" w:rsidRDefault="001A26C4" w:rsidP="00250A8D">
            <w:pPr>
              <w:jc w:val="both"/>
              <w:rPr>
                <w:color w:val="0000FF"/>
              </w:rPr>
            </w:pPr>
            <w:r>
              <w:rPr>
                <w:color w:val="0000FF"/>
              </w:rPr>
              <w:t>11.</w:t>
            </w:r>
          </w:p>
        </w:tc>
        <w:tc>
          <w:tcPr>
            <w:tcW w:w="8264" w:type="dxa"/>
          </w:tcPr>
          <w:p w14:paraId="7BE97158" w14:textId="77777777" w:rsidR="001A26C4" w:rsidRPr="00904FCA" w:rsidRDefault="001A26C4" w:rsidP="00250A8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1A26C4" w:rsidRPr="00514373" w14:paraId="5CB4B5FE" w14:textId="77777777" w:rsidTr="00250A8D">
        <w:tc>
          <w:tcPr>
            <w:tcW w:w="807" w:type="dxa"/>
          </w:tcPr>
          <w:p w14:paraId="49C96302" w14:textId="77777777" w:rsidR="001A26C4" w:rsidRPr="00904FCA" w:rsidRDefault="001A26C4" w:rsidP="00250A8D">
            <w:pPr>
              <w:jc w:val="both"/>
              <w:rPr>
                <w:color w:val="0000FF"/>
              </w:rPr>
            </w:pPr>
            <w:r>
              <w:rPr>
                <w:color w:val="0000FF"/>
              </w:rPr>
              <w:t>12.</w:t>
            </w:r>
          </w:p>
        </w:tc>
        <w:tc>
          <w:tcPr>
            <w:tcW w:w="8264" w:type="dxa"/>
          </w:tcPr>
          <w:p w14:paraId="4DE81D31" w14:textId="77777777" w:rsidR="001A26C4" w:rsidRPr="00904FCA" w:rsidRDefault="001A26C4" w:rsidP="00250A8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1BB6BF45" w14:textId="77777777" w:rsidR="001A26C4" w:rsidRDefault="001A26C4" w:rsidP="001A26C4">
      <w:pPr>
        <w:jc w:val="both"/>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199"/>
        <w:gridCol w:w="4821"/>
      </w:tblGrid>
      <w:tr w:rsidR="001A26C4" w:rsidRPr="00830A49" w14:paraId="15FF5148" w14:textId="77777777" w:rsidTr="00250A8D">
        <w:trPr>
          <w:trHeight w:val="940"/>
        </w:trPr>
        <w:tc>
          <w:tcPr>
            <w:tcW w:w="4208" w:type="dxa"/>
          </w:tcPr>
          <w:p w14:paraId="4CD4866B" w14:textId="77777777" w:rsidR="001A26C4" w:rsidRDefault="001A26C4" w:rsidP="00250A8D">
            <w:pPr>
              <w:jc w:val="both"/>
              <w:rPr>
                <w:b/>
                <w:color w:val="333399"/>
                <w:szCs w:val="22"/>
              </w:rPr>
            </w:pPr>
            <w:r>
              <w:br w:type="page"/>
            </w:r>
            <w:r w:rsidRPr="00830A49">
              <w:rPr>
                <w:b/>
                <w:color w:val="333399"/>
                <w:szCs w:val="22"/>
              </w:rPr>
              <w:t>SIGNED</w:t>
            </w:r>
          </w:p>
          <w:p w14:paraId="1035943C" w14:textId="77777777" w:rsidR="001A26C4" w:rsidRDefault="001A26C4" w:rsidP="00250A8D">
            <w:pPr>
              <w:jc w:val="both"/>
              <w:rPr>
                <w:b/>
                <w:color w:val="333399"/>
                <w:szCs w:val="22"/>
              </w:rPr>
            </w:pPr>
          </w:p>
          <w:p w14:paraId="728481B5" w14:textId="77777777" w:rsidR="001A26C4" w:rsidRDefault="001A26C4" w:rsidP="00250A8D">
            <w:pPr>
              <w:jc w:val="both"/>
              <w:rPr>
                <w:b/>
                <w:color w:val="333399"/>
                <w:szCs w:val="22"/>
              </w:rPr>
            </w:pPr>
          </w:p>
          <w:p w14:paraId="6070FAA2" w14:textId="77777777" w:rsidR="001A26C4" w:rsidRDefault="001A26C4" w:rsidP="00250A8D">
            <w:pPr>
              <w:jc w:val="both"/>
              <w:rPr>
                <w:b/>
                <w:color w:val="333399"/>
                <w:szCs w:val="22"/>
              </w:rPr>
            </w:pPr>
          </w:p>
          <w:p w14:paraId="694BF8AF" w14:textId="77777777" w:rsidR="001A26C4" w:rsidRDefault="001A26C4" w:rsidP="00250A8D">
            <w:pPr>
              <w:jc w:val="both"/>
              <w:rPr>
                <w:b/>
                <w:color w:val="333399"/>
                <w:szCs w:val="22"/>
              </w:rPr>
            </w:pPr>
            <w:r w:rsidRPr="00830A49">
              <w:rPr>
                <w:b/>
                <w:color w:val="333399"/>
                <w:szCs w:val="22"/>
              </w:rPr>
              <w:t>(Authorised Signatory)</w:t>
            </w:r>
          </w:p>
        </w:tc>
        <w:tc>
          <w:tcPr>
            <w:tcW w:w="4833" w:type="dxa"/>
          </w:tcPr>
          <w:p w14:paraId="229037A1" w14:textId="77777777" w:rsidR="001A26C4" w:rsidRDefault="001A26C4" w:rsidP="00250A8D">
            <w:pPr>
              <w:jc w:val="both"/>
              <w:rPr>
                <w:b/>
                <w:color w:val="333399"/>
                <w:szCs w:val="22"/>
              </w:rPr>
            </w:pPr>
            <w:r w:rsidRPr="00830A49">
              <w:rPr>
                <w:b/>
                <w:color w:val="333399"/>
                <w:szCs w:val="22"/>
              </w:rPr>
              <w:t>Company</w:t>
            </w:r>
          </w:p>
          <w:p w14:paraId="11B2DE1A" w14:textId="77777777" w:rsidR="001A26C4" w:rsidRDefault="001A26C4" w:rsidP="00250A8D">
            <w:pPr>
              <w:jc w:val="both"/>
              <w:rPr>
                <w:b/>
                <w:color w:val="333399"/>
                <w:szCs w:val="22"/>
              </w:rPr>
            </w:pPr>
          </w:p>
        </w:tc>
      </w:tr>
      <w:tr w:rsidR="001A26C4" w:rsidRPr="00830A49" w14:paraId="41DE980A" w14:textId="77777777" w:rsidTr="00250A8D">
        <w:trPr>
          <w:cantSplit/>
          <w:trHeight w:val="940"/>
        </w:trPr>
        <w:tc>
          <w:tcPr>
            <w:tcW w:w="4208" w:type="dxa"/>
          </w:tcPr>
          <w:p w14:paraId="7EDDF5B8" w14:textId="77777777" w:rsidR="001A26C4" w:rsidRDefault="001A26C4" w:rsidP="00250A8D">
            <w:pPr>
              <w:jc w:val="both"/>
              <w:rPr>
                <w:b/>
                <w:color w:val="333399"/>
                <w:szCs w:val="22"/>
              </w:rPr>
            </w:pPr>
            <w:r w:rsidRPr="00830A49">
              <w:rPr>
                <w:b/>
                <w:color w:val="333399"/>
                <w:szCs w:val="22"/>
              </w:rPr>
              <w:t>Print name</w:t>
            </w:r>
          </w:p>
        </w:tc>
        <w:tc>
          <w:tcPr>
            <w:tcW w:w="4833" w:type="dxa"/>
            <w:vMerge w:val="restart"/>
          </w:tcPr>
          <w:p w14:paraId="24288763" w14:textId="77777777" w:rsidR="001A26C4" w:rsidRDefault="001A26C4" w:rsidP="00250A8D">
            <w:pPr>
              <w:jc w:val="both"/>
              <w:rPr>
                <w:b/>
                <w:color w:val="333399"/>
                <w:szCs w:val="22"/>
              </w:rPr>
            </w:pPr>
            <w:r w:rsidRPr="00830A49">
              <w:rPr>
                <w:b/>
                <w:color w:val="333399"/>
                <w:szCs w:val="22"/>
              </w:rPr>
              <w:t>Address</w:t>
            </w:r>
          </w:p>
        </w:tc>
      </w:tr>
      <w:tr w:rsidR="001A26C4" w:rsidRPr="00830A49" w14:paraId="46F0738A" w14:textId="77777777" w:rsidTr="00250A8D">
        <w:trPr>
          <w:cantSplit/>
          <w:trHeight w:val="940"/>
        </w:trPr>
        <w:tc>
          <w:tcPr>
            <w:tcW w:w="4208" w:type="dxa"/>
          </w:tcPr>
          <w:p w14:paraId="137B7E85" w14:textId="77777777" w:rsidR="001A26C4" w:rsidRPr="00830A49" w:rsidRDefault="001A26C4" w:rsidP="00250A8D">
            <w:pPr>
              <w:jc w:val="both"/>
              <w:rPr>
                <w:b/>
                <w:color w:val="333399"/>
                <w:szCs w:val="22"/>
              </w:rPr>
            </w:pPr>
            <w:r w:rsidRPr="00830A49">
              <w:rPr>
                <w:b/>
                <w:color w:val="333399"/>
                <w:szCs w:val="22"/>
              </w:rPr>
              <w:t>Date</w:t>
            </w:r>
          </w:p>
        </w:tc>
        <w:tc>
          <w:tcPr>
            <w:tcW w:w="4833" w:type="dxa"/>
            <w:vMerge/>
            <w:shd w:val="clear" w:color="auto" w:fill="CCCCCC"/>
          </w:tcPr>
          <w:p w14:paraId="03B1615A" w14:textId="77777777" w:rsidR="001A26C4" w:rsidRPr="00830A49" w:rsidRDefault="001A26C4" w:rsidP="00250A8D">
            <w:pPr>
              <w:jc w:val="both"/>
              <w:rPr>
                <w:b/>
                <w:color w:val="333399"/>
                <w:szCs w:val="22"/>
              </w:rPr>
            </w:pPr>
          </w:p>
        </w:tc>
      </w:tr>
    </w:tbl>
    <w:p w14:paraId="118D57AB" w14:textId="77777777" w:rsidR="001A26C4" w:rsidRDefault="001A26C4" w:rsidP="001A26C4">
      <w:pPr>
        <w:jc w:val="both"/>
      </w:pPr>
    </w:p>
    <w:p w14:paraId="3A29D8B2" w14:textId="77777777" w:rsidR="001A26C4" w:rsidRDefault="001A26C4"/>
    <w:sectPr w:rsidR="001A26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6C4"/>
    <w:rsid w:val="000A746F"/>
    <w:rsid w:val="001A26C4"/>
    <w:rsid w:val="00262F1D"/>
    <w:rsid w:val="004A4F4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E1011"/>
  <w15:chartTrackingRefBased/>
  <w15:docId w15:val="{BE229332-4B50-44D4-A4AE-305E04163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6C4"/>
    <w:pPr>
      <w:spacing w:after="120" w:line="276" w:lineRule="auto"/>
    </w:pPr>
    <w:rPr>
      <w:rFonts w:ascii="Calibri" w:eastAsia="Times New Roman" w:hAnsi="Calibri" w:cs="Times New Roman"/>
      <w:kern w:val="0"/>
      <w:sz w:val="22"/>
      <w:lang w:val="en-GB"/>
      <w14:ligatures w14:val="none"/>
    </w:rPr>
  </w:style>
  <w:style w:type="paragraph" w:styleId="Heading1">
    <w:name w:val="heading 1"/>
    <w:basedOn w:val="Normal"/>
    <w:next w:val="Normal"/>
    <w:link w:val="Heading1Char"/>
    <w:uiPriority w:val="9"/>
    <w:qFormat/>
    <w:rsid w:val="001A26C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E"/>
      <w14:ligatures w14:val="standardContextual"/>
    </w:rPr>
  </w:style>
  <w:style w:type="paragraph" w:styleId="Heading2">
    <w:name w:val="heading 2"/>
    <w:basedOn w:val="Normal"/>
    <w:next w:val="Normal"/>
    <w:link w:val="Heading2Char"/>
    <w:uiPriority w:val="9"/>
    <w:semiHidden/>
    <w:unhideWhenUsed/>
    <w:qFormat/>
    <w:rsid w:val="001A26C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E"/>
      <w14:ligatures w14:val="standardContextual"/>
    </w:rPr>
  </w:style>
  <w:style w:type="paragraph" w:styleId="Heading3">
    <w:name w:val="heading 3"/>
    <w:basedOn w:val="Normal"/>
    <w:next w:val="Normal"/>
    <w:link w:val="Heading3Char"/>
    <w:uiPriority w:val="9"/>
    <w:semiHidden/>
    <w:unhideWhenUsed/>
    <w:qFormat/>
    <w:rsid w:val="001A26C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E"/>
      <w14:ligatures w14:val="standardContextual"/>
    </w:rPr>
  </w:style>
  <w:style w:type="paragraph" w:styleId="Heading4">
    <w:name w:val="heading 4"/>
    <w:basedOn w:val="Normal"/>
    <w:next w:val="Normal"/>
    <w:link w:val="Heading4Char"/>
    <w:uiPriority w:val="9"/>
    <w:semiHidden/>
    <w:unhideWhenUsed/>
    <w:qFormat/>
    <w:rsid w:val="001A26C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IE"/>
      <w14:ligatures w14:val="standardContextual"/>
    </w:rPr>
  </w:style>
  <w:style w:type="paragraph" w:styleId="Heading5">
    <w:name w:val="heading 5"/>
    <w:basedOn w:val="Normal"/>
    <w:next w:val="Normal"/>
    <w:link w:val="Heading5Char"/>
    <w:uiPriority w:val="9"/>
    <w:semiHidden/>
    <w:unhideWhenUsed/>
    <w:qFormat/>
    <w:rsid w:val="001A26C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IE"/>
      <w14:ligatures w14:val="standardContextual"/>
    </w:rPr>
  </w:style>
  <w:style w:type="paragraph" w:styleId="Heading6">
    <w:name w:val="heading 6"/>
    <w:basedOn w:val="Normal"/>
    <w:next w:val="Normal"/>
    <w:link w:val="Heading6Char"/>
    <w:uiPriority w:val="9"/>
    <w:semiHidden/>
    <w:unhideWhenUsed/>
    <w:qFormat/>
    <w:rsid w:val="001A26C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lang w:val="en-IE"/>
      <w14:ligatures w14:val="standardContextual"/>
    </w:rPr>
  </w:style>
  <w:style w:type="paragraph" w:styleId="Heading7">
    <w:name w:val="heading 7"/>
    <w:basedOn w:val="Normal"/>
    <w:next w:val="Normal"/>
    <w:link w:val="Heading7Char"/>
    <w:uiPriority w:val="9"/>
    <w:semiHidden/>
    <w:unhideWhenUsed/>
    <w:qFormat/>
    <w:rsid w:val="001A26C4"/>
    <w:pPr>
      <w:keepNext/>
      <w:keepLines/>
      <w:spacing w:before="40" w:after="0" w:line="278" w:lineRule="auto"/>
      <w:outlineLvl w:val="6"/>
    </w:pPr>
    <w:rPr>
      <w:rFonts w:asciiTheme="minorHAnsi" w:eastAsiaTheme="majorEastAsia" w:hAnsiTheme="minorHAnsi" w:cstheme="majorBidi"/>
      <w:color w:val="595959" w:themeColor="text1" w:themeTint="A6"/>
      <w:kern w:val="2"/>
      <w:sz w:val="24"/>
      <w:lang w:val="en-IE"/>
      <w14:ligatures w14:val="standardContextual"/>
    </w:rPr>
  </w:style>
  <w:style w:type="paragraph" w:styleId="Heading8">
    <w:name w:val="heading 8"/>
    <w:basedOn w:val="Normal"/>
    <w:next w:val="Normal"/>
    <w:link w:val="Heading8Char"/>
    <w:uiPriority w:val="9"/>
    <w:semiHidden/>
    <w:unhideWhenUsed/>
    <w:qFormat/>
    <w:rsid w:val="001A26C4"/>
    <w:pPr>
      <w:keepNext/>
      <w:keepLines/>
      <w:spacing w:after="0" w:line="278" w:lineRule="auto"/>
      <w:outlineLvl w:val="7"/>
    </w:pPr>
    <w:rPr>
      <w:rFonts w:asciiTheme="minorHAnsi" w:eastAsiaTheme="majorEastAsia" w:hAnsiTheme="minorHAnsi" w:cstheme="majorBidi"/>
      <w:i/>
      <w:iCs/>
      <w:color w:val="272727" w:themeColor="text1" w:themeTint="D8"/>
      <w:kern w:val="2"/>
      <w:sz w:val="24"/>
      <w:lang w:val="en-IE"/>
      <w14:ligatures w14:val="standardContextual"/>
    </w:rPr>
  </w:style>
  <w:style w:type="paragraph" w:styleId="Heading9">
    <w:name w:val="heading 9"/>
    <w:basedOn w:val="Normal"/>
    <w:next w:val="Normal"/>
    <w:link w:val="Heading9Char"/>
    <w:uiPriority w:val="9"/>
    <w:semiHidden/>
    <w:unhideWhenUsed/>
    <w:qFormat/>
    <w:rsid w:val="001A26C4"/>
    <w:pPr>
      <w:keepNext/>
      <w:keepLines/>
      <w:spacing w:after="0" w:line="278" w:lineRule="auto"/>
      <w:outlineLvl w:val="8"/>
    </w:pPr>
    <w:rPr>
      <w:rFonts w:asciiTheme="minorHAnsi" w:eastAsiaTheme="majorEastAsia" w:hAnsiTheme="minorHAnsi" w:cstheme="majorBidi"/>
      <w:color w:val="272727" w:themeColor="text1" w:themeTint="D8"/>
      <w:kern w:val="2"/>
      <w:sz w:val="24"/>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6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6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6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6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6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6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6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6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6C4"/>
    <w:rPr>
      <w:rFonts w:eastAsiaTheme="majorEastAsia" w:cstheme="majorBidi"/>
      <w:color w:val="272727" w:themeColor="text1" w:themeTint="D8"/>
    </w:rPr>
  </w:style>
  <w:style w:type="paragraph" w:styleId="Title">
    <w:name w:val="Title"/>
    <w:basedOn w:val="Normal"/>
    <w:next w:val="Normal"/>
    <w:link w:val="TitleChar"/>
    <w:uiPriority w:val="10"/>
    <w:qFormat/>
    <w:rsid w:val="001A26C4"/>
    <w:pPr>
      <w:spacing w:after="80" w:line="240" w:lineRule="auto"/>
      <w:contextualSpacing/>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sid w:val="001A26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6C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1A26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6C4"/>
    <w:pPr>
      <w:spacing w:before="160" w:after="160" w:line="278" w:lineRule="auto"/>
      <w:jc w:val="center"/>
    </w:pPr>
    <w:rPr>
      <w:rFonts w:asciiTheme="minorHAnsi" w:eastAsiaTheme="minorHAnsi" w:hAnsiTheme="minorHAnsi" w:cstheme="minorBidi"/>
      <w:i/>
      <w:iCs/>
      <w:color w:val="404040" w:themeColor="text1" w:themeTint="BF"/>
      <w:kern w:val="2"/>
      <w:sz w:val="24"/>
      <w:lang w:val="en-IE"/>
      <w14:ligatures w14:val="standardContextual"/>
    </w:rPr>
  </w:style>
  <w:style w:type="character" w:customStyle="1" w:styleId="QuoteChar">
    <w:name w:val="Quote Char"/>
    <w:basedOn w:val="DefaultParagraphFont"/>
    <w:link w:val="Quote"/>
    <w:uiPriority w:val="29"/>
    <w:rsid w:val="001A26C4"/>
    <w:rPr>
      <w:i/>
      <w:iCs/>
      <w:color w:val="404040" w:themeColor="text1" w:themeTint="BF"/>
    </w:rPr>
  </w:style>
  <w:style w:type="paragraph" w:styleId="ListParagraph">
    <w:name w:val="List Paragraph"/>
    <w:basedOn w:val="Normal"/>
    <w:uiPriority w:val="34"/>
    <w:qFormat/>
    <w:rsid w:val="001A26C4"/>
    <w:pPr>
      <w:spacing w:after="160" w:line="278" w:lineRule="auto"/>
      <w:ind w:left="720"/>
      <w:contextualSpacing/>
    </w:pPr>
    <w:rPr>
      <w:rFonts w:asciiTheme="minorHAnsi" w:eastAsiaTheme="minorHAnsi" w:hAnsiTheme="minorHAnsi" w:cstheme="minorBidi"/>
      <w:kern w:val="2"/>
      <w:sz w:val="24"/>
      <w:lang w:val="en-IE"/>
      <w14:ligatures w14:val="standardContextual"/>
    </w:rPr>
  </w:style>
  <w:style w:type="character" w:styleId="IntenseEmphasis">
    <w:name w:val="Intense Emphasis"/>
    <w:basedOn w:val="DefaultParagraphFont"/>
    <w:uiPriority w:val="21"/>
    <w:qFormat/>
    <w:rsid w:val="001A26C4"/>
    <w:rPr>
      <w:i/>
      <w:iCs/>
      <w:color w:val="0F4761" w:themeColor="accent1" w:themeShade="BF"/>
    </w:rPr>
  </w:style>
  <w:style w:type="paragraph" w:styleId="IntenseQuote">
    <w:name w:val="Intense Quote"/>
    <w:basedOn w:val="Normal"/>
    <w:next w:val="Normal"/>
    <w:link w:val="IntenseQuoteChar"/>
    <w:uiPriority w:val="30"/>
    <w:qFormat/>
    <w:rsid w:val="001A26C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IE"/>
      <w14:ligatures w14:val="standardContextual"/>
    </w:rPr>
  </w:style>
  <w:style w:type="character" w:customStyle="1" w:styleId="IntenseQuoteChar">
    <w:name w:val="Intense Quote Char"/>
    <w:basedOn w:val="DefaultParagraphFont"/>
    <w:link w:val="IntenseQuote"/>
    <w:uiPriority w:val="30"/>
    <w:rsid w:val="001A26C4"/>
    <w:rPr>
      <w:i/>
      <w:iCs/>
      <w:color w:val="0F4761" w:themeColor="accent1" w:themeShade="BF"/>
    </w:rPr>
  </w:style>
  <w:style w:type="character" w:styleId="IntenseReference">
    <w:name w:val="Intense Reference"/>
    <w:basedOn w:val="DefaultParagraphFont"/>
    <w:uiPriority w:val="32"/>
    <w:qFormat/>
    <w:rsid w:val="001A26C4"/>
    <w:rPr>
      <w:b/>
      <w:bCs/>
      <w:smallCaps/>
      <w:color w:val="0F4761" w:themeColor="accent1" w:themeShade="BF"/>
      <w:spacing w:val="5"/>
    </w:rPr>
  </w:style>
  <w:style w:type="character" w:styleId="CommentReference">
    <w:name w:val="annotation reference"/>
    <w:rsid w:val="001A26C4"/>
    <w:rPr>
      <w:sz w:val="16"/>
      <w:szCs w:val="16"/>
    </w:rPr>
  </w:style>
  <w:style w:type="paragraph" w:styleId="CommentText">
    <w:name w:val="annotation text"/>
    <w:basedOn w:val="Normal"/>
    <w:link w:val="CommentTextChar"/>
    <w:rsid w:val="001A26C4"/>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1A26C4"/>
    <w:rPr>
      <w:rFonts w:ascii="Calibri" w:eastAsia="MS Mincho" w:hAnsi="Calibri" w:cs="Times New Roman"/>
      <w:kern w:val="0"/>
      <w:sz w:val="20"/>
      <w:szCs w:val="20"/>
      <w:lang w:val="en-US" w:eastAsia="ja-JP"/>
      <w14:ligatures w14:val="none"/>
    </w:rPr>
  </w:style>
  <w:style w:type="character" w:styleId="PlaceholderText">
    <w:name w:val="Placeholder Text"/>
    <w:uiPriority w:val="99"/>
    <w:rsid w:val="001A26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9884ED69AD42639CF03C0A97315644"/>
        <w:category>
          <w:name w:val="General"/>
          <w:gallery w:val="placeholder"/>
        </w:category>
        <w:types>
          <w:type w:val="bbPlcHdr"/>
        </w:types>
        <w:behaviors>
          <w:behavior w:val="content"/>
        </w:behaviors>
        <w:guid w:val="{597B966A-7BF0-4531-B171-CB9AE00B8059}"/>
      </w:docPartPr>
      <w:docPartBody>
        <w:p w:rsidR="00BD3EF8" w:rsidRDefault="00BC1CB1" w:rsidP="00BC1CB1">
          <w:pPr>
            <w:pStyle w:val="539884ED69AD42639CF03C0A97315644"/>
          </w:pPr>
          <w:r w:rsidRPr="00383C79">
            <w:rPr>
              <w:rStyle w:val="PlaceholderText"/>
              <w:rFonts w:eastAsiaTheme="minorHAnsi"/>
              <w:highlight w:val="lightGray"/>
            </w:rPr>
            <w:t>[Insert name of Contracting Authority]</w:t>
          </w:r>
        </w:p>
      </w:docPartBody>
    </w:docPart>
    <w:docPart>
      <w:docPartPr>
        <w:name w:val="BBBB7B560DAC457B8EE1580A2E18B278"/>
        <w:category>
          <w:name w:val="General"/>
          <w:gallery w:val="placeholder"/>
        </w:category>
        <w:types>
          <w:type w:val="bbPlcHdr"/>
        </w:types>
        <w:behaviors>
          <w:behavior w:val="content"/>
        </w:behaviors>
        <w:guid w:val="{3B73E8DA-7364-4FFA-B424-FD323AC06BD9}"/>
      </w:docPartPr>
      <w:docPartBody>
        <w:p w:rsidR="00BD3EF8" w:rsidRDefault="00BC1CB1" w:rsidP="00BC1CB1">
          <w:pPr>
            <w:pStyle w:val="BBBB7B560DAC457B8EE1580A2E18B278"/>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CB1"/>
    <w:rsid w:val="00262F1D"/>
    <w:rsid w:val="003129C7"/>
    <w:rsid w:val="00BC1CB1"/>
    <w:rsid w:val="00BD3EF8"/>
    <w:rsid w:val="00F95E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BC1CB1"/>
    <w:rPr>
      <w:color w:val="808080"/>
    </w:rPr>
  </w:style>
  <w:style w:type="paragraph" w:customStyle="1" w:styleId="539884ED69AD42639CF03C0A97315644">
    <w:name w:val="539884ED69AD42639CF03C0A97315644"/>
    <w:rsid w:val="00BC1CB1"/>
  </w:style>
  <w:style w:type="paragraph" w:customStyle="1" w:styleId="BBBB7B560DAC457B8EE1580A2E18B278">
    <w:name w:val="BBBB7B560DAC457B8EE1580A2E18B278"/>
    <w:rsid w:val="00BC1C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Citizens Information Board</Abstract>
  <CompanyAddress/>
  <CompanyPhone/>
  <CompanyFax>Fully managed solution for all Wide Area Networks (including CPE), IP Telephony, and POE LAN Switches for CIB.</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2F591117CE65C04A90547EBAE7AC8732" ma:contentTypeVersion="73" ma:contentTypeDescription="" ma:contentTypeScope="" ma:versionID="2533789968911709f19fe0f31a86cc26">
  <xsd:schema xmlns:xsd="http://www.w3.org/2001/XMLSchema" xmlns:xs="http://www.w3.org/2001/XMLSchema" xmlns:p="http://schemas.microsoft.com/office/2006/metadata/properties" xmlns:ns2="b33952a5-93d2-42de-a80a-ad1ad65879de" targetNamespace="http://schemas.microsoft.com/office/2006/metadata/properties" ma:root="true" ma:fieldsID="dd3d4510b3631012cdfa66af76c23f01" ns2:_="">
    <xsd:import namespace="b33952a5-93d2-42de-a80a-ad1ad65879de"/>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952a5-93d2-42de-a80a-ad1ad65879de"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227c09c-e4a8-4b47-9e43-19c98bfd3d75}" ma:internalName="TaxCatchAll" ma:showField="CatchAllData" ma:web="b33952a5-93d2-42de-a80a-ad1ad65879d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227c09c-e4a8-4b47-9e43-19c98bfd3d75}" ma:internalName="TaxCatchAllLabel" ma:readOnly="true" ma:showField="CatchAllDataLabel" ma:web="b33952a5-93d2-42de-a80a-ad1ad65879de">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35|2fe9fe73-72d5-482f-ba9c-b6af583e2c12" ma:fieldId="{11f8bb48-43d6-459a-8b80-9123185593c7}" ma:sspId="34e95bd7-9299-48f1-9493-707d2cb1c0ef" ma:termSetId="938f80c7-ed98-43b0-9399-7f1c25ecd012"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34e95bd7-9299-48f1-9493-707d2cb1c0ef" ma:termSetId="2d33cfe6-45a2-4acf-9ecf-d4d855335e5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34e95bd7-9299-48f1-9493-707d2cb1c0ef" ma:termSetId="7d9b8efb-0f48-41ee-bf10-86097e6fe16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13b0a387-28e5-4d0e-ba93-bfbfb7bc32d7" ma:fieldId="{6bbd3faf-a5ab-4e5e-b8a6-a5e099cef439}" ma:sspId="34e95bd7-9299-48f1-9493-707d2cb1c0ef" ma:termSetId="db6ecfed-f642-4316-baf3-3abe4cabc45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34e95bd7-9299-48f1-9493-707d2cb1c0ef"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eFileName xmlns="b33952a5-93d2-42de-a80a-ad1ad65879de">CIB135-002-2021</eDocs_eFileName>
    <TaxCatchAll xmlns="b33952a5-93d2-42de-a80a-ad1ad65879de">
      <Value>6</Value>
      <Value>5</Value>
      <Value>8</Value>
      <Value>1</Value>
      <Value>4</Value>
    </TaxCatchAll>
    <mbbd3fafa5ab4e5eb8a6a5e099cef439 xmlns="b33952a5-93d2-42de-a80a-ad1ad65879d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13b0a387-28e5-4d0e-ba93-bfbfb7bc32d7</TermId>
        </TermInfo>
      </Terms>
    </mbbd3fafa5ab4e5eb8a6a5e099cef439>
    <fbaa881fc4ae443f9fdafbdd527793df xmlns="b33952a5-93d2-42de-a80a-ad1ad65879de">
      <Terms xmlns="http://schemas.microsoft.com/office/infopath/2007/PartnerControls"/>
    </fbaa881fc4ae443f9fdafbdd527793df>
    <eDocs_FileStatus xmlns="b33952a5-93d2-42de-a80a-ad1ad65879de">Live</eDocs_FileStatus>
    <_vti_ItemDeclaredRecord xmlns="b33952a5-93d2-42de-a80a-ad1ad65879de" xsi:nil="true"/>
    <h1f8bb4843d6459a8b809123185593c7 xmlns="b33952a5-93d2-42de-a80a-ad1ad65879de">
      <Terms xmlns="http://schemas.microsoft.com/office/infopath/2007/PartnerControls">
        <TermInfo xmlns="http://schemas.microsoft.com/office/infopath/2007/PartnerControls">
          <TermName xmlns="http://schemas.microsoft.com/office/infopath/2007/PartnerControls">135</TermName>
          <TermId xmlns="http://schemas.microsoft.com/office/infopath/2007/PartnerControls">2fe9fe73-72d5-482f-ba9c-b6af583e2c12</TermId>
        </TermInfo>
      </Terms>
    </h1f8bb4843d6459a8b809123185593c7>
    <nb1b8a72855341e18dd75ce464e281f2 xmlns="b33952a5-93d2-42de-a80a-ad1ad65879de">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0e846ee2-68d6-4f7d-bff6-25a86a327e82</TermId>
        </TermInfo>
      </Terms>
    </nb1b8a72855341e18dd75ce464e281f2>
    <m02c691f3efa402dab5cbaa8c240a9e7 xmlns="b33952a5-93d2-42de-a80a-ad1ad65879de">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407b1993-9f35-4a89-8715-421b301518cf</TermId>
        </TermInfo>
        <TermInfo xmlns="http://schemas.microsoft.com/office/infopath/2007/PartnerControls">
          <TermName xmlns="http://schemas.microsoft.com/office/infopath/2007/PartnerControls">#ICT</TermName>
          <TermId xmlns="http://schemas.microsoft.com/office/infopath/2007/PartnerControls">f89910f8-c3e7-477c-bc68-ac9959a10cd1</TermId>
        </TermInfo>
      </Terms>
    </m02c691f3efa402dab5cbaa8c240a9e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8EA372-79E4-4395-93AF-8243AFE5E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952a5-93d2-42de-a80a-ad1ad6587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149E59-9E07-41A8-9E5A-5DAB9A6BBD71}">
  <ds:schemaRefs>
    <ds:schemaRef ds:uri="http://schemas.microsoft.com/sharepoint/v3/contenttype/forms"/>
  </ds:schemaRefs>
</ds:datastoreItem>
</file>

<file path=customXml/itemProps4.xml><?xml version="1.0" encoding="utf-8"?>
<ds:datastoreItem xmlns:ds="http://schemas.openxmlformats.org/officeDocument/2006/customXml" ds:itemID="{4A7DC248-B0E0-4AE1-ADD3-F2BEDD08B2E3}">
  <ds:schemaRefs>
    <ds:schemaRef ds:uri="http://schemas.microsoft.com/office/2006/metadata/properties"/>
    <ds:schemaRef ds:uri="http://schemas.microsoft.com/office/infopath/2007/PartnerControls"/>
    <ds:schemaRef ds:uri="b33952a5-93d2-42de-a80a-ad1ad65879d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507</Words>
  <Characters>2893</Characters>
  <Application>Microsoft Office Word</Application>
  <DocSecurity>0</DocSecurity>
  <Lines>24</Lines>
  <Paragraphs>6</Paragraphs>
  <ScaleCrop>false</ScaleCrop>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Shona Geraghty</dc:creator>
  <cp:keywords/>
  <dc:description/>
  <cp:lastModifiedBy>Shona Geraghty</cp:lastModifiedBy>
  <cp:revision>3</cp:revision>
  <dcterms:created xsi:type="dcterms:W3CDTF">2026-05-20T08:46:00Z</dcterms:created>
  <dcterms:modified xsi:type="dcterms:W3CDTF">2026-05-20T11:50:00Z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0x0101000BC94875665D404BB1351B53C41FD2C0002F591117CE65C04A90547EBAE7AC8732</vt:lpwstr>
  </property>
  <property fmtid="{D5CDD505-2E9C-101B-9397-08002B2CF9AE}" pid="3" name="eDocs_FileTopics">
    <vt:lpwstr>5;#Procurement|407b1993-9f35-4a89-8715-421b301518cf;#8;##ICT|f89910f8-c3e7-477c-bc68-ac9959a10cd1</vt:lpwstr>
  </property>
  <property fmtid="{D5CDD505-2E9C-101B-9397-08002B2CF9AE}" pid="4" name="eDocs_SecurityClassification">
    <vt:lpwstr>4;#Unclassified|13b0a387-28e5-4d0e-ba93-bfbfb7bc32d7</vt:lpwstr>
  </property>
  <property fmtid="{D5CDD505-2E9C-101B-9397-08002B2CF9AE}" pid="5" name="eDocs_Series">
    <vt:lpwstr>1;#135|2fe9fe73-72d5-482f-ba9c-b6af583e2c12</vt:lpwstr>
  </property>
  <property fmtid="{D5CDD505-2E9C-101B-9397-08002B2CF9AE}" pid="6" name="eDocs_DocumentTopics">
    <vt:lpwstr/>
  </property>
  <property fmtid="{D5CDD505-2E9C-101B-9397-08002B2CF9AE}" pid="7" name="eDocs_Year">
    <vt:lpwstr>6;#2021|0e846ee2-68d6-4f7d-bff6-25a86a327e82</vt:lpwstr>
  </property>
  <property fmtid="{D5CDD505-2E9C-101B-9397-08002B2CF9AE}" pid="8" name="ge25f6a3ef6f42d4865685f2a74bf8c7">
    <vt:lpwstr/>
  </property>
  <property fmtid="{D5CDD505-2E9C-101B-9397-08002B2CF9AE}" pid="9" name="eDocs_RetentionPeriodTerm">
    <vt:lpwstr/>
  </property>
</Properties>
</file>