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86C9E" w14:textId="77777777" w:rsidR="009763FF" w:rsidRPr="0024326C" w:rsidRDefault="009763FF" w:rsidP="009763FF">
      <w:pPr>
        <w:spacing w:line="319" w:lineRule="auto"/>
        <w:rPr>
          <w:rFonts w:ascii="Calibri" w:hAnsi="Calibri" w:cs="Calibri"/>
        </w:rPr>
      </w:pPr>
      <w:bookmarkStart w:id="0" w:name="_Toc176180622"/>
      <w:r w:rsidRPr="0024326C">
        <w:rPr>
          <w:rFonts w:ascii="Calibri" w:hAnsi="Calibri" w:cs="Calibri"/>
          <w:noProof/>
          <w:lang w:eastAsia="en-IE"/>
        </w:rPr>
        <w:drawing>
          <wp:anchor distT="0" distB="0" distL="114300" distR="114300" simplePos="0" relativeHeight="251658240" behindDoc="1" locked="0" layoutInCell="1" allowOverlap="1" wp14:anchorId="61D64AE2" wp14:editId="3CBF5A31">
            <wp:simplePos x="0" y="0"/>
            <wp:positionH relativeFrom="page">
              <wp:align>right</wp:align>
            </wp:positionH>
            <wp:positionV relativeFrom="paragraph">
              <wp:posOffset>-920116</wp:posOffset>
            </wp:positionV>
            <wp:extent cx="7682903" cy="10868025"/>
            <wp:effectExtent l="0" t="0" r="0" b="0"/>
            <wp:wrapNone/>
            <wp:docPr id="3" name="Picture 3" descr="A red and blue fla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ed and blue flag&#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82903" cy="10868025"/>
                    </a:xfrm>
                    <a:prstGeom prst="rect">
                      <a:avLst/>
                    </a:prstGeom>
                  </pic:spPr>
                </pic:pic>
              </a:graphicData>
            </a:graphic>
            <wp14:sizeRelH relativeFrom="margin">
              <wp14:pctWidth>0</wp14:pctWidth>
            </wp14:sizeRelH>
            <wp14:sizeRelV relativeFrom="margin">
              <wp14:pctHeight>0</wp14:pctHeight>
            </wp14:sizeRelV>
          </wp:anchor>
        </w:drawing>
      </w:r>
    </w:p>
    <w:p w14:paraId="56EBE182" w14:textId="77777777" w:rsidR="009763FF" w:rsidRPr="0024326C" w:rsidRDefault="009763FF" w:rsidP="009763FF">
      <w:pPr>
        <w:spacing w:line="319" w:lineRule="auto"/>
        <w:rPr>
          <w:rFonts w:ascii="Calibri" w:hAnsi="Calibri" w:cs="Calibri"/>
        </w:rPr>
      </w:pPr>
    </w:p>
    <w:p w14:paraId="323718A9" w14:textId="77777777" w:rsidR="009763FF" w:rsidRPr="0024326C" w:rsidRDefault="009763FF" w:rsidP="009763FF">
      <w:pPr>
        <w:spacing w:line="319" w:lineRule="auto"/>
        <w:rPr>
          <w:rFonts w:ascii="Calibri" w:hAnsi="Calibri" w:cs="Calibri"/>
        </w:rPr>
      </w:pPr>
    </w:p>
    <w:p w14:paraId="06B9DC79" w14:textId="77777777" w:rsidR="009763FF" w:rsidRPr="0024326C" w:rsidRDefault="009763FF" w:rsidP="009763FF">
      <w:pPr>
        <w:spacing w:line="319" w:lineRule="auto"/>
        <w:rPr>
          <w:rFonts w:ascii="Calibri" w:hAnsi="Calibri" w:cs="Calibri"/>
        </w:rPr>
      </w:pPr>
    </w:p>
    <w:p w14:paraId="234BAF9A" w14:textId="77777777" w:rsidR="009763FF" w:rsidRPr="0024326C" w:rsidRDefault="009763FF" w:rsidP="009763FF">
      <w:pPr>
        <w:spacing w:line="319" w:lineRule="auto"/>
        <w:rPr>
          <w:rFonts w:ascii="Calibri" w:hAnsi="Calibri" w:cs="Calibri"/>
        </w:rPr>
      </w:pPr>
    </w:p>
    <w:p w14:paraId="299C6FC7" w14:textId="77777777" w:rsidR="009763FF" w:rsidRPr="0024326C" w:rsidRDefault="009763FF" w:rsidP="009763FF">
      <w:pPr>
        <w:spacing w:line="319" w:lineRule="auto"/>
        <w:rPr>
          <w:rFonts w:ascii="Calibri" w:hAnsi="Calibri" w:cs="Calibri"/>
        </w:rPr>
      </w:pPr>
    </w:p>
    <w:p w14:paraId="7178EE0C" w14:textId="77777777" w:rsidR="009763FF" w:rsidRPr="0024326C" w:rsidRDefault="009763FF" w:rsidP="009763FF">
      <w:pPr>
        <w:spacing w:line="319" w:lineRule="auto"/>
        <w:rPr>
          <w:rFonts w:ascii="Calibri" w:hAnsi="Calibri" w:cs="Calibri"/>
        </w:rPr>
      </w:pPr>
    </w:p>
    <w:p w14:paraId="45EC4A70" w14:textId="77777777" w:rsidR="0015252F" w:rsidRDefault="009763FF" w:rsidP="00AE48FA">
      <w:pPr>
        <w:pStyle w:val="Heading1"/>
        <w:sectPr w:rsidR="0015252F" w:rsidSect="00077EF2">
          <w:headerReference w:type="default" r:id="rId12"/>
          <w:footerReference w:type="default" r:id="rId13"/>
          <w:pgSz w:w="11906" w:h="16838"/>
          <w:pgMar w:top="1134" w:right="1247" w:bottom="1134" w:left="1247" w:header="284" w:footer="720" w:gutter="0"/>
          <w:pgNumType w:start="1"/>
          <w:cols w:space="708"/>
          <w:docGrid w:linePitch="360"/>
        </w:sectPr>
      </w:pPr>
      <w:bookmarkStart w:id="1" w:name="_Toc226987997"/>
      <w:bookmarkStart w:id="2" w:name="_Toc229050655"/>
      <w:bookmarkStart w:id="3" w:name="_Toc229051067"/>
      <w:r w:rsidRPr="0024326C">
        <w:rPr>
          <w:noProof/>
          <w:lang w:eastAsia="en-IE"/>
        </w:rPr>
        <mc:AlternateContent>
          <mc:Choice Requires="wps">
            <w:drawing>
              <wp:anchor distT="0" distB="0" distL="114300" distR="114300" simplePos="0" relativeHeight="251658241" behindDoc="0" locked="0" layoutInCell="1" allowOverlap="1" wp14:anchorId="29014406" wp14:editId="7E53C506">
                <wp:simplePos x="0" y="0"/>
                <wp:positionH relativeFrom="margin">
                  <wp:posOffset>-280657</wp:posOffset>
                </wp:positionH>
                <wp:positionV relativeFrom="paragraph">
                  <wp:posOffset>631944</wp:posOffset>
                </wp:positionV>
                <wp:extent cx="6174740" cy="1745754"/>
                <wp:effectExtent l="0" t="0" r="0" b="0"/>
                <wp:wrapNone/>
                <wp:docPr id="2" name="Text Box 2"/>
                <wp:cNvGraphicFramePr/>
                <a:graphic xmlns:a="http://schemas.openxmlformats.org/drawingml/2006/main">
                  <a:graphicData uri="http://schemas.microsoft.com/office/word/2010/wordprocessingShape">
                    <wps:wsp>
                      <wps:cNvSpPr txBox="1"/>
                      <wps:spPr>
                        <a:xfrm>
                          <a:off x="0" y="0"/>
                          <a:ext cx="6174740" cy="1745754"/>
                        </a:xfrm>
                        <a:prstGeom prst="rect">
                          <a:avLst/>
                        </a:prstGeom>
                        <a:noFill/>
                        <a:ln w="6350">
                          <a:noFill/>
                        </a:ln>
                      </wps:spPr>
                      <wps:txbx>
                        <w:txbxContent>
                          <w:p w14:paraId="116570F6" w14:textId="5A7CEB70" w:rsidR="00697687" w:rsidRDefault="00F13AF7" w:rsidP="003E2858">
                            <w:pPr>
                              <w:jc w:val="center"/>
                              <w:rPr>
                                <w:b/>
                                <w:bCs/>
                                <w:color w:val="EE0000"/>
                                <w:sz w:val="40"/>
                                <w:szCs w:val="40"/>
                              </w:rPr>
                            </w:pPr>
                            <w:r w:rsidRPr="003E2858">
                              <w:rPr>
                                <w:b/>
                                <w:bCs/>
                                <w:color w:val="EE0000"/>
                                <w:sz w:val="40"/>
                                <w:szCs w:val="40"/>
                              </w:rPr>
                              <w:t xml:space="preserve">Call </w:t>
                            </w:r>
                            <w:r w:rsidR="00697687" w:rsidRPr="003E2858">
                              <w:rPr>
                                <w:b/>
                                <w:bCs/>
                                <w:color w:val="EE0000"/>
                                <w:sz w:val="40"/>
                                <w:szCs w:val="40"/>
                              </w:rPr>
                              <w:t>for Tender (</w:t>
                            </w:r>
                            <w:r w:rsidRPr="003E2858">
                              <w:rPr>
                                <w:b/>
                                <w:bCs/>
                                <w:color w:val="EE0000"/>
                                <w:sz w:val="40"/>
                                <w:szCs w:val="40"/>
                              </w:rPr>
                              <w:t>C</w:t>
                            </w:r>
                            <w:r w:rsidR="00C908F6" w:rsidRPr="003E2858">
                              <w:rPr>
                                <w:b/>
                                <w:bCs/>
                                <w:color w:val="EE0000"/>
                                <w:sz w:val="40"/>
                                <w:szCs w:val="40"/>
                              </w:rPr>
                              <w:t>f</w:t>
                            </w:r>
                            <w:r w:rsidR="00697687" w:rsidRPr="003E2858">
                              <w:rPr>
                                <w:b/>
                                <w:bCs/>
                                <w:color w:val="EE0000"/>
                                <w:sz w:val="40"/>
                                <w:szCs w:val="40"/>
                              </w:rPr>
                              <w:t>T)</w:t>
                            </w:r>
                          </w:p>
                          <w:p w14:paraId="65753603" w14:textId="77777777" w:rsidR="003E2858" w:rsidRPr="003E2858" w:rsidRDefault="003E2858" w:rsidP="003E2858">
                            <w:pPr>
                              <w:jc w:val="center"/>
                              <w:rPr>
                                <w:b/>
                                <w:bCs/>
                                <w:color w:val="EE0000"/>
                                <w:sz w:val="40"/>
                                <w:szCs w:val="40"/>
                              </w:rPr>
                            </w:pPr>
                          </w:p>
                          <w:p w14:paraId="3C9125CC" w14:textId="6AF7F0CF" w:rsidR="009763FF" w:rsidRPr="003E2858" w:rsidRDefault="007C0A00" w:rsidP="003E2858">
                            <w:pPr>
                              <w:jc w:val="center"/>
                              <w:rPr>
                                <w:b/>
                                <w:bCs/>
                                <w:color w:val="EE0000"/>
                                <w:sz w:val="40"/>
                                <w:szCs w:val="40"/>
                              </w:rPr>
                            </w:pPr>
                            <w:r w:rsidRPr="009604B1">
                              <w:rPr>
                                <w:b/>
                                <w:bCs/>
                                <w:color w:val="EE0000"/>
                                <w:sz w:val="40"/>
                                <w:szCs w:val="40"/>
                              </w:rPr>
                              <w:t>CfT</w:t>
                            </w:r>
                            <w:r w:rsidR="001850CF" w:rsidRPr="009604B1">
                              <w:rPr>
                                <w:b/>
                                <w:bCs/>
                                <w:color w:val="EE0000"/>
                                <w:sz w:val="40"/>
                                <w:szCs w:val="40"/>
                              </w:rPr>
                              <w:t xml:space="preserve"> for a</w:t>
                            </w:r>
                            <w:r w:rsidR="00C324DD" w:rsidRPr="009604B1">
                              <w:rPr>
                                <w:b/>
                                <w:bCs/>
                                <w:color w:val="EE0000"/>
                                <w:sz w:val="40"/>
                                <w:szCs w:val="40"/>
                              </w:rPr>
                              <w:t xml:space="preserve">n embedded </w:t>
                            </w:r>
                            <w:r w:rsidR="001850CF" w:rsidRPr="009604B1">
                              <w:rPr>
                                <w:b/>
                                <w:bCs/>
                                <w:color w:val="EE0000"/>
                                <w:sz w:val="40"/>
                                <w:szCs w:val="40"/>
                              </w:rPr>
                              <w:t>S</w:t>
                            </w:r>
                            <w:r w:rsidR="00C324DD" w:rsidRPr="009604B1">
                              <w:rPr>
                                <w:b/>
                                <w:bCs/>
                                <w:color w:val="EE0000"/>
                                <w:sz w:val="40"/>
                                <w:szCs w:val="40"/>
                              </w:rPr>
                              <w:t xml:space="preserve">ingle </w:t>
                            </w:r>
                            <w:r w:rsidR="001850CF" w:rsidRPr="009604B1">
                              <w:rPr>
                                <w:b/>
                                <w:bCs/>
                                <w:color w:val="EE0000"/>
                                <w:sz w:val="40"/>
                                <w:szCs w:val="40"/>
                              </w:rPr>
                              <w:t>S</w:t>
                            </w:r>
                            <w:r w:rsidR="00C324DD" w:rsidRPr="009604B1">
                              <w:rPr>
                                <w:b/>
                                <w:bCs/>
                                <w:color w:val="EE0000"/>
                                <w:sz w:val="40"/>
                                <w:szCs w:val="40"/>
                              </w:rPr>
                              <w:t xml:space="preserve">upplier </w:t>
                            </w:r>
                            <w:r w:rsidRPr="009604B1">
                              <w:rPr>
                                <w:b/>
                                <w:bCs/>
                                <w:color w:val="EE0000"/>
                                <w:sz w:val="40"/>
                                <w:szCs w:val="40"/>
                              </w:rPr>
                              <w:t xml:space="preserve">Framework </w:t>
                            </w:r>
                            <w:r w:rsidR="001850CF" w:rsidRPr="009604B1">
                              <w:rPr>
                                <w:b/>
                                <w:bCs/>
                                <w:color w:val="EE0000"/>
                                <w:sz w:val="40"/>
                                <w:szCs w:val="40"/>
                              </w:rPr>
                              <w:t>A</w:t>
                            </w:r>
                            <w:r w:rsidRPr="009604B1">
                              <w:rPr>
                                <w:b/>
                                <w:bCs/>
                                <w:color w:val="EE0000"/>
                                <w:sz w:val="40"/>
                                <w:szCs w:val="40"/>
                              </w:rPr>
                              <w:t>greement for</w:t>
                            </w:r>
                            <w:r w:rsidR="00042202" w:rsidRPr="009604B1">
                              <w:rPr>
                                <w:b/>
                                <w:bCs/>
                                <w:color w:val="EE0000"/>
                                <w:sz w:val="40"/>
                                <w:szCs w:val="40"/>
                              </w:rPr>
                              <w:t xml:space="preserve"> </w:t>
                            </w:r>
                            <w:r w:rsidR="00C908F6" w:rsidRPr="009604B1">
                              <w:rPr>
                                <w:b/>
                                <w:bCs/>
                                <w:color w:val="EE0000"/>
                                <w:sz w:val="40"/>
                                <w:szCs w:val="40"/>
                              </w:rPr>
                              <w:t>Health and Safety Consultan</w:t>
                            </w:r>
                            <w:r w:rsidR="00042202" w:rsidRPr="009604B1">
                              <w:rPr>
                                <w:b/>
                                <w:bCs/>
                                <w:color w:val="EE0000"/>
                                <w:sz w:val="40"/>
                                <w:szCs w:val="40"/>
                              </w:rPr>
                              <w:t>t</w:t>
                            </w:r>
                            <w:r w:rsidR="00263B7A" w:rsidRPr="009604B1">
                              <w:rPr>
                                <w:b/>
                                <w:bCs/>
                                <w:color w:val="EE0000"/>
                                <w:sz w:val="40"/>
                                <w:szCs w:val="40"/>
                              </w:rPr>
                              <w:t>s</w:t>
                            </w:r>
                            <w:r w:rsidR="00314415" w:rsidRPr="009604B1">
                              <w:rPr>
                                <w:b/>
                                <w:bCs/>
                                <w:color w:val="EE0000"/>
                                <w:sz w:val="40"/>
                                <w:szCs w:val="40"/>
                              </w:rPr>
                              <w:t xml:space="preserve"> </w:t>
                            </w:r>
                            <w:r w:rsidR="00263B7A" w:rsidRPr="009604B1">
                              <w:rPr>
                                <w:b/>
                                <w:bCs/>
                                <w:color w:val="EE0000"/>
                                <w:sz w:val="40"/>
                                <w:szCs w:val="40"/>
                              </w:rPr>
                              <w:t>to</w:t>
                            </w:r>
                            <w:r w:rsidR="00314415" w:rsidRPr="009604B1">
                              <w:rPr>
                                <w:b/>
                                <w:bCs/>
                                <w:color w:val="EE0000"/>
                                <w:sz w:val="40"/>
                                <w:szCs w:val="40"/>
                              </w:rPr>
                              <w:t xml:space="preserve"> MTU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014406" id="_x0000_t202" coordsize="21600,21600" o:spt="202" path="m,l,21600r21600,l21600,xe">
                <v:stroke joinstyle="miter"/>
                <v:path gradientshapeok="t" o:connecttype="rect"/>
              </v:shapetype>
              <v:shape id="Text Box 2" o:spid="_x0000_s1026" type="#_x0000_t202" style="position:absolute;margin-left:-22.1pt;margin-top:49.75pt;width:486.2pt;height:137.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" filled="f" stroked="f" strokeweight=".5pt">
                <v:textbox>
                  <w:txbxContent>
                    <w:p w14:paraId="116570F6" w14:textId="5A7CEB70" w:rsidR="00697687" w:rsidRDefault="00F13AF7" w:rsidP="003E2858">
                      <w:pPr>
                        <w:jc w:val="center"/>
                        <w:rPr>
                          <w:b/>
                          <w:bCs/>
                          <w:color w:val="EE0000"/>
                          <w:sz w:val="40"/>
                          <w:szCs w:val="40"/>
                        </w:rPr>
                      </w:pPr>
                      <w:r w:rsidRPr="003E2858">
                        <w:rPr>
                          <w:b/>
                          <w:bCs/>
                          <w:color w:val="EE0000"/>
                          <w:sz w:val="40"/>
                          <w:szCs w:val="40"/>
                        </w:rPr>
                        <w:t xml:space="preserve">Call </w:t>
                      </w:r>
                      <w:r w:rsidR="00697687" w:rsidRPr="003E2858">
                        <w:rPr>
                          <w:b/>
                          <w:bCs/>
                          <w:color w:val="EE0000"/>
                          <w:sz w:val="40"/>
                          <w:szCs w:val="40"/>
                        </w:rPr>
                        <w:t>for Tender (</w:t>
                      </w:r>
                      <w:r w:rsidRPr="003E2858">
                        <w:rPr>
                          <w:b/>
                          <w:bCs/>
                          <w:color w:val="EE0000"/>
                          <w:sz w:val="40"/>
                          <w:szCs w:val="40"/>
                        </w:rPr>
                        <w:t>C</w:t>
                      </w:r>
                      <w:r w:rsidR="00C908F6" w:rsidRPr="003E2858">
                        <w:rPr>
                          <w:b/>
                          <w:bCs/>
                          <w:color w:val="EE0000"/>
                          <w:sz w:val="40"/>
                          <w:szCs w:val="40"/>
                        </w:rPr>
                        <w:t>f</w:t>
                      </w:r>
                      <w:r w:rsidR="00697687" w:rsidRPr="003E2858">
                        <w:rPr>
                          <w:b/>
                          <w:bCs/>
                          <w:color w:val="EE0000"/>
                          <w:sz w:val="40"/>
                          <w:szCs w:val="40"/>
                        </w:rPr>
                        <w:t>T)</w:t>
                      </w:r>
                    </w:p>
                    <w:p w14:paraId="65753603" w14:textId="77777777" w:rsidR="003E2858" w:rsidRPr="003E2858" w:rsidRDefault="003E2858" w:rsidP="003E2858">
                      <w:pPr>
                        <w:jc w:val="center"/>
                        <w:rPr>
                          <w:b/>
                          <w:bCs/>
                          <w:color w:val="EE0000"/>
                          <w:sz w:val="40"/>
                          <w:szCs w:val="40"/>
                        </w:rPr>
                      </w:pPr>
                    </w:p>
                    <w:p w14:paraId="3C9125CC" w14:textId="6AF7F0CF" w:rsidR="009763FF" w:rsidRPr="003E2858" w:rsidRDefault="007C0A00" w:rsidP="003E2858">
                      <w:pPr>
                        <w:jc w:val="center"/>
                        <w:rPr>
                          <w:b/>
                          <w:bCs/>
                          <w:color w:val="EE0000"/>
                          <w:sz w:val="40"/>
                          <w:szCs w:val="40"/>
                        </w:rPr>
                      </w:pPr>
                      <w:r w:rsidRPr="009604B1">
                        <w:rPr>
                          <w:b/>
                          <w:bCs/>
                          <w:color w:val="EE0000"/>
                          <w:sz w:val="40"/>
                          <w:szCs w:val="40"/>
                        </w:rPr>
                        <w:t>CfT</w:t>
                      </w:r>
                      <w:r w:rsidR="001850CF" w:rsidRPr="009604B1">
                        <w:rPr>
                          <w:b/>
                          <w:bCs/>
                          <w:color w:val="EE0000"/>
                          <w:sz w:val="40"/>
                          <w:szCs w:val="40"/>
                        </w:rPr>
                        <w:t xml:space="preserve"> for a</w:t>
                      </w:r>
                      <w:r w:rsidR="00C324DD" w:rsidRPr="009604B1">
                        <w:rPr>
                          <w:b/>
                          <w:bCs/>
                          <w:color w:val="EE0000"/>
                          <w:sz w:val="40"/>
                          <w:szCs w:val="40"/>
                        </w:rPr>
                        <w:t xml:space="preserve">n embedded </w:t>
                      </w:r>
                      <w:r w:rsidR="001850CF" w:rsidRPr="009604B1">
                        <w:rPr>
                          <w:b/>
                          <w:bCs/>
                          <w:color w:val="EE0000"/>
                          <w:sz w:val="40"/>
                          <w:szCs w:val="40"/>
                        </w:rPr>
                        <w:t>S</w:t>
                      </w:r>
                      <w:r w:rsidR="00C324DD" w:rsidRPr="009604B1">
                        <w:rPr>
                          <w:b/>
                          <w:bCs/>
                          <w:color w:val="EE0000"/>
                          <w:sz w:val="40"/>
                          <w:szCs w:val="40"/>
                        </w:rPr>
                        <w:t xml:space="preserve">ingle </w:t>
                      </w:r>
                      <w:r w:rsidR="001850CF" w:rsidRPr="009604B1">
                        <w:rPr>
                          <w:b/>
                          <w:bCs/>
                          <w:color w:val="EE0000"/>
                          <w:sz w:val="40"/>
                          <w:szCs w:val="40"/>
                        </w:rPr>
                        <w:t>S</w:t>
                      </w:r>
                      <w:r w:rsidR="00C324DD" w:rsidRPr="009604B1">
                        <w:rPr>
                          <w:b/>
                          <w:bCs/>
                          <w:color w:val="EE0000"/>
                          <w:sz w:val="40"/>
                          <w:szCs w:val="40"/>
                        </w:rPr>
                        <w:t xml:space="preserve">upplier </w:t>
                      </w:r>
                      <w:r w:rsidRPr="009604B1">
                        <w:rPr>
                          <w:b/>
                          <w:bCs/>
                          <w:color w:val="EE0000"/>
                          <w:sz w:val="40"/>
                          <w:szCs w:val="40"/>
                        </w:rPr>
                        <w:t xml:space="preserve">Framework </w:t>
                      </w:r>
                      <w:r w:rsidR="001850CF" w:rsidRPr="009604B1">
                        <w:rPr>
                          <w:b/>
                          <w:bCs/>
                          <w:color w:val="EE0000"/>
                          <w:sz w:val="40"/>
                          <w:szCs w:val="40"/>
                        </w:rPr>
                        <w:t>A</w:t>
                      </w:r>
                      <w:r w:rsidRPr="009604B1">
                        <w:rPr>
                          <w:b/>
                          <w:bCs/>
                          <w:color w:val="EE0000"/>
                          <w:sz w:val="40"/>
                          <w:szCs w:val="40"/>
                        </w:rPr>
                        <w:t>greement for</w:t>
                      </w:r>
                      <w:r w:rsidR="00042202" w:rsidRPr="009604B1">
                        <w:rPr>
                          <w:b/>
                          <w:bCs/>
                          <w:color w:val="EE0000"/>
                          <w:sz w:val="40"/>
                          <w:szCs w:val="40"/>
                        </w:rPr>
                        <w:t xml:space="preserve"> </w:t>
                      </w:r>
                      <w:r w:rsidR="00C908F6" w:rsidRPr="009604B1">
                        <w:rPr>
                          <w:b/>
                          <w:bCs/>
                          <w:color w:val="EE0000"/>
                          <w:sz w:val="40"/>
                          <w:szCs w:val="40"/>
                        </w:rPr>
                        <w:t>Health and Safety Consultan</w:t>
                      </w:r>
                      <w:r w:rsidR="00042202" w:rsidRPr="009604B1">
                        <w:rPr>
                          <w:b/>
                          <w:bCs/>
                          <w:color w:val="EE0000"/>
                          <w:sz w:val="40"/>
                          <w:szCs w:val="40"/>
                        </w:rPr>
                        <w:t>t</w:t>
                      </w:r>
                      <w:r w:rsidR="00263B7A" w:rsidRPr="009604B1">
                        <w:rPr>
                          <w:b/>
                          <w:bCs/>
                          <w:color w:val="EE0000"/>
                          <w:sz w:val="40"/>
                          <w:szCs w:val="40"/>
                        </w:rPr>
                        <w:t>s</w:t>
                      </w:r>
                      <w:r w:rsidR="00314415" w:rsidRPr="009604B1">
                        <w:rPr>
                          <w:b/>
                          <w:bCs/>
                          <w:color w:val="EE0000"/>
                          <w:sz w:val="40"/>
                          <w:szCs w:val="40"/>
                        </w:rPr>
                        <w:t xml:space="preserve"> </w:t>
                      </w:r>
                      <w:r w:rsidR="00263B7A" w:rsidRPr="009604B1">
                        <w:rPr>
                          <w:b/>
                          <w:bCs/>
                          <w:color w:val="EE0000"/>
                          <w:sz w:val="40"/>
                          <w:szCs w:val="40"/>
                        </w:rPr>
                        <w:t>to</w:t>
                      </w:r>
                      <w:r w:rsidR="00314415" w:rsidRPr="009604B1">
                        <w:rPr>
                          <w:b/>
                          <w:bCs/>
                          <w:color w:val="EE0000"/>
                          <w:sz w:val="40"/>
                          <w:szCs w:val="40"/>
                        </w:rPr>
                        <w:t xml:space="preserve"> MTU</w:t>
                      </w:r>
                    </w:p>
                  </w:txbxContent>
                </v:textbox>
                <w10:wrap anchorx="margin"/>
              </v:shape>
            </w:pict>
          </mc:Fallback>
        </mc:AlternateContent>
      </w:r>
      <w:r w:rsidRPr="00712DD6">
        <w:rPr>
          <w:noProof/>
          <w:lang w:eastAsia="en-IE"/>
        </w:rPr>
        <mc:AlternateContent>
          <mc:Choice Requires="wps">
            <w:drawing>
              <wp:anchor distT="0" distB="0" distL="114300" distR="114300" simplePos="0" relativeHeight="251658242" behindDoc="0" locked="0" layoutInCell="1" allowOverlap="1" wp14:anchorId="526367AA" wp14:editId="4A8CD839">
                <wp:simplePos x="0" y="0"/>
                <wp:positionH relativeFrom="margin">
                  <wp:posOffset>2027976</wp:posOffset>
                </wp:positionH>
                <wp:positionV relativeFrom="paragraph">
                  <wp:posOffset>5303533</wp:posOffset>
                </wp:positionV>
                <wp:extent cx="6175168" cy="2062366"/>
                <wp:effectExtent l="0" t="0" r="0" b="0"/>
                <wp:wrapNone/>
                <wp:docPr id="7" name="Text Box 7"/>
                <wp:cNvGraphicFramePr/>
                <a:graphic xmlns:a="http://schemas.openxmlformats.org/drawingml/2006/main">
                  <a:graphicData uri="http://schemas.microsoft.com/office/word/2010/wordprocessingShape">
                    <wps:wsp>
                      <wps:cNvSpPr txBox="1"/>
                      <wps:spPr>
                        <a:xfrm>
                          <a:off x="0" y="0"/>
                          <a:ext cx="6175168" cy="2062366"/>
                        </a:xfrm>
                        <a:prstGeom prst="rect">
                          <a:avLst/>
                        </a:prstGeom>
                        <a:noFill/>
                        <a:ln w="6350">
                          <a:noFill/>
                        </a:ln>
                      </wps:spPr>
                      <wps:txbx>
                        <w:txbxContent>
                          <w:p w14:paraId="2F3CCF3F" w14:textId="77777777" w:rsidR="009763FF" w:rsidRPr="00C510E3" w:rsidRDefault="009763FF" w:rsidP="009763FF">
                            <w:pPr>
                              <w:spacing w:before="120" w:after="240"/>
                              <w:ind w:firstLine="142"/>
                              <w:rPr>
                                <w:rFonts w:ascii="Calibri" w:hAnsi="Calibri" w:cs="Calibri"/>
                                <w:b/>
                                <w:color w:val="FFFFFF" w:themeColor="background1"/>
                                <w:sz w:val="26"/>
                                <w:szCs w:val="26"/>
                                <w:u w:val="single"/>
                              </w:rPr>
                            </w:pPr>
                            <w:r w:rsidRPr="00C510E3">
                              <w:rPr>
                                <w:rFonts w:ascii="Calibri" w:hAnsi="Calibri" w:cs="Calibri"/>
                                <w:b/>
                                <w:color w:val="FFFFFF" w:themeColor="background1"/>
                                <w:sz w:val="26"/>
                                <w:szCs w:val="26"/>
                                <w:u w:val="single"/>
                              </w:rPr>
                              <w:t>Return Date</w:t>
                            </w:r>
                          </w:p>
                          <w:p w14:paraId="6D1B6C18" w14:textId="18EC4F69" w:rsidR="00954C66" w:rsidRPr="00D01A94" w:rsidRDefault="00954C66" w:rsidP="00954C66">
                            <w:pPr>
                              <w:spacing w:before="120" w:after="240"/>
                              <w:ind w:firstLine="142"/>
                              <w:rPr>
                                <w:rFonts w:ascii="Calibri" w:hAnsi="Calibri" w:cs="Calibri"/>
                                <w:b/>
                                <w:color w:val="FFFFFF" w:themeColor="background1"/>
                                <w:sz w:val="26"/>
                                <w:szCs w:val="26"/>
                              </w:rPr>
                            </w:pPr>
                            <w:r w:rsidRPr="00D01A94">
                              <w:rPr>
                                <w:rFonts w:ascii="Calibri" w:hAnsi="Calibri" w:cs="Calibri"/>
                                <w:b/>
                                <w:color w:val="FFFFFF" w:themeColor="background1"/>
                                <w:sz w:val="26"/>
                                <w:szCs w:val="26"/>
                              </w:rPr>
                              <w:t xml:space="preserve">No later than 12.00 noon on </w:t>
                            </w:r>
                            <w:r w:rsidR="00D01A94" w:rsidRPr="00D01A94">
                              <w:rPr>
                                <w:rFonts w:ascii="Calibri" w:hAnsi="Calibri" w:cs="Calibri"/>
                                <w:b/>
                                <w:color w:val="FFFFFF" w:themeColor="background1"/>
                                <w:sz w:val="26"/>
                                <w:szCs w:val="26"/>
                              </w:rPr>
                              <w:t>Monday, 29</w:t>
                            </w:r>
                            <w:r w:rsidR="00D01A94" w:rsidRPr="00D01A94">
                              <w:rPr>
                                <w:rFonts w:ascii="Calibri" w:hAnsi="Calibri" w:cs="Calibri"/>
                                <w:b/>
                                <w:color w:val="FFFFFF" w:themeColor="background1"/>
                                <w:sz w:val="26"/>
                                <w:szCs w:val="26"/>
                                <w:vertAlign w:val="superscript"/>
                              </w:rPr>
                              <w:t>th</w:t>
                            </w:r>
                            <w:r w:rsidR="00D01A94" w:rsidRPr="00D01A94">
                              <w:rPr>
                                <w:rFonts w:ascii="Calibri" w:hAnsi="Calibri" w:cs="Calibri"/>
                                <w:b/>
                                <w:color w:val="FFFFFF" w:themeColor="background1"/>
                                <w:sz w:val="26"/>
                                <w:szCs w:val="26"/>
                              </w:rPr>
                              <w:t xml:space="preserve"> June 2026</w:t>
                            </w:r>
                          </w:p>
                          <w:p w14:paraId="2CCC65E2" w14:textId="77777777" w:rsidR="009763FF" w:rsidRPr="007A5FE6" w:rsidRDefault="009763FF" w:rsidP="009763FF">
                            <w:pPr>
                              <w:spacing w:before="120" w:after="240"/>
                              <w:ind w:firstLine="142"/>
                              <w:rPr>
                                <w:rFonts w:ascii="Calibri" w:hAnsi="Calibri" w:cs="Calibri"/>
                                <w:color w:val="FFFFFF" w:themeColor="background1"/>
                                <w:sz w:val="26"/>
                                <w:szCs w:val="26"/>
                              </w:rPr>
                            </w:pPr>
                          </w:p>
                          <w:p w14:paraId="386D5BC1" w14:textId="77777777" w:rsidR="009763FF" w:rsidRPr="007A5FE6" w:rsidRDefault="009763FF" w:rsidP="009763FF">
                            <w:pPr>
                              <w:ind w:firstLine="142"/>
                              <w:rPr>
                                <w:rFonts w:ascii="Calibri" w:hAnsi="Calibri" w:cs="Calibri"/>
                                <w:color w:val="FFFFFF" w:themeColor="background1"/>
                                <w:sz w:val="26"/>
                                <w:szCs w:val="26"/>
                              </w:rPr>
                            </w:pPr>
                            <w:r w:rsidRPr="007A5FE6">
                              <w:rPr>
                                <w:rFonts w:ascii="Calibri" w:hAnsi="Calibri" w:cs="Calibri"/>
                                <w:b/>
                                <w:color w:val="FFFFFF" w:themeColor="background1"/>
                                <w:sz w:val="26"/>
                                <w:szCs w:val="26"/>
                                <w:u w:val="single"/>
                              </w:rPr>
                              <w:t>Tenders Submissions to be uploaded to the e-tenders portal</w:t>
                            </w:r>
                          </w:p>
                          <w:p w14:paraId="5665CDFC" w14:textId="77777777" w:rsidR="009763FF" w:rsidRPr="007A5FE6" w:rsidRDefault="009763FF" w:rsidP="009763FF">
                            <w:pPr>
                              <w:ind w:firstLine="142"/>
                              <w:rPr>
                                <w:rFonts w:ascii="IBM Plex Sans Condensed" w:hAnsi="IBM Plex Sans Condensed"/>
                                <w:b/>
                                <w:bCs/>
                                <w:color w:val="FFFFFF" w:themeColor="background1"/>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6367AA" id="Text Box 7" o:spid="_x0000_s1027" type="#_x0000_t202" style="position:absolute;margin-left:159.7pt;margin-top:417.6pt;width:486.25pt;height:162.4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" filled="f" stroked="f" strokeweight=".5pt">
                <v:textbox>
                  <w:txbxContent>
                    <w:p w14:paraId="2F3CCF3F" w14:textId="77777777" w:rsidR="009763FF" w:rsidRPr="00C510E3" w:rsidRDefault="009763FF" w:rsidP="009763FF">
                      <w:pPr>
                        <w:spacing w:before="120" w:after="240"/>
                        <w:ind w:firstLine="142"/>
                        <w:rPr>
                          <w:rFonts w:ascii="Calibri" w:hAnsi="Calibri" w:cs="Calibri"/>
                          <w:b/>
                          <w:color w:val="FFFFFF" w:themeColor="background1"/>
                          <w:sz w:val="26"/>
                          <w:szCs w:val="26"/>
                          <w:u w:val="single"/>
                        </w:rPr>
                      </w:pPr>
                      <w:r w:rsidRPr="00C510E3">
                        <w:rPr>
                          <w:rFonts w:ascii="Calibri" w:hAnsi="Calibri" w:cs="Calibri"/>
                          <w:b/>
                          <w:color w:val="FFFFFF" w:themeColor="background1"/>
                          <w:sz w:val="26"/>
                          <w:szCs w:val="26"/>
                          <w:u w:val="single"/>
                        </w:rPr>
                        <w:t>Return Date</w:t>
                      </w:r>
                    </w:p>
                    <w:p w14:paraId="6D1B6C18" w14:textId="18EC4F69" w:rsidR="00954C66" w:rsidRPr="00D01A94" w:rsidRDefault="00954C66" w:rsidP="00954C66">
                      <w:pPr>
                        <w:spacing w:before="120" w:after="240"/>
                        <w:ind w:firstLine="142"/>
                        <w:rPr>
                          <w:rFonts w:ascii="Calibri" w:hAnsi="Calibri" w:cs="Calibri"/>
                          <w:b/>
                          <w:color w:val="FFFFFF" w:themeColor="background1"/>
                          <w:sz w:val="26"/>
                          <w:szCs w:val="26"/>
                        </w:rPr>
                      </w:pPr>
                      <w:r w:rsidRPr="00D01A94">
                        <w:rPr>
                          <w:rFonts w:ascii="Calibri" w:hAnsi="Calibri" w:cs="Calibri"/>
                          <w:b/>
                          <w:color w:val="FFFFFF" w:themeColor="background1"/>
                          <w:sz w:val="26"/>
                          <w:szCs w:val="26"/>
                        </w:rPr>
                        <w:t xml:space="preserve">No later than 12.00 noon on </w:t>
                      </w:r>
                      <w:r w:rsidR="00D01A94" w:rsidRPr="00D01A94">
                        <w:rPr>
                          <w:rFonts w:ascii="Calibri" w:hAnsi="Calibri" w:cs="Calibri"/>
                          <w:b/>
                          <w:color w:val="FFFFFF" w:themeColor="background1"/>
                          <w:sz w:val="26"/>
                          <w:szCs w:val="26"/>
                        </w:rPr>
                        <w:t>Monday, 29</w:t>
                      </w:r>
                      <w:r w:rsidR="00D01A94" w:rsidRPr="00D01A94">
                        <w:rPr>
                          <w:rFonts w:ascii="Calibri" w:hAnsi="Calibri" w:cs="Calibri"/>
                          <w:b/>
                          <w:color w:val="FFFFFF" w:themeColor="background1"/>
                          <w:sz w:val="26"/>
                          <w:szCs w:val="26"/>
                          <w:vertAlign w:val="superscript"/>
                        </w:rPr>
                        <w:t>th</w:t>
                      </w:r>
                      <w:r w:rsidR="00D01A94" w:rsidRPr="00D01A94">
                        <w:rPr>
                          <w:rFonts w:ascii="Calibri" w:hAnsi="Calibri" w:cs="Calibri"/>
                          <w:b/>
                          <w:color w:val="FFFFFF" w:themeColor="background1"/>
                          <w:sz w:val="26"/>
                          <w:szCs w:val="26"/>
                        </w:rPr>
                        <w:t xml:space="preserve"> June 2026</w:t>
                      </w:r>
                    </w:p>
                    <w:p w14:paraId="2CCC65E2" w14:textId="77777777" w:rsidR="009763FF" w:rsidRPr="007A5FE6" w:rsidRDefault="009763FF" w:rsidP="009763FF">
                      <w:pPr>
                        <w:spacing w:before="120" w:after="240"/>
                        <w:ind w:firstLine="142"/>
                        <w:rPr>
                          <w:rFonts w:ascii="Calibri" w:hAnsi="Calibri" w:cs="Calibri"/>
                          <w:color w:val="FFFFFF" w:themeColor="background1"/>
                          <w:sz w:val="26"/>
                          <w:szCs w:val="26"/>
                        </w:rPr>
                      </w:pPr>
                    </w:p>
                    <w:p w14:paraId="386D5BC1" w14:textId="77777777" w:rsidR="009763FF" w:rsidRPr="007A5FE6" w:rsidRDefault="009763FF" w:rsidP="009763FF">
                      <w:pPr>
                        <w:ind w:firstLine="142"/>
                        <w:rPr>
                          <w:rFonts w:ascii="Calibri" w:hAnsi="Calibri" w:cs="Calibri"/>
                          <w:color w:val="FFFFFF" w:themeColor="background1"/>
                          <w:sz w:val="26"/>
                          <w:szCs w:val="26"/>
                        </w:rPr>
                      </w:pPr>
                      <w:r w:rsidRPr="007A5FE6">
                        <w:rPr>
                          <w:rFonts w:ascii="Calibri" w:hAnsi="Calibri" w:cs="Calibri"/>
                          <w:b/>
                          <w:color w:val="FFFFFF" w:themeColor="background1"/>
                          <w:sz w:val="26"/>
                          <w:szCs w:val="26"/>
                          <w:u w:val="single"/>
                        </w:rPr>
                        <w:t>Tenders Submissions to be uploaded to the e-tenders portal</w:t>
                      </w:r>
                    </w:p>
                    <w:p w14:paraId="5665CDFC" w14:textId="77777777" w:rsidR="009763FF" w:rsidRPr="007A5FE6" w:rsidRDefault="009763FF" w:rsidP="009763FF">
                      <w:pPr>
                        <w:ind w:firstLine="142"/>
                        <w:rPr>
                          <w:rFonts w:ascii="IBM Plex Sans Condensed" w:hAnsi="IBM Plex Sans Condensed"/>
                          <w:b/>
                          <w:bCs/>
                          <w:color w:val="FFFFFF" w:themeColor="background1"/>
                          <w:sz w:val="26"/>
                          <w:szCs w:val="26"/>
                        </w:rPr>
                      </w:pPr>
                    </w:p>
                  </w:txbxContent>
                </v:textbox>
                <w10:wrap anchorx="margin"/>
              </v:shape>
            </w:pict>
          </mc:Fallback>
        </mc:AlternateContent>
      </w:r>
      <w:bookmarkStart w:id="4" w:name="_Hlk97118303"/>
      <w:bookmarkEnd w:id="1"/>
      <w:bookmarkEnd w:id="2"/>
      <w:bookmarkEnd w:id="3"/>
      <w:r w:rsidRPr="0024326C">
        <w:br w:type="page"/>
      </w:r>
      <w:bookmarkEnd w:id="4"/>
    </w:p>
    <w:sdt>
      <w:sdtPr>
        <w:rPr>
          <w:rFonts w:ascii="Times New Roman" w:eastAsia="Calibri" w:hAnsi="Times New Roman" w:cs="Times New Roman"/>
          <w:color w:val="auto"/>
          <w:sz w:val="24"/>
          <w:szCs w:val="24"/>
          <w:lang w:val="en-GB" w:eastAsia="en-GB"/>
        </w:rPr>
        <w:id w:val="-1897043817"/>
        <w:docPartObj>
          <w:docPartGallery w:val="Table of Contents"/>
          <w:docPartUnique/>
        </w:docPartObj>
      </w:sdtPr>
      <w:sdtEndPr>
        <w:rPr>
          <w:b/>
          <w:bCs/>
          <w:noProof/>
        </w:rPr>
      </w:sdtEndPr>
      <w:sdtContent>
        <w:p w14:paraId="39BB71E1" w14:textId="342BC716" w:rsidR="004C639D" w:rsidRPr="009D3407" w:rsidRDefault="004C639D" w:rsidP="00234C5C">
          <w:pPr>
            <w:pStyle w:val="TOCHeading"/>
            <w:spacing w:line="240" w:lineRule="auto"/>
            <w:rPr>
              <w:rStyle w:val="Heading2Char"/>
            </w:rPr>
          </w:pPr>
          <w:r w:rsidRPr="009D3407">
            <w:rPr>
              <w:rStyle w:val="Heading2Char"/>
            </w:rPr>
            <w:t>Contents</w:t>
          </w:r>
        </w:p>
        <w:p w14:paraId="264C8A57" w14:textId="6E9B7C9B" w:rsidR="005E3002" w:rsidRDefault="004C639D">
          <w:pPr>
            <w:pStyle w:val="TOC1"/>
            <w:rPr>
              <w:rFonts w:asciiTheme="minorHAnsi" w:eastAsiaTheme="minorEastAsia" w:hAnsiTheme="minorHAnsi" w:cstheme="minorBidi"/>
              <w:noProof/>
              <w:kern w:val="2"/>
              <w:lang w:val="en-IE" w:eastAsia="en-IE"/>
              <w14:ligatures w14:val="standardContextual"/>
            </w:rPr>
          </w:pPr>
          <w:r>
            <w:fldChar w:fldCharType="begin"/>
          </w:r>
          <w:r>
            <w:instrText xml:space="preserve"> TOC \o "1-3" \h \z \u </w:instrText>
          </w:r>
          <w:r>
            <w:fldChar w:fldCharType="separate"/>
          </w:r>
          <w:hyperlink w:anchor="_Toc229051067" w:history="1">
            <w:r w:rsidR="005E3002">
              <w:rPr>
                <w:noProof/>
                <w:webHidden/>
              </w:rPr>
              <w:tab/>
            </w:r>
            <w:r w:rsidR="005E3002">
              <w:rPr>
                <w:noProof/>
                <w:webHidden/>
              </w:rPr>
              <w:fldChar w:fldCharType="begin"/>
            </w:r>
            <w:r w:rsidR="005E3002">
              <w:rPr>
                <w:noProof/>
                <w:webHidden/>
              </w:rPr>
              <w:instrText xml:space="preserve"> PAGEREF _Toc229051067 \h </w:instrText>
            </w:r>
            <w:r w:rsidR="005E3002">
              <w:rPr>
                <w:noProof/>
                <w:webHidden/>
              </w:rPr>
            </w:r>
            <w:r w:rsidR="005E3002">
              <w:rPr>
                <w:noProof/>
                <w:webHidden/>
              </w:rPr>
              <w:fldChar w:fldCharType="separate"/>
            </w:r>
            <w:r w:rsidR="005E3002">
              <w:rPr>
                <w:noProof/>
                <w:webHidden/>
              </w:rPr>
              <w:t>1</w:t>
            </w:r>
            <w:r w:rsidR="005E3002">
              <w:rPr>
                <w:noProof/>
                <w:webHidden/>
              </w:rPr>
              <w:fldChar w:fldCharType="end"/>
            </w:r>
          </w:hyperlink>
        </w:p>
        <w:p w14:paraId="6163DFC1" w14:textId="7D131217" w:rsidR="005E3002" w:rsidRDefault="005E3002">
          <w:pPr>
            <w:pStyle w:val="TOC2"/>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29051068" w:history="1">
            <w:r w:rsidRPr="00D251CE">
              <w:rPr>
                <w:rStyle w:val="Hyperlink"/>
                <w:noProof/>
              </w:rPr>
              <w:t>1.</w:t>
            </w:r>
            <w:r>
              <w:rPr>
                <w:rFonts w:asciiTheme="minorHAnsi" w:eastAsiaTheme="minorEastAsia" w:hAnsiTheme="minorHAnsi" w:cstheme="minorBidi"/>
                <w:noProof/>
                <w:kern w:val="2"/>
                <w:lang w:val="en-IE" w:eastAsia="en-IE"/>
                <w14:ligatures w14:val="standardContextual"/>
              </w:rPr>
              <w:tab/>
            </w:r>
            <w:r w:rsidRPr="00D251CE">
              <w:rPr>
                <w:rStyle w:val="Hyperlink"/>
                <w:noProof/>
              </w:rPr>
              <w:t>Documents included in this Call for Tender (CfT) Pack</w:t>
            </w:r>
            <w:r>
              <w:rPr>
                <w:noProof/>
                <w:webHidden/>
              </w:rPr>
              <w:tab/>
            </w:r>
            <w:r>
              <w:rPr>
                <w:noProof/>
                <w:webHidden/>
              </w:rPr>
              <w:fldChar w:fldCharType="begin"/>
            </w:r>
            <w:r>
              <w:rPr>
                <w:noProof/>
                <w:webHidden/>
              </w:rPr>
              <w:instrText xml:space="preserve"> PAGEREF _Toc229051068 \h </w:instrText>
            </w:r>
            <w:r>
              <w:rPr>
                <w:noProof/>
                <w:webHidden/>
              </w:rPr>
            </w:r>
            <w:r>
              <w:rPr>
                <w:noProof/>
                <w:webHidden/>
              </w:rPr>
              <w:fldChar w:fldCharType="separate"/>
            </w:r>
            <w:r>
              <w:rPr>
                <w:noProof/>
                <w:webHidden/>
              </w:rPr>
              <w:t>3</w:t>
            </w:r>
            <w:r>
              <w:rPr>
                <w:noProof/>
                <w:webHidden/>
              </w:rPr>
              <w:fldChar w:fldCharType="end"/>
            </w:r>
          </w:hyperlink>
        </w:p>
        <w:p w14:paraId="4F8BD923" w14:textId="187E5DF0" w:rsidR="005E3002" w:rsidRDefault="005E3002">
          <w:pPr>
            <w:pStyle w:val="TOC2"/>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29051069" w:history="1">
            <w:r w:rsidRPr="00D251CE">
              <w:rPr>
                <w:rStyle w:val="Hyperlink"/>
                <w:noProof/>
              </w:rPr>
              <w:t>2.</w:t>
            </w:r>
            <w:r>
              <w:rPr>
                <w:rFonts w:asciiTheme="minorHAnsi" w:eastAsiaTheme="minorEastAsia" w:hAnsiTheme="minorHAnsi" w:cstheme="minorBidi"/>
                <w:noProof/>
                <w:kern w:val="2"/>
                <w:lang w:val="en-IE" w:eastAsia="en-IE"/>
                <w14:ligatures w14:val="standardContextual"/>
              </w:rPr>
              <w:tab/>
            </w:r>
            <w:r w:rsidRPr="00D251CE">
              <w:rPr>
                <w:rStyle w:val="Hyperlink"/>
                <w:noProof/>
              </w:rPr>
              <w:t>Introduction</w:t>
            </w:r>
            <w:r>
              <w:rPr>
                <w:noProof/>
                <w:webHidden/>
              </w:rPr>
              <w:tab/>
            </w:r>
            <w:r>
              <w:rPr>
                <w:noProof/>
                <w:webHidden/>
              </w:rPr>
              <w:fldChar w:fldCharType="begin"/>
            </w:r>
            <w:r>
              <w:rPr>
                <w:noProof/>
                <w:webHidden/>
              </w:rPr>
              <w:instrText xml:space="preserve"> PAGEREF _Toc229051069 \h </w:instrText>
            </w:r>
            <w:r>
              <w:rPr>
                <w:noProof/>
                <w:webHidden/>
              </w:rPr>
            </w:r>
            <w:r>
              <w:rPr>
                <w:noProof/>
                <w:webHidden/>
              </w:rPr>
              <w:fldChar w:fldCharType="separate"/>
            </w:r>
            <w:r>
              <w:rPr>
                <w:noProof/>
                <w:webHidden/>
              </w:rPr>
              <w:t>4</w:t>
            </w:r>
            <w:r>
              <w:rPr>
                <w:noProof/>
                <w:webHidden/>
              </w:rPr>
              <w:fldChar w:fldCharType="end"/>
            </w:r>
          </w:hyperlink>
        </w:p>
        <w:p w14:paraId="4315EE61" w14:textId="1D1E3BDF" w:rsidR="005E3002" w:rsidRDefault="005E3002">
          <w:pPr>
            <w:pStyle w:val="TOC2"/>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29051070" w:history="1">
            <w:r w:rsidRPr="00D251CE">
              <w:rPr>
                <w:rStyle w:val="Hyperlink"/>
                <w:noProof/>
              </w:rPr>
              <w:t>3.</w:t>
            </w:r>
            <w:r>
              <w:rPr>
                <w:rFonts w:asciiTheme="minorHAnsi" w:eastAsiaTheme="minorEastAsia" w:hAnsiTheme="minorHAnsi" w:cstheme="minorBidi"/>
                <w:noProof/>
                <w:kern w:val="2"/>
                <w:lang w:val="en-IE" w:eastAsia="en-IE"/>
                <w14:ligatures w14:val="standardContextual"/>
              </w:rPr>
              <w:tab/>
            </w:r>
            <w:r w:rsidRPr="00D251CE">
              <w:rPr>
                <w:rStyle w:val="Hyperlink"/>
                <w:noProof/>
              </w:rPr>
              <w:t>Statutory Duties and Governance</w:t>
            </w:r>
            <w:r>
              <w:rPr>
                <w:noProof/>
                <w:webHidden/>
              </w:rPr>
              <w:tab/>
            </w:r>
            <w:r>
              <w:rPr>
                <w:noProof/>
                <w:webHidden/>
              </w:rPr>
              <w:fldChar w:fldCharType="begin"/>
            </w:r>
            <w:r>
              <w:rPr>
                <w:noProof/>
                <w:webHidden/>
              </w:rPr>
              <w:instrText xml:space="preserve"> PAGEREF _Toc229051070 \h </w:instrText>
            </w:r>
            <w:r>
              <w:rPr>
                <w:noProof/>
                <w:webHidden/>
              </w:rPr>
            </w:r>
            <w:r>
              <w:rPr>
                <w:noProof/>
                <w:webHidden/>
              </w:rPr>
              <w:fldChar w:fldCharType="separate"/>
            </w:r>
            <w:r>
              <w:rPr>
                <w:noProof/>
                <w:webHidden/>
              </w:rPr>
              <w:t>4</w:t>
            </w:r>
            <w:r>
              <w:rPr>
                <w:noProof/>
                <w:webHidden/>
              </w:rPr>
              <w:fldChar w:fldCharType="end"/>
            </w:r>
          </w:hyperlink>
        </w:p>
        <w:p w14:paraId="3B66D0D6" w14:textId="0B656F1F" w:rsidR="005E3002" w:rsidRDefault="005E3002">
          <w:pPr>
            <w:pStyle w:val="TOC2"/>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29051071" w:history="1">
            <w:r w:rsidRPr="00D251CE">
              <w:rPr>
                <w:rStyle w:val="Hyperlink"/>
                <w:noProof/>
              </w:rPr>
              <w:t>4.</w:t>
            </w:r>
            <w:r>
              <w:rPr>
                <w:rFonts w:asciiTheme="minorHAnsi" w:eastAsiaTheme="minorEastAsia" w:hAnsiTheme="minorHAnsi" w:cstheme="minorBidi"/>
                <w:noProof/>
                <w:kern w:val="2"/>
                <w:lang w:val="en-IE" w:eastAsia="en-IE"/>
                <w14:ligatures w14:val="standardContextual"/>
              </w:rPr>
              <w:tab/>
            </w:r>
            <w:r w:rsidRPr="00D251CE">
              <w:rPr>
                <w:rStyle w:val="Hyperlink"/>
                <w:noProof/>
              </w:rPr>
              <w:t>Framework Competition</w:t>
            </w:r>
            <w:r>
              <w:rPr>
                <w:noProof/>
                <w:webHidden/>
              </w:rPr>
              <w:tab/>
            </w:r>
            <w:r>
              <w:rPr>
                <w:noProof/>
                <w:webHidden/>
              </w:rPr>
              <w:fldChar w:fldCharType="begin"/>
            </w:r>
            <w:r>
              <w:rPr>
                <w:noProof/>
                <w:webHidden/>
              </w:rPr>
              <w:instrText xml:space="preserve"> PAGEREF _Toc229051071 \h </w:instrText>
            </w:r>
            <w:r>
              <w:rPr>
                <w:noProof/>
                <w:webHidden/>
              </w:rPr>
            </w:r>
            <w:r>
              <w:rPr>
                <w:noProof/>
                <w:webHidden/>
              </w:rPr>
              <w:fldChar w:fldCharType="separate"/>
            </w:r>
            <w:r>
              <w:rPr>
                <w:noProof/>
                <w:webHidden/>
              </w:rPr>
              <w:t>5</w:t>
            </w:r>
            <w:r>
              <w:rPr>
                <w:noProof/>
                <w:webHidden/>
              </w:rPr>
              <w:fldChar w:fldCharType="end"/>
            </w:r>
          </w:hyperlink>
        </w:p>
        <w:p w14:paraId="72667429" w14:textId="2C08CD38" w:rsidR="005E3002" w:rsidRDefault="005E3002">
          <w:pPr>
            <w:pStyle w:val="TOC3"/>
            <w:tabs>
              <w:tab w:val="right" w:leader="dot" w:pos="9233"/>
            </w:tabs>
            <w:rPr>
              <w:rFonts w:asciiTheme="minorHAnsi" w:eastAsiaTheme="minorEastAsia" w:hAnsiTheme="minorHAnsi" w:cstheme="minorBidi"/>
              <w:noProof/>
              <w:kern w:val="2"/>
              <w:lang w:val="en-IE" w:eastAsia="en-IE"/>
              <w14:ligatures w14:val="standardContextual"/>
            </w:rPr>
          </w:pPr>
          <w:hyperlink w:anchor="_Toc229051072" w:history="1">
            <w:r w:rsidRPr="00D251CE">
              <w:rPr>
                <w:rStyle w:val="Hyperlink"/>
                <w:noProof/>
              </w:rPr>
              <w:t>4.1 Right to Reject and/or Disqualify</w:t>
            </w:r>
            <w:r>
              <w:rPr>
                <w:noProof/>
                <w:webHidden/>
              </w:rPr>
              <w:tab/>
            </w:r>
            <w:r>
              <w:rPr>
                <w:noProof/>
                <w:webHidden/>
              </w:rPr>
              <w:fldChar w:fldCharType="begin"/>
            </w:r>
            <w:r>
              <w:rPr>
                <w:noProof/>
                <w:webHidden/>
              </w:rPr>
              <w:instrText xml:space="preserve"> PAGEREF _Toc229051072 \h </w:instrText>
            </w:r>
            <w:r>
              <w:rPr>
                <w:noProof/>
                <w:webHidden/>
              </w:rPr>
            </w:r>
            <w:r>
              <w:rPr>
                <w:noProof/>
                <w:webHidden/>
              </w:rPr>
              <w:fldChar w:fldCharType="separate"/>
            </w:r>
            <w:r>
              <w:rPr>
                <w:noProof/>
                <w:webHidden/>
              </w:rPr>
              <w:t>6</w:t>
            </w:r>
            <w:r>
              <w:rPr>
                <w:noProof/>
                <w:webHidden/>
              </w:rPr>
              <w:fldChar w:fldCharType="end"/>
            </w:r>
          </w:hyperlink>
        </w:p>
        <w:p w14:paraId="5F83419A" w14:textId="1C10D0F8" w:rsidR="005E3002" w:rsidRDefault="005E3002">
          <w:pPr>
            <w:pStyle w:val="TOC3"/>
            <w:tabs>
              <w:tab w:val="right" w:leader="dot" w:pos="9233"/>
            </w:tabs>
            <w:rPr>
              <w:rFonts w:asciiTheme="minorHAnsi" w:eastAsiaTheme="minorEastAsia" w:hAnsiTheme="minorHAnsi" w:cstheme="minorBidi"/>
              <w:noProof/>
              <w:kern w:val="2"/>
              <w:lang w:val="en-IE" w:eastAsia="en-IE"/>
              <w14:ligatures w14:val="standardContextual"/>
            </w:rPr>
          </w:pPr>
          <w:hyperlink w:anchor="_Toc229051073" w:history="1">
            <w:r w:rsidRPr="00D251CE">
              <w:rPr>
                <w:rStyle w:val="Hyperlink"/>
                <w:noProof/>
              </w:rPr>
              <w:t>4.2 False Information</w:t>
            </w:r>
            <w:r>
              <w:rPr>
                <w:noProof/>
                <w:webHidden/>
              </w:rPr>
              <w:tab/>
            </w:r>
            <w:r>
              <w:rPr>
                <w:noProof/>
                <w:webHidden/>
              </w:rPr>
              <w:fldChar w:fldCharType="begin"/>
            </w:r>
            <w:r>
              <w:rPr>
                <w:noProof/>
                <w:webHidden/>
              </w:rPr>
              <w:instrText xml:space="preserve"> PAGEREF _Toc229051073 \h </w:instrText>
            </w:r>
            <w:r>
              <w:rPr>
                <w:noProof/>
                <w:webHidden/>
              </w:rPr>
            </w:r>
            <w:r>
              <w:rPr>
                <w:noProof/>
                <w:webHidden/>
              </w:rPr>
              <w:fldChar w:fldCharType="separate"/>
            </w:r>
            <w:r>
              <w:rPr>
                <w:noProof/>
                <w:webHidden/>
              </w:rPr>
              <w:t>6</w:t>
            </w:r>
            <w:r>
              <w:rPr>
                <w:noProof/>
                <w:webHidden/>
              </w:rPr>
              <w:fldChar w:fldCharType="end"/>
            </w:r>
          </w:hyperlink>
        </w:p>
        <w:p w14:paraId="4978A2C3" w14:textId="05726FFC" w:rsidR="005E3002" w:rsidRDefault="005E3002">
          <w:pPr>
            <w:pStyle w:val="TOC3"/>
            <w:tabs>
              <w:tab w:val="right" w:leader="dot" w:pos="9233"/>
            </w:tabs>
            <w:rPr>
              <w:rFonts w:asciiTheme="minorHAnsi" w:eastAsiaTheme="minorEastAsia" w:hAnsiTheme="minorHAnsi" w:cstheme="minorBidi"/>
              <w:noProof/>
              <w:kern w:val="2"/>
              <w:lang w:val="en-IE" w:eastAsia="en-IE"/>
              <w14:ligatures w14:val="standardContextual"/>
            </w:rPr>
          </w:pPr>
          <w:hyperlink w:anchor="_Toc229051074" w:history="1">
            <w:r w:rsidRPr="00D251CE">
              <w:rPr>
                <w:rStyle w:val="Hyperlink"/>
                <w:noProof/>
                <w:lang w:val="en-US"/>
              </w:rPr>
              <w:t>4.3 Site Visits</w:t>
            </w:r>
            <w:r>
              <w:rPr>
                <w:noProof/>
                <w:webHidden/>
              </w:rPr>
              <w:tab/>
            </w:r>
            <w:r>
              <w:rPr>
                <w:noProof/>
                <w:webHidden/>
              </w:rPr>
              <w:fldChar w:fldCharType="begin"/>
            </w:r>
            <w:r>
              <w:rPr>
                <w:noProof/>
                <w:webHidden/>
              </w:rPr>
              <w:instrText xml:space="preserve"> PAGEREF _Toc229051074 \h </w:instrText>
            </w:r>
            <w:r>
              <w:rPr>
                <w:noProof/>
                <w:webHidden/>
              </w:rPr>
            </w:r>
            <w:r>
              <w:rPr>
                <w:noProof/>
                <w:webHidden/>
              </w:rPr>
              <w:fldChar w:fldCharType="separate"/>
            </w:r>
            <w:r>
              <w:rPr>
                <w:noProof/>
                <w:webHidden/>
              </w:rPr>
              <w:t>7</w:t>
            </w:r>
            <w:r>
              <w:rPr>
                <w:noProof/>
                <w:webHidden/>
              </w:rPr>
              <w:fldChar w:fldCharType="end"/>
            </w:r>
          </w:hyperlink>
        </w:p>
        <w:p w14:paraId="3408E94F" w14:textId="0B2A18C4" w:rsidR="005E3002" w:rsidRDefault="005E3002">
          <w:pPr>
            <w:pStyle w:val="TOC3"/>
            <w:tabs>
              <w:tab w:val="right" w:leader="dot" w:pos="9233"/>
            </w:tabs>
            <w:rPr>
              <w:rFonts w:asciiTheme="minorHAnsi" w:eastAsiaTheme="minorEastAsia" w:hAnsiTheme="minorHAnsi" w:cstheme="minorBidi"/>
              <w:noProof/>
              <w:kern w:val="2"/>
              <w:lang w:val="en-IE" w:eastAsia="en-IE"/>
              <w14:ligatures w14:val="standardContextual"/>
            </w:rPr>
          </w:pPr>
          <w:hyperlink w:anchor="_Toc229051075" w:history="1">
            <w:r w:rsidRPr="00D251CE">
              <w:rPr>
                <w:rStyle w:val="Hyperlink"/>
                <w:noProof/>
              </w:rPr>
              <w:t>4.4 Clarification Requests</w:t>
            </w:r>
            <w:r>
              <w:rPr>
                <w:noProof/>
                <w:webHidden/>
              </w:rPr>
              <w:tab/>
            </w:r>
            <w:r>
              <w:rPr>
                <w:noProof/>
                <w:webHidden/>
              </w:rPr>
              <w:fldChar w:fldCharType="begin"/>
            </w:r>
            <w:r>
              <w:rPr>
                <w:noProof/>
                <w:webHidden/>
              </w:rPr>
              <w:instrText xml:space="preserve"> PAGEREF _Toc229051075 \h </w:instrText>
            </w:r>
            <w:r>
              <w:rPr>
                <w:noProof/>
                <w:webHidden/>
              </w:rPr>
            </w:r>
            <w:r>
              <w:rPr>
                <w:noProof/>
                <w:webHidden/>
              </w:rPr>
              <w:fldChar w:fldCharType="separate"/>
            </w:r>
            <w:r>
              <w:rPr>
                <w:noProof/>
                <w:webHidden/>
              </w:rPr>
              <w:t>7</w:t>
            </w:r>
            <w:r>
              <w:rPr>
                <w:noProof/>
                <w:webHidden/>
              </w:rPr>
              <w:fldChar w:fldCharType="end"/>
            </w:r>
          </w:hyperlink>
        </w:p>
        <w:p w14:paraId="54EB46B4" w14:textId="75EEFD41" w:rsidR="005E3002" w:rsidRDefault="005E3002">
          <w:pPr>
            <w:pStyle w:val="TOC3"/>
            <w:tabs>
              <w:tab w:val="right" w:leader="dot" w:pos="9233"/>
            </w:tabs>
            <w:rPr>
              <w:rFonts w:asciiTheme="minorHAnsi" w:eastAsiaTheme="minorEastAsia" w:hAnsiTheme="minorHAnsi" w:cstheme="minorBidi"/>
              <w:noProof/>
              <w:kern w:val="2"/>
              <w:lang w:val="en-IE" w:eastAsia="en-IE"/>
              <w14:ligatures w14:val="standardContextual"/>
            </w:rPr>
          </w:pPr>
          <w:hyperlink w:anchor="_Toc229051076" w:history="1">
            <w:r w:rsidRPr="00D251CE">
              <w:rPr>
                <w:rStyle w:val="Hyperlink"/>
                <w:noProof/>
              </w:rPr>
              <w:t>4.5 Language and Currency of Tender Submission</w:t>
            </w:r>
            <w:r>
              <w:rPr>
                <w:noProof/>
                <w:webHidden/>
              </w:rPr>
              <w:tab/>
            </w:r>
            <w:r>
              <w:rPr>
                <w:noProof/>
                <w:webHidden/>
              </w:rPr>
              <w:fldChar w:fldCharType="begin"/>
            </w:r>
            <w:r>
              <w:rPr>
                <w:noProof/>
                <w:webHidden/>
              </w:rPr>
              <w:instrText xml:space="preserve"> PAGEREF _Toc229051076 \h </w:instrText>
            </w:r>
            <w:r>
              <w:rPr>
                <w:noProof/>
                <w:webHidden/>
              </w:rPr>
            </w:r>
            <w:r>
              <w:rPr>
                <w:noProof/>
                <w:webHidden/>
              </w:rPr>
              <w:fldChar w:fldCharType="separate"/>
            </w:r>
            <w:r>
              <w:rPr>
                <w:noProof/>
                <w:webHidden/>
              </w:rPr>
              <w:t>8</w:t>
            </w:r>
            <w:r>
              <w:rPr>
                <w:noProof/>
                <w:webHidden/>
              </w:rPr>
              <w:fldChar w:fldCharType="end"/>
            </w:r>
          </w:hyperlink>
        </w:p>
        <w:p w14:paraId="61043A69" w14:textId="1C74EDEC" w:rsidR="005E3002" w:rsidRDefault="005E3002">
          <w:pPr>
            <w:pStyle w:val="TOC3"/>
            <w:tabs>
              <w:tab w:val="right" w:leader="dot" w:pos="9233"/>
            </w:tabs>
            <w:rPr>
              <w:rFonts w:asciiTheme="minorHAnsi" w:eastAsiaTheme="minorEastAsia" w:hAnsiTheme="minorHAnsi" w:cstheme="minorBidi"/>
              <w:noProof/>
              <w:kern w:val="2"/>
              <w:lang w:val="en-IE" w:eastAsia="en-IE"/>
              <w14:ligatures w14:val="standardContextual"/>
            </w:rPr>
          </w:pPr>
          <w:hyperlink w:anchor="_Toc229051077" w:history="1">
            <w:r w:rsidRPr="00D251CE">
              <w:rPr>
                <w:rStyle w:val="Hyperlink"/>
                <w:noProof/>
              </w:rPr>
              <w:t>4.6 Method of Tender Submission</w:t>
            </w:r>
            <w:r>
              <w:rPr>
                <w:noProof/>
                <w:webHidden/>
              </w:rPr>
              <w:tab/>
            </w:r>
            <w:r>
              <w:rPr>
                <w:noProof/>
                <w:webHidden/>
              </w:rPr>
              <w:fldChar w:fldCharType="begin"/>
            </w:r>
            <w:r>
              <w:rPr>
                <w:noProof/>
                <w:webHidden/>
              </w:rPr>
              <w:instrText xml:space="preserve"> PAGEREF _Toc229051077 \h </w:instrText>
            </w:r>
            <w:r>
              <w:rPr>
                <w:noProof/>
                <w:webHidden/>
              </w:rPr>
            </w:r>
            <w:r>
              <w:rPr>
                <w:noProof/>
                <w:webHidden/>
              </w:rPr>
              <w:fldChar w:fldCharType="separate"/>
            </w:r>
            <w:r>
              <w:rPr>
                <w:noProof/>
                <w:webHidden/>
              </w:rPr>
              <w:t>8</w:t>
            </w:r>
            <w:r>
              <w:rPr>
                <w:noProof/>
                <w:webHidden/>
              </w:rPr>
              <w:fldChar w:fldCharType="end"/>
            </w:r>
          </w:hyperlink>
        </w:p>
        <w:p w14:paraId="7A41B1DF" w14:textId="1ECF0926" w:rsidR="005E3002" w:rsidRDefault="005E3002">
          <w:pPr>
            <w:pStyle w:val="TOC3"/>
            <w:tabs>
              <w:tab w:val="right" w:leader="dot" w:pos="9233"/>
            </w:tabs>
            <w:rPr>
              <w:rFonts w:asciiTheme="minorHAnsi" w:eastAsiaTheme="minorEastAsia" w:hAnsiTheme="minorHAnsi" w:cstheme="minorBidi"/>
              <w:noProof/>
              <w:kern w:val="2"/>
              <w:lang w:val="en-IE" w:eastAsia="en-IE"/>
              <w14:ligatures w14:val="standardContextual"/>
            </w:rPr>
          </w:pPr>
          <w:hyperlink w:anchor="_Toc229051078" w:history="1">
            <w:r w:rsidRPr="00D251CE">
              <w:rPr>
                <w:rStyle w:val="Hyperlink"/>
                <w:noProof/>
              </w:rPr>
              <w:t>4.7 Proposed Timetable</w:t>
            </w:r>
            <w:r>
              <w:rPr>
                <w:noProof/>
                <w:webHidden/>
              </w:rPr>
              <w:tab/>
            </w:r>
            <w:r>
              <w:rPr>
                <w:noProof/>
                <w:webHidden/>
              </w:rPr>
              <w:fldChar w:fldCharType="begin"/>
            </w:r>
            <w:r>
              <w:rPr>
                <w:noProof/>
                <w:webHidden/>
              </w:rPr>
              <w:instrText xml:space="preserve"> PAGEREF _Toc229051078 \h </w:instrText>
            </w:r>
            <w:r>
              <w:rPr>
                <w:noProof/>
                <w:webHidden/>
              </w:rPr>
            </w:r>
            <w:r>
              <w:rPr>
                <w:noProof/>
                <w:webHidden/>
              </w:rPr>
              <w:fldChar w:fldCharType="separate"/>
            </w:r>
            <w:r>
              <w:rPr>
                <w:noProof/>
                <w:webHidden/>
              </w:rPr>
              <w:t>9</w:t>
            </w:r>
            <w:r>
              <w:rPr>
                <w:noProof/>
                <w:webHidden/>
              </w:rPr>
              <w:fldChar w:fldCharType="end"/>
            </w:r>
          </w:hyperlink>
        </w:p>
        <w:p w14:paraId="4551AF26" w14:textId="7094F42F" w:rsidR="005E3002" w:rsidRDefault="005E3002">
          <w:pPr>
            <w:pStyle w:val="TOC3"/>
            <w:tabs>
              <w:tab w:val="right" w:leader="dot" w:pos="9233"/>
            </w:tabs>
            <w:rPr>
              <w:rFonts w:asciiTheme="minorHAnsi" w:eastAsiaTheme="minorEastAsia" w:hAnsiTheme="minorHAnsi" w:cstheme="minorBidi"/>
              <w:noProof/>
              <w:kern w:val="2"/>
              <w:lang w:val="en-IE" w:eastAsia="en-IE"/>
              <w14:ligatures w14:val="standardContextual"/>
            </w:rPr>
          </w:pPr>
          <w:hyperlink w:anchor="_Toc229051079" w:history="1">
            <w:r w:rsidRPr="00D251CE">
              <w:rPr>
                <w:rStyle w:val="Hyperlink"/>
                <w:noProof/>
              </w:rPr>
              <w:t>4.8 Preparing and Submitting your Bid</w:t>
            </w:r>
            <w:r>
              <w:rPr>
                <w:noProof/>
                <w:webHidden/>
              </w:rPr>
              <w:tab/>
            </w:r>
            <w:r>
              <w:rPr>
                <w:noProof/>
                <w:webHidden/>
              </w:rPr>
              <w:fldChar w:fldCharType="begin"/>
            </w:r>
            <w:r>
              <w:rPr>
                <w:noProof/>
                <w:webHidden/>
              </w:rPr>
              <w:instrText xml:space="preserve"> PAGEREF _Toc229051079 \h </w:instrText>
            </w:r>
            <w:r>
              <w:rPr>
                <w:noProof/>
                <w:webHidden/>
              </w:rPr>
            </w:r>
            <w:r>
              <w:rPr>
                <w:noProof/>
                <w:webHidden/>
              </w:rPr>
              <w:fldChar w:fldCharType="separate"/>
            </w:r>
            <w:r>
              <w:rPr>
                <w:noProof/>
                <w:webHidden/>
              </w:rPr>
              <w:t>9</w:t>
            </w:r>
            <w:r>
              <w:rPr>
                <w:noProof/>
                <w:webHidden/>
              </w:rPr>
              <w:fldChar w:fldCharType="end"/>
            </w:r>
          </w:hyperlink>
        </w:p>
        <w:p w14:paraId="69B91773" w14:textId="50A3B05F" w:rsidR="005E3002" w:rsidRDefault="005E3002">
          <w:pPr>
            <w:pStyle w:val="TOC3"/>
            <w:tabs>
              <w:tab w:val="right" w:leader="dot" w:pos="9233"/>
            </w:tabs>
            <w:rPr>
              <w:rFonts w:asciiTheme="minorHAnsi" w:eastAsiaTheme="minorEastAsia" w:hAnsiTheme="minorHAnsi" w:cstheme="minorBidi"/>
              <w:noProof/>
              <w:kern w:val="2"/>
              <w:lang w:val="en-IE" w:eastAsia="en-IE"/>
              <w14:ligatures w14:val="standardContextual"/>
            </w:rPr>
          </w:pPr>
          <w:hyperlink w:anchor="_Toc229051080" w:history="1">
            <w:r w:rsidRPr="00D251CE">
              <w:rPr>
                <w:rStyle w:val="Hyperlink"/>
                <w:noProof/>
              </w:rPr>
              <w:t>4.9 Disqualification from Competition</w:t>
            </w:r>
            <w:r>
              <w:rPr>
                <w:noProof/>
                <w:webHidden/>
              </w:rPr>
              <w:tab/>
            </w:r>
            <w:r>
              <w:rPr>
                <w:noProof/>
                <w:webHidden/>
              </w:rPr>
              <w:fldChar w:fldCharType="begin"/>
            </w:r>
            <w:r>
              <w:rPr>
                <w:noProof/>
                <w:webHidden/>
              </w:rPr>
              <w:instrText xml:space="preserve"> PAGEREF _Toc229051080 \h </w:instrText>
            </w:r>
            <w:r>
              <w:rPr>
                <w:noProof/>
                <w:webHidden/>
              </w:rPr>
            </w:r>
            <w:r>
              <w:rPr>
                <w:noProof/>
                <w:webHidden/>
              </w:rPr>
              <w:fldChar w:fldCharType="separate"/>
            </w:r>
            <w:r>
              <w:rPr>
                <w:noProof/>
                <w:webHidden/>
              </w:rPr>
              <w:t>10</w:t>
            </w:r>
            <w:r>
              <w:rPr>
                <w:noProof/>
                <w:webHidden/>
              </w:rPr>
              <w:fldChar w:fldCharType="end"/>
            </w:r>
          </w:hyperlink>
        </w:p>
        <w:p w14:paraId="7CC57E06" w14:textId="74230B6C" w:rsidR="005E3002" w:rsidRDefault="005E3002">
          <w:pPr>
            <w:pStyle w:val="TOC2"/>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29051081" w:history="1">
            <w:r w:rsidRPr="00D251CE">
              <w:rPr>
                <w:rStyle w:val="Hyperlink"/>
                <w:noProof/>
              </w:rPr>
              <w:t>5.</w:t>
            </w:r>
            <w:r>
              <w:rPr>
                <w:rFonts w:asciiTheme="minorHAnsi" w:eastAsiaTheme="minorEastAsia" w:hAnsiTheme="minorHAnsi" w:cstheme="minorBidi"/>
                <w:noProof/>
                <w:kern w:val="2"/>
                <w:lang w:val="en-IE" w:eastAsia="en-IE"/>
                <w14:ligatures w14:val="standardContextual"/>
              </w:rPr>
              <w:tab/>
            </w:r>
            <w:r w:rsidRPr="00D251CE">
              <w:rPr>
                <w:rStyle w:val="Hyperlink"/>
                <w:noProof/>
              </w:rPr>
              <w:t>Eligibility Criteria and Minimum Standards (pass/fail)</w:t>
            </w:r>
            <w:r>
              <w:rPr>
                <w:noProof/>
                <w:webHidden/>
              </w:rPr>
              <w:tab/>
            </w:r>
            <w:r>
              <w:rPr>
                <w:noProof/>
                <w:webHidden/>
              </w:rPr>
              <w:fldChar w:fldCharType="begin"/>
            </w:r>
            <w:r>
              <w:rPr>
                <w:noProof/>
                <w:webHidden/>
              </w:rPr>
              <w:instrText xml:space="preserve"> PAGEREF _Toc229051081 \h </w:instrText>
            </w:r>
            <w:r>
              <w:rPr>
                <w:noProof/>
                <w:webHidden/>
              </w:rPr>
            </w:r>
            <w:r>
              <w:rPr>
                <w:noProof/>
                <w:webHidden/>
              </w:rPr>
              <w:fldChar w:fldCharType="separate"/>
            </w:r>
            <w:r>
              <w:rPr>
                <w:noProof/>
                <w:webHidden/>
              </w:rPr>
              <w:t>10</w:t>
            </w:r>
            <w:r>
              <w:rPr>
                <w:noProof/>
                <w:webHidden/>
              </w:rPr>
              <w:fldChar w:fldCharType="end"/>
            </w:r>
          </w:hyperlink>
        </w:p>
        <w:p w14:paraId="3F80B7EC" w14:textId="0CD8B5EC" w:rsidR="005E3002" w:rsidRPr="0025722C" w:rsidRDefault="005E3002">
          <w:pPr>
            <w:pStyle w:val="TOC3"/>
            <w:tabs>
              <w:tab w:val="right" w:leader="dot" w:pos="9233"/>
            </w:tabs>
            <w:rPr>
              <w:rFonts w:asciiTheme="minorHAnsi" w:eastAsiaTheme="minorEastAsia" w:hAnsiTheme="minorHAnsi" w:cstheme="minorBidi"/>
              <w:noProof/>
              <w:kern w:val="2"/>
              <w:lang w:val="en-IE" w:eastAsia="en-IE"/>
              <w14:ligatures w14:val="standardContextual"/>
            </w:rPr>
          </w:pPr>
          <w:hyperlink w:anchor="_Toc229051082" w:history="1">
            <w:r w:rsidRPr="0025722C">
              <w:rPr>
                <w:rStyle w:val="Hyperlink"/>
                <w:noProof/>
              </w:rPr>
              <w:t>5.1 Appendix A – Vendor Capability Questionnaire</w:t>
            </w:r>
            <w:r w:rsidRPr="0025722C">
              <w:rPr>
                <w:noProof/>
                <w:webHidden/>
              </w:rPr>
              <w:tab/>
            </w:r>
            <w:r w:rsidRPr="0025722C">
              <w:rPr>
                <w:noProof/>
                <w:webHidden/>
              </w:rPr>
              <w:fldChar w:fldCharType="begin"/>
            </w:r>
            <w:r w:rsidRPr="0025722C">
              <w:rPr>
                <w:noProof/>
                <w:webHidden/>
              </w:rPr>
              <w:instrText xml:space="preserve"> PAGEREF _Toc229051082 \h </w:instrText>
            </w:r>
            <w:r w:rsidRPr="0025722C">
              <w:rPr>
                <w:noProof/>
                <w:webHidden/>
              </w:rPr>
            </w:r>
            <w:r w:rsidRPr="0025722C">
              <w:rPr>
                <w:noProof/>
                <w:webHidden/>
              </w:rPr>
              <w:fldChar w:fldCharType="separate"/>
            </w:r>
            <w:r w:rsidRPr="0025722C">
              <w:rPr>
                <w:noProof/>
                <w:webHidden/>
              </w:rPr>
              <w:t>10</w:t>
            </w:r>
            <w:r w:rsidRPr="0025722C">
              <w:rPr>
                <w:noProof/>
                <w:webHidden/>
              </w:rPr>
              <w:fldChar w:fldCharType="end"/>
            </w:r>
          </w:hyperlink>
        </w:p>
        <w:p w14:paraId="481CA96F" w14:textId="40590AF1" w:rsidR="005E3002" w:rsidRPr="0025722C" w:rsidRDefault="005E3002">
          <w:pPr>
            <w:pStyle w:val="TOC3"/>
            <w:tabs>
              <w:tab w:val="right" w:leader="dot" w:pos="9233"/>
            </w:tabs>
            <w:rPr>
              <w:rFonts w:asciiTheme="minorHAnsi" w:eastAsiaTheme="minorEastAsia" w:hAnsiTheme="minorHAnsi" w:cstheme="minorBidi"/>
              <w:noProof/>
              <w:kern w:val="2"/>
              <w:lang w:val="en-IE" w:eastAsia="en-IE"/>
              <w14:ligatures w14:val="standardContextual"/>
            </w:rPr>
          </w:pPr>
          <w:hyperlink w:anchor="_Toc229051083" w:history="1">
            <w:r w:rsidRPr="0025722C">
              <w:rPr>
                <w:rStyle w:val="Hyperlink"/>
                <w:noProof/>
              </w:rPr>
              <w:t>5.2 Mandatory Compliance Requirements (Pass/Fail)</w:t>
            </w:r>
            <w:r w:rsidRPr="0025722C">
              <w:rPr>
                <w:noProof/>
                <w:webHidden/>
              </w:rPr>
              <w:tab/>
            </w:r>
            <w:r w:rsidRPr="0025722C">
              <w:rPr>
                <w:noProof/>
                <w:webHidden/>
              </w:rPr>
              <w:fldChar w:fldCharType="begin"/>
            </w:r>
            <w:r w:rsidRPr="0025722C">
              <w:rPr>
                <w:noProof/>
                <w:webHidden/>
              </w:rPr>
              <w:instrText xml:space="preserve"> PAGEREF _Toc229051083 \h </w:instrText>
            </w:r>
            <w:r w:rsidRPr="0025722C">
              <w:rPr>
                <w:noProof/>
                <w:webHidden/>
              </w:rPr>
            </w:r>
            <w:r w:rsidRPr="0025722C">
              <w:rPr>
                <w:noProof/>
                <w:webHidden/>
              </w:rPr>
              <w:fldChar w:fldCharType="separate"/>
            </w:r>
            <w:r w:rsidRPr="0025722C">
              <w:rPr>
                <w:noProof/>
                <w:webHidden/>
              </w:rPr>
              <w:t>14</w:t>
            </w:r>
            <w:r w:rsidRPr="0025722C">
              <w:rPr>
                <w:noProof/>
                <w:webHidden/>
              </w:rPr>
              <w:fldChar w:fldCharType="end"/>
            </w:r>
          </w:hyperlink>
        </w:p>
        <w:p w14:paraId="0E9CD2DB" w14:textId="75D805A8" w:rsidR="005E3002" w:rsidRPr="0025722C" w:rsidRDefault="005E3002">
          <w:pPr>
            <w:pStyle w:val="TOC3"/>
            <w:tabs>
              <w:tab w:val="right" w:leader="dot" w:pos="9233"/>
            </w:tabs>
            <w:rPr>
              <w:rFonts w:asciiTheme="minorHAnsi" w:eastAsiaTheme="minorEastAsia" w:hAnsiTheme="minorHAnsi" w:cstheme="minorBidi"/>
              <w:noProof/>
              <w:kern w:val="2"/>
              <w:lang w:val="en-IE" w:eastAsia="en-IE"/>
              <w14:ligatures w14:val="standardContextual"/>
            </w:rPr>
          </w:pPr>
          <w:hyperlink w:anchor="_Toc229051084" w:history="1">
            <w:r w:rsidRPr="0025722C">
              <w:rPr>
                <w:rStyle w:val="Hyperlink"/>
                <w:noProof/>
                <w:lang w:val="en-IE"/>
              </w:rPr>
              <w:t>5.3 Assessment of Mandatory Compliance Requirements</w:t>
            </w:r>
            <w:r w:rsidRPr="0025722C">
              <w:rPr>
                <w:noProof/>
                <w:webHidden/>
              </w:rPr>
              <w:tab/>
            </w:r>
            <w:r w:rsidRPr="0025722C">
              <w:rPr>
                <w:noProof/>
                <w:webHidden/>
              </w:rPr>
              <w:fldChar w:fldCharType="begin"/>
            </w:r>
            <w:r w:rsidRPr="0025722C">
              <w:rPr>
                <w:noProof/>
                <w:webHidden/>
              </w:rPr>
              <w:instrText xml:space="preserve"> PAGEREF _Toc229051084 \h </w:instrText>
            </w:r>
            <w:r w:rsidRPr="0025722C">
              <w:rPr>
                <w:noProof/>
                <w:webHidden/>
              </w:rPr>
            </w:r>
            <w:r w:rsidRPr="0025722C">
              <w:rPr>
                <w:noProof/>
                <w:webHidden/>
              </w:rPr>
              <w:fldChar w:fldCharType="separate"/>
            </w:r>
            <w:r w:rsidRPr="0025722C">
              <w:rPr>
                <w:noProof/>
                <w:webHidden/>
              </w:rPr>
              <w:t>18</w:t>
            </w:r>
            <w:r w:rsidRPr="0025722C">
              <w:rPr>
                <w:noProof/>
                <w:webHidden/>
              </w:rPr>
              <w:fldChar w:fldCharType="end"/>
            </w:r>
          </w:hyperlink>
        </w:p>
        <w:p w14:paraId="3151D2A2" w14:textId="5EA76449" w:rsidR="005E3002" w:rsidRPr="0025722C" w:rsidRDefault="005E3002">
          <w:pPr>
            <w:pStyle w:val="TOC2"/>
            <w:tabs>
              <w:tab w:val="right" w:leader="dot" w:pos="9233"/>
            </w:tabs>
            <w:rPr>
              <w:rFonts w:asciiTheme="minorHAnsi" w:eastAsiaTheme="minorEastAsia" w:hAnsiTheme="minorHAnsi" w:cstheme="minorBidi"/>
              <w:noProof/>
              <w:kern w:val="2"/>
              <w:lang w:val="en-IE" w:eastAsia="en-IE"/>
              <w14:ligatures w14:val="standardContextual"/>
            </w:rPr>
          </w:pPr>
          <w:hyperlink w:anchor="_Toc229051085" w:history="1">
            <w:r w:rsidRPr="0025722C">
              <w:rPr>
                <w:rStyle w:val="Hyperlink"/>
                <w:noProof/>
              </w:rPr>
              <w:t>6 Appointment Criteria and Tender Assessment Methodology</w:t>
            </w:r>
            <w:r w:rsidRPr="0025722C">
              <w:rPr>
                <w:noProof/>
                <w:webHidden/>
              </w:rPr>
              <w:tab/>
            </w:r>
            <w:r w:rsidRPr="0025722C">
              <w:rPr>
                <w:noProof/>
                <w:webHidden/>
              </w:rPr>
              <w:fldChar w:fldCharType="begin"/>
            </w:r>
            <w:r w:rsidRPr="0025722C">
              <w:rPr>
                <w:noProof/>
                <w:webHidden/>
              </w:rPr>
              <w:instrText xml:space="preserve"> PAGEREF _Toc229051085 \h </w:instrText>
            </w:r>
            <w:r w:rsidRPr="0025722C">
              <w:rPr>
                <w:noProof/>
                <w:webHidden/>
              </w:rPr>
            </w:r>
            <w:r w:rsidRPr="0025722C">
              <w:rPr>
                <w:noProof/>
                <w:webHidden/>
              </w:rPr>
              <w:fldChar w:fldCharType="separate"/>
            </w:r>
            <w:r w:rsidRPr="0025722C">
              <w:rPr>
                <w:noProof/>
                <w:webHidden/>
              </w:rPr>
              <w:t>18</w:t>
            </w:r>
            <w:r w:rsidRPr="0025722C">
              <w:rPr>
                <w:noProof/>
                <w:webHidden/>
              </w:rPr>
              <w:fldChar w:fldCharType="end"/>
            </w:r>
          </w:hyperlink>
        </w:p>
        <w:p w14:paraId="2B0A57BC" w14:textId="7F63A56A" w:rsidR="005E3002" w:rsidRPr="0025722C" w:rsidRDefault="005E3002">
          <w:pPr>
            <w:pStyle w:val="TOC3"/>
            <w:tabs>
              <w:tab w:val="right" w:leader="dot" w:pos="9233"/>
            </w:tabs>
            <w:rPr>
              <w:rFonts w:asciiTheme="minorHAnsi" w:eastAsiaTheme="minorEastAsia" w:hAnsiTheme="minorHAnsi" w:cstheme="minorBidi"/>
              <w:noProof/>
              <w:kern w:val="2"/>
              <w:lang w:val="en-IE" w:eastAsia="en-IE"/>
              <w14:ligatures w14:val="standardContextual"/>
            </w:rPr>
          </w:pPr>
          <w:hyperlink w:anchor="_Toc229051086" w:history="1">
            <w:r w:rsidRPr="0025722C">
              <w:rPr>
                <w:rStyle w:val="Hyperlink"/>
                <w:noProof/>
                <w:lang w:val="en-IE"/>
              </w:rPr>
              <w:t>6.1 Appendix B – Form of Tender</w:t>
            </w:r>
            <w:r w:rsidRPr="0025722C">
              <w:rPr>
                <w:noProof/>
                <w:webHidden/>
              </w:rPr>
              <w:tab/>
            </w:r>
            <w:r w:rsidRPr="0025722C">
              <w:rPr>
                <w:noProof/>
                <w:webHidden/>
              </w:rPr>
              <w:fldChar w:fldCharType="begin"/>
            </w:r>
            <w:r w:rsidRPr="0025722C">
              <w:rPr>
                <w:noProof/>
                <w:webHidden/>
              </w:rPr>
              <w:instrText xml:space="preserve"> PAGEREF _Toc229051086 \h </w:instrText>
            </w:r>
            <w:r w:rsidRPr="0025722C">
              <w:rPr>
                <w:noProof/>
                <w:webHidden/>
              </w:rPr>
            </w:r>
            <w:r w:rsidRPr="0025722C">
              <w:rPr>
                <w:noProof/>
                <w:webHidden/>
              </w:rPr>
              <w:fldChar w:fldCharType="separate"/>
            </w:r>
            <w:r w:rsidRPr="0025722C">
              <w:rPr>
                <w:noProof/>
                <w:webHidden/>
              </w:rPr>
              <w:t>19</w:t>
            </w:r>
            <w:r w:rsidRPr="0025722C">
              <w:rPr>
                <w:noProof/>
                <w:webHidden/>
              </w:rPr>
              <w:fldChar w:fldCharType="end"/>
            </w:r>
          </w:hyperlink>
        </w:p>
        <w:p w14:paraId="46D49AB1" w14:textId="6F3FBEDD" w:rsidR="005E3002" w:rsidRDefault="005E3002">
          <w:pPr>
            <w:pStyle w:val="TOC3"/>
            <w:tabs>
              <w:tab w:val="right" w:leader="dot" w:pos="9233"/>
            </w:tabs>
            <w:rPr>
              <w:rFonts w:asciiTheme="minorHAnsi" w:eastAsiaTheme="minorEastAsia" w:hAnsiTheme="minorHAnsi" w:cstheme="minorBidi"/>
              <w:noProof/>
              <w:kern w:val="2"/>
              <w:lang w:val="en-IE" w:eastAsia="en-IE"/>
              <w14:ligatures w14:val="standardContextual"/>
            </w:rPr>
          </w:pPr>
          <w:hyperlink w:anchor="_Toc229051087" w:history="1">
            <w:r w:rsidRPr="0025722C">
              <w:rPr>
                <w:rStyle w:val="Hyperlink"/>
                <w:noProof/>
              </w:rPr>
              <w:t>6.2 Appendix C - Financial Proposal</w:t>
            </w:r>
            <w:r w:rsidRPr="0025722C">
              <w:rPr>
                <w:noProof/>
                <w:webHidden/>
              </w:rPr>
              <w:tab/>
            </w:r>
            <w:r w:rsidRPr="0025722C">
              <w:rPr>
                <w:noProof/>
                <w:webHidden/>
              </w:rPr>
              <w:fldChar w:fldCharType="begin"/>
            </w:r>
            <w:r w:rsidRPr="0025722C">
              <w:rPr>
                <w:noProof/>
                <w:webHidden/>
              </w:rPr>
              <w:instrText xml:space="preserve"> PAGEREF _Toc229051087 \h </w:instrText>
            </w:r>
            <w:r w:rsidRPr="0025722C">
              <w:rPr>
                <w:noProof/>
                <w:webHidden/>
              </w:rPr>
            </w:r>
            <w:r w:rsidRPr="0025722C">
              <w:rPr>
                <w:noProof/>
                <w:webHidden/>
              </w:rPr>
              <w:fldChar w:fldCharType="separate"/>
            </w:r>
            <w:r w:rsidRPr="0025722C">
              <w:rPr>
                <w:noProof/>
                <w:webHidden/>
              </w:rPr>
              <w:t>20</w:t>
            </w:r>
            <w:r w:rsidRPr="0025722C">
              <w:rPr>
                <w:noProof/>
                <w:webHidden/>
              </w:rPr>
              <w:fldChar w:fldCharType="end"/>
            </w:r>
          </w:hyperlink>
        </w:p>
        <w:p w14:paraId="653F5882" w14:textId="78E0F831" w:rsidR="005E3002" w:rsidRDefault="005E3002">
          <w:pPr>
            <w:pStyle w:val="TOC2"/>
            <w:tabs>
              <w:tab w:val="right" w:leader="dot" w:pos="9233"/>
            </w:tabs>
            <w:rPr>
              <w:rFonts w:asciiTheme="minorHAnsi" w:eastAsiaTheme="minorEastAsia" w:hAnsiTheme="minorHAnsi" w:cstheme="minorBidi"/>
              <w:noProof/>
              <w:kern w:val="2"/>
              <w:lang w:val="en-IE" w:eastAsia="en-IE"/>
              <w14:ligatures w14:val="standardContextual"/>
            </w:rPr>
          </w:pPr>
          <w:hyperlink w:anchor="_Toc229051088" w:history="1">
            <w:r w:rsidRPr="00D251CE">
              <w:rPr>
                <w:rStyle w:val="Hyperlink"/>
                <w:noProof/>
              </w:rPr>
              <w:t>7 Scoring Methodology and Evaluation Matrix</w:t>
            </w:r>
            <w:r>
              <w:rPr>
                <w:noProof/>
                <w:webHidden/>
              </w:rPr>
              <w:tab/>
            </w:r>
            <w:r>
              <w:rPr>
                <w:noProof/>
                <w:webHidden/>
              </w:rPr>
              <w:fldChar w:fldCharType="begin"/>
            </w:r>
            <w:r>
              <w:rPr>
                <w:noProof/>
                <w:webHidden/>
              </w:rPr>
              <w:instrText xml:space="preserve"> PAGEREF _Toc229051088 \h </w:instrText>
            </w:r>
            <w:r>
              <w:rPr>
                <w:noProof/>
                <w:webHidden/>
              </w:rPr>
            </w:r>
            <w:r>
              <w:rPr>
                <w:noProof/>
                <w:webHidden/>
              </w:rPr>
              <w:fldChar w:fldCharType="separate"/>
            </w:r>
            <w:r>
              <w:rPr>
                <w:noProof/>
                <w:webHidden/>
              </w:rPr>
              <w:t>20</w:t>
            </w:r>
            <w:r>
              <w:rPr>
                <w:noProof/>
                <w:webHidden/>
              </w:rPr>
              <w:fldChar w:fldCharType="end"/>
            </w:r>
          </w:hyperlink>
        </w:p>
        <w:p w14:paraId="4A3355C2" w14:textId="7E472797" w:rsidR="005E3002" w:rsidRDefault="005E3002">
          <w:pPr>
            <w:pStyle w:val="TOC3"/>
            <w:tabs>
              <w:tab w:val="right" w:leader="dot" w:pos="9233"/>
            </w:tabs>
            <w:rPr>
              <w:rFonts w:asciiTheme="minorHAnsi" w:eastAsiaTheme="minorEastAsia" w:hAnsiTheme="minorHAnsi" w:cstheme="minorBidi"/>
              <w:noProof/>
              <w:kern w:val="2"/>
              <w:lang w:val="en-IE" w:eastAsia="en-IE"/>
              <w14:ligatures w14:val="standardContextual"/>
            </w:rPr>
          </w:pPr>
          <w:hyperlink w:anchor="_Toc229051089" w:history="1">
            <w:r w:rsidRPr="00D251CE">
              <w:rPr>
                <w:rStyle w:val="Hyperlink"/>
                <w:rFonts w:eastAsia="Times New Roman"/>
                <w:noProof/>
                <w:lang w:val="en-IE" w:eastAsia="en-US"/>
              </w:rPr>
              <w:t>7.1 Scoring Scale (Applicable to All Questions except pricing &amp; sustainability)</w:t>
            </w:r>
            <w:r>
              <w:rPr>
                <w:noProof/>
                <w:webHidden/>
              </w:rPr>
              <w:tab/>
            </w:r>
            <w:r>
              <w:rPr>
                <w:noProof/>
                <w:webHidden/>
              </w:rPr>
              <w:fldChar w:fldCharType="begin"/>
            </w:r>
            <w:r>
              <w:rPr>
                <w:noProof/>
                <w:webHidden/>
              </w:rPr>
              <w:instrText xml:space="preserve"> PAGEREF _Toc229051089 \h </w:instrText>
            </w:r>
            <w:r>
              <w:rPr>
                <w:noProof/>
                <w:webHidden/>
              </w:rPr>
            </w:r>
            <w:r>
              <w:rPr>
                <w:noProof/>
                <w:webHidden/>
              </w:rPr>
              <w:fldChar w:fldCharType="separate"/>
            </w:r>
            <w:r>
              <w:rPr>
                <w:noProof/>
                <w:webHidden/>
              </w:rPr>
              <w:t>20</w:t>
            </w:r>
            <w:r>
              <w:rPr>
                <w:noProof/>
                <w:webHidden/>
              </w:rPr>
              <w:fldChar w:fldCharType="end"/>
            </w:r>
          </w:hyperlink>
        </w:p>
        <w:p w14:paraId="2E6DC7D9" w14:textId="0610DE7A" w:rsidR="005E3002" w:rsidRDefault="005E3002">
          <w:pPr>
            <w:pStyle w:val="TOC3"/>
            <w:tabs>
              <w:tab w:val="right" w:leader="dot" w:pos="9233"/>
            </w:tabs>
            <w:rPr>
              <w:rFonts w:asciiTheme="minorHAnsi" w:eastAsiaTheme="minorEastAsia" w:hAnsiTheme="minorHAnsi" w:cstheme="minorBidi"/>
              <w:noProof/>
              <w:kern w:val="2"/>
              <w:lang w:val="en-IE" w:eastAsia="en-IE"/>
              <w14:ligatures w14:val="standardContextual"/>
            </w:rPr>
          </w:pPr>
          <w:hyperlink w:anchor="_Toc229051090" w:history="1">
            <w:r w:rsidRPr="00D251CE">
              <w:rPr>
                <w:rStyle w:val="Hyperlink"/>
                <w:noProof/>
              </w:rPr>
              <w:t>7.2 Contract Management and Supervision (150 Marks)</w:t>
            </w:r>
            <w:r>
              <w:rPr>
                <w:noProof/>
                <w:webHidden/>
              </w:rPr>
              <w:tab/>
            </w:r>
            <w:r>
              <w:rPr>
                <w:noProof/>
                <w:webHidden/>
              </w:rPr>
              <w:fldChar w:fldCharType="begin"/>
            </w:r>
            <w:r>
              <w:rPr>
                <w:noProof/>
                <w:webHidden/>
              </w:rPr>
              <w:instrText xml:space="preserve"> PAGEREF _Toc229051090 \h </w:instrText>
            </w:r>
            <w:r>
              <w:rPr>
                <w:noProof/>
                <w:webHidden/>
              </w:rPr>
            </w:r>
            <w:r>
              <w:rPr>
                <w:noProof/>
                <w:webHidden/>
              </w:rPr>
              <w:fldChar w:fldCharType="separate"/>
            </w:r>
            <w:r>
              <w:rPr>
                <w:noProof/>
                <w:webHidden/>
              </w:rPr>
              <w:t>21</w:t>
            </w:r>
            <w:r>
              <w:rPr>
                <w:noProof/>
                <w:webHidden/>
              </w:rPr>
              <w:fldChar w:fldCharType="end"/>
            </w:r>
          </w:hyperlink>
        </w:p>
        <w:p w14:paraId="4498978A" w14:textId="65BF18B4" w:rsidR="005E3002" w:rsidRDefault="005E3002">
          <w:pPr>
            <w:pStyle w:val="TOC3"/>
            <w:tabs>
              <w:tab w:val="right" w:leader="dot" w:pos="9233"/>
            </w:tabs>
            <w:rPr>
              <w:rFonts w:asciiTheme="minorHAnsi" w:eastAsiaTheme="minorEastAsia" w:hAnsiTheme="minorHAnsi" w:cstheme="minorBidi"/>
              <w:noProof/>
              <w:kern w:val="2"/>
              <w:lang w:val="en-IE" w:eastAsia="en-IE"/>
              <w14:ligatures w14:val="standardContextual"/>
            </w:rPr>
          </w:pPr>
          <w:hyperlink w:anchor="_Toc229051091" w:history="1">
            <w:r w:rsidRPr="00D251CE">
              <w:rPr>
                <w:rStyle w:val="Hyperlink"/>
                <w:noProof/>
              </w:rPr>
              <w:t>7.3 Contract Deliverability (150 Marks)</w:t>
            </w:r>
            <w:r>
              <w:rPr>
                <w:noProof/>
                <w:webHidden/>
              </w:rPr>
              <w:tab/>
            </w:r>
            <w:r>
              <w:rPr>
                <w:noProof/>
                <w:webHidden/>
              </w:rPr>
              <w:fldChar w:fldCharType="begin"/>
            </w:r>
            <w:r>
              <w:rPr>
                <w:noProof/>
                <w:webHidden/>
              </w:rPr>
              <w:instrText xml:space="preserve"> PAGEREF _Toc229051091 \h </w:instrText>
            </w:r>
            <w:r>
              <w:rPr>
                <w:noProof/>
                <w:webHidden/>
              </w:rPr>
            </w:r>
            <w:r>
              <w:rPr>
                <w:noProof/>
                <w:webHidden/>
              </w:rPr>
              <w:fldChar w:fldCharType="separate"/>
            </w:r>
            <w:r>
              <w:rPr>
                <w:noProof/>
                <w:webHidden/>
              </w:rPr>
              <w:t>21</w:t>
            </w:r>
            <w:r>
              <w:rPr>
                <w:noProof/>
                <w:webHidden/>
              </w:rPr>
              <w:fldChar w:fldCharType="end"/>
            </w:r>
          </w:hyperlink>
        </w:p>
        <w:p w14:paraId="2CFA5C74" w14:textId="4694CF13" w:rsidR="005E3002" w:rsidRDefault="005E3002">
          <w:pPr>
            <w:pStyle w:val="TOC3"/>
            <w:tabs>
              <w:tab w:val="right" w:leader="dot" w:pos="9233"/>
            </w:tabs>
            <w:rPr>
              <w:rFonts w:asciiTheme="minorHAnsi" w:eastAsiaTheme="minorEastAsia" w:hAnsiTheme="minorHAnsi" w:cstheme="minorBidi"/>
              <w:noProof/>
              <w:kern w:val="2"/>
              <w:lang w:val="en-IE" w:eastAsia="en-IE"/>
              <w14:ligatures w14:val="standardContextual"/>
            </w:rPr>
          </w:pPr>
          <w:hyperlink w:anchor="_Toc229051092" w:history="1">
            <w:r w:rsidRPr="00D251CE">
              <w:rPr>
                <w:rStyle w:val="Hyperlink"/>
                <w:noProof/>
              </w:rPr>
              <w:t>7.4 Health &amp; Safety Management and Compliance (350 Marks)</w:t>
            </w:r>
            <w:r>
              <w:rPr>
                <w:noProof/>
                <w:webHidden/>
              </w:rPr>
              <w:tab/>
            </w:r>
            <w:r>
              <w:rPr>
                <w:noProof/>
                <w:webHidden/>
              </w:rPr>
              <w:fldChar w:fldCharType="begin"/>
            </w:r>
            <w:r>
              <w:rPr>
                <w:noProof/>
                <w:webHidden/>
              </w:rPr>
              <w:instrText xml:space="preserve"> PAGEREF _Toc229051092 \h </w:instrText>
            </w:r>
            <w:r>
              <w:rPr>
                <w:noProof/>
                <w:webHidden/>
              </w:rPr>
            </w:r>
            <w:r>
              <w:rPr>
                <w:noProof/>
                <w:webHidden/>
              </w:rPr>
              <w:fldChar w:fldCharType="separate"/>
            </w:r>
            <w:r>
              <w:rPr>
                <w:noProof/>
                <w:webHidden/>
              </w:rPr>
              <w:t>22</w:t>
            </w:r>
            <w:r>
              <w:rPr>
                <w:noProof/>
                <w:webHidden/>
              </w:rPr>
              <w:fldChar w:fldCharType="end"/>
            </w:r>
          </w:hyperlink>
        </w:p>
        <w:p w14:paraId="1BB9A762" w14:textId="7ABF150A" w:rsidR="005E3002" w:rsidRDefault="005E3002">
          <w:pPr>
            <w:pStyle w:val="TOC3"/>
            <w:tabs>
              <w:tab w:val="right" w:leader="dot" w:pos="9233"/>
            </w:tabs>
            <w:rPr>
              <w:rFonts w:asciiTheme="minorHAnsi" w:eastAsiaTheme="minorEastAsia" w:hAnsiTheme="minorHAnsi" w:cstheme="minorBidi"/>
              <w:noProof/>
              <w:kern w:val="2"/>
              <w:lang w:val="en-IE" w:eastAsia="en-IE"/>
              <w14:ligatures w14:val="standardContextual"/>
            </w:rPr>
          </w:pPr>
          <w:hyperlink w:anchor="_Toc229051093" w:history="1">
            <w:r w:rsidRPr="00D251CE">
              <w:rPr>
                <w:rStyle w:val="Hyperlink"/>
                <w:noProof/>
              </w:rPr>
              <w:t>7.5 Sustainability &amp; Climate Action Delivery (50 Marks)</w:t>
            </w:r>
            <w:r>
              <w:rPr>
                <w:noProof/>
                <w:webHidden/>
              </w:rPr>
              <w:tab/>
            </w:r>
            <w:r>
              <w:rPr>
                <w:noProof/>
                <w:webHidden/>
              </w:rPr>
              <w:fldChar w:fldCharType="begin"/>
            </w:r>
            <w:r>
              <w:rPr>
                <w:noProof/>
                <w:webHidden/>
              </w:rPr>
              <w:instrText xml:space="preserve"> PAGEREF _Toc229051093 \h </w:instrText>
            </w:r>
            <w:r>
              <w:rPr>
                <w:noProof/>
                <w:webHidden/>
              </w:rPr>
            </w:r>
            <w:r>
              <w:rPr>
                <w:noProof/>
                <w:webHidden/>
              </w:rPr>
              <w:fldChar w:fldCharType="separate"/>
            </w:r>
            <w:r>
              <w:rPr>
                <w:noProof/>
                <w:webHidden/>
              </w:rPr>
              <w:t>22</w:t>
            </w:r>
            <w:r>
              <w:rPr>
                <w:noProof/>
                <w:webHidden/>
              </w:rPr>
              <w:fldChar w:fldCharType="end"/>
            </w:r>
          </w:hyperlink>
        </w:p>
        <w:p w14:paraId="3C571AE4" w14:textId="3412C0A5" w:rsidR="005E3002" w:rsidRDefault="005E3002">
          <w:pPr>
            <w:pStyle w:val="TOC2"/>
            <w:tabs>
              <w:tab w:val="right" w:leader="dot" w:pos="9233"/>
            </w:tabs>
            <w:rPr>
              <w:rFonts w:asciiTheme="minorHAnsi" w:eastAsiaTheme="minorEastAsia" w:hAnsiTheme="minorHAnsi" w:cstheme="minorBidi"/>
              <w:noProof/>
              <w:kern w:val="2"/>
              <w:lang w:val="en-IE" w:eastAsia="en-IE"/>
              <w14:ligatures w14:val="standardContextual"/>
            </w:rPr>
          </w:pPr>
          <w:hyperlink w:anchor="_Toc229051094" w:history="1">
            <w:r w:rsidRPr="00D251CE">
              <w:rPr>
                <w:rStyle w:val="Hyperlink"/>
                <w:noProof/>
              </w:rPr>
              <w:t>8 Interview / Presentation</w:t>
            </w:r>
            <w:r>
              <w:rPr>
                <w:noProof/>
                <w:webHidden/>
              </w:rPr>
              <w:tab/>
            </w:r>
            <w:r>
              <w:rPr>
                <w:noProof/>
                <w:webHidden/>
              </w:rPr>
              <w:fldChar w:fldCharType="begin"/>
            </w:r>
            <w:r>
              <w:rPr>
                <w:noProof/>
                <w:webHidden/>
              </w:rPr>
              <w:instrText xml:space="preserve"> PAGEREF _Toc229051094 \h </w:instrText>
            </w:r>
            <w:r>
              <w:rPr>
                <w:noProof/>
                <w:webHidden/>
              </w:rPr>
            </w:r>
            <w:r>
              <w:rPr>
                <w:noProof/>
                <w:webHidden/>
              </w:rPr>
              <w:fldChar w:fldCharType="separate"/>
            </w:r>
            <w:r>
              <w:rPr>
                <w:noProof/>
                <w:webHidden/>
              </w:rPr>
              <w:t>24</w:t>
            </w:r>
            <w:r>
              <w:rPr>
                <w:noProof/>
                <w:webHidden/>
              </w:rPr>
              <w:fldChar w:fldCharType="end"/>
            </w:r>
          </w:hyperlink>
        </w:p>
        <w:p w14:paraId="74AF70D2" w14:textId="04FF5E23" w:rsidR="005E3002" w:rsidRDefault="005E3002">
          <w:pPr>
            <w:pStyle w:val="TOC2"/>
            <w:tabs>
              <w:tab w:val="right" w:leader="dot" w:pos="9233"/>
            </w:tabs>
            <w:rPr>
              <w:rFonts w:asciiTheme="minorHAnsi" w:eastAsiaTheme="minorEastAsia" w:hAnsiTheme="minorHAnsi" w:cstheme="minorBidi"/>
              <w:noProof/>
              <w:kern w:val="2"/>
              <w:lang w:val="en-IE" w:eastAsia="en-IE"/>
              <w14:ligatures w14:val="standardContextual"/>
            </w:rPr>
          </w:pPr>
          <w:hyperlink w:anchor="_Toc229051095" w:history="1">
            <w:r w:rsidRPr="00D251CE">
              <w:rPr>
                <w:rStyle w:val="Hyperlink"/>
                <w:noProof/>
              </w:rPr>
              <w:t>9 Appointment Decision</w:t>
            </w:r>
            <w:r>
              <w:rPr>
                <w:noProof/>
                <w:webHidden/>
              </w:rPr>
              <w:tab/>
            </w:r>
            <w:r>
              <w:rPr>
                <w:noProof/>
                <w:webHidden/>
              </w:rPr>
              <w:fldChar w:fldCharType="begin"/>
            </w:r>
            <w:r>
              <w:rPr>
                <w:noProof/>
                <w:webHidden/>
              </w:rPr>
              <w:instrText xml:space="preserve"> PAGEREF _Toc229051095 \h </w:instrText>
            </w:r>
            <w:r>
              <w:rPr>
                <w:noProof/>
                <w:webHidden/>
              </w:rPr>
            </w:r>
            <w:r>
              <w:rPr>
                <w:noProof/>
                <w:webHidden/>
              </w:rPr>
              <w:fldChar w:fldCharType="separate"/>
            </w:r>
            <w:r>
              <w:rPr>
                <w:noProof/>
                <w:webHidden/>
              </w:rPr>
              <w:t>24</w:t>
            </w:r>
            <w:r>
              <w:rPr>
                <w:noProof/>
                <w:webHidden/>
              </w:rPr>
              <w:fldChar w:fldCharType="end"/>
            </w:r>
          </w:hyperlink>
        </w:p>
        <w:p w14:paraId="098819E2" w14:textId="2F411A6F" w:rsidR="005E3002" w:rsidRDefault="005E3002">
          <w:pPr>
            <w:pStyle w:val="TOC2"/>
            <w:tabs>
              <w:tab w:val="right" w:leader="dot" w:pos="9233"/>
            </w:tabs>
            <w:rPr>
              <w:rFonts w:asciiTheme="minorHAnsi" w:eastAsiaTheme="minorEastAsia" w:hAnsiTheme="minorHAnsi" w:cstheme="minorBidi"/>
              <w:noProof/>
              <w:kern w:val="2"/>
              <w:lang w:val="en-IE" w:eastAsia="en-IE"/>
              <w14:ligatures w14:val="standardContextual"/>
            </w:rPr>
          </w:pPr>
          <w:hyperlink w:anchor="_Toc229051096" w:history="1">
            <w:r w:rsidRPr="00D251CE">
              <w:rPr>
                <w:rStyle w:val="Hyperlink"/>
                <w:noProof/>
              </w:rPr>
              <w:t>10 Standstill Period</w:t>
            </w:r>
            <w:r>
              <w:rPr>
                <w:noProof/>
                <w:webHidden/>
              </w:rPr>
              <w:tab/>
            </w:r>
            <w:r>
              <w:rPr>
                <w:noProof/>
                <w:webHidden/>
              </w:rPr>
              <w:fldChar w:fldCharType="begin"/>
            </w:r>
            <w:r>
              <w:rPr>
                <w:noProof/>
                <w:webHidden/>
              </w:rPr>
              <w:instrText xml:space="preserve"> PAGEREF _Toc229051096 \h </w:instrText>
            </w:r>
            <w:r>
              <w:rPr>
                <w:noProof/>
                <w:webHidden/>
              </w:rPr>
            </w:r>
            <w:r>
              <w:rPr>
                <w:noProof/>
                <w:webHidden/>
              </w:rPr>
              <w:fldChar w:fldCharType="separate"/>
            </w:r>
            <w:r>
              <w:rPr>
                <w:noProof/>
                <w:webHidden/>
              </w:rPr>
              <w:t>25</w:t>
            </w:r>
            <w:r>
              <w:rPr>
                <w:noProof/>
                <w:webHidden/>
              </w:rPr>
              <w:fldChar w:fldCharType="end"/>
            </w:r>
          </w:hyperlink>
        </w:p>
        <w:p w14:paraId="4555B4AA" w14:textId="63E5856C" w:rsidR="005E3002" w:rsidRDefault="005E3002">
          <w:pPr>
            <w:pStyle w:val="TOC2"/>
            <w:tabs>
              <w:tab w:val="right" w:leader="dot" w:pos="9233"/>
            </w:tabs>
            <w:rPr>
              <w:rFonts w:asciiTheme="minorHAnsi" w:eastAsiaTheme="minorEastAsia" w:hAnsiTheme="minorHAnsi" w:cstheme="minorBidi"/>
              <w:noProof/>
              <w:kern w:val="2"/>
              <w:lang w:val="en-IE" w:eastAsia="en-IE"/>
              <w14:ligatures w14:val="standardContextual"/>
            </w:rPr>
          </w:pPr>
          <w:hyperlink w:anchor="_Toc229051097" w:history="1">
            <w:r w:rsidRPr="00D251CE">
              <w:rPr>
                <w:rStyle w:val="Hyperlink"/>
                <w:noProof/>
              </w:rPr>
              <w:t>11 Tendering Costs</w:t>
            </w:r>
            <w:r>
              <w:rPr>
                <w:noProof/>
                <w:webHidden/>
              </w:rPr>
              <w:tab/>
            </w:r>
            <w:r>
              <w:rPr>
                <w:noProof/>
                <w:webHidden/>
              </w:rPr>
              <w:fldChar w:fldCharType="begin"/>
            </w:r>
            <w:r>
              <w:rPr>
                <w:noProof/>
                <w:webHidden/>
              </w:rPr>
              <w:instrText xml:space="preserve"> PAGEREF _Toc229051097 \h </w:instrText>
            </w:r>
            <w:r>
              <w:rPr>
                <w:noProof/>
                <w:webHidden/>
              </w:rPr>
            </w:r>
            <w:r>
              <w:rPr>
                <w:noProof/>
                <w:webHidden/>
              </w:rPr>
              <w:fldChar w:fldCharType="separate"/>
            </w:r>
            <w:r>
              <w:rPr>
                <w:noProof/>
                <w:webHidden/>
              </w:rPr>
              <w:t>25</w:t>
            </w:r>
            <w:r>
              <w:rPr>
                <w:noProof/>
                <w:webHidden/>
              </w:rPr>
              <w:fldChar w:fldCharType="end"/>
            </w:r>
          </w:hyperlink>
        </w:p>
        <w:p w14:paraId="0400B521" w14:textId="635DC54B" w:rsidR="005E3002" w:rsidRDefault="005E3002">
          <w:pPr>
            <w:pStyle w:val="TOC2"/>
            <w:tabs>
              <w:tab w:val="right" w:leader="dot" w:pos="9233"/>
            </w:tabs>
            <w:rPr>
              <w:rFonts w:asciiTheme="minorHAnsi" w:eastAsiaTheme="minorEastAsia" w:hAnsiTheme="minorHAnsi" w:cstheme="minorBidi"/>
              <w:noProof/>
              <w:kern w:val="2"/>
              <w:lang w:val="en-IE" w:eastAsia="en-IE"/>
              <w14:ligatures w14:val="standardContextual"/>
            </w:rPr>
          </w:pPr>
          <w:hyperlink w:anchor="_Toc229051098" w:history="1">
            <w:r w:rsidRPr="00D251CE">
              <w:rPr>
                <w:rStyle w:val="Hyperlink"/>
                <w:noProof/>
              </w:rPr>
              <w:t>12 Period of Validity of Tenders</w:t>
            </w:r>
            <w:r>
              <w:rPr>
                <w:noProof/>
                <w:webHidden/>
              </w:rPr>
              <w:tab/>
            </w:r>
            <w:r>
              <w:rPr>
                <w:noProof/>
                <w:webHidden/>
              </w:rPr>
              <w:fldChar w:fldCharType="begin"/>
            </w:r>
            <w:r>
              <w:rPr>
                <w:noProof/>
                <w:webHidden/>
              </w:rPr>
              <w:instrText xml:space="preserve"> PAGEREF _Toc229051098 \h </w:instrText>
            </w:r>
            <w:r>
              <w:rPr>
                <w:noProof/>
                <w:webHidden/>
              </w:rPr>
            </w:r>
            <w:r>
              <w:rPr>
                <w:noProof/>
                <w:webHidden/>
              </w:rPr>
              <w:fldChar w:fldCharType="separate"/>
            </w:r>
            <w:r>
              <w:rPr>
                <w:noProof/>
                <w:webHidden/>
              </w:rPr>
              <w:t>25</w:t>
            </w:r>
            <w:r>
              <w:rPr>
                <w:noProof/>
                <w:webHidden/>
              </w:rPr>
              <w:fldChar w:fldCharType="end"/>
            </w:r>
          </w:hyperlink>
        </w:p>
        <w:p w14:paraId="2A315E86" w14:textId="4410FA36" w:rsidR="005E3002" w:rsidRDefault="005E3002">
          <w:pPr>
            <w:pStyle w:val="TOC2"/>
            <w:tabs>
              <w:tab w:val="right" w:leader="dot" w:pos="9233"/>
            </w:tabs>
            <w:rPr>
              <w:rFonts w:asciiTheme="minorHAnsi" w:eastAsiaTheme="minorEastAsia" w:hAnsiTheme="minorHAnsi" w:cstheme="minorBidi"/>
              <w:noProof/>
              <w:kern w:val="2"/>
              <w:lang w:val="en-IE" w:eastAsia="en-IE"/>
              <w14:ligatures w14:val="standardContextual"/>
            </w:rPr>
          </w:pPr>
          <w:hyperlink w:anchor="_Toc229051099" w:history="1">
            <w:r w:rsidRPr="00D251CE">
              <w:rPr>
                <w:rStyle w:val="Hyperlink"/>
                <w:noProof/>
              </w:rPr>
              <w:t>13 Confidentiality</w:t>
            </w:r>
            <w:r>
              <w:rPr>
                <w:noProof/>
                <w:webHidden/>
              </w:rPr>
              <w:tab/>
            </w:r>
            <w:r>
              <w:rPr>
                <w:noProof/>
                <w:webHidden/>
              </w:rPr>
              <w:fldChar w:fldCharType="begin"/>
            </w:r>
            <w:r>
              <w:rPr>
                <w:noProof/>
                <w:webHidden/>
              </w:rPr>
              <w:instrText xml:space="preserve"> PAGEREF _Toc229051099 \h </w:instrText>
            </w:r>
            <w:r>
              <w:rPr>
                <w:noProof/>
                <w:webHidden/>
              </w:rPr>
            </w:r>
            <w:r>
              <w:rPr>
                <w:noProof/>
                <w:webHidden/>
              </w:rPr>
              <w:fldChar w:fldCharType="separate"/>
            </w:r>
            <w:r>
              <w:rPr>
                <w:noProof/>
                <w:webHidden/>
              </w:rPr>
              <w:t>25</w:t>
            </w:r>
            <w:r>
              <w:rPr>
                <w:noProof/>
                <w:webHidden/>
              </w:rPr>
              <w:fldChar w:fldCharType="end"/>
            </w:r>
          </w:hyperlink>
        </w:p>
        <w:p w14:paraId="4304029C" w14:textId="0CCAF82A" w:rsidR="005E3002" w:rsidRDefault="005E3002">
          <w:pPr>
            <w:pStyle w:val="TOC2"/>
            <w:tabs>
              <w:tab w:val="right" w:leader="dot" w:pos="9233"/>
            </w:tabs>
            <w:rPr>
              <w:rFonts w:asciiTheme="minorHAnsi" w:eastAsiaTheme="minorEastAsia" w:hAnsiTheme="minorHAnsi" w:cstheme="minorBidi"/>
              <w:noProof/>
              <w:kern w:val="2"/>
              <w:lang w:val="en-IE" w:eastAsia="en-IE"/>
              <w14:ligatures w14:val="standardContextual"/>
            </w:rPr>
          </w:pPr>
          <w:hyperlink w:anchor="_Toc229051100" w:history="1">
            <w:r w:rsidRPr="00D251CE">
              <w:rPr>
                <w:rStyle w:val="Hyperlink"/>
                <w:noProof/>
              </w:rPr>
              <w:t>14 GDPR</w:t>
            </w:r>
            <w:r>
              <w:rPr>
                <w:noProof/>
                <w:webHidden/>
              </w:rPr>
              <w:tab/>
            </w:r>
            <w:r>
              <w:rPr>
                <w:noProof/>
                <w:webHidden/>
              </w:rPr>
              <w:fldChar w:fldCharType="begin"/>
            </w:r>
            <w:r>
              <w:rPr>
                <w:noProof/>
                <w:webHidden/>
              </w:rPr>
              <w:instrText xml:space="preserve"> PAGEREF _Toc229051100 \h </w:instrText>
            </w:r>
            <w:r>
              <w:rPr>
                <w:noProof/>
                <w:webHidden/>
              </w:rPr>
            </w:r>
            <w:r>
              <w:rPr>
                <w:noProof/>
                <w:webHidden/>
              </w:rPr>
              <w:fldChar w:fldCharType="separate"/>
            </w:r>
            <w:r>
              <w:rPr>
                <w:noProof/>
                <w:webHidden/>
              </w:rPr>
              <w:t>25</w:t>
            </w:r>
            <w:r>
              <w:rPr>
                <w:noProof/>
                <w:webHidden/>
              </w:rPr>
              <w:fldChar w:fldCharType="end"/>
            </w:r>
          </w:hyperlink>
        </w:p>
        <w:p w14:paraId="0BE502E7" w14:textId="2E0189F0" w:rsidR="005E3002" w:rsidRDefault="005E3002">
          <w:pPr>
            <w:pStyle w:val="TOC2"/>
            <w:tabs>
              <w:tab w:val="right" w:leader="dot" w:pos="9233"/>
            </w:tabs>
            <w:rPr>
              <w:rFonts w:asciiTheme="minorHAnsi" w:eastAsiaTheme="minorEastAsia" w:hAnsiTheme="minorHAnsi" w:cstheme="minorBidi"/>
              <w:noProof/>
              <w:kern w:val="2"/>
              <w:lang w:val="en-IE" w:eastAsia="en-IE"/>
              <w14:ligatures w14:val="standardContextual"/>
            </w:rPr>
          </w:pPr>
          <w:hyperlink w:anchor="_Toc229051101" w:history="1">
            <w:r w:rsidRPr="00D251CE">
              <w:rPr>
                <w:rStyle w:val="Hyperlink"/>
                <w:noProof/>
              </w:rPr>
              <w:t>15 Freedom of Information (FOI)</w:t>
            </w:r>
            <w:r>
              <w:rPr>
                <w:noProof/>
                <w:webHidden/>
              </w:rPr>
              <w:tab/>
            </w:r>
            <w:r>
              <w:rPr>
                <w:noProof/>
                <w:webHidden/>
              </w:rPr>
              <w:fldChar w:fldCharType="begin"/>
            </w:r>
            <w:r>
              <w:rPr>
                <w:noProof/>
                <w:webHidden/>
              </w:rPr>
              <w:instrText xml:space="preserve"> PAGEREF _Toc229051101 \h </w:instrText>
            </w:r>
            <w:r>
              <w:rPr>
                <w:noProof/>
                <w:webHidden/>
              </w:rPr>
            </w:r>
            <w:r>
              <w:rPr>
                <w:noProof/>
                <w:webHidden/>
              </w:rPr>
              <w:fldChar w:fldCharType="separate"/>
            </w:r>
            <w:r>
              <w:rPr>
                <w:noProof/>
                <w:webHidden/>
              </w:rPr>
              <w:t>26</w:t>
            </w:r>
            <w:r>
              <w:rPr>
                <w:noProof/>
                <w:webHidden/>
              </w:rPr>
              <w:fldChar w:fldCharType="end"/>
            </w:r>
          </w:hyperlink>
        </w:p>
        <w:p w14:paraId="6BACFE6E" w14:textId="30CDB760" w:rsidR="005E3002" w:rsidRDefault="005E3002">
          <w:pPr>
            <w:pStyle w:val="TOC1"/>
            <w:rPr>
              <w:rFonts w:asciiTheme="minorHAnsi" w:eastAsiaTheme="minorEastAsia" w:hAnsiTheme="minorHAnsi" w:cstheme="minorBidi"/>
              <w:noProof/>
              <w:kern w:val="2"/>
              <w:lang w:val="en-IE" w:eastAsia="en-IE"/>
              <w14:ligatures w14:val="standardContextual"/>
            </w:rPr>
          </w:pPr>
          <w:hyperlink w:anchor="_Toc229051102" w:history="1">
            <w:r w:rsidRPr="00D251CE">
              <w:rPr>
                <w:rStyle w:val="Hyperlink"/>
                <w:noProof/>
              </w:rPr>
              <w:t>Appendix 1</w:t>
            </w:r>
            <w:r>
              <w:rPr>
                <w:noProof/>
                <w:webHidden/>
              </w:rPr>
              <w:tab/>
            </w:r>
            <w:r>
              <w:rPr>
                <w:noProof/>
                <w:webHidden/>
              </w:rPr>
              <w:fldChar w:fldCharType="begin"/>
            </w:r>
            <w:r>
              <w:rPr>
                <w:noProof/>
                <w:webHidden/>
              </w:rPr>
              <w:instrText xml:space="preserve"> PAGEREF _Toc229051102 \h </w:instrText>
            </w:r>
            <w:r>
              <w:rPr>
                <w:noProof/>
                <w:webHidden/>
              </w:rPr>
            </w:r>
            <w:r>
              <w:rPr>
                <w:noProof/>
                <w:webHidden/>
              </w:rPr>
              <w:fldChar w:fldCharType="separate"/>
            </w:r>
            <w:r>
              <w:rPr>
                <w:noProof/>
                <w:webHidden/>
              </w:rPr>
              <w:t>26</w:t>
            </w:r>
            <w:r>
              <w:rPr>
                <w:noProof/>
                <w:webHidden/>
              </w:rPr>
              <w:fldChar w:fldCharType="end"/>
            </w:r>
          </w:hyperlink>
        </w:p>
        <w:p w14:paraId="66A9A9BC" w14:textId="36F9D728" w:rsidR="005E3002" w:rsidRDefault="005E3002">
          <w:pPr>
            <w:pStyle w:val="TOC2"/>
            <w:tabs>
              <w:tab w:val="right" w:leader="dot" w:pos="9233"/>
            </w:tabs>
            <w:rPr>
              <w:rFonts w:asciiTheme="minorHAnsi" w:eastAsiaTheme="minorEastAsia" w:hAnsiTheme="minorHAnsi" w:cstheme="minorBidi"/>
              <w:noProof/>
              <w:kern w:val="2"/>
              <w:lang w:val="en-IE" w:eastAsia="en-IE"/>
              <w14:ligatures w14:val="standardContextual"/>
            </w:rPr>
          </w:pPr>
          <w:hyperlink w:anchor="_Toc229051103" w:history="1">
            <w:r w:rsidRPr="00D251CE">
              <w:rPr>
                <w:rStyle w:val="Hyperlink"/>
                <w:noProof/>
              </w:rPr>
              <w:t>Framework Agreement for the provision of</w:t>
            </w:r>
            <w:r>
              <w:rPr>
                <w:noProof/>
                <w:webHidden/>
              </w:rPr>
              <w:tab/>
            </w:r>
            <w:r>
              <w:rPr>
                <w:noProof/>
                <w:webHidden/>
              </w:rPr>
              <w:fldChar w:fldCharType="begin"/>
            </w:r>
            <w:r>
              <w:rPr>
                <w:noProof/>
                <w:webHidden/>
              </w:rPr>
              <w:instrText xml:space="preserve"> PAGEREF _Toc229051103 \h </w:instrText>
            </w:r>
            <w:r>
              <w:rPr>
                <w:noProof/>
                <w:webHidden/>
              </w:rPr>
            </w:r>
            <w:r>
              <w:rPr>
                <w:noProof/>
                <w:webHidden/>
              </w:rPr>
              <w:fldChar w:fldCharType="separate"/>
            </w:r>
            <w:r>
              <w:rPr>
                <w:noProof/>
                <w:webHidden/>
              </w:rPr>
              <w:t>26</w:t>
            </w:r>
            <w:r>
              <w:rPr>
                <w:noProof/>
                <w:webHidden/>
              </w:rPr>
              <w:fldChar w:fldCharType="end"/>
            </w:r>
          </w:hyperlink>
        </w:p>
        <w:p w14:paraId="15E1812B" w14:textId="43641B22" w:rsidR="005E3002" w:rsidRDefault="005E3002">
          <w:pPr>
            <w:pStyle w:val="TOC2"/>
            <w:tabs>
              <w:tab w:val="right" w:leader="dot" w:pos="9233"/>
            </w:tabs>
            <w:rPr>
              <w:rFonts w:asciiTheme="minorHAnsi" w:eastAsiaTheme="minorEastAsia" w:hAnsiTheme="minorHAnsi" w:cstheme="minorBidi"/>
              <w:noProof/>
              <w:kern w:val="2"/>
              <w:lang w:val="en-IE" w:eastAsia="en-IE"/>
              <w14:ligatures w14:val="standardContextual"/>
            </w:rPr>
          </w:pPr>
          <w:hyperlink w:anchor="_Toc229051104" w:history="1">
            <w:r w:rsidRPr="00D251CE">
              <w:rPr>
                <w:rStyle w:val="Hyperlink"/>
                <w:noProof/>
              </w:rPr>
              <w:t>An Embedded Health and Safety Consultancy Service to MTU</w:t>
            </w:r>
            <w:r>
              <w:rPr>
                <w:noProof/>
                <w:webHidden/>
              </w:rPr>
              <w:tab/>
            </w:r>
            <w:r>
              <w:rPr>
                <w:noProof/>
                <w:webHidden/>
              </w:rPr>
              <w:fldChar w:fldCharType="begin"/>
            </w:r>
            <w:r>
              <w:rPr>
                <w:noProof/>
                <w:webHidden/>
              </w:rPr>
              <w:instrText xml:space="preserve"> PAGEREF _Toc229051104 \h </w:instrText>
            </w:r>
            <w:r>
              <w:rPr>
                <w:noProof/>
                <w:webHidden/>
              </w:rPr>
            </w:r>
            <w:r>
              <w:rPr>
                <w:noProof/>
                <w:webHidden/>
              </w:rPr>
              <w:fldChar w:fldCharType="separate"/>
            </w:r>
            <w:r>
              <w:rPr>
                <w:noProof/>
                <w:webHidden/>
              </w:rPr>
              <w:t>26</w:t>
            </w:r>
            <w:r>
              <w:rPr>
                <w:noProof/>
                <w:webHidden/>
              </w:rPr>
              <w:fldChar w:fldCharType="end"/>
            </w:r>
          </w:hyperlink>
        </w:p>
        <w:p w14:paraId="0725095E" w14:textId="10A5CB22" w:rsidR="005E3002" w:rsidRDefault="005E3002">
          <w:pPr>
            <w:pStyle w:val="TOC2"/>
            <w:tabs>
              <w:tab w:val="right" w:leader="dot" w:pos="9233"/>
            </w:tabs>
            <w:rPr>
              <w:rFonts w:asciiTheme="minorHAnsi" w:eastAsiaTheme="minorEastAsia" w:hAnsiTheme="minorHAnsi" w:cstheme="minorBidi"/>
              <w:noProof/>
              <w:kern w:val="2"/>
              <w:lang w:val="en-IE" w:eastAsia="en-IE"/>
              <w14:ligatures w14:val="standardContextual"/>
            </w:rPr>
          </w:pPr>
          <w:hyperlink w:anchor="_Toc229051105" w:history="1">
            <w:r w:rsidRPr="00D251CE">
              <w:rPr>
                <w:rStyle w:val="Hyperlink"/>
                <w:noProof/>
              </w:rPr>
              <w:t>REQUIREMENTS AND SPECIFICATIONS</w:t>
            </w:r>
            <w:r>
              <w:rPr>
                <w:noProof/>
                <w:webHidden/>
              </w:rPr>
              <w:tab/>
            </w:r>
            <w:r>
              <w:rPr>
                <w:noProof/>
                <w:webHidden/>
              </w:rPr>
              <w:fldChar w:fldCharType="begin"/>
            </w:r>
            <w:r>
              <w:rPr>
                <w:noProof/>
                <w:webHidden/>
              </w:rPr>
              <w:instrText xml:space="preserve"> PAGEREF _Toc229051105 \h </w:instrText>
            </w:r>
            <w:r>
              <w:rPr>
                <w:noProof/>
                <w:webHidden/>
              </w:rPr>
            </w:r>
            <w:r>
              <w:rPr>
                <w:noProof/>
                <w:webHidden/>
              </w:rPr>
              <w:fldChar w:fldCharType="separate"/>
            </w:r>
            <w:r>
              <w:rPr>
                <w:noProof/>
                <w:webHidden/>
              </w:rPr>
              <w:t>26</w:t>
            </w:r>
            <w:r>
              <w:rPr>
                <w:noProof/>
                <w:webHidden/>
              </w:rPr>
              <w:fldChar w:fldCharType="end"/>
            </w:r>
          </w:hyperlink>
        </w:p>
        <w:p w14:paraId="32E51E36" w14:textId="0201C201" w:rsidR="005E3002" w:rsidRDefault="005E3002">
          <w:pPr>
            <w:pStyle w:val="TOC3"/>
            <w:tabs>
              <w:tab w:val="right" w:leader="dot" w:pos="9233"/>
            </w:tabs>
            <w:rPr>
              <w:rFonts w:asciiTheme="minorHAnsi" w:eastAsiaTheme="minorEastAsia" w:hAnsiTheme="minorHAnsi" w:cstheme="minorBidi"/>
              <w:noProof/>
              <w:kern w:val="2"/>
              <w:lang w:val="en-IE" w:eastAsia="en-IE"/>
              <w14:ligatures w14:val="standardContextual"/>
            </w:rPr>
          </w:pPr>
          <w:hyperlink w:anchor="_Toc229051106" w:history="1">
            <w:r w:rsidRPr="00D251CE">
              <w:rPr>
                <w:rStyle w:val="Hyperlink"/>
                <w:noProof/>
              </w:rPr>
              <w:t>Duration</w:t>
            </w:r>
            <w:r>
              <w:rPr>
                <w:noProof/>
                <w:webHidden/>
              </w:rPr>
              <w:tab/>
            </w:r>
            <w:r>
              <w:rPr>
                <w:noProof/>
                <w:webHidden/>
              </w:rPr>
              <w:fldChar w:fldCharType="begin"/>
            </w:r>
            <w:r>
              <w:rPr>
                <w:noProof/>
                <w:webHidden/>
              </w:rPr>
              <w:instrText xml:space="preserve"> PAGEREF _Toc229051106 \h </w:instrText>
            </w:r>
            <w:r>
              <w:rPr>
                <w:noProof/>
                <w:webHidden/>
              </w:rPr>
            </w:r>
            <w:r>
              <w:rPr>
                <w:noProof/>
                <w:webHidden/>
              </w:rPr>
              <w:fldChar w:fldCharType="separate"/>
            </w:r>
            <w:r>
              <w:rPr>
                <w:noProof/>
                <w:webHidden/>
              </w:rPr>
              <w:t>26</w:t>
            </w:r>
            <w:r>
              <w:rPr>
                <w:noProof/>
                <w:webHidden/>
              </w:rPr>
              <w:fldChar w:fldCharType="end"/>
            </w:r>
          </w:hyperlink>
        </w:p>
        <w:p w14:paraId="1AC4C6E6" w14:textId="73110324" w:rsidR="005E3002" w:rsidRDefault="005E3002">
          <w:pPr>
            <w:pStyle w:val="TOC3"/>
            <w:tabs>
              <w:tab w:val="right" w:leader="dot" w:pos="9233"/>
            </w:tabs>
            <w:rPr>
              <w:rFonts w:asciiTheme="minorHAnsi" w:eastAsiaTheme="minorEastAsia" w:hAnsiTheme="minorHAnsi" w:cstheme="minorBidi"/>
              <w:noProof/>
              <w:kern w:val="2"/>
              <w:lang w:val="en-IE" w:eastAsia="en-IE"/>
              <w14:ligatures w14:val="standardContextual"/>
            </w:rPr>
          </w:pPr>
          <w:hyperlink w:anchor="_Toc229051107" w:history="1">
            <w:r w:rsidRPr="00D251CE">
              <w:rPr>
                <w:rStyle w:val="Hyperlink"/>
                <w:noProof/>
              </w:rPr>
              <w:t>Overview and Scope of Requirement</w:t>
            </w:r>
            <w:r>
              <w:rPr>
                <w:noProof/>
                <w:webHidden/>
              </w:rPr>
              <w:tab/>
            </w:r>
            <w:r>
              <w:rPr>
                <w:noProof/>
                <w:webHidden/>
              </w:rPr>
              <w:fldChar w:fldCharType="begin"/>
            </w:r>
            <w:r>
              <w:rPr>
                <w:noProof/>
                <w:webHidden/>
              </w:rPr>
              <w:instrText xml:space="preserve"> PAGEREF _Toc229051107 \h </w:instrText>
            </w:r>
            <w:r>
              <w:rPr>
                <w:noProof/>
                <w:webHidden/>
              </w:rPr>
            </w:r>
            <w:r>
              <w:rPr>
                <w:noProof/>
                <w:webHidden/>
              </w:rPr>
              <w:fldChar w:fldCharType="separate"/>
            </w:r>
            <w:r>
              <w:rPr>
                <w:noProof/>
                <w:webHidden/>
              </w:rPr>
              <w:t>27</w:t>
            </w:r>
            <w:r>
              <w:rPr>
                <w:noProof/>
                <w:webHidden/>
              </w:rPr>
              <w:fldChar w:fldCharType="end"/>
            </w:r>
          </w:hyperlink>
        </w:p>
        <w:p w14:paraId="0A0F31C3" w14:textId="4F6DD274" w:rsidR="005E3002" w:rsidRDefault="005E3002">
          <w:pPr>
            <w:pStyle w:val="TOC1"/>
            <w:rPr>
              <w:rFonts w:asciiTheme="minorHAnsi" w:eastAsiaTheme="minorEastAsia" w:hAnsiTheme="minorHAnsi" w:cstheme="minorBidi"/>
              <w:noProof/>
              <w:kern w:val="2"/>
              <w:lang w:val="en-IE" w:eastAsia="en-IE"/>
              <w14:ligatures w14:val="standardContextual"/>
            </w:rPr>
          </w:pPr>
          <w:hyperlink w:anchor="_Toc229051108" w:history="1">
            <w:r w:rsidRPr="00D251CE">
              <w:rPr>
                <w:rStyle w:val="Hyperlink"/>
                <w:noProof/>
              </w:rPr>
              <w:t>Appendix 2</w:t>
            </w:r>
            <w:r>
              <w:rPr>
                <w:noProof/>
                <w:webHidden/>
              </w:rPr>
              <w:tab/>
            </w:r>
            <w:r>
              <w:rPr>
                <w:noProof/>
                <w:webHidden/>
              </w:rPr>
              <w:fldChar w:fldCharType="begin"/>
            </w:r>
            <w:r>
              <w:rPr>
                <w:noProof/>
                <w:webHidden/>
              </w:rPr>
              <w:instrText xml:space="preserve"> PAGEREF _Toc229051108 \h </w:instrText>
            </w:r>
            <w:r>
              <w:rPr>
                <w:noProof/>
                <w:webHidden/>
              </w:rPr>
            </w:r>
            <w:r>
              <w:rPr>
                <w:noProof/>
                <w:webHidden/>
              </w:rPr>
              <w:fldChar w:fldCharType="separate"/>
            </w:r>
            <w:r>
              <w:rPr>
                <w:noProof/>
                <w:webHidden/>
              </w:rPr>
              <w:t>27</w:t>
            </w:r>
            <w:r>
              <w:rPr>
                <w:noProof/>
                <w:webHidden/>
              </w:rPr>
              <w:fldChar w:fldCharType="end"/>
            </w:r>
          </w:hyperlink>
        </w:p>
        <w:p w14:paraId="03F4AEE8" w14:textId="11843C3D" w:rsidR="005E3002" w:rsidRDefault="005E3002">
          <w:pPr>
            <w:pStyle w:val="TOC2"/>
            <w:tabs>
              <w:tab w:val="right" w:leader="dot" w:pos="9233"/>
            </w:tabs>
            <w:rPr>
              <w:rFonts w:asciiTheme="minorHAnsi" w:eastAsiaTheme="minorEastAsia" w:hAnsiTheme="minorHAnsi" w:cstheme="minorBidi"/>
              <w:noProof/>
              <w:kern w:val="2"/>
              <w:lang w:val="en-IE" w:eastAsia="en-IE"/>
              <w14:ligatures w14:val="standardContextual"/>
            </w:rPr>
          </w:pPr>
          <w:hyperlink w:anchor="_Toc229051109" w:history="1">
            <w:r w:rsidRPr="00D251CE">
              <w:rPr>
                <w:rStyle w:val="Hyperlink"/>
                <w:rFonts w:eastAsia="Arial Unicode MS"/>
                <w:noProof/>
                <w:bdr w:val="nil"/>
                <w:lang w:val="en-US"/>
              </w:rPr>
              <w:t>Framework Agreement for the Supply of Goods to</w:t>
            </w:r>
            <w:r>
              <w:rPr>
                <w:noProof/>
                <w:webHidden/>
              </w:rPr>
              <w:tab/>
            </w:r>
            <w:r>
              <w:rPr>
                <w:noProof/>
                <w:webHidden/>
              </w:rPr>
              <w:fldChar w:fldCharType="begin"/>
            </w:r>
            <w:r>
              <w:rPr>
                <w:noProof/>
                <w:webHidden/>
              </w:rPr>
              <w:instrText xml:space="preserve"> PAGEREF _Toc229051109 \h </w:instrText>
            </w:r>
            <w:r>
              <w:rPr>
                <w:noProof/>
                <w:webHidden/>
              </w:rPr>
            </w:r>
            <w:r>
              <w:rPr>
                <w:noProof/>
                <w:webHidden/>
              </w:rPr>
              <w:fldChar w:fldCharType="separate"/>
            </w:r>
            <w:r>
              <w:rPr>
                <w:noProof/>
                <w:webHidden/>
              </w:rPr>
              <w:t>27</w:t>
            </w:r>
            <w:r>
              <w:rPr>
                <w:noProof/>
                <w:webHidden/>
              </w:rPr>
              <w:fldChar w:fldCharType="end"/>
            </w:r>
          </w:hyperlink>
        </w:p>
        <w:p w14:paraId="5CE69C13" w14:textId="5500B72E" w:rsidR="005E3002" w:rsidRDefault="005E3002">
          <w:pPr>
            <w:pStyle w:val="TOC2"/>
            <w:tabs>
              <w:tab w:val="right" w:leader="dot" w:pos="9233"/>
            </w:tabs>
            <w:rPr>
              <w:rFonts w:asciiTheme="minorHAnsi" w:eastAsiaTheme="minorEastAsia" w:hAnsiTheme="minorHAnsi" w:cstheme="minorBidi"/>
              <w:noProof/>
              <w:kern w:val="2"/>
              <w:lang w:val="en-IE" w:eastAsia="en-IE"/>
              <w14:ligatures w14:val="standardContextual"/>
            </w:rPr>
          </w:pPr>
          <w:hyperlink w:anchor="_Toc229051110" w:history="1">
            <w:r w:rsidRPr="00D251CE">
              <w:rPr>
                <w:rStyle w:val="Hyperlink"/>
                <w:rFonts w:eastAsia="Arial Unicode MS"/>
                <w:noProof/>
                <w:bdr w:val="nil"/>
                <w:lang w:val="en-US"/>
              </w:rPr>
              <w:t>Munster Technical University (MTU)</w:t>
            </w:r>
            <w:r>
              <w:rPr>
                <w:noProof/>
                <w:webHidden/>
              </w:rPr>
              <w:tab/>
            </w:r>
            <w:r>
              <w:rPr>
                <w:noProof/>
                <w:webHidden/>
              </w:rPr>
              <w:fldChar w:fldCharType="begin"/>
            </w:r>
            <w:r>
              <w:rPr>
                <w:noProof/>
                <w:webHidden/>
              </w:rPr>
              <w:instrText xml:space="preserve"> PAGEREF _Toc229051110 \h </w:instrText>
            </w:r>
            <w:r>
              <w:rPr>
                <w:noProof/>
                <w:webHidden/>
              </w:rPr>
            </w:r>
            <w:r>
              <w:rPr>
                <w:noProof/>
                <w:webHidden/>
              </w:rPr>
              <w:fldChar w:fldCharType="separate"/>
            </w:r>
            <w:r>
              <w:rPr>
                <w:noProof/>
                <w:webHidden/>
              </w:rPr>
              <w:t>27</w:t>
            </w:r>
            <w:r>
              <w:rPr>
                <w:noProof/>
                <w:webHidden/>
              </w:rPr>
              <w:fldChar w:fldCharType="end"/>
            </w:r>
          </w:hyperlink>
        </w:p>
        <w:p w14:paraId="15FE5BAC" w14:textId="2D88A3C2" w:rsidR="005E3002" w:rsidRDefault="005E3002">
          <w:pPr>
            <w:pStyle w:val="TOC2"/>
            <w:tabs>
              <w:tab w:val="right" w:leader="dot" w:pos="9233"/>
            </w:tabs>
            <w:rPr>
              <w:rFonts w:asciiTheme="minorHAnsi" w:eastAsiaTheme="minorEastAsia" w:hAnsiTheme="minorHAnsi" w:cstheme="minorBidi"/>
              <w:noProof/>
              <w:kern w:val="2"/>
              <w:lang w:val="en-IE" w:eastAsia="en-IE"/>
              <w14:ligatures w14:val="standardContextual"/>
            </w:rPr>
          </w:pPr>
          <w:hyperlink w:anchor="_Toc229051111" w:history="1">
            <w:r w:rsidRPr="00D251CE">
              <w:rPr>
                <w:rStyle w:val="Hyperlink"/>
                <w:noProof/>
              </w:rPr>
              <w:t>CONDITIONS</w:t>
            </w:r>
            <w:r>
              <w:rPr>
                <w:noProof/>
                <w:webHidden/>
              </w:rPr>
              <w:tab/>
            </w:r>
            <w:r>
              <w:rPr>
                <w:noProof/>
                <w:webHidden/>
              </w:rPr>
              <w:fldChar w:fldCharType="begin"/>
            </w:r>
            <w:r>
              <w:rPr>
                <w:noProof/>
                <w:webHidden/>
              </w:rPr>
              <w:instrText xml:space="preserve"> PAGEREF _Toc229051111 \h </w:instrText>
            </w:r>
            <w:r>
              <w:rPr>
                <w:noProof/>
                <w:webHidden/>
              </w:rPr>
            </w:r>
            <w:r>
              <w:rPr>
                <w:noProof/>
                <w:webHidden/>
              </w:rPr>
              <w:fldChar w:fldCharType="separate"/>
            </w:r>
            <w:r>
              <w:rPr>
                <w:noProof/>
                <w:webHidden/>
              </w:rPr>
              <w:t>27</w:t>
            </w:r>
            <w:r>
              <w:rPr>
                <w:noProof/>
                <w:webHidden/>
              </w:rPr>
              <w:fldChar w:fldCharType="end"/>
            </w:r>
          </w:hyperlink>
        </w:p>
        <w:p w14:paraId="5A0F95FF" w14:textId="6D6589D7" w:rsidR="005E3002" w:rsidRDefault="005E3002">
          <w:pPr>
            <w:pStyle w:val="TOC2"/>
            <w:tabs>
              <w:tab w:val="right" w:leader="dot" w:pos="9233"/>
            </w:tabs>
            <w:rPr>
              <w:rFonts w:asciiTheme="minorHAnsi" w:eastAsiaTheme="minorEastAsia" w:hAnsiTheme="minorHAnsi" w:cstheme="minorBidi"/>
              <w:noProof/>
              <w:kern w:val="2"/>
              <w:lang w:val="en-IE" w:eastAsia="en-IE"/>
              <w14:ligatures w14:val="standardContextual"/>
            </w:rPr>
          </w:pPr>
          <w:hyperlink w:anchor="_Toc229051112" w:history="1">
            <w:r w:rsidRPr="00D251CE">
              <w:rPr>
                <w:rStyle w:val="Hyperlink"/>
                <w:noProof/>
              </w:rPr>
              <w:t>Definitions</w:t>
            </w:r>
            <w:r>
              <w:rPr>
                <w:noProof/>
                <w:webHidden/>
              </w:rPr>
              <w:tab/>
            </w:r>
            <w:r>
              <w:rPr>
                <w:noProof/>
                <w:webHidden/>
              </w:rPr>
              <w:fldChar w:fldCharType="begin"/>
            </w:r>
            <w:r>
              <w:rPr>
                <w:noProof/>
                <w:webHidden/>
              </w:rPr>
              <w:instrText xml:space="preserve"> PAGEREF _Toc229051112 \h </w:instrText>
            </w:r>
            <w:r>
              <w:rPr>
                <w:noProof/>
                <w:webHidden/>
              </w:rPr>
            </w:r>
            <w:r>
              <w:rPr>
                <w:noProof/>
                <w:webHidden/>
              </w:rPr>
              <w:fldChar w:fldCharType="separate"/>
            </w:r>
            <w:r>
              <w:rPr>
                <w:noProof/>
                <w:webHidden/>
              </w:rPr>
              <w:t>27</w:t>
            </w:r>
            <w:r>
              <w:rPr>
                <w:noProof/>
                <w:webHidden/>
              </w:rPr>
              <w:fldChar w:fldCharType="end"/>
            </w:r>
          </w:hyperlink>
        </w:p>
        <w:p w14:paraId="22FA408A" w14:textId="40F3259F" w:rsidR="005E3002" w:rsidRDefault="005E3002">
          <w:pPr>
            <w:pStyle w:val="TOC3"/>
            <w:tabs>
              <w:tab w:val="left" w:pos="960"/>
              <w:tab w:val="right" w:leader="dot" w:pos="9233"/>
            </w:tabs>
            <w:rPr>
              <w:rFonts w:asciiTheme="minorHAnsi" w:eastAsiaTheme="minorEastAsia" w:hAnsiTheme="minorHAnsi" w:cstheme="minorBidi"/>
              <w:noProof/>
              <w:kern w:val="2"/>
              <w:lang w:val="en-IE" w:eastAsia="en-IE"/>
              <w14:ligatures w14:val="standardContextual"/>
            </w:rPr>
          </w:pPr>
          <w:hyperlink w:anchor="_Toc229051113" w:history="1">
            <w:r w:rsidRPr="00D251CE">
              <w:rPr>
                <w:rStyle w:val="Hyperlink"/>
                <w:noProof/>
                <w:lang w:val="en-IE" w:eastAsia="en-US"/>
              </w:rPr>
              <w:t>1.</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Provider’s Obligations</w:t>
            </w:r>
            <w:r>
              <w:rPr>
                <w:noProof/>
                <w:webHidden/>
              </w:rPr>
              <w:tab/>
            </w:r>
            <w:r>
              <w:rPr>
                <w:noProof/>
                <w:webHidden/>
              </w:rPr>
              <w:fldChar w:fldCharType="begin"/>
            </w:r>
            <w:r>
              <w:rPr>
                <w:noProof/>
                <w:webHidden/>
              </w:rPr>
              <w:instrText xml:space="preserve"> PAGEREF _Toc229051113 \h </w:instrText>
            </w:r>
            <w:r>
              <w:rPr>
                <w:noProof/>
                <w:webHidden/>
              </w:rPr>
            </w:r>
            <w:r>
              <w:rPr>
                <w:noProof/>
                <w:webHidden/>
              </w:rPr>
              <w:fldChar w:fldCharType="separate"/>
            </w:r>
            <w:r>
              <w:rPr>
                <w:noProof/>
                <w:webHidden/>
              </w:rPr>
              <w:t>28</w:t>
            </w:r>
            <w:r>
              <w:rPr>
                <w:noProof/>
                <w:webHidden/>
              </w:rPr>
              <w:fldChar w:fldCharType="end"/>
            </w:r>
          </w:hyperlink>
        </w:p>
        <w:p w14:paraId="758AACFF" w14:textId="04F65047" w:rsidR="005E3002" w:rsidRDefault="005E3002">
          <w:pPr>
            <w:pStyle w:val="TOC3"/>
            <w:tabs>
              <w:tab w:val="left" w:pos="960"/>
              <w:tab w:val="right" w:leader="dot" w:pos="9233"/>
            </w:tabs>
            <w:rPr>
              <w:rFonts w:asciiTheme="minorHAnsi" w:eastAsiaTheme="minorEastAsia" w:hAnsiTheme="minorHAnsi" w:cstheme="minorBidi"/>
              <w:noProof/>
              <w:kern w:val="2"/>
              <w:lang w:val="en-IE" w:eastAsia="en-IE"/>
              <w14:ligatures w14:val="standardContextual"/>
            </w:rPr>
          </w:pPr>
          <w:hyperlink w:anchor="_Toc229051114" w:history="1">
            <w:r w:rsidRPr="00D251CE">
              <w:rPr>
                <w:rStyle w:val="Hyperlink"/>
                <w:noProof/>
                <w:lang w:val="en-IE" w:eastAsia="en-US"/>
              </w:rPr>
              <w:t>2.</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The Goods</w:t>
            </w:r>
            <w:r>
              <w:rPr>
                <w:noProof/>
                <w:webHidden/>
              </w:rPr>
              <w:tab/>
            </w:r>
            <w:r>
              <w:rPr>
                <w:noProof/>
                <w:webHidden/>
              </w:rPr>
              <w:fldChar w:fldCharType="begin"/>
            </w:r>
            <w:r>
              <w:rPr>
                <w:noProof/>
                <w:webHidden/>
              </w:rPr>
              <w:instrText xml:space="preserve"> PAGEREF _Toc229051114 \h </w:instrText>
            </w:r>
            <w:r>
              <w:rPr>
                <w:noProof/>
                <w:webHidden/>
              </w:rPr>
            </w:r>
            <w:r>
              <w:rPr>
                <w:noProof/>
                <w:webHidden/>
              </w:rPr>
              <w:fldChar w:fldCharType="separate"/>
            </w:r>
            <w:r>
              <w:rPr>
                <w:noProof/>
                <w:webHidden/>
              </w:rPr>
              <w:t>29</w:t>
            </w:r>
            <w:r>
              <w:rPr>
                <w:noProof/>
                <w:webHidden/>
              </w:rPr>
              <w:fldChar w:fldCharType="end"/>
            </w:r>
          </w:hyperlink>
        </w:p>
        <w:p w14:paraId="641B9BAF" w14:textId="571BDD4F" w:rsidR="005E3002" w:rsidRDefault="005E3002">
          <w:pPr>
            <w:pStyle w:val="TOC3"/>
            <w:tabs>
              <w:tab w:val="left" w:pos="960"/>
              <w:tab w:val="right" w:leader="dot" w:pos="9233"/>
            </w:tabs>
            <w:rPr>
              <w:rFonts w:asciiTheme="minorHAnsi" w:eastAsiaTheme="minorEastAsia" w:hAnsiTheme="minorHAnsi" w:cstheme="minorBidi"/>
              <w:noProof/>
              <w:kern w:val="2"/>
              <w:lang w:val="en-IE" w:eastAsia="en-IE"/>
              <w14:ligatures w14:val="standardContextual"/>
            </w:rPr>
          </w:pPr>
          <w:hyperlink w:anchor="_Toc229051115" w:history="1">
            <w:r w:rsidRPr="00D251CE">
              <w:rPr>
                <w:rStyle w:val="Hyperlink"/>
                <w:noProof/>
                <w:lang w:val="en-IE" w:eastAsia="en-US"/>
              </w:rPr>
              <w:t>3.</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Inspection of Goods</w:t>
            </w:r>
            <w:r>
              <w:rPr>
                <w:noProof/>
                <w:webHidden/>
              </w:rPr>
              <w:tab/>
            </w:r>
            <w:r>
              <w:rPr>
                <w:noProof/>
                <w:webHidden/>
              </w:rPr>
              <w:fldChar w:fldCharType="begin"/>
            </w:r>
            <w:r>
              <w:rPr>
                <w:noProof/>
                <w:webHidden/>
              </w:rPr>
              <w:instrText xml:space="preserve"> PAGEREF _Toc229051115 \h </w:instrText>
            </w:r>
            <w:r>
              <w:rPr>
                <w:noProof/>
                <w:webHidden/>
              </w:rPr>
            </w:r>
            <w:r>
              <w:rPr>
                <w:noProof/>
                <w:webHidden/>
              </w:rPr>
              <w:fldChar w:fldCharType="separate"/>
            </w:r>
            <w:r>
              <w:rPr>
                <w:noProof/>
                <w:webHidden/>
              </w:rPr>
              <w:t>30</w:t>
            </w:r>
            <w:r>
              <w:rPr>
                <w:noProof/>
                <w:webHidden/>
              </w:rPr>
              <w:fldChar w:fldCharType="end"/>
            </w:r>
          </w:hyperlink>
        </w:p>
        <w:p w14:paraId="12307BE4" w14:textId="76E6F8F1" w:rsidR="005E3002" w:rsidRDefault="005E3002">
          <w:pPr>
            <w:pStyle w:val="TOC3"/>
            <w:tabs>
              <w:tab w:val="left" w:pos="960"/>
              <w:tab w:val="right" w:leader="dot" w:pos="9233"/>
            </w:tabs>
            <w:rPr>
              <w:rFonts w:asciiTheme="minorHAnsi" w:eastAsiaTheme="minorEastAsia" w:hAnsiTheme="minorHAnsi" w:cstheme="minorBidi"/>
              <w:noProof/>
              <w:kern w:val="2"/>
              <w:lang w:val="en-IE" w:eastAsia="en-IE"/>
              <w14:ligatures w14:val="standardContextual"/>
            </w:rPr>
          </w:pPr>
          <w:hyperlink w:anchor="_Toc229051116" w:history="1">
            <w:r w:rsidRPr="00D251CE">
              <w:rPr>
                <w:rStyle w:val="Hyperlink"/>
                <w:noProof/>
                <w:lang w:val="en-IE" w:eastAsia="en-US"/>
              </w:rPr>
              <w:t>4.</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Risk and Title</w:t>
            </w:r>
            <w:r>
              <w:rPr>
                <w:noProof/>
                <w:webHidden/>
              </w:rPr>
              <w:tab/>
            </w:r>
            <w:r>
              <w:rPr>
                <w:noProof/>
                <w:webHidden/>
              </w:rPr>
              <w:fldChar w:fldCharType="begin"/>
            </w:r>
            <w:r>
              <w:rPr>
                <w:noProof/>
                <w:webHidden/>
              </w:rPr>
              <w:instrText xml:space="preserve"> PAGEREF _Toc229051116 \h </w:instrText>
            </w:r>
            <w:r>
              <w:rPr>
                <w:noProof/>
                <w:webHidden/>
              </w:rPr>
            </w:r>
            <w:r>
              <w:rPr>
                <w:noProof/>
                <w:webHidden/>
              </w:rPr>
              <w:fldChar w:fldCharType="separate"/>
            </w:r>
            <w:r>
              <w:rPr>
                <w:noProof/>
                <w:webHidden/>
              </w:rPr>
              <w:t>31</w:t>
            </w:r>
            <w:r>
              <w:rPr>
                <w:noProof/>
                <w:webHidden/>
              </w:rPr>
              <w:fldChar w:fldCharType="end"/>
            </w:r>
          </w:hyperlink>
        </w:p>
        <w:p w14:paraId="690DA235" w14:textId="2B72E4E2" w:rsidR="005E3002" w:rsidRDefault="005E3002">
          <w:pPr>
            <w:pStyle w:val="TOC3"/>
            <w:tabs>
              <w:tab w:val="left" w:pos="960"/>
              <w:tab w:val="right" w:leader="dot" w:pos="9233"/>
            </w:tabs>
            <w:rPr>
              <w:rFonts w:asciiTheme="minorHAnsi" w:eastAsiaTheme="minorEastAsia" w:hAnsiTheme="minorHAnsi" w:cstheme="minorBidi"/>
              <w:noProof/>
              <w:kern w:val="2"/>
              <w:lang w:val="en-IE" w:eastAsia="en-IE"/>
              <w14:ligatures w14:val="standardContextual"/>
            </w:rPr>
          </w:pPr>
          <w:hyperlink w:anchor="_Toc229051117" w:history="1">
            <w:r w:rsidRPr="00D251CE">
              <w:rPr>
                <w:rStyle w:val="Hyperlink"/>
                <w:noProof/>
                <w:lang w:val="en-IE" w:eastAsia="en-US"/>
              </w:rPr>
              <w:t>5.</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Payment</w:t>
            </w:r>
            <w:r>
              <w:rPr>
                <w:noProof/>
                <w:webHidden/>
              </w:rPr>
              <w:tab/>
            </w:r>
            <w:r>
              <w:rPr>
                <w:noProof/>
                <w:webHidden/>
              </w:rPr>
              <w:fldChar w:fldCharType="begin"/>
            </w:r>
            <w:r>
              <w:rPr>
                <w:noProof/>
                <w:webHidden/>
              </w:rPr>
              <w:instrText xml:space="preserve"> PAGEREF _Toc229051117 \h </w:instrText>
            </w:r>
            <w:r>
              <w:rPr>
                <w:noProof/>
                <w:webHidden/>
              </w:rPr>
            </w:r>
            <w:r>
              <w:rPr>
                <w:noProof/>
                <w:webHidden/>
              </w:rPr>
              <w:fldChar w:fldCharType="separate"/>
            </w:r>
            <w:r>
              <w:rPr>
                <w:noProof/>
                <w:webHidden/>
              </w:rPr>
              <w:t>31</w:t>
            </w:r>
            <w:r>
              <w:rPr>
                <w:noProof/>
                <w:webHidden/>
              </w:rPr>
              <w:fldChar w:fldCharType="end"/>
            </w:r>
          </w:hyperlink>
        </w:p>
        <w:p w14:paraId="4B14B6ED" w14:textId="746F5EA5" w:rsidR="005E3002" w:rsidRDefault="005E3002">
          <w:pPr>
            <w:pStyle w:val="TOC3"/>
            <w:tabs>
              <w:tab w:val="left" w:pos="960"/>
              <w:tab w:val="right" w:leader="dot" w:pos="9233"/>
            </w:tabs>
            <w:rPr>
              <w:rFonts w:asciiTheme="minorHAnsi" w:eastAsiaTheme="minorEastAsia" w:hAnsiTheme="minorHAnsi" w:cstheme="minorBidi"/>
              <w:noProof/>
              <w:kern w:val="2"/>
              <w:lang w:val="en-IE" w:eastAsia="en-IE"/>
              <w14:ligatures w14:val="standardContextual"/>
            </w:rPr>
          </w:pPr>
          <w:hyperlink w:anchor="_Toc229051118" w:history="1">
            <w:r w:rsidRPr="00D251CE">
              <w:rPr>
                <w:rStyle w:val="Hyperlink"/>
                <w:noProof/>
                <w:lang w:val="en-IE" w:eastAsia="en-US"/>
              </w:rPr>
              <w:t>6.</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Warranties, Representations and Undertakings</w:t>
            </w:r>
            <w:r>
              <w:rPr>
                <w:noProof/>
                <w:webHidden/>
              </w:rPr>
              <w:tab/>
            </w:r>
            <w:r>
              <w:rPr>
                <w:noProof/>
                <w:webHidden/>
              </w:rPr>
              <w:fldChar w:fldCharType="begin"/>
            </w:r>
            <w:r>
              <w:rPr>
                <w:noProof/>
                <w:webHidden/>
              </w:rPr>
              <w:instrText xml:space="preserve"> PAGEREF _Toc229051118 \h </w:instrText>
            </w:r>
            <w:r>
              <w:rPr>
                <w:noProof/>
                <w:webHidden/>
              </w:rPr>
            </w:r>
            <w:r>
              <w:rPr>
                <w:noProof/>
                <w:webHidden/>
              </w:rPr>
              <w:fldChar w:fldCharType="separate"/>
            </w:r>
            <w:r>
              <w:rPr>
                <w:noProof/>
                <w:webHidden/>
              </w:rPr>
              <w:t>32</w:t>
            </w:r>
            <w:r>
              <w:rPr>
                <w:noProof/>
                <w:webHidden/>
              </w:rPr>
              <w:fldChar w:fldCharType="end"/>
            </w:r>
          </w:hyperlink>
        </w:p>
        <w:p w14:paraId="74BA7C9C" w14:textId="551D5580" w:rsidR="005E3002" w:rsidRDefault="005E3002">
          <w:pPr>
            <w:pStyle w:val="TOC3"/>
            <w:tabs>
              <w:tab w:val="left" w:pos="960"/>
              <w:tab w:val="right" w:leader="dot" w:pos="9233"/>
            </w:tabs>
            <w:rPr>
              <w:rFonts w:asciiTheme="minorHAnsi" w:eastAsiaTheme="minorEastAsia" w:hAnsiTheme="minorHAnsi" w:cstheme="minorBidi"/>
              <w:noProof/>
              <w:kern w:val="2"/>
              <w:lang w:val="en-IE" w:eastAsia="en-IE"/>
              <w14:ligatures w14:val="standardContextual"/>
            </w:rPr>
          </w:pPr>
          <w:hyperlink w:anchor="_Toc229051119" w:history="1">
            <w:r w:rsidRPr="00D251CE">
              <w:rPr>
                <w:rStyle w:val="Hyperlink"/>
                <w:noProof/>
                <w:lang w:val="en-IE" w:eastAsia="en-US"/>
              </w:rPr>
              <w:t>7.</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Remedies</w:t>
            </w:r>
            <w:r>
              <w:rPr>
                <w:noProof/>
                <w:webHidden/>
              </w:rPr>
              <w:tab/>
            </w:r>
            <w:r>
              <w:rPr>
                <w:noProof/>
                <w:webHidden/>
              </w:rPr>
              <w:fldChar w:fldCharType="begin"/>
            </w:r>
            <w:r>
              <w:rPr>
                <w:noProof/>
                <w:webHidden/>
              </w:rPr>
              <w:instrText xml:space="preserve"> PAGEREF _Toc229051119 \h </w:instrText>
            </w:r>
            <w:r>
              <w:rPr>
                <w:noProof/>
                <w:webHidden/>
              </w:rPr>
            </w:r>
            <w:r>
              <w:rPr>
                <w:noProof/>
                <w:webHidden/>
              </w:rPr>
              <w:fldChar w:fldCharType="separate"/>
            </w:r>
            <w:r>
              <w:rPr>
                <w:noProof/>
                <w:webHidden/>
              </w:rPr>
              <w:t>33</w:t>
            </w:r>
            <w:r>
              <w:rPr>
                <w:noProof/>
                <w:webHidden/>
              </w:rPr>
              <w:fldChar w:fldCharType="end"/>
            </w:r>
          </w:hyperlink>
        </w:p>
        <w:p w14:paraId="314B56B2" w14:textId="1FD1E7F7" w:rsidR="005E3002" w:rsidRDefault="005E3002">
          <w:pPr>
            <w:pStyle w:val="TOC3"/>
            <w:tabs>
              <w:tab w:val="left" w:pos="960"/>
              <w:tab w:val="right" w:leader="dot" w:pos="9233"/>
            </w:tabs>
            <w:rPr>
              <w:rFonts w:asciiTheme="minorHAnsi" w:eastAsiaTheme="minorEastAsia" w:hAnsiTheme="minorHAnsi" w:cstheme="minorBidi"/>
              <w:noProof/>
              <w:kern w:val="2"/>
              <w:lang w:val="en-IE" w:eastAsia="en-IE"/>
              <w14:ligatures w14:val="standardContextual"/>
            </w:rPr>
          </w:pPr>
          <w:hyperlink w:anchor="_Toc229051120" w:history="1">
            <w:r w:rsidRPr="00D251CE">
              <w:rPr>
                <w:rStyle w:val="Hyperlink"/>
                <w:noProof/>
                <w:lang w:val="en-IE" w:eastAsia="en-US"/>
              </w:rPr>
              <w:t>8.</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Confidentiality</w:t>
            </w:r>
            <w:r>
              <w:rPr>
                <w:noProof/>
                <w:webHidden/>
              </w:rPr>
              <w:tab/>
            </w:r>
            <w:r>
              <w:rPr>
                <w:noProof/>
                <w:webHidden/>
              </w:rPr>
              <w:fldChar w:fldCharType="begin"/>
            </w:r>
            <w:r>
              <w:rPr>
                <w:noProof/>
                <w:webHidden/>
              </w:rPr>
              <w:instrText xml:space="preserve"> PAGEREF _Toc229051120 \h </w:instrText>
            </w:r>
            <w:r>
              <w:rPr>
                <w:noProof/>
                <w:webHidden/>
              </w:rPr>
            </w:r>
            <w:r>
              <w:rPr>
                <w:noProof/>
                <w:webHidden/>
              </w:rPr>
              <w:fldChar w:fldCharType="separate"/>
            </w:r>
            <w:r>
              <w:rPr>
                <w:noProof/>
                <w:webHidden/>
              </w:rPr>
              <w:t>34</w:t>
            </w:r>
            <w:r>
              <w:rPr>
                <w:noProof/>
                <w:webHidden/>
              </w:rPr>
              <w:fldChar w:fldCharType="end"/>
            </w:r>
          </w:hyperlink>
        </w:p>
        <w:p w14:paraId="3249C567" w14:textId="2E36A86C" w:rsidR="005E3002" w:rsidRDefault="005E3002">
          <w:pPr>
            <w:pStyle w:val="TOC3"/>
            <w:tabs>
              <w:tab w:val="left" w:pos="960"/>
              <w:tab w:val="right" w:leader="dot" w:pos="9233"/>
            </w:tabs>
            <w:rPr>
              <w:rFonts w:asciiTheme="minorHAnsi" w:eastAsiaTheme="minorEastAsia" w:hAnsiTheme="minorHAnsi" w:cstheme="minorBidi"/>
              <w:noProof/>
              <w:kern w:val="2"/>
              <w:lang w:val="en-IE" w:eastAsia="en-IE"/>
              <w14:ligatures w14:val="standardContextual"/>
            </w:rPr>
          </w:pPr>
          <w:hyperlink w:anchor="_Toc229051121" w:history="1">
            <w:r w:rsidRPr="00D251CE">
              <w:rPr>
                <w:rStyle w:val="Hyperlink"/>
                <w:noProof/>
                <w:lang w:val="en-IE" w:eastAsia="en-US"/>
              </w:rPr>
              <w:t>9.</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Force Majeure</w:t>
            </w:r>
            <w:r>
              <w:rPr>
                <w:noProof/>
                <w:webHidden/>
              </w:rPr>
              <w:tab/>
            </w:r>
            <w:r>
              <w:rPr>
                <w:noProof/>
                <w:webHidden/>
              </w:rPr>
              <w:fldChar w:fldCharType="begin"/>
            </w:r>
            <w:r>
              <w:rPr>
                <w:noProof/>
                <w:webHidden/>
              </w:rPr>
              <w:instrText xml:space="preserve"> PAGEREF _Toc229051121 \h </w:instrText>
            </w:r>
            <w:r>
              <w:rPr>
                <w:noProof/>
                <w:webHidden/>
              </w:rPr>
            </w:r>
            <w:r>
              <w:rPr>
                <w:noProof/>
                <w:webHidden/>
              </w:rPr>
              <w:fldChar w:fldCharType="separate"/>
            </w:r>
            <w:r>
              <w:rPr>
                <w:noProof/>
                <w:webHidden/>
              </w:rPr>
              <w:t>34</w:t>
            </w:r>
            <w:r>
              <w:rPr>
                <w:noProof/>
                <w:webHidden/>
              </w:rPr>
              <w:fldChar w:fldCharType="end"/>
            </w:r>
          </w:hyperlink>
        </w:p>
        <w:p w14:paraId="5326D8FB" w14:textId="3B4C00F6" w:rsidR="005E3002" w:rsidRDefault="005E3002">
          <w:pPr>
            <w:pStyle w:val="TOC3"/>
            <w:tabs>
              <w:tab w:val="left" w:pos="1200"/>
              <w:tab w:val="right" w:leader="dot" w:pos="9233"/>
            </w:tabs>
            <w:rPr>
              <w:rFonts w:asciiTheme="minorHAnsi" w:eastAsiaTheme="minorEastAsia" w:hAnsiTheme="minorHAnsi" w:cstheme="minorBidi"/>
              <w:noProof/>
              <w:kern w:val="2"/>
              <w:lang w:val="en-IE" w:eastAsia="en-IE"/>
              <w14:ligatures w14:val="standardContextual"/>
            </w:rPr>
          </w:pPr>
          <w:hyperlink w:anchor="_Toc229051122" w:history="1">
            <w:r w:rsidRPr="00D251CE">
              <w:rPr>
                <w:rStyle w:val="Hyperlink"/>
                <w:noProof/>
                <w:lang w:val="en-IE" w:eastAsia="en-US"/>
              </w:rPr>
              <w:t>10.</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Termination</w:t>
            </w:r>
            <w:r>
              <w:rPr>
                <w:noProof/>
                <w:webHidden/>
              </w:rPr>
              <w:tab/>
            </w:r>
            <w:r>
              <w:rPr>
                <w:noProof/>
                <w:webHidden/>
              </w:rPr>
              <w:fldChar w:fldCharType="begin"/>
            </w:r>
            <w:r>
              <w:rPr>
                <w:noProof/>
                <w:webHidden/>
              </w:rPr>
              <w:instrText xml:space="preserve"> PAGEREF _Toc229051122 \h </w:instrText>
            </w:r>
            <w:r>
              <w:rPr>
                <w:noProof/>
                <w:webHidden/>
              </w:rPr>
            </w:r>
            <w:r>
              <w:rPr>
                <w:noProof/>
                <w:webHidden/>
              </w:rPr>
              <w:fldChar w:fldCharType="separate"/>
            </w:r>
            <w:r>
              <w:rPr>
                <w:noProof/>
                <w:webHidden/>
              </w:rPr>
              <w:t>35</w:t>
            </w:r>
            <w:r>
              <w:rPr>
                <w:noProof/>
                <w:webHidden/>
              </w:rPr>
              <w:fldChar w:fldCharType="end"/>
            </w:r>
          </w:hyperlink>
        </w:p>
        <w:p w14:paraId="145F09DA" w14:textId="04513F18" w:rsidR="005E3002" w:rsidRDefault="005E3002">
          <w:pPr>
            <w:pStyle w:val="TOC3"/>
            <w:tabs>
              <w:tab w:val="left" w:pos="1200"/>
              <w:tab w:val="right" w:leader="dot" w:pos="9233"/>
            </w:tabs>
            <w:rPr>
              <w:rFonts w:asciiTheme="minorHAnsi" w:eastAsiaTheme="minorEastAsia" w:hAnsiTheme="minorHAnsi" w:cstheme="minorBidi"/>
              <w:noProof/>
              <w:kern w:val="2"/>
              <w:lang w:val="en-IE" w:eastAsia="en-IE"/>
              <w14:ligatures w14:val="standardContextual"/>
            </w:rPr>
          </w:pPr>
          <w:hyperlink w:anchor="_Toc229051123" w:history="1">
            <w:r w:rsidRPr="00D251CE">
              <w:rPr>
                <w:rStyle w:val="Hyperlink"/>
                <w:noProof/>
                <w:lang w:val="en-IE" w:eastAsia="en-US"/>
              </w:rPr>
              <w:t>11.</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Contract Management</w:t>
            </w:r>
            <w:r>
              <w:rPr>
                <w:noProof/>
                <w:webHidden/>
              </w:rPr>
              <w:tab/>
            </w:r>
            <w:r>
              <w:rPr>
                <w:noProof/>
                <w:webHidden/>
              </w:rPr>
              <w:fldChar w:fldCharType="begin"/>
            </w:r>
            <w:r>
              <w:rPr>
                <w:noProof/>
                <w:webHidden/>
              </w:rPr>
              <w:instrText xml:space="preserve"> PAGEREF _Toc229051123 \h </w:instrText>
            </w:r>
            <w:r>
              <w:rPr>
                <w:noProof/>
                <w:webHidden/>
              </w:rPr>
            </w:r>
            <w:r>
              <w:rPr>
                <w:noProof/>
                <w:webHidden/>
              </w:rPr>
              <w:fldChar w:fldCharType="separate"/>
            </w:r>
            <w:r>
              <w:rPr>
                <w:noProof/>
                <w:webHidden/>
              </w:rPr>
              <w:t>36</w:t>
            </w:r>
            <w:r>
              <w:rPr>
                <w:noProof/>
                <w:webHidden/>
              </w:rPr>
              <w:fldChar w:fldCharType="end"/>
            </w:r>
          </w:hyperlink>
        </w:p>
        <w:p w14:paraId="1D099C8E" w14:textId="3A47F1D7" w:rsidR="005E3002" w:rsidRDefault="005E3002">
          <w:pPr>
            <w:pStyle w:val="TOC3"/>
            <w:tabs>
              <w:tab w:val="left" w:pos="1200"/>
              <w:tab w:val="right" w:leader="dot" w:pos="9233"/>
            </w:tabs>
            <w:rPr>
              <w:rFonts w:asciiTheme="minorHAnsi" w:eastAsiaTheme="minorEastAsia" w:hAnsiTheme="minorHAnsi" w:cstheme="minorBidi"/>
              <w:noProof/>
              <w:kern w:val="2"/>
              <w:lang w:val="en-IE" w:eastAsia="en-IE"/>
              <w14:ligatures w14:val="standardContextual"/>
            </w:rPr>
          </w:pPr>
          <w:hyperlink w:anchor="_Toc229051124" w:history="1">
            <w:r w:rsidRPr="00D251CE">
              <w:rPr>
                <w:rStyle w:val="Hyperlink"/>
                <w:noProof/>
                <w:lang w:val="en-IE" w:eastAsia="en-US"/>
              </w:rPr>
              <w:t>12.</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Disputes</w:t>
            </w:r>
            <w:r>
              <w:rPr>
                <w:noProof/>
                <w:webHidden/>
              </w:rPr>
              <w:tab/>
            </w:r>
            <w:r>
              <w:rPr>
                <w:noProof/>
                <w:webHidden/>
              </w:rPr>
              <w:fldChar w:fldCharType="begin"/>
            </w:r>
            <w:r>
              <w:rPr>
                <w:noProof/>
                <w:webHidden/>
              </w:rPr>
              <w:instrText xml:space="preserve"> PAGEREF _Toc229051124 \h </w:instrText>
            </w:r>
            <w:r>
              <w:rPr>
                <w:noProof/>
                <w:webHidden/>
              </w:rPr>
            </w:r>
            <w:r>
              <w:rPr>
                <w:noProof/>
                <w:webHidden/>
              </w:rPr>
              <w:fldChar w:fldCharType="separate"/>
            </w:r>
            <w:r>
              <w:rPr>
                <w:noProof/>
                <w:webHidden/>
              </w:rPr>
              <w:t>36</w:t>
            </w:r>
            <w:r>
              <w:rPr>
                <w:noProof/>
                <w:webHidden/>
              </w:rPr>
              <w:fldChar w:fldCharType="end"/>
            </w:r>
          </w:hyperlink>
        </w:p>
        <w:p w14:paraId="14C7BB72" w14:textId="5654E00E" w:rsidR="005E3002" w:rsidRDefault="005E3002">
          <w:pPr>
            <w:pStyle w:val="TOC3"/>
            <w:tabs>
              <w:tab w:val="left" w:pos="1200"/>
              <w:tab w:val="right" w:leader="dot" w:pos="9233"/>
            </w:tabs>
            <w:rPr>
              <w:rFonts w:asciiTheme="minorHAnsi" w:eastAsiaTheme="minorEastAsia" w:hAnsiTheme="minorHAnsi" w:cstheme="minorBidi"/>
              <w:noProof/>
              <w:kern w:val="2"/>
              <w:lang w:val="en-IE" w:eastAsia="en-IE"/>
              <w14:ligatures w14:val="standardContextual"/>
            </w:rPr>
          </w:pPr>
          <w:hyperlink w:anchor="_Toc229051125" w:history="1">
            <w:r w:rsidRPr="00D251CE">
              <w:rPr>
                <w:rStyle w:val="Hyperlink"/>
                <w:noProof/>
                <w:lang w:val="en-IE" w:eastAsia="en-US"/>
              </w:rPr>
              <w:t>13.</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Governing Law, Choice of Jurisdiction and Execution</w:t>
            </w:r>
            <w:r>
              <w:rPr>
                <w:noProof/>
                <w:webHidden/>
              </w:rPr>
              <w:tab/>
            </w:r>
            <w:r>
              <w:rPr>
                <w:noProof/>
                <w:webHidden/>
              </w:rPr>
              <w:fldChar w:fldCharType="begin"/>
            </w:r>
            <w:r>
              <w:rPr>
                <w:noProof/>
                <w:webHidden/>
              </w:rPr>
              <w:instrText xml:space="preserve"> PAGEREF _Toc229051125 \h </w:instrText>
            </w:r>
            <w:r>
              <w:rPr>
                <w:noProof/>
                <w:webHidden/>
              </w:rPr>
            </w:r>
            <w:r>
              <w:rPr>
                <w:noProof/>
                <w:webHidden/>
              </w:rPr>
              <w:fldChar w:fldCharType="separate"/>
            </w:r>
            <w:r>
              <w:rPr>
                <w:noProof/>
                <w:webHidden/>
              </w:rPr>
              <w:t>37</w:t>
            </w:r>
            <w:r>
              <w:rPr>
                <w:noProof/>
                <w:webHidden/>
              </w:rPr>
              <w:fldChar w:fldCharType="end"/>
            </w:r>
          </w:hyperlink>
        </w:p>
        <w:p w14:paraId="4D6EBF4F" w14:textId="3B2C0D26" w:rsidR="005E3002" w:rsidRDefault="005E3002">
          <w:pPr>
            <w:pStyle w:val="TOC3"/>
            <w:tabs>
              <w:tab w:val="left" w:pos="1200"/>
              <w:tab w:val="right" w:leader="dot" w:pos="9233"/>
            </w:tabs>
            <w:rPr>
              <w:rFonts w:asciiTheme="minorHAnsi" w:eastAsiaTheme="minorEastAsia" w:hAnsiTheme="minorHAnsi" w:cstheme="minorBidi"/>
              <w:noProof/>
              <w:kern w:val="2"/>
              <w:lang w:val="en-IE" w:eastAsia="en-IE"/>
              <w14:ligatures w14:val="standardContextual"/>
            </w:rPr>
          </w:pPr>
          <w:hyperlink w:anchor="_Toc229051126" w:history="1">
            <w:r w:rsidRPr="00D251CE">
              <w:rPr>
                <w:rStyle w:val="Hyperlink"/>
                <w:noProof/>
                <w:lang w:val="en-IE" w:eastAsia="en-US"/>
              </w:rPr>
              <w:t>14.</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Notices</w:t>
            </w:r>
            <w:r>
              <w:rPr>
                <w:noProof/>
                <w:webHidden/>
              </w:rPr>
              <w:tab/>
            </w:r>
            <w:r>
              <w:rPr>
                <w:noProof/>
                <w:webHidden/>
              </w:rPr>
              <w:fldChar w:fldCharType="begin"/>
            </w:r>
            <w:r>
              <w:rPr>
                <w:noProof/>
                <w:webHidden/>
              </w:rPr>
              <w:instrText xml:space="preserve"> PAGEREF _Toc229051126 \h </w:instrText>
            </w:r>
            <w:r>
              <w:rPr>
                <w:noProof/>
                <w:webHidden/>
              </w:rPr>
            </w:r>
            <w:r>
              <w:rPr>
                <w:noProof/>
                <w:webHidden/>
              </w:rPr>
              <w:fldChar w:fldCharType="separate"/>
            </w:r>
            <w:r>
              <w:rPr>
                <w:noProof/>
                <w:webHidden/>
              </w:rPr>
              <w:t>37</w:t>
            </w:r>
            <w:r>
              <w:rPr>
                <w:noProof/>
                <w:webHidden/>
              </w:rPr>
              <w:fldChar w:fldCharType="end"/>
            </w:r>
          </w:hyperlink>
        </w:p>
        <w:p w14:paraId="2CAE0AB3" w14:textId="5CF01F6D" w:rsidR="005E3002" w:rsidRDefault="005E3002">
          <w:pPr>
            <w:pStyle w:val="TOC3"/>
            <w:tabs>
              <w:tab w:val="left" w:pos="1200"/>
              <w:tab w:val="right" w:leader="dot" w:pos="9233"/>
            </w:tabs>
            <w:rPr>
              <w:rFonts w:asciiTheme="minorHAnsi" w:eastAsiaTheme="minorEastAsia" w:hAnsiTheme="minorHAnsi" w:cstheme="minorBidi"/>
              <w:noProof/>
              <w:kern w:val="2"/>
              <w:lang w:val="en-IE" w:eastAsia="en-IE"/>
              <w14:ligatures w14:val="standardContextual"/>
            </w:rPr>
          </w:pPr>
          <w:hyperlink w:anchor="_Toc229051127" w:history="1">
            <w:r w:rsidRPr="00D251CE">
              <w:rPr>
                <w:rStyle w:val="Hyperlink"/>
                <w:noProof/>
                <w:lang w:val="en-IE" w:eastAsia="en-US"/>
              </w:rPr>
              <w:t>15.</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Assignment and Sub-contract</w:t>
            </w:r>
            <w:r>
              <w:rPr>
                <w:noProof/>
                <w:webHidden/>
              </w:rPr>
              <w:tab/>
            </w:r>
            <w:r>
              <w:rPr>
                <w:noProof/>
                <w:webHidden/>
              </w:rPr>
              <w:fldChar w:fldCharType="begin"/>
            </w:r>
            <w:r>
              <w:rPr>
                <w:noProof/>
                <w:webHidden/>
              </w:rPr>
              <w:instrText xml:space="preserve"> PAGEREF _Toc229051127 \h </w:instrText>
            </w:r>
            <w:r>
              <w:rPr>
                <w:noProof/>
                <w:webHidden/>
              </w:rPr>
            </w:r>
            <w:r>
              <w:rPr>
                <w:noProof/>
                <w:webHidden/>
              </w:rPr>
              <w:fldChar w:fldCharType="separate"/>
            </w:r>
            <w:r>
              <w:rPr>
                <w:noProof/>
                <w:webHidden/>
              </w:rPr>
              <w:t>37</w:t>
            </w:r>
            <w:r>
              <w:rPr>
                <w:noProof/>
                <w:webHidden/>
              </w:rPr>
              <w:fldChar w:fldCharType="end"/>
            </w:r>
          </w:hyperlink>
        </w:p>
        <w:p w14:paraId="2BDD3611" w14:textId="2C7E68F2" w:rsidR="005E3002" w:rsidRDefault="005E3002">
          <w:pPr>
            <w:pStyle w:val="TOC3"/>
            <w:tabs>
              <w:tab w:val="left" w:pos="1200"/>
              <w:tab w:val="right" w:leader="dot" w:pos="9233"/>
            </w:tabs>
            <w:rPr>
              <w:rFonts w:asciiTheme="minorHAnsi" w:eastAsiaTheme="minorEastAsia" w:hAnsiTheme="minorHAnsi" w:cstheme="minorBidi"/>
              <w:noProof/>
              <w:kern w:val="2"/>
              <w:lang w:val="en-IE" w:eastAsia="en-IE"/>
              <w14:ligatures w14:val="standardContextual"/>
            </w:rPr>
          </w:pPr>
          <w:hyperlink w:anchor="_Toc229051128" w:history="1">
            <w:r w:rsidRPr="00D251CE">
              <w:rPr>
                <w:rStyle w:val="Hyperlink"/>
                <w:noProof/>
                <w:lang w:val="en-IE" w:eastAsia="en-US"/>
              </w:rPr>
              <w:t>16.</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Entire Agreement</w:t>
            </w:r>
            <w:r>
              <w:rPr>
                <w:noProof/>
                <w:webHidden/>
              </w:rPr>
              <w:tab/>
            </w:r>
            <w:r>
              <w:rPr>
                <w:noProof/>
                <w:webHidden/>
              </w:rPr>
              <w:fldChar w:fldCharType="begin"/>
            </w:r>
            <w:r>
              <w:rPr>
                <w:noProof/>
                <w:webHidden/>
              </w:rPr>
              <w:instrText xml:space="preserve"> PAGEREF _Toc229051128 \h </w:instrText>
            </w:r>
            <w:r>
              <w:rPr>
                <w:noProof/>
                <w:webHidden/>
              </w:rPr>
            </w:r>
            <w:r>
              <w:rPr>
                <w:noProof/>
                <w:webHidden/>
              </w:rPr>
              <w:fldChar w:fldCharType="separate"/>
            </w:r>
            <w:r>
              <w:rPr>
                <w:noProof/>
                <w:webHidden/>
              </w:rPr>
              <w:t>37</w:t>
            </w:r>
            <w:r>
              <w:rPr>
                <w:noProof/>
                <w:webHidden/>
              </w:rPr>
              <w:fldChar w:fldCharType="end"/>
            </w:r>
          </w:hyperlink>
        </w:p>
        <w:p w14:paraId="606FF720" w14:textId="1BD379C8" w:rsidR="005E3002" w:rsidRDefault="005E3002">
          <w:pPr>
            <w:pStyle w:val="TOC3"/>
            <w:tabs>
              <w:tab w:val="left" w:pos="1200"/>
              <w:tab w:val="right" w:leader="dot" w:pos="9233"/>
            </w:tabs>
            <w:rPr>
              <w:rFonts w:asciiTheme="minorHAnsi" w:eastAsiaTheme="minorEastAsia" w:hAnsiTheme="minorHAnsi" w:cstheme="minorBidi"/>
              <w:noProof/>
              <w:kern w:val="2"/>
              <w:lang w:val="en-IE" w:eastAsia="en-IE"/>
              <w14:ligatures w14:val="standardContextual"/>
            </w:rPr>
          </w:pPr>
          <w:hyperlink w:anchor="_Toc229051129" w:history="1">
            <w:r w:rsidRPr="00D251CE">
              <w:rPr>
                <w:rStyle w:val="Hyperlink"/>
                <w:noProof/>
                <w:lang w:val="en-IE" w:eastAsia="en-US"/>
              </w:rPr>
              <w:t>17.</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Severability</w:t>
            </w:r>
            <w:r>
              <w:rPr>
                <w:noProof/>
                <w:webHidden/>
              </w:rPr>
              <w:tab/>
            </w:r>
            <w:r>
              <w:rPr>
                <w:noProof/>
                <w:webHidden/>
              </w:rPr>
              <w:fldChar w:fldCharType="begin"/>
            </w:r>
            <w:r>
              <w:rPr>
                <w:noProof/>
                <w:webHidden/>
              </w:rPr>
              <w:instrText xml:space="preserve"> PAGEREF _Toc229051129 \h </w:instrText>
            </w:r>
            <w:r>
              <w:rPr>
                <w:noProof/>
                <w:webHidden/>
              </w:rPr>
            </w:r>
            <w:r>
              <w:rPr>
                <w:noProof/>
                <w:webHidden/>
              </w:rPr>
              <w:fldChar w:fldCharType="separate"/>
            </w:r>
            <w:r>
              <w:rPr>
                <w:noProof/>
                <w:webHidden/>
              </w:rPr>
              <w:t>38</w:t>
            </w:r>
            <w:r>
              <w:rPr>
                <w:noProof/>
                <w:webHidden/>
              </w:rPr>
              <w:fldChar w:fldCharType="end"/>
            </w:r>
          </w:hyperlink>
        </w:p>
        <w:p w14:paraId="4268755F" w14:textId="0F1A8B4B" w:rsidR="005E3002" w:rsidRDefault="005E3002">
          <w:pPr>
            <w:pStyle w:val="TOC3"/>
            <w:tabs>
              <w:tab w:val="left" w:pos="1200"/>
              <w:tab w:val="right" w:leader="dot" w:pos="9233"/>
            </w:tabs>
            <w:rPr>
              <w:rFonts w:asciiTheme="minorHAnsi" w:eastAsiaTheme="minorEastAsia" w:hAnsiTheme="minorHAnsi" w:cstheme="minorBidi"/>
              <w:noProof/>
              <w:kern w:val="2"/>
              <w:lang w:val="en-IE" w:eastAsia="en-IE"/>
              <w14:ligatures w14:val="standardContextual"/>
            </w:rPr>
          </w:pPr>
          <w:hyperlink w:anchor="_Toc229051130" w:history="1">
            <w:r w:rsidRPr="00D251CE">
              <w:rPr>
                <w:rStyle w:val="Hyperlink"/>
                <w:noProof/>
                <w:lang w:val="en-IE" w:eastAsia="en-US"/>
              </w:rPr>
              <w:t>18.</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Waiver</w:t>
            </w:r>
            <w:r>
              <w:rPr>
                <w:noProof/>
                <w:webHidden/>
              </w:rPr>
              <w:tab/>
            </w:r>
            <w:r>
              <w:rPr>
                <w:noProof/>
                <w:webHidden/>
              </w:rPr>
              <w:fldChar w:fldCharType="begin"/>
            </w:r>
            <w:r>
              <w:rPr>
                <w:noProof/>
                <w:webHidden/>
              </w:rPr>
              <w:instrText xml:space="preserve"> PAGEREF _Toc229051130 \h </w:instrText>
            </w:r>
            <w:r>
              <w:rPr>
                <w:noProof/>
                <w:webHidden/>
              </w:rPr>
            </w:r>
            <w:r>
              <w:rPr>
                <w:noProof/>
                <w:webHidden/>
              </w:rPr>
              <w:fldChar w:fldCharType="separate"/>
            </w:r>
            <w:r>
              <w:rPr>
                <w:noProof/>
                <w:webHidden/>
              </w:rPr>
              <w:t>38</w:t>
            </w:r>
            <w:r>
              <w:rPr>
                <w:noProof/>
                <w:webHidden/>
              </w:rPr>
              <w:fldChar w:fldCharType="end"/>
            </w:r>
          </w:hyperlink>
        </w:p>
        <w:p w14:paraId="3C6B82D2" w14:textId="2D019A93" w:rsidR="005E3002" w:rsidRDefault="005E3002">
          <w:pPr>
            <w:pStyle w:val="TOC3"/>
            <w:tabs>
              <w:tab w:val="left" w:pos="1200"/>
              <w:tab w:val="right" w:leader="dot" w:pos="9233"/>
            </w:tabs>
            <w:rPr>
              <w:rFonts w:asciiTheme="minorHAnsi" w:eastAsiaTheme="minorEastAsia" w:hAnsiTheme="minorHAnsi" w:cstheme="minorBidi"/>
              <w:noProof/>
              <w:kern w:val="2"/>
              <w:lang w:val="en-IE" w:eastAsia="en-IE"/>
              <w14:ligatures w14:val="standardContextual"/>
            </w:rPr>
          </w:pPr>
          <w:hyperlink w:anchor="_Toc229051131" w:history="1">
            <w:r w:rsidRPr="00D251CE">
              <w:rPr>
                <w:rStyle w:val="Hyperlink"/>
                <w:noProof/>
                <w:lang w:val="en-IE" w:eastAsia="en-US"/>
              </w:rPr>
              <w:t>19.</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Non-exclusivity</w:t>
            </w:r>
            <w:r>
              <w:rPr>
                <w:noProof/>
                <w:webHidden/>
              </w:rPr>
              <w:tab/>
            </w:r>
            <w:r>
              <w:rPr>
                <w:noProof/>
                <w:webHidden/>
              </w:rPr>
              <w:fldChar w:fldCharType="begin"/>
            </w:r>
            <w:r>
              <w:rPr>
                <w:noProof/>
                <w:webHidden/>
              </w:rPr>
              <w:instrText xml:space="preserve"> PAGEREF _Toc229051131 \h </w:instrText>
            </w:r>
            <w:r>
              <w:rPr>
                <w:noProof/>
                <w:webHidden/>
              </w:rPr>
            </w:r>
            <w:r>
              <w:rPr>
                <w:noProof/>
                <w:webHidden/>
              </w:rPr>
              <w:fldChar w:fldCharType="separate"/>
            </w:r>
            <w:r>
              <w:rPr>
                <w:noProof/>
                <w:webHidden/>
              </w:rPr>
              <w:t>38</w:t>
            </w:r>
            <w:r>
              <w:rPr>
                <w:noProof/>
                <w:webHidden/>
              </w:rPr>
              <w:fldChar w:fldCharType="end"/>
            </w:r>
          </w:hyperlink>
        </w:p>
        <w:p w14:paraId="03868CCE" w14:textId="0D2A7992" w:rsidR="005E3002" w:rsidRDefault="005E3002">
          <w:pPr>
            <w:pStyle w:val="TOC3"/>
            <w:tabs>
              <w:tab w:val="left" w:pos="1200"/>
              <w:tab w:val="right" w:leader="dot" w:pos="9233"/>
            </w:tabs>
            <w:rPr>
              <w:rFonts w:asciiTheme="minorHAnsi" w:eastAsiaTheme="minorEastAsia" w:hAnsiTheme="minorHAnsi" w:cstheme="minorBidi"/>
              <w:noProof/>
              <w:kern w:val="2"/>
              <w:lang w:val="en-IE" w:eastAsia="en-IE"/>
              <w14:ligatures w14:val="standardContextual"/>
            </w:rPr>
          </w:pPr>
          <w:hyperlink w:anchor="_Toc229051132" w:history="1">
            <w:r w:rsidRPr="00D251CE">
              <w:rPr>
                <w:rStyle w:val="Hyperlink"/>
                <w:noProof/>
                <w:lang w:val="en-IE" w:eastAsia="en-US"/>
              </w:rPr>
              <w:t>20.</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Media</w:t>
            </w:r>
            <w:r>
              <w:rPr>
                <w:noProof/>
                <w:webHidden/>
              </w:rPr>
              <w:tab/>
            </w:r>
            <w:r>
              <w:rPr>
                <w:noProof/>
                <w:webHidden/>
              </w:rPr>
              <w:fldChar w:fldCharType="begin"/>
            </w:r>
            <w:r>
              <w:rPr>
                <w:noProof/>
                <w:webHidden/>
              </w:rPr>
              <w:instrText xml:space="preserve"> PAGEREF _Toc229051132 \h </w:instrText>
            </w:r>
            <w:r>
              <w:rPr>
                <w:noProof/>
                <w:webHidden/>
              </w:rPr>
            </w:r>
            <w:r>
              <w:rPr>
                <w:noProof/>
                <w:webHidden/>
              </w:rPr>
              <w:fldChar w:fldCharType="separate"/>
            </w:r>
            <w:r>
              <w:rPr>
                <w:noProof/>
                <w:webHidden/>
              </w:rPr>
              <w:t>38</w:t>
            </w:r>
            <w:r>
              <w:rPr>
                <w:noProof/>
                <w:webHidden/>
              </w:rPr>
              <w:fldChar w:fldCharType="end"/>
            </w:r>
          </w:hyperlink>
        </w:p>
        <w:p w14:paraId="5BD47E7F" w14:textId="14A098BC" w:rsidR="005E3002" w:rsidRDefault="005E3002">
          <w:pPr>
            <w:pStyle w:val="TOC3"/>
            <w:tabs>
              <w:tab w:val="left" w:pos="1200"/>
              <w:tab w:val="right" w:leader="dot" w:pos="9233"/>
            </w:tabs>
            <w:rPr>
              <w:rFonts w:asciiTheme="minorHAnsi" w:eastAsiaTheme="minorEastAsia" w:hAnsiTheme="minorHAnsi" w:cstheme="minorBidi"/>
              <w:noProof/>
              <w:kern w:val="2"/>
              <w:lang w:val="en-IE" w:eastAsia="en-IE"/>
              <w14:ligatures w14:val="standardContextual"/>
            </w:rPr>
          </w:pPr>
          <w:hyperlink w:anchor="_Toc229051133" w:history="1">
            <w:r w:rsidRPr="00D251CE">
              <w:rPr>
                <w:rStyle w:val="Hyperlink"/>
                <w:noProof/>
                <w:lang w:val="en-IE" w:eastAsia="en-US"/>
              </w:rPr>
              <w:t>21.</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Conflicts, Registrable Interests and Corrupt Gifts</w:t>
            </w:r>
            <w:r>
              <w:rPr>
                <w:noProof/>
                <w:webHidden/>
              </w:rPr>
              <w:tab/>
            </w:r>
            <w:r>
              <w:rPr>
                <w:noProof/>
                <w:webHidden/>
              </w:rPr>
              <w:fldChar w:fldCharType="begin"/>
            </w:r>
            <w:r>
              <w:rPr>
                <w:noProof/>
                <w:webHidden/>
              </w:rPr>
              <w:instrText xml:space="preserve"> PAGEREF _Toc229051133 \h </w:instrText>
            </w:r>
            <w:r>
              <w:rPr>
                <w:noProof/>
                <w:webHidden/>
              </w:rPr>
            </w:r>
            <w:r>
              <w:rPr>
                <w:noProof/>
                <w:webHidden/>
              </w:rPr>
              <w:fldChar w:fldCharType="separate"/>
            </w:r>
            <w:r>
              <w:rPr>
                <w:noProof/>
                <w:webHidden/>
              </w:rPr>
              <w:t>38</w:t>
            </w:r>
            <w:r>
              <w:rPr>
                <w:noProof/>
                <w:webHidden/>
              </w:rPr>
              <w:fldChar w:fldCharType="end"/>
            </w:r>
          </w:hyperlink>
        </w:p>
        <w:p w14:paraId="0205A8CE" w14:textId="3760D697" w:rsidR="005E3002" w:rsidRDefault="005E3002">
          <w:pPr>
            <w:pStyle w:val="TOC3"/>
            <w:tabs>
              <w:tab w:val="left" w:pos="1200"/>
              <w:tab w:val="right" w:leader="dot" w:pos="9233"/>
            </w:tabs>
            <w:rPr>
              <w:rFonts w:asciiTheme="minorHAnsi" w:eastAsiaTheme="minorEastAsia" w:hAnsiTheme="minorHAnsi" w:cstheme="minorBidi"/>
              <w:noProof/>
              <w:kern w:val="2"/>
              <w:lang w:val="en-IE" w:eastAsia="en-IE"/>
              <w14:ligatures w14:val="standardContextual"/>
            </w:rPr>
          </w:pPr>
          <w:hyperlink w:anchor="_Toc229051134" w:history="1">
            <w:r w:rsidRPr="00D251CE">
              <w:rPr>
                <w:rStyle w:val="Hyperlink"/>
                <w:noProof/>
                <w:lang w:val="en-IE" w:eastAsia="en-US"/>
              </w:rPr>
              <w:t>22.</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Access to Premises</w:t>
            </w:r>
            <w:r>
              <w:rPr>
                <w:noProof/>
                <w:webHidden/>
              </w:rPr>
              <w:tab/>
            </w:r>
            <w:r>
              <w:rPr>
                <w:noProof/>
                <w:webHidden/>
              </w:rPr>
              <w:fldChar w:fldCharType="begin"/>
            </w:r>
            <w:r>
              <w:rPr>
                <w:noProof/>
                <w:webHidden/>
              </w:rPr>
              <w:instrText xml:space="preserve"> PAGEREF _Toc229051134 \h </w:instrText>
            </w:r>
            <w:r>
              <w:rPr>
                <w:noProof/>
                <w:webHidden/>
              </w:rPr>
            </w:r>
            <w:r>
              <w:rPr>
                <w:noProof/>
                <w:webHidden/>
              </w:rPr>
              <w:fldChar w:fldCharType="separate"/>
            </w:r>
            <w:r>
              <w:rPr>
                <w:noProof/>
                <w:webHidden/>
              </w:rPr>
              <w:t>39</w:t>
            </w:r>
            <w:r>
              <w:rPr>
                <w:noProof/>
                <w:webHidden/>
              </w:rPr>
              <w:fldChar w:fldCharType="end"/>
            </w:r>
          </w:hyperlink>
        </w:p>
        <w:p w14:paraId="2E299212" w14:textId="5CABA7AA" w:rsidR="005E3002" w:rsidRDefault="005E3002">
          <w:pPr>
            <w:pStyle w:val="TOC3"/>
            <w:tabs>
              <w:tab w:val="left" w:pos="1200"/>
              <w:tab w:val="right" w:leader="dot" w:pos="9233"/>
            </w:tabs>
            <w:rPr>
              <w:rFonts w:asciiTheme="minorHAnsi" w:eastAsiaTheme="minorEastAsia" w:hAnsiTheme="minorHAnsi" w:cstheme="minorBidi"/>
              <w:noProof/>
              <w:kern w:val="2"/>
              <w:lang w:val="en-IE" w:eastAsia="en-IE"/>
              <w14:ligatures w14:val="standardContextual"/>
            </w:rPr>
          </w:pPr>
          <w:hyperlink w:anchor="_Toc229051135" w:history="1">
            <w:r w:rsidRPr="00D251CE">
              <w:rPr>
                <w:rStyle w:val="Hyperlink"/>
                <w:noProof/>
                <w:lang w:val="en-IE" w:eastAsia="en-US"/>
              </w:rPr>
              <w:t>23.</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Non Solicitation</w:t>
            </w:r>
            <w:r>
              <w:rPr>
                <w:noProof/>
                <w:webHidden/>
              </w:rPr>
              <w:tab/>
            </w:r>
            <w:r>
              <w:rPr>
                <w:noProof/>
                <w:webHidden/>
              </w:rPr>
              <w:fldChar w:fldCharType="begin"/>
            </w:r>
            <w:r>
              <w:rPr>
                <w:noProof/>
                <w:webHidden/>
              </w:rPr>
              <w:instrText xml:space="preserve"> PAGEREF _Toc229051135 \h </w:instrText>
            </w:r>
            <w:r>
              <w:rPr>
                <w:noProof/>
                <w:webHidden/>
              </w:rPr>
            </w:r>
            <w:r>
              <w:rPr>
                <w:noProof/>
                <w:webHidden/>
              </w:rPr>
              <w:fldChar w:fldCharType="separate"/>
            </w:r>
            <w:r>
              <w:rPr>
                <w:noProof/>
                <w:webHidden/>
              </w:rPr>
              <w:t>39</w:t>
            </w:r>
            <w:r>
              <w:rPr>
                <w:noProof/>
                <w:webHidden/>
              </w:rPr>
              <w:fldChar w:fldCharType="end"/>
            </w:r>
          </w:hyperlink>
        </w:p>
        <w:p w14:paraId="0BD58EF7" w14:textId="40A66BE8" w:rsidR="005E3002" w:rsidRDefault="005E3002">
          <w:pPr>
            <w:pStyle w:val="TOC3"/>
            <w:tabs>
              <w:tab w:val="left" w:pos="1200"/>
              <w:tab w:val="right" w:leader="dot" w:pos="9233"/>
            </w:tabs>
            <w:rPr>
              <w:rFonts w:asciiTheme="minorHAnsi" w:eastAsiaTheme="minorEastAsia" w:hAnsiTheme="minorHAnsi" w:cstheme="minorBidi"/>
              <w:noProof/>
              <w:kern w:val="2"/>
              <w:lang w:val="en-IE" w:eastAsia="en-IE"/>
              <w14:ligatures w14:val="standardContextual"/>
            </w:rPr>
          </w:pPr>
          <w:hyperlink w:anchor="_Toc229051136" w:history="1">
            <w:r w:rsidRPr="00D251CE">
              <w:rPr>
                <w:rStyle w:val="Hyperlink"/>
                <w:noProof/>
                <w:lang w:val="en-IE" w:eastAsia="en-US"/>
              </w:rPr>
              <w:t>24.</w:t>
            </w:r>
            <w:r>
              <w:rPr>
                <w:rFonts w:asciiTheme="minorHAnsi" w:eastAsiaTheme="minorEastAsia" w:hAnsiTheme="minorHAnsi" w:cstheme="minorBidi"/>
                <w:noProof/>
                <w:kern w:val="2"/>
                <w:lang w:val="en-IE" w:eastAsia="en-IE"/>
                <w14:ligatures w14:val="standardContextual"/>
              </w:rPr>
              <w:tab/>
            </w:r>
            <w:r w:rsidRPr="00D251CE">
              <w:rPr>
                <w:rStyle w:val="Hyperlink"/>
                <w:noProof/>
                <w:lang w:val="en-IE" w:eastAsia="en-US"/>
              </w:rPr>
              <w:t>Change Control Procedure</w:t>
            </w:r>
            <w:r>
              <w:rPr>
                <w:noProof/>
                <w:webHidden/>
              </w:rPr>
              <w:tab/>
            </w:r>
            <w:r>
              <w:rPr>
                <w:noProof/>
                <w:webHidden/>
              </w:rPr>
              <w:fldChar w:fldCharType="begin"/>
            </w:r>
            <w:r>
              <w:rPr>
                <w:noProof/>
                <w:webHidden/>
              </w:rPr>
              <w:instrText xml:space="preserve"> PAGEREF _Toc229051136 \h </w:instrText>
            </w:r>
            <w:r>
              <w:rPr>
                <w:noProof/>
                <w:webHidden/>
              </w:rPr>
            </w:r>
            <w:r>
              <w:rPr>
                <w:noProof/>
                <w:webHidden/>
              </w:rPr>
              <w:fldChar w:fldCharType="separate"/>
            </w:r>
            <w:r>
              <w:rPr>
                <w:noProof/>
                <w:webHidden/>
              </w:rPr>
              <w:t>39</w:t>
            </w:r>
            <w:r>
              <w:rPr>
                <w:noProof/>
                <w:webHidden/>
              </w:rPr>
              <w:fldChar w:fldCharType="end"/>
            </w:r>
          </w:hyperlink>
        </w:p>
        <w:p w14:paraId="1ADA5CB8" w14:textId="01192456" w:rsidR="005E3002" w:rsidRDefault="005E3002">
          <w:pPr>
            <w:pStyle w:val="TOC3"/>
            <w:tabs>
              <w:tab w:val="left" w:pos="1200"/>
              <w:tab w:val="right" w:leader="dot" w:pos="9233"/>
            </w:tabs>
            <w:rPr>
              <w:rFonts w:asciiTheme="minorHAnsi" w:eastAsiaTheme="minorEastAsia" w:hAnsiTheme="minorHAnsi" w:cstheme="minorBidi"/>
              <w:noProof/>
              <w:kern w:val="2"/>
              <w:lang w:val="en-IE" w:eastAsia="en-IE"/>
              <w14:ligatures w14:val="standardContextual"/>
            </w:rPr>
          </w:pPr>
          <w:hyperlink w:anchor="_Toc229051137" w:history="1">
            <w:r w:rsidRPr="00D251CE">
              <w:rPr>
                <w:rStyle w:val="Hyperlink"/>
                <w:noProof/>
              </w:rPr>
              <w:t>25.</w:t>
            </w:r>
            <w:r>
              <w:rPr>
                <w:rFonts w:asciiTheme="minorHAnsi" w:eastAsiaTheme="minorEastAsia" w:hAnsiTheme="minorHAnsi" w:cstheme="minorBidi"/>
                <w:noProof/>
                <w:kern w:val="2"/>
                <w:lang w:val="en-IE" w:eastAsia="en-IE"/>
                <w14:ligatures w14:val="standardContextual"/>
              </w:rPr>
              <w:tab/>
            </w:r>
            <w:r w:rsidRPr="00D251CE">
              <w:rPr>
                <w:rStyle w:val="Hyperlink"/>
                <w:noProof/>
              </w:rPr>
              <w:t>Data Protection and Security</w:t>
            </w:r>
            <w:r>
              <w:rPr>
                <w:noProof/>
                <w:webHidden/>
              </w:rPr>
              <w:tab/>
            </w:r>
            <w:r>
              <w:rPr>
                <w:noProof/>
                <w:webHidden/>
              </w:rPr>
              <w:fldChar w:fldCharType="begin"/>
            </w:r>
            <w:r>
              <w:rPr>
                <w:noProof/>
                <w:webHidden/>
              </w:rPr>
              <w:instrText xml:space="preserve"> PAGEREF _Toc229051137 \h </w:instrText>
            </w:r>
            <w:r>
              <w:rPr>
                <w:noProof/>
                <w:webHidden/>
              </w:rPr>
            </w:r>
            <w:r>
              <w:rPr>
                <w:noProof/>
                <w:webHidden/>
              </w:rPr>
              <w:fldChar w:fldCharType="separate"/>
            </w:r>
            <w:r>
              <w:rPr>
                <w:noProof/>
                <w:webHidden/>
              </w:rPr>
              <w:t>39</w:t>
            </w:r>
            <w:r>
              <w:rPr>
                <w:noProof/>
                <w:webHidden/>
              </w:rPr>
              <w:fldChar w:fldCharType="end"/>
            </w:r>
          </w:hyperlink>
        </w:p>
        <w:p w14:paraId="4623C128" w14:textId="05F83E51" w:rsidR="005E3002" w:rsidRDefault="005E3002">
          <w:pPr>
            <w:pStyle w:val="TOC3"/>
            <w:tabs>
              <w:tab w:val="left" w:pos="1200"/>
              <w:tab w:val="right" w:leader="dot" w:pos="9233"/>
            </w:tabs>
            <w:rPr>
              <w:rFonts w:asciiTheme="minorHAnsi" w:eastAsiaTheme="minorEastAsia" w:hAnsiTheme="minorHAnsi" w:cstheme="minorBidi"/>
              <w:noProof/>
              <w:kern w:val="2"/>
              <w:lang w:val="en-IE" w:eastAsia="en-IE"/>
              <w14:ligatures w14:val="standardContextual"/>
            </w:rPr>
          </w:pPr>
          <w:hyperlink w:anchor="_Toc229051138" w:history="1">
            <w:r w:rsidRPr="00D251CE">
              <w:rPr>
                <w:rStyle w:val="Hyperlink"/>
                <w:noProof/>
              </w:rPr>
              <w:t>26.</w:t>
            </w:r>
            <w:r>
              <w:rPr>
                <w:rFonts w:asciiTheme="minorHAnsi" w:eastAsiaTheme="minorEastAsia" w:hAnsiTheme="minorHAnsi" w:cstheme="minorBidi"/>
                <w:noProof/>
                <w:kern w:val="2"/>
                <w:lang w:val="en-IE" w:eastAsia="en-IE"/>
                <w14:ligatures w14:val="standardContextual"/>
              </w:rPr>
              <w:tab/>
            </w:r>
            <w:r w:rsidRPr="00D251CE">
              <w:rPr>
                <w:rStyle w:val="Hyperlink"/>
                <w:noProof/>
              </w:rPr>
              <w:t>Data Protection</w:t>
            </w:r>
            <w:r>
              <w:rPr>
                <w:noProof/>
                <w:webHidden/>
              </w:rPr>
              <w:tab/>
            </w:r>
            <w:r>
              <w:rPr>
                <w:noProof/>
                <w:webHidden/>
              </w:rPr>
              <w:fldChar w:fldCharType="begin"/>
            </w:r>
            <w:r>
              <w:rPr>
                <w:noProof/>
                <w:webHidden/>
              </w:rPr>
              <w:instrText xml:space="preserve"> PAGEREF _Toc229051138 \h </w:instrText>
            </w:r>
            <w:r>
              <w:rPr>
                <w:noProof/>
                <w:webHidden/>
              </w:rPr>
            </w:r>
            <w:r>
              <w:rPr>
                <w:noProof/>
                <w:webHidden/>
              </w:rPr>
              <w:fldChar w:fldCharType="separate"/>
            </w:r>
            <w:r>
              <w:rPr>
                <w:noProof/>
                <w:webHidden/>
              </w:rPr>
              <w:t>42</w:t>
            </w:r>
            <w:r>
              <w:rPr>
                <w:noProof/>
                <w:webHidden/>
              </w:rPr>
              <w:fldChar w:fldCharType="end"/>
            </w:r>
          </w:hyperlink>
        </w:p>
        <w:p w14:paraId="64B5EBDA" w14:textId="5AF57819" w:rsidR="005E3002" w:rsidRDefault="005E3002">
          <w:pPr>
            <w:pStyle w:val="TOC3"/>
            <w:tabs>
              <w:tab w:val="left" w:pos="1200"/>
              <w:tab w:val="right" w:leader="dot" w:pos="9233"/>
            </w:tabs>
            <w:rPr>
              <w:rFonts w:asciiTheme="minorHAnsi" w:eastAsiaTheme="minorEastAsia" w:hAnsiTheme="minorHAnsi" w:cstheme="minorBidi"/>
              <w:noProof/>
              <w:kern w:val="2"/>
              <w:lang w:val="en-IE" w:eastAsia="en-IE"/>
              <w14:ligatures w14:val="standardContextual"/>
            </w:rPr>
          </w:pPr>
          <w:hyperlink w:anchor="_Toc229051139" w:history="1">
            <w:r w:rsidRPr="00D251CE">
              <w:rPr>
                <w:rStyle w:val="Hyperlink"/>
                <w:noProof/>
                <w:bdr w:val="nil"/>
                <w:lang w:val="en-IE" w:eastAsia="en-IE"/>
              </w:rPr>
              <w:t xml:space="preserve">27. </w:t>
            </w:r>
            <w:r>
              <w:rPr>
                <w:rFonts w:asciiTheme="minorHAnsi" w:eastAsiaTheme="minorEastAsia" w:hAnsiTheme="minorHAnsi" w:cstheme="minorBidi"/>
                <w:noProof/>
                <w:kern w:val="2"/>
                <w:lang w:val="en-IE" w:eastAsia="en-IE"/>
                <w14:ligatures w14:val="standardContextual"/>
              </w:rPr>
              <w:tab/>
            </w:r>
            <w:r w:rsidRPr="00D251CE">
              <w:rPr>
                <w:rStyle w:val="Hyperlink"/>
                <w:noProof/>
                <w:bdr w:val="nil"/>
                <w:lang w:val="en-IE" w:eastAsia="en-IE"/>
              </w:rPr>
              <w:t>Additional Conditions</w:t>
            </w:r>
            <w:r>
              <w:rPr>
                <w:noProof/>
                <w:webHidden/>
              </w:rPr>
              <w:tab/>
            </w:r>
            <w:r>
              <w:rPr>
                <w:noProof/>
                <w:webHidden/>
              </w:rPr>
              <w:fldChar w:fldCharType="begin"/>
            </w:r>
            <w:r>
              <w:rPr>
                <w:noProof/>
                <w:webHidden/>
              </w:rPr>
              <w:instrText xml:space="preserve"> PAGEREF _Toc229051139 \h </w:instrText>
            </w:r>
            <w:r>
              <w:rPr>
                <w:noProof/>
                <w:webHidden/>
              </w:rPr>
            </w:r>
            <w:r>
              <w:rPr>
                <w:noProof/>
                <w:webHidden/>
              </w:rPr>
              <w:fldChar w:fldCharType="separate"/>
            </w:r>
            <w:r>
              <w:rPr>
                <w:noProof/>
                <w:webHidden/>
              </w:rPr>
              <w:t>42</w:t>
            </w:r>
            <w:r>
              <w:rPr>
                <w:noProof/>
                <w:webHidden/>
              </w:rPr>
              <w:fldChar w:fldCharType="end"/>
            </w:r>
          </w:hyperlink>
        </w:p>
        <w:p w14:paraId="5A55488F" w14:textId="5CA3B687" w:rsidR="005831BB" w:rsidRDefault="004C639D" w:rsidP="00234C5C">
          <w:pPr>
            <w:rPr>
              <w:b/>
              <w:bCs/>
              <w:noProof/>
            </w:rPr>
          </w:pPr>
          <w:r>
            <w:rPr>
              <w:b/>
              <w:bCs/>
              <w:noProof/>
            </w:rPr>
            <w:fldChar w:fldCharType="end"/>
          </w:r>
        </w:p>
        <w:p w14:paraId="2B31C86E" w14:textId="77777777" w:rsidR="005831BB" w:rsidRDefault="005831BB" w:rsidP="00234C5C">
          <w:pPr>
            <w:rPr>
              <w:b/>
              <w:bCs/>
              <w:noProof/>
            </w:rPr>
          </w:pPr>
        </w:p>
        <w:p w14:paraId="670C8DDE" w14:textId="14CD8346" w:rsidR="004C639D" w:rsidRDefault="00984DA9" w:rsidP="00234C5C"/>
      </w:sdtContent>
    </w:sdt>
    <w:p w14:paraId="74D7EE62" w14:textId="0D7C59CE" w:rsidR="00B22953" w:rsidRPr="00B22953" w:rsidRDefault="00B22953">
      <w:pPr>
        <w:pStyle w:val="Heading2"/>
        <w:numPr>
          <w:ilvl w:val="0"/>
          <w:numId w:val="7"/>
        </w:numPr>
        <w:ind w:left="284" w:hanging="284"/>
      </w:pPr>
      <w:bookmarkStart w:id="5" w:name="_Toc176180623"/>
      <w:bookmarkStart w:id="6" w:name="_Toc226987998"/>
      <w:bookmarkStart w:id="7" w:name="_Toc229050656"/>
      <w:bookmarkStart w:id="8" w:name="_Toc229051068"/>
      <w:r w:rsidRPr="00B22953">
        <w:t>Documents included in this Call for Tender (CfT) Pack</w:t>
      </w:r>
      <w:bookmarkEnd w:id="5"/>
      <w:bookmarkEnd w:id="6"/>
      <w:bookmarkEnd w:id="7"/>
      <w:bookmarkEnd w:id="8"/>
    </w:p>
    <w:p w14:paraId="40A621A9" w14:textId="77777777" w:rsidR="00B22953" w:rsidRPr="00B22953" w:rsidRDefault="00B22953" w:rsidP="00B22953">
      <w:pPr>
        <w:jc w:val="both"/>
        <w:rPr>
          <w:rFonts w:ascii="Calibri" w:hAnsi="Calibri" w:cs="Calibri"/>
          <w:sz w:val="22"/>
          <w:szCs w:val="22"/>
        </w:rPr>
      </w:pPr>
    </w:p>
    <w:tbl>
      <w:tblPr>
        <w:tblStyle w:val="TableGrid"/>
        <w:tblW w:w="9411" w:type="dxa"/>
        <w:tblLook w:val="04A0" w:firstRow="1" w:lastRow="0" w:firstColumn="1" w:lastColumn="0" w:noHBand="0" w:noVBand="1"/>
      </w:tblPr>
      <w:tblGrid>
        <w:gridCol w:w="9411"/>
      </w:tblGrid>
      <w:tr w:rsidR="00B22953" w:rsidRPr="00F1040B" w14:paraId="27A9116A" w14:textId="77777777">
        <w:trPr>
          <w:tblHeader/>
        </w:trPr>
        <w:tc>
          <w:tcPr>
            <w:tcW w:w="9411" w:type="dxa"/>
            <w:shd w:val="clear" w:color="auto" w:fill="BFBFBF" w:themeFill="background1" w:themeFillShade="BF"/>
          </w:tcPr>
          <w:p w14:paraId="406617BA" w14:textId="77777777" w:rsidR="00B22953" w:rsidRPr="00F1040B" w:rsidRDefault="00B22953">
            <w:pPr>
              <w:jc w:val="both"/>
              <w:rPr>
                <w:rFonts w:ascii="Calibri" w:hAnsi="Calibri" w:cs="Calibri"/>
                <w:b/>
                <w:sz w:val="22"/>
                <w:szCs w:val="22"/>
              </w:rPr>
            </w:pPr>
            <w:r w:rsidRPr="00F1040B">
              <w:rPr>
                <w:rFonts w:ascii="Calibri" w:hAnsi="Calibri" w:cs="Calibri"/>
                <w:b/>
                <w:sz w:val="22"/>
                <w:szCs w:val="22"/>
              </w:rPr>
              <w:t>Document</w:t>
            </w:r>
          </w:p>
        </w:tc>
      </w:tr>
      <w:tr w:rsidR="00B22953" w:rsidRPr="00F1040B" w14:paraId="59FD8CB0" w14:textId="77777777">
        <w:trPr>
          <w:trHeight w:val="567"/>
        </w:trPr>
        <w:tc>
          <w:tcPr>
            <w:tcW w:w="9411" w:type="dxa"/>
            <w:vAlign w:val="center"/>
          </w:tcPr>
          <w:p w14:paraId="1C0DD6FE" w14:textId="5EA02841" w:rsidR="00B22953" w:rsidRPr="00F1040B" w:rsidRDefault="00A34935">
            <w:pPr>
              <w:rPr>
                <w:rFonts w:ascii="Calibri" w:hAnsi="Calibri" w:cs="Calibri"/>
                <w:sz w:val="22"/>
                <w:szCs w:val="22"/>
              </w:rPr>
            </w:pPr>
            <w:r w:rsidRPr="00F1040B">
              <w:rPr>
                <w:rFonts w:ascii="Calibri" w:hAnsi="Calibri" w:cs="Calibri"/>
                <w:b/>
                <w:bCs w:val="0"/>
                <w:sz w:val="22"/>
                <w:szCs w:val="22"/>
              </w:rPr>
              <w:t>Call for Tender</w:t>
            </w:r>
            <w:r w:rsidRPr="00F1040B">
              <w:rPr>
                <w:rFonts w:ascii="Calibri" w:hAnsi="Calibri" w:cs="Calibri"/>
                <w:sz w:val="22"/>
                <w:szCs w:val="22"/>
              </w:rPr>
              <w:t xml:space="preserve"> </w:t>
            </w:r>
            <w:r w:rsidR="00B22953" w:rsidRPr="00F1040B">
              <w:rPr>
                <w:rFonts w:ascii="Calibri" w:hAnsi="Calibri" w:cs="Calibri"/>
                <w:sz w:val="22"/>
                <w:szCs w:val="22"/>
              </w:rPr>
              <w:t>(this document)</w:t>
            </w:r>
          </w:p>
        </w:tc>
      </w:tr>
      <w:tr w:rsidR="00B22953" w:rsidRPr="00F1040B" w14:paraId="191290AA" w14:textId="77777777">
        <w:trPr>
          <w:trHeight w:val="567"/>
        </w:trPr>
        <w:tc>
          <w:tcPr>
            <w:tcW w:w="9411" w:type="dxa"/>
            <w:vAlign w:val="center"/>
          </w:tcPr>
          <w:p w14:paraId="6F0B218A" w14:textId="3A5091B2" w:rsidR="00B22953" w:rsidRPr="00F1040B" w:rsidRDefault="006F6CE8">
            <w:pPr>
              <w:rPr>
                <w:rFonts w:ascii="Calibri" w:hAnsi="Calibri" w:cs="Calibri"/>
                <w:sz w:val="22"/>
                <w:szCs w:val="22"/>
              </w:rPr>
            </w:pPr>
            <w:r w:rsidRPr="00F1040B">
              <w:rPr>
                <w:rFonts w:ascii="Calibri" w:hAnsi="Calibri" w:cs="Calibri"/>
                <w:sz w:val="22"/>
                <w:szCs w:val="22"/>
              </w:rPr>
              <w:t xml:space="preserve">Appendix </w:t>
            </w:r>
            <w:r w:rsidR="00F919CD" w:rsidRPr="00F1040B">
              <w:rPr>
                <w:rFonts w:ascii="Calibri" w:hAnsi="Calibri" w:cs="Calibri"/>
                <w:sz w:val="22"/>
                <w:szCs w:val="22"/>
              </w:rPr>
              <w:t>1</w:t>
            </w:r>
            <w:r w:rsidR="00D761C8" w:rsidRPr="00F1040B">
              <w:rPr>
                <w:rFonts w:ascii="Calibri" w:hAnsi="Calibri" w:cs="Calibri"/>
                <w:sz w:val="22"/>
                <w:szCs w:val="22"/>
              </w:rPr>
              <w:t xml:space="preserve"> (to this document)</w:t>
            </w:r>
            <w:r w:rsidRPr="00F1040B">
              <w:rPr>
                <w:rFonts w:ascii="Calibri" w:hAnsi="Calibri" w:cs="Calibri"/>
                <w:sz w:val="22"/>
                <w:szCs w:val="22"/>
              </w:rPr>
              <w:t xml:space="preserve">:  </w:t>
            </w:r>
            <w:r w:rsidR="00B22953" w:rsidRPr="00F1040B">
              <w:rPr>
                <w:rFonts w:ascii="Calibri" w:hAnsi="Calibri" w:cs="Calibri"/>
                <w:sz w:val="22"/>
                <w:szCs w:val="22"/>
              </w:rPr>
              <w:t>Requirements</w:t>
            </w:r>
            <w:r w:rsidR="00047A14" w:rsidRPr="00F1040B">
              <w:rPr>
                <w:rFonts w:ascii="Calibri" w:hAnsi="Calibri" w:cs="Calibri"/>
                <w:sz w:val="22"/>
                <w:szCs w:val="22"/>
              </w:rPr>
              <w:t xml:space="preserve"> and Specifications</w:t>
            </w:r>
          </w:p>
        </w:tc>
      </w:tr>
      <w:tr w:rsidR="006F6CE8" w:rsidRPr="00F1040B" w14:paraId="2A818221" w14:textId="77777777">
        <w:trPr>
          <w:trHeight w:val="567"/>
        </w:trPr>
        <w:tc>
          <w:tcPr>
            <w:tcW w:w="9411" w:type="dxa"/>
            <w:vAlign w:val="center"/>
          </w:tcPr>
          <w:p w14:paraId="57F69A12" w14:textId="7955A817" w:rsidR="006F6CE8" w:rsidRPr="00F1040B" w:rsidRDefault="006F6CE8">
            <w:pPr>
              <w:rPr>
                <w:rFonts w:ascii="Calibri" w:hAnsi="Calibri" w:cs="Calibri"/>
                <w:sz w:val="22"/>
                <w:szCs w:val="22"/>
              </w:rPr>
            </w:pPr>
            <w:r w:rsidRPr="00F1040B">
              <w:rPr>
                <w:rFonts w:ascii="Calibri" w:hAnsi="Calibri" w:cs="Calibri"/>
                <w:sz w:val="22"/>
                <w:szCs w:val="22"/>
              </w:rPr>
              <w:t xml:space="preserve">Appendix </w:t>
            </w:r>
            <w:r w:rsidR="00F919CD" w:rsidRPr="00F1040B">
              <w:rPr>
                <w:rFonts w:ascii="Calibri" w:hAnsi="Calibri" w:cs="Calibri"/>
                <w:sz w:val="22"/>
                <w:szCs w:val="22"/>
              </w:rPr>
              <w:t>2</w:t>
            </w:r>
            <w:r w:rsidR="00D761C8" w:rsidRPr="00F1040B">
              <w:rPr>
                <w:rFonts w:ascii="Calibri" w:hAnsi="Calibri" w:cs="Calibri"/>
                <w:sz w:val="22"/>
                <w:szCs w:val="22"/>
              </w:rPr>
              <w:t xml:space="preserve"> (to this document)</w:t>
            </w:r>
            <w:r w:rsidR="00085AB1" w:rsidRPr="00F1040B">
              <w:rPr>
                <w:rFonts w:ascii="Calibri" w:hAnsi="Calibri" w:cs="Calibri"/>
                <w:sz w:val="22"/>
                <w:szCs w:val="22"/>
              </w:rPr>
              <w:t xml:space="preserve">:  </w:t>
            </w:r>
            <w:r w:rsidRPr="00F1040B">
              <w:rPr>
                <w:rFonts w:ascii="Calibri" w:hAnsi="Calibri" w:cs="Calibri"/>
                <w:sz w:val="22"/>
                <w:szCs w:val="22"/>
              </w:rPr>
              <w:t xml:space="preserve">Conditions </w:t>
            </w:r>
          </w:p>
        </w:tc>
      </w:tr>
      <w:tr w:rsidR="00154827" w:rsidRPr="00F1040B" w14:paraId="4BFBD1DA" w14:textId="77777777">
        <w:trPr>
          <w:trHeight w:val="567"/>
        </w:trPr>
        <w:tc>
          <w:tcPr>
            <w:tcW w:w="9411" w:type="dxa"/>
            <w:vAlign w:val="center"/>
          </w:tcPr>
          <w:p w14:paraId="2F041DE6" w14:textId="6B676715" w:rsidR="00154827" w:rsidRPr="00F1040B" w:rsidRDefault="00154827">
            <w:pPr>
              <w:rPr>
                <w:rFonts w:ascii="Calibri" w:hAnsi="Calibri" w:cs="Calibri"/>
                <w:sz w:val="22"/>
                <w:szCs w:val="22"/>
              </w:rPr>
            </w:pPr>
            <w:r w:rsidRPr="00F1040B">
              <w:rPr>
                <w:rFonts w:ascii="Calibri" w:hAnsi="Calibri" w:cs="Calibri"/>
                <w:sz w:val="22"/>
                <w:szCs w:val="22"/>
              </w:rPr>
              <w:t>Appendix 3 (to this document): Form of Agreement</w:t>
            </w:r>
          </w:p>
        </w:tc>
      </w:tr>
      <w:tr w:rsidR="00D507E8" w:rsidRPr="00F1040B" w14:paraId="0223963F" w14:textId="77777777">
        <w:trPr>
          <w:trHeight w:val="567"/>
        </w:trPr>
        <w:tc>
          <w:tcPr>
            <w:tcW w:w="9411" w:type="dxa"/>
            <w:vAlign w:val="center"/>
          </w:tcPr>
          <w:p w14:paraId="1046AB3A" w14:textId="16E96585" w:rsidR="00D507E8" w:rsidRPr="00F1040B" w:rsidRDefault="00D507E8">
            <w:pPr>
              <w:rPr>
                <w:rFonts w:ascii="Calibri" w:hAnsi="Calibri" w:cs="Calibri"/>
                <w:b/>
                <w:bCs w:val="0"/>
                <w:sz w:val="22"/>
                <w:szCs w:val="22"/>
              </w:rPr>
            </w:pPr>
            <w:r w:rsidRPr="00F1040B">
              <w:rPr>
                <w:rFonts w:ascii="Calibri" w:hAnsi="Calibri" w:cs="Calibri"/>
                <w:b/>
                <w:bCs w:val="0"/>
                <w:sz w:val="22"/>
                <w:szCs w:val="22"/>
              </w:rPr>
              <w:t>Appendix A</w:t>
            </w:r>
            <w:r w:rsidRPr="00F1040B">
              <w:rPr>
                <w:rFonts w:ascii="Calibri" w:hAnsi="Calibri" w:cs="Calibri"/>
                <w:sz w:val="22"/>
                <w:szCs w:val="22"/>
              </w:rPr>
              <w:t xml:space="preserve"> – H&amp;S Vendor Capability Questionnaire</w:t>
            </w:r>
          </w:p>
        </w:tc>
      </w:tr>
      <w:tr w:rsidR="00B22953" w:rsidRPr="00F1040B" w14:paraId="773D3030" w14:textId="77777777">
        <w:trPr>
          <w:trHeight w:val="567"/>
        </w:trPr>
        <w:tc>
          <w:tcPr>
            <w:tcW w:w="9411" w:type="dxa"/>
            <w:vAlign w:val="center"/>
          </w:tcPr>
          <w:p w14:paraId="78448207" w14:textId="6FD14EEB" w:rsidR="00B22953" w:rsidRPr="00F1040B" w:rsidRDefault="0037308C">
            <w:pPr>
              <w:rPr>
                <w:rFonts w:ascii="Calibri" w:hAnsi="Calibri" w:cs="Calibri"/>
                <w:b/>
                <w:bCs w:val="0"/>
                <w:sz w:val="22"/>
                <w:szCs w:val="22"/>
              </w:rPr>
            </w:pPr>
            <w:r w:rsidRPr="00F1040B">
              <w:rPr>
                <w:rFonts w:ascii="Calibri" w:hAnsi="Calibri" w:cs="Calibri"/>
                <w:b/>
                <w:bCs w:val="0"/>
                <w:sz w:val="22"/>
                <w:szCs w:val="22"/>
              </w:rPr>
              <w:t xml:space="preserve">Appendix </w:t>
            </w:r>
            <w:r w:rsidR="00D507E8" w:rsidRPr="00F1040B">
              <w:rPr>
                <w:rFonts w:ascii="Calibri" w:hAnsi="Calibri" w:cs="Calibri"/>
                <w:b/>
                <w:bCs w:val="0"/>
                <w:sz w:val="22"/>
                <w:szCs w:val="22"/>
              </w:rPr>
              <w:t>B</w:t>
            </w:r>
            <w:r w:rsidRPr="00F1040B">
              <w:rPr>
                <w:rFonts w:ascii="Calibri" w:hAnsi="Calibri" w:cs="Calibri"/>
                <w:sz w:val="22"/>
                <w:szCs w:val="22"/>
              </w:rPr>
              <w:t xml:space="preserve"> </w:t>
            </w:r>
            <w:r w:rsidR="0044271B" w:rsidRPr="00F1040B">
              <w:rPr>
                <w:rFonts w:ascii="Calibri" w:hAnsi="Calibri" w:cs="Calibri"/>
                <w:sz w:val="22"/>
                <w:szCs w:val="22"/>
              </w:rPr>
              <w:t>–</w:t>
            </w:r>
            <w:r w:rsidRPr="00F1040B">
              <w:rPr>
                <w:rFonts w:ascii="Calibri" w:hAnsi="Calibri" w:cs="Calibri"/>
                <w:sz w:val="22"/>
                <w:szCs w:val="22"/>
              </w:rPr>
              <w:t xml:space="preserve"> </w:t>
            </w:r>
            <w:r w:rsidR="005B3601" w:rsidRPr="00F1040B">
              <w:rPr>
                <w:rFonts w:ascii="Calibri" w:hAnsi="Calibri" w:cs="Calibri"/>
                <w:sz w:val="22"/>
                <w:szCs w:val="22"/>
              </w:rPr>
              <w:t>Form of Tender</w:t>
            </w:r>
          </w:p>
        </w:tc>
      </w:tr>
      <w:tr w:rsidR="00221C75" w:rsidRPr="00F1040B" w14:paraId="6018D931" w14:textId="77777777">
        <w:trPr>
          <w:trHeight w:val="567"/>
        </w:trPr>
        <w:tc>
          <w:tcPr>
            <w:tcW w:w="9411" w:type="dxa"/>
            <w:vAlign w:val="center"/>
          </w:tcPr>
          <w:p w14:paraId="387E4B3B" w14:textId="691BC079" w:rsidR="00221C75" w:rsidRPr="00F1040B" w:rsidRDefault="005C6FEC">
            <w:pPr>
              <w:rPr>
                <w:rFonts w:ascii="Calibri" w:hAnsi="Calibri" w:cs="Calibri"/>
                <w:b/>
                <w:sz w:val="22"/>
                <w:szCs w:val="22"/>
              </w:rPr>
            </w:pPr>
            <w:r w:rsidRPr="00F1040B">
              <w:rPr>
                <w:rFonts w:ascii="Calibri" w:hAnsi="Calibri" w:cs="Calibri"/>
                <w:b/>
                <w:sz w:val="22"/>
                <w:szCs w:val="22"/>
              </w:rPr>
              <w:t>Appendix C</w:t>
            </w:r>
            <w:r w:rsidRPr="00F1040B">
              <w:rPr>
                <w:rFonts w:ascii="Calibri" w:hAnsi="Calibri" w:cs="Calibri"/>
                <w:bCs w:val="0"/>
                <w:sz w:val="22"/>
                <w:szCs w:val="22"/>
              </w:rPr>
              <w:t xml:space="preserve"> - </w:t>
            </w:r>
            <w:r w:rsidR="00826902" w:rsidRPr="00F1040B">
              <w:rPr>
                <w:rFonts w:ascii="Calibri" w:hAnsi="Calibri" w:cs="Calibri"/>
                <w:bCs w:val="0"/>
                <w:sz w:val="22"/>
                <w:szCs w:val="22"/>
              </w:rPr>
              <w:t>Sustainability &amp; Climate Action Questionnaire</w:t>
            </w:r>
          </w:p>
        </w:tc>
      </w:tr>
      <w:tr w:rsidR="00221C75" w:rsidRPr="00B22953" w14:paraId="331C8B38" w14:textId="77777777">
        <w:trPr>
          <w:trHeight w:val="567"/>
        </w:trPr>
        <w:tc>
          <w:tcPr>
            <w:tcW w:w="9411" w:type="dxa"/>
            <w:vAlign w:val="center"/>
          </w:tcPr>
          <w:p w14:paraId="54A0AD13" w14:textId="47CABA6F" w:rsidR="00221C75" w:rsidRPr="00F1040B" w:rsidRDefault="005C6FEC">
            <w:pPr>
              <w:rPr>
                <w:rFonts w:ascii="Calibri" w:hAnsi="Calibri" w:cs="Calibri"/>
                <w:b/>
                <w:sz w:val="22"/>
                <w:szCs w:val="22"/>
              </w:rPr>
            </w:pPr>
            <w:r w:rsidRPr="00F1040B">
              <w:rPr>
                <w:rFonts w:ascii="Calibri" w:hAnsi="Calibri" w:cs="Calibri"/>
                <w:b/>
                <w:bCs w:val="0"/>
                <w:sz w:val="22"/>
                <w:szCs w:val="22"/>
              </w:rPr>
              <w:t>Pricing Schedule</w:t>
            </w:r>
          </w:p>
        </w:tc>
      </w:tr>
    </w:tbl>
    <w:p w14:paraId="64503A42" w14:textId="77777777" w:rsidR="00B22953" w:rsidRPr="002D101A" w:rsidRDefault="00B22953" w:rsidP="00074540">
      <w:pPr>
        <w:rPr>
          <w:rFonts w:ascii="Calibri" w:hAnsi="Calibri" w:cs="Calibri"/>
          <w:sz w:val="22"/>
          <w:szCs w:val="22"/>
        </w:rPr>
      </w:pPr>
    </w:p>
    <w:p w14:paraId="126CA55E" w14:textId="63AB25F7" w:rsidR="006C54F0" w:rsidRPr="00076A06" w:rsidRDefault="004319FB" w:rsidP="006F729B">
      <w:pPr>
        <w:spacing w:line="276" w:lineRule="auto"/>
        <w:jc w:val="both"/>
        <w:rPr>
          <w:rFonts w:ascii="Calibri" w:hAnsi="Calibri" w:cs="Calibri"/>
          <w:i/>
          <w:iCs/>
          <w:sz w:val="22"/>
          <w:szCs w:val="22"/>
        </w:rPr>
      </w:pPr>
      <w:r w:rsidRPr="00076A06">
        <w:rPr>
          <w:rFonts w:ascii="Calibri" w:hAnsi="Calibri" w:cs="Calibri"/>
          <w:i/>
          <w:iCs/>
          <w:sz w:val="22"/>
          <w:szCs w:val="22"/>
        </w:rPr>
        <w:t xml:space="preserve">It is the responsibility of </w:t>
      </w:r>
      <w:r w:rsidR="006F729B" w:rsidRPr="00076A06">
        <w:rPr>
          <w:rFonts w:ascii="Calibri" w:hAnsi="Calibri" w:cs="Calibri"/>
          <w:i/>
          <w:iCs/>
          <w:sz w:val="22"/>
          <w:szCs w:val="22"/>
        </w:rPr>
        <w:t>Tenderer</w:t>
      </w:r>
      <w:r w:rsidRPr="00076A06">
        <w:rPr>
          <w:rFonts w:ascii="Calibri" w:hAnsi="Calibri" w:cs="Calibri"/>
          <w:i/>
          <w:iCs/>
          <w:sz w:val="22"/>
          <w:szCs w:val="22"/>
        </w:rPr>
        <w:t>s</w:t>
      </w:r>
      <w:r w:rsidR="006F729B" w:rsidRPr="00076A06">
        <w:rPr>
          <w:rFonts w:ascii="Calibri" w:hAnsi="Calibri" w:cs="Calibri"/>
          <w:i/>
          <w:iCs/>
          <w:sz w:val="22"/>
          <w:szCs w:val="22"/>
        </w:rPr>
        <w:t xml:space="preserve"> to ensure that they have read </w:t>
      </w:r>
      <w:r w:rsidRPr="00076A06">
        <w:rPr>
          <w:rFonts w:ascii="Calibri" w:hAnsi="Calibri" w:cs="Calibri"/>
          <w:i/>
          <w:iCs/>
          <w:sz w:val="22"/>
          <w:szCs w:val="22"/>
        </w:rPr>
        <w:t xml:space="preserve">each </w:t>
      </w:r>
      <w:r w:rsidR="006F729B" w:rsidRPr="00076A06">
        <w:rPr>
          <w:rFonts w:ascii="Calibri" w:hAnsi="Calibri" w:cs="Calibri"/>
          <w:i/>
          <w:iCs/>
          <w:sz w:val="22"/>
          <w:szCs w:val="22"/>
        </w:rPr>
        <w:t>document in full</w:t>
      </w:r>
      <w:r w:rsidRPr="00076A06">
        <w:rPr>
          <w:rFonts w:ascii="Calibri" w:hAnsi="Calibri" w:cs="Calibri"/>
          <w:i/>
          <w:iCs/>
          <w:sz w:val="22"/>
          <w:szCs w:val="22"/>
        </w:rPr>
        <w:t xml:space="preserve"> and</w:t>
      </w:r>
      <w:r w:rsidR="006F729B" w:rsidRPr="00076A06">
        <w:rPr>
          <w:rFonts w:ascii="Calibri" w:hAnsi="Calibri" w:cs="Calibri"/>
          <w:i/>
          <w:iCs/>
          <w:sz w:val="22"/>
          <w:szCs w:val="22"/>
        </w:rPr>
        <w:t xml:space="preserve"> that they have satisfied themselves that they can meet </w:t>
      </w:r>
      <w:r w:rsidRPr="00076A06">
        <w:rPr>
          <w:rFonts w:ascii="Calibri" w:hAnsi="Calibri" w:cs="Calibri"/>
          <w:i/>
          <w:iCs/>
          <w:sz w:val="22"/>
          <w:szCs w:val="22"/>
        </w:rPr>
        <w:t xml:space="preserve">all </w:t>
      </w:r>
      <w:r w:rsidR="006F729B" w:rsidRPr="00076A06">
        <w:rPr>
          <w:rFonts w:ascii="Calibri" w:hAnsi="Calibri" w:cs="Calibri"/>
          <w:i/>
          <w:iCs/>
          <w:sz w:val="22"/>
          <w:szCs w:val="22"/>
        </w:rPr>
        <w:t>requirements and provide all the information requested</w:t>
      </w:r>
      <w:r w:rsidR="006C54F0" w:rsidRPr="00076A06">
        <w:rPr>
          <w:rFonts w:ascii="Calibri" w:hAnsi="Calibri" w:cs="Calibri"/>
          <w:i/>
          <w:iCs/>
          <w:sz w:val="22"/>
          <w:szCs w:val="22"/>
        </w:rPr>
        <w:t xml:space="preserve"> in the required format</w:t>
      </w:r>
      <w:r w:rsidR="006F729B" w:rsidRPr="00076A06">
        <w:rPr>
          <w:rFonts w:ascii="Calibri" w:hAnsi="Calibri" w:cs="Calibri"/>
          <w:i/>
          <w:iCs/>
          <w:sz w:val="22"/>
          <w:szCs w:val="22"/>
        </w:rPr>
        <w:t>.</w:t>
      </w:r>
    </w:p>
    <w:p w14:paraId="3E9725EC" w14:textId="77777777" w:rsidR="006C54F0" w:rsidRPr="00076A06" w:rsidRDefault="006C54F0" w:rsidP="006F729B">
      <w:pPr>
        <w:spacing w:line="276" w:lineRule="auto"/>
        <w:jc w:val="both"/>
        <w:rPr>
          <w:rFonts w:ascii="Calibri" w:hAnsi="Calibri" w:cs="Calibri"/>
          <w:i/>
          <w:iCs/>
          <w:sz w:val="22"/>
          <w:szCs w:val="22"/>
        </w:rPr>
      </w:pPr>
    </w:p>
    <w:p w14:paraId="119698A8" w14:textId="031BFC84" w:rsidR="005851DA" w:rsidRPr="005501F0" w:rsidRDefault="006F729B" w:rsidP="005501F0">
      <w:pPr>
        <w:spacing w:line="276" w:lineRule="auto"/>
        <w:jc w:val="both"/>
        <w:rPr>
          <w:rFonts w:ascii="Calibri" w:hAnsi="Calibri" w:cs="Calibri"/>
          <w:i/>
          <w:iCs/>
          <w:sz w:val="22"/>
          <w:szCs w:val="22"/>
        </w:rPr>
      </w:pPr>
      <w:r w:rsidRPr="00076A06">
        <w:rPr>
          <w:rFonts w:ascii="Calibri" w:hAnsi="Calibri" w:cs="Calibri"/>
          <w:i/>
          <w:iCs/>
          <w:sz w:val="22"/>
          <w:szCs w:val="22"/>
        </w:rPr>
        <w:t>Whil</w:t>
      </w:r>
      <w:r w:rsidR="002D101A" w:rsidRPr="00076A06">
        <w:rPr>
          <w:rFonts w:ascii="Calibri" w:hAnsi="Calibri" w:cs="Calibri"/>
          <w:i/>
          <w:iCs/>
          <w:sz w:val="22"/>
          <w:szCs w:val="22"/>
        </w:rPr>
        <w:t>st</w:t>
      </w:r>
      <w:r w:rsidRPr="00076A06">
        <w:rPr>
          <w:rFonts w:ascii="Calibri" w:hAnsi="Calibri" w:cs="Calibri"/>
          <w:i/>
          <w:iCs/>
          <w:sz w:val="22"/>
          <w:szCs w:val="22"/>
        </w:rPr>
        <w:t xml:space="preserve"> every effort has been made to provide comprehensive and accurate information in all notices and documents prepared for the purposes of this competition, the University does not accept any liability or provide any express or implied warranty in respect of any such information.  Tenderers must form their own conclusions about the solution needed to meet the requirements of this </w:t>
      </w:r>
      <w:r w:rsidR="002D101A" w:rsidRPr="00076A06">
        <w:rPr>
          <w:rFonts w:ascii="Calibri" w:hAnsi="Calibri" w:cs="Calibri"/>
          <w:i/>
          <w:iCs/>
          <w:sz w:val="22"/>
          <w:szCs w:val="22"/>
        </w:rPr>
        <w:t>Call for</w:t>
      </w:r>
      <w:r w:rsidRPr="00076A06">
        <w:rPr>
          <w:rFonts w:ascii="Calibri" w:hAnsi="Calibri" w:cs="Calibri"/>
          <w:i/>
          <w:iCs/>
          <w:sz w:val="22"/>
          <w:szCs w:val="22"/>
        </w:rPr>
        <w:t xml:space="preserve"> Tender and may wish to consult their legal advisors.</w:t>
      </w:r>
    </w:p>
    <w:p w14:paraId="0FD8A9A7" w14:textId="163D29F2" w:rsidR="009763FF" w:rsidRPr="00AE48FA" w:rsidRDefault="009763FF">
      <w:pPr>
        <w:pStyle w:val="Heading2"/>
        <w:numPr>
          <w:ilvl w:val="0"/>
          <w:numId w:val="7"/>
        </w:numPr>
        <w:spacing w:line="360" w:lineRule="auto"/>
        <w:ind w:left="284" w:hanging="284"/>
      </w:pPr>
      <w:bookmarkStart w:id="9" w:name="_Toc226987999"/>
      <w:bookmarkStart w:id="10" w:name="_Toc229050657"/>
      <w:bookmarkStart w:id="11" w:name="_Toc229051069"/>
      <w:r w:rsidRPr="00AE48FA">
        <w:t>Introduction</w:t>
      </w:r>
      <w:bookmarkEnd w:id="9"/>
      <w:bookmarkEnd w:id="10"/>
      <w:bookmarkEnd w:id="11"/>
      <w:r w:rsidRPr="00AE48FA">
        <w:t xml:space="preserve"> </w:t>
      </w:r>
    </w:p>
    <w:p w14:paraId="5133E2DD" w14:textId="77777777" w:rsidR="004F3A88" w:rsidRPr="004F3A88" w:rsidRDefault="004F3A88" w:rsidP="00234C5C">
      <w:pPr>
        <w:spacing w:line="360" w:lineRule="auto"/>
        <w:rPr>
          <w:rFonts w:ascii="Calibri" w:hAnsi="Calibri" w:cs="Calibri"/>
          <w:sz w:val="22"/>
          <w:szCs w:val="22"/>
        </w:rPr>
      </w:pPr>
      <w:r w:rsidRPr="004F3A88">
        <w:rPr>
          <w:rFonts w:ascii="Calibri" w:hAnsi="Calibri" w:cs="Calibri"/>
          <w:sz w:val="22"/>
          <w:szCs w:val="22"/>
        </w:rPr>
        <w:t>Munster Technological University (MTU) is a multi-campus technological university with a significant regional footprint across the South-West of Ireland, operating from six campuses located in Cork and Kerry.</w:t>
      </w:r>
    </w:p>
    <w:p w14:paraId="7EB23658" w14:textId="0E550A63" w:rsidR="00521B13" w:rsidRDefault="004F3A88" w:rsidP="00234C5C">
      <w:pPr>
        <w:spacing w:line="360" w:lineRule="auto"/>
        <w:rPr>
          <w:rFonts w:ascii="Calibri" w:hAnsi="Calibri" w:cs="Calibri"/>
          <w:sz w:val="22"/>
          <w:szCs w:val="22"/>
        </w:rPr>
      </w:pPr>
      <w:r w:rsidRPr="004F3A88">
        <w:rPr>
          <w:rFonts w:ascii="Calibri" w:hAnsi="Calibri" w:cs="Calibri"/>
          <w:sz w:val="22"/>
          <w:szCs w:val="22"/>
        </w:rPr>
        <w:t xml:space="preserve">The University was formally established in January 2021 following the merger of Cork Institute of Technology and Institute of Technology Tralee. MTU currently provides higher education and research services to </w:t>
      </w:r>
      <w:r w:rsidR="00713605" w:rsidRPr="004F3A88">
        <w:rPr>
          <w:rFonts w:ascii="Calibri" w:hAnsi="Calibri" w:cs="Calibri"/>
          <w:sz w:val="22"/>
          <w:szCs w:val="22"/>
        </w:rPr>
        <w:t>more than</w:t>
      </w:r>
      <w:r w:rsidRPr="004F3A88">
        <w:rPr>
          <w:rFonts w:ascii="Calibri" w:hAnsi="Calibri" w:cs="Calibri"/>
          <w:sz w:val="22"/>
          <w:szCs w:val="22"/>
        </w:rPr>
        <w:t xml:space="preserve"> 18,000 students and employs over 2,000 staff, supported by a diverse physical estate comprising teaching, research, laboratory, workshop, residential, sports, cultural and public-facing facilities.</w:t>
      </w:r>
    </w:p>
    <w:p w14:paraId="40C7A05C" w14:textId="77777777" w:rsidR="004F3A88" w:rsidRPr="00521B13" w:rsidRDefault="004F3A88" w:rsidP="00234C5C">
      <w:pPr>
        <w:spacing w:line="360" w:lineRule="auto"/>
        <w:rPr>
          <w:rFonts w:ascii="Calibri" w:hAnsi="Calibri" w:cs="Calibri"/>
          <w:sz w:val="20"/>
          <w:szCs w:val="20"/>
        </w:rPr>
      </w:pPr>
    </w:p>
    <w:p w14:paraId="5C5E2938" w14:textId="76E4E925" w:rsidR="009763FF" w:rsidRPr="00521B13" w:rsidRDefault="00521B13" w:rsidP="00234C5C">
      <w:pPr>
        <w:spacing w:line="360" w:lineRule="auto"/>
        <w:rPr>
          <w:rFonts w:ascii="Calibri" w:hAnsi="Calibri" w:cs="Calibri"/>
          <w:sz w:val="22"/>
          <w:szCs w:val="22"/>
        </w:rPr>
      </w:pPr>
      <w:r w:rsidRPr="00521B13">
        <w:rPr>
          <w:rFonts w:ascii="Calibri" w:hAnsi="Calibri" w:cs="Calibri"/>
          <w:sz w:val="22"/>
          <w:szCs w:val="22"/>
        </w:rPr>
        <w:t>The University</w:t>
      </w:r>
      <w:r w:rsidR="009763FF" w:rsidRPr="00521B13">
        <w:rPr>
          <w:rFonts w:ascii="Calibri" w:hAnsi="Calibri" w:cs="Calibri"/>
          <w:sz w:val="22"/>
          <w:szCs w:val="22"/>
        </w:rPr>
        <w:t xml:space="preserve"> has six campuses comprising of: </w:t>
      </w:r>
    </w:p>
    <w:p w14:paraId="49067B6A" w14:textId="77777777" w:rsidR="00580BCB" w:rsidRPr="00580BCB" w:rsidRDefault="009763FF" w:rsidP="00D07EEF">
      <w:pPr>
        <w:pStyle w:val="ListParagraph"/>
        <w:numPr>
          <w:ilvl w:val="0"/>
          <w:numId w:val="2"/>
        </w:numPr>
        <w:spacing w:after="120" w:line="360" w:lineRule="auto"/>
        <w:rPr>
          <w:rFonts w:ascii="Calibri" w:hAnsi="Calibri" w:cs="Calibri"/>
          <w:b/>
          <w:bCs/>
          <w:sz w:val="22"/>
          <w:szCs w:val="22"/>
        </w:rPr>
      </w:pPr>
      <w:r w:rsidRPr="00580BCB">
        <w:rPr>
          <w:rFonts w:ascii="Calibri" w:hAnsi="Calibri" w:cs="Calibri"/>
          <w:sz w:val="22"/>
          <w:szCs w:val="22"/>
        </w:rPr>
        <w:t>MTU Bishopstown Campus</w:t>
      </w:r>
    </w:p>
    <w:p w14:paraId="451A697B" w14:textId="77777777" w:rsidR="00580BCB" w:rsidRPr="00580BCB" w:rsidRDefault="009763FF" w:rsidP="00D07EEF">
      <w:pPr>
        <w:pStyle w:val="ListParagraph"/>
        <w:numPr>
          <w:ilvl w:val="0"/>
          <w:numId w:val="2"/>
        </w:numPr>
        <w:spacing w:after="120" w:line="360" w:lineRule="auto"/>
        <w:rPr>
          <w:rFonts w:ascii="Calibri" w:hAnsi="Calibri" w:cs="Calibri"/>
          <w:sz w:val="22"/>
          <w:szCs w:val="22"/>
        </w:rPr>
      </w:pPr>
      <w:r w:rsidRPr="00580BCB">
        <w:rPr>
          <w:rFonts w:ascii="Calibri" w:hAnsi="Calibri" w:cs="Calibri"/>
          <w:sz w:val="22"/>
          <w:szCs w:val="22"/>
        </w:rPr>
        <w:t>MTU Cork School of Music</w:t>
      </w:r>
    </w:p>
    <w:p w14:paraId="3BAFF530" w14:textId="40AB0B1B" w:rsidR="00580BCB" w:rsidRPr="00580BCB" w:rsidRDefault="00580BCB" w:rsidP="00D07EEF">
      <w:pPr>
        <w:pStyle w:val="ListParagraph"/>
        <w:numPr>
          <w:ilvl w:val="0"/>
          <w:numId w:val="2"/>
        </w:numPr>
        <w:spacing w:after="120" w:line="360" w:lineRule="auto"/>
        <w:rPr>
          <w:rFonts w:ascii="Calibri" w:hAnsi="Calibri" w:cs="Calibri"/>
          <w:sz w:val="22"/>
          <w:szCs w:val="22"/>
        </w:rPr>
      </w:pPr>
      <w:r w:rsidRPr="00580BCB">
        <w:rPr>
          <w:rFonts w:ascii="Calibri" w:hAnsi="Calibri" w:cs="Calibri"/>
          <w:sz w:val="22"/>
          <w:szCs w:val="22"/>
        </w:rPr>
        <w:t>MTU Kerry North Campus</w:t>
      </w:r>
    </w:p>
    <w:p w14:paraId="31891F7A" w14:textId="77777777" w:rsidR="00580BCB" w:rsidRPr="00580BCB" w:rsidRDefault="009763FF" w:rsidP="00D07EEF">
      <w:pPr>
        <w:pStyle w:val="ListParagraph"/>
        <w:numPr>
          <w:ilvl w:val="0"/>
          <w:numId w:val="2"/>
        </w:numPr>
        <w:spacing w:after="120" w:line="360" w:lineRule="auto"/>
        <w:rPr>
          <w:rFonts w:ascii="Calibri" w:hAnsi="Calibri" w:cs="Calibri"/>
          <w:sz w:val="22"/>
          <w:szCs w:val="22"/>
        </w:rPr>
      </w:pPr>
      <w:r w:rsidRPr="00580BCB">
        <w:rPr>
          <w:rFonts w:ascii="Calibri" w:hAnsi="Calibri" w:cs="Calibri"/>
          <w:sz w:val="22"/>
          <w:szCs w:val="22"/>
        </w:rPr>
        <w:t>MTU Kerry South Campus</w:t>
      </w:r>
    </w:p>
    <w:p w14:paraId="5ABB61F8" w14:textId="77777777" w:rsidR="00580BCB" w:rsidRPr="00580BCB" w:rsidRDefault="009763FF" w:rsidP="00D07EEF">
      <w:pPr>
        <w:pStyle w:val="ListParagraph"/>
        <w:numPr>
          <w:ilvl w:val="0"/>
          <w:numId w:val="2"/>
        </w:numPr>
        <w:spacing w:after="120" w:line="360" w:lineRule="auto"/>
        <w:rPr>
          <w:rFonts w:ascii="Calibri" w:hAnsi="Calibri" w:cs="Calibri"/>
          <w:sz w:val="22"/>
          <w:szCs w:val="22"/>
        </w:rPr>
      </w:pPr>
      <w:r w:rsidRPr="00580BCB">
        <w:rPr>
          <w:rFonts w:ascii="Calibri" w:hAnsi="Calibri" w:cs="Calibri"/>
          <w:sz w:val="22"/>
          <w:szCs w:val="22"/>
        </w:rPr>
        <w:t>MTU Crawford College of Art &amp; Design</w:t>
      </w:r>
    </w:p>
    <w:p w14:paraId="23601E17" w14:textId="56176646" w:rsidR="009763FF" w:rsidRDefault="009763FF" w:rsidP="00D07EEF">
      <w:pPr>
        <w:pStyle w:val="ListParagraph"/>
        <w:numPr>
          <w:ilvl w:val="0"/>
          <w:numId w:val="2"/>
        </w:numPr>
        <w:spacing w:after="120" w:line="360" w:lineRule="auto"/>
        <w:rPr>
          <w:rFonts w:ascii="Calibri" w:hAnsi="Calibri" w:cs="Calibri"/>
          <w:sz w:val="22"/>
          <w:szCs w:val="22"/>
        </w:rPr>
      </w:pPr>
      <w:r w:rsidRPr="00580BCB">
        <w:rPr>
          <w:rFonts w:ascii="Calibri" w:hAnsi="Calibri" w:cs="Calibri"/>
          <w:sz w:val="22"/>
          <w:szCs w:val="22"/>
        </w:rPr>
        <w:t>National Maritime College of Ireland</w:t>
      </w:r>
    </w:p>
    <w:p w14:paraId="17572E73" w14:textId="3E6E624A" w:rsidR="005501F0" w:rsidRDefault="00B67B0D" w:rsidP="00234C5C">
      <w:pPr>
        <w:spacing w:after="120" w:line="360" w:lineRule="auto"/>
        <w:rPr>
          <w:rFonts w:ascii="Calibri" w:hAnsi="Calibri" w:cs="Calibri"/>
          <w:sz w:val="22"/>
          <w:szCs w:val="22"/>
        </w:rPr>
      </w:pPr>
      <w:r w:rsidRPr="00B67B0D">
        <w:rPr>
          <w:rFonts w:ascii="Calibri" w:hAnsi="Calibri" w:cs="Calibri"/>
          <w:sz w:val="22"/>
          <w:szCs w:val="22"/>
        </w:rPr>
        <w:t>The scale, diversity, and geographic spread of MTU’s operations give rise to a complex risk profile, requiring structured, consistent and legally robust health and safety governance arrangements across all campuses.</w:t>
      </w:r>
    </w:p>
    <w:p w14:paraId="6578FFF6" w14:textId="4341148A" w:rsidR="00451822" w:rsidRPr="00451822" w:rsidRDefault="00451822">
      <w:pPr>
        <w:pStyle w:val="Heading2"/>
        <w:numPr>
          <w:ilvl w:val="0"/>
          <w:numId w:val="7"/>
        </w:numPr>
        <w:spacing w:line="360" w:lineRule="auto"/>
        <w:ind w:left="284" w:hanging="284"/>
      </w:pPr>
      <w:bookmarkStart w:id="12" w:name="_Toc226988000"/>
      <w:bookmarkStart w:id="13" w:name="_Toc229050658"/>
      <w:bookmarkStart w:id="14" w:name="_Toc229051070"/>
      <w:r w:rsidRPr="00451822">
        <w:t>Statutory Duties and Governance</w:t>
      </w:r>
      <w:bookmarkEnd w:id="12"/>
      <w:bookmarkEnd w:id="13"/>
      <w:bookmarkEnd w:id="14"/>
    </w:p>
    <w:p w14:paraId="6E005D33" w14:textId="77777777" w:rsidR="00451822" w:rsidRPr="00451822" w:rsidRDefault="00451822" w:rsidP="00234C5C">
      <w:pPr>
        <w:spacing w:after="120" w:line="360" w:lineRule="auto"/>
        <w:rPr>
          <w:rFonts w:ascii="Calibri" w:hAnsi="Calibri" w:cs="Calibri"/>
          <w:sz w:val="22"/>
          <w:szCs w:val="22"/>
        </w:rPr>
      </w:pPr>
      <w:r w:rsidRPr="00451822">
        <w:rPr>
          <w:rFonts w:ascii="Calibri" w:hAnsi="Calibri" w:cs="Calibri"/>
          <w:sz w:val="22"/>
          <w:szCs w:val="22"/>
        </w:rPr>
        <w:t>MTU, as an employer, occupier and public body, has extensive statutory obligations under Irish health and safety, fire safety and construction legislation, including but not limited to:</w:t>
      </w:r>
    </w:p>
    <w:p w14:paraId="1F046FC1" w14:textId="77777777" w:rsidR="00451822" w:rsidRPr="00451822" w:rsidRDefault="00451822" w:rsidP="00234C5C">
      <w:pPr>
        <w:spacing w:after="120" w:line="360" w:lineRule="auto"/>
        <w:rPr>
          <w:rFonts w:ascii="Calibri" w:hAnsi="Calibri" w:cs="Calibri"/>
          <w:sz w:val="22"/>
          <w:szCs w:val="22"/>
        </w:rPr>
      </w:pPr>
      <w:r w:rsidRPr="00451822">
        <w:rPr>
          <w:rFonts w:ascii="Calibri" w:hAnsi="Calibri" w:cs="Calibri"/>
          <w:sz w:val="22"/>
          <w:szCs w:val="22"/>
        </w:rPr>
        <w:t>•</w:t>
      </w:r>
      <w:r w:rsidRPr="00451822">
        <w:rPr>
          <w:rFonts w:ascii="Calibri" w:hAnsi="Calibri" w:cs="Calibri"/>
          <w:sz w:val="22"/>
          <w:szCs w:val="22"/>
        </w:rPr>
        <w:tab/>
        <w:t>The Safety, Health and Welfare at Work Act 2005</w:t>
      </w:r>
    </w:p>
    <w:p w14:paraId="08400D44" w14:textId="77777777" w:rsidR="00451822" w:rsidRPr="00451822" w:rsidRDefault="00451822" w:rsidP="00234C5C">
      <w:pPr>
        <w:spacing w:after="120" w:line="360" w:lineRule="auto"/>
        <w:rPr>
          <w:rFonts w:ascii="Calibri" w:hAnsi="Calibri" w:cs="Calibri"/>
          <w:sz w:val="22"/>
          <w:szCs w:val="22"/>
        </w:rPr>
      </w:pPr>
      <w:r w:rsidRPr="00451822">
        <w:rPr>
          <w:rFonts w:ascii="Calibri" w:hAnsi="Calibri" w:cs="Calibri"/>
          <w:sz w:val="22"/>
          <w:szCs w:val="22"/>
        </w:rPr>
        <w:t>•</w:t>
      </w:r>
      <w:r w:rsidRPr="00451822">
        <w:rPr>
          <w:rFonts w:ascii="Calibri" w:hAnsi="Calibri" w:cs="Calibri"/>
          <w:sz w:val="22"/>
          <w:szCs w:val="22"/>
        </w:rPr>
        <w:tab/>
        <w:t>The Safety, Health and Welfare at Work (General Application) Regulations 2007 (as amended)</w:t>
      </w:r>
    </w:p>
    <w:p w14:paraId="1C49AE7D" w14:textId="77777777" w:rsidR="00451822" w:rsidRPr="00451822" w:rsidRDefault="00451822" w:rsidP="00234C5C">
      <w:pPr>
        <w:spacing w:after="120" w:line="360" w:lineRule="auto"/>
        <w:rPr>
          <w:rFonts w:ascii="Calibri" w:hAnsi="Calibri" w:cs="Calibri"/>
          <w:sz w:val="22"/>
          <w:szCs w:val="22"/>
        </w:rPr>
      </w:pPr>
      <w:r w:rsidRPr="00451822">
        <w:rPr>
          <w:rFonts w:ascii="Calibri" w:hAnsi="Calibri" w:cs="Calibri"/>
          <w:sz w:val="22"/>
          <w:szCs w:val="22"/>
        </w:rPr>
        <w:t>•</w:t>
      </w:r>
      <w:r w:rsidRPr="00451822">
        <w:rPr>
          <w:rFonts w:ascii="Calibri" w:hAnsi="Calibri" w:cs="Calibri"/>
          <w:sz w:val="22"/>
          <w:szCs w:val="22"/>
        </w:rPr>
        <w:tab/>
        <w:t>The Safety, Health and Welfare at Work (Construction) Regulations 2013</w:t>
      </w:r>
    </w:p>
    <w:p w14:paraId="51B7C182" w14:textId="77777777" w:rsidR="00451822" w:rsidRPr="00451822" w:rsidRDefault="00451822" w:rsidP="00234C5C">
      <w:pPr>
        <w:spacing w:after="120" w:line="360" w:lineRule="auto"/>
        <w:rPr>
          <w:rFonts w:ascii="Calibri" w:hAnsi="Calibri" w:cs="Calibri"/>
          <w:sz w:val="22"/>
          <w:szCs w:val="22"/>
        </w:rPr>
      </w:pPr>
      <w:r w:rsidRPr="00451822">
        <w:rPr>
          <w:rFonts w:ascii="Calibri" w:hAnsi="Calibri" w:cs="Calibri"/>
          <w:sz w:val="22"/>
          <w:szCs w:val="22"/>
        </w:rPr>
        <w:t>•</w:t>
      </w:r>
      <w:r w:rsidRPr="00451822">
        <w:rPr>
          <w:rFonts w:ascii="Calibri" w:hAnsi="Calibri" w:cs="Calibri"/>
          <w:sz w:val="22"/>
          <w:szCs w:val="22"/>
        </w:rPr>
        <w:tab/>
        <w:t>The Fire Services Acts 1981 &amp; 2003</w:t>
      </w:r>
    </w:p>
    <w:p w14:paraId="118778BD" w14:textId="77777777" w:rsidR="00451822" w:rsidRPr="00451822" w:rsidRDefault="00451822" w:rsidP="00234C5C">
      <w:pPr>
        <w:spacing w:after="120" w:line="360" w:lineRule="auto"/>
        <w:rPr>
          <w:rFonts w:ascii="Calibri" w:hAnsi="Calibri" w:cs="Calibri"/>
          <w:sz w:val="22"/>
          <w:szCs w:val="22"/>
        </w:rPr>
      </w:pPr>
      <w:r w:rsidRPr="00451822">
        <w:rPr>
          <w:rFonts w:ascii="Calibri" w:hAnsi="Calibri" w:cs="Calibri"/>
          <w:sz w:val="22"/>
          <w:szCs w:val="22"/>
        </w:rPr>
        <w:t>•</w:t>
      </w:r>
      <w:r w:rsidRPr="00451822">
        <w:rPr>
          <w:rFonts w:ascii="Calibri" w:hAnsi="Calibri" w:cs="Calibri"/>
          <w:sz w:val="22"/>
          <w:szCs w:val="22"/>
        </w:rPr>
        <w:tab/>
        <w:t>Associated Codes of Practice, Technical Guidance Documents and HSA guidance</w:t>
      </w:r>
    </w:p>
    <w:p w14:paraId="152F9C57" w14:textId="77777777" w:rsidR="00451822" w:rsidRPr="00451822" w:rsidRDefault="00451822" w:rsidP="00234C5C">
      <w:pPr>
        <w:spacing w:after="120" w:line="360" w:lineRule="auto"/>
        <w:rPr>
          <w:rFonts w:ascii="Calibri" w:hAnsi="Calibri" w:cs="Calibri"/>
          <w:sz w:val="22"/>
          <w:szCs w:val="22"/>
        </w:rPr>
      </w:pPr>
      <w:r w:rsidRPr="00451822">
        <w:rPr>
          <w:rFonts w:ascii="Calibri" w:hAnsi="Calibri" w:cs="Calibri"/>
          <w:sz w:val="22"/>
          <w:szCs w:val="22"/>
        </w:rPr>
        <w:t>In particular, the University discharges statutory duties as Client under the Safety, Health and Welfare at Work (Construction) Regulations 2013 in respect of capital, refurbishment and maintenance projects across its estate.</w:t>
      </w:r>
    </w:p>
    <w:p w14:paraId="5E8D797D" w14:textId="77777777" w:rsidR="00451822" w:rsidRPr="00451822" w:rsidRDefault="00451822" w:rsidP="00234C5C">
      <w:pPr>
        <w:spacing w:after="120" w:line="360" w:lineRule="auto"/>
        <w:rPr>
          <w:rFonts w:ascii="Calibri" w:hAnsi="Calibri" w:cs="Calibri"/>
          <w:sz w:val="22"/>
          <w:szCs w:val="22"/>
        </w:rPr>
      </w:pPr>
      <w:r w:rsidRPr="00451822">
        <w:rPr>
          <w:rFonts w:ascii="Calibri" w:hAnsi="Calibri" w:cs="Calibri"/>
          <w:sz w:val="22"/>
          <w:szCs w:val="22"/>
        </w:rPr>
        <w:t>The successful Tenderer shall also comply with all applicable environmental and climate-related legislation relevant to service delivery.</w:t>
      </w:r>
    </w:p>
    <w:p w14:paraId="03272359" w14:textId="20174891" w:rsidR="005501F0" w:rsidRDefault="00451822" w:rsidP="00234C5C">
      <w:pPr>
        <w:spacing w:after="120" w:line="360" w:lineRule="auto"/>
        <w:rPr>
          <w:rFonts w:ascii="Calibri" w:hAnsi="Calibri" w:cs="Calibri"/>
          <w:sz w:val="22"/>
          <w:szCs w:val="22"/>
        </w:rPr>
      </w:pPr>
      <w:r w:rsidRPr="00451822">
        <w:rPr>
          <w:rFonts w:ascii="Calibri" w:hAnsi="Calibri" w:cs="Calibri"/>
          <w:sz w:val="22"/>
          <w:szCs w:val="22"/>
        </w:rPr>
        <w:t>MTU discharges these duties through a central Safety Office function supported by local management, Estates &amp; Facilities teams, academic departments and project leads. However, given the size and complexity of the University, specialist external health and safety consultancy support is required to supplement internal capacity, provide independent assurance, and ensure ongoing legal compliance.</w:t>
      </w:r>
    </w:p>
    <w:p w14:paraId="0A2D4154" w14:textId="3D36CA99" w:rsidR="00A43EFB" w:rsidRPr="004B7CCE" w:rsidRDefault="00A43EFB">
      <w:pPr>
        <w:pStyle w:val="Heading2"/>
        <w:numPr>
          <w:ilvl w:val="0"/>
          <w:numId w:val="7"/>
        </w:numPr>
        <w:spacing w:line="360" w:lineRule="auto"/>
        <w:rPr>
          <w:sz w:val="22"/>
          <w:szCs w:val="22"/>
        </w:rPr>
      </w:pPr>
      <w:bookmarkStart w:id="15" w:name="_Toc226988001"/>
      <w:bookmarkStart w:id="16" w:name="_Toc229050659"/>
      <w:bookmarkStart w:id="17" w:name="_Toc229051071"/>
      <w:r w:rsidRPr="00A43EFB">
        <w:t>Framework Competition</w:t>
      </w:r>
      <w:bookmarkEnd w:id="15"/>
      <w:bookmarkEnd w:id="16"/>
      <w:bookmarkEnd w:id="17"/>
    </w:p>
    <w:p w14:paraId="3CFDB487" w14:textId="133FD3BD" w:rsidR="00C1658E" w:rsidRPr="00C1658E" w:rsidRDefault="00C1658E" w:rsidP="00234C5C">
      <w:pPr>
        <w:pStyle w:val="NoSpacing"/>
        <w:spacing w:line="360" w:lineRule="auto"/>
        <w:jc w:val="both"/>
        <w:rPr>
          <w:rFonts w:ascii="Calibri" w:hAnsi="Calibri" w:cs="Calibri"/>
        </w:rPr>
      </w:pPr>
      <w:bookmarkStart w:id="18" w:name="_Toc176180626"/>
      <w:bookmarkEnd w:id="0"/>
      <w:r w:rsidRPr="00C1658E">
        <w:rPr>
          <w:rFonts w:ascii="Calibri" w:hAnsi="Calibri" w:cs="Calibri"/>
        </w:rPr>
        <w:t>This competition is being conducted to establish a Single Supplier Framework Agreement for the provis</w:t>
      </w:r>
      <w:r w:rsidRPr="00826902">
        <w:rPr>
          <w:rFonts w:ascii="Calibri" w:hAnsi="Calibri" w:cs="Calibri"/>
        </w:rPr>
        <w:t>ion of</w:t>
      </w:r>
      <w:r w:rsidR="00221C75" w:rsidRPr="00826902">
        <w:rPr>
          <w:rFonts w:ascii="Calibri" w:hAnsi="Calibri" w:cs="Calibri"/>
        </w:rPr>
        <w:t xml:space="preserve"> “embedded”</w:t>
      </w:r>
      <w:r w:rsidRPr="00826902">
        <w:rPr>
          <w:rFonts w:ascii="Calibri" w:hAnsi="Calibri" w:cs="Calibri"/>
        </w:rPr>
        <w:t xml:space="preserve"> Health &amp; Safety Consult</w:t>
      </w:r>
      <w:r w:rsidR="005856C1" w:rsidRPr="00826902">
        <w:rPr>
          <w:rFonts w:ascii="Calibri" w:hAnsi="Calibri" w:cs="Calibri"/>
        </w:rPr>
        <w:t>ant</w:t>
      </w:r>
      <w:r w:rsidR="00826902" w:rsidRPr="00826902">
        <w:rPr>
          <w:rFonts w:ascii="Calibri" w:hAnsi="Calibri" w:cs="Calibri"/>
        </w:rPr>
        <w:t>s</w:t>
      </w:r>
      <w:r w:rsidRPr="00826902">
        <w:rPr>
          <w:rFonts w:ascii="Calibri" w:hAnsi="Calibri" w:cs="Calibri"/>
        </w:rPr>
        <w:t xml:space="preserve"> to Munst</w:t>
      </w:r>
      <w:r w:rsidRPr="00C1658E">
        <w:rPr>
          <w:rFonts w:ascii="Calibri" w:hAnsi="Calibri" w:cs="Calibri"/>
        </w:rPr>
        <w:t>er Technological University (MTU).</w:t>
      </w:r>
    </w:p>
    <w:p w14:paraId="6C036732" w14:textId="77777777" w:rsidR="00C1658E" w:rsidRPr="00C1658E" w:rsidRDefault="00C1658E" w:rsidP="00234C5C">
      <w:pPr>
        <w:pStyle w:val="NoSpacing"/>
        <w:spacing w:line="360" w:lineRule="auto"/>
        <w:jc w:val="both"/>
        <w:rPr>
          <w:rFonts w:ascii="Calibri" w:hAnsi="Calibri" w:cs="Calibri"/>
        </w:rPr>
      </w:pPr>
    </w:p>
    <w:p w14:paraId="599AE64B" w14:textId="77777777" w:rsidR="00C1658E" w:rsidRPr="00C1658E" w:rsidRDefault="00C1658E" w:rsidP="00234C5C">
      <w:pPr>
        <w:pStyle w:val="NoSpacing"/>
        <w:spacing w:line="360" w:lineRule="auto"/>
        <w:jc w:val="both"/>
        <w:rPr>
          <w:rFonts w:ascii="Calibri" w:hAnsi="Calibri" w:cs="Calibri"/>
        </w:rPr>
      </w:pPr>
      <w:r w:rsidRPr="00C1658E">
        <w:rPr>
          <w:rFonts w:ascii="Calibri" w:hAnsi="Calibri" w:cs="Calibri"/>
        </w:rPr>
        <w:t>The appointed Service Provider will deliver a comprehensive range of consultancy services across all MTU campuses, including but not limited to:</w:t>
      </w:r>
    </w:p>
    <w:p w14:paraId="2681B246" w14:textId="77777777" w:rsidR="00C1658E" w:rsidRPr="00C1658E" w:rsidRDefault="00C1658E" w:rsidP="00234C5C">
      <w:pPr>
        <w:pStyle w:val="NoSpacing"/>
        <w:spacing w:line="360" w:lineRule="auto"/>
        <w:jc w:val="both"/>
        <w:rPr>
          <w:rFonts w:ascii="Calibri" w:hAnsi="Calibri" w:cs="Calibri"/>
        </w:rPr>
      </w:pPr>
    </w:p>
    <w:p w14:paraId="58A0F7E7" w14:textId="77777777" w:rsidR="00C1658E" w:rsidRPr="00C1658E" w:rsidRDefault="00C1658E" w:rsidP="00D07EEF">
      <w:pPr>
        <w:pStyle w:val="NoSpacing"/>
        <w:numPr>
          <w:ilvl w:val="0"/>
          <w:numId w:val="3"/>
        </w:numPr>
        <w:spacing w:line="360" w:lineRule="auto"/>
        <w:jc w:val="both"/>
        <w:rPr>
          <w:rFonts w:ascii="Calibri" w:hAnsi="Calibri" w:cs="Calibri"/>
        </w:rPr>
      </w:pPr>
      <w:r w:rsidRPr="00C1658E">
        <w:rPr>
          <w:rFonts w:ascii="Calibri" w:hAnsi="Calibri" w:cs="Calibri"/>
        </w:rPr>
        <w:t>Statutory health and safety advisory services</w:t>
      </w:r>
    </w:p>
    <w:p w14:paraId="325335E8" w14:textId="77777777" w:rsidR="00C1658E" w:rsidRPr="00C1658E" w:rsidRDefault="00C1658E" w:rsidP="00D07EEF">
      <w:pPr>
        <w:pStyle w:val="NoSpacing"/>
        <w:numPr>
          <w:ilvl w:val="0"/>
          <w:numId w:val="3"/>
        </w:numPr>
        <w:spacing w:line="360" w:lineRule="auto"/>
        <w:jc w:val="both"/>
        <w:rPr>
          <w:rFonts w:ascii="Calibri" w:hAnsi="Calibri" w:cs="Calibri"/>
        </w:rPr>
      </w:pPr>
      <w:r w:rsidRPr="00C1658E">
        <w:rPr>
          <w:rFonts w:ascii="Calibri" w:hAnsi="Calibri" w:cs="Calibri"/>
        </w:rPr>
        <w:t>Legal and regulatory compliance support</w:t>
      </w:r>
    </w:p>
    <w:p w14:paraId="3D47C8B8" w14:textId="77777777" w:rsidR="00C1658E" w:rsidRPr="00C1658E" w:rsidRDefault="00C1658E" w:rsidP="00D07EEF">
      <w:pPr>
        <w:pStyle w:val="NoSpacing"/>
        <w:numPr>
          <w:ilvl w:val="0"/>
          <w:numId w:val="3"/>
        </w:numPr>
        <w:spacing w:line="360" w:lineRule="auto"/>
        <w:jc w:val="both"/>
        <w:rPr>
          <w:rFonts w:ascii="Calibri" w:hAnsi="Calibri" w:cs="Calibri"/>
        </w:rPr>
      </w:pPr>
      <w:r w:rsidRPr="00C1658E">
        <w:rPr>
          <w:rFonts w:ascii="Calibri" w:hAnsi="Calibri" w:cs="Calibri"/>
        </w:rPr>
        <w:t>Construction safety services, including the capacity to act as Project Supervisor Design Process (PSDP), where required</w:t>
      </w:r>
    </w:p>
    <w:p w14:paraId="05EC009B" w14:textId="77777777" w:rsidR="00C1658E" w:rsidRPr="00C1658E" w:rsidRDefault="00C1658E" w:rsidP="00D07EEF">
      <w:pPr>
        <w:pStyle w:val="NoSpacing"/>
        <w:numPr>
          <w:ilvl w:val="0"/>
          <w:numId w:val="3"/>
        </w:numPr>
        <w:spacing w:line="360" w:lineRule="auto"/>
        <w:jc w:val="both"/>
        <w:rPr>
          <w:rFonts w:ascii="Calibri" w:hAnsi="Calibri" w:cs="Calibri"/>
        </w:rPr>
      </w:pPr>
      <w:r w:rsidRPr="00C1658E">
        <w:rPr>
          <w:rFonts w:ascii="Calibri" w:hAnsi="Calibri" w:cs="Calibri"/>
        </w:rPr>
        <w:t>Audit, inspection, and assurance activities</w:t>
      </w:r>
    </w:p>
    <w:p w14:paraId="49DFF1E8" w14:textId="77777777" w:rsidR="00C1658E" w:rsidRPr="00C1658E" w:rsidRDefault="00C1658E" w:rsidP="00D07EEF">
      <w:pPr>
        <w:pStyle w:val="NoSpacing"/>
        <w:numPr>
          <w:ilvl w:val="0"/>
          <w:numId w:val="3"/>
        </w:numPr>
        <w:spacing w:line="360" w:lineRule="auto"/>
        <w:jc w:val="both"/>
        <w:rPr>
          <w:rFonts w:ascii="Calibri" w:hAnsi="Calibri" w:cs="Calibri"/>
        </w:rPr>
      </w:pPr>
      <w:r w:rsidRPr="00C1658E">
        <w:rPr>
          <w:rFonts w:ascii="Calibri" w:hAnsi="Calibri" w:cs="Calibri"/>
        </w:rPr>
        <w:t>Training and competency support</w:t>
      </w:r>
    </w:p>
    <w:p w14:paraId="2F502294" w14:textId="77777777" w:rsidR="00C1658E" w:rsidRPr="00C1658E" w:rsidRDefault="00C1658E" w:rsidP="00D07EEF">
      <w:pPr>
        <w:pStyle w:val="NoSpacing"/>
        <w:numPr>
          <w:ilvl w:val="0"/>
          <w:numId w:val="3"/>
        </w:numPr>
        <w:spacing w:line="360" w:lineRule="auto"/>
        <w:jc w:val="both"/>
        <w:rPr>
          <w:rFonts w:ascii="Calibri" w:hAnsi="Calibri" w:cs="Calibri"/>
        </w:rPr>
      </w:pPr>
      <w:r w:rsidRPr="00C1658E">
        <w:rPr>
          <w:rFonts w:ascii="Calibri" w:hAnsi="Calibri" w:cs="Calibri"/>
        </w:rPr>
        <w:t>Health and safety governance, systems development, and continuous improvement support</w:t>
      </w:r>
    </w:p>
    <w:p w14:paraId="304B64AE" w14:textId="77777777" w:rsidR="00C1658E" w:rsidRPr="00C1658E" w:rsidRDefault="00C1658E" w:rsidP="00234C5C">
      <w:pPr>
        <w:pStyle w:val="NoSpacing"/>
        <w:spacing w:line="360" w:lineRule="auto"/>
        <w:jc w:val="both"/>
        <w:rPr>
          <w:rFonts w:ascii="Calibri" w:hAnsi="Calibri" w:cs="Calibri"/>
        </w:rPr>
      </w:pPr>
    </w:p>
    <w:p w14:paraId="4B4F63BC" w14:textId="2A9B9C84" w:rsidR="006A2BDD" w:rsidRDefault="00C1658E" w:rsidP="00234C5C">
      <w:pPr>
        <w:pStyle w:val="NoSpacing"/>
        <w:spacing w:line="360" w:lineRule="auto"/>
        <w:jc w:val="both"/>
        <w:rPr>
          <w:rFonts w:ascii="Calibri" w:hAnsi="Calibri" w:cs="Calibri"/>
        </w:rPr>
      </w:pPr>
      <w:r w:rsidRPr="00C1658E">
        <w:rPr>
          <w:rFonts w:ascii="Calibri" w:hAnsi="Calibri" w:cs="Calibri"/>
        </w:rPr>
        <w:t>Full details of the scope, service requirements, and delivery expectations are set out in Appendix 1 – Requirements and Specifications.</w:t>
      </w:r>
    </w:p>
    <w:p w14:paraId="04D87DDE" w14:textId="77777777" w:rsidR="00773B80" w:rsidRDefault="00773B80" w:rsidP="00234C5C">
      <w:pPr>
        <w:pStyle w:val="NoSpacing"/>
        <w:spacing w:line="360" w:lineRule="auto"/>
        <w:jc w:val="both"/>
        <w:rPr>
          <w:rFonts w:ascii="Calibri" w:hAnsi="Calibri" w:cs="Calibri"/>
        </w:rPr>
      </w:pPr>
    </w:p>
    <w:p w14:paraId="7CF9CD43" w14:textId="77777777" w:rsidR="00091835" w:rsidRDefault="006A2BDD" w:rsidP="00234C5C">
      <w:pPr>
        <w:pStyle w:val="NoSpacing"/>
        <w:spacing w:line="360" w:lineRule="auto"/>
        <w:jc w:val="both"/>
        <w:rPr>
          <w:rFonts w:ascii="Calibri" w:hAnsi="Calibri" w:cs="Calibri"/>
        </w:rPr>
      </w:pPr>
      <w:r w:rsidRPr="005D3BE0">
        <w:rPr>
          <w:rFonts w:ascii="Calibri" w:hAnsi="Calibri" w:cs="Calibri"/>
        </w:rPr>
        <w:t>It is being conducted under Regulation 27 (Open Procedure) of the European Union (Award of Public Authority Contracts) Regulations 2016.</w:t>
      </w:r>
    </w:p>
    <w:p w14:paraId="5E269547" w14:textId="77777777" w:rsidR="00091835" w:rsidRDefault="00091835" w:rsidP="00234C5C">
      <w:pPr>
        <w:pStyle w:val="NoSpacing"/>
        <w:spacing w:line="360" w:lineRule="auto"/>
        <w:jc w:val="both"/>
        <w:rPr>
          <w:rFonts w:ascii="Calibri" w:hAnsi="Calibri" w:cs="Calibri"/>
        </w:rPr>
      </w:pPr>
    </w:p>
    <w:p w14:paraId="414042DC" w14:textId="1644881E" w:rsidR="006A2BDD" w:rsidRPr="00091835" w:rsidRDefault="006A2BDD" w:rsidP="00234C5C">
      <w:pPr>
        <w:pStyle w:val="NoSpacing"/>
        <w:spacing w:line="360" w:lineRule="auto"/>
        <w:jc w:val="both"/>
        <w:rPr>
          <w:rFonts w:ascii="Calibri" w:hAnsi="Calibri" w:cs="Calibri"/>
        </w:rPr>
      </w:pPr>
      <w:r w:rsidRPr="001B7FBA">
        <w:rPr>
          <w:rFonts w:ascii="Calibri" w:eastAsia="Times New Roman" w:hAnsi="Calibri" w:cs="Calibri"/>
        </w:rPr>
        <w:t>Information supplied by Tenderers, in their bids for appointment to th</w:t>
      </w:r>
      <w:r>
        <w:rPr>
          <w:rFonts w:ascii="Calibri" w:eastAsia="Times New Roman" w:hAnsi="Calibri" w:cs="Calibri"/>
        </w:rPr>
        <w:t>is</w:t>
      </w:r>
      <w:r w:rsidRPr="001B7FBA">
        <w:rPr>
          <w:rFonts w:ascii="Calibri" w:eastAsia="Times New Roman" w:hAnsi="Calibri" w:cs="Calibri"/>
        </w:rPr>
        <w:t xml:space="preserve"> framework, will be treated as binding in respect of each contract awarded under this framework.  </w:t>
      </w:r>
    </w:p>
    <w:p w14:paraId="5951B641" w14:textId="77777777" w:rsidR="006A2BDD" w:rsidRDefault="006A2BDD" w:rsidP="00234C5C">
      <w:pPr>
        <w:spacing w:before="120" w:after="120" w:line="360" w:lineRule="auto"/>
        <w:jc w:val="both"/>
        <w:rPr>
          <w:rFonts w:ascii="Calibri" w:eastAsia="Times New Roman" w:hAnsi="Calibri" w:cs="Calibri"/>
          <w:sz w:val="22"/>
          <w:szCs w:val="22"/>
        </w:rPr>
      </w:pPr>
      <w:r w:rsidRPr="001B7FBA">
        <w:rPr>
          <w:rFonts w:ascii="Calibri" w:eastAsia="Times New Roman" w:hAnsi="Calibri" w:cs="Calibri"/>
          <w:sz w:val="22"/>
          <w:szCs w:val="22"/>
        </w:rPr>
        <w:t xml:space="preserve">The establishment of this framework will be subject to a signed Framework Agreement between the appointed provider(s) and </w:t>
      </w:r>
      <w:r>
        <w:rPr>
          <w:rFonts w:ascii="Calibri" w:eastAsia="Times New Roman" w:hAnsi="Calibri" w:cs="Calibri"/>
          <w:sz w:val="22"/>
          <w:szCs w:val="22"/>
        </w:rPr>
        <w:t>the University</w:t>
      </w:r>
      <w:r w:rsidRPr="001B7FBA">
        <w:rPr>
          <w:rFonts w:ascii="Calibri" w:eastAsia="Times New Roman" w:hAnsi="Calibri" w:cs="Calibri"/>
          <w:sz w:val="22"/>
          <w:szCs w:val="22"/>
        </w:rPr>
        <w:t xml:space="preserve">.   </w:t>
      </w:r>
    </w:p>
    <w:p w14:paraId="79540AC9" w14:textId="02AD5E06" w:rsidR="00A679C7" w:rsidRPr="00EF3B79" w:rsidRDefault="000E367A" w:rsidP="00234C5C">
      <w:pPr>
        <w:pStyle w:val="Heading3"/>
        <w:spacing w:line="360" w:lineRule="auto"/>
      </w:pPr>
      <w:bookmarkStart w:id="19" w:name="_Toc226988002"/>
      <w:bookmarkStart w:id="20" w:name="_Toc229050660"/>
      <w:bookmarkStart w:id="21" w:name="_Toc229051072"/>
      <w:r>
        <w:t xml:space="preserve">4.1 </w:t>
      </w:r>
      <w:r w:rsidR="00A679C7" w:rsidRPr="00EF3B79">
        <w:t>Right to Reject and/or Disqualify</w:t>
      </w:r>
      <w:bookmarkEnd w:id="19"/>
      <w:bookmarkEnd w:id="20"/>
      <w:bookmarkEnd w:id="21"/>
    </w:p>
    <w:p w14:paraId="282EADD1" w14:textId="77777777" w:rsidR="00A679C7" w:rsidRPr="009763FF" w:rsidRDefault="00A679C7" w:rsidP="00234C5C">
      <w:pPr>
        <w:spacing w:line="360" w:lineRule="auto"/>
        <w:rPr>
          <w:rFonts w:ascii="Calibri" w:hAnsi="Calibri" w:cs="Calibri"/>
          <w:sz w:val="22"/>
          <w:szCs w:val="22"/>
        </w:rPr>
      </w:pPr>
      <w:r>
        <w:rPr>
          <w:rFonts w:ascii="Calibri" w:hAnsi="Calibri" w:cs="Calibri"/>
          <w:sz w:val="22"/>
          <w:szCs w:val="22"/>
        </w:rPr>
        <w:t>The University</w:t>
      </w:r>
      <w:r w:rsidRPr="009763FF">
        <w:rPr>
          <w:rFonts w:ascii="Calibri" w:hAnsi="Calibri" w:cs="Calibri"/>
          <w:sz w:val="22"/>
          <w:szCs w:val="22"/>
        </w:rPr>
        <w:t xml:space="preserve"> reserves the right to exclude any </w:t>
      </w:r>
      <w:r>
        <w:rPr>
          <w:rFonts w:ascii="Calibri" w:hAnsi="Calibri" w:cs="Calibri"/>
          <w:sz w:val="22"/>
          <w:szCs w:val="22"/>
        </w:rPr>
        <w:t>Tenderer</w:t>
      </w:r>
      <w:r w:rsidRPr="009763FF">
        <w:rPr>
          <w:rFonts w:ascii="Calibri" w:hAnsi="Calibri" w:cs="Calibri"/>
          <w:sz w:val="22"/>
          <w:szCs w:val="22"/>
        </w:rPr>
        <w:t xml:space="preserve"> who:</w:t>
      </w:r>
    </w:p>
    <w:p w14:paraId="21CEFAE0" w14:textId="77777777" w:rsidR="00A679C7" w:rsidRPr="009763FF" w:rsidRDefault="00A679C7" w:rsidP="00234C5C">
      <w:pPr>
        <w:spacing w:line="360" w:lineRule="auto"/>
        <w:rPr>
          <w:rFonts w:ascii="Calibri" w:hAnsi="Calibri" w:cs="Calibri"/>
          <w:sz w:val="22"/>
          <w:szCs w:val="22"/>
        </w:rPr>
      </w:pPr>
    </w:p>
    <w:p w14:paraId="1C7B35F3" w14:textId="77777777" w:rsidR="00A679C7" w:rsidRPr="009763FF" w:rsidRDefault="00A679C7" w:rsidP="00234C5C">
      <w:pPr>
        <w:pStyle w:val="ListParagraph"/>
        <w:numPr>
          <w:ilvl w:val="0"/>
          <w:numId w:val="1"/>
        </w:numPr>
        <w:spacing w:line="360" w:lineRule="auto"/>
        <w:contextualSpacing w:val="0"/>
        <w:rPr>
          <w:rFonts w:ascii="Calibri" w:hAnsi="Calibri" w:cs="Calibri"/>
          <w:sz w:val="22"/>
          <w:szCs w:val="22"/>
        </w:rPr>
      </w:pPr>
      <w:r w:rsidRPr="009763FF">
        <w:rPr>
          <w:rFonts w:ascii="Calibri" w:hAnsi="Calibri" w:cs="Calibri"/>
          <w:sz w:val="22"/>
          <w:szCs w:val="22"/>
        </w:rPr>
        <w:t>fixes or adjusts the amount of its bid by or in accordance with any agreement or arrangement with any other party; or</w:t>
      </w:r>
    </w:p>
    <w:p w14:paraId="3DD16533" w14:textId="77777777" w:rsidR="00A679C7" w:rsidRPr="009763FF" w:rsidRDefault="00A679C7" w:rsidP="00234C5C">
      <w:pPr>
        <w:pStyle w:val="ListParagraph"/>
        <w:numPr>
          <w:ilvl w:val="0"/>
          <w:numId w:val="1"/>
        </w:numPr>
        <w:spacing w:line="360" w:lineRule="auto"/>
        <w:contextualSpacing w:val="0"/>
        <w:rPr>
          <w:rFonts w:ascii="Calibri" w:hAnsi="Calibri" w:cs="Calibri"/>
          <w:sz w:val="22"/>
          <w:szCs w:val="22"/>
        </w:rPr>
      </w:pPr>
      <w:r w:rsidRPr="009763FF">
        <w:rPr>
          <w:rFonts w:ascii="Calibri" w:hAnsi="Calibri" w:cs="Calibri"/>
          <w:sz w:val="22"/>
          <w:szCs w:val="22"/>
        </w:rPr>
        <w:t xml:space="preserve">communicates to any party other than </w:t>
      </w:r>
      <w:r>
        <w:rPr>
          <w:rFonts w:ascii="Calibri" w:hAnsi="Calibri" w:cs="Calibri"/>
          <w:sz w:val="22"/>
          <w:szCs w:val="22"/>
        </w:rPr>
        <w:t>the University</w:t>
      </w:r>
      <w:r w:rsidRPr="009763FF">
        <w:rPr>
          <w:rFonts w:ascii="Calibri" w:hAnsi="Calibri" w:cs="Calibri"/>
          <w:sz w:val="22"/>
          <w:szCs w:val="22"/>
        </w:rPr>
        <w:t xml:space="preserve"> the amount or approximate amount of its proposed bid or information which would enable the amount or approximate amount to be calculated (except where such disclosure is made in confidence in order to obtain quotations necessary for the preparation of the bid or insurance or any necessary security); or </w:t>
      </w:r>
    </w:p>
    <w:p w14:paraId="252418AA" w14:textId="77777777" w:rsidR="00A679C7" w:rsidRPr="009763FF" w:rsidRDefault="00A679C7" w:rsidP="00234C5C">
      <w:pPr>
        <w:pStyle w:val="ListParagraph"/>
        <w:numPr>
          <w:ilvl w:val="0"/>
          <w:numId w:val="1"/>
        </w:numPr>
        <w:spacing w:line="360" w:lineRule="auto"/>
        <w:contextualSpacing w:val="0"/>
        <w:rPr>
          <w:rFonts w:ascii="Calibri" w:hAnsi="Calibri" w:cs="Calibri"/>
          <w:sz w:val="22"/>
          <w:szCs w:val="22"/>
        </w:rPr>
      </w:pPr>
      <w:r w:rsidRPr="009763FF">
        <w:rPr>
          <w:rFonts w:ascii="Calibri" w:hAnsi="Calibri" w:cs="Calibri"/>
          <w:sz w:val="22"/>
          <w:szCs w:val="22"/>
        </w:rPr>
        <w:t>enters into any agreement or arrangement with any other party that such other party shall refrain from submitting a bid; or</w:t>
      </w:r>
    </w:p>
    <w:p w14:paraId="74D30201" w14:textId="77777777" w:rsidR="00A679C7" w:rsidRPr="009763FF" w:rsidRDefault="00A679C7" w:rsidP="00234C5C">
      <w:pPr>
        <w:pStyle w:val="ListParagraph"/>
        <w:numPr>
          <w:ilvl w:val="0"/>
          <w:numId w:val="1"/>
        </w:numPr>
        <w:spacing w:line="360" w:lineRule="auto"/>
        <w:contextualSpacing w:val="0"/>
        <w:rPr>
          <w:rFonts w:ascii="Calibri" w:hAnsi="Calibri" w:cs="Calibri"/>
          <w:sz w:val="22"/>
          <w:szCs w:val="22"/>
        </w:rPr>
      </w:pPr>
      <w:r w:rsidRPr="009763FF">
        <w:rPr>
          <w:rFonts w:ascii="Calibri" w:hAnsi="Calibri" w:cs="Calibri"/>
          <w:sz w:val="22"/>
          <w:szCs w:val="22"/>
        </w:rPr>
        <w:t xml:space="preserve">enters into any agreement or arrangement with any other party as to the amount of any bid submitted; or </w:t>
      </w:r>
    </w:p>
    <w:p w14:paraId="5E00CECE" w14:textId="77777777" w:rsidR="00A679C7" w:rsidRPr="009763FF" w:rsidRDefault="00A679C7" w:rsidP="00234C5C">
      <w:pPr>
        <w:pStyle w:val="ListParagraph"/>
        <w:numPr>
          <w:ilvl w:val="0"/>
          <w:numId w:val="1"/>
        </w:numPr>
        <w:spacing w:line="360" w:lineRule="auto"/>
        <w:contextualSpacing w:val="0"/>
        <w:rPr>
          <w:rFonts w:ascii="Calibri" w:hAnsi="Calibri" w:cs="Calibri"/>
          <w:sz w:val="22"/>
          <w:szCs w:val="22"/>
        </w:rPr>
      </w:pPr>
      <w:r w:rsidRPr="009763FF">
        <w:rPr>
          <w:rFonts w:ascii="Calibri" w:hAnsi="Calibri" w:cs="Calibri"/>
          <w:sz w:val="22"/>
          <w:szCs w:val="22"/>
        </w:rPr>
        <w:t xml:space="preserve">offers or agrees to pay or give or does pay or give any sum or sums of money, inducement or valuable consideration directly or indirectly to any party for doing or having done or causing or having caused to be done in relation to any other bid or proposed bid, any act or omission, shall (without prejudice to any other civil remedies available to </w:t>
      </w:r>
      <w:r>
        <w:rPr>
          <w:rFonts w:ascii="Calibri" w:hAnsi="Calibri" w:cs="Calibri"/>
          <w:sz w:val="22"/>
          <w:szCs w:val="22"/>
        </w:rPr>
        <w:t>the University</w:t>
      </w:r>
      <w:r w:rsidRPr="009763FF">
        <w:rPr>
          <w:rFonts w:ascii="Calibri" w:hAnsi="Calibri" w:cs="Calibri"/>
          <w:sz w:val="22"/>
          <w:szCs w:val="22"/>
        </w:rPr>
        <w:t xml:space="preserve"> and without prejudice to any criminal liability which such conduct by a </w:t>
      </w:r>
      <w:r>
        <w:rPr>
          <w:rFonts w:ascii="Calibri" w:hAnsi="Calibri" w:cs="Calibri"/>
          <w:sz w:val="22"/>
          <w:szCs w:val="22"/>
        </w:rPr>
        <w:t>Tenderer</w:t>
      </w:r>
      <w:r w:rsidRPr="009763FF">
        <w:rPr>
          <w:rFonts w:ascii="Calibri" w:hAnsi="Calibri" w:cs="Calibri"/>
          <w:sz w:val="22"/>
          <w:szCs w:val="22"/>
        </w:rPr>
        <w:t xml:space="preserve"> may attract) be disqualified; or</w:t>
      </w:r>
    </w:p>
    <w:p w14:paraId="600AAB25" w14:textId="77777777" w:rsidR="00A679C7" w:rsidRPr="009763FF" w:rsidRDefault="00A679C7" w:rsidP="00234C5C">
      <w:pPr>
        <w:pStyle w:val="ListParagraph"/>
        <w:widowControl w:val="0"/>
        <w:numPr>
          <w:ilvl w:val="0"/>
          <w:numId w:val="1"/>
        </w:numPr>
        <w:autoSpaceDE w:val="0"/>
        <w:autoSpaceDN w:val="0"/>
        <w:adjustRightInd w:val="0"/>
        <w:spacing w:line="360" w:lineRule="auto"/>
        <w:contextualSpacing w:val="0"/>
        <w:rPr>
          <w:rFonts w:ascii="Calibri" w:hAnsi="Calibri" w:cs="Calibri"/>
          <w:sz w:val="22"/>
          <w:szCs w:val="22"/>
        </w:rPr>
      </w:pPr>
      <w:r w:rsidRPr="009763FF">
        <w:rPr>
          <w:rFonts w:ascii="Calibri" w:eastAsia="Times New Roman" w:hAnsi="Calibri" w:cs="Calibri"/>
          <w:color w:val="000000"/>
          <w:sz w:val="22"/>
          <w:szCs w:val="22"/>
        </w:rPr>
        <w:t xml:space="preserve">either directly or indirectly, </w:t>
      </w:r>
      <w:r w:rsidRPr="009763FF">
        <w:rPr>
          <w:rFonts w:ascii="Calibri" w:hAnsi="Calibri" w:cs="Calibri"/>
          <w:sz w:val="22"/>
          <w:szCs w:val="22"/>
        </w:rPr>
        <w:t xml:space="preserve">canvasses any official of </w:t>
      </w:r>
      <w:r>
        <w:rPr>
          <w:rFonts w:ascii="Calibri" w:hAnsi="Calibri" w:cs="Calibri"/>
          <w:sz w:val="22"/>
          <w:szCs w:val="22"/>
        </w:rPr>
        <w:t>the University</w:t>
      </w:r>
      <w:r w:rsidRPr="009763FF">
        <w:rPr>
          <w:rFonts w:ascii="Calibri" w:hAnsi="Calibri" w:cs="Calibri"/>
          <w:sz w:val="22"/>
          <w:szCs w:val="22"/>
        </w:rPr>
        <w:t xml:space="preserve"> concerning the award of this contract or obtains, or attempts to obtain, information from such official concerning its, or any other, bid.  (This should not, however deter any </w:t>
      </w:r>
      <w:r>
        <w:rPr>
          <w:rFonts w:ascii="Calibri" w:hAnsi="Calibri" w:cs="Calibri"/>
          <w:sz w:val="22"/>
          <w:szCs w:val="22"/>
        </w:rPr>
        <w:t>Tenderer</w:t>
      </w:r>
      <w:r w:rsidRPr="009763FF">
        <w:rPr>
          <w:rFonts w:ascii="Calibri" w:hAnsi="Calibri" w:cs="Calibri"/>
          <w:sz w:val="22"/>
          <w:szCs w:val="22"/>
        </w:rPr>
        <w:t xml:space="preserve"> from seeking clarification in relation to this Invitation to Tender.); or</w:t>
      </w:r>
    </w:p>
    <w:p w14:paraId="1454A361" w14:textId="77777777" w:rsidR="00A679C7" w:rsidRPr="009763FF" w:rsidRDefault="00A679C7" w:rsidP="00234C5C">
      <w:pPr>
        <w:pStyle w:val="ListParagraph"/>
        <w:widowControl w:val="0"/>
        <w:numPr>
          <w:ilvl w:val="0"/>
          <w:numId w:val="1"/>
        </w:numPr>
        <w:autoSpaceDE w:val="0"/>
        <w:autoSpaceDN w:val="0"/>
        <w:adjustRightInd w:val="0"/>
        <w:spacing w:line="360" w:lineRule="auto"/>
        <w:contextualSpacing w:val="0"/>
        <w:rPr>
          <w:rFonts w:ascii="Calibri" w:hAnsi="Calibri" w:cs="Calibri"/>
          <w:sz w:val="22"/>
          <w:szCs w:val="22"/>
        </w:rPr>
      </w:pPr>
      <w:r w:rsidRPr="009763FF">
        <w:rPr>
          <w:rFonts w:ascii="Calibri" w:eastAsia="Times New Roman" w:hAnsi="Calibri" w:cs="Calibri"/>
          <w:color w:val="000000"/>
          <w:sz w:val="22"/>
          <w:szCs w:val="22"/>
          <w:lang w:val="en-US"/>
        </w:rPr>
        <w:t xml:space="preserve">is found to be guilty of serious misrepresentation in relation to its </w:t>
      </w:r>
      <w:r w:rsidRPr="009763FF">
        <w:rPr>
          <w:rFonts w:ascii="Calibri" w:eastAsia="Times New Roman" w:hAnsi="Calibri" w:cs="Calibri"/>
          <w:color w:val="000000"/>
          <w:sz w:val="22"/>
          <w:szCs w:val="22"/>
        </w:rPr>
        <w:t>bid</w:t>
      </w:r>
      <w:r w:rsidRPr="009763FF">
        <w:rPr>
          <w:rFonts w:ascii="Calibri" w:eastAsia="Times New Roman" w:hAnsi="Calibri" w:cs="Calibri"/>
          <w:color w:val="000000"/>
          <w:sz w:val="22"/>
          <w:szCs w:val="22"/>
          <w:lang w:val="en-US"/>
        </w:rPr>
        <w:t>.</w:t>
      </w:r>
    </w:p>
    <w:p w14:paraId="0E0C7A29" w14:textId="08C18802" w:rsidR="00A679C7" w:rsidRPr="00EF3B79" w:rsidRDefault="000E367A" w:rsidP="00234C5C">
      <w:pPr>
        <w:pStyle w:val="Heading3"/>
        <w:spacing w:line="360" w:lineRule="auto"/>
      </w:pPr>
      <w:bookmarkStart w:id="22" w:name="_Toc176180627"/>
      <w:bookmarkStart w:id="23" w:name="_Toc226988003"/>
      <w:bookmarkStart w:id="24" w:name="_Toc229050661"/>
      <w:bookmarkStart w:id="25" w:name="_Toc229051073"/>
      <w:r>
        <w:t xml:space="preserve">4.2 </w:t>
      </w:r>
      <w:r w:rsidR="00A679C7" w:rsidRPr="00EF3B79">
        <w:t>False Information</w:t>
      </w:r>
      <w:bookmarkEnd w:id="22"/>
      <w:bookmarkEnd w:id="23"/>
      <w:bookmarkEnd w:id="24"/>
      <w:bookmarkEnd w:id="25"/>
    </w:p>
    <w:p w14:paraId="0FB73A09" w14:textId="77777777" w:rsidR="00A679C7" w:rsidRPr="009763FF" w:rsidRDefault="00A679C7" w:rsidP="00234C5C">
      <w:pPr>
        <w:spacing w:line="360" w:lineRule="auto"/>
        <w:jc w:val="both"/>
        <w:rPr>
          <w:rFonts w:ascii="Calibri" w:hAnsi="Calibri" w:cs="Calibri"/>
          <w:sz w:val="22"/>
          <w:szCs w:val="22"/>
        </w:rPr>
      </w:pPr>
      <w:r>
        <w:rPr>
          <w:rFonts w:ascii="Calibri" w:hAnsi="Calibri" w:cs="Calibri"/>
          <w:sz w:val="22"/>
          <w:szCs w:val="22"/>
        </w:rPr>
        <w:t>Tenderer</w:t>
      </w:r>
      <w:r w:rsidRPr="009763FF">
        <w:rPr>
          <w:rFonts w:ascii="Calibri" w:hAnsi="Calibri" w:cs="Calibri"/>
          <w:sz w:val="22"/>
          <w:szCs w:val="22"/>
        </w:rPr>
        <w:t xml:space="preserve">s must ensure that all information included within their submissions is accurate.  The inclusion of information that is found to be false or misleading may result in the </w:t>
      </w:r>
      <w:r>
        <w:rPr>
          <w:rFonts w:ascii="Calibri" w:hAnsi="Calibri" w:cs="Calibri"/>
          <w:sz w:val="22"/>
          <w:szCs w:val="22"/>
        </w:rPr>
        <w:t>Tenderer</w:t>
      </w:r>
      <w:r w:rsidRPr="009763FF">
        <w:rPr>
          <w:rFonts w:ascii="Calibri" w:hAnsi="Calibri" w:cs="Calibri"/>
          <w:sz w:val="22"/>
          <w:szCs w:val="22"/>
        </w:rPr>
        <w:t>’s exclusion from this competition.</w:t>
      </w:r>
    </w:p>
    <w:p w14:paraId="033A1529" w14:textId="77777777" w:rsidR="00A679C7" w:rsidRPr="009763FF" w:rsidRDefault="00A679C7" w:rsidP="00234C5C">
      <w:pPr>
        <w:spacing w:line="360" w:lineRule="auto"/>
        <w:jc w:val="both"/>
        <w:rPr>
          <w:rFonts w:ascii="Calibri" w:hAnsi="Calibri" w:cs="Calibri"/>
          <w:b/>
          <w:sz w:val="22"/>
          <w:szCs w:val="22"/>
        </w:rPr>
      </w:pPr>
    </w:p>
    <w:p w14:paraId="664A679C" w14:textId="77777777" w:rsidR="00A679C7" w:rsidRPr="009763FF" w:rsidRDefault="00A679C7" w:rsidP="00234C5C">
      <w:pPr>
        <w:spacing w:line="360" w:lineRule="auto"/>
        <w:jc w:val="both"/>
        <w:rPr>
          <w:rFonts w:ascii="Calibri" w:hAnsi="Calibri" w:cs="Calibri"/>
          <w:sz w:val="22"/>
          <w:szCs w:val="22"/>
        </w:rPr>
      </w:pPr>
      <w:r w:rsidRPr="009763FF">
        <w:rPr>
          <w:rFonts w:ascii="Calibri" w:hAnsi="Calibri" w:cs="Calibri"/>
          <w:sz w:val="22"/>
          <w:szCs w:val="22"/>
        </w:rPr>
        <w:t xml:space="preserve">Furthermore, in the event that false or misleading information comes to light after a </w:t>
      </w:r>
      <w:r>
        <w:rPr>
          <w:rFonts w:ascii="Calibri" w:hAnsi="Calibri" w:cs="Calibri"/>
          <w:sz w:val="22"/>
          <w:szCs w:val="22"/>
        </w:rPr>
        <w:t>Tenderer</w:t>
      </w:r>
      <w:r w:rsidRPr="009763FF">
        <w:rPr>
          <w:rFonts w:ascii="Calibri" w:hAnsi="Calibri" w:cs="Calibri"/>
          <w:sz w:val="22"/>
          <w:szCs w:val="22"/>
        </w:rPr>
        <w:t xml:space="preserve"> has been awarded a contract, this may be considered as grounds for termination of the contract.</w:t>
      </w:r>
    </w:p>
    <w:p w14:paraId="6B5B8B90" w14:textId="1815CB37" w:rsidR="00327D1E" w:rsidRPr="00327D1E" w:rsidRDefault="000E367A" w:rsidP="00327D1E">
      <w:pPr>
        <w:pStyle w:val="Heading3"/>
        <w:spacing w:line="360" w:lineRule="auto"/>
        <w:rPr>
          <w:noProof/>
          <w:lang w:val="en-US"/>
        </w:rPr>
      </w:pPr>
      <w:bookmarkStart w:id="26" w:name="_Toc176180628"/>
      <w:bookmarkStart w:id="27" w:name="_Toc177929076"/>
      <w:bookmarkStart w:id="28" w:name="_Toc226988004"/>
      <w:bookmarkStart w:id="29" w:name="_Toc229050662"/>
      <w:bookmarkStart w:id="30" w:name="_Toc229051074"/>
      <w:bookmarkStart w:id="31" w:name="_Toc176180629"/>
      <w:r>
        <w:rPr>
          <w:noProof/>
          <w:lang w:val="en-US"/>
        </w:rPr>
        <w:t xml:space="preserve">4.3 </w:t>
      </w:r>
      <w:r w:rsidR="00A679C7" w:rsidRPr="00EF3B79">
        <w:rPr>
          <w:noProof/>
          <w:lang w:val="en-US"/>
        </w:rPr>
        <w:t>Site Visits</w:t>
      </w:r>
      <w:bookmarkEnd w:id="26"/>
      <w:bookmarkEnd w:id="27"/>
      <w:bookmarkEnd w:id="28"/>
      <w:bookmarkEnd w:id="29"/>
      <w:bookmarkEnd w:id="30"/>
      <w:r w:rsidR="00A679C7" w:rsidRPr="00EF3B79">
        <w:rPr>
          <w:noProof/>
          <w:lang w:val="en-US"/>
        </w:rPr>
        <w:t xml:space="preserve"> </w:t>
      </w:r>
      <w:bookmarkStart w:id="32" w:name="_Toc226988005"/>
    </w:p>
    <w:p w14:paraId="320602F3" w14:textId="410171B9" w:rsidR="00327D1E" w:rsidRPr="00826902" w:rsidRDefault="00327D1E" w:rsidP="00327D1E">
      <w:pPr>
        <w:spacing w:line="360" w:lineRule="auto"/>
        <w:rPr>
          <w:rFonts w:ascii="Calibri" w:hAnsi="Calibri" w:cs="Calibri"/>
          <w:noProof/>
          <w:sz w:val="22"/>
          <w:szCs w:val="22"/>
          <w:lang w:val="en-US"/>
        </w:rPr>
      </w:pPr>
      <w:r w:rsidRPr="00826902">
        <w:rPr>
          <w:rFonts w:ascii="Calibri" w:hAnsi="Calibri" w:cs="Calibri"/>
          <w:noProof/>
          <w:sz w:val="22"/>
          <w:szCs w:val="22"/>
          <w:lang w:val="en-US"/>
        </w:rPr>
        <w:t xml:space="preserve">Tenderers are strongly advised to attend a scheduled site visit in order to fully inform themselves as to the scope, complexity, and operational context of the services required under this Contract. Details of the site visit schedule are </w:t>
      </w:r>
      <w:r w:rsidR="003B45B3" w:rsidRPr="00826902">
        <w:rPr>
          <w:rFonts w:ascii="Calibri" w:hAnsi="Calibri" w:cs="Calibri"/>
          <w:noProof/>
          <w:sz w:val="22"/>
          <w:szCs w:val="22"/>
          <w:lang w:val="en-US"/>
        </w:rPr>
        <w:t>included</w:t>
      </w:r>
      <w:r w:rsidRPr="00826902">
        <w:rPr>
          <w:rFonts w:ascii="Calibri" w:hAnsi="Calibri" w:cs="Calibri"/>
          <w:noProof/>
          <w:sz w:val="22"/>
          <w:szCs w:val="22"/>
          <w:lang w:val="en-US"/>
        </w:rPr>
        <w:t xml:space="preserve"> in Section 4.7 below.</w:t>
      </w:r>
    </w:p>
    <w:p w14:paraId="1E682BE9" w14:textId="77777777" w:rsidR="00327D1E" w:rsidRPr="00826902" w:rsidRDefault="00327D1E" w:rsidP="00327D1E">
      <w:pPr>
        <w:spacing w:line="360" w:lineRule="auto"/>
        <w:rPr>
          <w:rFonts w:ascii="Calibri" w:hAnsi="Calibri" w:cs="Calibri"/>
          <w:noProof/>
          <w:sz w:val="22"/>
          <w:szCs w:val="22"/>
          <w:lang w:val="en-US"/>
        </w:rPr>
      </w:pPr>
    </w:p>
    <w:p w14:paraId="7BF0C83A" w14:textId="77777777" w:rsidR="00327D1E" w:rsidRPr="00826902" w:rsidRDefault="00327D1E" w:rsidP="00327D1E">
      <w:pPr>
        <w:spacing w:line="360" w:lineRule="auto"/>
        <w:rPr>
          <w:rFonts w:ascii="Calibri" w:hAnsi="Calibri" w:cs="Calibri"/>
          <w:noProof/>
          <w:sz w:val="22"/>
          <w:szCs w:val="22"/>
          <w:lang w:val="en-US"/>
        </w:rPr>
      </w:pPr>
      <w:r w:rsidRPr="00826902">
        <w:rPr>
          <w:rFonts w:ascii="Calibri" w:hAnsi="Calibri" w:cs="Calibri"/>
          <w:noProof/>
          <w:sz w:val="22"/>
          <w:szCs w:val="22"/>
          <w:lang w:val="en-US"/>
        </w:rPr>
        <w:t>Where the University considers that attendance at a site visit is necessary to ensure that Tenderers have an adequate understanding of the requirements, such visits shall be designated as mandatory. In such cases, Tenderers must attend one of the scheduled site visits.</w:t>
      </w:r>
    </w:p>
    <w:p w14:paraId="6D40130E" w14:textId="77777777" w:rsidR="00327D1E" w:rsidRPr="00826902" w:rsidRDefault="00327D1E" w:rsidP="00327D1E">
      <w:pPr>
        <w:spacing w:line="360" w:lineRule="auto"/>
        <w:rPr>
          <w:rFonts w:ascii="Calibri" w:hAnsi="Calibri" w:cs="Calibri"/>
          <w:noProof/>
          <w:sz w:val="22"/>
          <w:szCs w:val="22"/>
          <w:lang w:val="en-US"/>
        </w:rPr>
      </w:pPr>
    </w:p>
    <w:p w14:paraId="77525465" w14:textId="77777777" w:rsidR="00327D1E" w:rsidRPr="00826902" w:rsidRDefault="00327D1E" w:rsidP="00327D1E">
      <w:pPr>
        <w:spacing w:line="360" w:lineRule="auto"/>
        <w:rPr>
          <w:rFonts w:ascii="Calibri" w:hAnsi="Calibri" w:cs="Calibri"/>
          <w:noProof/>
          <w:sz w:val="22"/>
          <w:szCs w:val="22"/>
          <w:lang w:val="en-US"/>
        </w:rPr>
      </w:pPr>
      <w:r w:rsidRPr="00826902">
        <w:rPr>
          <w:rFonts w:ascii="Calibri" w:hAnsi="Calibri" w:cs="Calibri"/>
          <w:noProof/>
          <w:sz w:val="22"/>
          <w:szCs w:val="22"/>
          <w:lang w:val="en-US"/>
        </w:rPr>
        <w:t>Failure to attend a mandatory site visit, where designated as such, may result in the Tender being deemed non-compliant and excluded from further evaluation, on the basis that the Tenderer has not demonstrated sufficient understanding of the requirements of the Contract.</w:t>
      </w:r>
    </w:p>
    <w:p w14:paraId="6DF95B90" w14:textId="77777777" w:rsidR="00327D1E" w:rsidRPr="00826902" w:rsidRDefault="00327D1E" w:rsidP="00327D1E">
      <w:pPr>
        <w:spacing w:line="360" w:lineRule="auto"/>
        <w:rPr>
          <w:rFonts w:ascii="Calibri" w:hAnsi="Calibri" w:cs="Calibri"/>
          <w:noProof/>
          <w:sz w:val="22"/>
          <w:szCs w:val="22"/>
          <w:lang w:val="en-US"/>
        </w:rPr>
      </w:pPr>
    </w:p>
    <w:p w14:paraId="1AA7065B" w14:textId="77777777" w:rsidR="00327D1E" w:rsidRPr="00327D1E" w:rsidRDefault="00327D1E" w:rsidP="00327D1E">
      <w:pPr>
        <w:spacing w:line="360" w:lineRule="auto"/>
        <w:rPr>
          <w:rFonts w:ascii="Calibri" w:hAnsi="Calibri" w:cs="Calibri"/>
          <w:noProof/>
          <w:sz w:val="22"/>
          <w:szCs w:val="22"/>
          <w:lang w:val="en-US"/>
        </w:rPr>
      </w:pPr>
      <w:r w:rsidRPr="00826902">
        <w:rPr>
          <w:rFonts w:ascii="Calibri" w:hAnsi="Calibri" w:cs="Calibri"/>
          <w:noProof/>
          <w:sz w:val="22"/>
          <w:szCs w:val="22"/>
          <w:lang w:val="en-US"/>
        </w:rPr>
        <w:t>The University will ensure that site visit arrangements are conducted in a transparent and non-discriminatory manner, with equal access afforded to all interested parties.</w:t>
      </w:r>
    </w:p>
    <w:p w14:paraId="778D0AB2" w14:textId="7EA853E2" w:rsidR="00A679C7" w:rsidRPr="00EF3B79" w:rsidRDefault="00C459B0" w:rsidP="00327D1E">
      <w:pPr>
        <w:pStyle w:val="Heading3"/>
        <w:spacing w:line="360" w:lineRule="auto"/>
      </w:pPr>
      <w:bookmarkStart w:id="33" w:name="_Toc229050663"/>
      <w:bookmarkStart w:id="34" w:name="_Toc229051075"/>
      <w:r>
        <w:t xml:space="preserve">4.4 </w:t>
      </w:r>
      <w:r w:rsidR="00A679C7" w:rsidRPr="00EF3B79">
        <w:t>Clarification Requests</w:t>
      </w:r>
      <w:bookmarkEnd w:id="31"/>
      <w:bookmarkEnd w:id="32"/>
      <w:bookmarkEnd w:id="33"/>
      <w:bookmarkEnd w:id="34"/>
      <w:r w:rsidR="00A679C7" w:rsidRPr="00EF3B79">
        <w:t xml:space="preserve"> </w:t>
      </w:r>
    </w:p>
    <w:p w14:paraId="78E03862" w14:textId="77777777" w:rsidR="00A679C7" w:rsidRPr="009763FF" w:rsidRDefault="00A679C7" w:rsidP="00234C5C">
      <w:pPr>
        <w:spacing w:line="360" w:lineRule="auto"/>
        <w:jc w:val="both"/>
        <w:rPr>
          <w:rFonts w:ascii="Calibri" w:hAnsi="Calibri" w:cs="Calibri"/>
          <w:sz w:val="22"/>
          <w:szCs w:val="22"/>
        </w:rPr>
      </w:pPr>
      <w:r>
        <w:rPr>
          <w:rFonts w:ascii="Calibri" w:hAnsi="Calibri" w:cs="Calibri"/>
          <w:sz w:val="22"/>
          <w:szCs w:val="22"/>
        </w:rPr>
        <w:t>Tenderer</w:t>
      </w:r>
      <w:r w:rsidRPr="009763FF">
        <w:rPr>
          <w:rFonts w:ascii="Calibri" w:hAnsi="Calibri" w:cs="Calibri"/>
          <w:sz w:val="22"/>
          <w:szCs w:val="22"/>
        </w:rPr>
        <w:t xml:space="preserve">s may seek clarification in relation to this competition where they consider any part of the documentation or any other aspect of the procurement process unclear. </w:t>
      </w:r>
    </w:p>
    <w:p w14:paraId="4CE01331" w14:textId="77777777" w:rsidR="00A679C7" w:rsidRPr="009763FF" w:rsidRDefault="00A679C7" w:rsidP="00234C5C">
      <w:pPr>
        <w:spacing w:line="360" w:lineRule="auto"/>
        <w:jc w:val="both"/>
        <w:rPr>
          <w:rFonts w:ascii="Calibri" w:hAnsi="Calibri" w:cs="Calibri"/>
          <w:sz w:val="22"/>
          <w:szCs w:val="22"/>
        </w:rPr>
      </w:pPr>
    </w:p>
    <w:p w14:paraId="4B4D27ED" w14:textId="77777777" w:rsidR="00A679C7" w:rsidRPr="009763FF" w:rsidRDefault="00A679C7" w:rsidP="00234C5C">
      <w:pPr>
        <w:spacing w:line="360" w:lineRule="auto"/>
        <w:jc w:val="both"/>
        <w:rPr>
          <w:rFonts w:ascii="Calibri" w:hAnsi="Calibri" w:cs="Calibri"/>
          <w:sz w:val="22"/>
          <w:szCs w:val="22"/>
        </w:rPr>
      </w:pPr>
      <w:r w:rsidRPr="009763FF">
        <w:rPr>
          <w:rFonts w:ascii="Calibri" w:hAnsi="Calibri" w:cs="Calibri"/>
          <w:sz w:val="22"/>
          <w:szCs w:val="22"/>
        </w:rPr>
        <w:t xml:space="preserve">Any clarification required must be communicated using the Messaging function in the </w:t>
      </w:r>
      <w:r>
        <w:rPr>
          <w:rFonts w:ascii="Calibri" w:hAnsi="Calibri" w:cs="Calibri"/>
          <w:sz w:val="22"/>
          <w:szCs w:val="22"/>
        </w:rPr>
        <w:t>CfT</w:t>
      </w:r>
      <w:r w:rsidRPr="009763FF">
        <w:rPr>
          <w:rFonts w:ascii="Calibri" w:hAnsi="Calibri" w:cs="Calibri"/>
          <w:sz w:val="22"/>
          <w:szCs w:val="22"/>
        </w:rPr>
        <w:t xml:space="preserve"> menu.</w:t>
      </w:r>
    </w:p>
    <w:p w14:paraId="6A0182DE" w14:textId="77777777" w:rsidR="00A679C7" w:rsidRPr="009763FF" w:rsidRDefault="00A679C7" w:rsidP="00234C5C">
      <w:pPr>
        <w:spacing w:line="360" w:lineRule="auto"/>
        <w:jc w:val="both"/>
        <w:rPr>
          <w:rFonts w:ascii="Calibri" w:hAnsi="Calibri" w:cs="Calibri"/>
          <w:sz w:val="22"/>
          <w:szCs w:val="22"/>
        </w:rPr>
      </w:pPr>
    </w:p>
    <w:p w14:paraId="57065B55" w14:textId="77777777" w:rsidR="00A679C7" w:rsidRPr="009763FF" w:rsidRDefault="00A679C7" w:rsidP="00234C5C">
      <w:pPr>
        <w:spacing w:line="360" w:lineRule="auto"/>
        <w:jc w:val="both"/>
        <w:rPr>
          <w:rFonts w:ascii="Calibri" w:hAnsi="Calibri" w:cs="Calibri"/>
          <w:sz w:val="22"/>
          <w:szCs w:val="22"/>
        </w:rPr>
      </w:pPr>
      <w:r>
        <w:rPr>
          <w:rFonts w:ascii="Calibri" w:hAnsi="Calibri" w:cs="Calibri"/>
          <w:sz w:val="22"/>
          <w:szCs w:val="22"/>
        </w:rPr>
        <w:t>Tenderer</w:t>
      </w:r>
      <w:r w:rsidRPr="009763FF">
        <w:rPr>
          <w:rFonts w:ascii="Calibri" w:hAnsi="Calibri" w:cs="Calibri"/>
          <w:sz w:val="22"/>
          <w:szCs w:val="22"/>
        </w:rPr>
        <w:t xml:space="preserve">s should note the deadline for clarifications as stated in the </w:t>
      </w:r>
      <w:r>
        <w:rPr>
          <w:rFonts w:ascii="Calibri" w:hAnsi="Calibri" w:cs="Calibri"/>
          <w:sz w:val="22"/>
          <w:szCs w:val="22"/>
        </w:rPr>
        <w:t>‘CfT</w:t>
      </w:r>
      <w:r w:rsidRPr="009763FF">
        <w:rPr>
          <w:rFonts w:ascii="Calibri" w:hAnsi="Calibri" w:cs="Calibri"/>
          <w:sz w:val="22"/>
          <w:szCs w:val="22"/>
        </w:rPr>
        <w:t xml:space="preserve"> Core Information’ screen under the heading “</w:t>
      </w:r>
      <w:r>
        <w:rPr>
          <w:rFonts w:ascii="Calibri" w:hAnsi="Calibri" w:cs="Calibri"/>
          <w:sz w:val="22"/>
          <w:szCs w:val="22"/>
        </w:rPr>
        <w:t>END OF CLARIFICATION PERIOD</w:t>
      </w:r>
      <w:r w:rsidRPr="009763FF">
        <w:rPr>
          <w:rFonts w:ascii="Calibri" w:hAnsi="Calibri" w:cs="Calibri"/>
          <w:sz w:val="22"/>
          <w:szCs w:val="22"/>
        </w:rPr>
        <w:t>”</w:t>
      </w:r>
      <w:r>
        <w:rPr>
          <w:rFonts w:ascii="Calibri" w:hAnsi="Calibri" w:cs="Calibri"/>
          <w:sz w:val="22"/>
          <w:szCs w:val="22"/>
        </w:rPr>
        <w:t xml:space="preserve"> as</w:t>
      </w:r>
      <w:r w:rsidRPr="009763FF">
        <w:rPr>
          <w:rFonts w:ascii="Calibri" w:hAnsi="Calibri" w:cs="Calibri"/>
          <w:sz w:val="22"/>
          <w:szCs w:val="22"/>
        </w:rPr>
        <w:t xml:space="preserve"> any requests for clarification received after this date may not be responded to. </w:t>
      </w:r>
    </w:p>
    <w:p w14:paraId="29EAC02B" w14:textId="77777777" w:rsidR="00A679C7" w:rsidRPr="009763FF" w:rsidRDefault="00A679C7" w:rsidP="00234C5C">
      <w:pPr>
        <w:spacing w:line="360" w:lineRule="auto"/>
        <w:jc w:val="both"/>
        <w:rPr>
          <w:rFonts w:ascii="Calibri" w:hAnsi="Calibri" w:cs="Calibri"/>
          <w:sz w:val="22"/>
          <w:szCs w:val="22"/>
        </w:rPr>
      </w:pPr>
    </w:p>
    <w:p w14:paraId="2DDB07DD" w14:textId="77777777" w:rsidR="00A679C7" w:rsidRPr="009763FF" w:rsidRDefault="00A679C7" w:rsidP="00234C5C">
      <w:pPr>
        <w:spacing w:line="360" w:lineRule="auto"/>
        <w:jc w:val="both"/>
        <w:rPr>
          <w:rFonts w:ascii="Calibri" w:hAnsi="Calibri" w:cs="Calibri"/>
          <w:sz w:val="22"/>
          <w:szCs w:val="22"/>
        </w:rPr>
      </w:pPr>
      <w:r w:rsidRPr="009763FF">
        <w:rPr>
          <w:rFonts w:ascii="Calibri" w:hAnsi="Calibri" w:cs="Calibri"/>
          <w:sz w:val="22"/>
          <w:szCs w:val="22"/>
        </w:rPr>
        <w:t xml:space="preserve">All clarifications will be broadcast, via the </w:t>
      </w:r>
      <w:r>
        <w:rPr>
          <w:rFonts w:ascii="Calibri" w:hAnsi="Calibri" w:cs="Calibri"/>
          <w:sz w:val="22"/>
          <w:szCs w:val="22"/>
        </w:rPr>
        <w:t>CfT</w:t>
      </w:r>
      <w:r w:rsidRPr="009763FF">
        <w:rPr>
          <w:rFonts w:ascii="Calibri" w:hAnsi="Calibri" w:cs="Calibri"/>
          <w:sz w:val="22"/>
          <w:szCs w:val="22"/>
        </w:rPr>
        <w:t xml:space="preserve"> Messaging function, to all organisations which have registered an interest in the </w:t>
      </w:r>
      <w:r>
        <w:rPr>
          <w:rFonts w:ascii="Calibri" w:hAnsi="Calibri" w:cs="Calibri"/>
          <w:sz w:val="22"/>
          <w:szCs w:val="22"/>
        </w:rPr>
        <w:t>CfT</w:t>
      </w:r>
      <w:r w:rsidRPr="009763FF">
        <w:rPr>
          <w:rFonts w:ascii="Calibri" w:hAnsi="Calibri" w:cs="Calibri"/>
          <w:sz w:val="22"/>
          <w:szCs w:val="22"/>
        </w:rPr>
        <w:t xml:space="preserve">. </w:t>
      </w:r>
    </w:p>
    <w:p w14:paraId="46C985BF" w14:textId="77777777" w:rsidR="00A679C7" w:rsidRPr="009763FF" w:rsidRDefault="00A679C7" w:rsidP="00234C5C">
      <w:pPr>
        <w:spacing w:line="360" w:lineRule="auto"/>
        <w:jc w:val="both"/>
        <w:rPr>
          <w:rFonts w:ascii="Calibri" w:hAnsi="Calibri" w:cs="Calibri"/>
          <w:sz w:val="22"/>
          <w:szCs w:val="22"/>
        </w:rPr>
      </w:pPr>
    </w:p>
    <w:p w14:paraId="3C1CCFC5" w14:textId="77777777" w:rsidR="00A679C7" w:rsidRPr="009763FF" w:rsidRDefault="00A679C7" w:rsidP="00234C5C">
      <w:pPr>
        <w:spacing w:line="360" w:lineRule="auto"/>
        <w:jc w:val="both"/>
        <w:rPr>
          <w:rFonts w:ascii="Calibri" w:hAnsi="Calibri" w:cs="Calibri"/>
          <w:sz w:val="22"/>
          <w:szCs w:val="22"/>
        </w:rPr>
      </w:pPr>
      <w:r w:rsidRPr="009763FF">
        <w:rPr>
          <w:rFonts w:ascii="Calibri" w:hAnsi="Calibri" w:cs="Calibri"/>
          <w:sz w:val="22"/>
          <w:szCs w:val="22"/>
        </w:rPr>
        <w:t xml:space="preserve">Where a clarification is issued following a request from a </w:t>
      </w:r>
      <w:r>
        <w:rPr>
          <w:rFonts w:ascii="Calibri" w:hAnsi="Calibri" w:cs="Calibri"/>
          <w:sz w:val="22"/>
          <w:szCs w:val="22"/>
        </w:rPr>
        <w:t>Tenderer</w:t>
      </w:r>
      <w:r w:rsidRPr="009763FF">
        <w:rPr>
          <w:rFonts w:ascii="Calibri" w:hAnsi="Calibri" w:cs="Calibri"/>
          <w:sz w:val="22"/>
          <w:szCs w:val="22"/>
        </w:rPr>
        <w:t xml:space="preserve">, the identity of the </w:t>
      </w:r>
      <w:r>
        <w:rPr>
          <w:rFonts w:ascii="Calibri" w:hAnsi="Calibri" w:cs="Calibri"/>
          <w:sz w:val="22"/>
          <w:szCs w:val="22"/>
        </w:rPr>
        <w:t>Tenderer</w:t>
      </w:r>
      <w:r w:rsidRPr="009763FF">
        <w:rPr>
          <w:rFonts w:ascii="Calibri" w:hAnsi="Calibri" w:cs="Calibri"/>
          <w:sz w:val="22"/>
          <w:szCs w:val="22"/>
        </w:rPr>
        <w:t xml:space="preserve"> seeking the initial clarification will not be disclosed. </w:t>
      </w:r>
    </w:p>
    <w:p w14:paraId="385B9B2C" w14:textId="77777777" w:rsidR="00A679C7" w:rsidRPr="009763FF" w:rsidRDefault="00A679C7" w:rsidP="00234C5C">
      <w:pPr>
        <w:spacing w:line="360" w:lineRule="auto"/>
        <w:jc w:val="both"/>
        <w:rPr>
          <w:rFonts w:ascii="Calibri" w:hAnsi="Calibri" w:cs="Calibri"/>
          <w:sz w:val="22"/>
          <w:szCs w:val="22"/>
        </w:rPr>
      </w:pPr>
    </w:p>
    <w:p w14:paraId="2D5CC253" w14:textId="77777777" w:rsidR="00A679C7" w:rsidRPr="009763FF" w:rsidRDefault="00A679C7" w:rsidP="00234C5C">
      <w:pPr>
        <w:spacing w:line="360" w:lineRule="auto"/>
        <w:jc w:val="both"/>
        <w:rPr>
          <w:rFonts w:ascii="Calibri" w:hAnsi="Calibri" w:cs="Calibri"/>
          <w:sz w:val="22"/>
          <w:szCs w:val="22"/>
        </w:rPr>
      </w:pPr>
      <w:r w:rsidRPr="009763FF">
        <w:rPr>
          <w:rFonts w:ascii="Calibri" w:hAnsi="Calibri" w:cs="Calibri"/>
          <w:sz w:val="22"/>
          <w:szCs w:val="22"/>
        </w:rPr>
        <w:t xml:space="preserve">Where a </w:t>
      </w:r>
      <w:r>
        <w:rPr>
          <w:rFonts w:ascii="Calibri" w:hAnsi="Calibri" w:cs="Calibri"/>
          <w:sz w:val="22"/>
          <w:szCs w:val="22"/>
        </w:rPr>
        <w:t>Tenderer</w:t>
      </w:r>
      <w:r w:rsidRPr="009763FF">
        <w:rPr>
          <w:rFonts w:ascii="Calibri" w:hAnsi="Calibri" w:cs="Calibri"/>
          <w:sz w:val="22"/>
          <w:szCs w:val="22"/>
        </w:rPr>
        <w:t xml:space="preserve"> believes that a clarification is confidential in nature, this should be clearly stated on the clarification request. </w:t>
      </w:r>
    </w:p>
    <w:p w14:paraId="5A97ADBD" w14:textId="77777777" w:rsidR="00A679C7" w:rsidRPr="009763FF" w:rsidRDefault="00A679C7" w:rsidP="00234C5C">
      <w:pPr>
        <w:spacing w:line="360" w:lineRule="auto"/>
        <w:jc w:val="both"/>
        <w:rPr>
          <w:rFonts w:ascii="Calibri" w:hAnsi="Calibri" w:cs="Calibri"/>
          <w:sz w:val="22"/>
          <w:szCs w:val="22"/>
        </w:rPr>
      </w:pPr>
    </w:p>
    <w:p w14:paraId="07F0FF5C" w14:textId="77777777" w:rsidR="00A679C7" w:rsidRPr="009763FF" w:rsidRDefault="00A679C7" w:rsidP="00234C5C">
      <w:pPr>
        <w:spacing w:line="360" w:lineRule="auto"/>
        <w:jc w:val="both"/>
        <w:rPr>
          <w:rFonts w:ascii="Calibri" w:hAnsi="Calibri" w:cs="Calibri"/>
          <w:b/>
          <w:i/>
          <w:iCs/>
          <w:sz w:val="22"/>
          <w:szCs w:val="22"/>
        </w:rPr>
      </w:pPr>
      <w:r w:rsidRPr="009763FF">
        <w:rPr>
          <w:rFonts w:ascii="Calibri" w:hAnsi="Calibri" w:cs="Calibri"/>
          <w:b/>
          <w:i/>
          <w:iCs/>
          <w:sz w:val="22"/>
          <w:szCs w:val="22"/>
        </w:rPr>
        <w:t>Published clarifications shall become part of the tender process and must be treated as such.</w:t>
      </w:r>
    </w:p>
    <w:p w14:paraId="43811BC7" w14:textId="77777777" w:rsidR="00A679C7" w:rsidRPr="009763FF" w:rsidRDefault="00A679C7" w:rsidP="00234C5C">
      <w:pPr>
        <w:spacing w:line="360" w:lineRule="auto"/>
        <w:jc w:val="both"/>
        <w:rPr>
          <w:rFonts w:ascii="Calibri" w:hAnsi="Calibri" w:cs="Calibri"/>
          <w:sz w:val="22"/>
          <w:szCs w:val="22"/>
        </w:rPr>
      </w:pPr>
    </w:p>
    <w:p w14:paraId="4B137357" w14:textId="77777777" w:rsidR="00A679C7" w:rsidRPr="009763FF" w:rsidRDefault="00A679C7" w:rsidP="00234C5C">
      <w:pPr>
        <w:spacing w:line="360" w:lineRule="auto"/>
        <w:jc w:val="both"/>
        <w:rPr>
          <w:rFonts w:ascii="Calibri" w:hAnsi="Calibri" w:cs="Calibri"/>
          <w:sz w:val="22"/>
          <w:szCs w:val="22"/>
        </w:rPr>
      </w:pPr>
      <w:r w:rsidRPr="009763FF">
        <w:rPr>
          <w:rFonts w:ascii="Calibri" w:hAnsi="Calibri" w:cs="Calibri"/>
          <w:sz w:val="22"/>
          <w:szCs w:val="22"/>
        </w:rPr>
        <w:t xml:space="preserve">Should it be necessary, as the result of a clarification(s), for </w:t>
      </w:r>
      <w:r>
        <w:rPr>
          <w:rFonts w:ascii="Calibri" w:hAnsi="Calibri" w:cs="Calibri"/>
          <w:sz w:val="22"/>
          <w:szCs w:val="22"/>
        </w:rPr>
        <w:t>the University</w:t>
      </w:r>
      <w:r w:rsidRPr="009763FF">
        <w:rPr>
          <w:rFonts w:ascii="Calibri" w:hAnsi="Calibri" w:cs="Calibri"/>
          <w:sz w:val="22"/>
          <w:szCs w:val="22"/>
        </w:rPr>
        <w:t xml:space="preserve"> to amend a document or add a document to the </w:t>
      </w:r>
      <w:r>
        <w:rPr>
          <w:rFonts w:ascii="Calibri" w:hAnsi="Calibri" w:cs="Calibri"/>
          <w:sz w:val="22"/>
          <w:szCs w:val="22"/>
        </w:rPr>
        <w:t>CfT</w:t>
      </w:r>
      <w:r w:rsidRPr="009763FF">
        <w:rPr>
          <w:rFonts w:ascii="Calibri" w:hAnsi="Calibri" w:cs="Calibri"/>
          <w:sz w:val="22"/>
          <w:szCs w:val="22"/>
        </w:rPr>
        <w:t xml:space="preserve"> pack, all organisations which have registered an interest in the </w:t>
      </w:r>
      <w:r>
        <w:rPr>
          <w:rFonts w:ascii="Calibri" w:hAnsi="Calibri" w:cs="Calibri"/>
          <w:sz w:val="22"/>
          <w:szCs w:val="22"/>
        </w:rPr>
        <w:t>CfT</w:t>
      </w:r>
      <w:r w:rsidRPr="009763FF">
        <w:rPr>
          <w:rFonts w:ascii="Calibri" w:hAnsi="Calibri" w:cs="Calibri"/>
          <w:sz w:val="22"/>
          <w:szCs w:val="22"/>
        </w:rPr>
        <w:t xml:space="preserve"> will receive a notification. </w:t>
      </w:r>
    </w:p>
    <w:p w14:paraId="443CA679" w14:textId="51139FF5" w:rsidR="00A679C7" w:rsidRPr="00EF3B79" w:rsidRDefault="00C459B0" w:rsidP="00234C5C">
      <w:pPr>
        <w:pStyle w:val="Heading3"/>
        <w:spacing w:line="360" w:lineRule="auto"/>
      </w:pPr>
      <w:bookmarkStart w:id="35" w:name="_Toc176180630"/>
      <w:bookmarkStart w:id="36" w:name="_Toc226988006"/>
      <w:bookmarkStart w:id="37" w:name="_Toc229050664"/>
      <w:bookmarkStart w:id="38" w:name="_Toc229051076"/>
      <w:r>
        <w:t xml:space="preserve">4.5 </w:t>
      </w:r>
      <w:r w:rsidR="00A679C7" w:rsidRPr="00EF3B79">
        <w:t>Language and Currency of Tender Submission</w:t>
      </w:r>
      <w:bookmarkEnd w:id="35"/>
      <w:bookmarkEnd w:id="36"/>
      <w:bookmarkEnd w:id="37"/>
      <w:bookmarkEnd w:id="38"/>
    </w:p>
    <w:p w14:paraId="65CB4FF0" w14:textId="1FC79D92" w:rsidR="00A679C7" w:rsidRPr="00A33DD6" w:rsidRDefault="00A679C7" w:rsidP="00234C5C">
      <w:pPr>
        <w:spacing w:line="360" w:lineRule="auto"/>
        <w:jc w:val="both"/>
        <w:rPr>
          <w:rFonts w:ascii="Calibri" w:hAnsi="Calibri" w:cs="Calibri"/>
          <w:sz w:val="22"/>
          <w:szCs w:val="22"/>
        </w:rPr>
      </w:pPr>
      <w:r w:rsidRPr="00A33DD6">
        <w:rPr>
          <w:rFonts w:ascii="Calibri" w:hAnsi="Calibri" w:cs="Calibri"/>
          <w:sz w:val="22"/>
          <w:szCs w:val="22"/>
        </w:rPr>
        <w:t>Tender submissions must be in the English or Irish Language and priced in Euros (€) exc</w:t>
      </w:r>
      <w:r w:rsidR="00F52BDF">
        <w:rPr>
          <w:rFonts w:ascii="Calibri" w:hAnsi="Calibri" w:cs="Calibri"/>
          <w:sz w:val="22"/>
          <w:szCs w:val="22"/>
        </w:rPr>
        <w:t>luding</w:t>
      </w:r>
      <w:r w:rsidRPr="00A33DD6">
        <w:rPr>
          <w:rFonts w:ascii="Calibri" w:hAnsi="Calibri" w:cs="Calibri"/>
          <w:sz w:val="22"/>
          <w:szCs w:val="22"/>
        </w:rPr>
        <w:t xml:space="preserve"> VAT.</w:t>
      </w:r>
    </w:p>
    <w:p w14:paraId="35AF0515" w14:textId="77777777" w:rsidR="00A679C7" w:rsidRPr="00A33DD6" w:rsidRDefault="00A679C7" w:rsidP="00234C5C">
      <w:pPr>
        <w:spacing w:line="360" w:lineRule="auto"/>
        <w:jc w:val="both"/>
        <w:rPr>
          <w:rFonts w:ascii="Calibri" w:hAnsi="Calibri" w:cs="Calibri"/>
          <w:sz w:val="22"/>
          <w:szCs w:val="22"/>
        </w:rPr>
      </w:pPr>
      <w:r w:rsidRPr="00A33DD6">
        <w:rPr>
          <w:rFonts w:ascii="Calibri" w:hAnsi="Calibri" w:cs="Calibri"/>
          <w:sz w:val="22"/>
          <w:szCs w:val="22"/>
        </w:rPr>
        <w:t>(The working language of the cont</w:t>
      </w:r>
      <w:r>
        <w:rPr>
          <w:rFonts w:ascii="Calibri" w:hAnsi="Calibri" w:cs="Calibri"/>
          <w:sz w:val="22"/>
          <w:szCs w:val="22"/>
        </w:rPr>
        <w:t>r</w:t>
      </w:r>
      <w:r w:rsidRPr="00A33DD6">
        <w:rPr>
          <w:rFonts w:ascii="Calibri" w:hAnsi="Calibri" w:cs="Calibri"/>
          <w:sz w:val="22"/>
          <w:szCs w:val="22"/>
        </w:rPr>
        <w:t>act when awarded will be English)</w:t>
      </w:r>
    </w:p>
    <w:p w14:paraId="1662BD37" w14:textId="4BF77207" w:rsidR="00A679C7" w:rsidRDefault="00C459B0" w:rsidP="00234C5C">
      <w:pPr>
        <w:pStyle w:val="Heading3"/>
        <w:spacing w:line="360" w:lineRule="auto"/>
      </w:pPr>
      <w:bookmarkStart w:id="39" w:name="_Toc176180631"/>
      <w:bookmarkStart w:id="40" w:name="_Toc226988007"/>
      <w:bookmarkStart w:id="41" w:name="_Toc229050665"/>
      <w:bookmarkStart w:id="42" w:name="_Toc229051077"/>
      <w:bookmarkStart w:id="43" w:name="_Toc49343587"/>
      <w:r>
        <w:t xml:space="preserve">4.6 </w:t>
      </w:r>
      <w:r w:rsidR="00A679C7" w:rsidRPr="007C0E7E">
        <w:t>Method of Tender Submission</w:t>
      </w:r>
      <w:bookmarkEnd w:id="39"/>
      <w:bookmarkEnd w:id="40"/>
      <w:bookmarkEnd w:id="41"/>
      <w:bookmarkEnd w:id="42"/>
      <w:r w:rsidR="00A679C7" w:rsidRPr="007C0E7E">
        <w:t xml:space="preserve"> </w:t>
      </w:r>
      <w:bookmarkEnd w:id="43"/>
    </w:p>
    <w:p w14:paraId="65019E80" w14:textId="77777777" w:rsidR="00A679C7" w:rsidRPr="00FC3FCD" w:rsidRDefault="00A679C7" w:rsidP="00234C5C">
      <w:pPr>
        <w:spacing w:line="360" w:lineRule="auto"/>
        <w:jc w:val="both"/>
        <w:rPr>
          <w:rFonts w:ascii="Calibri" w:hAnsi="Calibri" w:cs="Calibri"/>
          <w:bCs/>
          <w:sz w:val="22"/>
          <w:szCs w:val="22"/>
        </w:rPr>
      </w:pPr>
      <w:r w:rsidRPr="00FC3FCD">
        <w:rPr>
          <w:rFonts w:ascii="Calibri" w:hAnsi="Calibri" w:cs="Calibri"/>
          <w:bCs/>
          <w:sz w:val="22"/>
          <w:szCs w:val="22"/>
        </w:rPr>
        <w:t xml:space="preserve">The University uses the e-tendering portal </w:t>
      </w:r>
      <w:r w:rsidRPr="00FC3FCD">
        <w:rPr>
          <w:rFonts w:ascii="Calibri" w:hAnsi="Calibri" w:cs="Calibri"/>
          <w:b/>
          <w:sz w:val="22"/>
          <w:szCs w:val="22"/>
        </w:rPr>
        <w:t>eTenders.gov.ie</w:t>
      </w:r>
      <w:r w:rsidRPr="00FC3FCD">
        <w:rPr>
          <w:rFonts w:ascii="Calibri" w:hAnsi="Calibri" w:cs="Calibri"/>
          <w:bCs/>
          <w:sz w:val="22"/>
          <w:szCs w:val="22"/>
        </w:rPr>
        <w:t>.</w:t>
      </w:r>
    </w:p>
    <w:p w14:paraId="0A2A8532" w14:textId="77777777" w:rsidR="00A679C7" w:rsidRPr="00FC3FCD" w:rsidRDefault="00A679C7" w:rsidP="00234C5C">
      <w:pPr>
        <w:spacing w:line="360" w:lineRule="auto"/>
        <w:jc w:val="both"/>
        <w:rPr>
          <w:rFonts w:ascii="Calibri" w:hAnsi="Calibri" w:cs="Calibri"/>
          <w:bCs/>
          <w:sz w:val="22"/>
          <w:szCs w:val="22"/>
        </w:rPr>
      </w:pPr>
    </w:p>
    <w:p w14:paraId="1C4489D6" w14:textId="77777777" w:rsidR="00A679C7" w:rsidRPr="00FC3FCD" w:rsidRDefault="00A679C7" w:rsidP="00234C5C">
      <w:pPr>
        <w:spacing w:line="360" w:lineRule="auto"/>
        <w:jc w:val="both"/>
        <w:rPr>
          <w:rFonts w:ascii="Calibri" w:hAnsi="Calibri" w:cs="Calibri"/>
          <w:bCs/>
          <w:sz w:val="22"/>
          <w:szCs w:val="22"/>
        </w:rPr>
      </w:pPr>
      <w:r w:rsidRPr="00FC3FCD">
        <w:rPr>
          <w:rFonts w:ascii="Calibri" w:hAnsi="Calibri" w:cs="Calibri"/>
          <w:bCs/>
          <w:sz w:val="22"/>
          <w:szCs w:val="22"/>
        </w:rPr>
        <w:t xml:space="preserve">Following the instructions contained within this (CfT) document, Tenderers must complete all documents associated with this CfT and provide these documents, together with any supporting documentation, within its tender submission.  </w:t>
      </w:r>
    </w:p>
    <w:p w14:paraId="0C6892D7" w14:textId="77777777" w:rsidR="00A679C7" w:rsidRPr="00FC3FCD" w:rsidRDefault="00A679C7" w:rsidP="00234C5C">
      <w:pPr>
        <w:spacing w:line="360" w:lineRule="auto"/>
        <w:jc w:val="both"/>
        <w:rPr>
          <w:rFonts w:ascii="Calibri" w:hAnsi="Calibri" w:cs="Calibri"/>
          <w:bCs/>
          <w:sz w:val="22"/>
          <w:szCs w:val="22"/>
        </w:rPr>
      </w:pPr>
    </w:p>
    <w:p w14:paraId="22D5E925" w14:textId="77777777" w:rsidR="00A679C7" w:rsidRPr="00FC3FCD" w:rsidRDefault="00A679C7" w:rsidP="00234C5C">
      <w:pPr>
        <w:spacing w:line="360" w:lineRule="auto"/>
        <w:jc w:val="both"/>
        <w:rPr>
          <w:rFonts w:ascii="Calibri" w:hAnsi="Calibri" w:cs="Calibri"/>
          <w:bCs/>
          <w:sz w:val="22"/>
          <w:szCs w:val="22"/>
        </w:rPr>
      </w:pPr>
      <w:r w:rsidRPr="00FC3FCD">
        <w:rPr>
          <w:rFonts w:ascii="Calibri" w:hAnsi="Calibri" w:cs="Calibri"/>
          <w:bCs/>
          <w:sz w:val="22"/>
          <w:szCs w:val="22"/>
        </w:rPr>
        <w:t>Submission is via the online Tender Creation Tool, which is accessed via the relevant CfT Menu on eTenders.</w:t>
      </w:r>
    </w:p>
    <w:p w14:paraId="035DFC46" w14:textId="77777777" w:rsidR="00A679C7" w:rsidRPr="00FC3FCD" w:rsidRDefault="00A679C7" w:rsidP="00234C5C">
      <w:pPr>
        <w:spacing w:line="360" w:lineRule="auto"/>
        <w:jc w:val="both"/>
        <w:rPr>
          <w:rFonts w:ascii="Calibri" w:hAnsi="Calibri" w:cs="Calibri"/>
          <w:bCs/>
          <w:sz w:val="22"/>
          <w:szCs w:val="22"/>
        </w:rPr>
      </w:pPr>
    </w:p>
    <w:p w14:paraId="47A3B603" w14:textId="77777777" w:rsidR="00A679C7" w:rsidRPr="00FC3FCD" w:rsidRDefault="00A679C7" w:rsidP="00234C5C">
      <w:pPr>
        <w:spacing w:line="360" w:lineRule="auto"/>
        <w:jc w:val="both"/>
        <w:rPr>
          <w:rFonts w:ascii="Calibri" w:hAnsi="Calibri" w:cs="Calibri"/>
          <w:bCs/>
          <w:sz w:val="22"/>
          <w:szCs w:val="22"/>
        </w:rPr>
      </w:pPr>
      <w:r w:rsidRPr="00FC3FCD">
        <w:rPr>
          <w:rFonts w:ascii="Calibri" w:hAnsi="Calibri" w:cs="Calibri"/>
          <w:bCs/>
          <w:sz w:val="22"/>
          <w:szCs w:val="22"/>
        </w:rPr>
        <w:t xml:space="preserve">In order to ensure that original document naming conventions are preserved, documents MUST NOT be uploaded separately to the CfT’s document library.  All documents must be contained with a </w:t>
      </w:r>
      <w:r w:rsidRPr="00FC3FCD">
        <w:rPr>
          <w:rFonts w:ascii="Calibri" w:hAnsi="Calibri" w:cs="Calibri"/>
          <w:b/>
          <w:sz w:val="22"/>
          <w:szCs w:val="22"/>
        </w:rPr>
        <w:t>SINGLE ZIP FILE</w:t>
      </w:r>
      <w:r w:rsidRPr="00FC3FCD">
        <w:rPr>
          <w:rFonts w:ascii="Calibri" w:hAnsi="Calibri" w:cs="Calibri"/>
          <w:bCs/>
          <w:sz w:val="22"/>
          <w:szCs w:val="22"/>
        </w:rPr>
        <w:t xml:space="preserve"> en</w:t>
      </w:r>
      <w:r w:rsidRPr="000D4CC5">
        <w:rPr>
          <w:rFonts w:ascii="Calibri" w:hAnsi="Calibri" w:cs="Calibri"/>
          <w:bCs/>
          <w:sz w:val="22"/>
          <w:szCs w:val="22"/>
        </w:rPr>
        <w:t xml:space="preserve">titled </w:t>
      </w:r>
      <w:r w:rsidRPr="000D4CC5">
        <w:rPr>
          <w:rFonts w:ascii="Calibri" w:hAnsi="Calibri" w:cs="Calibri"/>
          <w:b/>
          <w:sz w:val="22"/>
          <w:szCs w:val="22"/>
        </w:rPr>
        <w:t>CfT Provision of Health and Safety Consultancy Services</w:t>
      </w:r>
      <w:r w:rsidRPr="000D4CC5">
        <w:rPr>
          <w:rFonts w:ascii="Calibri" w:hAnsi="Calibri" w:cs="Calibri"/>
          <w:bCs/>
          <w:sz w:val="22"/>
          <w:szCs w:val="22"/>
        </w:rPr>
        <w:t xml:space="preserve"> and cl</w:t>
      </w:r>
      <w:r w:rsidRPr="00FC3FCD">
        <w:rPr>
          <w:rFonts w:ascii="Calibri" w:hAnsi="Calibri" w:cs="Calibri"/>
          <w:bCs/>
          <w:sz w:val="22"/>
          <w:szCs w:val="22"/>
        </w:rPr>
        <w:t>early identified with the Tenderer’s Name.</w:t>
      </w:r>
    </w:p>
    <w:p w14:paraId="6E8A6DD9" w14:textId="77777777" w:rsidR="00A679C7" w:rsidRPr="00FC3FCD" w:rsidRDefault="00A679C7" w:rsidP="00234C5C">
      <w:pPr>
        <w:spacing w:line="360" w:lineRule="auto"/>
        <w:jc w:val="both"/>
        <w:rPr>
          <w:rFonts w:ascii="Calibri" w:hAnsi="Calibri" w:cs="Calibri"/>
          <w:sz w:val="22"/>
          <w:szCs w:val="22"/>
        </w:rPr>
      </w:pPr>
    </w:p>
    <w:p w14:paraId="4FA51917" w14:textId="77777777" w:rsidR="00A679C7" w:rsidRDefault="00A679C7" w:rsidP="00234C5C">
      <w:pPr>
        <w:spacing w:line="360" w:lineRule="auto"/>
        <w:jc w:val="both"/>
        <w:rPr>
          <w:rFonts w:ascii="Calibri" w:hAnsi="Calibri" w:cs="Calibri"/>
          <w:i/>
          <w:iCs/>
          <w:sz w:val="22"/>
          <w:szCs w:val="22"/>
        </w:rPr>
      </w:pPr>
      <w:r>
        <w:rPr>
          <w:rFonts w:ascii="Calibri" w:hAnsi="Calibri" w:cs="Calibri"/>
          <w:b/>
          <w:bCs/>
          <w:sz w:val="22"/>
          <w:szCs w:val="22"/>
        </w:rPr>
        <w:t xml:space="preserve">Tenders must be </w:t>
      </w:r>
      <w:r w:rsidRPr="00FC3FCD">
        <w:rPr>
          <w:rFonts w:ascii="Calibri" w:hAnsi="Calibri" w:cs="Calibri"/>
          <w:b/>
          <w:bCs/>
          <w:sz w:val="22"/>
          <w:szCs w:val="22"/>
        </w:rPr>
        <w:t>submitted via eTenders.gov.ie.</w:t>
      </w:r>
      <w:r w:rsidRPr="00FC3FCD">
        <w:rPr>
          <w:rFonts w:ascii="Calibri" w:hAnsi="Calibri" w:cs="Calibri"/>
          <w:b/>
          <w:bCs/>
          <w:i/>
          <w:iCs/>
          <w:sz w:val="22"/>
          <w:szCs w:val="22"/>
        </w:rPr>
        <w:t xml:space="preserve">  No other method of submission will be</w:t>
      </w:r>
      <w:r w:rsidRPr="00FC3FCD">
        <w:rPr>
          <w:rFonts w:ascii="Calibri" w:hAnsi="Calibri" w:cs="Calibri"/>
          <w:b/>
          <w:i/>
          <w:iCs/>
          <w:sz w:val="22"/>
          <w:szCs w:val="22"/>
        </w:rPr>
        <w:t xml:space="preserve"> accepted</w:t>
      </w:r>
      <w:r w:rsidRPr="00FC3FCD">
        <w:rPr>
          <w:rFonts w:ascii="Calibri" w:hAnsi="Calibri" w:cs="Calibri"/>
          <w:i/>
          <w:iCs/>
          <w:sz w:val="22"/>
          <w:szCs w:val="22"/>
        </w:rPr>
        <w:t>.</w:t>
      </w:r>
    </w:p>
    <w:p w14:paraId="22B30D1B" w14:textId="77777777" w:rsidR="009A4F5D" w:rsidRPr="00FC3FCD" w:rsidRDefault="009A4F5D" w:rsidP="00234C5C">
      <w:pPr>
        <w:spacing w:line="360" w:lineRule="auto"/>
        <w:jc w:val="both"/>
        <w:rPr>
          <w:rFonts w:ascii="Calibri" w:hAnsi="Calibri" w:cs="Calibri"/>
          <w:sz w:val="22"/>
          <w:szCs w:val="22"/>
        </w:rPr>
      </w:pPr>
    </w:p>
    <w:p w14:paraId="0BC0598E" w14:textId="281F8CB5" w:rsidR="00A679C7" w:rsidRPr="009763FF" w:rsidRDefault="00C459B0" w:rsidP="00234C5C">
      <w:pPr>
        <w:pStyle w:val="Heading4"/>
        <w:spacing w:line="360" w:lineRule="auto"/>
        <w:rPr>
          <w:sz w:val="22"/>
          <w:szCs w:val="22"/>
        </w:rPr>
      </w:pPr>
      <w:bookmarkStart w:id="44" w:name="_Toc176180632"/>
      <w:r>
        <w:t xml:space="preserve">4.6.1 </w:t>
      </w:r>
      <w:r w:rsidR="00A679C7" w:rsidRPr="007C0E7E">
        <w:t>Time Required for Tender Submission</w:t>
      </w:r>
      <w:bookmarkEnd w:id="44"/>
    </w:p>
    <w:p w14:paraId="6D385A06" w14:textId="77777777" w:rsidR="00A679C7" w:rsidRPr="009763FF" w:rsidRDefault="00A679C7" w:rsidP="00234C5C">
      <w:pPr>
        <w:spacing w:line="360" w:lineRule="auto"/>
        <w:jc w:val="both"/>
        <w:rPr>
          <w:rFonts w:ascii="Calibri" w:hAnsi="Calibri" w:cs="Calibri"/>
          <w:sz w:val="22"/>
          <w:szCs w:val="22"/>
        </w:rPr>
      </w:pPr>
      <w:r w:rsidRPr="009763FF">
        <w:rPr>
          <w:rFonts w:ascii="Calibri" w:hAnsi="Calibri" w:cs="Calibri"/>
          <w:sz w:val="22"/>
          <w:szCs w:val="22"/>
        </w:rPr>
        <w:t xml:space="preserve">You </w:t>
      </w:r>
      <w:r w:rsidRPr="009763FF">
        <w:rPr>
          <w:rFonts w:ascii="Calibri" w:hAnsi="Calibri" w:cs="Calibri"/>
          <w:b/>
          <w:sz w:val="22"/>
          <w:szCs w:val="22"/>
        </w:rPr>
        <w:t>must</w:t>
      </w:r>
      <w:r w:rsidRPr="009763FF">
        <w:rPr>
          <w:rFonts w:ascii="Calibri" w:hAnsi="Calibri" w:cs="Calibri"/>
          <w:sz w:val="22"/>
          <w:szCs w:val="22"/>
        </w:rPr>
        <w:t xml:space="preserve"> allow sufficient time to complete your submission </w:t>
      </w:r>
      <w:r w:rsidRPr="00B627A9">
        <w:rPr>
          <w:rFonts w:ascii="Calibri" w:hAnsi="Calibri" w:cs="Calibri"/>
          <w:b/>
          <w:bCs/>
          <w:sz w:val="22"/>
          <w:szCs w:val="22"/>
        </w:rPr>
        <w:t>before the closing date and time</w:t>
      </w:r>
      <w:r w:rsidRPr="009763FF">
        <w:rPr>
          <w:rFonts w:ascii="Calibri" w:hAnsi="Calibri" w:cs="Calibri"/>
          <w:sz w:val="22"/>
          <w:szCs w:val="22"/>
        </w:rPr>
        <w:t>, which is shown on the ‘</w:t>
      </w:r>
      <w:r>
        <w:rPr>
          <w:rFonts w:ascii="Calibri" w:hAnsi="Calibri" w:cs="Calibri"/>
          <w:sz w:val="22"/>
          <w:szCs w:val="22"/>
        </w:rPr>
        <w:t>CfT</w:t>
      </w:r>
      <w:r w:rsidRPr="009763FF">
        <w:rPr>
          <w:rFonts w:ascii="Calibri" w:hAnsi="Calibri" w:cs="Calibri"/>
          <w:sz w:val="22"/>
          <w:szCs w:val="22"/>
        </w:rPr>
        <w:t xml:space="preserve"> Core Information’ screen under the heading “TIMELINE FOR RECEIPT OF TENDERS OR REQUESTS TO PARTICIPATE”.</w:t>
      </w:r>
    </w:p>
    <w:p w14:paraId="25E29649" w14:textId="77777777" w:rsidR="00A679C7" w:rsidRPr="009763FF" w:rsidRDefault="00A679C7" w:rsidP="00234C5C">
      <w:pPr>
        <w:spacing w:line="360" w:lineRule="auto"/>
        <w:jc w:val="both"/>
        <w:rPr>
          <w:rFonts w:ascii="Calibri" w:hAnsi="Calibri" w:cs="Calibri"/>
          <w:sz w:val="22"/>
          <w:szCs w:val="22"/>
        </w:rPr>
      </w:pPr>
    </w:p>
    <w:p w14:paraId="00AC3CF9" w14:textId="77777777" w:rsidR="00A679C7" w:rsidRDefault="00A679C7" w:rsidP="00234C5C">
      <w:pPr>
        <w:spacing w:line="360" w:lineRule="auto"/>
        <w:jc w:val="both"/>
        <w:rPr>
          <w:rFonts w:ascii="Calibri" w:hAnsi="Calibri" w:cs="Calibri"/>
          <w:sz w:val="22"/>
          <w:szCs w:val="22"/>
        </w:rPr>
      </w:pPr>
      <w:r w:rsidRPr="009763FF">
        <w:rPr>
          <w:rFonts w:ascii="Calibri" w:hAnsi="Calibri" w:cs="Calibri"/>
          <w:sz w:val="22"/>
          <w:szCs w:val="22"/>
        </w:rPr>
        <w:t xml:space="preserve">You </w:t>
      </w:r>
      <w:r w:rsidRPr="009763FF">
        <w:rPr>
          <w:rFonts w:ascii="Calibri" w:hAnsi="Calibri" w:cs="Calibri"/>
          <w:b/>
          <w:sz w:val="22"/>
          <w:szCs w:val="22"/>
        </w:rPr>
        <w:t>must</w:t>
      </w:r>
      <w:r w:rsidRPr="009763FF">
        <w:rPr>
          <w:rFonts w:ascii="Calibri" w:hAnsi="Calibri" w:cs="Calibri"/>
          <w:sz w:val="22"/>
          <w:szCs w:val="22"/>
        </w:rPr>
        <w:t xml:space="preserve"> ensure that your response has completed the submission cycle on eTenders </w:t>
      </w:r>
      <w:r w:rsidRPr="009763FF">
        <w:rPr>
          <w:rFonts w:ascii="Calibri" w:hAnsi="Calibri" w:cs="Calibri"/>
          <w:b/>
          <w:sz w:val="22"/>
          <w:szCs w:val="22"/>
        </w:rPr>
        <w:t>before</w:t>
      </w:r>
      <w:r w:rsidRPr="009763FF">
        <w:rPr>
          <w:rFonts w:ascii="Calibri" w:hAnsi="Calibri" w:cs="Calibri"/>
          <w:sz w:val="22"/>
          <w:szCs w:val="22"/>
        </w:rPr>
        <w:t xml:space="preserve"> the published closing date and time.</w:t>
      </w:r>
    </w:p>
    <w:p w14:paraId="0FB80E8E" w14:textId="77777777" w:rsidR="009A4F5D" w:rsidRPr="009763FF" w:rsidRDefault="009A4F5D" w:rsidP="00234C5C">
      <w:pPr>
        <w:spacing w:line="360" w:lineRule="auto"/>
        <w:jc w:val="both"/>
        <w:rPr>
          <w:rFonts w:ascii="Calibri" w:hAnsi="Calibri" w:cs="Calibri"/>
          <w:sz w:val="22"/>
          <w:szCs w:val="22"/>
        </w:rPr>
      </w:pPr>
    </w:p>
    <w:p w14:paraId="6AABD6C0" w14:textId="6C96C7CE" w:rsidR="00A679C7" w:rsidRPr="007C0E7E" w:rsidRDefault="00F8258A" w:rsidP="00234C5C">
      <w:pPr>
        <w:pStyle w:val="Heading4"/>
        <w:spacing w:line="360" w:lineRule="auto"/>
      </w:pPr>
      <w:bookmarkStart w:id="45" w:name="_Toc176180633"/>
      <w:r>
        <w:t xml:space="preserve">4.6.2 </w:t>
      </w:r>
      <w:r w:rsidR="00A679C7" w:rsidRPr="007C0E7E">
        <w:t>Action Required Following Changes to Live Tenders</w:t>
      </w:r>
      <w:bookmarkEnd w:id="45"/>
    </w:p>
    <w:p w14:paraId="5D5A69BA" w14:textId="77777777" w:rsidR="00A679C7" w:rsidRDefault="00A679C7" w:rsidP="00234C5C">
      <w:pPr>
        <w:spacing w:line="360" w:lineRule="auto"/>
        <w:jc w:val="both"/>
        <w:rPr>
          <w:rFonts w:ascii="Calibri" w:hAnsi="Calibri" w:cs="Calibri"/>
          <w:sz w:val="22"/>
          <w:szCs w:val="22"/>
        </w:rPr>
      </w:pPr>
      <w:r w:rsidRPr="009763FF">
        <w:rPr>
          <w:rFonts w:ascii="Calibri" w:hAnsi="Calibri" w:cs="Calibri"/>
          <w:sz w:val="22"/>
          <w:szCs w:val="22"/>
        </w:rPr>
        <w:t xml:space="preserve">Should </w:t>
      </w:r>
      <w:r>
        <w:rPr>
          <w:rFonts w:ascii="Calibri" w:hAnsi="Calibri" w:cs="Calibri"/>
          <w:sz w:val="22"/>
          <w:szCs w:val="22"/>
        </w:rPr>
        <w:t>the University</w:t>
      </w:r>
      <w:r w:rsidRPr="009763FF">
        <w:rPr>
          <w:rFonts w:ascii="Calibri" w:hAnsi="Calibri" w:cs="Calibri"/>
          <w:sz w:val="22"/>
          <w:szCs w:val="22"/>
        </w:rPr>
        <w:t xml:space="preserve"> need to make a change to a live </w:t>
      </w:r>
      <w:r>
        <w:rPr>
          <w:rFonts w:ascii="Calibri" w:hAnsi="Calibri" w:cs="Calibri"/>
          <w:sz w:val="22"/>
          <w:szCs w:val="22"/>
        </w:rPr>
        <w:t>CfT</w:t>
      </w:r>
      <w:r w:rsidRPr="009763FF">
        <w:rPr>
          <w:rFonts w:ascii="Calibri" w:hAnsi="Calibri" w:cs="Calibri"/>
          <w:sz w:val="22"/>
          <w:szCs w:val="22"/>
        </w:rPr>
        <w:t xml:space="preserve">, these changes will be communicated to all organisations which have registered an interest in the </w:t>
      </w:r>
      <w:r>
        <w:rPr>
          <w:rFonts w:ascii="Calibri" w:hAnsi="Calibri" w:cs="Calibri"/>
          <w:sz w:val="22"/>
          <w:szCs w:val="22"/>
        </w:rPr>
        <w:t>CfT</w:t>
      </w:r>
      <w:r w:rsidRPr="009763FF">
        <w:rPr>
          <w:rFonts w:ascii="Calibri" w:hAnsi="Calibri" w:cs="Calibri"/>
          <w:sz w:val="22"/>
          <w:szCs w:val="22"/>
        </w:rPr>
        <w:t xml:space="preserve">, via the Messaging function on the </w:t>
      </w:r>
      <w:r>
        <w:rPr>
          <w:rFonts w:ascii="Calibri" w:hAnsi="Calibri" w:cs="Calibri"/>
          <w:sz w:val="22"/>
          <w:szCs w:val="22"/>
        </w:rPr>
        <w:t>CfT</w:t>
      </w:r>
      <w:r w:rsidRPr="009763FF">
        <w:rPr>
          <w:rFonts w:ascii="Calibri" w:hAnsi="Calibri" w:cs="Calibri"/>
          <w:sz w:val="22"/>
          <w:szCs w:val="22"/>
        </w:rPr>
        <w:t xml:space="preserve"> on the eTenders portal.</w:t>
      </w:r>
    </w:p>
    <w:p w14:paraId="4ACF4B1B" w14:textId="77777777" w:rsidR="009A4F5D" w:rsidRPr="009763FF" w:rsidRDefault="009A4F5D" w:rsidP="00234C5C">
      <w:pPr>
        <w:spacing w:line="360" w:lineRule="auto"/>
        <w:jc w:val="both"/>
        <w:rPr>
          <w:rFonts w:ascii="Calibri" w:hAnsi="Calibri" w:cs="Calibri"/>
          <w:sz w:val="22"/>
          <w:szCs w:val="22"/>
        </w:rPr>
      </w:pPr>
    </w:p>
    <w:p w14:paraId="7096F20A" w14:textId="253AB271" w:rsidR="00A679C7" w:rsidRPr="007C0E7E" w:rsidRDefault="00F8258A" w:rsidP="00234C5C">
      <w:pPr>
        <w:pStyle w:val="Heading4"/>
        <w:spacing w:line="360" w:lineRule="auto"/>
        <w:rPr>
          <w:lang w:val="en-US"/>
        </w:rPr>
      </w:pPr>
      <w:bookmarkStart w:id="46" w:name="_Toc176180634"/>
      <w:r>
        <w:rPr>
          <w:lang w:val="en-US"/>
        </w:rPr>
        <w:t xml:space="preserve">4.6.3 </w:t>
      </w:r>
      <w:r w:rsidR="00A679C7" w:rsidRPr="007C0E7E">
        <w:rPr>
          <w:lang w:val="en-US"/>
        </w:rPr>
        <w:t>Caveated Tenders</w:t>
      </w:r>
      <w:bookmarkEnd w:id="46"/>
    </w:p>
    <w:p w14:paraId="69D051EE" w14:textId="77777777" w:rsidR="00A679C7" w:rsidRDefault="00A679C7" w:rsidP="00234C5C">
      <w:pPr>
        <w:spacing w:line="360" w:lineRule="auto"/>
        <w:jc w:val="both"/>
        <w:rPr>
          <w:rFonts w:ascii="Calibri" w:hAnsi="Calibri" w:cs="Calibri"/>
          <w:sz w:val="22"/>
          <w:szCs w:val="22"/>
          <w:lang w:val="en-US"/>
        </w:rPr>
      </w:pPr>
      <w:r>
        <w:rPr>
          <w:rFonts w:ascii="Calibri" w:hAnsi="Calibri" w:cs="Calibri"/>
          <w:sz w:val="22"/>
          <w:szCs w:val="22"/>
          <w:lang w:val="en-US"/>
        </w:rPr>
        <w:t>The University</w:t>
      </w:r>
      <w:r w:rsidRPr="009763FF">
        <w:rPr>
          <w:rFonts w:ascii="Calibri" w:hAnsi="Calibri" w:cs="Calibri"/>
          <w:sz w:val="22"/>
          <w:szCs w:val="22"/>
          <w:lang w:val="en-US"/>
        </w:rPr>
        <w:t xml:space="preserve"> does not accept bids with specific conditions or reservations.  Any queries in this regard should be raised under the clarification process.</w:t>
      </w:r>
    </w:p>
    <w:p w14:paraId="6B4AD2E0" w14:textId="77777777" w:rsidR="009A4F5D" w:rsidRPr="009763FF" w:rsidRDefault="009A4F5D" w:rsidP="00234C5C">
      <w:pPr>
        <w:spacing w:line="360" w:lineRule="auto"/>
        <w:jc w:val="both"/>
        <w:rPr>
          <w:rFonts w:ascii="Calibri" w:hAnsi="Calibri" w:cs="Calibri"/>
          <w:sz w:val="22"/>
          <w:szCs w:val="22"/>
          <w:lang w:val="en-US"/>
        </w:rPr>
      </w:pPr>
    </w:p>
    <w:p w14:paraId="77E411AA" w14:textId="3283F3A4" w:rsidR="00A679C7" w:rsidRPr="007C0E7E" w:rsidRDefault="00F8258A" w:rsidP="00234C5C">
      <w:pPr>
        <w:pStyle w:val="Heading4"/>
        <w:spacing w:line="360" w:lineRule="auto"/>
        <w:rPr>
          <w:rStyle w:val="mandatoryindent1"/>
          <w:rFonts w:ascii="Calibri" w:hAnsi="Calibri" w:cs="Calibri"/>
        </w:rPr>
      </w:pPr>
      <w:bookmarkStart w:id="47" w:name="_Toc176180635"/>
      <w:r>
        <w:t xml:space="preserve">4.6.4 </w:t>
      </w:r>
      <w:r w:rsidR="00A679C7" w:rsidRPr="007C0E7E">
        <w:t>Post-tender clarification from Tenderers</w:t>
      </w:r>
      <w:bookmarkEnd w:id="47"/>
    </w:p>
    <w:p w14:paraId="0386B0C8" w14:textId="77777777" w:rsidR="00A679C7" w:rsidRDefault="00A679C7" w:rsidP="00234C5C">
      <w:pPr>
        <w:spacing w:line="360" w:lineRule="auto"/>
        <w:jc w:val="both"/>
        <w:rPr>
          <w:rFonts w:ascii="Calibri" w:hAnsi="Calibri" w:cs="Calibri"/>
          <w:sz w:val="22"/>
          <w:szCs w:val="22"/>
        </w:rPr>
      </w:pPr>
      <w:r>
        <w:rPr>
          <w:rFonts w:ascii="Calibri" w:hAnsi="Calibri" w:cs="Calibri"/>
          <w:sz w:val="22"/>
          <w:szCs w:val="22"/>
        </w:rPr>
        <w:t>The University</w:t>
      </w:r>
      <w:r w:rsidRPr="009763FF">
        <w:rPr>
          <w:rFonts w:ascii="Calibri" w:hAnsi="Calibri" w:cs="Calibri"/>
          <w:sz w:val="22"/>
          <w:szCs w:val="22"/>
        </w:rPr>
        <w:t xml:space="preserve"> may request that a </w:t>
      </w:r>
      <w:r>
        <w:rPr>
          <w:rFonts w:ascii="Calibri" w:hAnsi="Calibri" w:cs="Calibri"/>
          <w:sz w:val="22"/>
          <w:szCs w:val="22"/>
        </w:rPr>
        <w:t>Tenderer</w:t>
      </w:r>
      <w:r w:rsidRPr="009763FF">
        <w:rPr>
          <w:rFonts w:ascii="Calibri" w:hAnsi="Calibri" w:cs="Calibri"/>
          <w:sz w:val="22"/>
          <w:szCs w:val="22"/>
        </w:rPr>
        <w:t xml:space="preserve"> clarifies any aspect of its submission and/or provides additional information.  Failure to respond to such a request may result in the </w:t>
      </w:r>
      <w:r>
        <w:rPr>
          <w:rFonts w:ascii="Calibri" w:hAnsi="Calibri" w:cs="Calibri"/>
          <w:sz w:val="22"/>
          <w:szCs w:val="22"/>
        </w:rPr>
        <w:t>Tenderer</w:t>
      </w:r>
      <w:r w:rsidRPr="009763FF">
        <w:rPr>
          <w:rFonts w:ascii="Calibri" w:hAnsi="Calibri" w:cs="Calibri"/>
          <w:sz w:val="22"/>
          <w:szCs w:val="22"/>
        </w:rPr>
        <w:t xml:space="preserve"> being excluded from the competition.</w:t>
      </w:r>
    </w:p>
    <w:p w14:paraId="2C2A7BEB" w14:textId="77777777" w:rsidR="009A4F5D" w:rsidRDefault="009A4F5D" w:rsidP="00234C5C">
      <w:pPr>
        <w:spacing w:line="360" w:lineRule="auto"/>
        <w:jc w:val="both"/>
        <w:rPr>
          <w:rFonts w:ascii="Calibri" w:hAnsi="Calibri" w:cs="Calibri"/>
          <w:sz w:val="22"/>
          <w:szCs w:val="22"/>
        </w:rPr>
      </w:pPr>
    </w:p>
    <w:p w14:paraId="61388C3F" w14:textId="3B8EAB77" w:rsidR="00A679C7" w:rsidRPr="00834A73" w:rsidRDefault="00B644A5" w:rsidP="00234C5C">
      <w:pPr>
        <w:pStyle w:val="Heading4"/>
        <w:spacing w:line="360" w:lineRule="auto"/>
        <w:rPr>
          <w:rFonts w:ascii="Tahoma" w:hAnsi="Tahoma" w:cs="Tahoma"/>
          <w:sz w:val="22"/>
          <w:szCs w:val="22"/>
          <w:highlight w:val="green"/>
          <w:lang w:val="en-US"/>
        </w:rPr>
      </w:pPr>
      <w:bookmarkStart w:id="48" w:name="_Toc176180636"/>
      <w:r>
        <w:rPr>
          <w:lang w:val="en-US"/>
        </w:rPr>
        <w:t xml:space="preserve">4.6.5 </w:t>
      </w:r>
      <w:r w:rsidR="00A679C7" w:rsidRPr="007C0E7E">
        <w:rPr>
          <w:lang w:val="en-US"/>
        </w:rPr>
        <w:t>Conditions</w:t>
      </w:r>
      <w:r w:rsidR="00A679C7">
        <w:rPr>
          <w:lang w:val="en-US"/>
        </w:rPr>
        <w:t xml:space="preserve"> for Contracts delivered under Framework</w:t>
      </w:r>
      <w:r w:rsidR="00A679C7" w:rsidRPr="007C0E7E">
        <w:rPr>
          <w:lang w:val="en-US"/>
        </w:rPr>
        <w:t xml:space="preserve"> </w:t>
      </w:r>
      <w:bookmarkEnd w:id="48"/>
    </w:p>
    <w:p w14:paraId="7150A89C" w14:textId="0218FD7D" w:rsidR="00D60CB8" w:rsidRDefault="00A679C7" w:rsidP="00234C5C">
      <w:pPr>
        <w:spacing w:line="360" w:lineRule="auto"/>
        <w:jc w:val="both"/>
        <w:rPr>
          <w:rFonts w:ascii="Calibri" w:hAnsi="Calibri" w:cs="Calibri"/>
          <w:b/>
          <w:bCs/>
          <w:sz w:val="22"/>
          <w:szCs w:val="22"/>
        </w:rPr>
      </w:pPr>
      <w:r w:rsidRPr="005B43B6">
        <w:rPr>
          <w:rFonts w:ascii="Calibri" w:hAnsi="Calibri" w:cs="Calibri"/>
          <w:sz w:val="22"/>
          <w:szCs w:val="22"/>
        </w:rPr>
        <w:t xml:space="preserve">The Conditions which govern all contracts delivered under this Framework </w:t>
      </w:r>
      <w:r>
        <w:rPr>
          <w:rFonts w:ascii="Calibri" w:hAnsi="Calibri" w:cs="Calibri"/>
          <w:sz w:val="22"/>
          <w:szCs w:val="22"/>
        </w:rPr>
        <w:t>are attached a</w:t>
      </w:r>
      <w:r w:rsidRPr="00D60CB8">
        <w:rPr>
          <w:rFonts w:ascii="Calibri" w:hAnsi="Calibri" w:cs="Calibri"/>
          <w:sz w:val="22"/>
          <w:szCs w:val="22"/>
        </w:rPr>
        <w:t xml:space="preserve">s </w:t>
      </w:r>
      <w:r w:rsidRPr="000220A8">
        <w:rPr>
          <w:rFonts w:ascii="Calibri" w:hAnsi="Calibri" w:cs="Calibri"/>
          <w:b/>
          <w:bCs/>
          <w:sz w:val="22"/>
          <w:szCs w:val="22"/>
        </w:rPr>
        <w:t>Appendix 2.</w:t>
      </w:r>
    </w:p>
    <w:p w14:paraId="210CB20E" w14:textId="77777777" w:rsidR="00CE2384" w:rsidRPr="00B644A5" w:rsidRDefault="00CE2384" w:rsidP="00234C5C">
      <w:pPr>
        <w:spacing w:line="360" w:lineRule="auto"/>
        <w:jc w:val="both"/>
        <w:rPr>
          <w:rFonts w:ascii="Calibri" w:hAnsi="Calibri" w:cs="Calibri"/>
          <w:b/>
          <w:bCs/>
          <w:sz w:val="22"/>
          <w:szCs w:val="22"/>
        </w:rPr>
      </w:pPr>
    </w:p>
    <w:p w14:paraId="4B9A8CC0" w14:textId="19B3A283" w:rsidR="00A679C7" w:rsidRPr="00D8002D" w:rsidRDefault="00B644A5" w:rsidP="00B644A5">
      <w:pPr>
        <w:pStyle w:val="Heading3"/>
      </w:pPr>
      <w:bookmarkStart w:id="49" w:name="_Toc49249085"/>
      <w:bookmarkStart w:id="50" w:name="_Toc176180637"/>
      <w:bookmarkStart w:id="51" w:name="_Toc226988008"/>
      <w:bookmarkStart w:id="52" w:name="_Toc229050666"/>
      <w:bookmarkStart w:id="53" w:name="_Toc229051078"/>
      <w:r>
        <w:t xml:space="preserve">4.7 </w:t>
      </w:r>
      <w:r w:rsidR="00A679C7">
        <w:t xml:space="preserve">Proposed </w:t>
      </w:r>
      <w:r w:rsidR="00A679C7" w:rsidRPr="00D8002D">
        <w:t>Timetable</w:t>
      </w:r>
      <w:bookmarkEnd w:id="49"/>
      <w:bookmarkEnd w:id="50"/>
      <w:bookmarkEnd w:id="51"/>
      <w:bookmarkEnd w:id="52"/>
      <w:bookmarkEnd w:id="53"/>
      <w:r w:rsidR="00826902">
        <w:t xml:space="preserve"> </w:t>
      </w:r>
    </w:p>
    <w:p w14:paraId="03166D48" w14:textId="77777777" w:rsidR="00A679C7" w:rsidRPr="009763FF" w:rsidRDefault="00A679C7" w:rsidP="00234C5C">
      <w:pPr>
        <w:pStyle w:val="NoSpacing"/>
        <w:spacing w:line="360" w:lineRule="auto"/>
        <w:jc w:val="both"/>
        <w:rPr>
          <w:rFonts w:ascii="Calibri" w:hAnsi="Calibri" w:cs="Calibri"/>
        </w:rPr>
      </w:pPr>
      <w:r w:rsidRPr="009763FF">
        <w:rPr>
          <w:rFonts w:ascii="Calibri" w:hAnsi="Calibri" w:cs="Calibri"/>
        </w:rPr>
        <w:t>The</w:t>
      </w:r>
      <w:r>
        <w:rPr>
          <w:rFonts w:ascii="Calibri" w:hAnsi="Calibri" w:cs="Calibri"/>
        </w:rPr>
        <w:t xml:space="preserve"> </w:t>
      </w:r>
      <w:r w:rsidRPr="00D8002D">
        <w:rPr>
          <w:rFonts w:ascii="Calibri" w:hAnsi="Calibri" w:cs="Calibri"/>
          <w:u w:val="single"/>
        </w:rPr>
        <w:t>proposed</w:t>
      </w:r>
      <w:r w:rsidRPr="009763FF">
        <w:rPr>
          <w:rFonts w:ascii="Calibri" w:hAnsi="Calibri" w:cs="Calibri"/>
        </w:rPr>
        <w:t xml:space="preserve"> timetable for this competition is as follows: </w:t>
      </w:r>
    </w:p>
    <w:tbl>
      <w:tblPr>
        <w:tblStyle w:val="TableGrid"/>
        <w:tblW w:w="0" w:type="auto"/>
        <w:tblLook w:val="04A0" w:firstRow="1" w:lastRow="0" w:firstColumn="1" w:lastColumn="0" w:noHBand="0" w:noVBand="1"/>
      </w:tblPr>
      <w:tblGrid>
        <w:gridCol w:w="5817"/>
        <w:gridCol w:w="3416"/>
      </w:tblGrid>
      <w:tr w:rsidR="00A679C7" w:rsidRPr="008043BD" w14:paraId="293ABECC" w14:textId="77777777" w:rsidTr="00197D5A">
        <w:trPr>
          <w:trHeight w:val="20"/>
          <w:tblHeader/>
        </w:trPr>
        <w:tc>
          <w:tcPr>
            <w:tcW w:w="5817" w:type="dxa"/>
            <w:shd w:val="clear" w:color="auto" w:fill="D9D9D9" w:themeFill="background1" w:themeFillShade="D9"/>
            <w:vAlign w:val="center"/>
          </w:tcPr>
          <w:p w14:paraId="3DDA1052" w14:textId="77777777" w:rsidR="00A679C7" w:rsidRPr="008043BD" w:rsidRDefault="00A679C7" w:rsidP="00DE7E74">
            <w:pPr>
              <w:pStyle w:val="NoSpacing"/>
              <w:spacing w:line="360" w:lineRule="auto"/>
              <w:rPr>
                <w:rFonts w:ascii="Calibri" w:hAnsi="Calibri" w:cs="Calibri"/>
                <w:b/>
              </w:rPr>
            </w:pPr>
            <w:bookmarkStart w:id="54" w:name="_Toc176180638"/>
            <w:r w:rsidRPr="008043BD">
              <w:rPr>
                <w:rFonts w:ascii="Calibri" w:hAnsi="Calibri" w:cs="Calibri"/>
                <w:b/>
              </w:rPr>
              <w:t>Stage</w:t>
            </w:r>
          </w:p>
        </w:tc>
        <w:tc>
          <w:tcPr>
            <w:tcW w:w="3416" w:type="dxa"/>
            <w:shd w:val="clear" w:color="auto" w:fill="D9D9D9" w:themeFill="background1" w:themeFillShade="D9"/>
            <w:vAlign w:val="center"/>
          </w:tcPr>
          <w:p w14:paraId="71B0DDD2" w14:textId="77777777" w:rsidR="00A679C7" w:rsidRPr="008043BD" w:rsidRDefault="00A679C7" w:rsidP="00DE7E74">
            <w:pPr>
              <w:pStyle w:val="NoSpacing"/>
              <w:spacing w:line="360" w:lineRule="auto"/>
              <w:rPr>
                <w:rFonts w:ascii="Calibri" w:hAnsi="Calibri" w:cs="Calibri"/>
                <w:b/>
              </w:rPr>
            </w:pPr>
            <w:r w:rsidRPr="008043BD">
              <w:rPr>
                <w:rFonts w:ascii="Calibri" w:hAnsi="Calibri" w:cs="Calibri"/>
                <w:b/>
              </w:rPr>
              <w:t>Date</w:t>
            </w:r>
          </w:p>
        </w:tc>
      </w:tr>
      <w:tr w:rsidR="00A679C7" w:rsidRPr="008043BD" w14:paraId="65E295A6" w14:textId="77777777" w:rsidTr="00197D5A">
        <w:trPr>
          <w:trHeight w:val="20"/>
        </w:trPr>
        <w:tc>
          <w:tcPr>
            <w:tcW w:w="5817" w:type="dxa"/>
            <w:vAlign w:val="center"/>
          </w:tcPr>
          <w:p w14:paraId="4DB6552D" w14:textId="77777777" w:rsidR="00A679C7" w:rsidRPr="008043BD" w:rsidRDefault="00A679C7" w:rsidP="00DE7E74">
            <w:pPr>
              <w:pStyle w:val="NoSpacing"/>
              <w:spacing w:line="360" w:lineRule="auto"/>
              <w:rPr>
                <w:rFonts w:ascii="Calibri" w:hAnsi="Calibri" w:cs="Calibri"/>
              </w:rPr>
            </w:pPr>
            <w:r w:rsidRPr="008043BD">
              <w:rPr>
                <w:rFonts w:ascii="Calibri" w:hAnsi="Calibri" w:cs="Calibri"/>
              </w:rPr>
              <w:t>Publication of Tender Opportunity</w:t>
            </w:r>
          </w:p>
        </w:tc>
        <w:tc>
          <w:tcPr>
            <w:tcW w:w="3416" w:type="dxa"/>
            <w:vAlign w:val="center"/>
          </w:tcPr>
          <w:p w14:paraId="66EE7A9C" w14:textId="3ED87273" w:rsidR="00A679C7" w:rsidRPr="008043BD" w:rsidRDefault="005E7A5E" w:rsidP="00DE7E74">
            <w:pPr>
              <w:pStyle w:val="NoSpacing"/>
              <w:spacing w:line="360" w:lineRule="auto"/>
              <w:rPr>
                <w:rFonts w:ascii="Calibri" w:hAnsi="Calibri" w:cs="Calibri"/>
              </w:rPr>
            </w:pPr>
            <w:r w:rsidRPr="008043BD">
              <w:rPr>
                <w:rFonts w:ascii="Calibri" w:hAnsi="Calibri" w:cs="Calibri"/>
              </w:rPr>
              <w:t>19</w:t>
            </w:r>
            <w:r w:rsidR="00A679C7" w:rsidRPr="008043BD">
              <w:rPr>
                <w:rFonts w:ascii="Calibri" w:hAnsi="Calibri" w:cs="Calibri"/>
              </w:rPr>
              <w:t>/05/2026</w:t>
            </w:r>
          </w:p>
        </w:tc>
      </w:tr>
      <w:tr w:rsidR="00A679C7" w:rsidRPr="008043BD" w14:paraId="37585DAA" w14:textId="77777777" w:rsidTr="00197D5A">
        <w:trPr>
          <w:trHeight w:val="20"/>
        </w:trPr>
        <w:tc>
          <w:tcPr>
            <w:tcW w:w="5817" w:type="dxa"/>
            <w:vAlign w:val="center"/>
          </w:tcPr>
          <w:p w14:paraId="08BD0D65" w14:textId="4C88E0C2" w:rsidR="00A679C7" w:rsidRPr="008043BD" w:rsidRDefault="00A679C7" w:rsidP="008043BD">
            <w:pPr>
              <w:pStyle w:val="NoSpacing"/>
              <w:spacing w:line="360" w:lineRule="auto"/>
              <w:rPr>
                <w:rFonts w:ascii="Calibri" w:hAnsi="Calibri" w:cs="Calibri"/>
                <w:color w:val="FF0000"/>
              </w:rPr>
            </w:pPr>
            <w:r w:rsidRPr="008043BD">
              <w:rPr>
                <w:rFonts w:ascii="Calibri" w:hAnsi="Calibri" w:cs="Calibri"/>
              </w:rPr>
              <w:t xml:space="preserve">Deadline for requests for Site Visits </w:t>
            </w:r>
          </w:p>
        </w:tc>
        <w:tc>
          <w:tcPr>
            <w:tcW w:w="3416" w:type="dxa"/>
            <w:vAlign w:val="center"/>
          </w:tcPr>
          <w:p w14:paraId="57B78AE5" w14:textId="275580FD" w:rsidR="00A679C7" w:rsidRPr="008043BD" w:rsidRDefault="008043BD" w:rsidP="00DE7E74">
            <w:pPr>
              <w:pStyle w:val="NoSpacing"/>
              <w:spacing w:line="360" w:lineRule="auto"/>
              <w:rPr>
                <w:rFonts w:ascii="Calibri" w:hAnsi="Calibri" w:cs="Calibri"/>
              </w:rPr>
            </w:pPr>
            <w:r w:rsidRPr="008043BD">
              <w:rPr>
                <w:rFonts w:ascii="Calibri" w:hAnsi="Calibri" w:cs="Calibri"/>
              </w:rPr>
              <w:t>05</w:t>
            </w:r>
            <w:r w:rsidR="00A679C7" w:rsidRPr="008043BD">
              <w:rPr>
                <w:rFonts w:ascii="Calibri" w:hAnsi="Calibri" w:cs="Calibri"/>
              </w:rPr>
              <w:t>/0</w:t>
            </w:r>
            <w:r w:rsidRPr="008043BD">
              <w:rPr>
                <w:rFonts w:ascii="Calibri" w:hAnsi="Calibri" w:cs="Calibri"/>
              </w:rPr>
              <w:t>6</w:t>
            </w:r>
            <w:r w:rsidR="00A679C7" w:rsidRPr="008043BD">
              <w:rPr>
                <w:rFonts w:ascii="Calibri" w:hAnsi="Calibri" w:cs="Calibri"/>
              </w:rPr>
              <w:t>/2026</w:t>
            </w:r>
          </w:p>
        </w:tc>
      </w:tr>
      <w:tr w:rsidR="005F6AC5" w:rsidRPr="008043BD" w14:paraId="20DA89C6" w14:textId="77777777" w:rsidTr="00197D5A">
        <w:trPr>
          <w:trHeight w:val="20"/>
        </w:trPr>
        <w:tc>
          <w:tcPr>
            <w:tcW w:w="5817" w:type="dxa"/>
            <w:vMerge w:val="restart"/>
            <w:vAlign w:val="center"/>
          </w:tcPr>
          <w:p w14:paraId="540E20DE" w14:textId="0F2002E5" w:rsidR="005F6AC5" w:rsidRPr="008043BD" w:rsidRDefault="005F6AC5" w:rsidP="00DE7E74">
            <w:pPr>
              <w:pStyle w:val="NoSpacing"/>
              <w:spacing w:line="360" w:lineRule="auto"/>
              <w:rPr>
                <w:rFonts w:ascii="Calibri" w:hAnsi="Calibri" w:cs="Calibri"/>
              </w:rPr>
            </w:pPr>
            <w:r w:rsidRPr="008043BD">
              <w:rPr>
                <w:rFonts w:ascii="Calibri" w:hAnsi="Calibri" w:cs="Calibri"/>
              </w:rPr>
              <w:t>Date(s) Site Visits to be held</w:t>
            </w:r>
            <w:r w:rsidR="00DE7E74" w:rsidRPr="008043BD">
              <w:rPr>
                <w:rFonts w:ascii="Calibri" w:hAnsi="Calibri" w:cs="Calibri"/>
              </w:rPr>
              <w:t>:</w:t>
            </w:r>
          </w:p>
        </w:tc>
        <w:tc>
          <w:tcPr>
            <w:tcW w:w="3416" w:type="dxa"/>
            <w:vAlign w:val="center"/>
          </w:tcPr>
          <w:p w14:paraId="3D0FC3E2" w14:textId="525BBC5C" w:rsidR="005F6AC5" w:rsidRPr="00EE4CC4" w:rsidRDefault="00EE4CC4" w:rsidP="00DE7E74">
            <w:pPr>
              <w:pStyle w:val="NoSpacing"/>
              <w:spacing w:line="360" w:lineRule="auto"/>
              <w:rPr>
                <w:rFonts w:ascii="Calibri" w:hAnsi="Calibri" w:cs="Calibri"/>
              </w:rPr>
            </w:pPr>
            <w:r w:rsidRPr="00EE4CC4">
              <w:rPr>
                <w:rFonts w:ascii="Calibri" w:hAnsi="Calibri" w:cs="Calibri"/>
              </w:rPr>
              <w:t>10</w:t>
            </w:r>
            <w:r w:rsidR="005F6AC5" w:rsidRPr="00EE4CC4">
              <w:rPr>
                <w:rFonts w:ascii="Calibri" w:hAnsi="Calibri" w:cs="Calibri"/>
              </w:rPr>
              <w:t>/0</w:t>
            </w:r>
            <w:r w:rsidRPr="00EE4CC4">
              <w:rPr>
                <w:rFonts w:ascii="Calibri" w:hAnsi="Calibri" w:cs="Calibri"/>
              </w:rPr>
              <w:t>6</w:t>
            </w:r>
            <w:r w:rsidR="005F6AC5" w:rsidRPr="00EE4CC4">
              <w:rPr>
                <w:rFonts w:ascii="Calibri" w:hAnsi="Calibri" w:cs="Calibri"/>
              </w:rPr>
              <w:t>/2026 – Cork Campuses</w:t>
            </w:r>
            <w:r w:rsidR="000220A8" w:rsidRPr="00EE4CC4">
              <w:rPr>
                <w:rFonts w:ascii="Calibri" w:hAnsi="Calibri" w:cs="Calibri"/>
              </w:rPr>
              <w:t xml:space="preserve"> *</w:t>
            </w:r>
          </w:p>
        </w:tc>
      </w:tr>
      <w:tr w:rsidR="005F6AC5" w:rsidRPr="008043BD" w14:paraId="0D9FBD7A" w14:textId="77777777" w:rsidTr="00197D5A">
        <w:trPr>
          <w:trHeight w:val="20"/>
        </w:trPr>
        <w:tc>
          <w:tcPr>
            <w:tcW w:w="5817" w:type="dxa"/>
            <w:vMerge/>
            <w:vAlign w:val="center"/>
          </w:tcPr>
          <w:p w14:paraId="2F51DEF5" w14:textId="77777777" w:rsidR="005F6AC5" w:rsidRPr="008043BD" w:rsidRDefault="005F6AC5" w:rsidP="00DE7E74">
            <w:pPr>
              <w:pStyle w:val="NoSpacing"/>
              <w:spacing w:line="360" w:lineRule="auto"/>
              <w:rPr>
                <w:rFonts w:ascii="Calibri" w:hAnsi="Calibri" w:cs="Calibri"/>
              </w:rPr>
            </w:pPr>
          </w:p>
        </w:tc>
        <w:tc>
          <w:tcPr>
            <w:tcW w:w="3416" w:type="dxa"/>
            <w:vAlign w:val="center"/>
          </w:tcPr>
          <w:p w14:paraId="72E31B6B" w14:textId="49136AE1" w:rsidR="005F6AC5" w:rsidRPr="008043BD" w:rsidRDefault="00724E9B" w:rsidP="00DE7E74">
            <w:pPr>
              <w:pStyle w:val="NoSpacing"/>
              <w:spacing w:line="360" w:lineRule="auto"/>
              <w:rPr>
                <w:rFonts w:ascii="Calibri" w:hAnsi="Calibri" w:cs="Calibri"/>
              </w:rPr>
            </w:pPr>
            <w:r>
              <w:rPr>
                <w:rFonts w:ascii="Calibri" w:hAnsi="Calibri" w:cs="Calibri"/>
              </w:rPr>
              <w:t>09</w:t>
            </w:r>
            <w:r w:rsidR="006F53A9" w:rsidRPr="008043BD">
              <w:rPr>
                <w:rFonts w:ascii="Calibri" w:hAnsi="Calibri" w:cs="Calibri"/>
              </w:rPr>
              <w:t>/0</w:t>
            </w:r>
            <w:r w:rsidR="00CE63A8" w:rsidRPr="008043BD">
              <w:rPr>
                <w:rFonts w:ascii="Calibri" w:hAnsi="Calibri" w:cs="Calibri"/>
              </w:rPr>
              <w:t>6</w:t>
            </w:r>
            <w:r w:rsidR="006F53A9" w:rsidRPr="008043BD">
              <w:rPr>
                <w:rFonts w:ascii="Calibri" w:hAnsi="Calibri" w:cs="Calibri"/>
              </w:rPr>
              <w:t>/2026 – Kerry Campus</w:t>
            </w:r>
          </w:p>
        </w:tc>
      </w:tr>
      <w:tr w:rsidR="00A679C7" w:rsidRPr="008043BD" w14:paraId="732FB050" w14:textId="77777777" w:rsidTr="00197D5A">
        <w:trPr>
          <w:trHeight w:val="20"/>
        </w:trPr>
        <w:tc>
          <w:tcPr>
            <w:tcW w:w="5817" w:type="dxa"/>
            <w:vAlign w:val="center"/>
          </w:tcPr>
          <w:p w14:paraId="7AE42E25" w14:textId="77777777" w:rsidR="00A679C7" w:rsidRPr="008043BD" w:rsidRDefault="00A679C7" w:rsidP="00DE7E74">
            <w:pPr>
              <w:pStyle w:val="NoSpacing"/>
              <w:spacing w:line="360" w:lineRule="auto"/>
              <w:rPr>
                <w:rFonts w:ascii="Calibri" w:hAnsi="Calibri" w:cs="Calibri"/>
              </w:rPr>
            </w:pPr>
            <w:r w:rsidRPr="008043BD">
              <w:rPr>
                <w:rFonts w:ascii="Calibri" w:hAnsi="Calibri" w:cs="Calibri"/>
              </w:rPr>
              <w:t>Deadline for submission of Clarification Requests</w:t>
            </w:r>
          </w:p>
        </w:tc>
        <w:tc>
          <w:tcPr>
            <w:tcW w:w="3416" w:type="dxa"/>
            <w:vAlign w:val="center"/>
          </w:tcPr>
          <w:p w14:paraId="1ECB2AA5" w14:textId="475CF802" w:rsidR="00A679C7" w:rsidRPr="008043BD" w:rsidRDefault="005F4EF5" w:rsidP="00DE7E74">
            <w:pPr>
              <w:pStyle w:val="NoSpacing"/>
              <w:spacing w:line="360" w:lineRule="auto"/>
              <w:rPr>
                <w:rFonts w:ascii="Calibri" w:hAnsi="Calibri" w:cs="Calibri"/>
              </w:rPr>
            </w:pPr>
            <w:r>
              <w:rPr>
                <w:rFonts w:ascii="Calibri" w:hAnsi="Calibri" w:cs="Calibri"/>
              </w:rPr>
              <w:t>12.00noon</w:t>
            </w:r>
            <w:r w:rsidR="00922722">
              <w:rPr>
                <w:rFonts w:ascii="Calibri" w:hAnsi="Calibri" w:cs="Calibri"/>
              </w:rPr>
              <w:t xml:space="preserve"> on </w:t>
            </w:r>
            <w:r w:rsidR="000F5690">
              <w:rPr>
                <w:rFonts w:ascii="Calibri" w:hAnsi="Calibri" w:cs="Calibri"/>
              </w:rPr>
              <w:t xml:space="preserve">Friday, </w:t>
            </w:r>
            <w:r w:rsidR="00F32954">
              <w:rPr>
                <w:rFonts w:ascii="Calibri" w:hAnsi="Calibri" w:cs="Calibri"/>
              </w:rPr>
              <w:t>19</w:t>
            </w:r>
            <w:r w:rsidR="00A679C7" w:rsidRPr="008043BD">
              <w:rPr>
                <w:rFonts w:ascii="Calibri" w:hAnsi="Calibri" w:cs="Calibri"/>
              </w:rPr>
              <w:t>/0</w:t>
            </w:r>
            <w:r w:rsidR="00CE63A8" w:rsidRPr="008043BD">
              <w:rPr>
                <w:rFonts w:ascii="Calibri" w:hAnsi="Calibri" w:cs="Calibri"/>
              </w:rPr>
              <w:t>6</w:t>
            </w:r>
            <w:r w:rsidR="00A679C7" w:rsidRPr="008043BD">
              <w:rPr>
                <w:rFonts w:ascii="Calibri" w:hAnsi="Calibri" w:cs="Calibri"/>
              </w:rPr>
              <w:t>/2026</w:t>
            </w:r>
          </w:p>
        </w:tc>
      </w:tr>
      <w:tr w:rsidR="00A679C7" w:rsidRPr="008043BD" w14:paraId="17F1C2DE" w14:textId="77777777" w:rsidTr="00197D5A">
        <w:trPr>
          <w:trHeight w:val="20"/>
        </w:trPr>
        <w:tc>
          <w:tcPr>
            <w:tcW w:w="5817" w:type="dxa"/>
            <w:vAlign w:val="center"/>
          </w:tcPr>
          <w:p w14:paraId="078BEBFF" w14:textId="77777777" w:rsidR="00A679C7" w:rsidRPr="008043BD" w:rsidRDefault="00A679C7" w:rsidP="00DE7E74">
            <w:pPr>
              <w:pStyle w:val="NoSpacing"/>
              <w:spacing w:line="360" w:lineRule="auto"/>
              <w:rPr>
                <w:rFonts w:ascii="Calibri" w:hAnsi="Calibri" w:cs="Calibri"/>
              </w:rPr>
            </w:pPr>
            <w:r w:rsidRPr="008043BD">
              <w:rPr>
                <w:rFonts w:ascii="Calibri" w:hAnsi="Calibri" w:cs="Calibri"/>
              </w:rPr>
              <w:t>Closing date for submission of Bids</w:t>
            </w:r>
          </w:p>
        </w:tc>
        <w:tc>
          <w:tcPr>
            <w:tcW w:w="3416" w:type="dxa"/>
            <w:vAlign w:val="center"/>
          </w:tcPr>
          <w:p w14:paraId="1DE93DBA" w14:textId="1DF2AAFE" w:rsidR="00A679C7" w:rsidRPr="008043BD" w:rsidRDefault="005E7A5E" w:rsidP="00DE7E74">
            <w:pPr>
              <w:pStyle w:val="NoSpacing"/>
              <w:spacing w:line="360" w:lineRule="auto"/>
              <w:rPr>
                <w:rFonts w:ascii="Calibri" w:hAnsi="Calibri" w:cs="Calibri"/>
                <w:highlight w:val="yellow"/>
              </w:rPr>
            </w:pPr>
            <w:r w:rsidRPr="008043BD">
              <w:rPr>
                <w:rFonts w:ascii="Calibri" w:hAnsi="Calibri" w:cs="Calibri"/>
              </w:rPr>
              <w:t>12.00noon on Monday, 29</w:t>
            </w:r>
            <w:r w:rsidR="0013747D" w:rsidRPr="008043BD">
              <w:rPr>
                <w:rFonts w:ascii="Calibri" w:hAnsi="Calibri" w:cs="Calibri"/>
              </w:rPr>
              <w:t>/</w:t>
            </w:r>
            <w:r w:rsidR="00A679C7" w:rsidRPr="008043BD">
              <w:rPr>
                <w:rFonts w:ascii="Calibri" w:hAnsi="Calibri" w:cs="Calibri"/>
              </w:rPr>
              <w:t>0</w:t>
            </w:r>
            <w:r w:rsidR="00CE63A8" w:rsidRPr="008043BD">
              <w:rPr>
                <w:rFonts w:ascii="Calibri" w:hAnsi="Calibri" w:cs="Calibri"/>
              </w:rPr>
              <w:t>6</w:t>
            </w:r>
            <w:r w:rsidR="00A679C7" w:rsidRPr="008043BD">
              <w:rPr>
                <w:rFonts w:ascii="Calibri" w:hAnsi="Calibri" w:cs="Calibri"/>
              </w:rPr>
              <w:t>/2026</w:t>
            </w:r>
          </w:p>
        </w:tc>
      </w:tr>
    </w:tbl>
    <w:p w14:paraId="2C13D32D" w14:textId="66DC7EEA" w:rsidR="000220A8" w:rsidRPr="000220A8" w:rsidRDefault="000220A8" w:rsidP="00234C5C">
      <w:pPr>
        <w:spacing w:line="360" w:lineRule="auto"/>
        <w:rPr>
          <w:rFonts w:ascii="Calibri" w:hAnsi="Calibri" w:cs="Calibri"/>
          <w:sz w:val="22"/>
          <w:szCs w:val="22"/>
        </w:rPr>
      </w:pPr>
      <w:r w:rsidRPr="000220A8">
        <w:rPr>
          <w:rFonts w:ascii="Calibri" w:hAnsi="Calibri" w:cs="Calibri"/>
          <w:sz w:val="22"/>
          <w:szCs w:val="22"/>
        </w:rPr>
        <w:t>* This includes NMCI, Bishopstown, Cork School of Music &amp; Crawford college of Art and Design.</w:t>
      </w:r>
    </w:p>
    <w:p w14:paraId="30CD7E44" w14:textId="6E64498A" w:rsidR="00A679C7" w:rsidRPr="000F570F" w:rsidRDefault="00515281" w:rsidP="00515281">
      <w:pPr>
        <w:pStyle w:val="Heading3"/>
      </w:pPr>
      <w:bookmarkStart w:id="55" w:name="_Toc226988009"/>
      <w:bookmarkStart w:id="56" w:name="_Toc229050667"/>
      <w:bookmarkStart w:id="57" w:name="_Toc229051079"/>
      <w:r>
        <w:t xml:space="preserve">4.8 </w:t>
      </w:r>
      <w:r w:rsidR="00A679C7" w:rsidRPr="000F570F">
        <w:t>Preparing and Submitting your Bid</w:t>
      </w:r>
      <w:bookmarkEnd w:id="54"/>
      <w:bookmarkEnd w:id="55"/>
      <w:bookmarkEnd w:id="56"/>
      <w:bookmarkEnd w:id="57"/>
    </w:p>
    <w:p w14:paraId="5671B258" w14:textId="3214452B" w:rsidR="00A679C7" w:rsidRDefault="00A679C7" w:rsidP="00234C5C">
      <w:pPr>
        <w:spacing w:line="360" w:lineRule="auto"/>
        <w:jc w:val="both"/>
        <w:rPr>
          <w:rFonts w:ascii="Calibri" w:hAnsi="Calibri" w:cs="Calibri"/>
          <w:sz w:val="22"/>
          <w:szCs w:val="22"/>
          <w:lang w:val="en-US"/>
        </w:rPr>
      </w:pPr>
      <w:bookmarkStart w:id="58" w:name="_Hlk49257979"/>
      <w:r>
        <w:rPr>
          <w:rFonts w:ascii="Calibri" w:hAnsi="Calibri" w:cs="Calibri"/>
          <w:sz w:val="22"/>
          <w:szCs w:val="22"/>
          <w:lang w:val="en-US"/>
        </w:rPr>
        <w:t>Tenderer</w:t>
      </w:r>
      <w:r w:rsidRPr="009763FF">
        <w:rPr>
          <w:rFonts w:ascii="Calibri" w:hAnsi="Calibri" w:cs="Calibri"/>
          <w:sz w:val="22"/>
          <w:szCs w:val="22"/>
          <w:lang w:val="en-US"/>
        </w:rPr>
        <w:t xml:space="preserve">s must not make assumptions that </w:t>
      </w:r>
      <w:r>
        <w:rPr>
          <w:rFonts w:ascii="Calibri" w:hAnsi="Calibri" w:cs="Calibri"/>
          <w:sz w:val="22"/>
          <w:szCs w:val="22"/>
          <w:lang w:val="en-US"/>
        </w:rPr>
        <w:t>the University</w:t>
      </w:r>
      <w:r w:rsidRPr="009763FF">
        <w:rPr>
          <w:rFonts w:ascii="Calibri" w:hAnsi="Calibri" w:cs="Calibri"/>
          <w:sz w:val="22"/>
          <w:szCs w:val="22"/>
          <w:lang w:val="en-US"/>
        </w:rPr>
        <w:t xml:space="preserve"> has prior knowledge of their organisation</w:t>
      </w:r>
      <w:r>
        <w:rPr>
          <w:rFonts w:ascii="Calibri" w:hAnsi="Calibri" w:cs="Calibri"/>
          <w:sz w:val="22"/>
          <w:szCs w:val="22"/>
          <w:lang w:val="en-US"/>
        </w:rPr>
        <w:t>s</w:t>
      </w:r>
      <w:r w:rsidRPr="009763FF">
        <w:rPr>
          <w:rFonts w:ascii="Calibri" w:hAnsi="Calibri" w:cs="Calibri"/>
          <w:sz w:val="22"/>
          <w:szCs w:val="22"/>
          <w:lang w:val="en-US"/>
        </w:rPr>
        <w:t xml:space="preserve"> or their service provision.  </w:t>
      </w:r>
      <w:r>
        <w:rPr>
          <w:rFonts w:ascii="Calibri" w:hAnsi="Calibri" w:cs="Calibri"/>
          <w:sz w:val="22"/>
          <w:szCs w:val="22"/>
          <w:lang w:val="en-US"/>
        </w:rPr>
        <w:t>Tenderer</w:t>
      </w:r>
      <w:r w:rsidRPr="009763FF">
        <w:rPr>
          <w:rFonts w:ascii="Calibri" w:hAnsi="Calibri" w:cs="Calibri"/>
          <w:sz w:val="22"/>
          <w:szCs w:val="22"/>
          <w:lang w:val="en-US"/>
        </w:rPr>
        <w:t>s will only be evaluated on the information provided in their responses.</w:t>
      </w:r>
    </w:p>
    <w:p w14:paraId="0F9729A4" w14:textId="77777777" w:rsidR="009877DB" w:rsidRPr="009763FF" w:rsidRDefault="009877DB" w:rsidP="00234C5C">
      <w:pPr>
        <w:spacing w:line="360" w:lineRule="auto"/>
        <w:jc w:val="both"/>
        <w:rPr>
          <w:rFonts w:ascii="Calibri" w:hAnsi="Calibri" w:cs="Calibri"/>
          <w:sz w:val="22"/>
          <w:szCs w:val="22"/>
          <w:lang w:val="en-US"/>
        </w:rPr>
      </w:pPr>
    </w:p>
    <w:p w14:paraId="72043712" w14:textId="77777777" w:rsidR="00A679C7" w:rsidRDefault="00A679C7" w:rsidP="00234C5C">
      <w:pPr>
        <w:spacing w:line="360" w:lineRule="auto"/>
        <w:jc w:val="both"/>
        <w:rPr>
          <w:rFonts w:ascii="Calibri" w:hAnsi="Calibri" w:cs="Calibri"/>
          <w:sz w:val="22"/>
          <w:szCs w:val="22"/>
        </w:rPr>
      </w:pPr>
      <w:r>
        <w:rPr>
          <w:rFonts w:ascii="Calibri" w:hAnsi="Calibri" w:cs="Calibri"/>
          <w:sz w:val="22"/>
          <w:szCs w:val="22"/>
        </w:rPr>
        <w:t>Tenderer</w:t>
      </w:r>
      <w:r w:rsidRPr="009763FF">
        <w:rPr>
          <w:rFonts w:ascii="Calibri" w:hAnsi="Calibri" w:cs="Calibri"/>
          <w:sz w:val="22"/>
          <w:szCs w:val="22"/>
        </w:rPr>
        <w:t xml:space="preserve">s must fully complete and submit the </w:t>
      </w:r>
      <w:r w:rsidRPr="009763FF">
        <w:rPr>
          <w:rFonts w:ascii="Calibri" w:hAnsi="Calibri" w:cs="Calibri"/>
          <w:b/>
          <w:bCs/>
          <w:sz w:val="22"/>
          <w:szCs w:val="22"/>
        </w:rPr>
        <w:t xml:space="preserve">Form of Tender </w:t>
      </w:r>
      <w:r w:rsidRPr="009763FF">
        <w:rPr>
          <w:rFonts w:ascii="Calibri" w:hAnsi="Calibri" w:cs="Calibri"/>
          <w:sz w:val="22"/>
          <w:szCs w:val="22"/>
        </w:rPr>
        <w:t xml:space="preserve">and the </w:t>
      </w:r>
      <w:r w:rsidRPr="009763FF">
        <w:rPr>
          <w:rFonts w:ascii="Calibri" w:hAnsi="Calibri" w:cs="Calibri"/>
          <w:b/>
          <w:bCs/>
          <w:sz w:val="22"/>
          <w:szCs w:val="22"/>
        </w:rPr>
        <w:t>Pricing Schedule</w:t>
      </w:r>
      <w:r w:rsidRPr="009763FF">
        <w:rPr>
          <w:rFonts w:ascii="Calibri" w:hAnsi="Calibri" w:cs="Calibri"/>
          <w:sz w:val="22"/>
          <w:szCs w:val="22"/>
        </w:rPr>
        <w:t xml:space="preserve">. </w:t>
      </w:r>
    </w:p>
    <w:p w14:paraId="6F00BC48" w14:textId="77777777" w:rsidR="009877DB" w:rsidRDefault="009877DB" w:rsidP="00234C5C">
      <w:pPr>
        <w:spacing w:line="360" w:lineRule="auto"/>
        <w:jc w:val="both"/>
        <w:rPr>
          <w:rFonts w:ascii="Calibri" w:hAnsi="Calibri" w:cs="Calibri"/>
          <w:sz w:val="22"/>
          <w:szCs w:val="22"/>
        </w:rPr>
      </w:pPr>
    </w:p>
    <w:p w14:paraId="133A9064" w14:textId="70C00BBB" w:rsidR="009877DB" w:rsidRDefault="009877DB" w:rsidP="00234C5C">
      <w:pPr>
        <w:spacing w:line="360" w:lineRule="auto"/>
        <w:jc w:val="both"/>
        <w:rPr>
          <w:rFonts w:ascii="Calibri" w:hAnsi="Calibri" w:cs="Calibri"/>
          <w:sz w:val="22"/>
          <w:szCs w:val="22"/>
        </w:rPr>
      </w:pPr>
      <w:r w:rsidRPr="009877DB">
        <w:rPr>
          <w:rFonts w:ascii="Calibri" w:hAnsi="Calibri" w:cs="Calibri"/>
          <w:sz w:val="22"/>
          <w:szCs w:val="22"/>
        </w:rPr>
        <w:t xml:space="preserve">Tenderers should note that specific submission requirements, including format, structure, and word limits, apply to </w:t>
      </w:r>
      <w:r w:rsidRPr="007E6C8E">
        <w:rPr>
          <w:rFonts w:ascii="Calibri" w:hAnsi="Calibri" w:cs="Calibri"/>
          <w:sz w:val="22"/>
          <w:szCs w:val="22"/>
        </w:rPr>
        <w:t xml:space="preserve">Appendix </w:t>
      </w:r>
      <w:r w:rsidR="00826902" w:rsidRPr="007E6C8E">
        <w:rPr>
          <w:rFonts w:ascii="Calibri" w:hAnsi="Calibri" w:cs="Calibri"/>
          <w:sz w:val="22"/>
          <w:szCs w:val="22"/>
        </w:rPr>
        <w:t>C</w:t>
      </w:r>
      <w:r w:rsidRPr="007E6C8E">
        <w:rPr>
          <w:rFonts w:ascii="Calibri" w:hAnsi="Calibri" w:cs="Calibri"/>
          <w:sz w:val="22"/>
          <w:szCs w:val="22"/>
        </w:rPr>
        <w:t xml:space="preserve"> – Sustainability &amp; Climate Action Questionnaire. Tenderers m</w:t>
      </w:r>
      <w:r w:rsidRPr="009877DB">
        <w:rPr>
          <w:rFonts w:ascii="Calibri" w:hAnsi="Calibri" w:cs="Calibri"/>
          <w:sz w:val="22"/>
          <w:szCs w:val="22"/>
        </w:rPr>
        <w:t>ust comply with the instructions set out within Appendix H when preparing their response.</w:t>
      </w:r>
    </w:p>
    <w:p w14:paraId="26C1A49A" w14:textId="6B9AABC2" w:rsidR="00A679C7" w:rsidRPr="000F570F" w:rsidRDefault="00515281" w:rsidP="00515281">
      <w:pPr>
        <w:pStyle w:val="Heading3"/>
      </w:pPr>
      <w:bookmarkStart w:id="59" w:name="_Toc176180639"/>
      <w:bookmarkStart w:id="60" w:name="_Toc226988010"/>
      <w:bookmarkStart w:id="61" w:name="_Toc229050668"/>
      <w:bookmarkStart w:id="62" w:name="_Toc229051080"/>
      <w:r>
        <w:t xml:space="preserve">4.9 </w:t>
      </w:r>
      <w:r w:rsidR="00A679C7" w:rsidRPr="000F570F">
        <w:t>Disqualification from Competition</w:t>
      </w:r>
      <w:bookmarkEnd w:id="59"/>
      <w:bookmarkEnd w:id="60"/>
      <w:bookmarkEnd w:id="61"/>
      <w:bookmarkEnd w:id="62"/>
    </w:p>
    <w:p w14:paraId="6DD4738C" w14:textId="77777777" w:rsidR="00A679C7" w:rsidRPr="002F240E" w:rsidRDefault="00A679C7" w:rsidP="00234C5C">
      <w:pPr>
        <w:spacing w:line="360" w:lineRule="auto"/>
        <w:jc w:val="both"/>
        <w:rPr>
          <w:rFonts w:ascii="Calibri" w:hAnsi="Calibri" w:cs="Calibri"/>
          <w:sz w:val="22"/>
          <w:szCs w:val="22"/>
        </w:rPr>
      </w:pPr>
      <w:r w:rsidRPr="009763FF">
        <w:rPr>
          <w:rFonts w:ascii="Calibri" w:hAnsi="Calibri" w:cs="Calibri"/>
          <w:kern w:val="28"/>
          <w:sz w:val="22"/>
          <w:szCs w:val="22"/>
        </w:rPr>
        <w:t xml:space="preserve">Failure to complete any element of </w:t>
      </w:r>
      <w:r w:rsidRPr="002F240E">
        <w:rPr>
          <w:rFonts w:ascii="Calibri" w:hAnsi="Calibri" w:cs="Calibri"/>
          <w:kern w:val="28"/>
          <w:sz w:val="22"/>
          <w:szCs w:val="22"/>
        </w:rPr>
        <w:t xml:space="preserve">the </w:t>
      </w:r>
      <w:r w:rsidRPr="002F240E">
        <w:rPr>
          <w:rFonts w:ascii="Calibri" w:hAnsi="Calibri" w:cs="Calibri"/>
          <w:b/>
          <w:bCs/>
          <w:sz w:val="22"/>
          <w:szCs w:val="22"/>
        </w:rPr>
        <w:t>Form of Tender,</w:t>
      </w:r>
      <w:r w:rsidRPr="002F240E">
        <w:rPr>
          <w:rFonts w:ascii="Calibri" w:hAnsi="Calibri" w:cs="Calibri"/>
          <w:sz w:val="22"/>
          <w:szCs w:val="22"/>
        </w:rPr>
        <w:t xml:space="preserve"> </w:t>
      </w:r>
      <w:r w:rsidRPr="002F240E">
        <w:rPr>
          <w:rFonts w:ascii="Calibri" w:hAnsi="Calibri" w:cs="Calibri"/>
          <w:kern w:val="28"/>
          <w:sz w:val="22"/>
          <w:szCs w:val="22"/>
        </w:rPr>
        <w:t xml:space="preserve">or to provide information requested therein, </w:t>
      </w:r>
      <w:r w:rsidRPr="002F240E">
        <w:rPr>
          <w:rFonts w:ascii="Calibri" w:hAnsi="Calibri" w:cs="Calibri"/>
          <w:b/>
          <w:bCs/>
          <w:kern w:val="28"/>
          <w:sz w:val="22"/>
          <w:szCs w:val="22"/>
        </w:rPr>
        <w:t>may</w:t>
      </w:r>
      <w:r w:rsidRPr="002F240E">
        <w:rPr>
          <w:rFonts w:ascii="Calibri" w:hAnsi="Calibri" w:cs="Calibri"/>
          <w:kern w:val="28"/>
          <w:sz w:val="22"/>
          <w:szCs w:val="22"/>
        </w:rPr>
        <w:t xml:space="preserve"> render the bid non-compliant, thus resulting in disqualification </w:t>
      </w:r>
      <w:r w:rsidRPr="002F240E">
        <w:rPr>
          <w:rFonts w:ascii="Calibri" w:hAnsi="Calibri" w:cs="Calibri"/>
          <w:sz w:val="22"/>
          <w:szCs w:val="22"/>
        </w:rPr>
        <w:t>from this competition.</w:t>
      </w:r>
    </w:p>
    <w:p w14:paraId="0A61A644" w14:textId="77777777" w:rsidR="00A679C7" w:rsidRPr="002F240E" w:rsidRDefault="00A679C7" w:rsidP="00234C5C">
      <w:pPr>
        <w:spacing w:line="360" w:lineRule="auto"/>
        <w:jc w:val="both"/>
        <w:rPr>
          <w:rFonts w:ascii="Calibri" w:hAnsi="Calibri" w:cs="Calibri"/>
          <w:sz w:val="22"/>
          <w:szCs w:val="22"/>
        </w:rPr>
      </w:pPr>
    </w:p>
    <w:p w14:paraId="5F344176" w14:textId="77777777" w:rsidR="00A679C7" w:rsidRPr="009763FF" w:rsidRDefault="00A679C7" w:rsidP="00234C5C">
      <w:pPr>
        <w:spacing w:line="360" w:lineRule="auto"/>
        <w:jc w:val="both"/>
        <w:rPr>
          <w:rFonts w:ascii="Calibri" w:hAnsi="Calibri" w:cs="Calibri"/>
          <w:sz w:val="22"/>
          <w:szCs w:val="22"/>
        </w:rPr>
      </w:pPr>
      <w:r w:rsidRPr="002F240E">
        <w:rPr>
          <w:rFonts w:ascii="Calibri" w:hAnsi="Calibri" w:cs="Calibri"/>
          <w:sz w:val="22"/>
          <w:szCs w:val="22"/>
        </w:rPr>
        <w:t>F</w:t>
      </w:r>
      <w:r w:rsidRPr="002F240E">
        <w:rPr>
          <w:rFonts w:ascii="Calibri" w:hAnsi="Calibri" w:cs="Calibri"/>
          <w:kern w:val="28"/>
          <w:sz w:val="22"/>
          <w:szCs w:val="22"/>
        </w:rPr>
        <w:t xml:space="preserve">ailure to complete any element of the </w:t>
      </w:r>
      <w:r w:rsidRPr="002F240E">
        <w:rPr>
          <w:rFonts w:ascii="Calibri" w:hAnsi="Calibri" w:cs="Calibri"/>
          <w:b/>
          <w:bCs/>
          <w:kern w:val="28"/>
          <w:sz w:val="22"/>
          <w:szCs w:val="22"/>
        </w:rPr>
        <w:t>Pricing Schedule</w:t>
      </w:r>
      <w:r w:rsidRPr="002F240E">
        <w:rPr>
          <w:rFonts w:ascii="Calibri" w:hAnsi="Calibri" w:cs="Calibri"/>
          <w:kern w:val="28"/>
          <w:sz w:val="22"/>
          <w:szCs w:val="22"/>
        </w:rPr>
        <w:t>, or to pro</w:t>
      </w:r>
      <w:r w:rsidRPr="009763FF">
        <w:rPr>
          <w:rFonts w:ascii="Calibri" w:hAnsi="Calibri" w:cs="Calibri"/>
          <w:kern w:val="28"/>
          <w:sz w:val="22"/>
          <w:szCs w:val="22"/>
        </w:rPr>
        <w:t xml:space="preserve">vide information requested therein, </w:t>
      </w:r>
      <w:r w:rsidRPr="009763FF">
        <w:rPr>
          <w:rFonts w:ascii="Calibri" w:hAnsi="Calibri" w:cs="Calibri"/>
          <w:b/>
          <w:bCs/>
          <w:kern w:val="28"/>
          <w:sz w:val="22"/>
          <w:szCs w:val="22"/>
        </w:rPr>
        <w:t>will</w:t>
      </w:r>
      <w:r w:rsidRPr="009763FF">
        <w:rPr>
          <w:rFonts w:ascii="Calibri" w:hAnsi="Calibri" w:cs="Calibri"/>
          <w:kern w:val="28"/>
          <w:sz w:val="22"/>
          <w:szCs w:val="22"/>
        </w:rPr>
        <w:t xml:space="preserve"> result in disqualification </w:t>
      </w:r>
      <w:r w:rsidRPr="009763FF">
        <w:rPr>
          <w:rFonts w:ascii="Calibri" w:hAnsi="Calibri" w:cs="Calibri"/>
          <w:sz w:val="22"/>
          <w:szCs w:val="22"/>
        </w:rPr>
        <w:t>from this competition.</w:t>
      </w:r>
    </w:p>
    <w:p w14:paraId="72C045FF" w14:textId="77777777" w:rsidR="00A679C7" w:rsidRPr="009763FF" w:rsidRDefault="00A679C7" w:rsidP="00234C5C">
      <w:pPr>
        <w:spacing w:line="360" w:lineRule="auto"/>
        <w:jc w:val="both"/>
        <w:rPr>
          <w:rFonts w:ascii="Calibri" w:hAnsi="Calibri" w:cs="Calibri"/>
          <w:sz w:val="22"/>
          <w:szCs w:val="22"/>
        </w:rPr>
      </w:pPr>
    </w:p>
    <w:p w14:paraId="554A4AAF" w14:textId="77777777" w:rsidR="00A679C7" w:rsidRDefault="00A679C7" w:rsidP="00234C5C">
      <w:pPr>
        <w:pStyle w:val="NoSpacing"/>
        <w:spacing w:line="360" w:lineRule="auto"/>
        <w:jc w:val="both"/>
        <w:rPr>
          <w:rFonts w:ascii="Calibri" w:hAnsi="Calibri" w:cs="Calibri"/>
          <w:color w:val="auto"/>
        </w:rPr>
      </w:pPr>
      <w:r w:rsidRPr="009763FF">
        <w:rPr>
          <w:rFonts w:ascii="Calibri" w:hAnsi="Calibri" w:cs="Calibri"/>
          <w:color w:val="auto"/>
        </w:rPr>
        <w:t xml:space="preserve">At any point during this competition, </w:t>
      </w:r>
      <w:r>
        <w:rPr>
          <w:rFonts w:ascii="Calibri" w:hAnsi="Calibri" w:cs="Calibri"/>
          <w:color w:val="auto"/>
        </w:rPr>
        <w:t>Tenderer</w:t>
      </w:r>
      <w:r w:rsidRPr="009763FF">
        <w:rPr>
          <w:rFonts w:ascii="Calibri" w:hAnsi="Calibri" w:cs="Calibri"/>
          <w:color w:val="auto"/>
        </w:rPr>
        <w:t xml:space="preserve">s may be asked to submit additional or supporting documentation, where this is considered necessary to ensure proper conduct of the procedure.  If a </w:t>
      </w:r>
      <w:r>
        <w:rPr>
          <w:rFonts w:ascii="Calibri" w:hAnsi="Calibri" w:cs="Calibri"/>
          <w:color w:val="auto"/>
        </w:rPr>
        <w:t>Tenderer</w:t>
      </w:r>
      <w:r w:rsidRPr="009763FF">
        <w:rPr>
          <w:rFonts w:ascii="Calibri" w:hAnsi="Calibri" w:cs="Calibri"/>
          <w:color w:val="auto"/>
        </w:rPr>
        <w:t xml:space="preserve"> cannot provide such evidence, it may be disqualified.</w:t>
      </w:r>
    </w:p>
    <w:p w14:paraId="4678F5A1" w14:textId="77777777" w:rsidR="00197D5A" w:rsidRPr="009763FF" w:rsidRDefault="00197D5A" w:rsidP="00234C5C">
      <w:pPr>
        <w:pStyle w:val="NoSpacing"/>
        <w:spacing w:line="360" w:lineRule="auto"/>
        <w:jc w:val="both"/>
        <w:rPr>
          <w:rFonts w:ascii="Calibri" w:hAnsi="Calibri" w:cs="Calibri"/>
          <w:color w:val="auto"/>
        </w:rPr>
      </w:pPr>
    </w:p>
    <w:p w14:paraId="3B0FEDAB" w14:textId="3C97EEF3" w:rsidR="00046B92" w:rsidRPr="00515281" w:rsidRDefault="00A679C7" w:rsidP="00234C5C">
      <w:pPr>
        <w:pStyle w:val="NoSpacing"/>
        <w:spacing w:line="360" w:lineRule="auto"/>
        <w:jc w:val="both"/>
        <w:rPr>
          <w:rStyle w:val="normaltextrun"/>
          <w:rFonts w:ascii="Calibri" w:hAnsi="Calibri" w:cs="Calibri"/>
          <w:color w:val="auto"/>
        </w:rPr>
      </w:pPr>
      <w:r w:rsidRPr="009763FF">
        <w:rPr>
          <w:rFonts w:ascii="Calibri" w:hAnsi="Calibri" w:cs="Calibri"/>
          <w:color w:val="auto"/>
        </w:rPr>
        <w:t xml:space="preserve">Should a </w:t>
      </w:r>
      <w:r>
        <w:rPr>
          <w:rFonts w:ascii="Calibri" w:hAnsi="Calibri" w:cs="Calibri"/>
          <w:color w:val="auto"/>
        </w:rPr>
        <w:t>Tenderer</w:t>
      </w:r>
      <w:r w:rsidRPr="009763FF">
        <w:rPr>
          <w:rFonts w:ascii="Calibri" w:hAnsi="Calibri" w:cs="Calibri"/>
          <w:color w:val="auto"/>
        </w:rPr>
        <w:t xml:space="preserve"> be disqualified from this competition for any reason whatsoever, its submission will not be considered further.</w:t>
      </w:r>
      <w:bookmarkEnd w:id="58"/>
    </w:p>
    <w:p w14:paraId="6F7BDBEB" w14:textId="430F66B4" w:rsidR="009763FF" w:rsidRPr="000F570F" w:rsidRDefault="009763FF">
      <w:pPr>
        <w:pStyle w:val="Heading2"/>
        <w:numPr>
          <w:ilvl w:val="0"/>
          <w:numId w:val="7"/>
        </w:numPr>
        <w:spacing w:line="360" w:lineRule="auto"/>
        <w:ind w:left="284" w:hanging="284"/>
      </w:pPr>
      <w:bookmarkStart w:id="63" w:name="_Toc176180640"/>
      <w:bookmarkStart w:id="64" w:name="_Toc226988011"/>
      <w:bookmarkStart w:id="65" w:name="_Toc229050669"/>
      <w:bookmarkStart w:id="66" w:name="_Toc229051081"/>
      <w:bookmarkEnd w:id="18"/>
      <w:r w:rsidRPr="000F570F">
        <w:t>Eligibility Criteria and Minimum Standards (pass/fail)</w:t>
      </w:r>
      <w:bookmarkEnd w:id="63"/>
      <w:bookmarkEnd w:id="64"/>
      <w:bookmarkEnd w:id="65"/>
      <w:bookmarkEnd w:id="66"/>
    </w:p>
    <w:p w14:paraId="3C072BFA" w14:textId="1CCE539D" w:rsidR="000D3465" w:rsidRDefault="000D3465" w:rsidP="00234C5C">
      <w:pPr>
        <w:spacing w:line="360" w:lineRule="auto"/>
        <w:jc w:val="both"/>
        <w:rPr>
          <w:rFonts w:ascii="Calibri" w:hAnsi="Calibri" w:cs="Calibri"/>
          <w:sz w:val="22"/>
          <w:szCs w:val="22"/>
        </w:rPr>
      </w:pPr>
      <w:r>
        <w:rPr>
          <w:rFonts w:ascii="Calibri" w:hAnsi="Calibri" w:cs="Calibri"/>
          <w:sz w:val="22"/>
          <w:szCs w:val="22"/>
        </w:rPr>
        <w:t>T</w:t>
      </w:r>
      <w:r w:rsidRPr="000D3465">
        <w:rPr>
          <w:rFonts w:ascii="Calibri" w:hAnsi="Calibri" w:cs="Calibri"/>
          <w:sz w:val="22"/>
          <w:szCs w:val="22"/>
        </w:rPr>
        <w:t>enderers must demonstrate that they possess the financial, economic, technical, and professional capacity to perform the Contract in accordance with the requirements set out in this CfT and its Appendices.</w:t>
      </w:r>
    </w:p>
    <w:p w14:paraId="73BBAE70" w14:textId="77777777" w:rsidR="000D3465" w:rsidRPr="000D3465" w:rsidRDefault="000D3465" w:rsidP="00234C5C">
      <w:pPr>
        <w:spacing w:line="360" w:lineRule="auto"/>
        <w:jc w:val="both"/>
        <w:rPr>
          <w:rFonts w:ascii="Calibri" w:hAnsi="Calibri" w:cs="Calibri"/>
          <w:sz w:val="22"/>
          <w:szCs w:val="22"/>
        </w:rPr>
      </w:pPr>
      <w:r w:rsidRPr="000D3465">
        <w:rPr>
          <w:rFonts w:ascii="Calibri" w:hAnsi="Calibri" w:cs="Calibri"/>
          <w:sz w:val="22"/>
          <w:szCs w:val="22"/>
        </w:rPr>
        <w:t>Assessment of suitability will be undertaken on a Pass/Fail basis using the information provided in:</w:t>
      </w:r>
    </w:p>
    <w:p w14:paraId="1E0F9EC5" w14:textId="2430DB7B" w:rsidR="000D3465" w:rsidRPr="000D3465" w:rsidRDefault="005554AE" w:rsidP="00234C5C">
      <w:pPr>
        <w:pStyle w:val="Heading3"/>
        <w:spacing w:line="360" w:lineRule="auto"/>
      </w:pPr>
      <w:bookmarkStart w:id="67" w:name="_Toc226988012"/>
      <w:bookmarkStart w:id="68" w:name="_Toc229050670"/>
      <w:bookmarkStart w:id="69" w:name="_Toc229051082"/>
      <w:r w:rsidRPr="00D66ABA">
        <w:t xml:space="preserve">5.1 </w:t>
      </w:r>
      <w:r w:rsidR="000D3465" w:rsidRPr="00D66ABA">
        <w:t>Appendix A – Vendo</w:t>
      </w:r>
      <w:r w:rsidR="000D3465" w:rsidRPr="000D3465">
        <w:t>r Capability Questionnaire</w:t>
      </w:r>
      <w:bookmarkEnd w:id="67"/>
      <w:bookmarkEnd w:id="68"/>
      <w:bookmarkEnd w:id="69"/>
    </w:p>
    <w:p w14:paraId="15093FF0" w14:textId="77777777" w:rsidR="001A1078" w:rsidRDefault="001A1078" w:rsidP="001A1078">
      <w:pPr>
        <w:spacing w:line="360" w:lineRule="auto"/>
        <w:rPr>
          <w:rFonts w:ascii="Calibri" w:hAnsi="Calibri" w:cs="Calibri"/>
          <w:sz w:val="22"/>
          <w:szCs w:val="22"/>
          <w:lang w:val="en-IE"/>
        </w:rPr>
      </w:pPr>
      <w:r w:rsidRPr="001A1078">
        <w:rPr>
          <w:rFonts w:ascii="Calibri" w:hAnsi="Calibri" w:cs="Calibri"/>
          <w:sz w:val="22"/>
          <w:szCs w:val="22"/>
          <w:lang w:val="en-IE"/>
        </w:rPr>
        <w:t>Assessment of Tenderer suitability will be undertaken on a Pass/Fail basis using the responses and supporting documentation provided within Appendix A.</w:t>
      </w:r>
    </w:p>
    <w:p w14:paraId="4423F2A3" w14:textId="6DDE49C6" w:rsidR="00C469BA" w:rsidRDefault="003968C0" w:rsidP="001A1078">
      <w:pPr>
        <w:spacing w:line="360" w:lineRule="auto"/>
        <w:rPr>
          <w:rFonts w:ascii="Calibri" w:hAnsi="Calibri" w:cs="Calibri"/>
          <w:sz w:val="22"/>
          <w:szCs w:val="22"/>
        </w:rPr>
      </w:pPr>
      <w:r w:rsidRPr="003968C0">
        <w:rPr>
          <w:rFonts w:ascii="Calibri" w:hAnsi="Calibri" w:cs="Calibri"/>
          <w:sz w:val="22"/>
          <w:szCs w:val="22"/>
        </w:rPr>
        <w:t xml:space="preserve">Tenderers must demonstrate, to the satisfaction of the University, that they possess the </w:t>
      </w:r>
      <w:r w:rsidRPr="003968C0">
        <w:rPr>
          <w:rFonts w:ascii="Calibri" w:hAnsi="Calibri" w:cs="Calibri"/>
          <w:b/>
          <w:bCs/>
          <w:sz w:val="22"/>
          <w:szCs w:val="22"/>
        </w:rPr>
        <w:t>financial, economic, technical, and professional capacity</w:t>
      </w:r>
      <w:r w:rsidRPr="003968C0">
        <w:rPr>
          <w:rFonts w:ascii="Calibri" w:hAnsi="Calibri" w:cs="Calibri"/>
          <w:sz w:val="22"/>
          <w:szCs w:val="22"/>
        </w:rPr>
        <w:t xml:space="preserve"> to perform the Contract in accordance with the requirements set out in this CfT and its Appendices.</w:t>
      </w:r>
    </w:p>
    <w:p w14:paraId="75089FAF" w14:textId="77777777" w:rsidR="00774330" w:rsidRDefault="00774330" w:rsidP="001A1078">
      <w:pPr>
        <w:spacing w:line="360" w:lineRule="auto"/>
        <w:rPr>
          <w:rFonts w:ascii="Calibri" w:hAnsi="Calibri" w:cs="Calibri"/>
          <w:sz w:val="22"/>
          <w:szCs w:val="22"/>
        </w:rPr>
      </w:pPr>
    </w:p>
    <w:p w14:paraId="4539C232" w14:textId="1017BAAE" w:rsidR="002A21EC" w:rsidRPr="002A21EC" w:rsidRDefault="002A21EC" w:rsidP="002A21EC">
      <w:pPr>
        <w:spacing w:line="360" w:lineRule="auto"/>
        <w:rPr>
          <w:rFonts w:ascii="Calibri" w:hAnsi="Calibri" w:cs="Calibri"/>
          <w:b/>
          <w:bCs/>
          <w:sz w:val="22"/>
          <w:szCs w:val="22"/>
          <w:lang w:val="en-IE"/>
        </w:rPr>
      </w:pPr>
      <w:r w:rsidRPr="002A21EC">
        <w:rPr>
          <w:rFonts w:ascii="Calibri" w:hAnsi="Calibri" w:cs="Calibri"/>
          <w:b/>
          <w:bCs/>
          <w:sz w:val="22"/>
          <w:szCs w:val="22"/>
          <w:lang w:val="en-IE"/>
        </w:rPr>
        <w:t>Mandatory Evidence Requirement</w:t>
      </w:r>
    </w:p>
    <w:p w14:paraId="462D4DFD" w14:textId="1066208D" w:rsidR="00B927F7" w:rsidRPr="00C91108" w:rsidRDefault="00B927F7">
      <w:pPr>
        <w:pStyle w:val="ListParagraph"/>
        <w:numPr>
          <w:ilvl w:val="0"/>
          <w:numId w:val="51"/>
        </w:numPr>
        <w:spacing w:line="360" w:lineRule="auto"/>
        <w:rPr>
          <w:rFonts w:ascii="Calibri" w:hAnsi="Calibri" w:cs="Calibri"/>
          <w:sz w:val="22"/>
          <w:szCs w:val="22"/>
          <w:lang w:val="en-IE"/>
        </w:rPr>
      </w:pPr>
      <w:r w:rsidRPr="00C91108">
        <w:rPr>
          <w:rFonts w:ascii="Calibri" w:hAnsi="Calibri" w:cs="Calibri"/>
          <w:sz w:val="22"/>
          <w:szCs w:val="22"/>
          <w:lang w:val="en-IE"/>
        </w:rPr>
        <w:t>Tenderers must support all responses with clear, relevant, and verifiable documentary evidence.</w:t>
      </w:r>
    </w:p>
    <w:p w14:paraId="5315AFF0" w14:textId="77777777" w:rsidR="00B927F7" w:rsidRPr="00C91108" w:rsidRDefault="00B927F7">
      <w:pPr>
        <w:pStyle w:val="ListParagraph"/>
        <w:numPr>
          <w:ilvl w:val="0"/>
          <w:numId w:val="51"/>
        </w:numPr>
        <w:spacing w:line="360" w:lineRule="auto"/>
        <w:rPr>
          <w:rFonts w:ascii="Calibri" w:hAnsi="Calibri" w:cs="Calibri"/>
          <w:sz w:val="22"/>
          <w:szCs w:val="22"/>
          <w:lang w:val="en-IE"/>
        </w:rPr>
      </w:pPr>
      <w:r w:rsidRPr="00C91108">
        <w:rPr>
          <w:rFonts w:ascii="Calibri" w:hAnsi="Calibri" w:cs="Calibri"/>
          <w:sz w:val="22"/>
          <w:szCs w:val="22"/>
          <w:lang w:val="en-IE"/>
        </w:rPr>
        <w:t>Narrative responses alone will not be sufficient and will not be accepted as evidence of compliance.</w:t>
      </w:r>
    </w:p>
    <w:p w14:paraId="020B598A" w14:textId="77777777" w:rsidR="00B927F7" w:rsidRPr="00C91108" w:rsidRDefault="00B927F7">
      <w:pPr>
        <w:pStyle w:val="ListParagraph"/>
        <w:numPr>
          <w:ilvl w:val="0"/>
          <w:numId w:val="51"/>
        </w:numPr>
        <w:spacing w:line="360" w:lineRule="auto"/>
        <w:rPr>
          <w:rFonts w:ascii="Calibri" w:hAnsi="Calibri" w:cs="Calibri"/>
          <w:sz w:val="22"/>
          <w:szCs w:val="22"/>
          <w:lang w:val="en-IE"/>
        </w:rPr>
      </w:pPr>
      <w:r w:rsidRPr="00C91108">
        <w:rPr>
          <w:rFonts w:ascii="Calibri" w:hAnsi="Calibri" w:cs="Calibri"/>
          <w:sz w:val="22"/>
          <w:szCs w:val="22"/>
          <w:lang w:val="en-IE"/>
        </w:rPr>
        <w:t xml:space="preserve">Failure to provide adequate supporting evidence, or the submission of generic, non-specific, or non-attributable documentation, may result in a </w:t>
      </w:r>
      <w:r w:rsidRPr="00C91108">
        <w:rPr>
          <w:rFonts w:ascii="Calibri" w:hAnsi="Calibri" w:cs="Calibri"/>
          <w:b/>
          <w:bCs/>
          <w:sz w:val="22"/>
          <w:szCs w:val="22"/>
          <w:lang w:val="en-IE"/>
        </w:rPr>
        <w:t>FAIL</w:t>
      </w:r>
      <w:r w:rsidRPr="00C91108">
        <w:rPr>
          <w:rFonts w:ascii="Calibri" w:hAnsi="Calibri" w:cs="Calibri"/>
          <w:sz w:val="22"/>
          <w:szCs w:val="22"/>
          <w:lang w:val="en-IE"/>
        </w:rPr>
        <w:t xml:space="preserve"> outcome where the requirement is assessed on a pass/fail basis.</w:t>
      </w:r>
    </w:p>
    <w:p w14:paraId="2D670BB3" w14:textId="77777777" w:rsidR="00774330" w:rsidRPr="00774330" w:rsidRDefault="00774330" w:rsidP="00774330">
      <w:pPr>
        <w:spacing w:line="360" w:lineRule="auto"/>
        <w:rPr>
          <w:rFonts w:ascii="Calibri" w:hAnsi="Calibri" w:cs="Calibri"/>
          <w:b/>
          <w:bCs/>
          <w:sz w:val="22"/>
          <w:szCs w:val="22"/>
          <w:lang w:val="en-IE"/>
        </w:rPr>
      </w:pPr>
    </w:p>
    <w:p w14:paraId="1B3535F5" w14:textId="77777777" w:rsidR="005372B6" w:rsidRPr="005372B6" w:rsidRDefault="005372B6" w:rsidP="005372B6">
      <w:pPr>
        <w:spacing w:line="360" w:lineRule="auto"/>
        <w:rPr>
          <w:rFonts w:ascii="Calibri" w:hAnsi="Calibri" w:cs="Calibri"/>
          <w:b/>
          <w:bCs/>
          <w:sz w:val="22"/>
          <w:szCs w:val="22"/>
          <w:lang w:val="en-IE"/>
        </w:rPr>
      </w:pPr>
      <w:r w:rsidRPr="005372B6">
        <w:rPr>
          <w:rFonts w:ascii="Calibri" w:hAnsi="Calibri" w:cs="Calibri"/>
          <w:b/>
          <w:bCs/>
          <w:sz w:val="22"/>
          <w:szCs w:val="22"/>
          <w:lang w:val="en-IE"/>
        </w:rPr>
        <w:t>Minimum Evidence Threshold</w:t>
      </w:r>
    </w:p>
    <w:p w14:paraId="3571E1BE" w14:textId="77777777" w:rsidR="00925B41" w:rsidRPr="00925B41" w:rsidRDefault="00925B41" w:rsidP="00925B41">
      <w:pPr>
        <w:spacing w:line="360" w:lineRule="auto"/>
        <w:rPr>
          <w:rFonts w:ascii="Calibri" w:hAnsi="Calibri" w:cs="Calibri"/>
          <w:sz w:val="22"/>
          <w:szCs w:val="22"/>
          <w:lang w:val="en-IE"/>
        </w:rPr>
      </w:pPr>
      <w:r w:rsidRPr="00925B41">
        <w:rPr>
          <w:rFonts w:ascii="Calibri" w:hAnsi="Calibri" w:cs="Calibri"/>
          <w:sz w:val="22"/>
          <w:szCs w:val="22"/>
          <w:lang w:val="en-IE"/>
        </w:rPr>
        <w:t>Unless otherwise specified, Tenderers must provide:</w:t>
      </w:r>
    </w:p>
    <w:p w14:paraId="6CEDF509" w14:textId="77777777" w:rsidR="00925B41" w:rsidRPr="00925B41" w:rsidRDefault="00925B41">
      <w:pPr>
        <w:numPr>
          <w:ilvl w:val="0"/>
          <w:numId w:val="50"/>
        </w:numPr>
        <w:spacing w:line="360" w:lineRule="auto"/>
        <w:rPr>
          <w:rFonts w:ascii="Calibri" w:hAnsi="Calibri" w:cs="Calibri"/>
          <w:sz w:val="22"/>
          <w:szCs w:val="22"/>
          <w:lang w:val="en-IE"/>
        </w:rPr>
      </w:pPr>
      <w:r w:rsidRPr="00925B41">
        <w:rPr>
          <w:rFonts w:ascii="Calibri" w:hAnsi="Calibri" w:cs="Calibri"/>
          <w:sz w:val="22"/>
          <w:szCs w:val="22"/>
          <w:lang w:val="en-IE"/>
        </w:rPr>
        <w:t xml:space="preserve">A minimum of two (2) relevant completed examples for each applicable requirement </w:t>
      </w:r>
    </w:p>
    <w:p w14:paraId="7FDE5141" w14:textId="77777777" w:rsidR="00925B41" w:rsidRPr="00925B41" w:rsidRDefault="00925B41">
      <w:pPr>
        <w:numPr>
          <w:ilvl w:val="0"/>
          <w:numId w:val="50"/>
        </w:numPr>
        <w:spacing w:line="360" w:lineRule="auto"/>
        <w:rPr>
          <w:rFonts w:ascii="Calibri" w:hAnsi="Calibri" w:cs="Calibri"/>
          <w:sz w:val="22"/>
          <w:szCs w:val="22"/>
          <w:lang w:val="en-IE"/>
        </w:rPr>
      </w:pPr>
      <w:r w:rsidRPr="00925B41">
        <w:rPr>
          <w:rFonts w:ascii="Calibri" w:hAnsi="Calibri" w:cs="Calibri"/>
          <w:sz w:val="22"/>
          <w:szCs w:val="22"/>
          <w:lang w:val="en-IE"/>
        </w:rPr>
        <w:t xml:space="preserve">Examples submitted must be: </w:t>
      </w:r>
    </w:p>
    <w:p w14:paraId="0EE0158A" w14:textId="77777777" w:rsidR="00925B41" w:rsidRPr="00925B41" w:rsidRDefault="00925B41">
      <w:pPr>
        <w:numPr>
          <w:ilvl w:val="1"/>
          <w:numId w:val="50"/>
        </w:numPr>
        <w:spacing w:line="360" w:lineRule="auto"/>
        <w:rPr>
          <w:rFonts w:ascii="Calibri" w:hAnsi="Calibri" w:cs="Calibri"/>
          <w:sz w:val="22"/>
          <w:szCs w:val="22"/>
          <w:lang w:val="en-IE"/>
        </w:rPr>
      </w:pPr>
      <w:r w:rsidRPr="00925B41">
        <w:rPr>
          <w:rFonts w:ascii="Calibri" w:hAnsi="Calibri" w:cs="Calibri"/>
          <w:sz w:val="22"/>
          <w:szCs w:val="22"/>
          <w:lang w:val="en-IE"/>
        </w:rPr>
        <w:t xml:space="preserve">Comparable in scale, complexity, and risk profile to the services required by MTU </w:t>
      </w:r>
    </w:p>
    <w:p w14:paraId="45A70A67" w14:textId="77777777" w:rsidR="00925B41" w:rsidRPr="00925B41" w:rsidRDefault="00925B41">
      <w:pPr>
        <w:numPr>
          <w:ilvl w:val="1"/>
          <w:numId w:val="50"/>
        </w:numPr>
        <w:spacing w:line="360" w:lineRule="auto"/>
        <w:rPr>
          <w:rFonts w:ascii="Calibri" w:hAnsi="Calibri" w:cs="Calibri"/>
          <w:sz w:val="22"/>
          <w:szCs w:val="22"/>
          <w:lang w:val="en-IE"/>
        </w:rPr>
      </w:pPr>
      <w:r w:rsidRPr="00925B41">
        <w:rPr>
          <w:rFonts w:ascii="Calibri" w:hAnsi="Calibri" w:cs="Calibri"/>
          <w:sz w:val="22"/>
          <w:szCs w:val="22"/>
          <w:lang w:val="en-IE"/>
        </w:rPr>
        <w:t xml:space="preserve">Clearly attributable to the Tenderer </w:t>
      </w:r>
    </w:p>
    <w:p w14:paraId="3446DEE5" w14:textId="77777777" w:rsidR="00925B41" w:rsidRPr="00925B41" w:rsidRDefault="00925B41" w:rsidP="00925B41">
      <w:pPr>
        <w:spacing w:line="360" w:lineRule="auto"/>
        <w:rPr>
          <w:rFonts w:ascii="Calibri" w:hAnsi="Calibri" w:cs="Calibri"/>
          <w:sz w:val="22"/>
          <w:szCs w:val="22"/>
          <w:lang w:val="en-IE"/>
        </w:rPr>
      </w:pPr>
      <w:r w:rsidRPr="00925B41">
        <w:rPr>
          <w:rFonts w:ascii="Calibri" w:hAnsi="Calibri" w:cs="Calibri"/>
          <w:b/>
          <w:bCs/>
          <w:sz w:val="22"/>
          <w:szCs w:val="22"/>
          <w:lang w:val="en-IE"/>
        </w:rPr>
        <w:t>Financial and Insurance Requirements</w:t>
      </w:r>
    </w:p>
    <w:p w14:paraId="1DE1C9FD" w14:textId="77777777" w:rsidR="00925B41" w:rsidRPr="00925B41" w:rsidRDefault="00925B41" w:rsidP="00925B41">
      <w:pPr>
        <w:spacing w:line="360" w:lineRule="auto"/>
        <w:rPr>
          <w:rFonts w:ascii="Calibri" w:hAnsi="Calibri" w:cs="Calibri"/>
          <w:sz w:val="22"/>
          <w:szCs w:val="22"/>
          <w:lang w:val="en-IE"/>
        </w:rPr>
      </w:pPr>
      <w:r w:rsidRPr="00925B41">
        <w:rPr>
          <w:rFonts w:ascii="Calibri" w:hAnsi="Calibri" w:cs="Calibri"/>
          <w:sz w:val="22"/>
          <w:szCs w:val="22"/>
          <w:lang w:val="en-IE"/>
        </w:rPr>
        <w:t>Financial standing, insurance cover, and related financial compliance requirements are excluded from the minimum example threshold outlined above.</w:t>
      </w:r>
    </w:p>
    <w:p w14:paraId="7A0EBDBB" w14:textId="77777777" w:rsidR="00925B41" w:rsidRPr="00925B41" w:rsidRDefault="00925B41" w:rsidP="00925B41">
      <w:pPr>
        <w:spacing w:line="360" w:lineRule="auto"/>
        <w:rPr>
          <w:rFonts w:ascii="Calibri" w:hAnsi="Calibri" w:cs="Calibri"/>
          <w:sz w:val="22"/>
          <w:szCs w:val="22"/>
          <w:lang w:val="en-IE"/>
        </w:rPr>
      </w:pPr>
      <w:r w:rsidRPr="00925B41">
        <w:rPr>
          <w:rFonts w:ascii="Calibri" w:hAnsi="Calibri" w:cs="Calibri"/>
          <w:sz w:val="22"/>
          <w:szCs w:val="22"/>
          <w:lang w:val="en-IE"/>
        </w:rPr>
        <w:t>Tenderers shall instead provide confirmation, declarations, and supporting evidence, where requested, demonstrating their capacity to meet the financial and insurance requirements associated with the Contract.</w:t>
      </w:r>
    </w:p>
    <w:p w14:paraId="2291B26F" w14:textId="77777777" w:rsidR="00925B41" w:rsidRDefault="00925B41" w:rsidP="00925B41">
      <w:pPr>
        <w:spacing w:line="360" w:lineRule="auto"/>
        <w:rPr>
          <w:rFonts w:ascii="Calibri" w:hAnsi="Calibri" w:cs="Calibri"/>
          <w:sz w:val="22"/>
          <w:szCs w:val="22"/>
          <w:lang w:val="en-IE"/>
        </w:rPr>
      </w:pPr>
      <w:r w:rsidRPr="00925B41">
        <w:rPr>
          <w:rFonts w:ascii="Calibri" w:hAnsi="Calibri" w:cs="Calibri"/>
          <w:sz w:val="22"/>
          <w:szCs w:val="22"/>
          <w:lang w:val="en-IE"/>
        </w:rPr>
        <w:t>MTU reserves the right to request supporting financial documentation, insurance certificates, turnover information, or other evidence of financial capacity at tender evaluation stage, prior to contract award, or during the contract period.</w:t>
      </w:r>
    </w:p>
    <w:p w14:paraId="6E15E74B" w14:textId="77777777" w:rsidR="00DE28C5" w:rsidRPr="00925B41" w:rsidRDefault="00DE28C5" w:rsidP="00925B41">
      <w:pPr>
        <w:spacing w:line="360" w:lineRule="auto"/>
        <w:rPr>
          <w:rFonts w:ascii="Calibri" w:hAnsi="Calibri" w:cs="Calibri"/>
          <w:sz w:val="22"/>
          <w:szCs w:val="22"/>
          <w:lang w:val="en-IE"/>
        </w:rPr>
      </w:pPr>
    </w:p>
    <w:p w14:paraId="482C4E0A" w14:textId="08AA1D08" w:rsidR="00D66ABA" w:rsidRPr="00D66ABA" w:rsidRDefault="00D66ABA" w:rsidP="00D66ABA">
      <w:pPr>
        <w:spacing w:line="360" w:lineRule="auto"/>
        <w:rPr>
          <w:rFonts w:ascii="Calibri" w:hAnsi="Calibri" w:cs="Calibri"/>
          <w:b/>
          <w:bCs/>
          <w:sz w:val="22"/>
          <w:szCs w:val="22"/>
          <w:lang w:val="en-IE"/>
        </w:rPr>
      </w:pPr>
      <w:r w:rsidRPr="00D66ABA">
        <w:rPr>
          <w:rFonts w:ascii="Calibri" w:hAnsi="Calibri" w:cs="Calibri"/>
          <w:b/>
          <w:bCs/>
          <w:sz w:val="22"/>
          <w:szCs w:val="22"/>
          <w:lang w:val="en-IE"/>
        </w:rPr>
        <w:t>MTU Context Requirement</w:t>
      </w:r>
    </w:p>
    <w:p w14:paraId="66BABC22" w14:textId="77777777" w:rsidR="00D66ABA" w:rsidRPr="00D66ABA" w:rsidRDefault="00D66ABA" w:rsidP="00D66ABA">
      <w:pPr>
        <w:spacing w:line="360" w:lineRule="auto"/>
        <w:rPr>
          <w:rFonts w:ascii="Calibri" w:hAnsi="Calibri" w:cs="Calibri"/>
          <w:sz w:val="22"/>
          <w:szCs w:val="22"/>
          <w:lang w:val="en-IE"/>
        </w:rPr>
      </w:pPr>
      <w:r w:rsidRPr="00D66ABA">
        <w:rPr>
          <w:rFonts w:ascii="Calibri" w:hAnsi="Calibri" w:cs="Calibri"/>
          <w:sz w:val="22"/>
          <w:szCs w:val="22"/>
          <w:lang w:val="en-IE"/>
        </w:rPr>
        <w:t>Tenderers must demonstrate experience in environments comparable to:</w:t>
      </w:r>
    </w:p>
    <w:p w14:paraId="24D050C6" w14:textId="77777777" w:rsidR="00D66ABA" w:rsidRPr="00D66ABA" w:rsidRDefault="00D66ABA">
      <w:pPr>
        <w:numPr>
          <w:ilvl w:val="0"/>
          <w:numId w:val="9"/>
        </w:numPr>
        <w:spacing w:line="360" w:lineRule="auto"/>
        <w:rPr>
          <w:rFonts w:ascii="Calibri" w:hAnsi="Calibri" w:cs="Calibri"/>
          <w:sz w:val="22"/>
          <w:szCs w:val="22"/>
          <w:lang w:val="en-IE"/>
        </w:rPr>
      </w:pPr>
      <w:r w:rsidRPr="00D66ABA">
        <w:rPr>
          <w:rFonts w:ascii="Calibri" w:hAnsi="Calibri" w:cs="Calibri"/>
          <w:sz w:val="22"/>
          <w:szCs w:val="22"/>
          <w:lang w:val="en-IE"/>
        </w:rPr>
        <w:t xml:space="preserve">Multi-campus or geographically dispersed organisations </w:t>
      </w:r>
    </w:p>
    <w:p w14:paraId="66B78F66" w14:textId="77777777" w:rsidR="00D66ABA" w:rsidRPr="00D66ABA" w:rsidRDefault="00D66ABA">
      <w:pPr>
        <w:numPr>
          <w:ilvl w:val="0"/>
          <w:numId w:val="9"/>
        </w:numPr>
        <w:spacing w:line="360" w:lineRule="auto"/>
        <w:rPr>
          <w:rFonts w:ascii="Calibri" w:hAnsi="Calibri" w:cs="Calibri"/>
          <w:sz w:val="22"/>
          <w:szCs w:val="22"/>
          <w:lang w:val="en-IE"/>
        </w:rPr>
      </w:pPr>
      <w:r w:rsidRPr="00D66ABA">
        <w:rPr>
          <w:rFonts w:ascii="Calibri" w:hAnsi="Calibri" w:cs="Calibri"/>
          <w:sz w:val="22"/>
          <w:szCs w:val="22"/>
          <w:lang w:val="en-IE"/>
        </w:rPr>
        <w:t xml:space="preserve">Complex estates including: </w:t>
      </w:r>
    </w:p>
    <w:p w14:paraId="2B05233C" w14:textId="77777777" w:rsidR="00D66ABA" w:rsidRPr="00D66ABA" w:rsidRDefault="00D66ABA">
      <w:pPr>
        <w:numPr>
          <w:ilvl w:val="1"/>
          <w:numId w:val="9"/>
        </w:numPr>
        <w:spacing w:line="360" w:lineRule="auto"/>
        <w:rPr>
          <w:rFonts w:ascii="Calibri" w:hAnsi="Calibri" w:cs="Calibri"/>
          <w:sz w:val="22"/>
          <w:szCs w:val="22"/>
          <w:lang w:val="en-IE"/>
        </w:rPr>
      </w:pPr>
      <w:r w:rsidRPr="00D66ABA">
        <w:rPr>
          <w:rFonts w:ascii="Calibri" w:hAnsi="Calibri" w:cs="Calibri"/>
          <w:sz w:val="22"/>
          <w:szCs w:val="22"/>
          <w:lang w:val="en-IE"/>
        </w:rPr>
        <w:t xml:space="preserve">Laboratories </w:t>
      </w:r>
    </w:p>
    <w:p w14:paraId="7F256CD7" w14:textId="77777777" w:rsidR="00D66ABA" w:rsidRPr="00D66ABA" w:rsidRDefault="00D66ABA">
      <w:pPr>
        <w:numPr>
          <w:ilvl w:val="1"/>
          <w:numId w:val="9"/>
        </w:numPr>
        <w:spacing w:line="360" w:lineRule="auto"/>
        <w:rPr>
          <w:rFonts w:ascii="Calibri" w:hAnsi="Calibri" w:cs="Calibri"/>
          <w:sz w:val="22"/>
          <w:szCs w:val="22"/>
          <w:lang w:val="en-IE"/>
        </w:rPr>
      </w:pPr>
      <w:r w:rsidRPr="00D66ABA">
        <w:rPr>
          <w:rFonts w:ascii="Calibri" w:hAnsi="Calibri" w:cs="Calibri"/>
          <w:sz w:val="22"/>
          <w:szCs w:val="22"/>
          <w:lang w:val="en-IE"/>
        </w:rPr>
        <w:t xml:space="preserve">Workshops </w:t>
      </w:r>
    </w:p>
    <w:p w14:paraId="59CD6F36" w14:textId="77777777" w:rsidR="00D66ABA" w:rsidRPr="00D66ABA" w:rsidRDefault="00D66ABA">
      <w:pPr>
        <w:numPr>
          <w:ilvl w:val="1"/>
          <w:numId w:val="9"/>
        </w:numPr>
        <w:spacing w:line="360" w:lineRule="auto"/>
        <w:rPr>
          <w:rFonts w:ascii="Calibri" w:hAnsi="Calibri" w:cs="Calibri"/>
          <w:sz w:val="22"/>
          <w:szCs w:val="22"/>
          <w:lang w:val="en-IE"/>
        </w:rPr>
      </w:pPr>
      <w:r w:rsidRPr="00D66ABA">
        <w:rPr>
          <w:rFonts w:ascii="Calibri" w:hAnsi="Calibri" w:cs="Calibri"/>
          <w:sz w:val="22"/>
          <w:szCs w:val="22"/>
          <w:lang w:val="en-IE"/>
        </w:rPr>
        <w:t xml:space="preserve">Public-facing facilities </w:t>
      </w:r>
    </w:p>
    <w:p w14:paraId="3930553E" w14:textId="77777777" w:rsidR="00D66ABA" w:rsidRPr="00D66ABA" w:rsidRDefault="00D66ABA">
      <w:pPr>
        <w:numPr>
          <w:ilvl w:val="1"/>
          <w:numId w:val="9"/>
        </w:numPr>
        <w:spacing w:line="360" w:lineRule="auto"/>
        <w:rPr>
          <w:rFonts w:ascii="Calibri" w:hAnsi="Calibri" w:cs="Calibri"/>
          <w:sz w:val="22"/>
          <w:szCs w:val="22"/>
          <w:lang w:val="en-IE"/>
        </w:rPr>
      </w:pPr>
      <w:r w:rsidRPr="00D66ABA">
        <w:rPr>
          <w:rFonts w:ascii="Calibri" w:hAnsi="Calibri" w:cs="Calibri"/>
          <w:sz w:val="22"/>
          <w:szCs w:val="22"/>
          <w:lang w:val="en-IE"/>
        </w:rPr>
        <w:t xml:space="preserve">Construction and refurbishment projects </w:t>
      </w:r>
    </w:p>
    <w:p w14:paraId="0E42F136" w14:textId="77777777" w:rsidR="00D66ABA" w:rsidRPr="00D66ABA" w:rsidRDefault="00D66ABA">
      <w:pPr>
        <w:numPr>
          <w:ilvl w:val="0"/>
          <w:numId w:val="9"/>
        </w:numPr>
        <w:spacing w:line="360" w:lineRule="auto"/>
        <w:rPr>
          <w:rFonts w:ascii="Calibri" w:hAnsi="Calibri" w:cs="Calibri"/>
          <w:sz w:val="22"/>
          <w:szCs w:val="22"/>
          <w:lang w:val="en-IE"/>
        </w:rPr>
      </w:pPr>
      <w:r w:rsidRPr="00D66ABA">
        <w:rPr>
          <w:rFonts w:ascii="Calibri" w:hAnsi="Calibri" w:cs="Calibri"/>
          <w:sz w:val="22"/>
          <w:szCs w:val="22"/>
          <w:lang w:val="en-IE"/>
        </w:rPr>
        <w:t xml:space="preserve">Public sector or similarly regulated environments </w:t>
      </w:r>
    </w:p>
    <w:p w14:paraId="392C553F" w14:textId="77777777" w:rsidR="00D66ABA" w:rsidRDefault="00D66ABA" w:rsidP="00D66ABA">
      <w:pPr>
        <w:spacing w:line="360" w:lineRule="auto"/>
        <w:rPr>
          <w:rFonts w:ascii="Calibri" w:hAnsi="Calibri" w:cs="Calibri"/>
          <w:sz w:val="22"/>
          <w:szCs w:val="22"/>
          <w:lang w:val="en-IE"/>
        </w:rPr>
      </w:pPr>
      <w:r w:rsidRPr="00D66ABA">
        <w:rPr>
          <w:rFonts w:ascii="Calibri" w:hAnsi="Calibri" w:cs="Calibri"/>
          <w:sz w:val="22"/>
          <w:szCs w:val="22"/>
          <w:lang w:val="en-IE"/>
        </w:rPr>
        <w:t xml:space="preserve">Submissions that do not demonstrate </w:t>
      </w:r>
      <w:r w:rsidRPr="00D66ABA">
        <w:rPr>
          <w:rFonts w:ascii="Calibri" w:hAnsi="Calibri" w:cs="Calibri"/>
          <w:b/>
          <w:bCs/>
          <w:sz w:val="22"/>
          <w:szCs w:val="22"/>
          <w:lang w:val="en-IE"/>
        </w:rPr>
        <w:t>relevance to this level of organisational complexity</w:t>
      </w:r>
      <w:r w:rsidRPr="00D66ABA">
        <w:rPr>
          <w:rFonts w:ascii="Calibri" w:hAnsi="Calibri" w:cs="Calibri"/>
          <w:sz w:val="22"/>
          <w:szCs w:val="22"/>
          <w:lang w:val="en-IE"/>
        </w:rPr>
        <w:t xml:space="preserve"> may be deemed insufficient.</w:t>
      </w:r>
    </w:p>
    <w:p w14:paraId="151F3849" w14:textId="15F70FA3" w:rsidR="000D3465" w:rsidRPr="005E2AFE" w:rsidRDefault="005554AE" w:rsidP="00234C5C">
      <w:pPr>
        <w:pStyle w:val="Heading4"/>
        <w:spacing w:line="360" w:lineRule="auto"/>
      </w:pPr>
      <w:r>
        <w:t>5.1.</w:t>
      </w:r>
      <w:r w:rsidR="000D3465" w:rsidRPr="005E2AFE">
        <w:t>1. Regulatory and Professional Compliance</w:t>
      </w:r>
    </w:p>
    <w:p w14:paraId="4FF05149" w14:textId="77777777" w:rsidR="00940F17" w:rsidRPr="00940F17" w:rsidRDefault="00940F17" w:rsidP="00940F17">
      <w:pPr>
        <w:spacing w:line="360" w:lineRule="auto"/>
        <w:jc w:val="both"/>
        <w:rPr>
          <w:rFonts w:ascii="Calibri" w:hAnsi="Calibri" w:cs="Calibri"/>
          <w:sz w:val="22"/>
          <w:szCs w:val="22"/>
          <w:lang w:val="en-IE"/>
        </w:rPr>
      </w:pPr>
      <w:r w:rsidRPr="00940F17">
        <w:rPr>
          <w:rFonts w:ascii="Calibri" w:hAnsi="Calibri" w:cs="Calibri"/>
          <w:sz w:val="22"/>
          <w:szCs w:val="22"/>
          <w:lang w:val="en-IE"/>
        </w:rPr>
        <w:t>Tenderers must demonstrate:</w:t>
      </w:r>
    </w:p>
    <w:p w14:paraId="516B3928" w14:textId="77777777" w:rsidR="00940F17" w:rsidRPr="00940F17" w:rsidRDefault="00940F17">
      <w:pPr>
        <w:numPr>
          <w:ilvl w:val="0"/>
          <w:numId w:val="10"/>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Compliance with all applicable Irish and EU legislation, including: </w:t>
      </w:r>
    </w:p>
    <w:p w14:paraId="197C92FE" w14:textId="77777777" w:rsidR="00940F17" w:rsidRPr="00940F17" w:rsidRDefault="00940F17">
      <w:pPr>
        <w:numPr>
          <w:ilvl w:val="1"/>
          <w:numId w:val="10"/>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Safety, Health and Welfare at Work Act 2005 </w:t>
      </w:r>
    </w:p>
    <w:p w14:paraId="5B1FDD7C" w14:textId="77777777" w:rsidR="00940F17" w:rsidRPr="00940F17" w:rsidRDefault="00940F17">
      <w:pPr>
        <w:numPr>
          <w:ilvl w:val="1"/>
          <w:numId w:val="10"/>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General Application Regulations 2007 </w:t>
      </w:r>
    </w:p>
    <w:p w14:paraId="7080B543" w14:textId="77777777" w:rsidR="00940F17" w:rsidRPr="00940F17" w:rsidRDefault="00940F17">
      <w:pPr>
        <w:numPr>
          <w:ilvl w:val="1"/>
          <w:numId w:val="10"/>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Construction Regulations 2013 </w:t>
      </w:r>
    </w:p>
    <w:p w14:paraId="14B6B5AB" w14:textId="77777777" w:rsidR="00940F17" w:rsidRPr="00940F17" w:rsidRDefault="00940F17">
      <w:pPr>
        <w:numPr>
          <w:ilvl w:val="1"/>
          <w:numId w:val="10"/>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Fire Services Acts </w:t>
      </w:r>
    </w:p>
    <w:p w14:paraId="40640B02" w14:textId="77777777" w:rsidR="00940F17" w:rsidRPr="00940F17" w:rsidRDefault="00940F17">
      <w:pPr>
        <w:numPr>
          <w:ilvl w:val="0"/>
          <w:numId w:val="10"/>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Competence in applying Irish health and safety legislation and enforcement practice </w:t>
      </w:r>
    </w:p>
    <w:p w14:paraId="590713CE" w14:textId="77777777" w:rsidR="00940F17" w:rsidRPr="00940F17" w:rsidRDefault="00940F17">
      <w:pPr>
        <w:numPr>
          <w:ilvl w:val="0"/>
          <w:numId w:val="10"/>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Appropriate: </w:t>
      </w:r>
    </w:p>
    <w:p w14:paraId="7F8FBBFF" w14:textId="77777777" w:rsidR="00940F17" w:rsidRPr="00940F17" w:rsidRDefault="00940F17">
      <w:pPr>
        <w:numPr>
          <w:ilvl w:val="1"/>
          <w:numId w:val="10"/>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Professional qualifications </w:t>
      </w:r>
    </w:p>
    <w:p w14:paraId="482C10A2" w14:textId="77777777" w:rsidR="00940F17" w:rsidRPr="00940F17" w:rsidRDefault="00940F17">
      <w:pPr>
        <w:numPr>
          <w:ilvl w:val="1"/>
          <w:numId w:val="10"/>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Accreditations </w:t>
      </w:r>
    </w:p>
    <w:p w14:paraId="5D86FF60" w14:textId="77777777" w:rsidR="00940F17" w:rsidRPr="00940F17" w:rsidRDefault="00940F17">
      <w:pPr>
        <w:numPr>
          <w:ilvl w:val="1"/>
          <w:numId w:val="10"/>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Organisational governance arrangements </w:t>
      </w:r>
    </w:p>
    <w:p w14:paraId="75AB7F92" w14:textId="77777777" w:rsidR="00774330" w:rsidRDefault="00774330" w:rsidP="00940F17">
      <w:pPr>
        <w:spacing w:line="360" w:lineRule="auto"/>
        <w:jc w:val="both"/>
        <w:rPr>
          <w:rFonts w:ascii="Calibri" w:hAnsi="Calibri" w:cs="Calibri"/>
          <w:b/>
          <w:bCs/>
          <w:sz w:val="22"/>
          <w:szCs w:val="22"/>
          <w:lang w:val="en-IE"/>
        </w:rPr>
      </w:pPr>
    </w:p>
    <w:p w14:paraId="1EFFEEA1" w14:textId="18397DA7" w:rsidR="00940F17" w:rsidRPr="00940F17" w:rsidRDefault="00940F17" w:rsidP="00940F17">
      <w:pPr>
        <w:spacing w:line="360" w:lineRule="auto"/>
        <w:jc w:val="both"/>
        <w:rPr>
          <w:rFonts w:ascii="Calibri" w:hAnsi="Calibri" w:cs="Calibri"/>
          <w:b/>
          <w:bCs/>
          <w:sz w:val="22"/>
          <w:szCs w:val="22"/>
          <w:lang w:val="en-IE"/>
        </w:rPr>
      </w:pPr>
      <w:r w:rsidRPr="00940F17">
        <w:rPr>
          <w:rFonts w:ascii="Calibri" w:hAnsi="Calibri" w:cs="Calibri"/>
          <w:b/>
          <w:bCs/>
          <w:sz w:val="22"/>
          <w:szCs w:val="22"/>
          <w:lang w:val="en-IE"/>
        </w:rPr>
        <w:t xml:space="preserve">Mandatory </w:t>
      </w:r>
      <w:r w:rsidR="00454271">
        <w:rPr>
          <w:rFonts w:ascii="Calibri" w:hAnsi="Calibri" w:cs="Calibri"/>
          <w:b/>
          <w:bCs/>
          <w:sz w:val="22"/>
          <w:szCs w:val="22"/>
          <w:lang w:val="en-IE"/>
        </w:rPr>
        <w:t xml:space="preserve">Health &amp; Safety </w:t>
      </w:r>
      <w:r w:rsidRPr="00940F17">
        <w:rPr>
          <w:rFonts w:ascii="Calibri" w:hAnsi="Calibri" w:cs="Calibri"/>
          <w:b/>
          <w:bCs/>
          <w:sz w:val="22"/>
          <w:szCs w:val="22"/>
          <w:lang w:val="en-IE"/>
        </w:rPr>
        <w:t>Evidence:</w:t>
      </w:r>
    </w:p>
    <w:p w14:paraId="5B72476A" w14:textId="77777777" w:rsidR="00940F17" w:rsidRPr="00940F17" w:rsidRDefault="00940F17">
      <w:pPr>
        <w:numPr>
          <w:ilvl w:val="0"/>
          <w:numId w:val="11"/>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Current </w:t>
      </w:r>
      <w:r w:rsidRPr="00940F17">
        <w:rPr>
          <w:rFonts w:ascii="Calibri" w:hAnsi="Calibri" w:cs="Calibri"/>
          <w:b/>
          <w:bCs/>
          <w:sz w:val="22"/>
          <w:szCs w:val="22"/>
          <w:lang w:val="en-IE"/>
        </w:rPr>
        <w:t>Safety Statement</w:t>
      </w:r>
      <w:r w:rsidRPr="00940F17">
        <w:rPr>
          <w:rFonts w:ascii="Calibri" w:hAnsi="Calibri" w:cs="Calibri"/>
          <w:sz w:val="22"/>
          <w:szCs w:val="22"/>
          <w:lang w:val="en-IE"/>
        </w:rPr>
        <w:t xml:space="preserve"> </w:t>
      </w:r>
    </w:p>
    <w:p w14:paraId="4A2A9ECD" w14:textId="77777777" w:rsidR="00940F17" w:rsidRPr="00940F17" w:rsidRDefault="00940F17">
      <w:pPr>
        <w:numPr>
          <w:ilvl w:val="0"/>
          <w:numId w:val="11"/>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Evidence of </w:t>
      </w:r>
      <w:r w:rsidRPr="00940F17">
        <w:rPr>
          <w:rFonts w:ascii="Calibri" w:hAnsi="Calibri" w:cs="Calibri"/>
          <w:b/>
          <w:bCs/>
          <w:sz w:val="22"/>
          <w:szCs w:val="22"/>
          <w:lang w:val="en-IE"/>
        </w:rPr>
        <w:t>professional memberships</w:t>
      </w:r>
      <w:r w:rsidRPr="00940F17">
        <w:rPr>
          <w:rFonts w:ascii="Calibri" w:hAnsi="Calibri" w:cs="Calibri"/>
          <w:sz w:val="22"/>
          <w:szCs w:val="22"/>
          <w:lang w:val="en-IE"/>
        </w:rPr>
        <w:t xml:space="preserve"> (e.g. IOSH or equivalent) </w:t>
      </w:r>
    </w:p>
    <w:p w14:paraId="58F1F780" w14:textId="0835AE0A" w:rsidR="00A349C4" w:rsidRDefault="00940F17">
      <w:pPr>
        <w:numPr>
          <w:ilvl w:val="0"/>
          <w:numId w:val="11"/>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Evidence of </w:t>
      </w:r>
      <w:r w:rsidRPr="00940F17">
        <w:rPr>
          <w:rFonts w:ascii="Calibri" w:hAnsi="Calibri" w:cs="Calibri"/>
          <w:b/>
          <w:bCs/>
          <w:sz w:val="22"/>
          <w:szCs w:val="22"/>
          <w:lang w:val="en-IE"/>
        </w:rPr>
        <w:t>legal compliance systems</w:t>
      </w:r>
      <w:r w:rsidRPr="00940F17">
        <w:rPr>
          <w:rFonts w:ascii="Calibri" w:hAnsi="Calibri" w:cs="Calibri"/>
          <w:sz w:val="22"/>
          <w:szCs w:val="22"/>
          <w:lang w:val="en-IE"/>
        </w:rPr>
        <w:t xml:space="preserve"> (e.g. legal register, compliance tracking)</w:t>
      </w:r>
    </w:p>
    <w:p w14:paraId="7272514E" w14:textId="77777777" w:rsidR="007C6496" w:rsidRDefault="007C6496" w:rsidP="007C6496">
      <w:pPr>
        <w:spacing w:line="360" w:lineRule="auto"/>
        <w:ind w:left="720"/>
        <w:jc w:val="both"/>
        <w:rPr>
          <w:rFonts w:ascii="Calibri" w:hAnsi="Calibri" w:cs="Calibri"/>
          <w:sz w:val="22"/>
          <w:szCs w:val="22"/>
          <w:lang w:val="en-IE"/>
        </w:rPr>
      </w:pPr>
    </w:p>
    <w:p w14:paraId="619908E7" w14:textId="77777777" w:rsidR="007E6C8E" w:rsidRPr="007C6496" w:rsidRDefault="007E6C8E" w:rsidP="007C6496">
      <w:pPr>
        <w:spacing w:line="360" w:lineRule="auto"/>
        <w:ind w:left="720"/>
        <w:jc w:val="both"/>
        <w:rPr>
          <w:rFonts w:ascii="Calibri" w:hAnsi="Calibri" w:cs="Calibri"/>
          <w:sz w:val="22"/>
          <w:szCs w:val="22"/>
          <w:lang w:val="en-IE"/>
        </w:rPr>
      </w:pPr>
    </w:p>
    <w:p w14:paraId="4BB3D426" w14:textId="5CF556AA" w:rsidR="000D3465" w:rsidRPr="000D3465" w:rsidRDefault="005554AE" w:rsidP="00234C5C">
      <w:pPr>
        <w:pStyle w:val="Heading4"/>
        <w:spacing w:line="360" w:lineRule="auto"/>
      </w:pPr>
      <w:r>
        <w:t>5.1.</w:t>
      </w:r>
      <w:r w:rsidR="000D3465" w:rsidRPr="000D3465">
        <w:t>2. Technical and Professional Capacity</w:t>
      </w:r>
    </w:p>
    <w:p w14:paraId="2F367BF4" w14:textId="77777777" w:rsidR="00940F17" w:rsidRPr="00940F17" w:rsidRDefault="00940F17" w:rsidP="00940F17">
      <w:pPr>
        <w:pStyle w:val="ListParagraph"/>
        <w:spacing w:line="360" w:lineRule="auto"/>
        <w:jc w:val="both"/>
        <w:rPr>
          <w:rFonts w:ascii="Calibri" w:hAnsi="Calibri" w:cs="Calibri"/>
          <w:sz w:val="22"/>
          <w:szCs w:val="22"/>
          <w:lang w:val="en-IE"/>
        </w:rPr>
      </w:pPr>
      <w:r w:rsidRPr="00940F17">
        <w:rPr>
          <w:rFonts w:ascii="Calibri" w:hAnsi="Calibri" w:cs="Calibri"/>
          <w:sz w:val="22"/>
          <w:szCs w:val="22"/>
          <w:lang w:val="en-IE"/>
        </w:rPr>
        <w:t>Tenderers must demonstrate:</w:t>
      </w:r>
    </w:p>
    <w:p w14:paraId="583E192E" w14:textId="77777777" w:rsidR="00940F17" w:rsidRPr="00940F17" w:rsidRDefault="00940F17">
      <w:pPr>
        <w:pStyle w:val="ListParagraph"/>
        <w:numPr>
          <w:ilvl w:val="0"/>
          <w:numId w:val="12"/>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Proven experience delivering health and safety consultancy services in: </w:t>
      </w:r>
    </w:p>
    <w:p w14:paraId="6158D5DF" w14:textId="77777777" w:rsidR="00940F17" w:rsidRPr="00940F17" w:rsidRDefault="00940F17">
      <w:pPr>
        <w:pStyle w:val="ListParagraph"/>
        <w:numPr>
          <w:ilvl w:val="1"/>
          <w:numId w:val="12"/>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Complex </w:t>
      </w:r>
    </w:p>
    <w:p w14:paraId="2811B5E3" w14:textId="77777777" w:rsidR="00940F17" w:rsidRPr="00940F17" w:rsidRDefault="00940F17">
      <w:pPr>
        <w:pStyle w:val="ListParagraph"/>
        <w:numPr>
          <w:ilvl w:val="1"/>
          <w:numId w:val="12"/>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Multi-site </w:t>
      </w:r>
    </w:p>
    <w:p w14:paraId="4A7B9231" w14:textId="77777777" w:rsidR="00940F17" w:rsidRPr="00940F17" w:rsidRDefault="00940F17">
      <w:pPr>
        <w:pStyle w:val="ListParagraph"/>
        <w:numPr>
          <w:ilvl w:val="1"/>
          <w:numId w:val="12"/>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Public-sector or equivalent environments </w:t>
      </w:r>
    </w:p>
    <w:p w14:paraId="01A43BA5" w14:textId="77777777" w:rsidR="00940F17" w:rsidRPr="00940F17" w:rsidRDefault="00940F17">
      <w:pPr>
        <w:pStyle w:val="ListParagraph"/>
        <w:numPr>
          <w:ilvl w:val="0"/>
          <w:numId w:val="12"/>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Capacity to operate at: </w:t>
      </w:r>
    </w:p>
    <w:p w14:paraId="1490D441" w14:textId="77777777" w:rsidR="00940F17" w:rsidRPr="00940F17" w:rsidRDefault="00940F17">
      <w:pPr>
        <w:pStyle w:val="ListParagraph"/>
        <w:numPr>
          <w:ilvl w:val="1"/>
          <w:numId w:val="12"/>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Strategic (governance level) </w:t>
      </w:r>
    </w:p>
    <w:p w14:paraId="132B74A5" w14:textId="77777777" w:rsidR="00940F17" w:rsidRPr="00940F17" w:rsidRDefault="00940F17">
      <w:pPr>
        <w:pStyle w:val="ListParagraph"/>
        <w:numPr>
          <w:ilvl w:val="1"/>
          <w:numId w:val="12"/>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Operational (delivery level) </w:t>
      </w:r>
    </w:p>
    <w:p w14:paraId="0526914F" w14:textId="77777777" w:rsidR="00940F17" w:rsidRPr="00940F17" w:rsidRDefault="00940F17">
      <w:pPr>
        <w:pStyle w:val="ListParagraph"/>
        <w:numPr>
          <w:ilvl w:val="0"/>
          <w:numId w:val="12"/>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Availability of suitably qualified and competent personnel </w:t>
      </w:r>
    </w:p>
    <w:p w14:paraId="33A137BD" w14:textId="77777777" w:rsidR="00940F17" w:rsidRPr="00940F17" w:rsidRDefault="00940F17" w:rsidP="00940F17">
      <w:pPr>
        <w:pStyle w:val="ListParagraph"/>
        <w:spacing w:line="360" w:lineRule="auto"/>
        <w:jc w:val="both"/>
        <w:rPr>
          <w:rFonts w:ascii="Calibri" w:hAnsi="Calibri" w:cs="Calibri"/>
          <w:b/>
          <w:bCs/>
          <w:sz w:val="22"/>
          <w:szCs w:val="22"/>
          <w:lang w:val="en-IE"/>
        </w:rPr>
      </w:pPr>
      <w:r w:rsidRPr="00940F17">
        <w:rPr>
          <w:rFonts w:ascii="Calibri" w:hAnsi="Calibri" w:cs="Calibri"/>
          <w:b/>
          <w:bCs/>
          <w:sz w:val="22"/>
          <w:szCs w:val="22"/>
          <w:lang w:val="en-IE"/>
        </w:rPr>
        <w:t>Mandatory Evidence:</w:t>
      </w:r>
    </w:p>
    <w:p w14:paraId="4AE41A0D" w14:textId="77777777" w:rsidR="00940F17" w:rsidRPr="00940F17" w:rsidRDefault="00940F17">
      <w:pPr>
        <w:pStyle w:val="ListParagraph"/>
        <w:numPr>
          <w:ilvl w:val="0"/>
          <w:numId w:val="13"/>
        </w:numPr>
        <w:spacing w:line="360" w:lineRule="auto"/>
        <w:jc w:val="both"/>
        <w:rPr>
          <w:rFonts w:ascii="Calibri" w:hAnsi="Calibri" w:cs="Calibri"/>
          <w:sz w:val="22"/>
          <w:szCs w:val="22"/>
          <w:lang w:val="en-IE"/>
        </w:rPr>
      </w:pPr>
      <w:r w:rsidRPr="00940F17">
        <w:rPr>
          <w:rFonts w:ascii="Calibri" w:hAnsi="Calibri" w:cs="Calibri"/>
          <w:b/>
          <w:bCs/>
          <w:sz w:val="22"/>
          <w:szCs w:val="22"/>
          <w:lang w:val="en-IE"/>
        </w:rPr>
        <w:t>CVs</w:t>
      </w:r>
      <w:r w:rsidRPr="00940F17">
        <w:rPr>
          <w:rFonts w:ascii="Calibri" w:hAnsi="Calibri" w:cs="Calibri"/>
          <w:sz w:val="22"/>
          <w:szCs w:val="22"/>
          <w:lang w:val="en-IE"/>
        </w:rPr>
        <w:t xml:space="preserve"> of proposed personnel (Contract Lead + key consultants) </w:t>
      </w:r>
    </w:p>
    <w:p w14:paraId="2BC83263" w14:textId="77777777" w:rsidR="00940F17" w:rsidRPr="00940F17" w:rsidRDefault="00940F17">
      <w:pPr>
        <w:pStyle w:val="ListParagraph"/>
        <w:numPr>
          <w:ilvl w:val="0"/>
          <w:numId w:val="13"/>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Minimum </w:t>
      </w:r>
      <w:r w:rsidRPr="00940F17">
        <w:rPr>
          <w:rFonts w:ascii="Calibri" w:hAnsi="Calibri" w:cs="Calibri"/>
          <w:b/>
          <w:bCs/>
          <w:sz w:val="22"/>
          <w:szCs w:val="22"/>
          <w:lang w:val="en-IE"/>
        </w:rPr>
        <w:t>two (2) sample deliverables</w:t>
      </w:r>
      <w:r w:rsidRPr="00940F17">
        <w:rPr>
          <w:rFonts w:ascii="Calibri" w:hAnsi="Calibri" w:cs="Calibri"/>
          <w:sz w:val="22"/>
          <w:szCs w:val="22"/>
          <w:lang w:val="en-IE"/>
        </w:rPr>
        <w:t xml:space="preserve">, such as: </w:t>
      </w:r>
    </w:p>
    <w:p w14:paraId="3A41D10A" w14:textId="77777777" w:rsidR="00940F17" w:rsidRPr="00940F17" w:rsidRDefault="00940F17">
      <w:pPr>
        <w:pStyle w:val="ListParagraph"/>
        <w:numPr>
          <w:ilvl w:val="1"/>
          <w:numId w:val="13"/>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Risk assessments </w:t>
      </w:r>
    </w:p>
    <w:p w14:paraId="09FD34A4" w14:textId="77777777" w:rsidR="00940F17" w:rsidRPr="00940F17" w:rsidRDefault="00940F17">
      <w:pPr>
        <w:pStyle w:val="ListParagraph"/>
        <w:numPr>
          <w:ilvl w:val="1"/>
          <w:numId w:val="13"/>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Audit reports </w:t>
      </w:r>
    </w:p>
    <w:p w14:paraId="51D94068" w14:textId="77777777" w:rsidR="00940F17" w:rsidRPr="00940F17" w:rsidRDefault="00940F17">
      <w:pPr>
        <w:pStyle w:val="ListParagraph"/>
        <w:numPr>
          <w:ilvl w:val="1"/>
          <w:numId w:val="13"/>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Incident investigation reports </w:t>
      </w:r>
    </w:p>
    <w:p w14:paraId="1688C4E7" w14:textId="77777777" w:rsidR="00940F17" w:rsidRPr="00940F17" w:rsidRDefault="00940F17">
      <w:pPr>
        <w:pStyle w:val="ListParagraph"/>
        <w:numPr>
          <w:ilvl w:val="0"/>
          <w:numId w:val="13"/>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Evidence of </w:t>
      </w:r>
      <w:r w:rsidRPr="00940F17">
        <w:rPr>
          <w:rFonts w:ascii="Calibri" w:hAnsi="Calibri" w:cs="Calibri"/>
          <w:b/>
          <w:bCs/>
          <w:sz w:val="22"/>
          <w:szCs w:val="22"/>
          <w:lang w:val="en-IE"/>
        </w:rPr>
        <w:t>comparable contracts</w:t>
      </w:r>
      <w:r w:rsidRPr="00940F17">
        <w:rPr>
          <w:rFonts w:ascii="Calibri" w:hAnsi="Calibri" w:cs="Calibri"/>
          <w:sz w:val="22"/>
          <w:szCs w:val="22"/>
          <w:lang w:val="en-IE"/>
        </w:rPr>
        <w:t xml:space="preserve">, including: </w:t>
      </w:r>
    </w:p>
    <w:p w14:paraId="17F693B5" w14:textId="77777777" w:rsidR="00940F17" w:rsidRPr="00940F17" w:rsidRDefault="00940F17">
      <w:pPr>
        <w:pStyle w:val="ListParagraph"/>
        <w:numPr>
          <w:ilvl w:val="1"/>
          <w:numId w:val="13"/>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Scope </w:t>
      </w:r>
    </w:p>
    <w:p w14:paraId="698D4CA9" w14:textId="77777777" w:rsidR="00940F17" w:rsidRPr="00940F17" w:rsidRDefault="00940F17">
      <w:pPr>
        <w:pStyle w:val="ListParagraph"/>
        <w:numPr>
          <w:ilvl w:val="1"/>
          <w:numId w:val="13"/>
        </w:numPr>
        <w:spacing w:line="360" w:lineRule="auto"/>
        <w:jc w:val="both"/>
        <w:rPr>
          <w:rFonts w:ascii="Calibri" w:hAnsi="Calibri" w:cs="Calibri"/>
          <w:sz w:val="22"/>
          <w:szCs w:val="22"/>
          <w:lang w:val="en-IE"/>
        </w:rPr>
      </w:pPr>
      <w:r w:rsidRPr="00940F17">
        <w:rPr>
          <w:rFonts w:ascii="Calibri" w:hAnsi="Calibri" w:cs="Calibri"/>
          <w:sz w:val="22"/>
          <w:szCs w:val="22"/>
          <w:lang w:val="en-IE"/>
        </w:rPr>
        <w:t xml:space="preserve">Duration </w:t>
      </w:r>
    </w:p>
    <w:p w14:paraId="6CC2DB4A" w14:textId="77777777" w:rsidR="00940F17" w:rsidRDefault="00940F17">
      <w:pPr>
        <w:pStyle w:val="ListParagraph"/>
        <w:numPr>
          <w:ilvl w:val="1"/>
          <w:numId w:val="13"/>
        </w:numPr>
        <w:spacing w:line="360" w:lineRule="auto"/>
        <w:jc w:val="both"/>
        <w:rPr>
          <w:rFonts w:ascii="Calibri" w:hAnsi="Calibri" w:cs="Calibri"/>
          <w:sz w:val="22"/>
          <w:szCs w:val="22"/>
          <w:lang w:val="en-IE"/>
        </w:rPr>
      </w:pPr>
      <w:r w:rsidRPr="00940F17">
        <w:rPr>
          <w:rFonts w:ascii="Calibri" w:hAnsi="Calibri" w:cs="Calibri"/>
          <w:sz w:val="22"/>
          <w:szCs w:val="22"/>
          <w:lang w:val="en-IE"/>
        </w:rPr>
        <w:t>Client type</w:t>
      </w:r>
    </w:p>
    <w:p w14:paraId="7C3CD464" w14:textId="7FDF3A0A" w:rsidR="000D3465" w:rsidRPr="000D3465" w:rsidRDefault="005554AE" w:rsidP="00234C5C">
      <w:pPr>
        <w:pStyle w:val="Heading4"/>
        <w:spacing w:line="360" w:lineRule="auto"/>
      </w:pPr>
      <w:r>
        <w:t>5.1.</w:t>
      </w:r>
      <w:r w:rsidR="000D3465" w:rsidRPr="000D3465">
        <w:t>3. Construction Safety and PSDP Capability</w:t>
      </w:r>
    </w:p>
    <w:p w14:paraId="5EF9EE0C" w14:textId="77777777" w:rsidR="004F2546" w:rsidRPr="004F2546" w:rsidRDefault="004F2546" w:rsidP="004F2546">
      <w:pPr>
        <w:pStyle w:val="ListParagraph"/>
        <w:spacing w:line="360" w:lineRule="auto"/>
        <w:jc w:val="both"/>
        <w:rPr>
          <w:rFonts w:ascii="Calibri" w:hAnsi="Calibri" w:cs="Calibri"/>
          <w:sz w:val="22"/>
          <w:szCs w:val="22"/>
          <w:lang w:val="en-IE"/>
        </w:rPr>
      </w:pPr>
      <w:r w:rsidRPr="004F2546">
        <w:rPr>
          <w:rFonts w:ascii="Calibri" w:hAnsi="Calibri" w:cs="Calibri"/>
          <w:sz w:val="22"/>
          <w:szCs w:val="22"/>
          <w:lang w:val="en-IE"/>
        </w:rPr>
        <w:t>Tenderers must demonstrate:</w:t>
      </w:r>
    </w:p>
    <w:p w14:paraId="352E18C1" w14:textId="77777777" w:rsidR="004F2546" w:rsidRPr="004F2546" w:rsidRDefault="004F2546">
      <w:pPr>
        <w:pStyle w:val="ListParagraph"/>
        <w:numPr>
          <w:ilvl w:val="0"/>
          <w:numId w:val="14"/>
        </w:numPr>
        <w:spacing w:line="360" w:lineRule="auto"/>
        <w:jc w:val="both"/>
        <w:rPr>
          <w:rFonts w:ascii="Calibri" w:hAnsi="Calibri" w:cs="Calibri"/>
          <w:sz w:val="22"/>
          <w:szCs w:val="22"/>
          <w:lang w:val="en-IE"/>
        </w:rPr>
      </w:pPr>
      <w:r w:rsidRPr="004F2546">
        <w:rPr>
          <w:rFonts w:ascii="Calibri" w:hAnsi="Calibri" w:cs="Calibri"/>
          <w:sz w:val="22"/>
          <w:szCs w:val="22"/>
          <w:lang w:val="en-IE"/>
        </w:rPr>
        <w:t xml:space="preserve">Competence and experience in fulfilling the </w:t>
      </w:r>
      <w:r w:rsidRPr="004F2546">
        <w:rPr>
          <w:rFonts w:ascii="Calibri" w:hAnsi="Calibri" w:cs="Calibri"/>
          <w:b/>
          <w:bCs/>
          <w:sz w:val="22"/>
          <w:szCs w:val="22"/>
          <w:lang w:val="en-IE"/>
        </w:rPr>
        <w:t>PSDP role</w:t>
      </w:r>
      <w:r w:rsidRPr="004F2546">
        <w:rPr>
          <w:rFonts w:ascii="Calibri" w:hAnsi="Calibri" w:cs="Calibri"/>
          <w:sz w:val="22"/>
          <w:szCs w:val="22"/>
          <w:lang w:val="en-IE"/>
        </w:rPr>
        <w:t xml:space="preserve"> </w:t>
      </w:r>
    </w:p>
    <w:p w14:paraId="44786826" w14:textId="77777777" w:rsidR="004F2546" w:rsidRPr="004F2546" w:rsidRDefault="004F2546">
      <w:pPr>
        <w:pStyle w:val="ListParagraph"/>
        <w:numPr>
          <w:ilvl w:val="0"/>
          <w:numId w:val="14"/>
        </w:numPr>
        <w:spacing w:line="360" w:lineRule="auto"/>
        <w:jc w:val="both"/>
        <w:rPr>
          <w:rFonts w:ascii="Calibri" w:hAnsi="Calibri" w:cs="Calibri"/>
          <w:sz w:val="22"/>
          <w:szCs w:val="22"/>
          <w:lang w:val="en-IE"/>
        </w:rPr>
      </w:pPr>
      <w:r w:rsidRPr="004F2546">
        <w:rPr>
          <w:rFonts w:ascii="Calibri" w:hAnsi="Calibri" w:cs="Calibri"/>
          <w:sz w:val="22"/>
          <w:szCs w:val="22"/>
          <w:lang w:val="en-IE"/>
        </w:rPr>
        <w:t xml:space="preserve">Organisational capability to deliver PSDP services across multiple projects </w:t>
      </w:r>
    </w:p>
    <w:p w14:paraId="5A4050F2" w14:textId="77777777" w:rsidR="004F2546" w:rsidRPr="004F2546" w:rsidRDefault="004F2546">
      <w:pPr>
        <w:pStyle w:val="ListParagraph"/>
        <w:numPr>
          <w:ilvl w:val="0"/>
          <w:numId w:val="14"/>
        </w:numPr>
        <w:spacing w:line="360" w:lineRule="auto"/>
        <w:jc w:val="both"/>
        <w:rPr>
          <w:rFonts w:ascii="Calibri" w:hAnsi="Calibri" w:cs="Calibri"/>
          <w:sz w:val="22"/>
          <w:szCs w:val="22"/>
          <w:lang w:val="en-IE"/>
        </w:rPr>
      </w:pPr>
      <w:r w:rsidRPr="004F2546">
        <w:rPr>
          <w:rFonts w:ascii="Calibri" w:hAnsi="Calibri" w:cs="Calibri"/>
          <w:sz w:val="22"/>
          <w:szCs w:val="22"/>
          <w:lang w:val="en-IE"/>
        </w:rPr>
        <w:t xml:space="preserve">Understanding and application of the </w:t>
      </w:r>
      <w:r w:rsidRPr="004F2546">
        <w:rPr>
          <w:rFonts w:ascii="Calibri" w:hAnsi="Calibri" w:cs="Calibri"/>
          <w:b/>
          <w:bCs/>
          <w:sz w:val="22"/>
          <w:szCs w:val="22"/>
          <w:lang w:val="en-IE"/>
        </w:rPr>
        <w:t>Construction Regulations 2013</w:t>
      </w:r>
      <w:r w:rsidRPr="004F2546">
        <w:rPr>
          <w:rFonts w:ascii="Calibri" w:hAnsi="Calibri" w:cs="Calibri"/>
          <w:sz w:val="22"/>
          <w:szCs w:val="22"/>
          <w:lang w:val="en-IE"/>
        </w:rPr>
        <w:t xml:space="preserve"> </w:t>
      </w:r>
    </w:p>
    <w:p w14:paraId="706E3744" w14:textId="77777777" w:rsidR="004F2546" w:rsidRPr="004F2546" w:rsidRDefault="004F2546" w:rsidP="004F2546">
      <w:pPr>
        <w:pStyle w:val="ListParagraph"/>
        <w:spacing w:line="360" w:lineRule="auto"/>
        <w:jc w:val="both"/>
        <w:rPr>
          <w:rFonts w:ascii="Calibri" w:hAnsi="Calibri" w:cs="Calibri"/>
          <w:b/>
          <w:bCs/>
          <w:sz w:val="22"/>
          <w:szCs w:val="22"/>
          <w:lang w:val="en-IE"/>
        </w:rPr>
      </w:pPr>
      <w:r w:rsidRPr="004F2546">
        <w:rPr>
          <w:rFonts w:ascii="Calibri" w:hAnsi="Calibri" w:cs="Calibri"/>
          <w:b/>
          <w:bCs/>
          <w:sz w:val="22"/>
          <w:szCs w:val="22"/>
          <w:lang w:val="en-IE"/>
        </w:rPr>
        <w:t>Mandatory Evidence:</w:t>
      </w:r>
    </w:p>
    <w:p w14:paraId="4F4B265C" w14:textId="77777777" w:rsidR="004F2546" w:rsidRPr="004F2546" w:rsidRDefault="004F2546">
      <w:pPr>
        <w:pStyle w:val="ListParagraph"/>
        <w:numPr>
          <w:ilvl w:val="0"/>
          <w:numId w:val="15"/>
        </w:numPr>
        <w:spacing w:line="360" w:lineRule="auto"/>
        <w:jc w:val="both"/>
        <w:rPr>
          <w:rFonts w:ascii="Calibri" w:hAnsi="Calibri" w:cs="Calibri"/>
          <w:sz w:val="22"/>
          <w:szCs w:val="22"/>
          <w:lang w:val="en-IE"/>
        </w:rPr>
      </w:pPr>
      <w:r w:rsidRPr="004F2546">
        <w:rPr>
          <w:rFonts w:ascii="Calibri" w:hAnsi="Calibri" w:cs="Calibri"/>
          <w:sz w:val="22"/>
          <w:szCs w:val="22"/>
          <w:lang w:val="en-IE"/>
        </w:rPr>
        <w:t xml:space="preserve">Minimum </w:t>
      </w:r>
      <w:r w:rsidRPr="004F2546">
        <w:rPr>
          <w:rFonts w:ascii="Calibri" w:hAnsi="Calibri" w:cs="Calibri"/>
          <w:b/>
          <w:bCs/>
          <w:sz w:val="22"/>
          <w:szCs w:val="22"/>
          <w:lang w:val="en-IE"/>
        </w:rPr>
        <w:t>two (2) PSDP appointment examples</w:t>
      </w:r>
      <w:r w:rsidRPr="004F2546">
        <w:rPr>
          <w:rFonts w:ascii="Calibri" w:hAnsi="Calibri" w:cs="Calibri"/>
          <w:sz w:val="22"/>
          <w:szCs w:val="22"/>
          <w:lang w:val="en-IE"/>
        </w:rPr>
        <w:t xml:space="preserve"> </w:t>
      </w:r>
    </w:p>
    <w:p w14:paraId="110B7E9A" w14:textId="77777777" w:rsidR="004F2546" w:rsidRPr="004F2546" w:rsidRDefault="004F2546">
      <w:pPr>
        <w:pStyle w:val="ListParagraph"/>
        <w:numPr>
          <w:ilvl w:val="0"/>
          <w:numId w:val="15"/>
        </w:numPr>
        <w:spacing w:line="360" w:lineRule="auto"/>
        <w:jc w:val="both"/>
        <w:rPr>
          <w:rFonts w:ascii="Calibri" w:hAnsi="Calibri" w:cs="Calibri"/>
          <w:sz w:val="22"/>
          <w:szCs w:val="22"/>
          <w:lang w:val="en-IE"/>
        </w:rPr>
      </w:pPr>
      <w:r w:rsidRPr="004F2546">
        <w:rPr>
          <w:rFonts w:ascii="Calibri" w:hAnsi="Calibri" w:cs="Calibri"/>
          <w:sz w:val="22"/>
          <w:szCs w:val="22"/>
          <w:lang w:val="en-IE"/>
        </w:rPr>
        <w:t xml:space="preserve">Example: </w:t>
      </w:r>
    </w:p>
    <w:p w14:paraId="010491FF" w14:textId="77777777" w:rsidR="004F2546" w:rsidRPr="004F2546" w:rsidRDefault="004F2546">
      <w:pPr>
        <w:pStyle w:val="ListParagraph"/>
        <w:numPr>
          <w:ilvl w:val="1"/>
          <w:numId w:val="15"/>
        </w:numPr>
        <w:spacing w:line="360" w:lineRule="auto"/>
        <w:jc w:val="both"/>
        <w:rPr>
          <w:rFonts w:ascii="Calibri" w:hAnsi="Calibri" w:cs="Calibri"/>
          <w:sz w:val="22"/>
          <w:szCs w:val="22"/>
          <w:lang w:val="en-IE"/>
        </w:rPr>
      </w:pPr>
      <w:r w:rsidRPr="004F2546">
        <w:rPr>
          <w:rFonts w:ascii="Calibri" w:hAnsi="Calibri" w:cs="Calibri"/>
          <w:sz w:val="22"/>
          <w:szCs w:val="22"/>
          <w:lang w:val="en-IE"/>
        </w:rPr>
        <w:t xml:space="preserve">Preliminary Health &amp; Safety Plan </w:t>
      </w:r>
    </w:p>
    <w:p w14:paraId="27619205" w14:textId="77777777" w:rsidR="004F2546" w:rsidRPr="004F2546" w:rsidRDefault="004F2546">
      <w:pPr>
        <w:pStyle w:val="ListParagraph"/>
        <w:numPr>
          <w:ilvl w:val="1"/>
          <w:numId w:val="15"/>
        </w:numPr>
        <w:spacing w:line="360" w:lineRule="auto"/>
        <w:jc w:val="both"/>
        <w:rPr>
          <w:rFonts w:ascii="Calibri" w:hAnsi="Calibri" w:cs="Calibri"/>
          <w:sz w:val="22"/>
          <w:szCs w:val="22"/>
          <w:lang w:val="en-IE"/>
        </w:rPr>
      </w:pPr>
      <w:r w:rsidRPr="004F2546">
        <w:rPr>
          <w:rFonts w:ascii="Calibri" w:hAnsi="Calibri" w:cs="Calibri"/>
          <w:sz w:val="22"/>
          <w:szCs w:val="22"/>
          <w:lang w:val="en-IE"/>
        </w:rPr>
        <w:t xml:space="preserve">Design risk coordination outputs </w:t>
      </w:r>
    </w:p>
    <w:p w14:paraId="652B8E00" w14:textId="77777777" w:rsidR="004F2546" w:rsidRPr="004F2546" w:rsidRDefault="004F2546">
      <w:pPr>
        <w:pStyle w:val="ListParagraph"/>
        <w:numPr>
          <w:ilvl w:val="0"/>
          <w:numId w:val="15"/>
        </w:numPr>
        <w:spacing w:line="360" w:lineRule="auto"/>
        <w:jc w:val="both"/>
        <w:rPr>
          <w:rFonts w:ascii="Calibri" w:hAnsi="Calibri" w:cs="Calibri"/>
          <w:sz w:val="22"/>
          <w:szCs w:val="22"/>
          <w:lang w:val="en-IE"/>
        </w:rPr>
      </w:pPr>
      <w:r w:rsidRPr="004F2546">
        <w:rPr>
          <w:rFonts w:ascii="Calibri" w:hAnsi="Calibri" w:cs="Calibri"/>
          <w:sz w:val="22"/>
          <w:szCs w:val="22"/>
          <w:lang w:val="en-IE"/>
        </w:rPr>
        <w:t xml:space="preserve">Evidence of: </w:t>
      </w:r>
    </w:p>
    <w:p w14:paraId="52F38694" w14:textId="77777777" w:rsidR="004F2546" w:rsidRPr="004F2546" w:rsidRDefault="004F2546">
      <w:pPr>
        <w:pStyle w:val="ListParagraph"/>
        <w:numPr>
          <w:ilvl w:val="1"/>
          <w:numId w:val="15"/>
        </w:numPr>
        <w:spacing w:line="360" w:lineRule="auto"/>
        <w:jc w:val="both"/>
        <w:rPr>
          <w:rFonts w:ascii="Calibri" w:hAnsi="Calibri" w:cs="Calibri"/>
          <w:sz w:val="22"/>
          <w:szCs w:val="22"/>
          <w:lang w:val="en-IE"/>
        </w:rPr>
      </w:pPr>
      <w:r w:rsidRPr="004F2546">
        <w:rPr>
          <w:rFonts w:ascii="Calibri" w:hAnsi="Calibri" w:cs="Calibri"/>
          <w:sz w:val="22"/>
          <w:szCs w:val="22"/>
          <w:lang w:val="en-IE"/>
        </w:rPr>
        <w:t xml:space="preserve">Organisational competence </w:t>
      </w:r>
    </w:p>
    <w:p w14:paraId="637EC590" w14:textId="77777777" w:rsidR="004F2546" w:rsidRDefault="004F2546">
      <w:pPr>
        <w:pStyle w:val="ListParagraph"/>
        <w:numPr>
          <w:ilvl w:val="1"/>
          <w:numId w:val="15"/>
        </w:numPr>
        <w:spacing w:line="360" w:lineRule="auto"/>
        <w:jc w:val="both"/>
        <w:rPr>
          <w:rFonts w:ascii="Calibri" w:hAnsi="Calibri" w:cs="Calibri"/>
          <w:sz w:val="22"/>
          <w:szCs w:val="22"/>
          <w:lang w:val="en-IE"/>
        </w:rPr>
      </w:pPr>
      <w:r w:rsidRPr="004F2546">
        <w:rPr>
          <w:rFonts w:ascii="Calibri" w:hAnsi="Calibri" w:cs="Calibri"/>
          <w:sz w:val="22"/>
          <w:szCs w:val="22"/>
          <w:lang w:val="en-IE"/>
        </w:rPr>
        <w:t>Procedures for design risk management</w:t>
      </w:r>
    </w:p>
    <w:p w14:paraId="59EFF82E" w14:textId="77777777" w:rsidR="00731806" w:rsidRPr="00731806" w:rsidRDefault="00731806" w:rsidP="00731806">
      <w:pPr>
        <w:spacing w:line="360" w:lineRule="auto"/>
        <w:jc w:val="both"/>
        <w:rPr>
          <w:rFonts w:ascii="Calibri" w:hAnsi="Calibri" w:cs="Calibri"/>
          <w:sz w:val="22"/>
          <w:szCs w:val="22"/>
          <w:lang w:val="en-IE"/>
        </w:rPr>
      </w:pPr>
    </w:p>
    <w:p w14:paraId="2FCBF6F3" w14:textId="7D300835" w:rsidR="000D3465" w:rsidRPr="000D3465" w:rsidRDefault="005554AE" w:rsidP="00234C5C">
      <w:pPr>
        <w:pStyle w:val="Heading4"/>
        <w:spacing w:line="360" w:lineRule="auto"/>
      </w:pPr>
      <w:r>
        <w:t>5.1.</w:t>
      </w:r>
      <w:r w:rsidR="000D3465" w:rsidRPr="000D3465">
        <w:t>4. Governance and Service Delivery Capacity</w:t>
      </w:r>
    </w:p>
    <w:p w14:paraId="4B633CB3" w14:textId="77777777" w:rsidR="007306A6" w:rsidRPr="007306A6" w:rsidRDefault="007306A6" w:rsidP="007306A6">
      <w:pPr>
        <w:spacing w:line="360" w:lineRule="auto"/>
        <w:jc w:val="both"/>
        <w:rPr>
          <w:rFonts w:ascii="Calibri" w:hAnsi="Calibri" w:cs="Calibri"/>
          <w:sz w:val="22"/>
          <w:szCs w:val="22"/>
          <w:lang w:val="en-IE"/>
        </w:rPr>
      </w:pPr>
      <w:r w:rsidRPr="007306A6">
        <w:rPr>
          <w:rFonts w:ascii="Calibri" w:hAnsi="Calibri" w:cs="Calibri"/>
          <w:sz w:val="22"/>
          <w:szCs w:val="22"/>
          <w:lang w:val="en-IE"/>
        </w:rPr>
        <w:t>Tenderers must demonstrate that they have the organisational capacity, competent personnel, and practical service delivery arrangements necessary to provide a reliable and consistent health and safety consultancy service across MTU.</w:t>
      </w:r>
    </w:p>
    <w:p w14:paraId="391C883A" w14:textId="77777777" w:rsidR="007306A6" w:rsidRPr="007306A6" w:rsidRDefault="007306A6" w:rsidP="007306A6">
      <w:pPr>
        <w:spacing w:line="360" w:lineRule="auto"/>
        <w:jc w:val="both"/>
        <w:rPr>
          <w:rFonts w:ascii="Calibri" w:hAnsi="Calibri" w:cs="Calibri"/>
          <w:sz w:val="22"/>
          <w:szCs w:val="22"/>
          <w:lang w:val="en-IE"/>
        </w:rPr>
      </w:pPr>
      <w:r w:rsidRPr="007306A6">
        <w:rPr>
          <w:rFonts w:ascii="Calibri" w:hAnsi="Calibri" w:cs="Calibri"/>
          <w:sz w:val="22"/>
          <w:szCs w:val="22"/>
          <w:lang w:val="en-IE"/>
        </w:rPr>
        <w:t>Tenderers must demonstrate:</w:t>
      </w:r>
    </w:p>
    <w:p w14:paraId="16A2F3D0" w14:textId="77777777" w:rsidR="007306A6" w:rsidRPr="007306A6" w:rsidRDefault="007306A6">
      <w:pPr>
        <w:numPr>
          <w:ilvl w:val="0"/>
          <w:numId w:val="52"/>
        </w:numPr>
        <w:spacing w:line="360" w:lineRule="auto"/>
        <w:jc w:val="both"/>
        <w:rPr>
          <w:rFonts w:ascii="Calibri" w:hAnsi="Calibri" w:cs="Calibri"/>
          <w:sz w:val="22"/>
          <w:szCs w:val="22"/>
          <w:lang w:val="en-IE"/>
        </w:rPr>
      </w:pPr>
      <w:r w:rsidRPr="007306A6">
        <w:rPr>
          <w:rFonts w:ascii="Calibri" w:hAnsi="Calibri" w:cs="Calibri"/>
          <w:sz w:val="22"/>
          <w:szCs w:val="22"/>
          <w:lang w:val="en-IE"/>
        </w:rPr>
        <w:t xml:space="preserve">The proposed approach to managing and coordinating the delivery of services to MTU, including: </w:t>
      </w:r>
    </w:p>
    <w:p w14:paraId="047024C5" w14:textId="77777777" w:rsidR="007306A6" w:rsidRPr="007306A6" w:rsidRDefault="007306A6">
      <w:pPr>
        <w:numPr>
          <w:ilvl w:val="1"/>
          <w:numId w:val="52"/>
        </w:numPr>
        <w:spacing w:line="360" w:lineRule="auto"/>
        <w:jc w:val="both"/>
        <w:rPr>
          <w:rFonts w:ascii="Calibri" w:hAnsi="Calibri" w:cs="Calibri"/>
          <w:sz w:val="22"/>
          <w:szCs w:val="22"/>
          <w:lang w:val="en-IE"/>
        </w:rPr>
      </w:pPr>
      <w:r w:rsidRPr="007306A6">
        <w:rPr>
          <w:rFonts w:ascii="Calibri" w:hAnsi="Calibri" w:cs="Calibri"/>
          <w:sz w:val="22"/>
          <w:szCs w:val="22"/>
          <w:lang w:val="en-IE"/>
        </w:rPr>
        <w:t xml:space="preserve">How work requests will be received, prioritised, progressed, and closed out </w:t>
      </w:r>
    </w:p>
    <w:p w14:paraId="5D3F4180" w14:textId="77777777" w:rsidR="007306A6" w:rsidRPr="007306A6" w:rsidRDefault="007306A6">
      <w:pPr>
        <w:numPr>
          <w:ilvl w:val="1"/>
          <w:numId w:val="52"/>
        </w:numPr>
        <w:spacing w:line="360" w:lineRule="auto"/>
        <w:jc w:val="both"/>
        <w:rPr>
          <w:rFonts w:ascii="Calibri" w:hAnsi="Calibri" w:cs="Calibri"/>
          <w:sz w:val="22"/>
          <w:szCs w:val="22"/>
          <w:lang w:val="en-IE"/>
        </w:rPr>
      </w:pPr>
      <w:r w:rsidRPr="007306A6">
        <w:rPr>
          <w:rFonts w:ascii="Calibri" w:hAnsi="Calibri" w:cs="Calibri"/>
          <w:sz w:val="22"/>
          <w:szCs w:val="22"/>
          <w:lang w:val="en-IE"/>
        </w:rPr>
        <w:t xml:space="preserve">How the Tenderer will liaise with the MTU Safety Office and relevant MTU stakeholders </w:t>
      </w:r>
    </w:p>
    <w:p w14:paraId="5EC0C495" w14:textId="77777777" w:rsidR="007306A6" w:rsidRPr="007306A6" w:rsidRDefault="007306A6">
      <w:pPr>
        <w:numPr>
          <w:ilvl w:val="1"/>
          <w:numId w:val="52"/>
        </w:numPr>
        <w:spacing w:line="360" w:lineRule="auto"/>
        <w:jc w:val="both"/>
        <w:rPr>
          <w:rFonts w:ascii="Calibri" w:hAnsi="Calibri" w:cs="Calibri"/>
          <w:sz w:val="22"/>
          <w:szCs w:val="22"/>
          <w:lang w:val="en-IE"/>
        </w:rPr>
      </w:pPr>
      <w:r w:rsidRPr="007306A6">
        <w:rPr>
          <w:rFonts w:ascii="Calibri" w:hAnsi="Calibri" w:cs="Calibri"/>
          <w:sz w:val="22"/>
          <w:szCs w:val="22"/>
          <w:lang w:val="en-IE"/>
        </w:rPr>
        <w:t xml:space="preserve">How continuity of service will be maintained during periods of absence, annual leave, or competing workload demands </w:t>
      </w:r>
    </w:p>
    <w:p w14:paraId="2442765A" w14:textId="77777777" w:rsidR="007306A6" w:rsidRPr="007306A6" w:rsidRDefault="007306A6">
      <w:pPr>
        <w:numPr>
          <w:ilvl w:val="1"/>
          <w:numId w:val="52"/>
        </w:numPr>
        <w:spacing w:line="360" w:lineRule="auto"/>
        <w:jc w:val="both"/>
        <w:rPr>
          <w:rFonts w:ascii="Calibri" w:hAnsi="Calibri" w:cs="Calibri"/>
          <w:sz w:val="22"/>
          <w:szCs w:val="22"/>
          <w:lang w:val="en-IE"/>
        </w:rPr>
      </w:pPr>
      <w:r w:rsidRPr="007306A6">
        <w:rPr>
          <w:rFonts w:ascii="Calibri" w:hAnsi="Calibri" w:cs="Calibri"/>
          <w:sz w:val="22"/>
          <w:szCs w:val="22"/>
          <w:lang w:val="en-IE"/>
        </w:rPr>
        <w:t xml:space="preserve">How consistency of advice and reporting will be maintained across MTU campuses </w:t>
      </w:r>
    </w:p>
    <w:p w14:paraId="24C31597" w14:textId="77777777" w:rsidR="007306A6" w:rsidRPr="007306A6" w:rsidRDefault="007306A6">
      <w:pPr>
        <w:numPr>
          <w:ilvl w:val="0"/>
          <w:numId w:val="52"/>
        </w:numPr>
        <w:spacing w:line="360" w:lineRule="auto"/>
        <w:jc w:val="both"/>
        <w:rPr>
          <w:rFonts w:ascii="Calibri" w:hAnsi="Calibri" w:cs="Calibri"/>
          <w:sz w:val="22"/>
          <w:szCs w:val="22"/>
          <w:lang w:val="en-IE"/>
        </w:rPr>
      </w:pPr>
      <w:r w:rsidRPr="007306A6">
        <w:rPr>
          <w:rFonts w:ascii="Calibri" w:hAnsi="Calibri" w:cs="Calibri"/>
          <w:sz w:val="22"/>
          <w:szCs w:val="22"/>
          <w:lang w:val="en-IE"/>
        </w:rPr>
        <w:t xml:space="preserve">Capacity to deliver services across MTU campuses in Cork and Kerry, including: </w:t>
      </w:r>
    </w:p>
    <w:p w14:paraId="6B2012DA" w14:textId="77777777" w:rsidR="007306A6" w:rsidRPr="007306A6" w:rsidRDefault="007306A6">
      <w:pPr>
        <w:numPr>
          <w:ilvl w:val="1"/>
          <w:numId w:val="52"/>
        </w:numPr>
        <w:spacing w:line="360" w:lineRule="auto"/>
        <w:jc w:val="both"/>
        <w:rPr>
          <w:rFonts w:ascii="Calibri" w:hAnsi="Calibri" w:cs="Calibri"/>
          <w:sz w:val="22"/>
          <w:szCs w:val="22"/>
          <w:lang w:val="en-IE"/>
        </w:rPr>
      </w:pPr>
      <w:r w:rsidRPr="007306A6">
        <w:rPr>
          <w:rFonts w:ascii="Calibri" w:hAnsi="Calibri" w:cs="Calibri"/>
          <w:sz w:val="22"/>
          <w:szCs w:val="22"/>
          <w:lang w:val="en-IE"/>
        </w:rPr>
        <w:t xml:space="preserve">Availability of suitably competent personnel </w:t>
      </w:r>
    </w:p>
    <w:p w14:paraId="48801C99" w14:textId="77777777" w:rsidR="007306A6" w:rsidRPr="007306A6" w:rsidRDefault="007306A6">
      <w:pPr>
        <w:numPr>
          <w:ilvl w:val="1"/>
          <w:numId w:val="52"/>
        </w:numPr>
        <w:spacing w:line="360" w:lineRule="auto"/>
        <w:jc w:val="both"/>
        <w:rPr>
          <w:rFonts w:ascii="Calibri" w:hAnsi="Calibri" w:cs="Calibri"/>
          <w:sz w:val="22"/>
          <w:szCs w:val="22"/>
          <w:lang w:val="en-IE"/>
        </w:rPr>
      </w:pPr>
      <w:r w:rsidRPr="007306A6">
        <w:rPr>
          <w:rFonts w:ascii="Calibri" w:hAnsi="Calibri" w:cs="Calibri"/>
          <w:sz w:val="22"/>
          <w:szCs w:val="22"/>
          <w:lang w:val="en-IE"/>
        </w:rPr>
        <w:t xml:space="preserve">Ability to attend MTU campuses when required </w:t>
      </w:r>
    </w:p>
    <w:p w14:paraId="75D5E688" w14:textId="77777777" w:rsidR="007306A6" w:rsidRPr="007306A6" w:rsidRDefault="007306A6">
      <w:pPr>
        <w:numPr>
          <w:ilvl w:val="1"/>
          <w:numId w:val="52"/>
        </w:numPr>
        <w:spacing w:line="360" w:lineRule="auto"/>
        <w:jc w:val="both"/>
        <w:rPr>
          <w:rFonts w:ascii="Calibri" w:hAnsi="Calibri" w:cs="Calibri"/>
          <w:sz w:val="22"/>
          <w:szCs w:val="22"/>
          <w:lang w:val="en-IE"/>
        </w:rPr>
      </w:pPr>
      <w:r w:rsidRPr="007306A6">
        <w:rPr>
          <w:rFonts w:ascii="Calibri" w:hAnsi="Calibri" w:cs="Calibri"/>
          <w:sz w:val="22"/>
          <w:szCs w:val="22"/>
          <w:lang w:val="en-IE"/>
        </w:rPr>
        <w:t xml:space="preserve">Ability to support both planned and responsive consultancy requirements </w:t>
      </w:r>
    </w:p>
    <w:p w14:paraId="29F9DE27" w14:textId="77777777" w:rsidR="007306A6" w:rsidRPr="007306A6" w:rsidRDefault="007306A6">
      <w:pPr>
        <w:numPr>
          <w:ilvl w:val="1"/>
          <w:numId w:val="52"/>
        </w:numPr>
        <w:spacing w:line="360" w:lineRule="auto"/>
        <w:jc w:val="both"/>
        <w:rPr>
          <w:rFonts w:ascii="Calibri" w:hAnsi="Calibri" w:cs="Calibri"/>
          <w:sz w:val="22"/>
          <w:szCs w:val="22"/>
          <w:lang w:val="en-IE"/>
        </w:rPr>
      </w:pPr>
      <w:r w:rsidRPr="007306A6">
        <w:rPr>
          <w:rFonts w:ascii="Calibri" w:hAnsi="Calibri" w:cs="Calibri"/>
          <w:sz w:val="22"/>
          <w:szCs w:val="22"/>
          <w:lang w:val="en-IE"/>
        </w:rPr>
        <w:t xml:space="preserve">Experience supporting multi-campus, multi-department, or similarly complex organisations </w:t>
      </w:r>
    </w:p>
    <w:p w14:paraId="71CC43A0" w14:textId="77777777" w:rsidR="007306A6" w:rsidRPr="007306A6" w:rsidRDefault="007306A6">
      <w:pPr>
        <w:numPr>
          <w:ilvl w:val="0"/>
          <w:numId w:val="52"/>
        </w:numPr>
        <w:spacing w:line="360" w:lineRule="auto"/>
        <w:jc w:val="both"/>
        <w:rPr>
          <w:rFonts w:ascii="Calibri" w:hAnsi="Calibri" w:cs="Calibri"/>
          <w:sz w:val="22"/>
          <w:szCs w:val="22"/>
          <w:lang w:val="en-IE"/>
        </w:rPr>
      </w:pPr>
      <w:r w:rsidRPr="007306A6">
        <w:rPr>
          <w:rFonts w:ascii="Calibri" w:hAnsi="Calibri" w:cs="Calibri"/>
          <w:sz w:val="22"/>
          <w:szCs w:val="22"/>
          <w:lang w:val="en-IE"/>
        </w:rPr>
        <w:t xml:space="preserve">Ability to work effectively within MTU’s safety management arrangements and operational systems, including: </w:t>
      </w:r>
    </w:p>
    <w:p w14:paraId="444B3993" w14:textId="77777777" w:rsidR="007306A6" w:rsidRPr="007306A6" w:rsidRDefault="007306A6">
      <w:pPr>
        <w:numPr>
          <w:ilvl w:val="1"/>
          <w:numId w:val="52"/>
        </w:numPr>
        <w:spacing w:line="360" w:lineRule="auto"/>
        <w:jc w:val="both"/>
        <w:rPr>
          <w:rFonts w:ascii="Calibri" w:hAnsi="Calibri" w:cs="Calibri"/>
          <w:sz w:val="22"/>
          <w:szCs w:val="22"/>
          <w:lang w:val="en-IE"/>
        </w:rPr>
      </w:pPr>
      <w:r w:rsidRPr="007306A6">
        <w:rPr>
          <w:rFonts w:ascii="Calibri" w:hAnsi="Calibri" w:cs="Calibri"/>
          <w:sz w:val="22"/>
          <w:szCs w:val="22"/>
          <w:lang w:val="en-IE"/>
        </w:rPr>
        <w:t xml:space="preserve">MTU safety governance and reporting processes </w:t>
      </w:r>
    </w:p>
    <w:p w14:paraId="14EC9E56" w14:textId="77777777" w:rsidR="007306A6" w:rsidRPr="007306A6" w:rsidRDefault="007306A6">
      <w:pPr>
        <w:numPr>
          <w:ilvl w:val="1"/>
          <w:numId w:val="52"/>
        </w:numPr>
        <w:spacing w:line="360" w:lineRule="auto"/>
        <w:jc w:val="both"/>
        <w:rPr>
          <w:rFonts w:ascii="Calibri" w:hAnsi="Calibri" w:cs="Calibri"/>
          <w:sz w:val="22"/>
          <w:szCs w:val="22"/>
          <w:lang w:val="en-IE"/>
        </w:rPr>
      </w:pPr>
      <w:r w:rsidRPr="007306A6">
        <w:rPr>
          <w:rFonts w:ascii="Calibri" w:hAnsi="Calibri" w:cs="Calibri"/>
          <w:sz w:val="22"/>
          <w:szCs w:val="22"/>
          <w:lang w:val="en-IE"/>
        </w:rPr>
        <w:t xml:space="preserve">MTU risk assessment and safety documentation processes </w:t>
      </w:r>
    </w:p>
    <w:p w14:paraId="54830C3A" w14:textId="77777777" w:rsidR="007306A6" w:rsidRPr="007306A6" w:rsidRDefault="007306A6">
      <w:pPr>
        <w:numPr>
          <w:ilvl w:val="1"/>
          <w:numId w:val="52"/>
        </w:numPr>
        <w:spacing w:line="360" w:lineRule="auto"/>
        <w:jc w:val="both"/>
        <w:rPr>
          <w:rFonts w:ascii="Calibri" w:hAnsi="Calibri" w:cs="Calibri"/>
          <w:sz w:val="22"/>
          <w:szCs w:val="22"/>
          <w:lang w:val="en-IE"/>
        </w:rPr>
      </w:pPr>
      <w:r w:rsidRPr="007306A6">
        <w:rPr>
          <w:rFonts w:ascii="Calibri" w:hAnsi="Calibri" w:cs="Calibri"/>
          <w:sz w:val="22"/>
          <w:szCs w:val="22"/>
          <w:lang w:val="en-IE"/>
        </w:rPr>
        <w:t xml:space="preserve">Client-owned safety management systems, including iProtectU or equivalent systems </w:t>
      </w:r>
    </w:p>
    <w:p w14:paraId="4278F5BF" w14:textId="77777777" w:rsidR="007306A6" w:rsidRPr="007306A6" w:rsidRDefault="007306A6">
      <w:pPr>
        <w:numPr>
          <w:ilvl w:val="1"/>
          <w:numId w:val="52"/>
        </w:numPr>
        <w:spacing w:line="360" w:lineRule="auto"/>
        <w:jc w:val="both"/>
        <w:rPr>
          <w:rFonts w:ascii="Calibri" w:hAnsi="Calibri" w:cs="Calibri"/>
          <w:sz w:val="22"/>
          <w:szCs w:val="22"/>
          <w:lang w:val="en-IE"/>
        </w:rPr>
      </w:pPr>
      <w:r w:rsidRPr="007306A6">
        <w:rPr>
          <w:rFonts w:ascii="Calibri" w:hAnsi="Calibri" w:cs="Calibri"/>
          <w:sz w:val="22"/>
          <w:szCs w:val="22"/>
          <w:lang w:val="en-IE"/>
        </w:rPr>
        <w:t>Audit, inspection, corrective action, and close-out processes</w:t>
      </w:r>
    </w:p>
    <w:p w14:paraId="472CF06C" w14:textId="77777777" w:rsidR="00D4304D" w:rsidRPr="00D4304D" w:rsidRDefault="00D4304D" w:rsidP="00D4304D">
      <w:pPr>
        <w:spacing w:line="360" w:lineRule="auto"/>
        <w:jc w:val="both"/>
        <w:rPr>
          <w:rFonts w:ascii="Calibri" w:hAnsi="Calibri" w:cs="Calibri"/>
          <w:b/>
          <w:bCs/>
          <w:sz w:val="22"/>
          <w:szCs w:val="22"/>
          <w:lang w:val="en-IE"/>
        </w:rPr>
      </w:pPr>
      <w:r w:rsidRPr="00D4304D">
        <w:rPr>
          <w:rFonts w:ascii="Calibri" w:hAnsi="Calibri" w:cs="Calibri"/>
          <w:b/>
          <w:bCs/>
          <w:sz w:val="22"/>
          <w:szCs w:val="22"/>
          <w:lang w:val="en-IE"/>
        </w:rPr>
        <w:t>Mandatory Evidence:</w:t>
      </w:r>
    </w:p>
    <w:p w14:paraId="7EA6236D" w14:textId="70D1601D" w:rsidR="00C70D7D" w:rsidRPr="00C70D7D" w:rsidRDefault="00C70D7D" w:rsidP="00C70D7D">
      <w:pPr>
        <w:spacing w:line="360" w:lineRule="auto"/>
        <w:rPr>
          <w:rFonts w:ascii="Calibri" w:hAnsi="Calibri" w:cs="Calibri"/>
          <w:sz w:val="22"/>
          <w:szCs w:val="22"/>
          <w:lang w:val="en-IE"/>
        </w:rPr>
      </w:pPr>
      <w:r>
        <w:rPr>
          <w:rFonts w:ascii="Calibri" w:hAnsi="Calibri" w:cs="Calibri"/>
          <w:sz w:val="22"/>
          <w:szCs w:val="22"/>
          <w:lang w:val="en-IE"/>
        </w:rPr>
        <w:t>T</w:t>
      </w:r>
      <w:r w:rsidRPr="00C70D7D">
        <w:rPr>
          <w:rFonts w:ascii="Calibri" w:hAnsi="Calibri" w:cs="Calibri"/>
          <w:sz w:val="22"/>
          <w:szCs w:val="22"/>
          <w:lang w:val="en-IE"/>
        </w:rPr>
        <w:t>enderers must provide suitably anonymised sample reports relevant to the services required under this Contract.</w:t>
      </w:r>
    </w:p>
    <w:p w14:paraId="46AA19FD" w14:textId="77777777" w:rsidR="00C70D7D" w:rsidRPr="00C70D7D" w:rsidRDefault="00C70D7D" w:rsidP="00C70D7D">
      <w:pPr>
        <w:spacing w:line="360" w:lineRule="auto"/>
        <w:rPr>
          <w:rFonts w:ascii="Calibri" w:hAnsi="Calibri" w:cs="Calibri"/>
          <w:sz w:val="22"/>
          <w:szCs w:val="22"/>
          <w:lang w:val="en-IE"/>
        </w:rPr>
      </w:pPr>
      <w:r w:rsidRPr="00C70D7D">
        <w:rPr>
          <w:rFonts w:ascii="Calibri" w:hAnsi="Calibri" w:cs="Calibri"/>
          <w:sz w:val="22"/>
          <w:szCs w:val="22"/>
          <w:lang w:val="en-IE"/>
        </w:rPr>
        <w:t>The sample reports should demonstrate, where applicable:</w:t>
      </w:r>
    </w:p>
    <w:p w14:paraId="06B3CF76" w14:textId="77777777" w:rsidR="00C70D7D" w:rsidRPr="00C70D7D" w:rsidRDefault="00C70D7D">
      <w:pPr>
        <w:numPr>
          <w:ilvl w:val="0"/>
          <w:numId w:val="53"/>
        </w:numPr>
        <w:spacing w:line="360" w:lineRule="auto"/>
        <w:rPr>
          <w:rFonts w:ascii="Calibri" w:hAnsi="Calibri" w:cs="Calibri"/>
          <w:sz w:val="22"/>
          <w:szCs w:val="22"/>
          <w:lang w:val="en-IE"/>
        </w:rPr>
      </w:pPr>
      <w:r w:rsidRPr="00C70D7D">
        <w:rPr>
          <w:rFonts w:ascii="Calibri" w:hAnsi="Calibri" w:cs="Calibri"/>
          <w:sz w:val="22"/>
          <w:szCs w:val="22"/>
          <w:lang w:val="en-IE"/>
        </w:rPr>
        <w:t xml:space="preserve">Clear and structured reporting </w:t>
      </w:r>
    </w:p>
    <w:p w14:paraId="3B2A9F75" w14:textId="77777777" w:rsidR="00C70D7D" w:rsidRPr="00C70D7D" w:rsidRDefault="00C70D7D">
      <w:pPr>
        <w:numPr>
          <w:ilvl w:val="0"/>
          <w:numId w:val="53"/>
        </w:numPr>
        <w:spacing w:line="360" w:lineRule="auto"/>
        <w:rPr>
          <w:rFonts w:ascii="Calibri" w:hAnsi="Calibri" w:cs="Calibri"/>
          <w:sz w:val="22"/>
          <w:szCs w:val="22"/>
          <w:lang w:val="en-IE"/>
        </w:rPr>
      </w:pPr>
      <w:r w:rsidRPr="00C70D7D">
        <w:rPr>
          <w:rFonts w:ascii="Calibri" w:hAnsi="Calibri" w:cs="Calibri"/>
          <w:sz w:val="22"/>
          <w:szCs w:val="22"/>
          <w:lang w:val="en-IE"/>
        </w:rPr>
        <w:t xml:space="preserve">Evidence-based findings </w:t>
      </w:r>
    </w:p>
    <w:p w14:paraId="6D34312E" w14:textId="77777777" w:rsidR="00C70D7D" w:rsidRPr="00C70D7D" w:rsidRDefault="00C70D7D">
      <w:pPr>
        <w:numPr>
          <w:ilvl w:val="0"/>
          <w:numId w:val="53"/>
        </w:numPr>
        <w:spacing w:line="360" w:lineRule="auto"/>
        <w:rPr>
          <w:rFonts w:ascii="Calibri" w:hAnsi="Calibri" w:cs="Calibri"/>
          <w:sz w:val="22"/>
          <w:szCs w:val="22"/>
          <w:lang w:val="en-IE"/>
        </w:rPr>
      </w:pPr>
      <w:r w:rsidRPr="00C70D7D">
        <w:rPr>
          <w:rFonts w:ascii="Calibri" w:hAnsi="Calibri" w:cs="Calibri"/>
          <w:sz w:val="22"/>
          <w:szCs w:val="22"/>
          <w:lang w:val="en-IE"/>
        </w:rPr>
        <w:t xml:space="preserve">Identification of relevant assumptions, limitations, and professional judgement </w:t>
      </w:r>
    </w:p>
    <w:p w14:paraId="064F9E36" w14:textId="77777777" w:rsidR="00C70D7D" w:rsidRPr="00C70D7D" w:rsidRDefault="00C70D7D">
      <w:pPr>
        <w:numPr>
          <w:ilvl w:val="0"/>
          <w:numId w:val="53"/>
        </w:numPr>
        <w:spacing w:line="360" w:lineRule="auto"/>
        <w:rPr>
          <w:rFonts w:ascii="Calibri" w:hAnsi="Calibri" w:cs="Calibri"/>
          <w:sz w:val="22"/>
          <w:szCs w:val="22"/>
          <w:lang w:val="en-IE"/>
        </w:rPr>
      </w:pPr>
      <w:r w:rsidRPr="00C70D7D">
        <w:rPr>
          <w:rFonts w:ascii="Calibri" w:hAnsi="Calibri" w:cs="Calibri"/>
          <w:sz w:val="22"/>
          <w:szCs w:val="22"/>
          <w:lang w:val="en-IE"/>
        </w:rPr>
        <w:t xml:space="preserve">Practical and prioritised recommendations </w:t>
      </w:r>
    </w:p>
    <w:p w14:paraId="377531B1" w14:textId="77777777" w:rsidR="00C70D7D" w:rsidRPr="00C70D7D" w:rsidRDefault="00C70D7D">
      <w:pPr>
        <w:numPr>
          <w:ilvl w:val="0"/>
          <w:numId w:val="53"/>
        </w:numPr>
        <w:spacing w:line="360" w:lineRule="auto"/>
        <w:rPr>
          <w:rFonts w:ascii="Calibri" w:hAnsi="Calibri" w:cs="Calibri"/>
          <w:sz w:val="22"/>
          <w:szCs w:val="22"/>
          <w:lang w:val="en-IE"/>
        </w:rPr>
      </w:pPr>
      <w:r w:rsidRPr="00C70D7D">
        <w:rPr>
          <w:rFonts w:ascii="Calibri" w:hAnsi="Calibri" w:cs="Calibri"/>
          <w:sz w:val="22"/>
          <w:szCs w:val="22"/>
          <w:lang w:val="en-IE"/>
        </w:rPr>
        <w:t xml:space="preserve">Follow-up actions, corrective actions, or close-out arrangements, where these formed part of the original assignment </w:t>
      </w:r>
    </w:p>
    <w:p w14:paraId="2600365C" w14:textId="77777777" w:rsidR="00C70D7D" w:rsidRPr="00C70D7D" w:rsidRDefault="00C70D7D" w:rsidP="00C70D7D">
      <w:pPr>
        <w:spacing w:line="360" w:lineRule="auto"/>
        <w:rPr>
          <w:rFonts w:ascii="Calibri" w:hAnsi="Calibri" w:cs="Calibri"/>
          <w:sz w:val="22"/>
          <w:szCs w:val="22"/>
          <w:lang w:val="en-IE"/>
        </w:rPr>
      </w:pPr>
      <w:r w:rsidRPr="00C70D7D">
        <w:rPr>
          <w:rFonts w:ascii="Calibri" w:hAnsi="Calibri" w:cs="Calibri"/>
          <w:sz w:val="22"/>
          <w:szCs w:val="22"/>
          <w:lang w:val="en-IE"/>
        </w:rPr>
        <w:t>The sample reports should be sufficient to allow MTU to assess the Tenderer’s previous experience, quality of reporting, practical approach to recommendations, and ability to support structured health and safety management processes, including audit, inspection, corrective action, and close-out activities where relevant.</w:t>
      </w:r>
    </w:p>
    <w:p w14:paraId="72D69F90" w14:textId="220B6401" w:rsidR="00786763" w:rsidRPr="00D4304D" w:rsidRDefault="00D4304D" w:rsidP="00AB4554">
      <w:pPr>
        <w:spacing w:line="360" w:lineRule="auto"/>
        <w:jc w:val="center"/>
        <w:rPr>
          <w:rFonts w:ascii="Calibri" w:hAnsi="Calibri" w:cs="Calibri"/>
          <w:b/>
          <w:bCs/>
          <w:sz w:val="22"/>
          <w:szCs w:val="22"/>
        </w:rPr>
      </w:pPr>
      <w:r w:rsidRPr="00D4304D">
        <w:rPr>
          <w:rFonts w:ascii="Calibri" w:hAnsi="Calibri" w:cs="Calibri"/>
          <w:b/>
          <w:bCs/>
          <w:sz w:val="22"/>
          <w:szCs w:val="22"/>
        </w:rPr>
        <w:t>ASSESSMENT CRITERIA</w:t>
      </w:r>
    </w:p>
    <w:tbl>
      <w:tblPr>
        <w:tblStyle w:val="GridTable4-Accent1"/>
        <w:tblW w:w="0" w:type="auto"/>
        <w:jc w:val="center"/>
        <w:tblLook w:val="04A0" w:firstRow="1" w:lastRow="0" w:firstColumn="1" w:lastColumn="0" w:noHBand="0" w:noVBand="1"/>
      </w:tblPr>
      <w:tblGrid>
        <w:gridCol w:w="1060"/>
        <w:gridCol w:w="8003"/>
      </w:tblGrid>
      <w:tr w:rsidR="000C3519" w:rsidRPr="003D555F" w14:paraId="38CDF167" w14:textId="77777777" w:rsidTr="000C3519">
        <w:trPr>
          <w:cnfStyle w:val="100000000000" w:firstRow="1" w:lastRow="0" w:firstColumn="0" w:lastColumn="0" w:oddVBand="0" w:evenVBand="0" w:oddHBand="0"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05FB59F" w14:textId="77777777" w:rsidR="000C3519" w:rsidRPr="003D555F" w:rsidRDefault="000C3519">
            <w:pPr>
              <w:jc w:val="center"/>
              <w:rPr>
                <w:rFonts w:ascii="Calibri" w:eastAsia="Times New Roman" w:hAnsi="Calibri" w:cs="Calibri"/>
                <w:bCs/>
                <w:sz w:val="22"/>
                <w:szCs w:val="22"/>
                <w:lang w:val="en-IE" w:eastAsia="en-IE"/>
              </w:rPr>
            </w:pPr>
            <w:r w:rsidRPr="003D555F">
              <w:rPr>
                <w:rFonts w:ascii="Calibri" w:eastAsia="Times New Roman" w:hAnsi="Calibri" w:cs="Calibri"/>
                <w:bCs/>
                <w:sz w:val="22"/>
                <w:szCs w:val="22"/>
                <w:lang w:val="en-IE" w:eastAsia="en-IE"/>
              </w:rPr>
              <w:t>Outcome</w:t>
            </w:r>
          </w:p>
        </w:tc>
        <w:tc>
          <w:tcPr>
            <w:tcW w:w="0" w:type="auto"/>
            <w:vAlign w:val="center"/>
            <w:hideMark/>
          </w:tcPr>
          <w:p w14:paraId="02C77486" w14:textId="77777777" w:rsidR="000C3519" w:rsidRPr="003D555F" w:rsidRDefault="000C351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sz w:val="22"/>
                <w:szCs w:val="22"/>
                <w:lang w:val="en-IE" w:eastAsia="en-IE"/>
              </w:rPr>
            </w:pPr>
            <w:r w:rsidRPr="003D555F">
              <w:rPr>
                <w:rFonts w:ascii="Calibri" w:eastAsia="Times New Roman" w:hAnsi="Calibri" w:cs="Calibri"/>
                <w:bCs/>
                <w:sz w:val="22"/>
                <w:szCs w:val="22"/>
                <w:lang w:val="en-IE" w:eastAsia="en-IE"/>
              </w:rPr>
              <w:t>Definition</w:t>
            </w:r>
          </w:p>
        </w:tc>
      </w:tr>
      <w:tr w:rsidR="000C3519" w:rsidRPr="003D555F" w14:paraId="41FA7EDF" w14:textId="77777777" w:rsidTr="000C3519">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B2C327" w14:textId="77777777" w:rsidR="000C3519" w:rsidRPr="003D555F" w:rsidRDefault="000C3519">
            <w:pPr>
              <w:jc w:val="center"/>
              <w:rPr>
                <w:rFonts w:ascii="Calibri" w:eastAsia="Times New Roman" w:hAnsi="Calibri" w:cs="Calibri"/>
                <w:sz w:val="22"/>
                <w:szCs w:val="22"/>
                <w:lang w:val="en-IE" w:eastAsia="en-IE"/>
              </w:rPr>
            </w:pPr>
            <w:r w:rsidRPr="003D555F">
              <w:rPr>
                <w:rFonts w:ascii="Calibri" w:eastAsia="Times New Roman" w:hAnsi="Calibri" w:cs="Calibri"/>
                <w:sz w:val="22"/>
                <w:szCs w:val="22"/>
                <w:lang w:val="en-IE" w:eastAsia="en-IE"/>
              </w:rPr>
              <w:t>PASS</w:t>
            </w:r>
          </w:p>
        </w:tc>
        <w:tc>
          <w:tcPr>
            <w:tcW w:w="0" w:type="auto"/>
            <w:vAlign w:val="center"/>
            <w:hideMark/>
          </w:tcPr>
          <w:p w14:paraId="17F58BA2" w14:textId="36D42BEA" w:rsidR="000C3519" w:rsidRPr="003D555F" w:rsidRDefault="00485F8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val="en-IE" w:eastAsia="en-IE"/>
              </w:rPr>
            </w:pPr>
            <w:r w:rsidRPr="00485F8D">
              <w:rPr>
                <w:rFonts w:ascii="Calibri" w:eastAsia="Times New Roman" w:hAnsi="Calibri" w:cs="Calibri"/>
                <w:sz w:val="22"/>
                <w:szCs w:val="22"/>
                <w:lang w:eastAsia="en-IE"/>
              </w:rPr>
              <w:t>Requirement fully met and supported by sufficient, relevant, and verifiable evidence</w:t>
            </w:r>
          </w:p>
        </w:tc>
      </w:tr>
      <w:tr w:rsidR="000C3519" w:rsidRPr="003D555F" w14:paraId="3326693F" w14:textId="77777777" w:rsidTr="000C3519">
        <w:trPr>
          <w:trHeight w:val="567"/>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1E2139E" w14:textId="77777777" w:rsidR="000C3519" w:rsidRPr="003D555F" w:rsidRDefault="000C3519">
            <w:pPr>
              <w:jc w:val="center"/>
              <w:rPr>
                <w:rFonts w:ascii="Calibri" w:eastAsia="Times New Roman" w:hAnsi="Calibri" w:cs="Calibri"/>
                <w:sz w:val="22"/>
                <w:szCs w:val="22"/>
                <w:lang w:val="en-IE" w:eastAsia="en-IE"/>
              </w:rPr>
            </w:pPr>
            <w:r w:rsidRPr="003D555F">
              <w:rPr>
                <w:rFonts w:ascii="Calibri" w:eastAsia="Times New Roman" w:hAnsi="Calibri" w:cs="Calibri"/>
                <w:sz w:val="22"/>
                <w:szCs w:val="22"/>
                <w:lang w:val="en-IE" w:eastAsia="en-IE"/>
              </w:rPr>
              <w:t>FAIL</w:t>
            </w:r>
          </w:p>
        </w:tc>
        <w:tc>
          <w:tcPr>
            <w:tcW w:w="0" w:type="auto"/>
            <w:vAlign w:val="center"/>
            <w:hideMark/>
          </w:tcPr>
          <w:p w14:paraId="19176FBD" w14:textId="6262E236" w:rsidR="000C3519" w:rsidRPr="003D555F" w:rsidRDefault="00485F8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val="en-IE" w:eastAsia="en-IE"/>
              </w:rPr>
            </w:pPr>
            <w:r w:rsidRPr="00485F8D">
              <w:rPr>
                <w:rFonts w:ascii="Calibri" w:eastAsia="Times New Roman" w:hAnsi="Calibri" w:cs="Calibri"/>
                <w:sz w:val="22"/>
                <w:szCs w:val="22"/>
                <w:lang w:eastAsia="en-IE"/>
              </w:rPr>
              <w:t>Requirement not met, or evidence insufficient, generic, or not relevant to MTU context</w:t>
            </w:r>
          </w:p>
        </w:tc>
      </w:tr>
    </w:tbl>
    <w:p w14:paraId="55D3889D" w14:textId="77777777" w:rsidR="00786763" w:rsidRDefault="00786763" w:rsidP="000C3519">
      <w:pPr>
        <w:spacing w:line="360" w:lineRule="auto"/>
        <w:jc w:val="center"/>
        <w:rPr>
          <w:rFonts w:ascii="Calibri" w:hAnsi="Calibri" w:cs="Calibri"/>
          <w:sz w:val="22"/>
          <w:szCs w:val="22"/>
        </w:rPr>
      </w:pPr>
    </w:p>
    <w:p w14:paraId="1010A202" w14:textId="77777777" w:rsidR="004B4DD8" w:rsidRDefault="004B4DD8" w:rsidP="004B4DD8">
      <w:pPr>
        <w:jc w:val="center"/>
        <w:rPr>
          <w:rFonts w:ascii="Calibri" w:hAnsi="Calibri" w:cs="Calibri"/>
          <w:b/>
          <w:bCs/>
          <w:sz w:val="22"/>
          <w:szCs w:val="22"/>
          <w:lang w:val="en-IE"/>
        </w:rPr>
      </w:pPr>
      <w:bookmarkStart w:id="70" w:name="_Toc226988013"/>
      <w:r w:rsidRPr="004B4DD8">
        <w:rPr>
          <w:rFonts w:ascii="Calibri" w:hAnsi="Calibri" w:cs="Calibri"/>
          <w:b/>
          <w:bCs/>
          <w:sz w:val="22"/>
          <w:szCs w:val="22"/>
          <w:lang w:val="en-IE"/>
        </w:rPr>
        <w:t>Critical Requirement</w:t>
      </w:r>
    </w:p>
    <w:p w14:paraId="42938944" w14:textId="77777777" w:rsidR="004B4DD8" w:rsidRPr="004B4DD8" w:rsidRDefault="004B4DD8" w:rsidP="004B4DD8">
      <w:pPr>
        <w:jc w:val="center"/>
        <w:rPr>
          <w:rFonts w:ascii="Calibri" w:hAnsi="Calibri" w:cs="Calibri"/>
          <w:b/>
          <w:bCs/>
          <w:sz w:val="22"/>
          <w:szCs w:val="22"/>
          <w:lang w:val="en-IE"/>
        </w:rPr>
      </w:pPr>
    </w:p>
    <w:p w14:paraId="6923ED62" w14:textId="77777777" w:rsidR="004B4DD8" w:rsidRDefault="004B4DD8" w:rsidP="004B4DD8">
      <w:pPr>
        <w:rPr>
          <w:rFonts w:ascii="Calibri" w:hAnsi="Calibri" w:cs="Calibri"/>
          <w:sz w:val="22"/>
          <w:szCs w:val="22"/>
          <w:lang w:val="en-IE"/>
        </w:rPr>
      </w:pPr>
      <w:r w:rsidRPr="004B4DD8">
        <w:rPr>
          <w:rFonts w:ascii="Calibri" w:hAnsi="Calibri" w:cs="Calibri"/>
          <w:sz w:val="22"/>
          <w:szCs w:val="22"/>
          <w:lang w:val="en-IE"/>
        </w:rPr>
        <w:t xml:space="preserve">Tenderers must achieve a </w:t>
      </w:r>
      <w:r w:rsidRPr="004B4DD8">
        <w:rPr>
          <w:rFonts w:ascii="Calibri" w:hAnsi="Calibri" w:cs="Calibri"/>
          <w:b/>
          <w:bCs/>
          <w:sz w:val="22"/>
          <w:szCs w:val="22"/>
          <w:lang w:val="en-IE"/>
        </w:rPr>
        <w:t>PASS in all elements of Section 5.1</w:t>
      </w:r>
      <w:r w:rsidRPr="004B4DD8">
        <w:rPr>
          <w:rFonts w:ascii="Calibri" w:hAnsi="Calibri" w:cs="Calibri"/>
          <w:sz w:val="22"/>
          <w:szCs w:val="22"/>
          <w:lang w:val="en-IE"/>
        </w:rPr>
        <w:t xml:space="preserve"> to proceed to the next stage of evaluation.</w:t>
      </w:r>
    </w:p>
    <w:p w14:paraId="7CD3FE18" w14:textId="77777777" w:rsidR="00E314D3" w:rsidRPr="004B4DD8" w:rsidRDefault="00E314D3" w:rsidP="004B4DD8">
      <w:pPr>
        <w:rPr>
          <w:rFonts w:ascii="Calibri" w:hAnsi="Calibri" w:cs="Calibri"/>
          <w:sz w:val="22"/>
          <w:szCs w:val="22"/>
          <w:lang w:val="en-IE"/>
        </w:rPr>
      </w:pPr>
    </w:p>
    <w:p w14:paraId="2256AD75" w14:textId="77777777" w:rsidR="004B4DD8" w:rsidRDefault="004B4DD8" w:rsidP="004B4DD8">
      <w:pPr>
        <w:rPr>
          <w:rFonts w:ascii="Calibri" w:hAnsi="Calibri" w:cs="Calibri"/>
          <w:b/>
          <w:bCs/>
          <w:sz w:val="22"/>
          <w:szCs w:val="22"/>
          <w:lang w:val="en-IE"/>
        </w:rPr>
      </w:pPr>
      <w:r w:rsidRPr="004B4DD8">
        <w:rPr>
          <w:rFonts w:ascii="Calibri" w:hAnsi="Calibri" w:cs="Calibri"/>
          <w:sz w:val="22"/>
          <w:szCs w:val="22"/>
          <w:lang w:val="en-IE"/>
        </w:rPr>
        <w:t xml:space="preserve">Failure to achieve a PASS in any element will result in </w:t>
      </w:r>
      <w:r w:rsidRPr="00E314D3">
        <w:rPr>
          <w:rFonts w:ascii="Calibri" w:hAnsi="Calibri" w:cs="Calibri"/>
          <w:b/>
          <w:bCs/>
          <w:sz w:val="22"/>
          <w:szCs w:val="22"/>
          <w:lang w:val="en-IE"/>
        </w:rPr>
        <w:t>exclusion from the competition.</w:t>
      </w:r>
    </w:p>
    <w:p w14:paraId="6C304761" w14:textId="77777777" w:rsidR="00E314D3" w:rsidRPr="00E314D3" w:rsidRDefault="00E314D3" w:rsidP="004B4DD8">
      <w:pPr>
        <w:rPr>
          <w:rFonts w:ascii="Calibri" w:hAnsi="Calibri" w:cs="Calibri"/>
          <w:b/>
          <w:bCs/>
          <w:sz w:val="22"/>
          <w:szCs w:val="22"/>
          <w:lang w:val="en-IE"/>
        </w:rPr>
      </w:pPr>
    </w:p>
    <w:p w14:paraId="1B49F1F4" w14:textId="1EB11F26" w:rsidR="002A4A24" w:rsidRPr="000F570F" w:rsidRDefault="005554AE" w:rsidP="00234C5C">
      <w:pPr>
        <w:pStyle w:val="Heading3"/>
        <w:spacing w:line="360" w:lineRule="auto"/>
      </w:pPr>
      <w:bookmarkStart w:id="71" w:name="_Toc229050671"/>
      <w:bookmarkStart w:id="72" w:name="_Toc229051083"/>
      <w:r w:rsidRPr="007E6C8E">
        <w:t>5.2</w:t>
      </w:r>
      <w:r w:rsidR="00F30760" w:rsidRPr="007E6C8E">
        <w:t xml:space="preserve"> </w:t>
      </w:r>
      <w:r w:rsidR="008F68E4" w:rsidRPr="007E6C8E">
        <w:t>Mandatory Compliance Requirements (Pass/Fail)</w:t>
      </w:r>
      <w:bookmarkEnd w:id="70"/>
      <w:bookmarkEnd w:id="71"/>
      <w:bookmarkEnd w:id="72"/>
    </w:p>
    <w:p w14:paraId="08A92106" w14:textId="64417DC5" w:rsidR="002425D7" w:rsidRDefault="002425D7" w:rsidP="002425D7">
      <w:pPr>
        <w:rPr>
          <w:rFonts w:ascii="Calibri" w:hAnsi="Calibri" w:cs="Calibri"/>
          <w:sz w:val="22"/>
          <w:szCs w:val="22"/>
          <w:lang w:val="en-IE"/>
        </w:rPr>
      </w:pPr>
      <w:r w:rsidRPr="002425D7">
        <w:rPr>
          <w:rFonts w:ascii="Calibri" w:hAnsi="Calibri" w:cs="Calibri"/>
          <w:sz w:val="22"/>
          <w:szCs w:val="22"/>
          <w:lang w:val="en-IE"/>
        </w:rPr>
        <w:t>Tenderers are required to confirm compliance with the following mandatory requirements, which are essential to the delivery of the Contract.</w:t>
      </w:r>
    </w:p>
    <w:p w14:paraId="396C00AD" w14:textId="77777777" w:rsidR="002425D7" w:rsidRPr="002425D7" w:rsidRDefault="002425D7" w:rsidP="002425D7">
      <w:pPr>
        <w:rPr>
          <w:rFonts w:ascii="Calibri" w:hAnsi="Calibri" w:cs="Calibri"/>
          <w:sz w:val="22"/>
          <w:szCs w:val="22"/>
          <w:lang w:val="en-IE"/>
        </w:rPr>
      </w:pPr>
    </w:p>
    <w:p w14:paraId="5B64A737" w14:textId="77777777" w:rsidR="002425D7" w:rsidRDefault="002425D7" w:rsidP="002425D7">
      <w:pPr>
        <w:rPr>
          <w:rFonts w:ascii="Calibri" w:hAnsi="Calibri" w:cs="Calibri"/>
          <w:sz w:val="22"/>
          <w:szCs w:val="22"/>
          <w:lang w:val="en-IE"/>
        </w:rPr>
      </w:pPr>
      <w:r w:rsidRPr="002425D7">
        <w:rPr>
          <w:rFonts w:ascii="Calibri" w:hAnsi="Calibri" w:cs="Calibri"/>
          <w:b/>
          <w:bCs/>
          <w:sz w:val="22"/>
          <w:szCs w:val="22"/>
          <w:lang w:val="en-IE"/>
        </w:rPr>
        <w:t>IMPORTANT:</w:t>
      </w:r>
      <w:r w:rsidRPr="002425D7">
        <w:rPr>
          <w:rFonts w:ascii="Calibri" w:hAnsi="Calibri" w:cs="Calibri"/>
          <w:sz w:val="22"/>
          <w:szCs w:val="22"/>
          <w:lang w:val="en-IE"/>
        </w:rPr>
        <w:br/>
        <w:t>Confirmation alone is not sufficient.</w:t>
      </w:r>
    </w:p>
    <w:p w14:paraId="0C27F735" w14:textId="77777777" w:rsidR="002425D7" w:rsidRPr="002425D7" w:rsidRDefault="002425D7" w:rsidP="002425D7">
      <w:pPr>
        <w:rPr>
          <w:rFonts w:ascii="Calibri" w:hAnsi="Calibri" w:cs="Calibri"/>
          <w:sz w:val="22"/>
          <w:szCs w:val="22"/>
          <w:lang w:val="en-IE"/>
        </w:rPr>
      </w:pPr>
    </w:p>
    <w:p w14:paraId="3F6FC01F" w14:textId="77777777" w:rsidR="002425D7" w:rsidRDefault="002425D7" w:rsidP="002425D7">
      <w:pPr>
        <w:rPr>
          <w:rFonts w:ascii="Calibri" w:hAnsi="Calibri" w:cs="Calibri"/>
          <w:sz w:val="22"/>
          <w:szCs w:val="22"/>
          <w:lang w:val="en-IE"/>
        </w:rPr>
      </w:pPr>
      <w:r w:rsidRPr="002425D7">
        <w:rPr>
          <w:rFonts w:ascii="Calibri" w:hAnsi="Calibri" w:cs="Calibri"/>
          <w:sz w:val="22"/>
          <w:szCs w:val="22"/>
          <w:lang w:val="en-IE"/>
        </w:rPr>
        <w:t xml:space="preserve">Tenderers must provide </w:t>
      </w:r>
      <w:r w:rsidRPr="002425D7">
        <w:rPr>
          <w:rFonts w:ascii="Calibri" w:hAnsi="Calibri" w:cs="Calibri"/>
          <w:b/>
          <w:bCs/>
          <w:sz w:val="22"/>
          <w:szCs w:val="22"/>
          <w:lang w:val="en-IE"/>
        </w:rPr>
        <w:t>supporting information and evidence</w:t>
      </w:r>
      <w:r w:rsidRPr="002425D7">
        <w:rPr>
          <w:rFonts w:ascii="Calibri" w:hAnsi="Calibri" w:cs="Calibri"/>
          <w:sz w:val="22"/>
          <w:szCs w:val="22"/>
          <w:lang w:val="en-IE"/>
        </w:rPr>
        <w:t xml:space="preserve"> demonstrating how each requirement will be achieved in practice.</w:t>
      </w:r>
    </w:p>
    <w:p w14:paraId="57C7DA16" w14:textId="77777777" w:rsidR="002425D7" w:rsidRPr="002425D7" w:rsidRDefault="002425D7" w:rsidP="002425D7">
      <w:pPr>
        <w:rPr>
          <w:rFonts w:ascii="Calibri" w:hAnsi="Calibri" w:cs="Calibri"/>
          <w:sz w:val="22"/>
          <w:szCs w:val="22"/>
          <w:lang w:val="en-IE"/>
        </w:rPr>
      </w:pPr>
    </w:p>
    <w:p w14:paraId="3D2A489E" w14:textId="77777777" w:rsidR="002425D7" w:rsidRPr="002425D7" w:rsidRDefault="002425D7" w:rsidP="002425D7">
      <w:pPr>
        <w:rPr>
          <w:rFonts w:ascii="Calibri" w:hAnsi="Calibri" w:cs="Calibri"/>
          <w:sz w:val="22"/>
          <w:szCs w:val="22"/>
          <w:lang w:val="en-IE"/>
        </w:rPr>
      </w:pPr>
      <w:r w:rsidRPr="002425D7">
        <w:rPr>
          <w:rFonts w:ascii="Calibri" w:hAnsi="Calibri" w:cs="Calibri"/>
          <w:sz w:val="22"/>
          <w:szCs w:val="22"/>
          <w:lang w:val="en-IE"/>
        </w:rPr>
        <w:t xml:space="preserve">Failure to confirm compliance </w:t>
      </w:r>
      <w:r w:rsidRPr="002425D7">
        <w:rPr>
          <w:rFonts w:ascii="Calibri" w:hAnsi="Calibri" w:cs="Calibri"/>
          <w:b/>
          <w:bCs/>
          <w:sz w:val="22"/>
          <w:szCs w:val="22"/>
          <w:lang w:val="en-IE"/>
        </w:rPr>
        <w:t>and</w:t>
      </w:r>
      <w:r w:rsidRPr="002425D7">
        <w:rPr>
          <w:rFonts w:ascii="Calibri" w:hAnsi="Calibri" w:cs="Calibri"/>
          <w:sz w:val="22"/>
          <w:szCs w:val="22"/>
          <w:lang w:val="en-IE"/>
        </w:rPr>
        <w:t xml:space="preserve"> provide adequate supporting information may result in the Tender being deemed </w:t>
      </w:r>
      <w:r w:rsidRPr="002425D7">
        <w:rPr>
          <w:rFonts w:ascii="Calibri" w:hAnsi="Calibri" w:cs="Calibri"/>
          <w:b/>
          <w:bCs/>
          <w:sz w:val="22"/>
          <w:szCs w:val="22"/>
          <w:lang w:val="en-IE"/>
        </w:rPr>
        <w:t>non-compliant</w:t>
      </w:r>
      <w:r w:rsidRPr="002425D7">
        <w:rPr>
          <w:rFonts w:ascii="Calibri" w:hAnsi="Calibri" w:cs="Calibri"/>
          <w:sz w:val="22"/>
          <w:szCs w:val="22"/>
          <w:lang w:val="en-IE"/>
        </w:rPr>
        <w:t xml:space="preserve"> and excluded from further evaluation.</w:t>
      </w:r>
    </w:p>
    <w:p w14:paraId="32A3F4F7" w14:textId="77777777" w:rsidR="00B31E89" w:rsidRPr="002425D7" w:rsidRDefault="00B31E89" w:rsidP="002425D7">
      <w:pPr>
        <w:rPr>
          <w:rFonts w:ascii="Calibri" w:hAnsi="Calibri" w:cs="Calibri"/>
          <w:sz w:val="22"/>
          <w:szCs w:val="22"/>
          <w:lang w:val="en-IE"/>
        </w:rPr>
      </w:pPr>
    </w:p>
    <w:p w14:paraId="5168FEAB" w14:textId="1307F08C" w:rsidR="009505A8" w:rsidRPr="009505A8" w:rsidRDefault="00F30760" w:rsidP="00234C5C">
      <w:pPr>
        <w:pStyle w:val="Heading4"/>
        <w:spacing w:line="360" w:lineRule="auto"/>
        <w:rPr>
          <w:lang w:val="en-IE"/>
        </w:rPr>
      </w:pPr>
      <w:r>
        <w:rPr>
          <w:lang w:val="en-IE"/>
        </w:rPr>
        <w:t>5.2.</w:t>
      </w:r>
      <w:r w:rsidR="009505A8" w:rsidRPr="009505A8">
        <w:rPr>
          <w:lang w:val="en-IE"/>
        </w:rPr>
        <w:t>1. Legislative Compliance</w:t>
      </w:r>
    </w:p>
    <w:p w14:paraId="04351875" w14:textId="77777777" w:rsidR="00AE2625" w:rsidRPr="00AE2625" w:rsidRDefault="00AE2625" w:rsidP="00AE2625">
      <w:pPr>
        <w:spacing w:line="360" w:lineRule="auto"/>
        <w:ind w:left="720"/>
        <w:rPr>
          <w:rFonts w:ascii="Calibri" w:hAnsi="Calibri" w:cs="Calibri"/>
          <w:sz w:val="22"/>
          <w:szCs w:val="22"/>
          <w:lang w:val="en-IE"/>
        </w:rPr>
      </w:pPr>
      <w:r w:rsidRPr="00AE2625">
        <w:rPr>
          <w:rFonts w:ascii="Calibri" w:hAnsi="Calibri" w:cs="Calibri"/>
          <w:sz w:val="22"/>
          <w:szCs w:val="22"/>
          <w:lang w:val="en-IE"/>
        </w:rPr>
        <w:t>Tenderers must confirm that they:</w:t>
      </w:r>
    </w:p>
    <w:p w14:paraId="03F7EE37" w14:textId="77777777" w:rsidR="00AE2625" w:rsidRPr="00AE2625" w:rsidRDefault="00AE2625">
      <w:pPr>
        <w:numPr>
          <w:ilvl w:val="0"/>
          <w:numId w:val="16"/>
        </w:numPr>
        <w:spacing w:line="360" w:lineRule="auto"/>
        <w:rPr>
          <w:rFonts w:ascii="Calibri" w:hAnsi="Calibri" w:cs="Calibri"/>
          <w:sz w:val="22"/>
          <w:szCs w:val="22"/>
          <w:lang w:val="en-IE"/>
        </w:rPr>
      </w:pPr>
      <w:r w:rsidRPr="00AE2625">
        <w:rPr>
          <w:rFonts w:ascii="Calibri" w:hAnsi="Calibri" w:cs="Calibri"/>
          <w:sz w:val="22"/>
          <w:szCs w:val="22"/>
          <w:lang w:val="en-IE"/>
        </w:rPr>
        <w:t xml:space="preserve">Comply with the </w:t>
      </w:r>
      <w:r w:rsidRPr="00AE2625">
        <w:rPr>
          <w:rFonts w:ascii="Calibri" w:hAnsi="Calibri" w:cs="Calibri"/>
          <w:b/>
          <w:bCs/>
          <w:sz w:val="22"/>
          <w:szCs w:val="22"/>
          <w:lang w:val="en-IE"/>
        </w:rPr>
        <w:t>Safety, Health and Welfare at Work Act 2005</w:t>
      </w:r>
      <w:r w:rsidRPr="00AE2625">
        <w:rPr>
          <w:rFonts w:ascii="Calibri" w:hAnsi="Calibri" w:cs="Calibri"/>
          <w:sz w:val="22"/>
          <w:szCs w:val="22"/>
          <w:lang w:val="en-IE"/>
        </w:rPr>
        <w:t xml:space="preserve"> and associated regulations </w:t>
      </w:r>
    </w:p>
    <w:p w14:paraId="597A5FD0" w14:textId="77777777" w:rsidR="00AE2625" w:rsidRPr="00AE2625" w:rsidRDefault="00AE2625">
      <w:pPr>
        <w:numPr>
          <w:ilvl w:val="0"/>
          <w:numId w:val="16"/>
        </w:numPr>
        <w:spacing w:line="360" w:lineRule="auto"/>
        <w:rPr>
          <w:rFonts w:ascii="Calibri" w:hAnsi="Calibri" w:cs="Calibri"/>
          <w:sz w:val="22"/>
          <w:szCs w:val="22"/>
          <w:lang w:val="en-IE"/>
        </w:rPr>
      </w:pPr>
      <w:r w:rsidRPr="00AE2625">
        <w:rPr>
          <w:rFonts w:ascii="Calibri" w:hAnsi="Calibri" w:cs="Calibri"/>
          <w:sz w:val="22"/>
          <w:szCs w:val="22"/>
          <w:lang w:val="en-IE"/>
        </w:rPr>
        <w:t xml:space="preserve">Comply with all applicable Irish and EU legislation relevant to the provision of services </w:t>
      </w:r>
    </w:p>
    <w:p w14:paraId="46BA925E" w14:textId="77777777" w:rsidR="00AE2625" w:rsidRPr="00AE2625" w:rsidRDefault="00AE2625" w:rsidP="00AE2625">
      <w:pPr>
        <w:spacing w:line="360" w:lineRule="auto"/>
        <w:ind w:left="720"/>
        <w:rPr>
          <w:rFonts w:ascii="Calibri" w:hAnsi="Calibri" w:cs="Calibri"/>
          <w:b/>
          <w:bCs/>
          <w:sz w:val="22"/>
          <w:szCs w:val="22"/>
          <w:lang w:val="en-IE"/>
        </w:rPr>
      </w:pPr>
      <w:r w:rsidRPr="00AE2625">
        <w:rPr>
          <w:rFonts w:ascii="Calibri" w:hAnsi="Calibri" w:cs="Calibri"/>
          <w:b/>
          <w:bCs/>
          <w:sz w:val="22"/>
          <w:szCs w:val="22"/>
          <w:lang w:val="en-IE"/>
        </w:rPr>
        <w:t>Evidence Required:</w:t>
      </w:r>
    </w:p>
    <w:p w14:paraId="7E8DF7E3" w14:textId="77777777" w:rsidR="00AE2625" w:rsidRPr="00AE2625" w:rsidRDefault="00AE2625">
      <w:pPr>
        <w:numPr>
          <w:ilvl w:val="0"/>
          <w:numId w:val="17"/>
        </w:numPr>
        <w:spacing w:line="360" w:lineRule="auto"/>
        <w:rPr>
          <w:rFonts w:ascii="Calibri" w:hAnsi="Calibri" w:cs="Calibri"/>
          <w:sz w:val="22"/>
          <w:szCs w:val="22"/>
          <w:lang w:val="en-IE"/>
        </w:rPr>
      </w:pPr>
      <w:r w:rsidRPr="00AE2625">
        <w:rPr>
          <w:rFonts w:ascii="Calibri" w:hAnsi="Calibri" w:cs="Calibri"/>
          <w:sz w:val="22"/>
          <w:szCs w:val="22"/>
          <w:lang w:val="en-IE"/>
        </w:rPr>
        <w:t xml:space="preserve">Confirmation of </w:t>
      </w:r>
      <w:r w:rsidRPr="00AE2625">
        <w:rPr>
          <w:rFonts w:ascii="Calibri" w:hAnsi="Calibri" w:cs="Calibri"/>
          <w:b/>
          <w:bCs/>
          <w:sz w:val="22"/>
          <w:szCs w:val="22"/>
          <w:lang w:val="en-IE"/>
        </w:rPr>
        <w:t>legal compliance framework</w:t>
      </w:r>
      <w:r w:rsidRPr="00AE2625">
        <w:rPr>
          <w:rFonts w:ascii="Calibri" w:hAnsi="Calibri" w:cs="Calibri"/>
          <w:sz w:val="22"/>
          <w:szCs w:val="22"/>
          <w:lang w:val="en-IE"/>
        </w:rPr>
        <w:t xml:space="preserve">, including: </w:t>
      </w:r>
    </w:p>
    <w:p w14:paraId="276BB434" w14:textId="77777777" w:rsidR="00AE2625" w:rsidRPr="00AE2625" w:rsidRDefault="00AE2625">
      <w:pPr>
        <w:numPr>
          <w:ilvl w:val="1"/>
          <w:numId w:val="17"/>
        </w:numPr>
        <w:spacing w:line="360" w:lineRule="auto"/>
        <w:rPr>
          <w:rFonts w:ascii="Calibri" w:hAnsi="Calibri" w:cs="Calibri"/>
          <w:sz w:val="22"/>
          <w:szCs w:val="22"/>
          <w:lang w:val="en-IE"/>
        </w:rPr>
      </w:pPr>
      <w:r w:rsidRPr="00AE2625">
        <w:rPr>
          <w:rFonts w:ascii="Calibri" w:hAnsi="Calibri" w:cs="Calibri"/>
          <w:sz w:val="22"/>
          <w:szCs w:val="22"/>
          <w:lang w:val="en-IE"/>
        </w:rPr>
        <w:t xml:space="preserve">Legal register (or equivalent system) </w:t>
      </w:r>
    </w:p>
    <w:p w14:paraId="69ED08BA" w14:textId="77777777" w:rsidR="00AE2625" w:rsidRPr="00AE2625" w:rsidRDefault="00AE2625">
      <w:pPr>
        <w:numPr>
          <w:ilvl w:val="1"/>
          <w:numId w:val="17"/>
        </w:numPr>
        <w:spacing w:line="360" w:lineRule="auto"/>
        <w:rPr>
          <w:rFonts w:ascii="Calibri" w:hAnsi="Calibri" w:cs="Calibri"/>
          <w:sz w:val="22"/>
          <w:szCs w:val="22"/>
          <w:lang w:val="en-IE"/>
        </w:rPr>
      </w:pPr>
      <w:r w:rsidRPr="00AE2625">
        <w:rPr>
          <w:rFonts w:ascii="Calibri" w:hAnsi="Calibri" w:cs="Calibri"/>
          <w:sz w:val="22"/>
          <w:szCs w:val="22"/>
          <w:lang w:val="en-IE"/>
        </w:rPr>
        <w:t xml:space="preserve">Process for monitoring legislative updates </w:t>
      </w:r>
    </w:p>
    <w:p w14:paraId="4574BF9B" w14:textId="77777777" w:rsidR="00AE2625" w:rsidRPr="00AE2625" w:rsidRDefault="00AE2625">
      <w:pPr>
        <w:numPr>
          <w:ilvl w:val="0"/>
          <w:numId w:val="17"/>
        </w:numPr>
        <w:spacing w:line="360" w:lineRule="auto"/>
        <w:rPr>
          <w:rFonts w:ascii="Calibri" w:hAnsi="Calibri" w:cs="Calibri"/>
          <w:sz w:val="22"/>
          <w:szCs w:val="22"/>
          <w:lang w:val="en-IE"/>
        </w:rPr>
      </w:pPr>
      <w:r w:rsidRPr="00AE2625">
        <w:rPr>
          <w:rFonts w:ascii="Calibri" w:hAnsi="Calibri" w:cs="Calibri"/>
          <w:sz w:val="22"/>
          <w:szCs w:val="22"/>
          <w:lang w:val="en-IE"/>
        </w:rPr>
        <w:t xml:space="preserve">Description of how legislative advice is: </w:t>
      </w:r>
    </w:p>
    <w:p w14:paraId="2AE776B3" w14:textId="77777777" w:rsidR="00AE2625" w:rsidRPr="00AE2625" w:rsidRDefault="00AE2625">
      <w:pPr>
        <w:numPr>
          <w:ilvl w:val="1"/>
          <w:numId w:val="17"/>
        </w:numPr>
        <w:spacing w:line="360" w:lineRule="auto"/>
        <w:rPr>
          <w:rFonts w:ascii="Calibri" w:hAnsi="Calibri" w:cs="Calibri"/>
          <w:sz w:val="22"/>
          <w:szCs w:val="22"/>
          <w:lang w:val="en-IE"/>
        </w:rPr>
      </w:pPr>
      <w:r w:rsidRPr="00AE2625">
        <w:rPr>
          <w:rFonts w:ascii="Calibri" w:hAnsi="Calibri" w:cs="Calibri"/>
          <w:sz w:val="22"/>
          <w:szCs w:val="22"/>
          <w:lang w:val="en-IE"/>
        </w:rPr>
        <w:t xml:space="preserve">Interpreted </w:t>
      </w:r>
    </w:p>
    <w:p w14:paraId="0CC17F42" w14:textId="77777777" w:rsidR="00AE2625" w:rsidRPr="00AE2625" w:rsidRDefault="00AE2625">
      <w:pPr>
        <w:numPr>
          <w:ilvl w:val="1"/>
          <w:numId w:val="17"/>
        </w:numPr>
        <w:spacing w:line="360" w:lineRule="auto"/>
        <w:rPr>
          <w:rFonts w:ascii="Calibri" w:hAnsi="Calibri" w:cs="Calibri"/>
          <w:sz w:val="22"/>
          <w:szCs w:val="22"/>
          <w:lang w:val="en-IE"/>
        </w:rPr>
      </w:pPr>
      <w:r w:rsidRPr="00AE2625">
        <w:rPr>
          <w:rFonts w:ascii="Calibri" w:hAnsi="Calibri" w:cs="Calibri"/>
          <w:sz w:val="22"/>
          <w:szCs w:val="22"/>
          <w:lang w:val="en-IE"/>
        </w:rPr>
        <w:t xml:space="preserve">Communicated </w:t>
      </w:r>
    </w:p>
    <w:p w14:paraId="763BAC5D" w14:textId="77777777" w:rsidR="00AE2625" w:rsidRDefault="00AE2625">
      <w:pPr>
        <w:numPr>
          <w:ilvl w:val="1"/>
          <w:numId w:val="17"/>
        </w:numPr>
        <w:spacing w:line="360" w:lineRule="auto"/>
        <w:rPr>
          <w:rFonts w:ascii="Calibri" w:hAnsi="Calibri" w:cs="Calibri"/>
          <w:sz w:val="22"/>
          <w:szCs w:val="22"/>
          <w:lang w:val="en-IE"/>
        </w:rPr>
      </w:pPr>
      <w:r w:rsidRPr="00AE2625">
        <w:rPr>
          <w:rFonts w:ascii="Calibri" w:hAnsi="Calibri" w:cs="Calibri"/>
          <w:sz w:val="22"/>
          <w:szCs w:val="22"/>
          <w:lang w:val="en-IE"/>
        </w:rPr>
        <w:t>Implemented in client organisations</w:t>
      </w:r>
    </w:p>
    <w:p w14:paraId="526C8CDE" w14:textId="77777777" w:rsidR="00731806" w:rsidRPr="00AE2625" w:rsidRDefault="00731806" w:rsidP="00731806">
      <w:pPr>
        <w:spacing w:line="360" w:lineRule="auto"/>
        <w:rPr>
          <w:rFonts w:ascii="Calibri" w:hAnsi="Calibri" w:cs="Calibri"/>
          <w:sz w:val="22"/>
          <w:szCs w:val="22"/>
          <w:lang w:val="en-IE"/>
        </w:rPr>
      </w:pPr>
    </w:p>
    <w:p w14:paraId="256B93D8" w14:textId="1BA35CAE" w:rsidR="009505A8" w:rsidRPr="009505A8" w:rsidRDefault="00F30760" w:rsidP="00234C5C">
      <w:pPr>
        <w:pStyle w:val="Heading4"/>
        <w:spacing w:line="360" w:lineRule="auto"/>
        <w:rPr>
          <w:lang w:val="en-IE"/>
        </w:rPr>
      </w:pPr>
      <w:r>
        <w:rPr>
          <w:lang w:val="en-IE"/>
        </w:rPr>
        <w:t>5.2.</w:t>
      </w:r>
      <w:r w:rsidR="009505A8" w:rsidRPr="009505A8">
        <w:rPr>
          <w:lang w:val="en-IE"/>
        </w:rPr>
        <w:t>2. Competence and Resourcing</w:t>
      </w:r>
    </w:p>
    <w:p w14:paraId="298592CF" w14:textId="77777777" w:rsidR="00BE179A" w:rsidRPr="00BE179A" w:rsidRDefault="00BE179A" w:rsidP="00904CB7">
      <w:pPr>
        <w:spacing w:line="360" w:lineRule="auto"/>
        <w:rPr>
          <w:rFonts w:ascii="Calibri" w:hAnsi="Calibri" w:cs="Calibri"/>
          <w:sz w:val="22"/>
          <w:szCs w:val="22"/>
          <w:lang w:val="en-IE"/>
        </w:rPr>
      </w:pPr>
      <w:r w:rsidRPr="00BE179A">
        <w:rPr>
          <w:rFonts w:ascii="Calibri" w:hAnsi="Calibri" w:cs="Calibri"/>
          <w:sz w:val="22"/>
          <w:szCs w:val="22"/>
          <w:lang w:val="en-IE"/>
        </w:rPr>
        <w:t>Tenderers must confirm that they:</w:t>
      </w:r>
    </w:p>
    <w:p w14:paraId="0D1E3D85" w14:textId="77777777" w:rsidR="003728B6" w:rsidRDefault="00BE179A" w:rsidP="00904CB7">
      <w:pPr>
        <w:pStyle w:val="ListParagraph"/>
        <w:numPr>
          <w:ilvl w:val="0"/>
          <w:numId w:val="18"/>
        </w:numPr>
        <w:spacing w:line="360" w:lineRule="auto"/>
        <w:rPr>
          <w:rFonts w:ascii="Calibri" w:hAnsi="Calibri" w:cs="Calibri"/>
          <w:sz w:val="22"/>
          <w:szCs w:val="22"/>
          <w:lang w:val="en-IE"/>
        </w:rPr>
      </w:pPr>
      <w:r w:rsidRPr="00BE179A">
        <w:rPr>
          <w:rFonts w:ascii="Calibri" w:hAnsi="Calibri" w:cs="Calibri"/>
          <w:sz w:val="22"/>
          <w:szCs w:val="22"/>
          <w:lang w:val="en-IE"/>
        </w:rPr>
        <w:t>Have access to suitably qualified and competent personnel to deliver the full scope of services</w:t>
      </w:r>
    </w:p>
    <w:p w14:paraId="6E41E744" w14:textId="77777777" w:rsidR="003728B6" w:rsidRDefault="00BE179A" w:rsidP="00904CB7">
      <w:pPr>
        <w:pStyle w:val="ListParagraph"/>
        <w:numPr>
          <w:ilvl w:val="0"/>
          <w:numId w:val="18"/>
        </w:numPr>
        <w:spacing w:line="360" w:lineRule="auto"/>
        <w:rPr>
          <w:rFonts w:ascii="Calibri" w:hAnsi="Calibri" w:cs="Calibri"/>
          <w:sz w:val="22"/>
          <w:szCs w:val="22"/>
          <w:lang w:val="en-IE"/>
        </w:rPr>
      </w:pPr>
      <w:r w:rsidRPr="00BE179A">
        <w:rPr>
          <w:rFonts w:ascii="Calibri" w:hAnsi="Calibri" w:cs="Calibri"/>
          <w:sz w:val="22"/>
          <w:szCs w:val="22"/>
          <w:lang w:val="en-IE"/>
        </w:rPr>
        <w:t xml:space="preserve">Can provide specialist advice through: </w:t>
      </w:r>
    </w:p>
    <w:p w14:paraId="57CA369C" w14:textId="77777777" w:rsidR="003728B6" w:rsidRDefault="00BE179A" w:rsidP="00904CB7">
      <w:pPr>
        <w:pStyle w:val="ListParagraph"/>
        <w:numPr>
          <w:ilvl w:val="1"/>
          <w:numId w:val="18"/>
        </w:numPr>
        <w:spacing w:line="360" w:lineRule="auto"/>
        <w:rPr>
          <w:rFonts w:ascii="Calibri" w:hAnsi="Calibri" w:cs="Calibri"/>
          <w:sz w:val="22"/>
          <w:szCs w:val="22"/>
          <w:lang w:val="en-IE"/>
        </w:rPr>
      </w:pPr>
      <w:r w:rsidRPr="003728B6">
        <w:rPr>
          <w:rFonts w:ascii="Calibri" w:hAnsi="Calibri" w:cs="Calibri"/>
          <w:sz w:val="22"/>
          <w:szCs w:val="22"/>
          <w:lang w:val="en-IE"/>
        </w:rPr>
        <w:t xml:space="preserve">In-house personnel, or </w:t>
      </w:r>
    </w:p>
    <w:p w14:paraId="593D2E9F" w14:textId="77777777" w:rsidR="003728B6" w:rsidRDefault="00BE179A" w:rsidP="00904CB7">
      <w:pPr>
        <w:pStyle w:val="ListParagraph"/>
        <w:numPr>
          <w:ilvl w:val="1"/>
          <w:numId w:val="18"/>
        </w:numPr>
        <w:spacing w:line="360" w:lineRule="auto"/>
        <w:rPr>
          <w:rFonts w:ascii="Calibri" w:hAnsi="Calibri" w:cs="Calibri"/>
          <w:sz w:val="22"/>
          <w:szCs w:val="22"/>
          <w:lang w:val="en-IE"/>
        </w:rPr>
      </w:pPr>
      <w:r w:rsidRPr="003728B6">
        <w:rPr>
          <w:rFonts w:ascii="Calibri" w:hAnsi="Calibri" w:cs="Calibri"/>
          <w:sz w:val="22"/>
          <w:szCs w:val="22"/>
          <w:lang w:val="en-IE"/>
        </w:rPr>
        <w:t>Formally appointed and managed sub-consultants</w:t>
      </w:r>
    </w:p>
    <w:p w14:paraId="6EC91BED" w14:textId="039DD691" w:rsidR="00BE179A" w:rsidRPr="003728B6" w:rsidRDefault="00BE179A" w:rsidP="00904CB7">
      <w:pPr>
        <w:spacing w:line="360" w:lineRule="auto"/>
        <w:rPr>
          <w:rFonts w:ascii="Calibri" w:hAnsi="Calibri" w:cs="Calibri"/>
          <w:sz w:val="22"/>
          <w:szCs w:val="22"/>
          <w:lang w:val="en-IE"/>
        </w:rPr>
      </w:pPr>
      <w:r w:rsidRPr="003728B6">
        <w:rPr>
          <w:rFonts w:ascii="Calibri" w:hAnsi="Calibri" w:cs="Calibri"/>
          <w:sz w:val="22"/>
          <w:szCs w:val="22"/>
          <w:lang w:val="en-IE"/>
        </w:rPr>
        <w:t xml:space="preserve"> </w:t>
      </w:r>
    </w:p>
    <w:p w14:paraId="344146DD" w14:textId="77777777" w:rsidR="00BE179A" w:rsidRPr="00BE179A" w:rsidRDefault="00BE179A" w:rsidP="00904CB7">
      <w:pPr>
        <w:spacing w:line="360" w:lineRule="auto"/>
        <w:rPr>
          <w:rFonts w:ascii="Calibri" w:hAnsi="Calibri" w:cs="Calibri"/>
          <w:b/>
          <w:sz w:val="22"/>
          <w:szCs w:val="22"/>
          <w:lang w:val="en-IE"/>
        </w:rPr>
      </w:pPr>
      <w:r w:rsidRPr="00BE179A">
        <w:rPr>
          <w:rFonts w:ascii="Calibri" w:hAnsi="Calibri" w:cs="Calibri"/>
          <w:b/>
          <w:sz w:val="22"/>
          <w:szCs w:val="22"/>
          <w:lang w:val="en-IE"/>
        </w:rPr>
        <w:t>Evidence Required:</w:t>
      </w:r>
    </w:p>
    <w:p w14:paraId="3028E9CB" w14:textId="77777777" w:rsidR="003728B6" w:rsidRDefault="00BE179A" w:rsidP="00904CB7">
      <w:pPr>
        <w:pStyle w:val="ListParagraph"/>
        <w:numPr>
          <w:ilvl w:val="0"/>
          <w:numId w:val="19"/>
        </w:numPr>
        <w:spacing w:line="360" w:lineRule="auto"/>
        <w:rPr>
          <w:rFonts w:ascii="Calibri" w:hAnsi="Calibri" w:cs="Calibri"/>
          <w:sz w:val="22"/>
          <w:szCs w:val="22"/>
          <w:lang w:val="en-IE"/>
        </w:rPr>
      </w:pPr>
      <w:r w:rsidRPr="003728B6">
        <w:rPr>
          <w:rFonts w:ascii="Calibri" w:hAnsi="Calibri" w:cs="Calibri"/>
          <w:sz w:val="22"/>
          <w:szCs w:val="22"/>
          <w:lang w:val="en-IE"/>
        </w:rPr>
        <w:t xml:space="preserve">Confirmation of: </w:t>
      </w:r>
    </w:p>
    <w:p w14:paraId="1202A1F3" w14:textId="77777777" w:rsidR="003728B6" w:rsidRDefault="00BE179A" w:rsidP="00904CB7">
      <w:pPr>
        <w:pStyle w:val="ListParagraph"/>
        <w:numPr>
          <w:ilvl w:val="1"/>
          <w:numId w:val="19"/>
        </w:numPr>
        <w:spacing w:line="360" w:lineRule="auto"/>
        <w:rPr>
          <w:rFonts w:ascii="Calibri" w:hAnsi="Calibri" w:cs="Calibri"/>
          <w:sz w:val="22"/>
          <w:szCs w:val="22"/>
          <w:lang w:val="en-IE"/>
        </w:rPr>
      </w:pPr>
      <w:r w:rsidRPr="003728B6">
        <w:rPr>
          <w:rFonts w:ascii="Calibri" w:hAnsi="Calibri" w:cs="Calibri"/>
          <w:sz w:val="22"/>
          <w:szCs w:val="22"/>
          <w:lang w:val="en-IE"/>
        </w:rPr>
        <w:t xml:space="preserve">Team structure </w:t>
      </w:r>
    </w:p>
    <w:p w14:paraId="73C96C55" w14:textId="4102584F" w:rsidR="00BE179A" w:rsidRPr="003728B6" w:rsidRDefault="00BE179A" w:rsidP="00904CB7">
      <w:pPr>
        <w:pStyle w:val="ListParagraph"/>
        <w:numPr>
          <w:ilvl w:val="1"/>
          <w:numId w:val="19"/>
        </w:numPr>
        <w:spacing w:line="360" w:lineRule="auto"/>
        <w:rPr>
          <w:rFonts w:ascii="Calibri" w:hAnsi="Calibri" w:cs="Calibri"/>
          <w:sz w:val="22"/>
          <w:szCs w:val="22"/>
          <w:lang w:val="en-IE"/>
        </w:rPr>
      </w:pPr>
      <w:r w:rsidRPr="003728B6">
        <w:rPr>
          <w:rFonts w:ascii="Calibri" w:hAnsi="Calibri" w:cs="Calibri"/>
          <w:sz w:val="22"/>
          <w:szCs w:val="22"/>
          <w:lang w:val="en-IE"/>
        </w:rPr>
        <w:t xml:space="preserve">Resource availability across contract duration </w:t>
      </w:r>
    </w:p>
    <w:p w14:paraId="114DF484" w14:textId="77777777" w:rsidR="00BE179A" w:rsidRPr="00BE179A" w:rsidRDefault="00BE179A" w:rsidP="00904CB7">
      <w:pPr>
        <w:spacing w:line="360" w:lineRule="auto"/>
        <w:rPr>
          <w:rFonts w:ascii="Calibri" w:hAnsi="Calibri" w:cs="Calibri"/>
          <w:sz w:val="22"/>
          <w:szCs w:val="22"/>
          <w:lang w:val="en-IE"/>
        </w:rPr>
      </w:pPr>
      <w:r w:rsidRPr="00BE179A">
        <w:rPr>
          <w:rFonts w:ascii="Calibri" w:hAnsi="Calibri" w:cs="Calibri"/>
          <w:sz w:val="22"/>
          <w:szCs w:val="22"/>
          <w:lang w:val="en-IE"/>
        </w:rPr>
        <w:t xml:space="preserve">Description of: </w:t>
      </w:r>
    </w:p>
    <w:p w14:paraId="76AA1456" w14:textId="77777777" w:rsidR="00BE179A" w:rsidRPr="003728B6" w:rsidRDefault="00BE179A" w:rsidP="00904CB7">
      <w:pPr>
        <w:pStyle w:val="ListParagraph"/>
        <w:numPr>
          <w:ilvl w:val="1"/>
          <w:numId w:val="19"/>
        </w:numPr>
        <w:spacing w:line="360" w:lineRule="auto"/>
        <w:rPr>
          <w:rFonts w:ascii="Calibri" w:hAnsi="Calibri" w:cs="Calibri"/>
          <w:sz w:val="22"/>
          <w:szCs w:val="22"/>
          <w:lang w:val="en-IE"/>
        </w:rPr>
      </w:pPr>
      <w:r w:rsidRPr="003728B6">
        <w:rPr>
          <w:rFonts w:ascii="Calibri" w:hAnsi="Calibri" w:cs="Calibri"/>
          <w:sz w:val="22"/>
          <w:szCs w:val="22"/>
          <w:lang w:val="en-IE"/>
        </w:rPr>
        <w:t xml:space="preserve">How resources are allocated across multiple sites </w:t>
      </w:r>
    </w:p>
    <w:p w14:paraId="75DB23C5" w14:textId="616094CA" w:rsidR="00BE179A" w:rsidRDefault="00BE179A" w:rsidP="00904CB7">
      <w:pPr>
        <w:pStyle w:val="ListParagraph"/>
        <w:numPr>
          <w:ilvl w:val="1"/>
          <w:numId w:val="19"/>
        </w:numPr>
        <w:spacing w:line="360" w:lineRule="auto"/>
        <w:rPr>
          <w:rFonts w:ascii="Calibri" w:hAnsi="Calibri" w:cs="Calibri"/>
          <w:sz w:val="22"/>
          <w:szCs w:val="22"/>
          <w:lang w:val="en-IE"/>
        </w:rPr>
      </w:pPr>
      <w:r w:rsidRPr="00771FF2">
        <w:rPr>
          <w:rFonts w:ascii="Calibri" w:hAnsi="Calibri" w:cs="Calibri"/>
          <w:sz w:val="22"/>
          <w:szCs w:val="22"/>
          <w:lang w:val="en-IE"/>
        </w:rPr>
        <w:t>How competing demands are managed</w:t>
      </w:r>
    </w:p>
    <w:p w14:paraId="72F83892" w14:textId="0864B104" w:rsidR="00BE179A" w:rsidRDefault="00BE179A" w:rsidP="00904CB7">
      <w:pPr>
        <w:pStyle w:val="ListParagraph"/>
        <w:numPr>
          <w:ilvl w:val="0"/>
          <w:numId w:val="19"/>
        </w:numPr>
        <w:spacing w:line="360" w:lineRule="auto"/>
        <w:rPr>
          <w:rFonts w:ascii="Calibri" w:hAnsi="Calibri" w:cs="Calibri"/>
          <w:sz w:val="22"/>
          <w:szCs w:val="22"/>
          <w:lang w:val="en-IE"/>
        </w:rPr>
      </w:pPr>
      <w:r w:rsidRPr="0022366B">
        <w:rPr>
          <w:rFonts w:ascii="Calibri" w:hAnsi="Calibri" w:cs="Calibri"/>
          <w:sz w:val="22"/>
          <w:szCs w:val="22"/>
          <w:lang w:val="en-IE"/>
        </w:rPr>
        <w:t xml:space="preserve">Evidence of access to </w:t>
      </w:r>
      <w:r w:rsidRPr="0022366B">
        <w:rPr>
          <w:rFonts w:ascii="Calibri" w:hAnsi="Calibri" w:cs="Calibri"/>
          <w:b/>
          <w:sz w:val="22"/>
          <w:szCs w:val="22"/>
          <w:lang w:val="en-IE"/>
        </w:rPr>
        <w:t>specialist competencies</w:t>
      </w:r>
      <w:r w:rsidRPr="0022366B">
        <w:rPr>
          <w:rFonts w:ascii="Calibri" w:hAnsi="Calibri" w:cs="Calibri"/>
          <w:sz w:val="22"/>
          <w:szCs w:val="22"/>
          <w:lang w:val="en-IE"/>
        </w:rPr>
        <w:t>, where applicable</w:t>
      </w:r>
    </w:p>
    <w:p w14:paraId="249F1FEB" w14:textId="77777777" w:rsidR="00731806" w:rsidRPr="00731806" w:rsidRDefault="00731806" w:rsidP="00731806">
      <w:pPr>
        <w:rPr>
          <w:rFonts w:ascii="Calibri" w:hAnsi="Calibri" w:cs="Calibri"/>
          <w:sz w:val="22"/>
          <w:szCs w:val="22"/>
          <w:lang w:val="en-IE"/>
        </w:rPr>
      </w:pPr>
    </w:p>
    <w:p w14:paraId="733F783B" w14:textId="77777777" w:rsidR="0022366B" w:rsidRPr="0022366B" w:rsidRDefault="0022366B" w:rsidP="0022366B">
      <w:pPr>
        <w:pStyle w:val="ListParagraph"/>
        <w:rPr>
          <w:rFonts w:ascii="Calibri" w:hAnsi="Calibri" w:cs="Calibri"/>
          <w:sz w:val="22"/>
          <w:szCs w:val="22"/>
          <w:lang w:val="en-IE"/>
        </w:rPr>
      </w:pPr>
    </w:p>
    <w:p w14:paraId="490FBBE9" w14:textId="2F4C4465" w:rsidR="009505A8" w:rsidRPr="009505A8" w:rsidRDefault="00F30760" w:rsidP="00234C5C">
      <w:pPr>
        <w:pStyle w:val="Heading4"/>
        <w:spacing w:line="360" w:lineRule="auto"/>
        <w:rPr>
          <w:lang w:val="en-IE"/>
        </w:rPr>
      </w:pPr>
      <w:r>
        <w:rPr>
          <w:lang w:val="en-IE"/>
        </w:rPr>
        <w:t>5.2.</w:t>
      </w:r>
      <w:r w:rsidR="009505A8" w:rsidRPr="009505A8">
        <w:rPr>
          <w:lang w:val="en-IE"/>
        </w:rPr>
        <w:t>3. PSDP Capability</w:t>
      </w:r>
    </w:p>
    <w:p w14:paraId="4E956090" w14:textId="77777777" w:rsidR="005338B2" w:rsidRPr="005338B2" w:rsidRDefault="005338B2" w:rsidP="005338B2">
      <w:pPr>
        <w:spacing w:line="360" w:lineRule="auto"/>
        <w:rPr>
          <w:rFonts w:ascii="Calibri" w:hAnsi="Calibri" w:cs="Calibri"/>
          <w:sz w:val="22"/>
          <w:szCs w:val="22"/>
          <w:lang w:val="en-IE"/>
        </w:rPr>
      </w:pPr>
      <w:r w:rsidRPr="005338B2">
        <w:rPr>
          <w:rFonts w:ascii="Calibri" w:hAnsi="Calibri" w:cs="Calibri"/>
          <w:sz w:val="22"/>
          <w:szCs w:val="22"/>
          <w:lang w:val="en-IE"/>
        </w:rPr>
        <w:t>Tenderers must confirm that they:</w:t>
      </w:r>
    </w:p>
    <w:p w14:paraId="53A65857" w14:textId="77777777" w:rsidR="005338B2" w:rsidRPr="005338B2" w:rsidRDefault="005338B2">
      <w:pPr>
        <w:numPr>
          <w:ilvl w:val="0"/>
          <w:numId w:val="20"/>
        </w:numPr>
        <w:spacing w:line="360" w:lineRule="auto"/>
        <w:rPr>
          <w:rFonts w:ascii="Calibri" w:hAnsi="Calibri" w:cs="Calibri"/>
          <w:sz w:val="22"/>
          <w:szCs w:val="22"/>
          <w:lang w:val="en-IE"/>
        </w:rPr>
      </w:pPr>
      <w:r w:rsidRPr="005338B2">
        <w:rPr>
          <w:rFonts w:ascii="Calibri" w:hAnsi="Calibri" w:cs="Calibri"/>
          <w:sz w:val="22"/>
          <w:szCs w:val="22"/>
          <w:lang w:val="en-IE"/>
        </w:rPr>
        <w:t xml:space="preserve">Have the competence, experience, and organisational capability to undertake the PSDP role where required </w:t>
      </w:r>
    </w:p>
    <w:p w14:paraId="2F97EE41" w14:textId="77777777" w:rsidR="005338B2" w:rsidRPr="005338B2" w:rsidRDefault="005338B2">
      <w:pPr>
        <w:numPr>
          <w:ilvl w:val="0"/>
          <w:numId w:val="20"/>
        </w:numPr>
        <w:spacing w:line="360" w:lineRule="auto"/>
        <w:rPr>
          <w:rFonts w:ascii="Calibri" w:hAnsi="Calibri" w:cs="Calibri"/>
          <w:sz w:val="22"/>
          <w:szCs w:val="22"/>
          <w:lang w:val="en-IE"/>
        </w:rPr>
      </w:pPr>
      <w:r w:rsidRPr="005338B2">
        <w:rPr>
          <w:rFonts w:ascii="Calibri" w:hAnsi="Calibri" w:cs="Calibri"/>
          <w:sz w:val="22"/>
          <w:szCs w:val="22"/>
          <w:lang w:val="en-IE"/>
        </w:rPr>
        <w:t xml:space="preserve">Maintain appropriate Professional Indemnity Insurance to support such appointments </w:t>
      </w:r>
    </w:p>
    <w:p w14:paraId="729BF59F" w14:textId="77777777" w:rsidR="005338B2" w:rsidRPr="005338B2" w:rsidRDefault="005338B2" w:rsidP="005338B2">
      <w:pPr>
        <w:spacing w:line="360" w:lineRule="auto"/>
        <w:rPr>
          <w:rFonts w:ascii="Calibri" w:hAnsi="Calibri" w:cs="Calibri"/>
          <w:b/>
          <w:bCs/>
          <w:sz w:val="22"/>
          <w:szCs w:val="22"/>
          <w:lang w:val="en-IE"/>
        </w:rPr>
      </w:pPr>
      <w:r w:rsidRPr="005338B2">
        <w:rPr>
          <w:rFonts w:ascii="Calibri" w:hAnsi="Calibri" w:cs="Calibri"/>
          <w:b/>
          <w:bCs/>
          <w:sz w:val="22"/>
          <w:szCs w:val="22"/>
          <w:lang w:val="en-IE"/>
        </w:rPr>
        <w:t>Evidence Required:</w:t>
      </w:r>
    </w:p>
    <w:p w14:paraId="642AD5F0" w14:textId="77777777" w:rsidR="005338B2" w:rsidRPr="005338B2" w:rsidRDefault="005338B2">
      <w:pPr>
        <w:numPr>
          <w:ilvl w:val="0"/>
          <w:numId w:val="21"/>
        </w:numPr>
        <w:spacing w:line="360" w:lineRule="auto"/>
        <w:rPr>
          <w:rFonts w:ascii="Calibri" w:hAnsi="Calibri" w:cs="Calibri"/>
          <w:sz w:val="22"/>
          <w:szCs w:val="22"/>
          <w:lang w:val="en-IE"/>
        </w:rPr>
      </w:pPr>
      <w:r w:rsidRPr="005338B2">
        <w:rPr>
          <w:rFonts w:ascii="Calibri" w:hAnsi="Calibri" w:cs="Calibri"/>
          <w:sz w:val="22"/>
          <w:szCs w:val="22"/>
          <w:lang w:val="en-IE"/>
        </w:rPr>
        <w:t xml:space="preserve">Description of: </w:t>
      </w:r>
    </w:p>
    <w:p w14:paraId="5A5E37B8" w14:textId="77777777" w:rsidR="005338B2" w:rsidRPr="005338B2" w:rsidRDefault="005338B2">
      <w:pPr>
        <w:numPr>
          <w:ilvl w:val="1"/>
          <w:numId w:val="21"/>
        </w:numPr>
        <w:spacing w:line="360" w:lineRule="auto"/>
        <w:rPr>
          <w:rFonts w:ascii="Calibri" w:hAnsi="Calibri" w:cs="Calibri"/>
          <w:sz w:val="22"/>
          <w:szCs w:val="22"/>
          <w:lang w:val="en-IE"/>
        </w:rPr>
      </w:pPr>
      <w:r w:rsidRPr="005338B2">
        <w:rPr>
          <w:rFonts w:ascii="Calibri" w:hAnsi="Calibri" w:cs="Calibri"/>
          <w:sz w:val="22"/>
          <w:szCs w:val="22"/>
          <w:lang w:val="en-IE"/>
        </w:rPr>
        <w:t xml:space="preserve">Approach to PSDP role delivery </w:t>
      </w:r>
    </w:p>
    <w:p w14:paraId="6B8C7E62" w14:textId="77777777" w:rsidR="005338B2" w:rsidRPr="005338B2" w:rsidRDefault="005338B2">
      <w:pPr>
        <w:numPr>
          <w:ilvl w:val="1"/>
          <w:numId w:val="21"/>
        </w:numPr>
        <w:spacing w:line="360" w:lineRule="auto"/>
        <w:rPr>
          <w:rFonts w:ascii="Calibri" w:hAnsi="Calibri" w:cs="Calibri"/>
          <w:sz w:val="22"/>
          <w:szCs w:val="22"/>
          <w:lang w:val="en-IE"/>
        </w:rPr>
      </w:pPr>
      <w:r w:rsidRPr="005338B2">
        <w:rPr>
          <w:rFonts w:ascii="Calibri" w:hAnsi="Calibri" w:cs="Calibri"/>
          <w:sz w:val="22"/>
          <w:szCs w:val="22"/>
          <w:lang w:val="en-IE"/>
        </w:rPr>
        <w:t xml:space="preserve">Design risk management and coordination </w:t>
      </w:r>
    </w:p>
    <w:p w14:paraId="07D96F10" w14:textId="77777777" w:rsidR="005338B2" w:rsidRPr="005338B2" w:rsidRDefault="005338B2">
      <w:pPr>
        <w:numPr>
          <w:ilvl w:val="0"/>
          <w:numId w:val="21"/>
        </w:numPr>
        <w:spacing w:line="360" w:lineRule="auto"/>
        <w:rPr>
          <w:rFonts w:ascii="Calibri" w:hAnsi="Calibri" w:cs="Calibri"/>
          <w:sz w:val="22"/>
          <w:szCs w:val="22"/>
          <w:lang w:val="en-IE"/>
        </w:rPr>
      </w:pPr>
      <w:r w:rsidRPr="005338B2">
        <w:rPr>
          <w:rFonts w:ascii="Calibri" w:hAnsi="Calibri" w:cs="Calibri"/>
          <w:sz w:val="22"/>
          <w:szCs w:val="22"/>
          <w:lang w:val="en-IE"/>
        </w:rPr>
        <w:t xml:space="preserve">Confirmation of: </w:t>
      </w:r>
    </w:p>
    <w:p w14:paraId="3B867D39" w14:textId="77777777" w:rsidR="005338B2" w:rsidRPr="005338B2" w:rsidRDefault="005338B2">
      <w:pPr>
        <w:numPr>
          <w:ilvl w:val="1"/>
          <w:numId w:val="21"/>
        </w:numPr>
        <w:spacing w:line="360" w:lineRule="auto"/>
        <w:rPr>
          <w:rFonts w:ascii="Calibri" w:hAnsi="Calibri" w:cs="Calibri"/>
          <w:sz w:val="22"/>
          <w:szCs w:val="22"/>
          <w:lang w:val="en-IE"/>
        </w:rPr>
      </w:pPr>
      <w:r w:rsidRPr="005338B2">
        <w:rPr>
          <w:rFonts w:ascii="Calibri" w:hAnsi="Calibri" w:cs="Calibri"/>
          <w:sz w:val="22"/>
          <w:szCs w:val="22"/>
          <w:lang w:val="en-IE"/>
        </w:rPr>
        <w:t xml:space="preserve">Organisational procedures supporting PSDP delivery </w:t>
      </w:r>
    </w:p>
    <w:p w14:paraId="317EC754" w14:textId="77777777" w:rsidR="005338B2" w:rsidRPr="005338B2" w:rsidRDefault="005338B2">
      <w:pPr>
        <w:numPr>
          <w:ilvl w:val="0"/>
          <w:numId w:val="21"/>
        </w:numPr>
        <w:spacing w:line="360" w:lineRule="auto"/>
        <w:rPr>
          <w:rFonts w:ascii="Calibri" w:hAnsi="Calibri" w:cs="Calibri"/>
          <w:sz w:val="22"/>
          <w:szCs w:val="22"/>
          <w:lang w:val="en-IE"/>
        </w:rPr>
      </w:pPr>
      <w:r w:rsidRPr="005338B2">
        <w:rPr>
          <w:rFonts w:ascii="Calibri" w:hAnsi="Calibri" w:cs="Calibri"/>
          <w:sz w:val="22"/>
          <w:szCs w:val="22"/>
          <w:lang w:val="en-IE"/>
        </w:rPr>
        <w:t xml:space="preserve">Cross-reference to: </w:t>
      </w:r>
    </w:p>
    <w:p w14:paraId="67B1B043" w14:textId="77777777" w:rsidR="005338B2" w:rsidRDefault="005338B2">
      <w:pPr>
        <w:numPr>
          <w:ilvl w:val="1"/>
          <w:numId w:val="21"/>
        </w:numPr>
        <w:spacing w:line="360" w:lineRule="auto"/>
        <w:rPr>
          <w:rFonts w:ascii="Calibri" w:hAnsi="Calibri" w:cs="Calibri"/>
          <w:sz w:val="22"/>
          <w:szCs w:val="22"/>
          <w:lang w:val="en-IE"/>
        </w:rPr>
      </w:pPr>
      <w:r w:rsidRPr="005338B2">
        <w:rPr>
          <w:rFonts w:ascii="Calibri" w:hAnsi="Calibri" w:cs="Calibri"/>
          <w:sz w:val="22"/>
          <w:szCs w:val="22"/>
          <w:lang w:val="en-IE"/>
        </w:rPr>
        <w:t>PSDP examples provided in Appendix A</w:t>
      </w:r>
    </w:p>
    <w:p w14:paraId="257254F8" w14:textId="77777777" w:rsidR="00731806" w:rsidRPr="005338B2" w:rsidRDefault="00731806" w:rsidP="00731806">
      <w:pPr>
        <w:spacing w:line="360" w:lineRule="auto"/>
        <w:rPr>
          <w:rFonts w:ascii="Calibri" w:hAnsi="Calibri" w:cs="Calibri"/>
          <w:sz w:val="22"/>
          <w:szCs w:val="22"/>
          <w:lang w:val="en-IE"/>
        </w:rPr>
      </w:pPr>
    </w:p>
    <w:p w14:paraId="56AD5B46" w14:textId="3239798A" w:rsidR="009505A8" w:rsidRPr="009505A8" w:rsidRDefault="00F30760" w:rsidP="00234C5C">
      <w:pPr>
        <w:pStyle w:val="Heading4"/>
        <w:spacing w:line="360" w:lineRule="auto"/>
        <w:rPr>
          <w:lang w:val="en-IE"/>
        </w:rPr>
      </w:pPr>
      <w:r>
        <w:rPr>
          <w:lang w:val="en-IE"/>
        </w:rPr>
        <w:t>5.2.</w:t>
      </w:r>
      <w:r w:rsidR="009505A8" w:rsidRPr="009505A8">
        <w:rPr>
          <w:lang w:val="en-IE"/>
        </w:rPr>
        <w:t>4. Service Delivery Requirements</w:t>
      </w:r>
    </w:p>
    <w:p w14:paraId="6F9F01E7" w14:textId="77777777" w:rsidR="005338B2" w:rsidRPr="005338B2" w:rsidRDefault="005338B2" w:rsidP="005338B2">
      <w:pPr>
        <w:spacing w:line="360" w:lineRule="auto"/>
        <w:rPr>
          <w:rFonts w:ascii="Calibri" w:hAnsi="Calibri" w:cs="Calibri"/>
          <w:sz w:val="22"/>
          <w:szCs w:val="22"/>
          <w:lang w:val="en-IE"/>
        </w:rPr>
      </w:pPr>
      <w:r w:rsidRPr="005338B2">
        <w:rPr>
          <w:rFonts w:ascii="Calibri" w:hAnsi="Calibri" w:cs="Calibri"/>
          <w:sz w:val="22"/>
          <w:szCs w:val="22"/>
          <w:lang w:val="en-IE"/>
        </w:rPr>
        <w:t>Tenderers must confirm that they:</w:t>
      </w:r>
    </w:p>
    <w:p w14:paraId="4218F427" w14:textId="77777777" w:rsidR="005338B2" w:rsidRPr="005338B2" w:rsidRDefault="005338B2">
      <w:pPr>
        <w:numPr>
          <w:ilvl w:val="0"/>
          <w:numId w:val="22"/>
        </w:numPr>
        <w:spacing w:line="360" w:lineRule="auto"/>
        <w:rPr>
          <w:rFonts w:ascii="Calibri" w:hAnsi="Calibri" w:cs="Calibri"/>
          <w:sz w:val="22"/>
          <w:szCs w:val="22"/>
          <w:lang w:val="en-IE"/>
        </w:rPr>
      </w:pPr>
      <w:r w:rsidRPr="005338B2">
        <w:rPr>
          <w:rFonts w:ascii="Calibri" w:hAnsi="Calibri" w:cs="Calibri"/>
          <w:sz w:val="22"/>
          <w:szCs w:val="22"/>
          <w:lang w:val="en-IE"/>
        </w:rPr>
        <w:t xml:space="preserve">Can provide both </w:t>
      </w:r>
      <w:r w:rsidRPr="005338B2">
        <w:rPr>
          <w:rFonts w:ascii="Calibri" w:hAnsi="Calibri" w:cs="Calibri"/>
          <w:b/>
          <w:bCs/>
          <w:sz w:val="22"/>
          <w:szCs w:val="22"/>
          <w:lang w:val="en-IE"/>
        </w:rPr>
        <w:t>on-site and off-site consultancy services</w:t>
      </w:r>
      <w:r w:rsidRPr="005338B2">
        <w:rPr>
          <w:rFonts w:ascii="Calibri" w:hAnsi="Calibri" w:cs="Calibri"/>
          <w:sz w:val="22"/>
          <w:szCs w:val="22"/>
          <w:lang w:val="en-IE"/>
        </w:rPr>
        <w:t xml:space="preserve"> across MTU campuses </w:t>
      </w:r>
    </w:p>
    <w:p w14:paraId="525B521C" w14:textId="77777777" w:rsidR="005338B2" w:rsidRPr="005338B2" w:rsidRDefault="005338B2">
      <w:pPr>
        <w:numPr>
          <w:ilvl w:val="0"/>
          <w:numId w:val="22"/>
        </w:numPr>
        <w:spacing w:line="360" w:lineRule="auto"/>
        <w:rPr>
          <w:rFonts w:ascii="Calibri" w:hAnsi="Calibri" w:cs="Calibri"/>
          <w:sz w:val="22"/>
          <w:szCs w:val="22"/>
          <w:lang w:val="en-IE"/>
        </w:rPr>
      </w:pPr>
      <w:r w:rsidRPr="005338B2">
        <w:rPr>
          <w:rFonts w:ascii="Calibri" w:hAnsi="Calibri" w:cs="Calibri"/>
          <w:sz w:val="22"/>
          <w:szCs w:val="22"/>
          <w:lang w:val="en-IE"/>
        </w:rPr>
        <w:t xml:space="preserve">Can mobilise services within required timeframes </w:t>
      </w:r>
    </w:p>
    <w:p w14:paraId="1469E320" w14:textId="77777777" w:rsidR="005338B2" w:rsidRPr="005338B2" w:rsidRDefault="005338B2">
      <w:pPr>
        <w:numPr>
          <w:ilvl w:val="0"/>
          <w:numId w:val="22"/>
        </w:numPr>
        <w:spacing w:line="360" w:lineRule="auto"/>
        <w:rPr>
          <w:rFonts w:ascii="Calibri" w:hAnsi="Calibri" w:cs="Calibri"/>
          <w:sz w:val="22"/>
          <w:szCs w:val="22"/>
          <w:lang w:val="en-IE"/>
        </w:rPr>
      </w:pPr>
      <w:r w:rsidRPr="005338B2">
        <w:rPr>
          <w:rFonts w:ascii="Calibri" w:hAnsi="Calibri" w:cs="Calibri"/>
          <w:sz w:val="22"/>
          <w:szCs w:val="22"/>
          <w:lang w:val="en-IE"/>
        </w:rPr>
        <w:t xml:space="preserve">Can support </w:t>
      </w:r>
      <w:r w:rsidRPr="005338B2">
        <w:rPr>
          <w:rFonts w:ascii="Calibri" w:hAnsi="Calibri" w:cs="Calibri"/>
          <w:b/>
          <w:bCs/>
          <w:sz w:val="22"/>
          <w:szCs w:val="22"/>
          <w:lang w:val="en-IE"/>
        </w:rPr>
        <w:t>urgent and time-critical requests</w:t>
      </w:r>
      <w:r w:rsidRPr="005338B2">
        <w:rPr>
          <w:rFonts w:ascii="Calibri" w:hAnsi="Calibri" w:cs="Calibri"/>
          <w:sz w:val="22"/>
          <w:szCs w:val="22"/>
          <w:lang w:val="en-IE"/>
        </w:rPr>
        <w:t xml:space="preserve">, including: </w:t>
      </w:r>
    </w:p>
    <w:p w14:paraId="3D3B0C21" w14:textId="77777777" w:rsidR="005338B2" w:rsidRPr="005338B2" w:rsidRDefault="005338B2">
      <w:pPr>
        <w:numPr>
          <w:ilvl w:val="1"/>
          <w:numId w:val="22"/>
        </w:numPr>
        <w:spacing w:line="360" w:lineRule="auto"/>
        <w:rPr>
          <w:rFonts w:ascii="Calibri" w:hAnsi="Calibri" w:cs="Calibri"/>
          <w:sz w:val="22"/>
          <w:szCs w:val="22"/>
          <w:lang w:val="en-IE"/>
        </w:rPr>
      </w:pPr>
      <w:r w:rsidRPr="005338B2">
        <w:rPr>
          <w:rFonts w:ascii="Calibri" w:hAnsi="Calibri" w:cs="Calibri"/>
          <w:sz w:val="22"/>
          <w:szCs w:val="22"/>
          <w:lang w:val="en-IE"/>
        </w:rPr>
        <w:t xml:space="preserve">Incident response </w:t>
      </w:r>
    </w:p>
    <w:p w14:paraId="1D4D2F19" w14:textId="77777777" w:rsidR="005338B2" w:rsidRPr="005338B2" w:rsidRDefault="005338B2">
      <w:pPr>
        <w:numPr>
          <w:ilvl w:val="1"/>
          <w:numId w:val="22"/>
        </w:numPr>
        <w:spacing w:line="360" w:lineRule="auto"/>
        <w:rPr>
          <w:rFonts w:ascii="Calibri" w:hAnsi="Calibri" w:cs="Calibri"/>
          <w:sz w:val="22"/>
          <w:szCs w:val="22"/>
          <w:lang w:val="en-IE"/>
        </w:rPr>
      </w:pPr>
      <w:r w:rsidRPr="005338B2">
        <w:rPr>
          <w:rFonts w:ascii="Calibri" w:hAnsi="Calibri" w:cs="Calibri"/>
          <w:sz w:val="22"/>
          <w:szCs w:val="22"/>
          <w:lang w:val="en-IE"/>
        </w:rPr>
        <w:t xml:space="preserve">Regulatory engagement </w:t>
      </w:r>
    </w:p>
    <w:p w14:paraId="35149525" w14:textId="77777777" w:rsidR="005338B2" w:rsidRPr="005338B2" w:rsidRDefault="005338B2">
      <w:pPr>
        <w:numPr>
          <w:ilvl w:val="1"/>
          <w:numId w:val="22"/>
        </w:numPr>
        <w:spacing w:line="360" w:lineRule="auto"/>
        <w:rPr>
          <w:rFonts w:ascii="Calibri" w:hAnsi="Calibri" w:cs="Calibri"/>
          <w:sz w:val="22"/>
          <w:szCs w:val="22"/>
          <w:lang w:val="en-IE"/>
        </w:rPr>
      </w:pPr>
      <w:r w:rsidRPr="005338B2">
        <w:rPr>
          <w:rFonts w:ascii="Calibri" w:hAnsi="Calibri" w:cs="Calibri"/>
          <w:sz w:val="22"/>
          <w:szCs w:val="22"/>
          <w:lang w:val="en-IE"/>
        </w:rPr>
        <w:t xml:space="preserve">Safety-critical issues </w:t>
      </w:r>
    </w:p>
    <w:p w14:paraId="66FB81AA" w14:textId="77777777" w:rsidR="002F34C0" w:rsidRDefault="002F34C0" w:rsidP="005338B2">
      <w:pPr>
        <w:spacing w:line="360" w:lineRule="auto"/>
        <w:rPr>
          <w:rFonts w:ascii="Calibri" w:hAnsi="Calibri" w:cs="Calibri"/>
          <w:b/>
          <w:bCs/>
          <w:sz w:val="22"/>
          <w:szCs w:val="22"/>
          <w:lang w:val="en-IE"/>
        </w:rPr>
      </w:pPr>
    </w:p>
    <w:p w14:paraId="71AA75B8" w14:textId="6E41A247" w:rsidR="005338B2" w:rsidRPr="005338B2" w:rsidRDefault="005338B2" w:rsidP="005338B2">
      <w:pPr>
        <w:spacing w:line="360" w:lineRule="auto"/>
        <w:rPr>
          <w:rFonts w:ascii="Calibri" w:hAnsi="Calibri" w:cs="Calibri"/>
          <w:b/>
          <w:bCs/>
          <w:sz w:val="22"/>
          <w:szCs w:val="22"/>
          <w:lang w:val="en-IE"/>
        </w:rPr>
      </w:pPr>
      <w:r w:rsidRPr="005338B2">
        <w:rPr>
          <w:rFonts w:ascii="Calibri" w:hAnsi="Calibri" w:cs="Calibri"/>
          <w:b/>
          <w:bCs/>
          <w:sz w:val="22"/>
          <w:szCs w:val="22"/>
          <w:lang w:val="en-IE"/>
        </w:rPr>
        <w:t>Evidence Required:</w:t>
      </w:r>
    </w:p>
    <w:p w14:paraId="33730669" w14:textId="77777777" w:rsidR="005338B2" w:rsidRPr="005338B2" w:rsidRDefault="005338B2">
      <w:pPr>
        <w:numPr>
          <w:ilvl w:val="0"/>
          <w:numId w:val="23"/>
        </w:numPr>
        <w:spacing w:line="360" w:lineRule="auto"/>
        <w:rPr>
          <w:rFonts w:ascii="Calibri" w:hAnsi="Calibri" w:cs="Calibri"/>
          <w:sz w:val="22"/>
          <w:szCs w:val="22"/>
          <w:lang w:val="en-IE"/>
        </w:rPr>
      </w:pPr>
      <w:r w:rsidRPr="005338B2">
        <w:rPr>
          <w:rFonts w:ascii="Calibri" w:hAnsi="Calibri" w:cs="Calibri"/>
          <w:sz w:val="22"/>
          <w:szCs w:val="22"/>
          <w:lang w:val="en-IE"/>
        </w:rPr>
        <w:t xml:space="preserve">Description of: </w:t>
      </w:r>
    </w:p>
    <w:p w14:paraId="5EC9B9A4" w14:textId="77777777" w:rsidR="005338B2" w:rsidRPr="005338B2" w:rsidRDefault="005338B2">
      <w:pPr>
        <w:numPr>
          <w:ilvl w:val="1"/>
          <w:numId w:val="23"/>
        </w:numPr>
        <w:spacing w:line="360" w:lineRule="auto"/>
        <w:rPr>
          <w:rFonts w:ascii="Calibri" w:hAnsi="Calibri" w:cs="Calibri"/>
          <w:sz w:val="22"/>
          <w:szCs w:val="22"/>
          <w:lang w:val="en-IE"/>
        </w:rPr>
      </w:pPr>
      <w:r w:rsidRPr="005338B2">
        <w:rPr>
          <w:rFonts w:ascii="Calibri" w:hAnsi="Calibri" w:cs="Calibri"/>
          <w:sz w:val="22"/>
          <w:szCs w:val="22"/>
          <w:lang w:val="en-IE"/>
        </w:rPr>
        <w:t xml:space="preserve">Service delivery model (on-site vs remote) </w:t>
      </w:r>
    </w:p>
    <w:p w14:paraId="7BE3BE10" w14:textId="77777777" w:rsidR="005338B2" w:rsidRPr="005338B2" w:rsidRDefault="005338B2">
      <w:pPr>
        <w:numPr>
          <w:ilvl w:val="1"/>
          <w:numId w:val="23"/>
        </w:numPr>
        <w:spacing w:line="360" w:lineRule="auto"/>
        <w:rPr>
          <w:rFonts w:ascii="Calibri" w:hAnsi="Calibri" w:cs="Calibri"/>
          <w:sz w:val="22"/>
          <w:szCs w:val="22"/>
          <w:lang w:val="en-IE"/>
        </w:rPr>
      </w:pPr>
      <w:r w:rsidRPr="005338B2">
        <w:rPr>
          <w:rFonts w:ascii="Calibri" w:hAnsi="Calibri" w:cs="Calibri"/>
          <w:sz w:val="22"/>
          <w:szCs w:val="22"/>
          <w:lang w:val="en-IE"/>
        </w:rPr>
        <w:t xml:space="preserve">Campus coverage approach (Cork &amp; Kerry) </w:t>
      </w:r>
    </w:p>
    <w:p w14:paraId="6AFF64D2" w14:textId="77777777" w:rsidR="005338B2" w:rsidRPr="005338B2" w:rsidRDefault="005338B2">
      <w:pPr>
        <w:numPr>
          <w:ilvl w:val="0"/>
          <w:numId w:val="23"/>
        </w:numPr>
        <w:spacing w:line="360" w:lineRule="auto"/>
        <w:rPr>
          <w:rFonts w:ascii="Calibri" w:hAnsi="Calibri" w:cs="Calibri"/>
          <w:sz w:val="22"/>
          <w:szCs w:val="22"/>
          <w:lang w:val="en-IE"/>
        </w:rPr>
      </w:pPr>
      <w:r w:rsidRPr="005338B2">
        <w:rPr>
          <w:rFonts w:ascii="Calibri" w:hAnsi="Calibri" w:cs="Calibri"/>
          <w:sz w:val="22"/>
          <w:szCs w:val="22"/>
          <w:lang w:val="en-IE"/>
        </w:rPr>
        <w:t xml:space="preserve">Confirmation of: </w:t>
      </w:r>
    </w:p>
    <w:p w14:paraId="62CBB39D" w14:textId="77777777" w:rsidR="005338B2" w:rsidRPr="005338B2" w:rsidRDefault="005338B2">
      <w:pPr>
        <w:numPr>
          <w:ilvl w:val="1"/>
          <w:numId w:val="23"/>
        </w:numPr>
        <w:spacing w:line="360" w:lineRule="auto"/>
        <w:rPr>
          <w:rFonts w:ascii="Calibri" w:hAnsi="Calibri" w:cs="Calibri"/>
          <w:sz w:val="22"/>
          <w:szCs w:val="22"/>
          <w:lang w:val="en-IE"/>
        </w:rPr>
      </w:pPr>
      <w:r w:rsidRPr="005338B2">
        <w:rPr>
          <w:rFonts w:ascii="Calibri" w:hAnsi="Calibri" w:cs="Calibri"/>
          <w:sz w:val="22"/>
          <w:szCs w:val="22"/>
          <w:lang w:val="en-IE"/>
        </w:rPr>
        <w:t xml:space="preserve">Typical response times for: </w:t>
      </w:r>
    </w:p>
    <w:p w14:paraId="3BB67A75" w14:textId="77777777" w:rsidR="005338B2" w:rsidRPr="005338B2" w:rsidRDefault="005338B2">
      <w:pPr>
        <w:numPr>
          <w:ilvl w:val="2"/>
          <w:numId w:val="23"/>
        </w:numPr>
        <w:spacing w:line="360" w:lineRule="auto"/>
        <w:rPr>
          <w:rFonts w:ascii="Calibri" w:hAnsi="Calibri" w:cs="Calibri"/>
          <w:sz w:val="22"/>
          <w:szCs w:val="22"/>
          <w:lang w:val="en-IE"/>
        </w:rPr>
      </w:pPr>
      <w:r w:rsidRPr="005338B2">
        <w:rPr>
          <w:rFonts w:ascii="Calibri" w:hAnsi="Calibri" w:cs="Calibri"/>
          <w:sz w:val="22"/>
          <w:szCs w:val="22"/>
          <w:lang w:val="en-IE"/>
        </w:rPr>
        <w:t xml:space="preserve">Routine requests </w:t>
      </w:r>
    </w:p>
    <w:p w14:paraId="6284ADF9" w14:textId="77777777" w:rsidR="005338B2" w:rsidRPr="005338B2" w:rsidRDefault="005338B2">
      <w:pPr>
        <w:numPr>
          <w:ilvl w:val="2"/>
          <w:numId w:val="23"/>
        </w:numPr>
        <w:spacing w:line="360" w:lineRule="auto"/>
        <w:rPr>
          <w:rFonts w:ascii="Calibri" w:hAnsi="Calibri" w:cs="Calibri"/>
          <w:sz w:val="22"/>
          <w:szCs w:val="22"/>
          <w:lang w:val="en-IE"/>
        </w:rPr>
      </w:pPr>
      <w:r w:rsidRPr="005338B2">
        <w:rPr>
          <w:rFonts w:ascii="Calibri" w:hAnsi="Calibri" w:cs="Calibri"/>
          <w:sz w:val="22"/>
          <w:szCs w:val="22"/>
          <w:lang w:val="en-IE"/>
        </w:rPr>
        <w:t xml:space="preserve">Urgent requests </w:t>
      </w:r>
    </w:p>
    <w:p w14:paraId="171310A3" w14:textId="77777777" w:rsidR="005338B2" w:rsidRPr="005338B2" w:rsidRDefault="005338B2">
      <w:pPr>
        <w:numPr>
          <w:ilvl w:val="0"/>
          <w:numId w:val="23"/>
        </w:numPr>
        <w:spacing w:line="360" w:lineRule="auto"/>
        <w:rPr>
          <w:rFonts w:ascii="Calibri" w:hAnsi="Calibri" w:cs="Calibri"/>
          <w:sz w:val="22"/>
          <w:szCs w:val="22"/>
          <w:lang w:val="en-IE"/>
        </w:rPr>
      </w:pPr>
      <w:r w:rsidRPr="005338B2">
        <w:rPr>
          <w:rFonts w:ascii="Calibri" w:hAnsi="Calibri" w:cs="Calibri"/>
          <w:sz w:val="22"/>
          <w:szCs w:val="22"/>
          <w:lang w:val="en-IE"/>
        </w:rPr>
        <w:t xml:space="preserve">Evidence of: </w:t>
      </w:r>
    </w:p>
    <w:p w14:paraId="5171F543" w14:textId="77777777" w:rsidR="005338B2" w:rsidRDefault="005338B2">
      <w:pPr>
        <w:numPr>
          <w:ilvl w:val="1"/>
          <w:numId w:val="23"/>
        </w:numPr>
        <w:spacing w:line="360" w:lineRule="auto"/>
        <w:rPr>
          <w:rFonts w:ascii="Calibri" w:hAnsi="Calibri" w:cs="Calibri"/>
          <w:sz w:val="22"/>
          <w:szCs w:val="22"/>
          <w:lang w:val="en-IE"/>
        </w:rPr>
      </w:pPr>
      <w:r w:rsidRPr="005338B2">
        <w:rPr>
          <w:rFonts w:ascii="Calibri" w:hAnsi="Calibri" w:cs="Calibri"/>
          <w:sz w:val="22"/>
          <w:szCs w:val="22"/>
          <w:lang w:val="en-IE"/>
        </w:rPr>
        <w:t>Delivery of similar services in comparable environments</w:t>
      </w:r>
    </w:p>
    <w:p w14:paraId="1CC2F9AE" w14:textId="4295008E" w:rsidR="009505A8" w:rsidRPr="009505A8" w:rsidRDefault="00F30760" w:rsidP="00234C5C">
      <w:pPr>
        <w:pStyle w:val="Heading4"/>
        <w:spacing w:line="360" w:lineRule="auto"/>
        <w:rPr>
          <w:lang w:val="en-IE"/>
        </w:rPr>
      </w:pPr>
      <w:r>
        <w:rPr>
          <w:lang w:val="en-IE"/>
        </w:rPr>
        <w:t>5.2.</w:t>
      </w:r>
      <w:r w:rsidR="009505A8" w:rsidRPr="009505A8">
        <w:rPr>
          <w:lang w:val="en-IE"/>
        </w:rPr>
        <w:t>5. Governance and Independence</w:t>
      </w:r>
    </w:p>
    <w:p w14:paraId="6422A435" w14:textId="77777777" w:rsidR="004C217F" w:rsidRPr="004C217F" w:rsidRDefault="004C217F" w:rsidP="004C217F">
      <w:pPr>
        <w:spacing w:line="360" w:lineRule="auto"/>
        <w:rPr>
          <w:rFonts w:ascii="Calibri" w:hAnsi="Calibri" w:cs="Calibri"/>
          <w:sz w:val="22"/>
          <w:szCs w:val="22"/>
          <w:lang w:val="en-IE"/>
        </w:rPr>
      </w:pPr>
      <w:r w:rsidRPr="004C217F">
        <w:rPr>
          <w:rFonts w:ascii="Calibri" w:hAnsi="Calibri" w:cs="Calibri"/>
          <w:sz w:val="22"/>
          <w:szCs w:val="22"/>
          <w:lang w:val="en-IE"/>
        </w:rPr>
        <w:t>Tenderers must confirm that they:</w:t>
      </w:r>
    </w:p>
    <w:p w14:paraId="200261A5" w14:textId="77777777" w:rsidR="004C217F" w:rsidRPr="004C217F" w:rsidRDefault="004C217F">
      <w:pPr>
        <w:numPr>
          <w:ilvl w:val="0"/>
          <w:numId w:val="24"/>
        </w:numPr>
        <w:spacing w:line="360" w:lineRule="auto"/>
        <w:rPr>
          <w:rFonts w:ascii="Calibri" w:hAnsi="Calibri" w:cs="Calibri"/>
          <w:sz w:val="22"/>
          <w:szCs w:val="22"/>
          <w:lang w:val="en-IE"/>
        </w:rPr>
      </w:pPr>
      <w:r w:rsidRPr="004C217F">
        <w:rPr>
          <w:rFonts w:ascii="Calibri" w:hAnsi="Calibri" w:cs="Calibri"/>
          <w:sz w:val="22"/>
          <w:szCs w:val="22"/>
          <w:lang w:val="en-IE"/>
        </w:rPr>
        <w:t xml:space="preserve">Will operate within MTU’s governance structures </w:t>
      </w:r>
    </w:p>
    <w:p w14:paraId="1668A8FF" w14:textId="77777777" w:rsidR="004C217F" w:rsidRPr="004C217F" w:rsidRDefault="004C217F">
      <w:pPr>
        <w:numPr>
          <w:ilvl w:val="0"/>
          <w:numId w:val="24"/>
        </w:numPr>
        <w:spacing w:line="360" w:lineRule="auto"/>
        <w:rPr>
          <w:rFonts w:ascii="Calibri" w:hAnsi="Calibri" w:cs="Calibri"/>
          <w:sz w:val="22"/>
          <w:szCs w:val="22"/>
          <w:lang w:val="en-IE"/>
        </w:rPr>
      </w:pPr>
      <w:r w:rsidRPr="004C217F">
        <w:rPr>
          <w:rFonts w:ascii="Calibri" w:hAnsi="Calibri" w:cs="Calibri"/>
          <w:sz w:val="22"/>
          <w:szCs w:val="22"/>
          <w:lang w:val="en-IE"/>
        </w:rPr>
        <w:t xml:space="preserve">Will act in an </w:t>
      </w:r>
      <w:r w:rsidRPr="004C217F">
        <w:rPr>
          <w:rFonts w:ascii="Calibri" w:hAnsi="Calibri" w:cs="Calibri"/>
          <w:b/>
          <w:bCs/>
          <w:sz w:val="22"/>
          <w:szCs w:val="22"/>
          <w:lang w:val="en-IE"/>
        </w:rPr>
        <w:t>advisory capacity only</w:t>
      </w:r>
      <w:r w:rsidRPr="004C217F">
        <w:rPr>
          <w:rFonts w:ascii="Calibri" w:hAnsi="Calibri" w:cs="Calibri"/>
          <w:sz w:val="22"/>
          <w:szCs w:val="22"/>
          <w:lang w:val="en-IE"/>
        </w:rPr>
        <w:t xml:space="preserve"> </w:t>
      </w:r>
    </w:p>
    <w:p w14:paraId="4827FF00" w14:textId="77777777" w:rsidR="004C217F" w:rsidRPr="004C217F" w:rsidRDefault="004C217F">
      <w:pPr>
        <w:numPr>
          <w:ilvl w:val="0"/>
          <w:numId w:val="24"/>
        </w:numPr>
        <w:spacing w:line="360" w:lineRule="auto"/>
        <w:rPr>
          <w:rFonts w:ascii="Calibri" w:hAnsi="Calibri" w:cs="Calibri"/>
          <w:sz w:val="22"/>
          <w:szCs w:val="22"/>
          <w:lang w:val="en-IE"/>
        </w:rPr>
      </w:pPr>
      <w:r w:rsidRPr="004C217F">
        <w:rPr>
          <w:rFonts w:ascii="Calibri" w:hAnsi="Calibri" w:cs="Calibri"/>
          <w:sz w:val="22"/>
          <w:szCs w:val="22"/>
          <w:lang w:val="en-IE"/>
        </w:rPr>
        <w:t xml:space="preserve">Will not assume statutory duties of MTU unless formally appointed </w:t>
      </w:r>
    </w:p>
    <w:p w14:paraId="2A43CCE6" w14:textId="77777777" w:rsidR="00955960" w:rsidRDefault="00955960" w:rsidP="004C217F">
      <w:pPr>
        <w:spacing w:line="360" w:lineRule="auto"/>
        <w:rPr>
          <w:rFonts w:ascii="Calibri" w:hAnsi="Calibri" w:cs="Calibri"/>
          <w:b/>
          <w:bCs/>
          <w:sz w:val="22"/>
          <w:szCs w:val="22"/>
          <w:lang w:val="en-IE"/>
        </w:rPr>
      </w:pPr>
    </w:p>
    <w:p w14:paraId="416E7DF7" w14:textId="0673F9D3" w:rsidR="004C217F" w:rsidRPr="004C217F" w:rsidRDefault="004C217F" w:rsidP="004C217F">
      <w:pPr>
        <w:spacing w:line="360" w:lineRule="auto"/>
        <w:rPr>
          <w:rFonts w:ascii="Calibri" w:hAnsi="Calibri" w:cs="Calibri"/>
          <w:b/>
          <w:bCs/>
          <w:sz w:val="22"/>
          <w:szCs w:val="22"/>
          <w:lang w:val="en-IE"/>
        </w:rPr>
      </w:pPr>
      <w:r w:rsidRPr="004C217F">
        <w:rPr>
          <w:rFonts w:ascii="Calibri" w:hAnsi="Calibri" w:cs="Calibri"/>
          <w:b/>
          <w:bCs/>
          <w:sz w:val="22"/>
          <w:szCs w:val="22"/>
          <w:lang w:val="en-IE"/>
        </w:rPr>
        <w:t>Evidence Required:</w:t>
      </w:r>
    </w:p>
    <w:p w14:paraId="46E333D6" w14:textId="77777777" w:rsidR="004C217F" w:rsidRPr="004C217F" w:rsidRDefault="004C217F">
      <w:pPr>
        <w:numPr>
          <w:ilvl w:val="0"/>
          <w:numId w:val="25"/>
        </w:numPr>
        <w:spacing w:line="360" w:lineRule="auto"/>
        <w:rPr>
          <w:rFonts w:ascii="Calibri" w:hAnsi="Calibri" w:cs="Calibri"/>
          <w:sz w:val="22"/>
          <w:szCs w:val="22"/>
          <w:lang w:val="en-IE"/>
        </w:rPr>
      </w:pPr>
      <w:r w:rsidRPr="004C217F">
        <w:rPr>
          <w:rFonts w:ascii="Calibri" w:hAnsi="Calibri" w:cs="Calibri"/>
          <w:sz w:val="22"/>
          <w:szCs w:val="22"/>
          <w:lang w:val="en-IE"/>
        </w:rPr>
        <w:t xml:space="preserve">Description of: </w:t>
      </w:r>
    </w:p>
    <w:p w14:paraId="1548810C" w14:textId="77777777" w:rsidR="004C217F" w:rsidRPr="004C217F" w:rsidRDefault="004C217F">
      <w:pPr>
        <w:numPr>
          <w:ilvl w:val="1"/>
          <w:numId w:val="25"/>
        </w:numPr>
        <w:spacing w:line="360" w:lineRule="auto"/>
        <w:rPr>
          <w:rFonts w:ascii="Calibri" w:hAnsi="Calibri" w:cs="Calibri"/>
          <w:sz w:val="22"/>
          <w:szCs w:val="22"/>
          <w:lang w:val="en-IE"/>
        </w:rPr>
      </w:pPr>
      <w:r w:rsidRPr="004C217F">
        <w:rPr>
          <w:rFonts w:ascii="Calibri" w:hAnsi="Calibri" w:cs="Calibri"/>
          <w:sz w:val="22"/>
          <w:szCs w:val="22"/>
          <w:lang w:val="en-IE"/>
        </w:rPr>
        <w:t xml:space="preserve">Governance interface with client organisations </w:t>
      </w:r>
    </w:p>
    <w:p w14:paraId="198B56D8" w14:textId="77777777" w:rsidR="004C217F" w:rsidRPr="004C217F" w:rsidRDefault="004C217F">
      <w:pPr>
        <w:numPr>
          <w:ilvl w:val="1"/>
          <w:numId w:val="25"/>
        </w:numPr>
        <w:spacing w:line="360" w:lineRule="auto"/>
        <w:rPr>
          <w:rFonts w:ascii="Calibri" w:hAnsi="Calibri" w:cs="Calibri"/>
          <w:sz w:val="22"/>
          <w:szCs w:val="22"/>
          <w:lang w:val="en-IE"/>
        </w:rPr>
      </w:pPr>
      <w:r w:rsidRPr="004C217F">
        <w:rPr>
          <w:rFonts w:ascii="Calibri" w:hAnsi="Calibri" w:cs="Calibri"/>
          <w:sz w:val="22"/>
          <w:szCs w:val="22"/>
          <w:lang w:val="en-IE"/>
        </w:rPr>
        <w:t xml:space="preserve">Reporting and escalation protocols </w:t>
      </w:r>
    </w:p>
    <w:p w14:paraId="118F59C3" w14:textId="77777777" w:rsidR="004C217F" w:rsidRPr="004C217F" w:rsidRDefault="004C217F">
      <w:pPr>
        <w:numPr>
          <w:ilvl w:val="0"/>
          <w:numId w:val="25"/>
        </w:numPr>
        <w:spacing w:line="360" w:lineRule="auto"/>
        <w:rPr>
          <w:rFonts w:ascii="Calibri" w:hAnsi="Calibri" w:cs="Calibri"/>
          <w:sz w:val="22"/>
          <w:szCs w:val="22"/>
          <w:lang w:val="en-IE"/>
        </w:rPr>
      </w:pPr>
      <w:r w:rsidRPr="004C217F">
        <w:rPr>
          <w:rFonts w:ascii="Calibri" w:hAnsi="Calibri" w:cs="Calibri"/>
          <w:sz w:val="22"/>
          <w:szCs w:val="22"/>
          <w:lang w:val="en-IE"/>
        </w:rPr>
        <w:t xml:space="preserve">Confirmation of understanding of: </w:t>
      </w:r>
    </w:p>
    <w:p w14:paraId="437357A5" w14:textId="77777777" w:rsidR="004C217F" w:rsidRPr="004C217F" w:rsidRDefault="004C217F">
      <w:pPr>
        <w:numPr>
          <w:ilvl w:val="1"/>
          <w:numId w:val="25"/>
        </w:numPr>
        <w:spacing w:line="360" w:lineRule="auto"/>
        <w:rPr>
          <w:rFonts w:ascii="Calibri" w:hAnsi="Calibri" w:cs="Calibri"/>
          <w:sz w:val="22"/>
          <w:szCs w:val="22"/>
          <w:lang w:val="en-IE"/>
        </w:rPr>
      </w:pPr>
      <w:r w:rsidRPr="004C217F">
        <w:rPr>
          <w:rFonts w:ascii="Calibri" w:hAnsi="Calibri" w:cs="Calibri"/>
          <w:b/>
          <w:bCs/>
          <w:sz w:val="22"/>
          <w:szCs w:val="22"/>
          <w:lang w:val="en-IE"/>
        </w:rPr>
        <w:t>Advisory vs duty-holder distinction</w:t>
      </w:r>
      <w:r w:rsidRPr="004C217F">
        <w:rPr>
          <w:rFonts w:ascii="Calibri" w:hAnsi="Calibri" w:cs="Calibri"/>
          <w:sz w:val="22"/>
          <w:szCs w:val="22"/>
          <w:lang w:val="en-IE"/>
        </w:rPr>
        <w:t xml:space="preserve"> </w:t>
      </w:r>
    </w:p>
    <w:p w14:paraId="3AF62B8F" w14:textId="77777777" w:rsidR="004C217F" w:rsidRPr="004C217F" w:rsidRDefault="004C217F">
      <w:pPr>
        <w:numPr>
          <w:ilvl w:val="0"/>
          <w:numId w:val="25"/>
        </w:numPr>
        <w:spacing w:line="360" w:lineRule="auto"/>
        <w:rPr>
          <w:rFonts w:ascii="Calibri" w:hAnsi="Calibri" w:cs="Calibri"/>
          <w:sz w:val="22"/>
          <w:szCs w:val="22"/>
          <w:lang w:val="en-IE"/>
        </w:rPr>
      </w:pPr>
      <w:r w:rsidRPr="004C217F">
        <w:rPr>
          <w:rFonts w:ascii="Calibri" w:hAnsi="Calibri" w:cs="Calibri"/>
          <w:sz w:val="22"/>
          <w:szCs w:val="22"/>
          <w:lang w:val="en-IE"/>
        </w:rPr>
        <w:t xml:space="preserve">Example of: </w:t>
      </w:r>
    </w:p>
    <w:p w14:paraId="10F1E5E4" w14:textId="77777777" w:rsidR="004C217F" w:rsidRPr="004C217F" w:rsidRDefault="004C217F">
      <w:pPr>
        <w:numPr>
          <w:ilvl w:val="1"/>
          <w:numId w:val="25"/>
        </w:numPr>
        <w:spacing w:line="360" w:lineRule="auto"/>
        <w:rPr>
          <w:rFonts w:ascii="Calibri" w:hAnsi="Calibri" w:cs="Calibri"/>
          <w:sz w:val="22"/>
          <w:szCs w:val="22"/>
          <w:lang w:val="en-IE"/>
        </w:rPr>
      </w:pPr>
      <w:r w:rsidRPr="004C217F">
        <w:rPr>
          <w:rFonts w:ascii="Calibri" w:hAnsi="Calibri" w:cs="Calibri"/>
          <w:sz w:val="22"/>
          <w:szCs w:val="22"/>
          <w:lang w:val="en-IE"/>
        </w:rPr>
        <w:t>Working within governance constraints in previous contracts</w:t>
      </w:r>
    </w:p>
    <w:p w14:paraId="0AA47290" w14:textId="5FB65884" w:rsidR="009505A8" w:rsidRPr="009505A8" w:rsidRDefault="00F30760" w:rsidP="00234C5C">
      <w:pPr>
        <w:pStyle w:val="Heading4"/>
        <w:spacing w:line="360" w:lineRule="auto"/>
        <w:rPr>
          <w:lang w:val="en-IE"/>
        </w:rPr>
      </w:pPr>
      <w:r>
        <w:rPr>
          <w:lang w:val="en-IE"/>
        </w:rPr>
        <w:t>5.2.</w:t>
      </w:r>
      <w:r w:rsidR="009505A8" w:rsidRPr="009505A8">
        <w:rPr>
          <w:lang w:val="en-IE"/>
        </w:rPr>
        <w:t>6. Insurance Requirements</w:t>
      </w:r>
    </w:p>
    <w:p w14:paraId="61CBC03F" w14:textId="77777777" w:rsidR="009505A8" w:rsidRPr="009505A8" w:rsidRDefault="009505A8" w:rsidP="00234C5C">
      <w:pPr>
        <w:spacing w:line="360" w:lineRule="auto"/>
        <w:jc w:val="both"/>
        <w:rPr>
          <w:rFonts w:ascii="Calibri" w:hAnsi="Calibri" w:cs="Calibri"/>
          <w:sz w:val="22"/>
          <w:szCs w:val="22"/>
          <w:lang w:val="en-IE"/>
        </w:rPr>
      </w:pPr>
      <w:r w:rsidRPr="009505A8">
        <w:rPr>
          <w:rFonts w:ascii="Calibri" w:hAnsi="Calibri" w:cs="Calibri"/>
          <w:sz w:val="22"/>
          <w:szCs w:val="22"/>
          <w:lang w:val="en-IE"/>
        </w:rPr>
        <w:t>Tenderers must confirm that they hold, or will hold prior to contract award, the following minimum insurance levels:</w:t>
      </w:r>
    </w:p>
    <w:p w14:paraId="609B2B18" w14:textId="77777777" w:rsidR="009505A8" w:rsidRPr="009505A8" w:rsidRDefault="009505A8" w:rsidP="00D07EEF">
      <w:pPr>
        <w:numPr>
          <w:ilvl w:val="0"/>
          <w:numId w:val="4"/>
        </w:numPr>
        <w:spacing w:line="360" w:lineRule="auto"/>
        <w:jc w:val="both"/>
        <w:rPr>
          <w:rFonts w:ascii="Calibri" w:hAnsi="Calibri" w:cs="Calibri"/>
          <w:sz w:val="22"/>
          <w:szCs w:val="22"/>
          <w:lang w:val="en-IE"/>
        </w:rPr>
      </w:pPr>
      <w:r w:rsidRPr="009505A8">
        <w:rPr>
          <w:rFonts w:ascii="Calibri" w:hAnsi="Calibri" w:cs="Calibri"/>
          <w:sz w:val="22"/>
          <w:szCs w:val="22"/>
          <w:lang w:val="en-IE"/>
        </w:rPr>
        <w:t xml:space="preserve">Public Liability: €6,500,000 </w:t>
      </w:r>
    </w:p>
    <w:p w14:paraId="3BD11B60" w14:textId="77777777" w:rsidR="009505A8" w:rsidRPr="009505A8" w:rsidRDefault="009505A8" w:rsidP="00D07EEF">
      <w:pPr>
        <w:numPr>
          <w:ilvl w:val="0"/>
          <w:numId w:val="4"/>
        </w:numPr>
        <w:spacing w:line="360" w:lineRule="auto"/>
        <w:jc w:val="both"/>
        <w:rPr>
          <w:rFonts w:ascii="Calibri" w:hAnsi="Calibri" w:cs="Calibri"/>
          <w:sz w:val="22"/>
          <w:szCs w:val="22"/>
          <w:lang w:val="en-IE"/>
        </w:rPr>
      </w:pPr>
      <w:r w:rsidRPr="009505A8">
        <w:rPr>
          <w:rFonts w:ascii="Calibri" w:hAnsi="Calibri" w:cs="Calibri"/>
          <w:sz w:val="22"/>
          <w:szCs w:val="22"/>
          <w:lang w:val="en-IE"/>
        </w:rPr>
        <w:t xml:space="preserve">Employers Liability: €13,000,000 </w:t>
      </w:r>
    </w:p>
    <w:p w14:paraId="6013FBAE" w14:textId="30946D74" w:rsidR="009505A8" w:rsidRDefault="009505A8" w:rsidP="00D07EEF">
      <w:pPr>
        <w:numPr>
          <w:ilvl w:val="0"/>
          <w:numId w:val="4"/>
        </w:numPr>
        <w:spacing w:line="360" w:lineRule="auto"/>
        <w:jc w:val="both"/>
        <w:rPr>
          <w:rFonts w:ascii="Calibri" w:hAnsi="Calibri" w:cs="Calibri"/>
          <w:sz w:val="22"/>
          <w:szCs w:val="22"/>
          <w:lang w:val="en-IE"/>
        </w:rPr>
      </w:pPr>
      <w:r w:rsidRPr="009505A8">
        <w:rPr>
          <w:rFonts w:ascii="Calibri" w:hAnsi="Calibri" w:cs="Calibri"/>
          <w:sz w:val="22"/>
          <w:szCs w:val="22"/>
          <w:lang w:val="en-IE"/>
        </w:rPr>
        <w:t>Professional Indemnity: €2,600,000</w:t>
      </w:r>
    </w:p>
    <w:p w14:paraId="278F8A5E" w14:textId="77777777" w:rsidR="00B06975" w:rsidRDefault="00B06975" w:rsidP="00B06975">
      <w:pPr>
        <w:spacing w:line="360" w:lineRule="auto"/>
        <w:jc w:val="both"/>
        <w:rPr>
          <w:rFonts w:ascii="Calibri" w:hAnsi="Calibri" w:cs="Calibri"/>
          <w:sz w:val="22"/>
          <w:szCs w:val="22"/>
          <w:lang w:val="en-IE"/>
        </w:rPr>
      </w:pPr>
    </w:p>
    <w:p w14:paraId="750FD4FC" w14:textId="77777777" w:rsidR="00B06975" w:rsidRPr="00B06975" w:rsidRDefault="00B06975" w:rsidP="00B06975">
      <w:pPr>
        <w:spacing w:line="360" w:lineRule="auto"/>
        <w:jc w:val="both"/>
        <w:rPr>
          <w:rFonts w:ascii="Calibri" w:hAnsi="Calibri" w:cs="Calibri"/>
          <w:b/>
          <w:bCs/>
          <w:sz w:val="22"/>
          <w:szCs w:val="22"/>
          <w:lang w:val="en-IE"/>
        </w:rPr>
      </w:pPr>
      <w:r w:rsidRPr="00B06975">
        <w:rPr>
          <w:rFonts w:ascii="Calibri" w:hAnsi="Calibri" w:cs="Calibri"/>
          <w:b/>
          <w:bCs/>
          <w:sz w:val="22"/>
          <w:szCs w:val="22"/>
          <w:lang w:val="en-IE"/>
        </w:rPr>
        <w:t>Evidence Required:</w:t>
      </w:r>
    </w:p>
    <w:p w14:paraId="7B6AD0BD" w14:textId="77777777" w:rsidR="00B06975" w:rsidRPr="00B06975" w:rsidRDefault="00B06975">
      <w:pPr>
        <w:numPr>
          <w:ilvl w:val="0"/>
          <w:numId w:val="26"/>
        </w:numPr>
        <w:spacing w:line="360" w:lineRule="auto"/>
        <w:jc w:val="both"/>
        <w:rPr>
          <w:rFonts w:ascii="Calibri" w:hAnsi="Calibri" w:cs="Calibri"/>
          <w:sz w:val="22"/>
          <w:szCs w:val="22"/>
          <w:lang w:val="en-IE"/>
        </w:rPr>
      </w:pPr>
      <w:r w:rsidRPr="00B06975">
        <w:rPr>
          <w:rFonts w:ascii="Calibri" w:hAnsi="Calibri" w:cs="Calibri"/>
          <w:sz w:val="22"/>
          <w:szCs w:val="22"/>
          <w:lang w:val="en-IE"/>
        </w:rPr>
        <w:t xml:space="preserve">Confirmation of current or proposed cover </w:t>
      </w:r>
    </w:p>
    <w:p w14:paraId="4BD6D2FA" w14:textId="5F3C5612" w:rsidR="00B06975" w:rsidRPr="00B06975" w:rsidRDefault="00B06975">
      <w:pPr>
        <w:numPr>
          <w:ilvl w:val="0"/>
          <w:numId w:val="26"/>
        </w:numPr>
        <w:spacing w:line="360" w:lineRule="auto"/>
        <w:jc w:val="both"/>
        <w:rPr>
          <w:rFonts w:ascii="Calibri" w:hAnsi="Calibri" w:cs="Calibri"/>
          <w:sz w:val="22"/>
          <w:szCs w:val="22"/>
          <w:lang w:val="en-IE"/>
        </w:rPr>
      </w:pPr>
      <w:r w:rsidRPr="00B06975">
        <w:rPr>
          <w:rFonts w:ascii="Calibri" w:hAnsi="Calibri" w:cs="Calibri"/>
          <w:sz w:val="22"/>
          <w:szCs w:val="22"/>
          <w:lang w:val="en-IE"/>
        </w:rPr>
        <w:t xml:space="preserve">Statement confirming ability to meet requirements </w:t>
      </w:r>
      <w:r w:rsidR="007908BF">
        <w:rPr>
          <w:rFonts w:ascii="Calibri" w:hAnsi="Calibri" w:cs="Calibri"/>
          <w:sz w:val="22"/>
          <w:szCs w:val="22"/>
          <w:lang w:val="en-IE"/>
        </w:rPr>
        <w:t>prior to</w:t>
      </w:r>
      <w:r w:rsidRPr="00B06975">
        <w:rPr>
          <w:rFonts w:ascii="Calibri" w:hAnsi="Calibri" w:cs="Calibri"/>
          <w:sz w:val="22"/>
          <w:szCs w:val="22"/>
          <w:lang w:val="en-IE"/>
        </w:rPr>
        <w:t xml:space="preserve"> contract award</w:t>
      </w:r>
    </w:p>
    <w:p w14:paraId="6F6766F9" w14:textId="77777777" w:rsidR="00B06975" w:rsidRDefault="00B06975" w:rsidP="00B06975">
      <w:pPr>
        <w:spacing w:line="360" w:lineRule="auto"/>
        <w:jc w:val="both"/>
        <w:rPr>
          <w:rFonts w:ascii="Calibri" w:hAnsi="Calibri" w:cs="Calibri"/>
          <w:sz w:val="22"/>
          <w:szCs w:val="22"/>
          <w:lang w:val="en-IE"/>
        </w:rPr>
      </w:pPr>
    </w:p>
    <w:p w14:paraId="54A99E1B" w14:textId="3F2FBA09" w:rsidR="00285508" w:rsidRPr="00E63C66" w:rsidRDefault="00F30760" w:rsidP="00E63C66">
      <w:pPr>
        <w:pStyle w:val="Heading4"/>
        <w:spacing w:line="360" w:lineRule="auto"/>
        <w:rPr>
          <w:lang w:val="en-IE"/>
        </w:rPr>
      </w:pPr>
      <w:r>
        <w:rPr>
          <w:lang w:val="en-IE"/>
        </w:rPr>
        <w:t>5.2.</w:t>
      </w:r>
      <w:r w:rsidR="009505A8" w:rsidRPr="009505A8">
        <w:rPr>
          <w:lang w:val="en-IE"/>
        </w:rPr>
        <w:t>7. Acceptance of Contract Conditions</w:t>
      </w:r>
    </w:p>
    <w:p w14:paraId="1165A716" w14:textId="77777777" w:rsidR="00E63C66" w:rsidRPr="00E63C66" w:rsidRDefault="00E63C66" w:rsidP="00E63C66">
      <w:pPr>
        <w:spacing w:line="360" w:lineRule="auto"/>
        <w:jc w:val="both"/>
        <w:rPr>
          <w:rFonts w:ascii="Calibri" w:hAnsi="Calibri" w:cs="Calibri"/>
          <w:sz w:val="22"/>
          <w:szCs w:val="22"/>
          <w:lang w:val="en-IE"/>
        </w:rPr>
      </w:pPr>
      <w:r w:rsidRPr="00E63C66">
        <w:rPr>
          <w:rFonts w:ascii="Calibri" w:hAnsi="Calibri" w:cs="Calibri"/>
          <w:sz w:val="22"/>
          <w:szCs w:val="22"/>
          <w:lang w:val="en-IE"/>
        </w:rPr>
        <w:t>Tenderers must confirm that they:</w:t>
      </w:r>
    </w:p>
    <w:p w14:paraId="03C7C12D" w14:textId="77777777" w:rsidR="00E63C66" w:rsidRPr="00E63C66" w:rsidRDefault="00E63C66">
      <w:pPr>
        <w:numPr>
          <w:ilvl w:val="0"/>
          <w:numId w:val="27"/>
        </w:numPr>
        <w:spacing w:line="360" w:lineRule="auto"/>
        <w:jc w:val="both"/>
        <w:rPr>
          <w:rFonts w:ascii="Calibri" w:hAnsi="Calibri" w:cs="Calibri"/>
          <w:sz w:val="22"/>
          <w:szCs w:val="22"/>
          <w:lang w:val="en-IE"/>
        </w:rPr>
      </w:pPr>
      <w:r w:rsidRPr="00E63C66">
        <w:rPr>
          <w:rFonts w:ascii="Calibri" w:hAnsi="Calibri" w:cs="Calibri"/>
          <w:sz w:val="22"/>
          <w:szCs w:val="22"/>
          <w:lang w:val="en-IE"/>
        </w:rPr>
        <w:t xml:space="preserve">Accept the terms and </w:t>
      </w:r>
      <w:r w:rsidRPr="00904CB7">
        <w:rPr>
          <w:rFonts w:ascii="Calibri" w:hAnsi="Calibri" w:cs="Calibri"/>
          <w:sz w:val="22"/>
          <w:szCs w:val="22"/>
          <w:lang w:val="en-IE"/>
        </w:rPr>
        <w:t>conditions of the Services Contract without</w:t>
      </w:r>
      <w:r w:rsidRPr="00E63C66">
        <w:rPr>
          <w:rFonts w:ascii="Calibri" w:hAnsi="Calibri" w:cs="Calibri"/>
          <w:sz w:val="22"/>
          <w:szCs w:val="22"/>
          <w:lang w:val="en-IE"/>
        </w:rPr>
        <w:t xml:space="preserve"> material amendment </w:t>
      </w:r>
    </w:p>
    <w:p w14:paraId="214A9395" w14:textId="77777777" w:rsidR="00E63C66" w:rsidRPr="00E63C66" w:rsidRDefault="00E63C66" w:rsidP="00E63C66">
      <w:pPr>
        <w:spacing w:line="360" w:lineRule="auto"/>
        <w:jc w:val="both"/>
        <w:rPr>
          <w:rFonts w:ascii="Calibri" w:hAnsi="Calibri" w:cs="Calibri"/>
          <w:b/>
          <w:bCs/>
          <w:sz w:val="22"/>
          <w:szCs w:val="22"/>
          <w:lang w:val="en-IE"/>
        </w:rPr>
      </w:pPr>
      <w:r w:rsidRPr="00E63C66">
        <w:rPr>
          <w:rFonts w:ascii="Calibri" w:hAnsi="Calibri" w:cs="Calibri"/>
          <w:b/>
          <w:bCs/>
          <w:sz w:val="22"/>
          <w:szCs w:val="22"/>
          <w:lang w:val="en-IE"/>
        </w:rPr>
        <w:t>Evidence Required:</w:t>
      </w:r>
    </w:p>
    <w:p w14:paraId="450C8E1D" w14:textId="77777777" w:rsidR="00E63C66" w:rsidRPr="00E63C66" w:rsidRDefault="00E63C66">
      <w:pPr>
        <w:numPr>
          <w:ilvl w:val="0"/>
          <w:numId w:val="28"/>
        </w:numPr>
        <w:spacing w:line="360" w:lineRule="auto"/>
        <w:jc w:val="both"/>
        <w:rPr>
          <w:rFonts w:ascii="Calibri" w:hAnsi="Calibri" w:cs="Calibri"/>
          <w:sz w:val="22"/>
          <w:szCs w:val="22"/>
          <w:lang w:val="en-IE"/>
        </w:rPr>
      </w:pPr>
      <w:r w:rsidRPr="00E63C66">
        <w:rPr>
          <w:rFonts w:ascii="Calibri" w:hAnsi="Calibri" w:cs="Calibri"/>
          <w:sz w:val="22"/>
          <w:szCs w:val="22"/>
          <w:lang w:val="en-IE"/>
        </w:rPr>
        <w:t xml:space="preserve">Formal confirmation of acceptance </w:t>
      </w:r>
    </w:p>
    <w:p w14:paraId="0DB4BB9A" w14:textId="77777777" w:rsidR="00E63C66" w:rsidRPr="00E63C66" w:rsidRDefault="00E63C66">
      <w:pPr>
        <w:numPr>
          <w:ilvl w:val="0"/>
          <w:numId w:val="28"/>
        </w:numPr>
        <w:spacing w:line="360" w:lineRule="auto"/>
        <w:jc w:val="both"/>
        <w:rPr>
          <w:rFonts w:ascii="Calibri" w:hAnsi="Calibri" w:cs="Calibri"/>
          <w:sz w:val="22"/>
          <w:szCs w:val="22"/>
          <w:lang w:val="en-IE"/>
        </w:rPr>
      </w:pPr>
      <w:r w:rsidRPr="00E63C66">
        <w:rPr>
          <w:rFonts w:ascii="Calibri" w:hAnsi="Calibri" w:cs="Calibri"/>
          <w:sz w:val="22"/>
          <w:szCs w:val="22"/>
          <w:lang w:val="en-IE"/>
        </w:rPr>
        <w:t>Disclosure of any requested clarifications (via clarification process only)</w:t>
      </w:r>
    </w:p>
    <w:p w14:paraId="0CC546D6" w14:textId="1C0AFBF9" w:rsidR="00906CF4" w:rsidRPr="00906CF4" w:rsidRDefault="00906CF4" w:rsidP="00906CF4">
      <w:pPr>
        <w:pStyle w:val="Heading4"/>
        <w:rPr>
          <w:lang w:val="en-IE"/>
        </w:rPr>
      </w:pPr>
      <w:r w:rsidRPr="00906CF4">
        <w:rPr>
          <w:lang w:val="en-IE"/>
        </w:rPr>
        <w:t>5.2.8 Mobilisation and Continuity</w:t>
      </w:r>
    </w:p>
    <w:p w14:paraId="073B37A4" w14:textId="77777777" w:rsidR="00906CF4" w:rsidRPr="00906CF4" w:rsidRDefault="00906CF4" w:rsidP="00906CF4">
      <w:pPr>
        <w:spacing w:line="360" w:lineRule="auto"/>
        <w:jc w:val="both"/>
        <w:rPr>
          <w:rFonts w:ascii="Calibri" w:hAnsi="Calibri" w:cs="Calibri"/>
          <w:sz w:val="22"/>
          <w:szCs w:val="22"/>
          <w:lang w:val="en-IE"/>
        </w:rPr>
      </w:pPr>
      <w:r w:rsidRPr="00906CF4">
        <w:rPr>
          <w:rFonts w:ascii="Calibri" w:hAnsi="Calibri" w:cs="Calibri"/>
          <w:sz w:val="22"/>
          <w:szCs w:val="22"/>
          <w:lang w:val="en-IE"/>
        </w:rPr>
        <w:t>Tenderers must confirm that they:</w:t>
      </w:r>
    </w:p>
    <w:p w14:paraId="05D25564" w14:textId="77777777" w:rsidR="00906CF4" w:rsidRPr="00906CF4" w:rsidRDefault="00906CF4">
      <w:pPr>
        <w:numPr>
          <w:ilvl w:val="0"/>
          <w:numId w:val="29"/>
        </w:numPr>
        <w:spacing w:line="360" w:lineRule="auto"/>
        <w:jc w:val="both"/>
        <w:rPr>
          <w:rFonts w:ascii="Calibri" w:hAnsi="Calibri" w:cs="Calibri"/>
          <w:sz w:val="22"/>
          <w:szCs w:val="22"/>
          <w:lang w:val="en-IE"/>
        </w:rPr>
      </w:pPr>
      <w:r w:rsidRPr="00906CF4">
        <w:rPr>
          <w:rFonts w:ascii="Calibri" w:hAnsi="Calibri" w:cs="Calibri"/>
          <w:sz w:val="22"/>
          <w:szCs w:val="22"/>
          <w:lang w:val="en-IE"/>
        </w:rPr>
        <w:t xml:space="preserve">Can mobilise services across all MTU campuses within required timeframes </w:t>
      </w:r>
    </w:p>
    <w:p w14:paraId="71228364" w14:textId="77777777" w:rsidR="00906CF4" w:rsidRPr="00906CF4" w:rsidRDefault="00906CF4">
      <w:pPr>
        <w:numPr>
          <w:ilvl w:val="0"/>
          <w:numId w:val="29"/>
        </w:numPr>
        <w:spacing w:line="360" w:lineRule="auto"/>
        <w:jc w:val="both"/>
        <w:rPr>
          <w:rFonts w:ascii="Calibri" w:hAnsi="Calibri" w:cs="Calibri"/>
          <w:sz w:val="22"/>
          <w:szCs w:val="22"/>
          <w:lang w:val="en-IE"/>
        </w:rPr>
      </w:pPr>
      <w:r w:rsidRPr="00906CF4">
        <w:rPr>
          <w:rFonts w:ascii="Calibri" w:hAnsi="Calibri" w:cs="Calibri"/>
          <w:sz w:val="22"/>
          <w:szCs w:val="22"/>
          <w:lang w:val="en-IE"/>
        </w:rPr>
        <w:t xml:space="preserve">Can maintain continuity of service throughout the contract duration </w:t>
      </w:r>
    </w:p>
    <w:p w14:paraId="541777A8" w14:textId="77777777" w:rsidR="00906CF4" w:rsidRPr="00906CF4" w:rsidRDefault="00906CF4" w:rsidP="00906CF4">
      <w:pPr>
        <w:spacing w:line="360" w:lineRule="auto"/>
        <w:jc w:val="both"/>
        <w:rPr>
          <w:rFonts w:ascii="Calibri" w:hAnsi="Calibri" w:cs="Calibri"/>
          <w:b/>
          <w:bCs/>
          <w:sz w:val="22"/>
          <w:szCs w:val="22"/>
          <w:lang w:val="en-IE"/>
        </w:rPr>
      </w:pPr>
      <w:r w:rsidRPr="00906CF4">
        <w:rPr>
          <w:rFonts w:ascii="Calibri" w:hAnsi="Calibri" w:cs="Calibri"/>
          <w:b/>
          <w:bCs/>
          <w:sz w:val="22"/>
          <w:szCs w:val="22"/>
          <w:lang w:val="en-IE"/>
        </w:rPr>
        <w:t>Evidence Required:</w:t>
      </w:r>
    </w:p>
    <w:p w14:paraId="23564A44" w14:textId="77777777" w:rsidR="00906CF4" w:rsidRPr="00906CF4" w:rsidRDefault="00906CF4">
      <w:pPr>
        <w:numPr>
          <w:ilvl w:val="0"/>
          <w:numId w:val="30"/>
        </w:numPr>
        <w:spacing w:line="360" w:lineRule="auto"/>
        <w:jc w:val="both"/>
        <w:rPr>
          <w:rFonts w:ascii="Calibri" w:hAnsi="Calibri" w:cs="Calibri"/>
          <w:sz w:val="22"/>
          <w:szCs w:val="22"/>
          <w:lang w:val="en-IE"/>
        </w:rPr>
      </w:pPr>
      <w:r w:rsidRPr="00906CF4">
        <w:rPr>
          <w:rFonts w:ascii="Calibri" w:hAnsi="Calibri" w:cs="Calibri"/>
          <w:sz w:val="22"/>
          <w:szCs w:val="22"/>
          <w:lang w:val="en-IE"/>
        </w:rPr>
        <w:t xml:space="preserve">Description of: </w:t>
      </w:r>
    </w:p>
    <w:p w14:paraId="406BCB33" w14:textId="77777777" w:rsidR="00906CF4" w:rsidRPr="00906CF4" w:rsidRDefault="00906CF4">
      <w:pPr>
        <w:numPr>
          <w:ilvl w:val="1"/>
          <w:numId w:val="30"/>
        </w:numPr>
        <w:spacing w:line="360" w:lineRule="auto"/>
        <w:jc w:val="both"/>
        <w:rPr>
          <w:rFonts w:ascii="Calibri" w:hAnsi="Calibri" w:cs="Calibri"/>
          <w:sz w:val="22"/>
          <w:szCs w:val="22"/>
          <w:lang w:val="en-IE"/>
        </w:rPr>
      </w:pPr>
      <w:r w:rsidRPr="00906CF4">
        <w:rPr>
          <w:rFonts w:ascii="Calibri" w:hAnsi="Calibri" w:cs="Calibri"/>
          <w:sz w:val="22"/>
          <w:szCs w:val="22"/>
          <w:lang w:val="en-IE"/>
        </w:rPr>
        <w:t xml:space="preserve">Mobilisation approach following contract award </w:t>
      </w:r>
    </w:p>
    <w:p w14:paraId="025F3BB9" w14:textId="77777777" w:rsidR="00906CF4" w:rsidRPr="00906CF4" w:rsidRDefault="00906CF4">
      <w:pPr>
        <w:numPr>
          <w:ilvl w:val="1"/>
          <w:numId w:val="30"/>
        </w:numPr>
        <w:spacing w:line="360" w:lineRule="auto"/>
        <w:jc w:val="both"/>
        <w:rPr>
          <w:rFonts w:ascii="Calibri" w:hAnsi="Calibri" w:cs="Calibri"/>
          <w:sz w:val="22"/>
          <w:szCs w:val="22"/>
          <w:lang w:val="en-IE"/>
        </w:rPr>
      </w:pPr>
      <w:r w:rsidRPr="00906CF4">
        <w:rPr>
          <w:rFonts w:ascii="Calibri" w:hAnsi="Calibri" w:cs="Calibri"/>
          <w:sz w:val="22"/>
          <w:szCs w:val="22"/>
          <w:lang w:val="en-IE"/>
        </w:rPr>
        <w:t xml:space="preserve">Transition arrangements (where applicable) </w:t>
      </w:r>
    </w:p>
    <w:p w14:paraId="1A82D3AB" w14:textId="77777777" w:rsidR="00906CF4" w:rsidRPr="00906CF4" w:rsidRDefault="00906CF4">
      <w:pPr>
        <w:numPr>
          <w:ilvl w:val="0"/>
          <w:numId w:val="30"/>
        </w:numPr>
        <w:spacing w:line="360" w:lineRule="auto"/>
        <w:jc w:val="both"/>
        <w:rPr>
          <w:rFonts w:ascii="Calibri" w:hAnsi="Calibri" w:cs="Calibri"/>
          <w:sz w:val="22"/>
          <w:szCs w:val="22"/>
          <w:lang w:val="en-IE"/>
        </w:rPr>
      </w:pPr>
      <w:r w:rsidRPr="00906CF4">
        <w:rPr>
          <w:rFonts w:ascii="Calibri" w:hAnsi="Calibri" w:cs="Calibri"/>
          <w:sz w:val="22"/>
          <w:szCs w:val="22"/>
          <w:lang w:val="en-IE"/>
        </w:rPr>
        <w:t xml:space="preserve">Confirmation of: </w:t>
      </w:r>
    </w:p>
    <w:p w14:paraId="27FF0817" w14:textId="77777777" w:rsidR="00906CF4" w:rsidRPr="00906CF4" w:rsidRDefault="00906CF4">
      <w:pPr>
        <w:numPr>
          <w:ilvl w:val="1"/>
          <w:numId w:val="30"/>
        </w:numPr>
        <w:spacing w:line="360" w:lineRule="auto"/>
        <w:jc w:val="both"/>
        <w:rPr>
          <w:rFonts w:ascii="Calibri" w:hAnsi="Calibri" w:cs="Calibri"/>
          <w:sz w:val="22"/>
          <w:szCs w:val="22"/>
          <w:lang w:val="en-IE"/>
        </w:rPr>
      </w:pPr>
      <w:r w:rsidRPr="00906CF4">
        <w:rPr>
          <w:rFonts w:ascii="Calibri" w:hAnsi="Calibri" w:cs="Calibri"/>
          <w:sz w:val="22"/>
          <w:szCs w:val="22"/>
          <w:lang w:val="en-IE"/>
        </w:rPr>
        <w:t xml:space="preserve">Continuity planning (staff absence, turnover, surge demand) </w:t>
      </w:r>
    </w:p>
    <w:p w14:paraId="7DE610FA" w14:textId="77777777" w:rsidR="00906CF4" w:rsidRPr="00906CF4" w:rsidRDefault="00906CF4">
      <w:pPr>
        <w:numPr>
          <w:ilvl w:val="0"/>
          <w:numId w:val="30"/>
        </w:numPr>
        <w:spacing w:line="360" w:lineRule="auto"/>
        <w:jc w:val="both"/>
        <w:rPr>
          <w:rFonts w:ascii="Calibri" w:hAnsi="Calibri" w:cs="Calibri"/>
          <w:sz w:val="22"/>
          <w:szCs w:val="22"/>
          <w:lang w:val="en-IE"/>
        </w:rPr>
      </w:pPr>
      <w:r w:rsidRPr="00906CF4">
        <w:rPr>
          <w:rFonts w:ascii="Calibri" w:hAnsi="Calibri" w:cs="Calibri"/>
          <w:sz w:val="22"/>
          <w:szCs w:val="22"/>
          <w:lang w:val="en-IE"/>
        </w:rPr>
        <w:t xml:space="preserve">Evidence of: </w:t>
      </w:r>
    </w:p>
    <w:p w14:paraId="7E26309E" w14:textId="77777777" w:rsidR="00906CF4" w:rsidRPr="00906CF4" w:rsidRDefault="00906CF4">
      <w:pPr>
        <w:numPr>
          <w:ilvl w:val="1"/>
          <w:numId w:val="30"/>
        </w:numPr>
        <w:spacing w:line="360" w:lineRule="auto"/>
        <w:jc w:val="both"/>
        <w:rPr>
          <w:rFonts w:ascii="Calibri" w:hAnsi="Calibri" w:cs="Calibri"/>
          <w:sz w:val="22"/>
          <w:szCs w:val="22"/>
          <w:lang w:val="en-IE"/>
        </w:rPr>
      </w:pPr>
      <w:r w:rsidRPr="00906CF4">
        <w:rPr>
          <w:rFonts w:ascii="Calibri" w:hAnsi="Calibri" w:cs="Calibri"/>
          <w:sz w:val="22"/>
          <w:szCs w:val="22"/>
          <w:lang w:val="en-IE"/>
        </w:rPr>
        <w:t>Delivery continuity on comparable contracts</w:t>
      </w:r>
    </w:p>
    <w:p w14:paraId="4E0B10B1" w14:textId="77777777" w:rsidR="00285508" w:rsidRDefault="00285508" w:rsidP="00285508">
      <w:pPr>
        <w:spacing w:line="360" w:lineRule="auto"/>
        <w:jc w:val="both"/>
        <w:rPr>
          <w:rFonts w:ascii="Calibri" w:hAnsi="Calibri" w:cs="Calibri"/>
          <w:sz w:val="22"/>
          <w:szCs w:val="22"/>
          <w:lang w:val="en-IE"/>
        </w:rPr>
      </w:pPr>
    </w:p>
    <w:p w14:paraId="2AEBA322" w14:textId="1AA5F2B1" w:rsidR="00D47FA1" w:rsidRPr="00D47FA1" w:rsidRDefault="00D47FA1" w:rsidP="00D47FA1">
      <w:pPr>
        <w:pStyle w:val="Heading4"/>
        <w:rPr>
          <w:lang w:val="en-IE"/>
        </w:rPr>
      </w:pPr>
      <w:r w:rsidRPr="00D47FA1">
        <w:rPr>
          <w:lang w:val="en-IE"/>
        </w:rPr>
        <w:t>5.2.9 System Integration Capability</w:t>
      </w:r>
    </w:p>
    <w:p w14:paraId="2CDE2466" w14:textId="77777777" w:rsidR="00D47FA1" w:rsidRPr="00D47FA1" w:rsidRDefault="00D47FA1" w:rsidP="00D47FA1">
      <w:pPr>
        <w:spacing w:line="360" w:lineRule="auto"/>
        <w:jc w:val="both"/>
        <w:rPr>
          <w:rFonts w:ascii="Calibri" w:hAnsi="Calibri" w:cs="Calibri"/>
          <w:sz w:val="22"/>
          <w:szCs w:val="22"/>
          <w:lang w:val="en-IE"/>
        </w:rPr>
      </w:pPr>
      <w:r w:rsidRPr="00D47FA1">
        <w:rPr>
          <w:rFonts w:ascii="Calibri" w:hAnsi="Calibri" w:cs="Calibri"/>
          <w:sz w:val="22"/>
          <w:szCs w:val="22"/>
          <w:lang w:val="en-IE"/>
        </w:rPr>
        <w:t>Tenderers must confirm that they:</w:t>
      </w:r>
    </w:p>
    <w:p w14:paraId="612716BF" w14:textId="77777777" w:rsidR="00D47FA1" w:rsidRPr="00D47FA1" w:rsidRDefault="00D47FA1">
      <w:pPr>
        <w:numPr>
          <w:ilvl w:val="0"/>
          <w:numId w:val="31"/>
        </w:numPr>
        <w:spacing w:line="360" w:lineRule="auto"/>
        <w:jc w:val="both"/>
        <w:rPr>
          <w:rFonts w:ascii="Calibri" w:hAnsi="Calibri" w:cs="Calibri"/>
          <w:sz w:val="22"/>
          <w:szCs w:val="22"/>
          <w:lang w:val="en-IE"/>
        </w:rPr>
      </w:pPr>
      <w:r w:rsidRPr="00D47FA1">
        <w:rPr>
          <w:rFonts w:ascii="Calibri" w:hAnsi="Calibri" w:cs="Calibri"/>
          <w:sz w:val="22"/>
          <w:szCs w:val="22"/>
          <w:lang w:val="en-IE"/>
        </w:rPr>
        <w:t xml:space="preserve">Can operate within a </w:t>
      </w:r>
      <w:r w:rsidRPr="00D47FA1">
        <w:rPr>
          <w:rFonts w:ascii="Calibri" w:hAnsi="Calibri" w:cs="Calibri"/>
          <w:b/>
          <w:bCs/>
          <w:sz w:val="22"/>
          <w:szCs w:val="22"/>
          <w:lang w:val="en-IE"/>
        </w:rPr>
        <w:t>client-controlled safety management system</w:t>
      </w:r>
      <w:r w:rsidRPr="00D47FA1">
        <w:rPr>
          <w:rFonts w:ascii="Calibri" w:hAnsi="Calibri" w:cs="Calibri"/>
          <w:sz w:val="22"/>
          <w:szCs w:val="22"/>
          <w:lang w:val="en-IE"/>
        </w:rPr>
        <w:t xml:space="preserve">, including: </w:t>
      </w:r>
    </w:p>
    <w:p w14:paraId="33A09858" w14:textId="77777777" w:rsidR="00D47FA1" w:rsidRPr="00D47FA1" w:rsidRDefault="00D47FA1">
      <w:pPr>
        <w:numPr>
          <w:ilvl w:val="1"/>
          <w:numId w:val="31"/>
        </w:numPr>
        <w:spacing w:line="360" w:lineRule="auto"/>
        <w:jc w:val="both"/>
        <w:rPr>
          <w:rFonts w:ascii="Calibri" w:hAnsi="Calibri" w:cs="Calibri"/>
          <w:sz w:val="22"/>
          <w:szCs w:val="22"/>
          <w:lang w:val="en-IE"/>
        </w:rPr>
      </w:pPr>
      <w:r w:rsidRPr="00D47FA1">
        <w:rPr>
          <w:rFonts w:ascii="Calibri" w:hAnsi="Calibri" w:cs="Calibri"/>
          <w:sz w:val="22"/>
          <w:szCs w:val="22"/>
          <w:lang w:val="en-IE"/>
        </w:rPr>
        <w:t xml:space="preserve">Risk assessment systems </w:t>
      </w:r>
    </w:p>
    <w:p w14:paraId="33014495" w14:textId="77777777" w:rsidR="00D47FA1" w:rsidRPr="00D47FA1" w:rsidRDefault="00D47FA1">
      <w:pPr>
        <w:numPr>
          <w:ilvl w:val="1"/>
          <w:numId w:val="31"/>
        </w:numPr>
        <w:spacing w:line="360" w:lineRule="auto"/>
        <w:jc w:val="both"/>
        <w:rPr>
          <w:rFonts w:ascii="Calibri" w:hAnsi="Calibri" w:cs="Calibri"/>
          <w:sz w:val="22"/>
          <w:szCs w:val="22"/>
          <w:lang w:val="en-IE"/>
        </w:rPr>
      </w:pPr>
      <w:r w:rsidRPr="00D47FA1">
        <w:rPr>
          <w:rFonts w:ascii="Calibri" w:hAnsi="Calibri" w:cs="Calibri"/>
          <w:sz w:val="22"/>
          <w:szCs w:val="22"/>
          <w:lang w:val="en-IE"/>
        </w:rPr>
        <w:t xml:space="preserve">Incident reporting systems </w:t>
      </w:r>
    </w:p>
    <w:p w14:paraId="52B0CF16" w14:textId="77777777" w:rsidR="00D47FA1" w:rsidRPr="00D47FA1" w:rsidRDefault="00D47FA1">
      <w:pPr>
        <w:numPr>
          <w:ilvl w:val="1"/>
          <w:numId w:val="31"/>
        </w:numPr>
        <w:spacing w:line="360" w:lineRule="auto"/>
        <w:jc w:val="both"/>
        <w:rPr>
          <w:rFonts w:ascii="Calibri" w:hAnsi="Calibri" w:cs="Calibri"/>
          <w:sz w:val="22"/>
          <w:szCs w:val="22"/>
          <w:lang w:val="en-IE"/>
        </w:rPr>
      </w:pPr>
      <w:r w:rsidRPr="00D47FA1">
        <w:rPr>
          <w:rFonts w:ascii="Calibri" w:hAnsi="Calibri" w:cs="Calibri"/>
          <w:sz w:val="22"/>
          <w:szCs w:val="22"/>
          <w:lang w:val="en-IE"/>
        </w:rPr>
        <w:t xml:space="preserve">Audit and corrective action tracking systems </w:t>
      </w:r>
    </w:p>
    <w:p w14:paraId="6405595B" w14:textId="77777777" w:rsidR="00D47FA1" w:rsidRPr="00D47FA1" w:rsidRDefault="00D47FA1" w:rsidP="00D47FA1">
      <w:pPr>
        <w:spacing w:line="360" w:lineRule="auto"/>
        <w:jc w:val="both"/>
        <w:rPr>
          <w:rFonts w:ascii="Calibri" w:hAnsi="Calibri" w:cs="Calibri"/>
          <w:b/>
          <w:bCs/>
          <w:sz w:val="22"/>
          <w:szCs w:val="22"/>
          <w:lang w:val="en-IE"/>
        </w:rPr>
      </w:pPr>
      <w:r w:rsidRPr="00D47FA1">
        <w:rPr>
          <w:rFonts w:ascii="Calibri" w:hAnsi="Calibri" w:cs="Calibri"/>
          <w:b/>
          <w:bCs/>
          <w:sz w:val="22"/>
          <w:szCs w:val="22"/>
          <w:lang w:val="en-IE"/>
        </w:rPr>
        <w:t>Evidence Required:</w:t>
      </w:r>
    </w:p>
    <w:p w14:paraId="3C41D425" w14:textId="77777777" w:rsidR="00D47FA1" w:rsidRPr="00D47FA1" w:rsidRDefault="00D47FA1">
      <w:pPr>
        <w:numPr>
          <w:ilvl w:val="0"/>
          <w:numId w:val="32"/>
        </w:numPr>
        <w:spacing w:line="360" w:lineRule="auto"/>
        <w:jc w:val="both"/>
        <w:rPr>
          <w:rFonts w:ascii="Calibri" w:hAnsi="Calibri" w:cs="Calibri"/>
          <w:sz w:val="22"/>
          <w:szCs w:val="22"/>
          <w:lang w:val="en-IE"/>
        </w:rPr>
      </w:pPr>
      <w:r w:rsidRPr="00D47FA1">
        <w:rPr>
          <w:rFonts w:ascii="Calibri" w:hAnsi="Calibri" w:cs="Calibri"/>
          <w:sz w:val="22"/>
          <w:szCs w:val="22"/>
          <w:lang w:val="en-IE"/>
        </w:rPr>
        <w:t xml:space="preserve">Description of: </w:t>
      </w:r>
    </w:p>
    <w:p w14:paraId="44747259" w14:textId="77777777" w:rsidR="00D47FA1" w:rsidRPr="00D47FA1" w:rsidRDefault="00D47FA1">
      <w:pPr>
        <w:numPr>
          <w:ilvl w:val="1"/>
          <w:numId w:val="32"/>
        </w:numPr>
        <w:spacing w:line="360" w:lineRule="auto"/>
        <w:jc w:val="both"/>
        <w:rPr>
          <w:rFonts w:ascii="Calibri" w:hAnsi="Calibri" w:cs="Calibri"/>
          <w:sz w:val="22"/>
          <w:szCs w:val="22"/>
          <w:lang w:val="en-IE"/>
        </w:rPr>
      </w:pPr>
      <w:r w:rsidRPr="00D47FA1">
        <w:rPr>
          <w:rFonts w:ascii="Calibri" w:hAnsi="Calibri" w:cs="Calibri"/>
          <w:sz w:val="22"/>
          <w:szCs w:val="22"/>
          <w:lang w:val="en-IE"/>
        </w:rPr>
        <w:t xml:space="preserve">Experience working within client systems (e.g. iProtectU or equivalent) </w:t>
      </w:r>
    </w:p>
    <w:p w14:paraId="4253912E" w14:textId="77777777" w:rsidR="00D47FA1" w:rsidRPr="00D47FA1" w:rsidRDefault="00D47FA1">
      <w:pPr>
        <w:numPr>
          <w:ilvl w:val="0"/>
          <w:numId w:val="32"/>
        </w:numPr>
        <w:spacing w:line="360" w:lineRule="auto"/>
        <w:jc w:val="both"/>
        <w:rPr>
          <w:rFonts w:ascii="Calibri" w:hAnsi="Calibri" w:cs="Calibri"/>
          <w:sz w:val="22"/>
          <w:szCs w:val="22"/>
          <w:lang w:val="en-IE"/>
        </w:rPr>
      </w:pPr>
      <w:r w:rsidRPr="00D47FA1">
        <w:rPr>
          <w:rFonts w:ascii="Calibri" w:hAnsi="Calibri" w:cs="Calibri"/>
          <w:sz w:val="22"/>
          <w:szCs w:val="22"/>
          <w:lang w:val="en-IE"/>
        </w:rPr>
        <w:t xml:space="preserve">Confirmation of: </w:t>
      </w:r>
    </w:p>
    <w:p w14:paraId="1AF56B2E" w14:textId="77777777" w:rsidR="00D47FA1" w:rsidRPr="00D47FA1" w:rsidRDefault="00D47FA1">
      <w:pPr>
        <w:numPr>
          <w:ilvl w:val="1"/>
          <w:numId w:val="32"/>
        </w:numPr>
        <w:spacing w:line="360" w:lineRule="auto"/>
        <w:jc w:val="both"/>
        <w:rPr>
          <w:rFonts w:ascii="Calibri" w:hAnsi="Calibri" w:cs="Calibri"/>
          <w:sz w:val="22"/>
          <w:szCs w:val="22"/>
          <w:lang w:val="en-IE"/>
        </w:rPr>
      </w:pPr>
      <w:r w:rsidRPr="00D47FA1">
        <w:rPr>
          <w:rFonts w:ascii="Calibri" w:hAnsi="Calibri" w:cs="Calibri"/>
          <w:sz w:val="22"/>
          <w:szCs w:val="22"/>
          <w:lang w:val="en-IE"/>
        </w:rPr>
        <w:t xml:space="preserve">Ability to maintain data integrity and confidentiality </w:t>
      </w:r>
    </w:p>
    <w:p w14:paraId="541D728A" w14:textId="77777777" w:rsidR="00D47FA1" w:rsidRPr="00D47FA1" w:rsidRDefault="00D47FA1">
      <w:pPr>
        <w:numPr>
          <w:ilvl w:val="0"/>
          <w:numId w:val="32"/>
        </w:numPr>
        <w:spacing w:line="360" w:lineRule="auto"/>
        <w:jc w:val="both"/>
        <w:rPr>
          <w:rFonts w:ascii="Calibri" w:hAnsi="Calibri" w:cs="Calibri"/>
          <w:sz w:val="22"/>
          <w:szCs w:val="22"/>
          <w:lang w:val="en-IE"/>
        </w:rPr>
      </w:pPr>
      <w:r w:rsidRPr="00D47FA1">
        <w:rPr>
          <w:rFonts w:ascii="Calibri" w:hAnsi="Calibri" w:cs="Calibri"/>
          <w:sz w:val="22"/>
          <w:szCs w:val="22"/>
          <w:lang w:val="en-IE"/>
        </w:rPr>
        <w:t xml:space="preserve">Example of: </w:t>
      </w:r>
    </w:p>
    <w:p w14:paraId="4105855A" w14:textId="773BAE37" w:rsidR="00285508" w:rsidRDefault="00D47FA1">
      <w:pPr>
        <w:numPr>
          <w:ilvl w:val="1"/>
          <w:numId w:val="32"/>
        </w:numPr>
        <w:spacing w:line="360" w:lineRule="auto"/>
        <w:jc w:val="both"/>
        <w:rPr>
          <w:rFonts w:ascii="Calibri" w:hAnsi="Calibri" w:cs="Calibri"/>
          <w:sz w:val="22"/>
          <w:szCs w:val="22"/>
          <w:lang w:val="en-IE"/>
        </w:rPr>
      </w:pPr>
      <w:r w:rsidRPr="00D47FA1">
        <w:rPr>
          <w:rFonts w:ascii="Calibri" w:hAnsi="Calibri" w:cs="Calibri"/>
          <w:sz w:val="22"/>
          <w:szCs w:val="22"/>
          <w:lang w:val="en-IE"/>
        </w:rPr>
        <w:t>Integration of consultancy outputs within a live system</w:t>
      </w:r>
    </w:p>
    <w:p w14:paraId="10288122" w14:textId="77777777" w:rsidR="00AA132E" w:rsidRPr="00033B54" w:rsidRDefault="00AA132E" w:rsidP="00AA132E">
      <w:pPr>
        <w:spacing w:line="360" w:lineRule="auto"/>
        <w:jc w:val="both"/>
        <w:rPr>
          <w:rFonts w:ascii="Calibri" w:hAnsi="Calibri" w:cs="Calibri"/>
          <w:sz w:val="22"/>
          <w:szCs w:val="22"/>
          <w:lang w:val="en-IE"/>
        </w:rPr>
      </w:pPr>
    </w:p>
    <w:p w14:paraId="2B275EC7" w14:textId="748809DA" w:rsidR="0010631C" w:rsidRDefault="00F30760" w:rsidP="00EF52AF">
      <w:pPr>
        <w:pStyle w:val="Heading3"/>
        <w:rPr>
          <w:lang w:val="en-IE"/>
        </w:rPr>
      </w:pPr>
      <w:bookmarkStart w:id="73" w:name="_Toc226988014"/>
      <w:bookmarkStart w:id="74" w:name="_Toc229050672"/>
      <w:bookmarkStart w:id="75" w:name="_Toc229051084"/>
      <w:r w:rsidRPr="007E6C8E">
        <w:rPr>
          <w:lang w:val="en-IE"/>
        </w:rPr>
        <w:t xml:space="preserve">5.3 </w:t>
      </w:r>
      <w:r w:rsidR="0010631C" w:rsidRPr="007E6C8E">
        <w:rPr>
          <w:lang w:val="en-IE"/>
        </w:rPr>
        <w:t xml:space="preserve">Assessment of </w:t>
      </w:r>
      <w:bookmarkEnd w:id="73"/>
      <w:r w:rsidR="0006783E" w:rsidRPr="007E6C8E">
        <w:rPr>
          <w:lang w:val="en-IE"/>
        </w:rPr>
        <w:t>Mandatory Compliance Requirements</w:t>
      </w:r>
      <w:bookmarkEnd w:id="74"/>
      <w:bookmarkEnd w:id="75"/>
    </w:p>
    <w:p w14:paraId="61D086FC" w14:textId="77777777" w:rsidR="00F6608E" w:rsidRDefault="00F6608E" w:rsidP="00234C5C">
      <w:pPr>
        <w:spacing w:line="360" w:lineRule="auto"/>
        <w:jc w:val="both"/>
        <w:rPr>
          <w:rFonts w:ascii="Calibri" w:hAnsi="Calibri" w:cs="Calibri"/>
          <w:sz w:val="22"/>
          <w:szCs w:val="22"/>
          <w:lang w:val="en-IE"/>
        </w:rPr>
      </w:pPr>
    </w:p>
    <w:tbl>
      <w:tblPr>
        <w:tblStyle w:val="GridTable4-Accent1"/>
        <w:tblW w:w="0" w:type="auto"/>
        <w:jc w:val="center"/>
        <w:tblLook w:val="04A0" w:firstRow="1" w:lastRow="0" w:firstColumn="1" w:lastColumn="0" w:noHBand="0" w:noVBand="1"/>
      </w:tblPr>
      <w:tblGrid>
        <w:gridCol w:w="701"/>
        <w:gridCol w:w="7769"/>
      </w:tblGrid>
      <w:tr w:rsidR="00F6608E" w:rsidRPr="00F6608E" w14:paraId="12A5FE3F" w14:textId="77777777" w:rsidTr="00F6608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5D4219B" w14:textId="77777777" w:rsidR="00F6608E" w:rsidRPr="00F6608E" w:rsidRDefault="00F6608E" w:rsidP="00234C5C">
            <w:pPr>
              <w:spacing w:line="360" w:lineRule="auto"/>
              <w:jc w:val="center"/>
              <w:rPr>
                <w:rFonts w:ascii="Calibri" w:eastAsia="Times New Roman" w:hAnsi="Calibri" w:cs="Calibri"/>
                <w:bCs/>
                <w:sz w:val="22"/>
                <w:szCs w:val="22"/>
                <w:lang w:val="en-IE" w:eastAsia="en-IE"/>
              </w:rPr>
            </w:pPr>
            <w:r w:rsidRPr="00F6608E">
              <w:rPr>
                <w:rFonts w:ascii="Calibri" w:eastAsia="Times New Roman" w:hAnsi="Calibri" w:cs="Calibri"/>
                <w:bCs/>
                <w:sz w:val="22"/>
                <w:szCs w:val="22"/>
                <w:lang w:val="en-IE" w:eastAsia="en-IE"/>
              </w:rPr>
              <w:t>Mark</w:t>
            </w:r>
          </w:p>
        </w:tc>
        <w:tc>
          <w:tcPr>
            <w:tcW w:w="0" w:type="auto"/>
            <w:hideMark/>
          </w:tcPr>
          <w:p w14:paraId="661A1BB6" w14:textId="77777777" w:rsidR="00F6608E" w:rsidRPr="00F6608E" w:rsidRDefault="00F6608E" w:rsidP="00234C5C">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sz w:val="22"/>
                <w:szCs w:val="22"/>
                <w:lang w:val="en-IE" w:eastAsia="en-IE"/>
              </w:rPr>
            </w:pPr>
            <w:r w:rsidRPr="00F6608E">
              <w:rPr>
                <w:rFonts w:ascii="Calibri" w:eastAsia="Times New Roman" w:hAnsi="Calibri" w:cs="Calibri"/>
                <w:bCs/>
                <w:sz w:val="22"/>
                <w:szCs w:val="22"/>
                <w:lang w:val="en-IE" w:eastAsia="en-IE"/>
              </w:rPr>
              <w:t>Indicator</w:t>
            </w:r>
          </w:p>
        </w:tc>
      </w:tr>
      <w:tr w:rsidR="00F6608E" w:rsidRPr="00F6608E" w14:paraId="66D937BF" w14:textId="77777777" w:rsidTr="00EF52AF">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17644C" w14:textId="77777777" w:rsidR="00F6608E" w:rsidRPr="00F6608E" w:rsidRDefault="00F6608E" w:rsidP="00234C5C">
            <w:pPr>
              <w:spacing w:line="360" w:lineRule="auto"/>
              <w:rPr>
                <w:rFonts w:ascii="Calibri" w:eastAsia="Times New Roman" w:hAnsi="Calibri" w:cs="Calibri"/>
                <w:sz w:val="22"/>
                <w:szCs w:val="22"/>
                <w:lang w:val="en-IE" w:eastAsia="en-IE"/>
              </w:rPr>
            </w:pPr>
            <w:r w:rsidRPr="00F6608E">
              <w:rPr>
                <w:rFonts w:ascii="Calibri" w:eastAsia="Times New Roman" w:hAnsi="Calibri" w:cs="Calibri"/>
                <w:bCs/>
                <w:sz w:val="22"/>
                <w:szCs w:val="22"/>
                <w:lang w:val="en-IE" w:eastAsia="en-IE"/>
              </w:rPr>
              <w:t>PASS</w:t>
            </w:r>
          </w:p>
        </w:tc>
        <w:tc>
          <w:tcPr>
            <w:tcW w:w="0" w:type="auto"/>
            <w:vAlign w:val="center"/>
            <w:hideMark/>
          </w:tcPr>
          <w:p w14:paraId="6D6F6DEE" w14:textId="452C9D28" w:rsidR="00BB7297" w:rsidRPr="00F6608E" w:rsidRDefault="008311E9" w:rsidP="00234C5C">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val="en-IE" w:eastAsia="en-IE"/>
              </w:rPr>
            </w:pPr>
            <w:r w:rsidRPr="008311E9">
              <w:rPr>
                <w:rFonts w:ascii="Calibri" w:eastAsia="Times New Roman" w:hAnsi="Calibri" w:cs="Calibri"/>
                <w:sz w:val="22"/>
                <w:szCs w:val="22"/>
                <w:lang w:eastAsia="en-IE"/>
              </w:rPr>
              <w:t>Requirement confirmed and supported by sufficient, credible, and relevant evidence</w:t>
            </w:r>
          </w:p>
        </w:tc>
      </w:tr>
      <w:tr w:rsidR="00F6608E" w:rsidRPr="00F6608E" w14:paraId="46008DAE" w14:textId="77777777" w:rsidTr="00EF52AF">
        <w:trPr>
          <w:trHeight w:val="567"/>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63C96FE" w14:textId="77777777" w:rsidR="00F6608E" w:rsidRPr="00F6608E" w:rsidRDefault="00F6608E" w:rsidP="00234C5C">
            <w:pPr>
              <w:spacing w:line="360" w:lineRule="auto"/>
              <w:rPr>
                <w:rFonts w:ascii="Calibri" w:eastAsia="Times New Roman" w:hAnsi="Calibri" w:cs="Calibri"/>
                <w:sz w:val="22"/>
                <w:szCs w:val="22"/>
                <w:lang w:val="en-IE" w:eastAsia="en-IE"/>
              </w:rPr>
            </w:pPr>
            <w:r w:rsidRPr="00F6608E">
              <w:rPr>
                <w:rFonts w:ascii="Calibri" w:eastAsia="Times New Roman" w:hAnsi="Calibri" w:cs="Calibri"/>
                <w:bCs/>
                <w:sz w:val="22"/>
                <w:szCs w:val="22"/>
                <w:lang w:val="en-IE" w:eastAsia="en-IE"/>
              </w:rPr>
              <w:t>FAIL</w:t>
            </w:r>
          </w:p>
        </w:tc>
        <w:tc>
          <w:tcPr>
            <w:tcW w:w="0" w:type="auto"/>
            <w:vAlign w:val="center"/>
            <w:hideMark/>
          </w:tcPr>
          <w:p w14:paraId="4D796ABC" w14:textId="25AC45D3" w:rsidR="00F6608E" w:rsidRPr="00F6608E" w:rsidRDefault="00033B54" w:rsidP="00EF52AF">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val="en-IE" w:eastAsia="en-IE"/>
              </w:rPr>
            </w:pPr>
            <w:r w:rsidRPr="00033B54">
              <w:rPr>
                <w:rFonts w:ascii="Calibri" w:eastAsia="Times New Roman" w:hAnsi="Calibri" w:cs="Calibri"/>
                <w:sz w:val="22"/>
                <w:szCs w:val="22"/>
                <w:lang w:eastAsia="en-IE"/>
              </w:rPr>
              <w:t>Requirement not met OR insufficient/unclear evidence provided</w:t>
            </w:r>
          </w:p>
        </w:tc>
      </w:tr>
    </w:tbl>
    <w:p w14:paraId="3D8477D2" w14:textId="77777777" w:rsidR="00F6608E" w:rsidRPr="009505A8" w:rsidRDefault="00F6608E" w:rsidP="00234C5C">
      <w:pPr>
        <w:spacing w:line="360" w:lineRule="auto"/>
        <w:jc w:val="both"/>
        <w:rPr>
          <w:rFonts w:ascii="Calibri" w:hAnsi="Calibri" w:cs="Calibri"/>
          <w:sz w:val="22"/>
          <w:szCs w:val="22"/>
          <w:lang w:val="en-IE"/>
        </w:rPr>
      </w:pPr>
    </w:p>
    <w:p w14:paraId="2DE828C1" w14:textId="7EE83374" w:rsidR="00955960" w:rsidRDefault="000224DA" w:rsidP="00EA6E60">
      <w:pPr>
        <w:spacing w:line="360" w:lineRule="auto"/>
        <w:rPr>
          <w:rFonts w:ascii="Calibri" w:hAnsi="Calibri" w:cs="Calibri"/>
          <w:sz w:val="22"/>
          <w:szCs w:val="22"/>
        </w:rPr>
      </w:pPr>
      <w:r w:rsidRPr="000224DA">
        <w:rPr>
          <w:rFonts w:ascii="Calibri" w:hAnsi="Calibri" w:cs="Calibri"/>
          <w:sz w:val="22"/>
          <w:szCs w:val="22"/>
        </w:rPr>
        <w:t>Tenderers must achieve a ‘pass’ in resp</w:t>
      </w:r>
      <w:r w:rsidRPr="006A534E">
        <w:rPr>
          <w:rFonts w:ascii="Calibri" w:hAnsi="Calibri" w:cs="Calibri"/>
          <w:sz w:val="22"/>
          <w:szCs w:val="22"/>
        </w:rPr>
        <w:t xml:space="preserve">ect of all requirements of the </w:t>
      </w:r>
      <w:r w:rsidR="0006783E" w:rsidRPr="006A534E">
        <w:rPr>
          <w:rFonts w:ascii="Calibri" w:hAnsi="Calibri" w:cs="Calibri"/>
          <w:sz w:val="22"/>
          <w:szCs w:val="22"/>
        </w:rPr>
        <w:t>assessment of mandatory</w:t>
      </w:r>
      <w:r w:rsidR="00D561A0" w:rsidRPr="006A534E">
        <w:rPr>
          <w:rFonts w:ascii="Calibri" w:hAnsi="Calibri" w:cs="Calibri"/>
          <w:sz w:val="22"/>
          <w:szCs w:val="22"/>
        </w:rPr>
        <w:t xml:space="preserve"> compliance</w:t>
      </w:r>
      <w:r w:rsidRPr="006A534E">
        <w:rPr>
          <w:rFonts w:ascii="Calibri" w:hAnsi="Calibri" w:cs="Calibri"/>
          <w:sz w:val="22"/>
          <w:szCs w:val="22"/>
        </w:rPr>
        <w:t xml:space="preserve"> in order for their bi</w:t>
      </w:r>
      <w:r w:rsidRPr="000224DA">
        <w:rPr>
          <w:rFonts w:ascii="Calibri" w:hAnsi="Calibri" w:cs="Calibri"/>
          <w:sz w:val="22"/>
          <w:szCs w:val="22"/>
        </w:rPr>
        <w:t>d to be considered.  For avoidance of doubt, failure to achieve a ‘pass’ in all requirements will result in disqualification from the competition.</w:t>
      </w:r>
    </w:p>
    <w:p w14:paraId="17322BCB" w14:textId="42E78CF4" w:rsidR="00C525B7" w:rsidRDefault="00F310FA" w:rsidP="00F310FA">
      <w:pPr>
        <w:pStyle w:val="Heading2"/>
      </w:pPr>
      <w:bookmarkStart w:id="76" w:name="_Toc226988015"/>
      <w:bookmarkStart w:id="77" w:name="_Toc229050673"/>
      <w:bookmarkStart w:id="78" w:name="_Toc229051085"/>
      <w:r>
        <w:t xml:space="preserve">6 </w:t>
      </w:r>
      <w:r w:rsidR="001562B5" w:rsidRPr="001562B5">
        <w:t>Appointment Criteria and Tender Assessment Methodology</w:t>
      </w:r>
      <w:bookmarkEnd w:id="76"/>
      <w:bookmarkEnd w:id="77"/>
      <w:bookmarkEnd w:id="78"/>
    </w:p>
    <w:p w14:paraId="12B514A2" w14:textId="674613B3" w:rsidR="00C525B7" w:rsidRDefault="00F12658" w:rsidP="00234C5C">
      <w:pPr>
        <w:spacing w:line="360" w:lineRule="auto"/>
        <w:rPr>
          <w:rFonts w:ascii="Calibri" w:hAnsi="Calibri" w:cs="Calibri"/>
          <w:sz w:val="22"/>
          <w:szCs w:val="22"/>
        </w:rPr>
      </w:pPr>
      <w:r w:rsidRPr="00F12658">
        <w:rPr>
          <w:rFonts w:ascii="Calibri" w:hAnsi="Calibri" w:cs="Calibri"/>
          <w:sz w:val="22"/>
          <w:szCs w:val="22"/>
        </w:rPr>
        <w:t>Appointment to this framework will be on the basis of the most economically advantageous tender (MEAT) in terms of price and quality (BPQR).</w:t>
      </w:r>
    </w:p>
    <w:p w14:paraId="55B461FC" w14:textId="77777777" w:rsidR="00285842" w:rsidRDefault="00285842" w:rsidP="00234C5C">
      <w:pPr>
        <w:spacing w:line="360" w:lineRule="auto"/>
        <w:rPr>
          <w:rFonts w:ascii="Calibri" w:hAnsi="Calibri" w:cs="Calibri"/>
          <w:sz w:val="22"/>
          <w:szCs w:val="22"/>
        </w:rPr>
      </w:pPr>
    </w:p>
    <w:p w14:paraId="3EA7B9DC" w14:textId="77777777" w:rsidR="007F25B0" w:rsidRPr="007F25B0" w:rsidRDefault="007F25B0" w:rsidP="00234C5C">
      <w:pPr>
        <w:spacing w:line="360" w:lineRule="auto"/>
        <w:rPr>
          <w:rFonts w:ascii="Calibri" w:hAnsi="Calibri" w:cs="Calibri"/>
          <w:sz w:val="22"/>
          <w:szCs w:val="22"/>
        </w:rPr>
      </w:pPr>
      <w:r w:rsidRPr="007F25B0">
        <w:rPr>
          <w:rFonts w:ascii="Calibri" w:hAnsi="Calibri" w:cs="Calibri"/>
          <w:sz w:val="22"/>
          <w:szCs w:val="22"/>
        </w:rPr>
        <w:t>Each compliant Tender will be evaluated and scored against the award criteria set out below.</w:t>
      </w:r>
    </w:p>
    <w:p w14:paraId="27B1E439" w14:textId="543B17F2" w:rsidR="001477E7" w:rsidRDefault="007F25B0" w:rsidP="00234C5C">
      <w:pPr>
        <w:spacing w:line="360" w:lineRule="auto"/>
        <w:rPr>
          <w:rFonts w:ascii="Calibri" w:hAnsi="Calibri" w:cs="Calibri"/>
          <w:sz w:val="22"/>
          <w:szCs w:val="22"/>
        </w:rPr>
      </w:pPr>
      <w:r w:rsidRPr="007F25B0">
        <w:rPr>
          <w:rFonts w:ascii="Calibri" w:hAnsi="Calibri" w:cs="Calibri"/>
          <w:sz w:val="22"/>
          <w:szCs w:val="22"/>
        </w:rPr>
        <w:t>The contract will be awarded to the Tender achieving the highest combined score, based on quality (</w:t>
      </w:r>
      <w:r w:rsidR="007C6496">
        <w:rPr>
          <w:rFonts w:ascii="Calibri" w:hAnsi="Calibri" w:cs="Calibri"/>
          <w:sz w:val="22"/>
          <w:szCs w:val="22"/>
        </w:rPr>
        <w:t>7</w:t>
      </w:r>
      <w:r w:rsidRPr="007F25B0">
        <w:rPr>
          <w:rFonts w:ascii="Calibri" w:hAnsi="Calibri" w:cs="Calibri"/>
          <w:sz w:val="22"/>
          <w:szCs w:val="22"/>
        </w:rPr>
        <w:t>0%) and price (</w:t>
      </w:r>
      <w:r w:rsidR="007C6496">
        <w:rPr>
          <w:rFonts w:ascii="Calibri" w:hAnsi="Calibri" w:cs="Calibri"/>
          <w:sz w:val="22"/>
          <w:szCs w:val="22"/>
        </w:rPr>
        <w:t>3</w:t>
      </w:r>
      <w:r w:rsidRPr="007F25B0">
        <w:rPr>
          <w:rFonts w:ascii="Calibri" w:hAnsi="Calibri" w:cs="Calibri"/>
          <w:sz w:val="22"/>
          <w:szCs w:val="22"/>
        </w:rPr>
        <w:t>0%).</w:t>
      </w:r>
    </w:p>
    <w:p w14:paraId="287389AF" w14:textId="77777777" w:rsidR="00E30884" w:rsidRDefault="00E30884" w:rsidP="00234C5C">
      <w:pPr>
        <w:spacing w:line="360" w:lineRule="auto"/>
        <w:rPr>
          <w:rFonts w:ascii="Calibri" w:hAnsi="Calibri" w:cs="Calibri"/>
          <w:sz w:val="22"/>
          <w:szCs w:val="22"/>
        </w:rPr>
      </w:pPr>
    </w:p>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5387"/>
        <w:gridCol w:w="1275"/>
        <w:gridCol w:w="1134"/>
        <w:gridCol w:w="1564"/>
      </w:tblGrid>
      <w:tr w:rsidR="00E54B3A" w:rsidRPr="00C8435A" w14:paraId="2B62F3AE" w14:textId="0A056AD1" w:rsidTr="00E54B3A">
        <w:trPr>
          <w:jc w:val="center"/>
        </w:trPr>
        <w:tc>
          <w:tcPr>
            <w:tcW w:w="9067" w:type="dxa"/>
            <w:gridSpan w:val="4"/>
            <w:tcBorders>
              <w:bottom w:val="single" w:sz="4" w:space="0" w:color="auto"/>
            </w:tcBorders>
            <w:shd w:val="clear" w:color="auto" w:fill="0070C0"/>
            <w:vAlign w:val="center"/>
          </w:tcPr>
          <w:p w14:paraId="6A2BBF9E" w14:textId="77777777" w:rsidR="00E54B3A" w:rsidRPr="00C8435A" w:rsidRDefault="00E54B3A" w:rsidP="00234C5C">
            <w:pPr>
              <w:spacing w:line="360" w:lineRule="auto"/>
              <w:jc w:val="center"/>
              <w:rPr>
                <w:rFonts w:ascii="Calibri" w:hAnsi="Calibri" w:cs="Arial"/>
                <w:b/>
                <w:bCs/>
                <w:color w:val="FFFFFF"/>
                <w:lang w:val="en-IE" w:eastAsia="en-US"/>
              </w:rPr>
            </w:pPr>
            <w:r w:rsidRPr="00C8435A">
              <w:rPr>
                <w:rFonts w:ascii="Calibri" w:hAnsi="Calibri" w:cs="Arial"/>
                <w:b/>
                <w:bCs/>
                <w:color w:val="FFFFFF"/>
                <w:lang w:val="en-IE" w:eastAsia="en-US"/>
              </w:rPr>
              <w:t>Award Criteria and Weightings</w:t>
            </w:r>
          </w:p>
        </w:tc>
        <w:tc>
          <w:tcPr>
            <w:tcW w:w="1564" w:type="dxa"/>
            <w:tcBorders>
              <w:bottom w:val="single" w:sz="4" w:space="0" w:color="auto"/>
            </w:tcBorders>
            <w:shd w:val="clear" w:color="auto" w:fill="0070C0"/>
          </w:tcPr>
          <w:p w14:paraId="0CDF8143" w14:textId="77777777" w:rsidR="00E54B3A" w:rsidRPr="00C8435A" w:rsidRDefault="00E54B3A" w:rsidP="00E54B3A">
            <w:pPr>
              <w:spacing w:line="360" w:lineRule="auto"/>
              <w:ind w:right="171"/>
              <w:jc w:val="center"/>
              <w:rPr>
                <w:rFonts w:ascii="Calibri" w:hAnsi="Calibri" w:cs="Arial"/>
                <w:b/>
                <w:bCs/>
                <w:color w:val="FFFFFF"/>
                <w:lang w:val="en-IE" w:eastAsia="en-US"/>
              </w:rPr>
            </w:pPr>
          </w:p>
        </w:tc>
      </w:tr>
      <w:tr w:rsidR="00E54B3A" w:rsidRPr="00C8435A" w14:paraId="399E15FE" w14:textId="17C6A810" w:rsidTr="00E54B3A">
        <w:trPr>
          <w:jc w:val="center"/>
        </w:trPr>
        <w:tc>
          <w:tcPr>
            <w:tcW w:w="6658" w:type="dxa"/>
            <w:gridSpan w:val="2"/>
            <w:tcBorders>
              <w:bottom w:val="single" w:sz="4" w:space="0" w:color="auto"/>
            </w:tcBorders>
            <w:shd w:val="clear" w:color="auto" w:fill="0070C0"/>
            <w:vAlign w:val="center"/>
          </w:tcPr>
          <w:p w14:paraId="0E2B278A" w14:textId="77777777" w:rsidR="00E54B3A" w:rsidRPr="00C8435A" w:rsidRDefault="00E54B3A" w:rsidP="00234C5C">
            <w:pPr>
              <w:spacing w:line="360" w:lineRule="auto"/>
              <w:jc w:val="center"/>
              <w:rPr>
                <w:rFonts w:ascii="Calibri" w:eastAsia="Times New Roman" w:hAnsi="Calibri" w:cs="Calibri"/>
                <w:b/>
                <w:sz w:val="22"/>
                <w:szCs w:val="22"/>
              </w:rPr>
            </w:pPr>
            <w:r w:rsidRPr="00C8435A">
              <w:rPr>
                <w:rFonts w:ascii="Calibri" w:eastAsia="Times New Roman" w:hAnsi="Calibri" w:cs="Calibri"/>
                <w:b/>
                <w:color w:val="FFFFFF"/>
                <w:sz w:val="22"/>
                <w:szCs w:val="22"/>
              </w:rPr>
              <w:t>Award Criterion</w:t>
            </w:r>
          </w:p>
        </w:tc>
        <w:tc>
          <w:tcPr>
            <w:tcW w:w="1275" w:type="dxa"/>
            <w:tcBorders>
              <w:bottom w:val="single" w:sz="4" w:space="0" w:color="auto"/>
            </w:tcBorders>
            <w:shd w:val="clear" w:color="auto" w:fill="0070C0"/>
            <w:vAlign w:val="center"/>
          </w:tcPr>
          <w:p w14:paraId="28989DFE" w14:textId="77777777" w:rsidR="00E54B3A" w:rsidRPr="00C8435A" w:rsidRDefault="00E54B3A" w:rsidP="00234C5C">
            <w:pPr>
              <w:spacing w:line="360" w:lineRule="auto"/>
              <w:jc w:val="center"/>
              <w:rPr>
                <w:rFonts w:ascii="Calibri" w:eastAsia="Times New Roman" w:hAnsi="Calibri" w:cs="Calibri"/>
                <w:b/>
                <w:color w:val="FFFFFF"/>
                <w:sz w:val="22"/>
                <w:szCs w:val="22"/>
              </w:rPr>
            </w:pPr>
            <w:r w:rsidRPr="00C8435A">
              <w:rPr>
                <w:rFonts w:ascii="Calibri" w:eastAsia="Times New Roman" w:hAnsi="Calibri" w:cs="Calibri"/>
                <w:b/>
                <w:color w:val="FFFFFF"/>
                <w:sz w:val="22"/>
                <w:szCs w:val="22"/>
              </w:rPr>
              <w:t>Weightings</w:t>
            </w:r>
          </w:p>
        </w:tc>
        <w:tc>
          <w:tcPr>
            <w:tcW w:w="1134" w:type="dxa"/>
            <w:tcBorders>
              <w:bottom w:val="single" w:sz="4" w:space="0" w:color="auto"/>
            </w:tcBorders>
            <w:shd w:val="clear" w:color="auto" w:fill="0070C0"/>
            <w:vAlign w:val="center"/>
          </w:tcPr>
          <w:p w14:paraId="01F1F058" w14:textId="77777777" w:rsidR="00E54B3A" w:rsidRPr="00C8435A" w:rsidRDefault="00E54B3A" w:rsidP="00234C5C">
            <w:pPr>
              <w:spacing w:line="360" w:lineRule="auto"/>
              <w:jc w:val="center"/>
              <w:rPr>
                <w:rFonts w:ascii="Calibri" w:eastAsia="Times New Roman" w:hAnsi="Calibri" w:cs="Calibri"/>
                <w:b/>
                <w:sz w:val="22"/>
                <w:szCs w:val="22"/>
              </w:rPr>
            </w:pPr>
            <w:r w:rsidRPr="00C8435A">
              <w:rPr>
                <w:rFonts w:ascii="Calibri" w:eastAsia="Times New Roman" w:hAnsi="Calibri" w:cs="Calibri"/>
                <w:b/>
                <w:color w:val="FFFFFF"/>
                <w:sz w:val="22"/>
                <w:szCs w:val="22"/>
              </w:rPr>
              <w:t>totals</w:t>
            </w:r>
          </w:p>
        </w:tc>
        <w:tc>
          <w:tcPr>
            <w:tcW w:w="1564" w:type="dxa"/>
            <w:tcBorders>
              <w:bottom w:val="single" w:sz="4" w:space="0" w:color="auto"/>
            </w:tcBorders>
            <w:shd w:val="clear" w:color="auto" w:fill="0070C0"/>
          </w:tcPr>
          <w:p w14:paraId="3B2A2E67" w14:textId="215504C1" w:rsidR="00E54B3A" w:rsidRPr="00C8435A" w:rsidRDefault="00E54B3A" w:rsidP="00E54B3A">
            <w:pPr>
              <w:spacing w:line="360" w:lineRule="auto"/>
              <w:ind w:right="171"/>
              <w:jc w:val="center"/>
              <w:rPr>
                <w:rFonts w:ascii="Calibri" w:eastAsia="Times New Roman" w:hAnsi="Calibri" w:cs="Calibri"/>
                <w:b/>
                <w:color w:val="FFFFFF"/>
                <w:sz w:val="22"/>
                <w:szCs w:val="22"/>
              </w:rPr>
            </w:pPr>
            <w:r>
              <w:rPr>
                <w:rFonts w:ascii="Calibri" w:eastAsia="Times New Roman" w:hAnsi="Calibri" w:cs="Calibri"/>
                <w:b/>
                <w:color w:val="FFFFFF"/>
                <w:sz w:val="22"/>
                <w:szCs w:val="22"/>
              </w:rPr>
              <w:t>Pass Mark</w:t>
            </w:r>
          </w:p>
        </w:tc>
      </w:tr>
      <w:tr w:rsidR="00E54B3A" w:rsidRPr="00C8435A" w14:paraId="0849FABA" w14:textId="112A8588" w:rsidTr="00E54B3A">
        <w:trPr>
          <w:jc w:val="center"/>
        </w:trPr>
        <w:tc>
          <w:tcPr>
            <w:tcW w:w="1271" w:type="dxa"/>
            <w:vMerge w:val="restart"/>
            <w:shd w:val="clear" w:color="auto" w:fill="FFFFFF"/>
            <w:vAlign w:val="center"/>
          </w:tcPr>
          <w:p w14:paraId="00BE89B2" w14:textId="77777777" w:rsidR="00E54B3A" w:rsidRPr="00C8435A" w:rsidRDefault="00E54B3A" w:rsidP="00234C5C">
            <w:pPr>
              <w:spacing w:line="360" w:lineRule="auto"/>
              <w:jc w:val="center"/>
              <w:rPr>
                <w:rFonts w:ascii="Calibri" w:eastAsia="Times New Roman" w:hAnsi="Calibri" w:cs="Calibri"/>
                <w:sz w:val="22"/>
                <w:szCs w:val="22"/>
              </w:rPr>
            </w:pPr>
            <w:r w:rsidRPr="00C8435A">
              <w:rPr>
                <w:rFonts w:ascii="Calibri" w:eastAsia="Times New Roman" w:hAnsi="Calibri" w:cs="Calibri"/>
                <w:sz w:val="22"/>
                <w:szCs w:val="22"/>
              </w:rPr>
              <w:t>Quality</w:t>
            </w:r>
          </w:p>
        </w:tc>
        <w:tc>
          <w:tcPr>
            <w:tcW w:w="5387" w:type="dxa"/>
            <w:shd w:val="clear" w:color="auto" w:fill="FFFFFF"/>
            <w:vAlign w:val="center"/>
          </w:tcPr>
          <w:p w14:paraId="28B522AB" w14:textId="77777777" w:rsidR="00E54B3A" w:rsidRPr="00C8435A" w:rsidRDefault="00E54B3A" w:rsidP="00234C5C">
            <w:pPr>
              <w:spacing w:line="360" w:lineRule="auto"/>
              <w:jc w:val="center"/>
              <w:rPr>
                <w:rFonts w:ascii="Calibri" w:eastAsia="Times New Roman" w:hAnsi="Calibri" w:cs="Calibri"/>
                <w:sz w:val="22"/>
                <w:szCs w:val="22"/>
              </w:rPr>
            </w:pPr>
            <w:r w:rsidRPr="00C8435A">
              <w:rPr>
                <w:rFonts w:ascii="Calibri" w:eastAsia="Times New Roman" w:hAnsi="Calibri" w:cs="Calibri"/>
                <w:sz w:val="22"/>
                <w:szCs w:val="22"/>
              </w:rPr>
              <w:t>Contract Management and Supervision</w:t>
            </w:r>
          </w:p>
        </w:tc>
        <w:tc>
          <w:tcPr>
            <w:tcW w:w="1275" w:type="dxa"/>
            <w:shd w:val="clear" w:color="auto" w:fill="FFFFFF"/>
            <w:vAlign w:val="center"/>
          </w:tcPr>
          <w:p w14:paraId="47FFCC05" w14:textId="59A1829F" w:rsidR="00E54B3A" w:rsidRPr="00C8435A" w:rsidRDefault="00E54B3A" w:rsidP="00234C5C">
            <w:pPr>
              <w:spacing w:line="360" w:lineRule="auto"/>
              <w:jc w:val="center"/>
              <w:rPr>
                <w:rFonts w:ascii="Calibri" w:eastAsia="Times New Roman" w:hAnsi="Calibri" w:cs="Calibri"/>
                <w:sz w:val="22"/>
                <w:szCs w:val="22"/>
              </w:rPr>
            </w:pPr>
            <w:r w:rsidRPr="00C8435A">
              <w:rPr>
                <w:rFonts w:ascii="Calibri" w:eastAsia="Times New Roman" w:hAnsi="Calibri" w:cs="Calibri"/>
                <w:sz w:val="22"/>
                <w:szCs w:val="22"/>
              </w:rPr>
              <w:t>15</w:t>
            </w:r>
            <w:r>
              <w:rPr>
                <w:rFonts w:ascii="Calibri" w:eastAsia="Times New Roman" w:hAnsi="Calibri" w:cs="Calibri"/>
                <w:sz w:val="22"/>
                <w:szCs w:val="22"/>
              </w:rPr>
              <w:t>0</w:t>
            </w:r>
            <w:r w:rsidRPr="00C8435A">
              <w:rPr>
                <w:rFonts w:ascii="Calibri" w:eastAsia="Times New Roman" w:hAnsi="Calibri" w:cs="Calibri"/>
                <w:sz w:val="22"/>
                <w:szCs w:val="22"/>
              </w:rPr>
              <w:t xml:space="preserve"> marks</w:t>
            </w:r>
          </w:p>
        </w:tc>
        <w:tc>
          <w:tcPr>
            <w:tcW w:w="1134" w:type="dxa"/>
            <w:vMerge w:val="restart"/>
            <w:shd w:val="clear" w:color="auto" w:fill="FFFFFF"/>
            <w:vAlign w:val="center"/>
          </w:tcPr>
          <w:p w14:paraId="3B42AF40" w14:textId="194A2252" w:rsidR="00E54B3A" w:rsidRPr="00C8435A" w:rsidRDefault="00E54B3A" w:rsidP="00234C5C">
            <w:pPr>
              <w:spacing w:line="360" w:lineRule="auto"/>
              <w:jc w:val="center"/>
              <w:rPr>
                <w:rFonts w:ascii="Calibri" w:eastAsia="Times New Roman" w:hAnsi="Calibri" w:cs="Calibri"/>
                <w:sz w:val="22"/>
                <w:szCs w:val="22"/>
              </w:rPr>
            </w:pPr>
            <w:r>
              <w:rPr>
                <w:rFonts w:ascii="Calibri" w:eastAsia="Times New Roman" w:hAnsi="Calibri" w:cs="Calibri"/>
                <w:sz w:val="22"/>
                <w:szCs w:val="22"/>
              </w:rPr>
              <w:t>7</w:t>
            </w:r>
            <w:r w:rsidRPr="00C8435A">
              <w:rPr>
                <w:rFonts w:ascii="Calibri" w:eastAsia="Times New Roman" w:hAnsi="Calibri" w:cs="Calibri"/>
                <w:sz w:val="22"/>
                <w:szCs w:val="22"/>
              </w:rPr>
              <w:t>0</w:t>
            </w:r>
            <w:r>
              <w:rPr>
                <w:rFonts w:ascii="Calibri" w:eastAsia="Times New Roman" w:hAnsi="Calibri" w:cs="Calibri"/>
                <w:sz w:val="22"/>
                <w:szCs w:val="22"/>
              </w:rPr>
              <w:t>0</w:t>
            </w:r>
            <w:r w:rsidRPr="00C8435A">
              <w:rPr>
                <w:rFonts w:ascii="Calibri" w:eastAsia="Times New Roman" w:hAnsi="Calibri" w:cs="Calibri"/>
                <w:sz w:val="22"/>
                <w:szCs w:val="22"/>
              </w:rPr>
              <w:t xml:space="preserve"> Marks</w:t>
            </w:r>
          </w:p>
        </w:tc>
        <w:tc>
          <w:tcPr>
            <w:tcW w:w="1564" w:type="dxa"/>
            <w:shd w:val="clear" w:color="auto" w:fill="FFFFFF"/>
          </w:tcPr>
          <w:p w14:paraId="27517BB0" w14:textId="52A5E7DB" w:rsidR="00E54B3A" w:rsidRDefault="00942EAA" w:rsidP="00E54B3A">
            <w:pPr>
              <w:spacing w:line="360" w:lineRule="auto"/>
              <w:ind w:right="171"/>
              <w:jc w:val="center"/>
              <w:rPr>
                <w:rFonts w:ascii="Calibri" w:eastAsia="Times New Roman" w:hAnsi="Calibri" w:cs="Calibri"/>
                <w:sz w:val="22"/>
                <w:szCs w:val="22"/>
              </w:rPr>
            </w:pPr>
            <w:r>
              <w:rPr>
                <w:rFonts w:ascii="Calibri" w:eastAsia="Times New Roman" w:hAnsi="Calibri" w:cs="Calibri"/>
                <w:sz w:val="22"/>
                <w:szCs w:val="22"/>
              </w:rPr>
              <w:t>60%</w:t>
            </w:r>
          </w:p>
        </w:tc>
      </w:tr>
      <w:tr w:rsidR="00E54B3A" w:rsidRPr="00C8435A" w14:paraId="2995F6FF" w14:textId="0361F406" w:rsidTr="00E54B3A">
        <w:trPr>
          <w:jc w:val="center"/>
        </w:trPr>
        <w:tc>
          <w:tcPr>
            <w:tcW w:w="1271" w:type="dxa"/>
            <w:vMerge/>
            <w:shd w:val="clear" w:color="auto" w:fill="FFFFFF"/>
            <w:vAlign w:val="center"/>
          </w:tcPr>
          <w:p w14:paraId="19246832" w14:textId="77777777" w:rsidR="00E54B3A" w:rsidRPr="00C8435A" w:rsidRDefault="00E54B3A" w:rsidP="00234C5C">
            <w:pPr>
              <w:spacing w:line="360" w:lineRule="auto"/>
              <w:jc w:val="center"/>
              <w:rPr>
                <w:rFonts w:ascii="Calibri" w:eastAsia="Times New Roman" w:hAnsi="Calibri" w:cs="Calibri"/>
                <w:sz w:val="22"/>
                <w:szCs w:val="22"/>
              </w:rPr>
            </w:pPr>
          </w:p>
        </w:tc>
        <w:tc>
          <w:tcPr>
            <w:tcW w:w="5387" w:type="dxa"/>
            <w:shd w:val="clear" w:color="auto" w:fill="FFFFFF"/>
            <w:vAlign w:val="center"/>
          </w:tcPr>
          <w:p w14:paraId="24BE099A" w14:textId="77777777" w:rsidR="00E54B3A" w:rsidRPr="00C8435A" w:rsidRDefault="00E54B3A" w:rsidP="00234C5C">
            <w:pPr>
              <w:spacing w:line="360" w:lineRule="auto"/>
              <w:jc w:val="center"/>
              <w:rPr>
                <w:rFonts w:ascii="Calibri" w:eastAsia="Times New Roman" w:hAnsi="Calibri" w:cs="Calibri"/>
                <w:sz w:val="22"/>
                <w:szCs w:val="22"/>
              </w:rPr>
            </w:pPr>
            <w:r w:rsidRPr="00C8435A">
              <w:rPr>
                <w:rFonts w:ascii="Calibri" w:eastAsia="Times New Roman" w:hAnsi="Calibri" w:cs="Calibri"/>
                <w:sz w:val="22"/>
                <w:szCs w:val="22"/>
              </w:rPr>
              <w:t>Contract Deliverability</w:t>
            </w:r>
          </w:p>
        </w:tc>
        <w:tc>
          <w:tcPr>
            <w:tcW w:w="1275" w:type="dxa"/>
            <w:shd w:val="clear" w:color="auto" w:fill="FFFFFF"/>
            <w:vAlign w:val="center"/>
          </w:tcPr>
          <w:p w14:paraId="29831EB5" w14:textId="241CE821" w:rsidR="00E54B3A" w:rsidRPr="00C8435A" w:rsidRDefault="00E54B3A" w:rsidP="00234C5C">
            <w:pPr>
              <w:spacing w:line="360" w:lineRule="auto"/>
              <w:jc w:val="center"/>
              <w:rPr>
                <w:rFonts w:ascii="Calibri" w:eastAsia="Times New Roman" w:hAnsi="Calibri" w:cs="Calibri"/>
                <w:sz w:val="22"/>
                <w:szCs w:val="22"/>
              </w:rPr>
            </w:pPr>
            <w:r w:rsidRPr="00C8435A">
              <w:rPr>
                <w:rFonts w:ascii="Calibri" w:eastAsia="Times New Roman" w:hAnsi="Calibri" w:cs="Calibri"/>
                <w:sz w:val="22"/>
                <w:szCs w:val="22"/>
              </w:rPr>
              <w:t>15</w:t>
            </w:r>
            <w:r>
              <w:rPr>
                <w:rFonts w:ascii="Calibri" w:eastAsia="Times New Roman" w:hAnsi="Calibri" w:cs="Calibri"/>
                <w:sz w:val="22"/>
                <w:szCs w:val="22"/>
              </w:rPr>
              <w:t>0</w:t>
            </w:r>
            <w:r w:rsidRPr="00C8435A">
              <w:rPr>
                <w:rFonts w:ascii="Calibri" w:eastAsia="Times New Roman" w:hAnsi="Calibri" w:cs="Calibri"/>
                <w:sz w:val="22"/>
                <w:szCs w:val="22"/>
              </w:rPr>
              <w:t xml:space="preserve"> marks</w:t>
            </w:r>
          </w:p>
        </w:tc>
        <w:tc>
          <w:tcPr>
            <w:tcW w:w="1134" w:type="dxa"/>
            <w:vMerge/>
            <w:shd w:val="clear" w:color="auto" w:fill="FFFFFF"/>
            <w:vAlign w:val="center"/>
          </w:tcPr>
          <w:p w14:paraId="263DBD5A" w14:textId="77777777" w:rsidR="00E54B3A" w:rsidRPr="00C8435A" w:rsidRDefault="00E54B3A" w:rsidP="00234C5C">
            <w:pPr>
              <w:spacing w:line="360" w:lineRule="auto"/>
              <w:jc w:val="center"/>
              <w:rPr>
                <w:rFonts w:ascii="Calibri" w:eastAsia="Times New Roman" w:hAnsi="Calibri" w:cs="Calibri"/>
                <w:sz w:val="22"/>
                <w:szCs w:val="22"/>
              </w:rPr>
            </w:pPr>
          </w:p>
        </w:tc>
        <w:tc>
          <w:tcPr>
            <w:tcW w:w="1564" w:type="dxa"/>
            <w:shd w:val="clear" w:color="auto" w:fill="FFFFFF"/>
          </w:tcPr>
          <w:p w14:paraId="5FDB3A95" w14:textId="11820719" w:rsidR="00E54B3A" w:rsidRPr="00C8435A" w:rsidRDefault="00942EAA" w:rsidP="00E54B3A">
            <w:pPr>
              <w:spacing w:line="360" w:lineRule="auto"/>
              <w:ind w:right="171"/>
              <w:jc w:val="center"/>
              <w:rPr>
                <w:rFonts w:ascii="Calibri" w:eastAsia="Times New Roman" w:hAnsi="Calibri" w:cs="Calibri"/>
                <w:sz w:val="22"/>
                <w:szCs w:val="22"/>
              </w:rPr>
            </w:pPr>
            <w:r>
              <w:rPr>
                <w:rFonts w:ascii="Calibri" w:eastAsia="Times New Roman" w:hAnsi="Calibri" w:cs="Calibri"/>
                <w:sz w:val="22"/>
                <w:szCs w:val="22"/>
              </w:rPr>
              <w:t>60%</w:t>
            </w:r>
          </w:p>
        </w:tc>
      </w:tr>
      <w:tr w:rsidR="00E54B3A" w:rsidRPr="00C8435A" w14:paraId="2DBFA144" w14:textId="27DFD792" w:rsidTr="00E54B3A">
        <w:trPr>
          <w:jc w:val="center"/>
        </w:trPr>
        <w:tc>
          <w:tcPr>
            <w:tcW w:w="1271" w:type="dxa"/>
            <w:vMerge/>
            <w:shd w:val="clear" w:color="auto" w:fill="FFFFFF"/>
            <w:vAlign w:val="center"/>
          </w:tcPr>
          <w:p w14:paraId="79314B2E" w14:textId="77777777" w:rsidR="00E54B3A" w:rsidRPr="00C8435A" w:rsidRDefault="00E54B3A" w:rsidP="00234C5C">
            <w:pPr>
              <w:spacing w:line="360" w:lineRule="auto"/>
              <w:jc w:val="center"/>
              <w:rPr>
                <w:rFonts w:ascii="Calibri" w:eastAsia="Times New Roman" w:hAnsi="Calibri" w:cs="Calibri"/>
                <w:sz w:val="22"/>
                <w:szCs w:val="22"/>
              </w:rPr>
            </w:pPr>
          </w:p>
        </w:tc>
        <w:tc>
          <w:tcPr>
            <w:tcW w:w="5387" w:type="dxa"/>
            <w:shd w:val="clear" w:color="auto" w:fill="FFFFFF"/>
            <w:vAlign w:val="center"/>
          </w:tcPr>
          <w:p w14:paraId="731E2CE7" w14:textId="77777777" w:rsidR="00E54B3A" w:rsidRPr="00C8435A" w:rsidRDefault="00E54B3A" w:rsidP="00234C5C">
            <w:pPr>
              <w:spacing w:line="360" w:lineRule="auto"/>
              <w:jc w:val="center"/>
              <w:rPr>
                <w:rFonts w:ascii="Calibri" w:eastAsia="Times New Roman" w:hAnsi="Calibri" w:cs="Calibri"/>
                <w:sz w:val="22"/>
                <w:szCs w:val="22"/>
              </w:rPr>
            </w:pPr>
            <w:r w:rsidRPr="00C8435A">
              <w:rPr>
                <w:rFonts w:ascii="Calibri" w:eastAsia="Times New Roman" w:hAnsi="Calibri" w:cs="Calibri"/>
                <w:sz w:val="22"/>
                <w:szCs w:val="22"/>
              </w:rPr>
              <w:t>Health &amp; Safety Management and Compliance</w:t>
            </w:r>
          </w:p>
        </w:tc>
        <w:tc>
          <w:tcPr>
            <w:tcW w:w="1275" w:type="dxa"/>
            <w:shd w:val="clear" w:color="auto" w:fill="FFFFFF"/>
            <w:vAlign w:val="center"/>
          </w:tcPr>
          <w:p w14:paraId="67AD8A3C" w14:textId="2B9970AB" w:rsidR="00E54B3A" w:rsidRPr="00C8435A" w:rsidRDefault="00E54B3A" w:rsidP="00234C5C">
            <w:pPr>
              <w:spacing w:line="360" w:lineRule="auto"/>
              <w:jc w:val="center"/>
              <w:rPr>
                <w:rFonts w:ascii="Calibri" w:eastAsia="Times New Roman" w:hAnsi="Calibri" w:cs="Calibri"/>
                <w:sz w:val="22"/>
                <w:szCs w:val="22"/>
              </w:rPr>
            </w:pPr>
            <w:r>
              <w:rPr>
                <w:rFonts w:ascii="Calibri" w:eastAsia="Times New Roman" w:hAnsi="Calibri" w:cs="Calibri"/>
                <w:sz w:val="22"/>
                <w:szCs w:val="22"/>
              </w:rPr>
              <w:t>3</w:t>
            </w:r>
            <w:r w:rsidRPr="00C8435A">
              <w:rPr>
                <w:rFonts w:ascii="Calibri" w:eastAsia="Times New Roman" w:hAnsi="Calibri" w:cs="Calibri"/>
                <w:sz w:val="22"/>
                <w:szCs w:val="22"/>
              </w:rPr>
              <w:t>5</w:t>
            </w:r>
            <w:r>
              <w:rPr>
                <w:rFonts w:ascii="Calibri" w:eastAsia="Times New Roman" w:hAnsi="Calibri" w:cs="Calibri"/>
                <w:sz w:val="22"/>
                <w:szCs w:val="22"/>
              </w:rPr>
              <w:t>0</w:t>
            </w:r>
            <w:r w:rsidRPr="00C8435A">
              <w:rPr>
                <w:rFonts w:ascii="Calibri" w:eastAsia="Times New Roman" w:hAnsi="Calibri" w:cs="Calibri"/>
                <w:sz w:val="22"/>
                <w:szCs w:val="22"/>
              </w:rPr>
              <w:t xml:space="preserve"> marks</w:t>
            </w:r>
          </w:p>
        </w:tc>
        <w:tc>
          <w:tcPr>
            <w:tcW w:w="1134" w:type="dxa"/>
            <w:vMerge/>
            <w:shd w:val="clear" w:color="auto" w:fill="FFFFFF"/>
            <w:vAlign w:val="center"/>
          </w:tcPr>
          <w:p w14:paraId="079D046E" w14:textId="77777777" w:rsidR="00E54B3A" w:rsidRPr="00C8435A" w:rsidRDefault="00E54B3A" w:rsidP="00234C5C">
            <w:pPr>
              <w:spacing w:line="360" w:lineRule="auto"/>
              <w:jc w:val="center"/>
              <w:rPr>
                <w:rFonts w:ascii="Calibri" w:eastAsia="Times New Roman" w:hAnsi="Calibri" w:cs="Calibri"/>
                <w:sz w:val="22"/>
                <w:szCs w:val="22"/>
              </w:rPr>
            </w:pPr>
          </w:p>
        </w:tc>
        <w:tc>
          <w:tcPr>
            <w:tcW w:w="1564" w:type="dxa"/>
            <w:shd w:val="clear" w:color="auto" w:fill="FFFFFF"/>
          </w:tcPr>
          <w:p w14:paraId="515DBEB9" w14:textId="4EEFEA9A" w:rsidR="00E54B3A" w:rsidRPr="00C8435A" w:rsidRDefault="00942EAA" w:rsidP="00E54B3A">
            <w:pPr>
              <w:spacing w:line="360" w:lineRule="auto"/>
              <w:ind w:right="171"/>
              <w:jc w:val="center"/>
              <w:rPr>
                <w:rFonts w:ascii="Calibri" w:eastAsia="Times New Roman" w:hAnsi="Calibri" w:cs="Calibri"/>
                <w:sz w:val="22"/>
                <w:szCs w:val="22"/>
              </w:rPr>
            </w:pPr>
            <w:r>
              <w:rPr>
                <w:rFonts w:ascii="Calibri" w:eastAsia="Times New Roman" w:hAnsi="Calibri" w:cs="Calibri"/>
                <w:sz w:val="22"/>
                <w:szCs w:val="22"/>
              </w:rPr>
              <w:t>60%</w:t>
            </w:r>
          </w:p>
        </w:tc>
      </w:tr>
      <w:tr w:rsidR="00E54B3A" w:rsidRPr="00C8435A" w14:paraId="102B39C8" w14:textId="15706258" w:rsidTr="00E54B3A">
        <w:trPr>
          <w:jc w:val="center"/>
        </w:trPr>
        <w:tc>
          <w:tcPr>
            <w:tcW w:w="1271" w:type="dxa"/>
            <w:vMerge/>
            <w:shd w:val="clear" w:color="auto" w:fill="FFFFFF"/>
            <w:vAlign w:val="center"/>
          </w:tcPr>
          <w:p w14:paraId="2B9A751D" w14:textId="77777777" w:rsidR="00E54B3A" w:rsidRPr="00C8435A" w:rsidRDefault="00E54B3A" w:rsidP="00234C5C">
            <w:pPr>
              <w:spacing w:line="360" w:lineRule="auto"/>
              <w:jc w:val="center"/>
              <w:rPr>
                <w:rFonts w:ascii="Calibri" w:eastAsia="Times New Roman" w:hAnsi="Calibri" w:cs="Calibri"/>
                <w:sz w:val="22"/>
                <w:szCs w:val="22"/>
              </w:rPr>
            </w:pPr>
          </w:p>
        </w:tc>
        <w:tc>
          <w:tcPr>
            <w:tcW w:w="5387" w:type="dxa"/>
            <w:shd w:val="clear" w:color="auto" w:fill="FFFFFF"/>
            <w:vAlign w:val="center"/>
          </w:tcPr>
          <w:p w14:paraId="5F8B90FB" w14:textId="77777777" w:rsidR="00E54B3A" w:rsidRPr="00C8435A" w:rsidRDefault="00E54B3A" w:rsidP="00234C5C">
            <w:pPr>
              <w:spacing w:line="360" w:lineRule="auto"/>
              <w:jc w:val="center"/>
              <w:rPr>
                <w:rFonts w:ascii="Calibri" w:eastAsia="Times New Roman" w:hAnsi="Calibri" w:cs="Calibri"/>
                <w:sz w:val="22"/>
                <w:szCs w:val="22"/>
              </w:rPr>
            </w:pPr>
            <w:r w:rsidRPr="00C8435A">
              <w:rPr>
                <w:rFonts w:ascii="Calibri" w:eastAsia="Times New Roman" w:hAnsi="Calibri" w:cs="Calibri"/>
                <w:sz w:val="22"/>
                <w:szCs w:val="22"/>
              </w:rPr>
              <w:t>Sustainability &amp; Climate Action Delivery</w:t>
            </w:r>
          </w:p>
          <w:p w14:paraId="0845D6E9" w14:textId="77777777" w:rsidR="00E54B3A" w:rsidRPr="00C8435A" w:rsidRDefault="00E54B3A" w:rsidP="00234C5C">
            <w:pPr>
              <w:spacing w:line="360" w:lineRule="auto"/>
              <w:jc w:val="center"/>
              <w:rPr>
                <w:rFonts w:ascii="Calibri" w:eastAsia="Times New Roman" w:hAnsi="Calibri" w:cs="Calibri"/>
                <w:sz w:val="22"/>
                <w:szCs w:val="22"/>
              </w:rPr>
            </w:pPr>
            <w:r w:rsidRPr="00C8435A">
              <w:rPr>
                <w:rFonts w:ascii="Calibri" w:eastAsia="Times New Roman" w:hAnsi="Calibri" w:cs="Calibri"/>
                <w:sz w:val="12"/>
                <w:szCs w:val="12"/>
              </w:rPr>
              <w:t xml:space="preserve">Responses for the Sustainability &amp; Climate Action Delivery criterion shall be provided in Appendix H – Sustainability &amp; Climate Action Questionnaire. The response submitted in Appendix H will form the basis of the evaluation for this criterion. </w:t>
            </w:r>
          </w:p>
        </w:tc>
        <w:tc>
          <w:tcPr>
            <w:tcW w:w="1275" w:type="dxa"/>
            <w:shd w:val="clear" w:color="auto" w:fill="FFFFFF"/>
            <w:vAlign w:val="center"/>
          </w:tcPr>
          <w:p w14:paraId="7A52676E" w14:textId="5955FC05" w:rsidR="00E54B3A" w:rsidRPr="00C8435A" w:rsidRDefault="00E54B3A" w:rsidP="00234C5C">
            <w:pPr>
              <w:spacing w:line="360" w:lineRule="auto"/>
              <w:jc w:val="center"/>
              <w:rPr>
                <w:rFonts w:ascii="Calibri" w:eastAsia="Times New Roman" w:hAnsi="Calibri" w:cs="Calibri"/>
                <w:sz w:val="22"/>
                <w:szCs w:val="22"/>
              </w:rPr>
            </w:pPr>
            <w:r w:rsidRPr="00C8435A">
              <w:rPr>
                <w:rFonts w:ascii="Calibri" w:eastAsia="Times New Roman" w:hAnsi="Calibri" w:cs="Calibri"/>
                <w:sz w:val="22"/>
                <w:szCs w:val="22"/>
              </w:rPr>
              <w:t>5</w:t>
            </w:r>
            <w:r>
              <w:rPr>
                <w:rFonts w:ascii="Calibri" w:eastAsia="Times New Roman" w:hAnsi="Calibri" w:cs="Calibri"/>
                <w:sz w:val="22"/>
                <w:szCs w:val="22"/>
              </w:rPr>
              <w:t>0</w:t>
            </w:r>
            <w:r w:rsidRPr="00C8435A">
              <w:rPr>
                <w:rFonts w:ascii="Calibri" w:eastAsia="Times New Roman" w:hAnsi="Calibri" w:cs="Calibri"/>
                <w:sz w:val="22"/>
                <w:szCs w:val="22"/>
              </w:rPr>
              <w:t xml:space="preserve"> Marks</w:t>
            </w:r>
          </w:p>
        </w:tc>
        <w:tc>
          <w:tcPr>
            <w:tcW w:w="1134" w:type="dxa"/>
            <w:vMerge/>
            <w:shd w:val="clear" w:color="auto" w:fill="FFFFFF"/>
            <w:vAlign w:val="center"/>
          </w:tcPr>
          <w:p w14:paraId="4656EF68" w14:textId="77777777" w:rsidR="00E54B3A" w:rsidRPr="00C8435A" w:rsidRDefault="00E54B3A" w:rsidP="00234C5C">
            <w:pPr>
              <w:spacing w:line="360" w:lineRule="auto"/>
              <w:jc w:val="center"/>
              <w:rPr>
                <w:rFonts w:ascii="Calibri" w:eastAsia="Times New Roman" w:hAnsi="Calibri" w:cs="Calibri"/>
                <w:sz w:val="22"/>
                <w:szCs w:val="22"/>
              </w:rPr>
            </w:pPr>
          </w:p>
        </w:tc>
        <w:tc>
          <w:tcPr>
            <w:tcW w:w="1564" w:type="dxa"/>
            <w:shd w:val="clear" w:color="auto" w:fill="FFFFFF"/>
          </w:tcPr>
          <w:p w14:paraId="13797D5F" w14:textId="527C47F9" w:rsidR="00E54B3A" w:rsidRPr="00C8435A" w:rsidRDefault="003D526D" w:rsidP="00E54B3A">
            <w:pPr>
              <w:spacing w:line="360" w:lineRule="auto"/>
              <w:ind w:right="171"/>
              <w:jc w:val="center"/>
              <w:rPr>
                <w:rFonts w:ascii="Calibri" w:eastAsia="Times New Roman" w:hAnsi="Calibri" w:cs="Calibri"/>
                <w:sz w:val="22"/>
                <w:szCs w:val="22"/>
              </w:rPr>
            </w:pPr>
            <w:r>
              <w:rPr>
                <w:rFonts w:ascii="Calibri" w:eastAsia="Times New Roman" w:hAnsi="Calibri" w:cs="Calibri"/>
                <w:sz w:val="22"/>
                <w:szCs w:val="22"/>
              </w:rPr>
              <w:t>N/A</w:t>
            </w:r>
          </w:p>
        </w:tc>
      </w:tr>
      <w:tr w:rsidR="00E54B3A" w:rsidRPr="00C8435A" w14:paraId="38B0661E" w14:textId="5B376E9F" w:rsidTr="00E54B3A">
        <w:trPr>
          <w:jc w:val="center"/>
        </w:trPr>
        <w:tc>
          <w:tcPr>
            <w:tcW w:w="6658" w:type="dxa"/>
            <w:gridSpan w:val="2"/>
            <w:shd w:val="clear" w:color="auto" w:fill="FFFFFF"/>
            <w:vAlign w:val="center"/>
          </w:tcPr>
          <w:p w14:paraId="65546EB1" w14:textId="77777777" w:rsidR="00E54B3A" w:rsidRPr="00C8435A" w:rsidRDefault="00E54B3A" w:rsidP="00234C5C">
            <w:pPr>
              <w:spacing w:line="360" w:lineRule="auto"/>
              <w:jc w:val="center"/>
              <w:rPr>
                <w:rFonts w:ascii="Calibri" w:eastAsia="Times New Roman" w:hAnsi="Calibri" w:cs="Calibri"/>
                <w:sz w:val="22"/>
                <w:szCs w:val="22"/>
              </w:rPr>
            </w:pPr>
            <w:r w:rsidRPr="00C8435A">
              <w:rPr>
                <w:rFonts w:ascii="Calibri" w:eastAsia="Times New Roman" w:hAnsi="Calibri" w:cs="Calibri"/>
                <w:sz w:val="22"/>
                <w:szCs w:val="22"/>
              </w:rPr>
              <w:t>Price (Financial Proposal)</w:t>
            </w:r>
          </w:p>
        </w:tc>
        <w:tc>
          <w:tcPr>
            <w:tcW w:w="1275" w:type="dxa"/>
            <w:shd w:val="clear" w:color="auto" w:fill="FFFFFF"/>
            <w:vAlign w:val="center"/>
          </w:tcPr>
          <w:p w14:paraId="73276F9D" w14:textId="30D81B93" w:rsidR="00E54B3A" w:rsidRPr="00C8435A" w:rsidRDefault="00E54B3A" w:rsidP="00234C5C">
            <w:pPr>
              <w:spacing w:line="360" w:lineRule="auto"/>
              <w:jc w:val="center"/>
              <w:rPr>
                <w:rFonts w:ascii="Calibri" w:eastAsia="Times New Roman" w:hAnsi="Calibri" w:cs="Calibri"/>
                <w:sz w:val="22"/>
                <w:szCs w:val="22"/>
              </w:rPr>
            </w:pPr>
            <w:r>
              <w:rPr>
                <w:rFonts w:ascii="Calibri" w:eastAsia="Times New Roman" w:hAnsi="Calibri" w:cs="Calibri"/>
                <w:sz w:val="22"/>
                <w:szCs w:val="22"/>
              </w:rPr>
              <w:t>3</w:t>
            </w:r>
            <w:r w:rsidRPr="00C8435A">
              <w:rPr>
                <w:rFonts w:ascii="Calibri" w:eastAsia="Times New Roman" w:hAnsi="Calibri" w:cs="Calibri"/>
                <w:sz w:val="22"/>
                <w:szCs w:val="22"/>
              </w:rPr>
              <w:t>0</w:t>
            </w:r>
            <w:r>
              <w:rPr>
                <w:rFonts w:ascii="Calibri" w:eastAsia="Times New Roman" w:hAnsi="Calibri" w:cs="Calibri"/>
                <w:sz w:val="22"/>
                <w:szCs w:val="22"/>
              </w:rPr>
              <w:t>0</w:t>
            </w:r>
            <w:r w:rsidRPr="00C8435A">
              <w:rPr>
                <w:rFonts w:ascii="Calibri" w:eastAsia="Times New Roman" w:hAnsi="Calibri" w:cs="Calibri"/>
                <w:sz w:val="22"/>
                <w:szCs w:val="22"/>
              </w:rPr>
              <w:t xml:space="preserve"> marks</w:t>
            </w:r>
          </w:p>
        </w:tc>
        <w:tc>
          <w:tcPr>
            <w:tcW w:w="1134" w:type="dxa"/>
            <w:shd w:val="clear" w:color="auto" w:fill="FFFFFF"/>
            <w:vAlign w:val="center"/>
          </w:tcPr>
          <w:p w14:paraId="4AF1C8C7" w14:textId="560648F3" w:rsidR="00E54B3A" w:rsidRPr="00C8435A" w:rsidRDefault="00E54B3A" w:rsidP="00234C5C">
            <w:pPr>
              <w:spacing w:line="360" w:lineRule="auto"/>
              <w:jc w:val="center"/>
              <w:rPr>
                <w:rFonts w:ascii="Calibri" w:eastAsia="Times New Roman" w:hAnsi="Calibri" w:cs="Calibri"/>
                <w:sz w:val="22"/>
                <w:szCs w:val="22"/>
              </w:rPr>
            </w:pPr>
            <w:r>
              <w:rPr>
                <w:rFonts w:ascii="Calibri" w:eastAsia="Times New Roman" w:hAnsi="Calibri" w:cs="Calibri"/>
                <w:sz w:val="22"/>
                <w:szCs w:val="22"/>
              </w:rPr>
              <w:t>3</w:t>
            </w:r>
            <w:r w:rsidRPr="00C8435A">
              <w:rPr>
                <w:rFonts w:ascii="Calibri" w:eastAsia="Times New Roman" w:hAnsi="Calibri" w:cs="Calibri"/>
                <w:sz w:val="22"/>
                <w:szCs w:val="22"/>
              </w:rPr>
              <w:t>0</w:t>
            </w:r>
            <w:r>
              <w:rPr>
                <w:rFonts w:ascii="Calibri" w:eastAsia="Times New Roman" w:hAnsi="Calibri" w:cs="Calibri"/>
                <w:sz w:val="22"/>
                <w:szCs w:val="22"/>
              </w:rPr>
              <w:t>0</w:t>
            </w:r>
            <w:r w:rsidRPr="00C8435A">
              <w:rPr>
                <w:rFonts w:ascii="Calibri" w:eastAsia="Times New Roman" w:hAnsi="Calibri" w:cs="Calibri"/>
                <w:sz w:val="22"/>
                <w:szCs w:val="22"/>
              </w:rPr>
              <w:t xml:space="preserve"> Marks</w:t>
            </w:r>
          </w:p>
        </w:tc>
        <w:tc>
          <w:tcPr>
            <w:tcW w:w="1564" w:type="dxa"/>
            <w:shd w:val="clear" w:color="auto" w:fill="FFFFFF"/>
          </w:tcPr>
          <w:p w14:paraId="789BBF65" w14:textId="09A49827" w:rsidR="00E54B3A" w:rsidRDefault="00942EAA" w:rsidP="00E54B3A">
            <w:pPr>
              <w:spacing w:line="360" w:lineRule="auto"/>
              <w:ind w:right="171"/>
              <w:jc w:val="center"/>
              <w:rPr>
                <w:rFonts w:ascii="Calibri" w:eastAsia="Times New Roman" w:hAnsi="Calibri" w:cs="Calibri"/>
                <w:sz w:val="22"/>
                <w:szCs w:val="22"/>
              </w:rPr>
            </w:pPr>
            <w:r>
              <w:rPr>
                <w:rFonts w:ascii="Calibri" w:eastAsia="Times New Roman" w:hAnsi="Calibri" w:cs="Calibri"/>
                <w:sz w:val="22"/>
                <w:szCs w:val="22"/>
              </w:rPr>
              <w:t>N/A</w:t>
            </w:r>
          </w:p>
        </w:tc>
      </w:tr>
      <w:tr w:rsidR="00E54B3A" w:rsidRPr="00C8435A" w14:paraId="3AEAA0EE" w14:textId="2090D8B5" w:rsidTr="00E54B3A">
        <w:trPr>
          <w:jc w:val="center"/>
        </w:trPr>
        <w:tc>
          <w:tcPr>
            <w:tcW w:w="6658" w:type="dxa"/>
            <w:gridSpan w:val="2"/>
            <w:shd w:val="clear" w:color="auto" w:fill="FFFFFF"/>
            <w:vAlign w:val="center"/>
          </w:tcPr>
          <w:p w14:paraId="624A4EFC" w14:textId="77777777" w:rsidR="00E54B3A" w:rsidRPr="00C8435A" w:rsidRDefault="00E54B3A" w:rsidP="00234C5C">
            <w:pPr>
              <w:spacing w:line="360" w:lineRule="auto"/>
              <w:jc w:val="center"/>
              <w:rPr>
                <w:rFonts w:ascii="Calibri" w:eastAsia="Times New Roman" w:hAnsi="Calibri" w:cs="Calibri"/>
                <w:b/>
                <w:bCs/>
                <w:sz w:val="22"/>
                <w:szCs w:val="22"/>
              </w:rPr>
            </w:pPr>
            <w:r w:rsidRPr="00C8435A">
              <w:rPr>
                <w:rFonts w:ascii="Calibri" w:eastAsia="Times New Roman" w:hAnsi="Calibri" w:cs="Calibri"/>
                <w:b/>
                <w:bCs/>
                <w:sz w:val="22"/>
                <w:szCs w:val="22"/>
              </w:rPr>
              <w:t>Total</w:t>
            </w:r>
          </w:p>
        </w:tc>
        <w:tc>
          <w:tcPr>
            <w:tcW w:w="2409" w:type="dxa"/>
            <w:gridSpan w:val="2"/>
            <w:shd w:val="clear" w:color="auto" w:fill="FFFFFF"/>
            <w:vAlign w:val="center"/>
          </w:tcPr>
          <w:p w14:paraId="57C4FB54" w14:textId="58C35BB1" w:rsidR="00E54B3A" w:rsidRPr="00C8435A" w:rsidRDefault="00E54B3A" w:rsidP="00234C5C">
            <w:pPr>
              <w:spacing w:line="360" w:lineRule="auto"/>
              <w:jc w:val="center"/>
              <w:rPr>
                <w:rFonts w:ascii="Calibri" w:eastAsia="Times New Roman" w:hAnsi="Calibri" w:cs="Calibri"/>
                <w:b/>
                <w:bCs/>
                <w:sz w:val="22"/>
                <w:szCs w:val="22"/>
              </w:rPr>
            </w:pPr>
            <w:r w:rsidRPr="00C8435A">
              <w:rPr>
                <w:rFonts w:ascii="Calibri" w:eastAsia="Times New Roman" w:hAnsi="Calibri" w:cs="Calibri"/>
                <w:b/>
                <w:bCs/>
                <w:sz w:val="22"/>
                <w:szCs w:val="22"/>
              </w:rPr>
              <w:t>100</w:t>
            </w:r>
            <w:r>
              <w:rPr>
                <w:rFonts w:ascii="Calibri" w:eastAsia="Times New Roman" w:hAnsi="Calibri" w:cs="Calibri"/>
                <w:b/>
                <w:bCs/>
                <w:sz w:val="22"/>
                <w:szCs w:val="22"/>
              </w:rPr>
              <w:t>0</w:t>
            </w:r>
            <w:r w:rsidRPr="00C8435A">
              <w:rPr>
                <w:rFonts w:ascii="Calibri" w:eastAsia="Times New Roman" w:hAnsi="Calibri" w:cs="Calibri"/>
                <w:b/>
                <w:bCs/>
                <w:sz w:val="22"/>
                <w:szCs w:val="22"/>
              </w:rPr>
              <w:t xml:space="preserve"> Marks</w:t>
            </w:r>
          </w:p>
        </w:tc>
        <w:tc>
          <w:tcPr>
            <w:tcW w:w="1564" w:type="dxa"/>
            <w:shd w:val="clear" w:color="auto" w:fill="FFFFFF"/>
          </w:tcPr>
          <w:p w14:paraId="6FD65D36" w14:textId="77777777" w:rsidR="00E54B3A" w:rsidRPr="00C8435A" w:rsidRDefault="00E54B3A" w:rsidP="00E54B3A">
            <w:pPr>
              <w:spacing w:line="360" w:lineRule="auto"/>
              <w:ind w:right="171"/>
              <w:jc w:val="center"/>
              <w:rPr>
                <w:rFonts w:ascii="Calibri" w:eastAsia="Times New Roman" w:hAnsi="Calibri" w:cs="Calibri"/>
                <w:b/>
                <w:bCs/>
                <w:sz w:val="22"/>
                <w:szCs w:val="22"/>
              </w:rPr>
            </w:pPr>
          </w:p>
        </w:tc>
      </w:tr>
    </w:tbl>
    <w:p w14:paraId="43B86E01" w14:textId="77777777" w:rsidR="00E30884" w:rsidRDefault="00E30884" w:rsidP="00E30884">
      <w:pPr>
        <w:rPr>
          <w:lang w:val="en-IE"/>
        </w:rPr>
      </w:pPr>
      <w:bookmarkStart w:id="79" w:name="_Toc226988016"/>
    </w:p>
    <w:p w14:paraId="00098834" w14:textId="77777777" w:rsidR="002C3A3F" w:rsidRDefault="002C3A3F" w:rsidP="00E30884">
      <w:pPr>
        <w:rPr>
          <w:lang w:val="en-IE"/>
        </w:rPr>
      </w:pPr>
    </w:p>
    <w:p w14:paraId="0618D655" w14:textId="77777777" w:rsidR="002C3A3F" w:rsidRDefault="002C3A3F" w:rsidP="00E30884">
      <w:pPr>
        <w:rPr>
          <w:lang w:val="en-IE"/>
        </w:rPr>
      </w:pPr>
    </w:p>
    <w:p w14:paraId="23F61EB2" w14:textId="77777777" w:rsidR="002C3A3F" w:rsidRDefault="002C3A3F" w:rsidP="00E30884">
      <w:pPr>
        <w:rPr>
          <w:lang w:val="en-IE"/>
        </w:rPr>
      </w:pPr>
    </w:p>
    <w:p w14:paraId="1DACC359" w14:textId="09EF8A75" w:rsidR="00E63FEB" w:rsidRDefault="00F310FA" w:rsidP="00234C5C">
      <w:pPr>
        <w:pStyle w:val="Heading3"/>
        <w:spacing w:line="360" w:lineRule="auto"/>
        <w:rPr>
          <w:lang w:val="en-IE"/>
        </w:rPr>
      </w:pPr>
      <w:bookmarkStart w:id="80" w:name="_Toc229050674"/>
      <w:bookmarkStart w:id="81" w:name="_Toc229051086"/>
      <w:r>
        <w:rPr>
          <w:lang w:val="en-IE"/>
        </w:rPr>
        <w:t xml:space="preserve">6.1 </w:t>
      </w:r>
      <w:bookmarkEnd w:id="79"/>
      <w:r w:rsidR="002C3A3F">
        <w:rPr>
          <w:lang w:val="en-IE"/>
        </w:rPr>
        <w:t>Form of Tender</w:t>
      </w:r>
      <w:bookmarkEnd w:id="80"/>
      <w:bookmarkEnd w:id="81"/>
      <w:r w:rsidR="00E63FEB">
        <w:rPr>
          <w:lang w:val="en-IE"/>
        </w:rPr>
        <w:t xml:space="preserve"> </w:t>
      </w:r>
    </w:p>
    <w:p w14:paraId="41E7DB20" w14:textId="4E921F84" w:rsidR="00400C57" w:rsidRDefault="00400C57" w:rsidP="00234C5C">
      <w:pPr>
        <w:spacing w:line="360" w:lineRule="auto"/>
        <w:jc w:val="both"/>
        <w:rPr>
          <w:rFonts w:ascii="Calibri" w:hAnsi="Calibri" w:cs="Calibri"/>
          <w:sz w:val="22"/>
          <w:szCs w:val="22"/>
          <w:lang w:val="en-IE"/>
        </w:rPr>
      </w:pPr>
      <w:r w:rsidRPr="00400C57">
        <w:rPr>
          <w:rFonts w:ascii="Calibri" w:hAnsi="Calibri" w:cs="Calibri"/>
          <w:sz w:val="22"/>
          <w:szCs w:val="22"/>
          <w:lang w:val="en-IE"/>
        </w:rPr>
        <w:t xml:space="preserve">Tenderers must submit a Quality </w:t>
      </w:r>
      <w:r w:rsidR="003D22C9">
        <w:rPr>
          <w:rFonts w:ascii="Calibri" w:hAnsi="Calibri" w:cs="Calibri"/>
          <w:sz w:val="22"/>
          <w:szCs w:val="22"/>
          <w:lang w:val="en-IE"/>
        </w:rPr>
        <w:t>subm</w:t>
      </w:r>
      <w:r w:rsidR="003D22C9" w:rsidRPr="006A534E">
        <w:rPr>
          <w:rFonts w:ascii="Calibri" w:hAnsi="Calibri" w:cs="Calibri"/>
          <w:sz w:val="22"/>
          <w:szCs w:val="22"/>
          <w:lang w:val="en-IE"/>
        </w:rPr>
        <w:t>ission</w:t>
      </w:r>
      <w:r w:rsidRPr="006A534E">
        <w:rPr>
          <w:rFonts w:ascii="Calibri" w:hAnsi="Calibri" w:cs="Calibri"/>
          <w:sz w:val="22"/>
          <w:szCs w:val="22"/>
          <w:lang w:val="en-IE"/>
        </w:rPr>
        <w:t xml:space="preserve"> in accordance with Appendix B.</w:t>
      </w:r>
    </w:p>
    <w:p w14:paraId="7F07E2BE" w14:textId="77777777" w:rsidR="003D22C9" w:rsidRPr="00400C57" w:rsidRDefault="003D22C9" w:rsidP="00234C5C">
      <w:pPr>
        <w:spacing w:line="360" w:lineRule="auto"/>
        <w:jc w:val="both"/>
        <w:rPr>
          <w:rFonts w:ascii="Calibri" w:hAnsi="Calibri" w:cs="Calibri"/>
          <w:sz w:val="22"/>
          <w:szCs w:val="22"/>
          <w:lang w:val="en-IE"/>
        </w:rPr>
      </w:pPr>
    </w:p>
    <w:p w14:paraId="76CE3223" w14:textId="77777777" w:rsidR="00400C57" w:rsidRDefault="00400C57" w:rsidP="00234C5C">
      <w:pPr>
        <w:spacing w:line="360" w:lineRule="auto"/>
        <w:jc w:val="both"/>
        <w:rPr>
          <w:rFonts w:ascii="Calibri" w:hAnsi="Calibri" w:cs="Calibri"/>
          <w:sz w:val="22"/>
          <w:szCs w:val="22"/>
          <w:lang w:val="en-IE"/>
        </w:rPr>
      </w:pPr>
      <w:r w:rsidRPr="00400C57">
        <w:rPr>
          <w:rFonts w:ascii="Calibri" w:hAnsi="Calibri" w:cs="Calibri"/>
          <w:sz w:val="22"/>
          <w:szCs w:val="22"/>
          <w:lang w:val="en-IE"/>
        </w:rPr>
        <w:t>The Quality Proposal will be evaluated under the following criteria:</w:t>
      </w:r>
    </w:p>
    <w:p w14:paraId="5F666EE9" w14:textId="6EBDBBF1" w:rsidR="00400C57" w:rsidRPr="00400C57" w:rsidRDefault="00F310FA" w:rsidP="00234C5C">
      <w:pPr>
        <w:pStyle w:val="Heading4"/>
        <w:spacing w:line="360" w:lineRule="auto"/>
        <w:rPr>
          <w:lang w:val="en-IE"/>
        </w:rPr>
      </w:pPr>
      <w:r>
        <w:rPr>
          <w:lang w:val="en-IE"/>
        </w:rPr>
        <w:t xml:space="preserve">6.1.1 </w:t>
      </w:r>
      <w:r w:rsidR="00400C57" w:rsidRPr="00400C57">
        <w:rPr>
          <w:lang w:val="en-IE"/>
        </w:rPr>
        <w:t>Contract Management and Supervision</w:t>
      </w:r>
    </w:p>
    <w:p w14:paraId="77B9C6C5" w14:textId="77777777" w:rsidR="00400C57" w:rsidRDefault="00400C57" w:rsidP="00234C5C">
      <w:pPr>
        <w:spacing w:line="360" w:lineRule="auto"/>
        <w:jc w:val="both"/>
        <w:rPr>
          <w:rFonts w:ascii="Calibri" w:hAnsi="Calibri" w:cs="Calibri"/>
          <w:sz w:val="22"/>
          <w:szCs w:val="22"/>
          <w:lang w:val="en-IE"/>
        </w:rPr>
      </w:pPr>
      <w:r w:rsidRPr="00400C57">
        <w:rPr>
          <w:rFonts w:ascii="Calibri" w:hAnsi="Calibri" w:cs="Calibri"/>
          <w:sz w:val="22"/>
          <w:szCs w:val="22"/>
          <w:lang w:val="en-IE"/>
        </w:rPr>
        <w:t>The Tenderer’s proposed governance, contract oversight, reporting structures, and arrangements for day-to-day management of the services.</w:t>
      </w:r>
    </w:p>
    <w:p w14:paraId="78F9DC50" w14:textId="77777777" w:rsidR="00B22766" w:rsidRPr="00400C57" w:rsidRDefault="00B22766" w:rsidP="00234C5C">
      <w:pPr>
        <w:spacing w:line="360" w:lineRule="auto"/>
        <w:jc w:val="both"/>
        <w:rPr>
          <w:rFonts w:ascii="Calibri" w:hAnsi="Calibri" w:cs="Calibri"/>
          <w:sz w:val="22"/>
          <w:szCs w:val="22"/>
          <w:lang w:val="en-IE"/>
        </w:rPr>
      </w:pPr>
    </w:p>
    <w:p w14:paraId="2D0B6383" w14:textId="7A758266" w:rsidR="00400C57" w:rsidRPr="00400C57" w:rsidRDefault="00F310FA" w:rsidP="00234C5C">
      <w:pPr>
        <w:pStyle w:val="Heading4"/>
        <w:spacing w:line="360" w:lineRule="auto"/>
        <w:rPr>
          <w:lang w:val="en-IE"/>
        </w:rPr>
      </w:pPr>
      <w:r>
        <w:rPr>
          <w:lang w:val="en-IE"/>
        </w:rPr>
        <w:t xml:space="preserve">6.1.2 </w:t>
      </w:r>
      <w:r w:rsidR="00400C57" w:rsidRPr="00400C57">
        <w:rPr>
          <w:lang w:val="en-IE"/>
        </w:rPr>
        <w:t>Contract Deliverability</w:t>
      </w:r>
    </w:p>
    <w:p w14:paraId="28F55A74" w14:textId="77777777" w:rsidR="00400C57" w:rsidRPr="00400C57" w:rsidRDefault="00400C57" w:rsidP="00234C5C">
      <w:pPr>
        <w:spacing w:line="360" w:lineRule="auto"/>
        <w:jc w:val="both"/>
        <w:rPr>
          <w:rFonts w:ascii="Calibri" w:hAnsi="Calibri" w:cs="Calibri"/>
          <w:sz w:val="22"/>
          <w:szCs w:val="22"/>
          <w:lang w:val="en-IE"/>
        </w:rPr>
      </w:pPr>
      <w:r w:rsidRPr="00400C57">
        <w:rPr>
          <w:rFonts w:ascii="Calibri" w:hAnsi="Calibri" w:cs="Calibri"/>
          <w:sz w:val="22"/>
          <w:szCs w:val="22"/>
          <w:lang w:val="en-IE"/>
        </w:rPr>
        <w:t>The Tenderer’s demonstrated ability to deliver the services over the full contract term, including resourcing, continuity, scalability, and responsiveness across MTU campuses and activities.</w:t>
      </w:r>
    </w:p>
    <w:p w14:paraId="679BE104" w14:textId="77777777" w:rsidR="00400C57" w:rsidRPr="00400C57" w:rsidRDefault="00400C57" w:rsidP="00234C5C">
      <w:pPr>
        <w:spacing w:line="360" w:lineRule="auto"/>
        <w:jc w:val="both"/>
        <w:rPr>
          <w:rFonts w:ascii="Calibri" w:hAnsi="Calibri" w:cs="Calibri"/>
          <w:sz w:val="22"/>
          <w:szCs w:val="22"/>
          <w:lang w:val="en-IE"/>
        </w:rPr>
      </w:pPr>
    </w:p>
    <w:p w14:paraId="62143E3A" w14:textId="7F5B6296" w:rsidR="00400C57" w:rsidRPr="00400C57" w:rsidRDefault="00F310FA" w:rsidP="00234C5C">
      <w:pPr>
        <w:pStyle w:val="Heading4"/>
        <w:spacing w:line="360" w:lineRule="auto"/>
        <w:rPr>
          <w:lang w:val="en-IE"/>
        </w:rPr>
      </w:pPr>
      <w:r>
        <w:rPr>
          <w:lang w:val="en-IE"/>
        </w:rPr>
        <w:t xml:space="preserve">6.1.3 </w:t>
      </w:r>
      <w:r w:rsidR="00400C57" w:rsidRPr="00400C57">
        <w:rPr>
          <w:lang w:val="en-IE"/>
        </w:rPr>
        <w:t>Health &amp; Safety Management and Compliance</w:t>
      </w:r>
    </w:p>
    <w:p w14:paraId="3DA426DD" w14:textId="77777777" w:rsidR="00400C57" w:rsidRDefault="00400C57" w:rsidP="00234C5C">
      <w:pPr>
        <w:spacing w:line="360" w:lineRule="auto"/>
        <w:jc w:val="both"/>
        <w:rPr>
          <w:rFonts w:ascii="Calibri" w:hAnsi="Calibri" w:cs="Calibri"/>
          <w:sz w:val="22"/>
          <w:szCs w:val="22"/>
          <w:lang w:val="en-IE"/>
        </w:rPr>
      </w:pPr>
      <w:r w:rsidRPr="00400C57">
        <w:rPr>
          <w:rFonts w:ascii="Calibri" w:hAnsi="Calibri" w:cs="Calibri"/>
          <w:sz w:val="22"/>
          <w:szCs w:val="22"/>
          <w:lang w:val="en-IE"/>
        </w:rPr>
        <w:t>The Tenderer’s competence and experience in delivering health and safety consultancy services within complex public-sector environments, including legislative compliance, enforcement engagement, and practical implementation.</w:t>
      </w:r>
    </w:p>
    <w:p w14:paraId="552841FB" w14:textId="77777777" w:rsidR="007A2FAB" w:rsidRDefault="007A2FAB" w:rsidP="00234C5C">
      <w:pPr>
        <w:spacing w:line="360" w:lineRule="auto"/>
        <w:jc w:val="both"/>
        <w:rPr>
          <w:rFonts w:ascii="Calibri" w:hAnsi="Calibri" w:cs="Calibri"/>
          <w:sz w:val="22"/>
          <w:szCs w:val="22"/>
          <w:lang w:val="en-IE"/>
        </w:rPr>
      </w:pPr>
    </w:p>
    <w:p w14:paraId="5D73C66C" w14:textId="34FF5018" w:rsidR="00400C57" w:rsidRPr="00400C57" w:rsidRDefault="00F310FA" w:rsidP="00234C5C">
      <w:pPr>
        <w:pStyle w:val="Heading4"/>
        <w:spacing w:line="360" w:lineRule="auto"/>
        <w:rPr>
          <w:lang w:val="en-IE"/>
        </w:rPr>
      </w:pPr>
      <w:r>
        <w:rPr>
          <w:lang w:val="en-IE"/>
        </w:rPr>
        <w:t xml:space="preserve">6.1.4 </w:t>
      </w:r>
      <w:r w:rsidR="00400C57" w:rsidRPr="00400C57">
        <w:rPr>
          <w:lang w:val="en-IE"/>
        </w:rPr>
        <w:t>Sustainability &amp; Climate Action Delivery</w:t>
      </w:r>
    </w:p>
    <w:p w14:paraId="3D900AC8" w14:textId="77777777" w:rsidR="00400C57" w:rsidRPr="00400C57" w:rsidRDefault="00400C57" w:rsidP="00234C5C">
      <w:pPr>
        <w:spacing w:line="360" w:lineRule="auto"/>
        <w:jc w:val="both"/>
        <w:rPr>
          <w:rFonts w:ascii="Calibri" w:hAnsi="Calibri" w:cs="Calibri"/>
          <w:sz w:val="22"/>
          <w:szCs w:val="22"/>
          <w:lang w:val="en-IE"/>
        </w:rPr>
      </w:pPr>
      <w:r w:rsidRPr="00400C57">
        <w:rPr>
          <w:rFonts w:ascii="Calibri" w:hAnsi="Calibri" w:cs="Calibri"/>
          <w:sz w:val="22"/>
          <w:szCs w:val="22"/>
          <w:lang w:val="en-IE"/>
        </w:rPr>
        <w:t>Tenderers should demonstrate a practical and proportionate approach to supporting sustainable service</w:t>
      </w:r>
      <w:r w:rsidRPr="00400C57">
        <w:rPr>
          <w:rFonts w:ascii="Calibri" w:hAnsi="Calibri" w:cs="Calibri"/>
          <w:bCs/>
          <w:iCs/>
          <w:sz w:val="22"/>
          <w:szCs w:val="22"/>
          <w:lang w:val="en-IE"/>
        </w:rPr>
        <w:t xml:space="preserve"> </w:t>
      </w:r>
      <w:r w:rsidRPr="00400C57">
        <w:rPr>
          <w:rFonts w:ascii="Calibri" w:hAnsi="Calibri" w:cs="Calibri"/>
          <w:sz w:val="22"/>
          <w:szCs w:val="22"/>
          <w:lang w:val="en-IE"/>
        </w:rPr>
        <w:t>delivery during the contract period.</w:t>
      </w:r>
    </w:p>
    <w:p w14:paraId="59FA638F" w14:textId="77777777" w:rsidR="00400C57" w:rsidRPr="00400C57" w:rsidRDefault="00400C57" w:rsidP="00234C5C">
      <w:pPr>
        <w:spacing w:line="360" w:lineRule="auto"/>
        <w:jc w:val="both"/>
        <w:rPr>
          <w:rFonts w:ascii="Calibri" w:hAnsi="Calibri" w:cs="Calibri"/>
          <w:sz w:val="22"/>
          <w:szCs w:val="22"/>
          <w:lang w:val="en-IE"/>
        </w:rPr>
      </w:pPr>
      <w:r w:rsidRPr="00400C57">
        <w:rPr>
          <w:rFonts w:ascii="Calibri" w:hAnsi="Calibri" w:cs="Calibri"/>
          <w:sz w:val="22"/>
          <w:szCs w:val="22"/>
          <w:lang w:val="en-IE"/>
        </w:rPr>
        <w:t xml:space="preserve">Where requested by MTU during the contract term, the service provider may be required to provide a summary of </w:t>
      </w:r>
      <w:r w:rsidRPr="00400C57">
        <w:rPr>
          <w:rFonts w:ascii="Calibri" w:hAnsi="Calibri" w:cs="Calibri"/>
          <w:b/>
          <w:bCs/>
          <w:sz w:val="22"/>
          <w:szCs w:val="22"/>
          <w:lang w:val="en-IE"/>
        </w:rPr>
        <w:t>travel associated with the delivery of services under this contract</w:t>
      </w:r>
      <w:r w:rsidRPr="00400C57">
        <w:rPr>
          <w:rFonts w:ascii="Calibri" w:hAnsi="Calibri" w:cs="Calibri"/>
          <w:sz w:val="22"/>
          <w:szCs w:val="22"/>
          <w:lang w:val="en-IE"/>
        </w:rPr>
        <w:t>. This may include, where reasonably available:</w:t>
      </w:r>
    </w:p>
    <w:p w14:paraId="75CA5B09" w14:textId="77777777" w:rsidR="00400C57" w:rsidRPr="00400C57" w:rsidRDefault="00400C57" w:rsidP="00D07EEF">
      <w:pPr>
        <w:numPr>
          <w:ilvl w:val="0"/>
          <w:numId w:val="5"/>
        </w:numPr>
        <w:spacing w:line="360" w:lineRule="auto"/>
        <w:jc w:val="both"/>
        <w:rPr>
          <w:rFonts w:ascii="Calibri" w:hAnsi="Calibri" w:cs="Calibri"/>
          <w:sz w:val="22"/>
          <w:szCs w:val="22"/>
        </w:rPr>
      </w:pPr>
      <w:r w:rsidRPr="00400C57">
        <w:rPr>
          <w:rFonts w:ascii="Calibri" w:hAnsi="Calibri" w:cs="Calibri"/>
          <w:sz w:val="22"/>
          <w:szCs w:val="22"/>
        </w:rPr>
        <w:t>the number of site visits undertaken,</w:t>
      </w:r>
    </w:p>
    <w:p w14:paraId="6F134C4C" w14:textId="77777777" w:rsidR="00400C57" w:rsidRPr="00400C57" w:rsidRDefault="00400C57" w:rsidP="00D07EEF">
      <w:pPr>
        <w:numPr>
          <w:ilvl w:val="0"/>
          <w:numId w:val="5"/>
        </w:numPr>
        <w:spacing w:line="360" w:lineRule="auto"/>
        <w:jc w:val="both"/>
        <w:rPr>
          <w:rFonts w:ascii="Calibri" w:hAnsi="Calibri" w:cs="Calibri"/>
          <w:sz w:val="22"/>
          <w:szCs w:val="22"/>
        </w:rPr>
      </w:pPr>
      <w:r w:rsidRPr="00400C57">
        <w:rPr>
          <w:rFonts w:ascii="Calibri" w:hAnsi="Calibri" w:cs="Calibri"/>
          <w:sz w:val="22"/>
          <w:szCs w:val="22"/>
        </w:rPr>
        <w:t>the approximate distance travelled in connection with MTU service delivery, and</w:t>
      </w:r>
    </w:p>
    <w:p w14:paraId="5262EC54" w14:textId="77777777" w:rsidR="00400C57" w:rsidRDefault="00400C57" w:rsidP="00D07EEF">
      <w:pPr>
        <w:numPr>
          <w:ilvl w:val="0"/>
          <w:numId w:val="5"/>
        </w:numPr>
        <w:spacing w:line="360" w:lineRule="auto"/>
        <w:jc w:val="both"/>
        <w:rPr>
          <w:rFonts w:ascii="Calibri" w:hAnsi="Calibri" w:cs="Calibri"/>
          <w:sz w:val="22"/>
          <w:szCs w:val="22"/>
        </w:rPr>
      </w:pPr>
      <w:r w:rsidRPr="00400C57">
        <w:rPr>
          <w:rFonts w:ascii="Calibri" w:hAnsi="Calibri" w:cs="Calibri"/>
          <w:sz w:val="22"/>
          <w:szCs w:val="22"/>
        </w:rPr>
        <w:t>the primary modes of transport used.</w:t>
      </w:r>
    </w:p>
    <w:p w14:paraId="0D0F8294" w14:textId="77777777" w:rsidR="007A2FAB" w:rsidRPr="00400C57" w:rsidRDefault="007A2FAB" w:rsidP="007A2FAB">
      <w:pPr>
        <w:spacing w:line="360" w:lineRule="auto"/>
        <w:ind w:left="360"/>
        <w:jc w:val="both"/>
        <w:rPr>
          <w:rFonts w:ascii="Calibri" w:hAnsi="Calibri" w:cs="Calibri"/>
          <w:sz w:val="22"/>
          <w:szCs w:val="22"/>
        </w:rPr>
      </w:pPr>
    </w:p>
    <w:p w14:paraId="091B4B7D" w14:textId="77777777" w:rsidR="00400C57" w:rsidRPr="00400C57" w:rsidRDefault="00400C57" w:rsidP="00234C5C">
      <w:pPr>
        <w:spacing w:line="360" w:lineRule="auto"/>
        <w:jc w:val="both"/>
        <w:rPr>
          <w:rFonts w:ascii="Calibri" w:hAnsi="Calibri" w:cs="Calibri"/>
          <w:sz w:val="22"/>
          <w:szCs w:val="22"/>
          <w:lang w:val="en-IE"/>
        </w:rPr>
      </w:pPr>
      <w:r w:rsidRPr="00400C57">
        <w:rPr>
          <w:rFonts w:ascii="Calibri" w:hAnsi="Calibri" w:cs="Calibri"/>
          <w:sz w:val="22"/>
          <w:szCs w:val="22"/>
          <w:lang w:val="en-IE"/>
        </w:rPr>
        <w:t>The purpose of this information is to assist MTU in understanding the general travel profile associated with service delivery and to support the University’s wider sustainability and climate action objectives.</w:t>
      </w:r>
    </w:p>
    <w:p w14:paraId="772BAFD5" w14:textId="77777777" w:rsidR="00400C57" w:rsidRDefault="00400C57" w:rsidP="00234C5C">
      <w:pPr>
        <w:spacing w:line="360" w:lineRule="auto"/>
        <w:jc w:val="both"/>
        <w:rPr>
          <w:rFonts w:ascii="Calibri" w:hAnsi="Calibri" w:cs="Calibri"/>
          <w:sz w:val="22"/>
          <w:szCs w:val="22"/>
          <w:lang w:val="en-IE"/>
        </w:rPr>
      </w:pPr>
      <w:r w:rsidRPr="00400C57">
        <w:rPr>
          <w:rFonts w:ascii="Calibri" w:hAnsi="Calibri" w:cs="Calibri"/>
          <w:sz w:val="22"/>
          <w:szCs w:val="22"/>
          <w:lang w:val="en-IE"/>
        </w:rPr>
        <w:t xml:space="preserve">Tenderers are </w:t>
      </w:r>
      <w:r w:rsidRPr="00400C57">
        <w:rPr>
          <w:rFonts w:ascii="Calibri" w:hAnsi="Calibri" w:cs="Calibri"/>
          <w:b/>
          <w:bCs/>
          <w:sz w:val="22"/>
          <w:szCs w:val="22"/>
          <w:lang w:val="en-IE"/>
        </w:rPr>
        <w:t>not required to provide detailed carbon accounting, emissions calculations, or formal environmental management system certification</w:t>
      </w:r>
      <w:r w:rsidRPr="00400C57">
        <w:rPr>
          <w:rFonts w:ascii="Calibri" w:hAnsi="Calibri" w:cs="Calibri"/>
          <w:sz w:val="22"/>
          <w:szCs w:val="22"/>
          <w:lang w:val="en-IE"/>
        </w:rPr>
        <w:t xml:space="preserve"> at tender stage. Assessment will instead focus on the </w:t>
      </w:r>
      <w:r w:rsidRPr="00400C57">
        <w:rPr>
          <w:rFonts w:ascii="Calibri" w:hAnsi="Calibri" w:cs="Calibri"/>
          <w:b/>
          <w:bCs/>
          <w:sz w:val="22"/>
          <w:szCs w:val="22"/>
          <w:lang w:val="en-IE"/>
        </w:rPr>
        <w:t>practical measures proposed to minimise unnecessary travel and support efficient service delivery</w:t>
      </w:r>
      <w:r w:rsidRPr="00400C57">
        <w:rPr>
          <w:rFonts w:ascii="Calibri" w:hAnsi="Calibri" w:cs="Calibri"/>
          <w:sz w:val="22"/>
          <w:szCs w:val="22"/>
          <w:lang w:val="en-IE"/>
        </w:rPr>
        <w:t>.</w:t>
      </w:r>
    </w:p>
    <w:p w14:paraId="599C052C" w14:textId="77777777" w:rsidR="007A2FAB" w:rsidRDefault="007A2FAB" w:rsidP="00234C5C">
      <w:pPr>
        <w:spacing w:line="360" w:lineRule="auto"/>
        <w:jc w:val="both"/>
        <w:rPr>
          <w:rFonts w:ascii="Calibri" w:hAnsi="Calibri" w:cs="Calibri"/>
          <w:sz w:val="22"/>
          <w:szCs w:val="22"/>
          <w:lang w:val="en-IE"/>
        </w:rPr>
      </w:pPr>
    </w:p>
    <w:p w14:paraId="62056BC6" w14:textId="6FC9B873" w:rsidR="00400C57" w:rsidRPr="006A534E" w:rsidRDefault="007A2FAB" w:rsidP="00234C5C">
      <w:pPr>
        <w:pStyle w:val="Heading3"/>
        <w:spacing w:line="360" w:lineRule="auto"/>
      </w:pPr>
      <w:bookmarkStart w:id="82" w:name="_Toc226988017"/>
      <w:bookmarkStart w:id="83" w:name="_Toc229050675"/>
      <w:bookmarkStart w:id="84" w:name="_Toc229051087"/>
      <w:r w:rsidRPr="006A534E">
        <w:t xml:space="preserve">6.2 </w:t>
      </w:r>
      <w:r w:rsidR="00400C57" w:rsidRPr="006A534E">
        <w:t>Financial Proposal</w:t>
      </w:r>
      <w:bookmarkEnd w:id="82"/>
      <w:bookmarkEnd w:id="83"/>
      <w:bookmarkEnd w:id="84"/>
    </w:p>
    <w:p w14:paraId="2C7E31A9" w14:textId="1F187F2A" w:rsidR="00A47C56" w:rsidRDefault="00400C57" w:rsidP="00234C5C">
      <w:pPr>
        <w:spacing w:line="360" w:lineRule="auto"/>
        <w:jc w:val="both"/>
        <w:rPr>
          <w:rFonts w:ascii="Calibri" w:hAnsi="Calibri" w:cs="Calibri"/>
          <w:sz w:val="22"/>
          <w:szCs w:val="22"/>
          <w:lang w:val="en-IE"/>
        </w:rPr>
      </w:pPr>
      <w:r w:rsidRPr="006A534E">
        <w:rPr>
          <w:rFonts w:ascii="Calibri" w:hAnsi="Calibri" w:cs="Calibri"/>
          <w:sz w:val="22"/>
          <w:szCs w:val="22"/>
          <w:lang w:val="en-IE"/>
        </w:rPr>
        <w:t xml:space="preserve">The Financial Proposal will be evaluated separately in accordance with Appendix C – Financial Proposal and scored out of </w:t>
      </w:r>
      <w:r w:rsidR="00F9328C" w:rsidRPr="006A534E">
        <w:rPr>
          <w:rFonts w:ascii="Calibri" w:hAnsi="Calibri" w:cs="Calibri"/>
          <w:sz w:val="22"/>
          <w:szCs w:val="22"/>
          <w:lang w:val="en-IE"/>
        </w:rPr>
        <w:t>3</w:t>
      </w:r>
      <w:r w:rsidRPr="006A534E">
        <w:rPr>
          <w:rFonts w:ascii="Calibri" w:hAnsi="Calibri" w:cs="Calibri"/>
          <w:sz w:val="22"/>
          <w:szCs w:val="22"/>
          <w:lang w:val="en-IE"/>
        </w:rPr>
        <w:t>0</w:t>
      </w:r>
      <w:r w:rsidR="002D6EDB" w:rsidRPr="006A534E">
        <w:rPr>
          <w:rFonts w:ascii="Calibri" w:hAnsi="Calibri" w:cs="Calibri"/>
          <w:sz w:val="22"/>
          <w:szCs w:val="22"/>
          <w:lang w:val="en-IE"/>
        </w:rPr>
        <w:t>0</w:t>
      </w:r>
      <w:r w:rsidRPr="006A534E">
        <w:rPr>
          <w:rFonts w:ascii="Calibri" w:hAnsi="Calibri" w:cs="Calibri"/>
          <w:sz w:val="22"/>
          <w:szCs w:val="22"/>
          <w:lang w:val="en-IE"/>
        </w:rPr>
        <w:t xml:space="preserve"> marks using the published price evaluation methodology.</w:t>
      </w:r>
    </w:p>
    <w:p w14:paraId="7C0AD1B3" w14:textId="0179149B" w:rsidR="00086D84" w:rsidRPr="00086D84" w:rsidRDefault="007A2FAB" w:rsidP="00234C5C">
      <w:pPr>
        <w:pStyle w:val="Heading2"/>
        <w:spacing w:line="360" w:lineRule="auto"/>
      </w:pPr>
      <w:bookmarkStart w:id="85" w:name="_Toc226988018"/>
      <w:bookmarkStart w:id="86" w:name="_Toc229050676"/>
      <w:bookmarkStart w:id="87" w:name="_Toc229051088"/>
      <w:r>
        <w:t xml:space="preserve">7 </w:t>
      </w:r>
      <w:r w:rsidR="00086D84" w:rsidRPr="00086D84">
        <w:t>Scoring Methodology and Evaluation Matrix</w:t>
      </w:r>
      <w:bookmarkEnd w:id="85"/>
      <w:bookmarkEnd w:id="86"/>
      <w:bookmarkEnd w:id="87"/>
    </w:p>
    <w:p w14:paraId="461BBBF5" w14:textId="77777777" w:rsidR="00086D84" w:rsidRDefault="00086D84" w:rsidP="00234C5C">
      <w:pPr>
        <w:spacing w:line="360" w:lineRule="auto"/>
        <w:jc w:val="both"/>
        <w:rPr>
          <w:rFonts w:ascii="Calibri" w:hAnsi="Calibri" w:cs="Calibri"/>
          <w:sz w:val="22"/>
          <w:szCs w:val="22"/>
          <w:lang w:val="en-IE"/>
        </w:rPr>
      </w:pPr>
      <w:r w:rsidRPr="00086D84">
        <w:rPr>
          <w:rFonts w:ascii="Calibri" w:hAnsi="Calibri" w:cs="Calibri"/>
          <w:sz w:val="22"/>
          <w:szCs w:val="22"/>
          <w:lang w:val="en-IE"/>
        </w:rPr>
        <w:t>The evaluation panel will assess each Quality submission against the award criteria using the scoring scale set o</w:t>
      </w:r>
      <w:r w:rsidRPr="006A534E">
        <w:rPr>
          <w:rFonts w:ascii="Calibri" w:hAnsi="Calibri" w:cs="Calibri"/>
          <w:sz w:val="22"/>
          <w:szCs w:val="22"/>
          <w:lang w:val="en-IE"/>
        </w:rPr>
        <w:t>ut in Section 4.3.</w:t>
      </w:r>
    </w:p>
    <w:p w14:paraId="310690A1" w14:textId="77777777" w:rsidR="00086D84" w:rsidRDefault="00086D84" w:rsidP="00234C5C">
      <w:pPr>
        <w:spacing w:line="360" w:lineRule="auto"/>
        <w:jc w:val="both"/>
        <w:rPr>
          <w:rFonts w:ascii="Calibri" w:hAnsi="Calibri" w:cs="Calibri"/>
          <w:sz w:val="22"/>
          <w:szCs w:val="22"/>
          <w:lang w:val="en-IE"/>
        </w:rPr>
      </w:pPr>
      <w:r w:rsidRPr="00086D84">
        <w:rPr>
          <w:rFonts w:ascii="Calibri" w:hAnsi="Calibri" w:cs="Calibri"/>
          <w:sz w:val="22"/>
          <w:szCs w:val="22"/>
          <w:lang w:val="en-IE"/>
        </w:rPr>
        <w:t xml:space="preserve">Scores will be awarded based </w:t>
      </w:r>
      <w:r w:rsidRPr="00086D84">
        <w:rPr>
          <w:rFonts w:ascii="Calibri" w:hAnsi="Calibri" w:cs="Calibri"/>
          <w:b/>
          <w:bCs/>
          <w:sz w:val="22"/>
          <w:szCs w:val="22"/>
          <w:lang w:val="en-IE"/>
        </w:rPr>
        <w:t>solely on the content of the Tender submission</w:t>
      </w:r>
      <w:r w:rsidRPr="00086D84">
        <w:rPr>
          <w:rFonts w:ascii="Calibri" w:hAnsi="Calibri" w:cs="Calibri"/>
          <w:sz w:val="22"/>
          <w:szCs w:val="22"/>
          <w:lang w:val="en-IE"/>
        </w:rPr>
        <w:t xml:space="preserve"> and the extent to which the response demonstrates evidence of meeting the stated requirements.</w:t>
      </w:r>
    </w:p>
    <w:p w14:paraId="714606AF" w14:textId="0CE302CB" w:rsidR="008D4F2E" w:rsidRDefault="00086D84" w:rsidP="00234C5C">
      <w:pPr>
        <w:spacing w:line="360" w:lineRule="auto"/>
        <w:jc w:val="both"/>
        <w:rPr>
          <w:rFonts w:ascii="Calibri" w:hAnsi="Calibri" w:cs="Calibri"/>
          <w:sz w:val="22"/>
          <w:szCs w:val="22"/>
          <w:lang w:val="en-IE"/>
        </w:rPr>
      </w:pPr>
      <w:r w:rsidRPr="00086D84">
        <w:rPr>
          <w:rFonts w:ascii="Calibri" w:hAnsi="Calibri" w:cs="Calibri"/>
          <w:sz w:val="22"/>
          <w:szCs w:val="22"/>
          <w:lang w:val="en-IE"/>
        </w:rPr>
        <w:t xml:space="preserve">The following matrices set out the </w:t>
      </w:r>
      <w:r w:rsidRPr="00086D84">
        <w:rPr>
          <w:rFonts w:ascii="Calibri" w:hAnsi="Calibri" w:cs="Calibri"/>
          <w:b/>
          <w:bCs/>
          <w:sz w:val="22"/>
          <w:szCs w:val="22"/>
          <w:lang w:val="en-IE"/>
        </w:rPr>
        <w:t>evaluation focus, evidence sought</w:t>
      </w:r>
      <w:r w:rsidRPr="00086D84">
        <w:rPr>
          <w:rFonts w:ascii="Calibri" w:hAnsi="Calibri" w:cs="Calibri"/>
          <w:sz w:val="22"/>
          <w:szCs w:val="22"/>
          <w:lang w:val="en-IE"/>
        </w:rPr>
        <w:t xml:space="preserve">, and </w:t>
      </w:r>
      <w:r w:rsidRPr="00086D84">
        <w:rPr>
          <w:rFonts w:ascii="Calibri" w:hAnsi="Calibri" w:cs="Calibri"/>
          <w:b/>
          <w:bCs/>
          <w:sz w:val="22"/>
          <w:szCs w:val="22"/>
          <w:lang w:val="en-IE"/>
        </w:rPr>
        <w:t>application of scoring bands</w:t>
      </w:r>
      <w:r w:rsidRPr="00086D84">
        <w:rPr>
          <w:rFonts w:ascii="Calibri" w:hAnsi="Calibri" w:cs="Calibri"/>
          <w:sz w:val="22"/>
          <w:szCs w:val="22"/>
          <w:lang w:val="en-IE"/>
        </w:rPr>
        <w:t xml:space="preserve"> for each quality criterion.</w:t>
      </w:r>
    </w:p>
    <w:p w14:paraId="1B08C979" w14:textId="77777777" w:rsidR="00C833DA" w:rsidRPr="00D33400" w:rsidRDefault="00C833DA" w:rsidP="00C833DA">
      <w:pPr>
        <w:pStyle w:val="Default"/>
        <w:spacing w:line="276" w:lineRule="auto"/>
        <w:ind w:left="1134" w:hanging="425"/>
        <w:jc w:val="both"/>
        <w:rPr>
          <w:b/>
          <w:bCs/>
          <w:sz w:val="22"/>
          <w:szCs w:val="22"/>
        </w:rPr>
      </w:pPr>
      <w:r w:rsidRPr="00D33400">
        <w:rPr>
          <w:b/>
          <w:bCs/>
          <w:sz w:val="22"/>
          <w:szCs w:val="22"/>
        </w:rPr>
        <w:t xml:space="preserve">Tenderers should note the following: </w:t>
      </w:r>
    </w:p>
    <w:p w14:paraId="3F7D0689" w14:textId="77777777" w:rsidR="00E67F97" w:rsidRDefault="00C833DA" w:rsidP="00E67F97">
      <w:pPr>
        <w:pStyle w:val="Default"/>
        <w:numPr>
          <w:ilvl w:val="0"/>
          <w:numId w:val="58"/>
        </w:numPr>
        <w:spacing w:after="70" w:line="360" w:lineRule="auto"/>
        <w:ind w:left="1134" w:hanging="425"/>
        <w:jc w:val="both"/>
        <w:rPr>
          <w:sz w:val="22"/>
          <w:szCs w:val="22"/>
        </w:rPr>
      </w:pPr>
      <w:r w:rsidRPr="00E67F97">
        <w:rPr>
          <w:sz w:val="22"/>
          <w:szCs w:val="22"/>
        </w:rPr>
        <w:t xml:space="preserve">Tenderers are required to achieve at least a 60% of the maximum available score for each of the </w:t>
      </w:r>
      <w:r w:rsidR="003D526D" w:rsidRPr="00E67F97">
        <w:rPr>
          <w:sz w:val="22"/>
          <w:szCs w:val="22"/>
        </w:rPr>
        <w:t xml:space="preserve">Award </w:t>
      </w:r>
      <w:r w:rsidRPr="00E67F97">
        <w:rPr>
          <w:sz w:val="22"/>
          <w:szCs w:val="22"/>
        </w:rPr>
        <w:t>Criteria</w:t>
      </w:r>
      <w:r w:rsidR="003D526D" w:rsidRPr="00E67F97">
        <w:rPr>
          <w:sz w:val="22"/>
          <w:szCs w:val="22"/>
        </w:rPr>
        <w:t xml:space="preserve"> as per the table above</w:t>
      </w:r>
      <w:r w:rsidRPr="00E67F97">
        <w:rPr>
          <w:sz w:val="22"/>
          <w:szCs w:val="22"/>
        </w:rPr>
        <w:t xml:space="preserve">. </w:t>
      </w:r>
    </w:p>
    <w:p w14:paraId="38982AB6" w14:textId="40DB7DFC" w:rsidR="00C833DA" w:rsidRPr="00E67F97" w:rsidRDefault="00C833DA" w:rsidP="00E67F97">
      <w:pPr>
        <w:pStyle w:val="Default"/>
        <w:numPr>
          <w:ilvl w:val="0"/>
          <w:numId w:val="58"/>
        </w:numPr>
        <w:spacing w:after="70" w:line="360" w:lineRule="auto"/>
        <w:ind w:left="1134" w:hanging="425"/>
        <w:jc w:val="both"/>
        <w:rPr>
          <w:sz w:val="22"/>
          <w:szCs w:val="22"/>
        </w:rPr>
      </w:pPr>
      <w:r w:rsidRPr="00E67F97">
        <w:rPr>
          <w:sz w:val="22"/>
          <w:szCs w:val="22"/>
        </w:rPr>
        <w:t>Tenderers that fail to achieve 60%</w:t>
      </w:r>
      <w:r w:rsidR="003D526D" w:rsidRPr="00E67F97">
        <w:rPr>
          <w:sz w:val="22"/>
          <w:szCs w:val="22"/>
        </w:rPr>
        <w:t xml:space="preserve"> </w:t>
      </w:r>
      <w:r w:rsidRPr="00E67F97">
        <w:rPr>
          <w:sz w:val="22"/>
          <w:szCs w:val="22"/>
        </w:rPr>
        <w:t xml:space="preserve">of the maximum available score for each of the </w:t>
      </w:r>
      <w:r w:rsidR="003D526D" w:rsidRPr="00E67F97">
        <w:rPr>
          <w:sz w:val="22"/>
          <w:szCs w:val="22"/>
        </w:rPr>
        <w:t>Quality Award</w:t>
      </w:r>
      <w:r w:rsidRPr="00E67F97">
        <w:rPr>
          <w:sz w:val="22"/>
          <w:szCs w:val="22"/>
        </w:rPr>
        <w:t xml:space="preserve"> Criteria </w:t>
      </w:r>
      <w:r w:rsidR="003D526D" w:rsidRPr="00E67F97">
        <w:rPr>
          <w:sz w:val="22"/>
          <w:szCs w:val="22"/>
        </w:rPr>
        <w:t>(</w:t>
      </w:r>
      <w:r w:rsidR="00E67F97" w:rsidRPr="00E67F97">
        <w:rPr>
          <w:sz w:val="22"/>
          <w:szCs w:val="22"/>
        </w:rPr>
        <w:t xml:space="preserve">with the exception of the </w:t>
      </w:r>
      <w:r w:rsidR="00E67F97" w:rsidRPr="00E67F97">
        <w:rPr>
          <w:rFonts w:eastAsia="Times New Roman"/>
          <w:sz w:val="22"/>
          <w:szCs w:val="22"/>
        </w:rPr>
        <w:t xml:space="preserve">Sustainability &amp; Climate Action Delivery Award Criteria </w:t>
      </w:r>
      <w:r w:rsidR="00E67F97" w:rsidRPr="00E67F97">
        <w:rPr>
          <w:sz w:val="22"/>
          <w:szCs w:val="22"/>
        </w:rPr>
        <w:t xml:space="preserve"> </w:t>
      </w:r>
      <w:r w:rsidRPr="00E67F97">
        <w:rPr>
          <w:sz w:val="22"/>
          <w:szCs w:val="22"/>
        </w:rPr>
        <w:t xml:space="preserve">will be eliminated from the Competition. </w:t>
      </w:r>
    </w:p>
    <w:p w14:paraId="40AB47F5" w14:textId="079CCBAF" w:rsidR="00C833DA" w:rsidRPr="0004669F" w:rsidRDefault="00C833DA" w:rsidP="00C833DA">
      <w:pPr>
        <w:pStyle w:val="Default"/>
        <w:numPr>
          <w:ilvl w:val="0"/>
          <w:numId w:val="58"/>
        </w:numPr>
        <w:spacing w:after="70" w:line="276" w:lineRule="auto"/>
        <w:ind w:left="1134" w:hanging="425"/>
        <w:jc w:val="both"/>
        <w:rPr>
          <w:sz w:val="22"/>
          <w:szCs w:val="22"/>
        </w:rPr>
      </w:pPr>
      <w:r w:rsidRPr="0004669F">
        <w:rPr>
          <w:sz w:val="22"/>
          <w:szCs w:val="22"/>
        </w:rPr>
        <w:t xml:space="preserve">Only those Tenderers who have qualified in accordance with </w:t>
      </w:r>
      <w:r w:rsidR="00B852F6">
        <w:rPr>
          <w:sz w:val="22"/>
          <w:szCs w:val="22"/>
        </w:rPr>
        <w:t>Vendor Capability Questionnaire</w:t>
      </w:r>
      <w:r>
        <w:rPr>
          <w:sz w:val="22"/>
          <w:szCs w:val="22"/>
        </w:rPr>
        <w:t xml:space="preserve"> </w:t>
      </w:r>
      <w:r w:rsidRPr="0004669F">
        <w:rPr>
          <w:sz w:val="22"/>
          <w:szCs w:val="22"/>
        </w:rPr>
        <w:t xml:space="preserve">will proceed to be evaluated under this </w:t>
      </w:r>
      <w:r>
        <w:rPr>
          <w:sz w:val="22"/>
          <w:szCs w:val="22"/>
        </w:rPr>
        <w:t xml:space="preserve">section </w:t>
      </w:r>
      <w:r w:rsidR="00B852F6">
        <w:rPr>
          <w:sz w:val="22"/>
          <w:szCs w:val="22"/>
        </w:rPr>
        <w:t>6 &amp; 7.</w:t>
      </w:r>
      <w:r w:rsidRPr="0004669F">
        <w:rPr>
          <w:sz w:val="22"/>
          <w:szCs w:val="22"/>
        </w:rPr>
        <w:t xml:space="preserve"> </w:t>
      </w:r>
    </w:p>
    <w:p w14:paraId="05F4528E" w14:textId="77777777" w:rsidR="00C833DA" w:rsidRPr="0004669F" w:rsidRDefault="00C833DA" w:rsidP="00C833DA">
      <w:pPr>
        <w:pStyle w:val="Default"/>
        <w:numPr>
          <w:ilvl w:val="0"/>
          <w:numId w:val="58"/>
        </w:numPr>
        <w:spacing w:after="70" w:line="276" w:lineRule="auto"/>
        <w:ind w:left="1134" w:hanging="425"/>
        <w:jc w:val="both"/>
        <w:rPr>
          <w:sz w:val="22"/>
          <w:szCs w:val="22"/>
        </w:rPr>
      </w:pPr>
      <w:r w:rsidRPr="0004669F">
        <w:rPr>
          <w:sz w:val="22"/>
          <w:szCs w:val="22"/>
        </w:rPr>
        <w:t xml:space="preserve">The award of contract will be on the basis of the Most Economically Advantageous Tender received, in accordance with the detailed award criteria and weightings set out </w:t>
      </w:r>
      <w:r>
        <w:rPr>
          <w:sz w:val="22"/>
          <w:szCs w:val="22"/>
        </w:rPr>
        <w:t>above</w:t>
      </w:r>
      <w:r w:rsidRPr="0004669F">
        <w:rPr>
          <w:sz w:val="22"/>
          <w:szCs w:val="22"/>
        </w:rPr>
        <w:t xml:space="preserve">. </w:t>
      </w:r>
    </w:p>
    <w:p w14:paraId="090FCF2E" w14:textId="77777777" w:rsidR="00C833DA" w:rsidRPr="0004669F" w:rsidRDefault="00C833DA" w:rsidP="00C833DA">
      <w:pPr>
        <w:pStyle w:val="Default"/>
        <w:numPr>
          <w:ilvl w:val="0"/>
          <w:numId w:val="58"/>
        </w:numPr>
        <w:spacing w:after="70" w:line="276" w:lineRule="auto"/>
        <w:ind w:left="1134" w:hanging="425"/>
        <w:jc w:val="both"/>
        <w:rPr>
          <w:sz w:val="22"/>
          <w:szCs w:val="22"/>
        </w:rPr>
      </w:pPr>
      <w:r w:rsidRPr="0004669F">
        <w:rPr>
          <w:sz w:val="22"/>
          <w:szCs w:val="22"/>
        </w:rPr>
        <w:t xml:space="preserve">Tenderers must use “Appendix 1: Requirements and Specifications to structure their response on how they meet the requirements. </w:t>
      </w:r>
    </w:p>
    <w:p w14:paraId="3E8BD707" w14:textId="77777777" w:rsidR="00C833DA" w:rsidRPr="0004669F" w:rsidRDefault="00C833DA" w:rsidP="00C833DA">
      <w:pPr>
        <w:pStyle w:val="Default"/>
        <w:numPr>
          <w:ilvl w:val="0"/>
          <w:numId w:val="58"/>
        </w:numPr>
        <w:spacing w:line="276" w:lineRule="auto"/>
        <w:ind w:left="1134" w:hanging="425"/>
        <w:jc w:val="both"/>
        <w:rPr>
          <w:sz w:val="22"/>
          <w:szCs w:val="22"/>
        </w:rPr>
      </w:pPr>
      <w:r w:rsidRPr="0004669F">
        <w:rPr>
          <w:sz w:val="22"/>
          <w:szCs w:val="22"/>
        </w:rPr>
        <w:t xml:space="preserve">Failure to answer a question(s) or provide a detailed response may leave the contracting authority with insufficient information on which to base a thorough evaluation and in turn may result in loss of marks in respect of the relevant Award Criterion. </w:t>
      </w:r>
    </w:p>
    <w:p w14:paraId="3DE87CCE" w14:textId="77777777" w:rsidR="00C833DA" w:rsidRDefault="00C833DA" w:rsidP="00234C5C">
      <w:pPr>
        <w:spacing w:line="360" w:lineRule="auto"/>
        <w:jc w:val="both"/>
        <w:rPr>
          <w:rFonts w:ascii="Calibri" w:hAnsi="Calibri" w:cs="Calibri"/>
          <w:sz w:val="22"/>
          <w:szCs w:val="22"/>
          <w:lang w:val="en-IE"/>
        </w:rPr>
      </w:pPr>
    </w:p>
    <w:p w14:paraId="721CF360" w14:textId="00AE3A4E" w:rsidR="00880CD8" w:rsidRPr="00880CD8" w:rsidRDefault="00214C98" w:rsidP="00214C98">
      <w:pPr>
        <w:pStyle w:val="Heading3"/>
        <w:rPr>
          <w:rFonts w:eastAsia="Times New Roman"/>
          <w:lang w:val="en-IE" w:eastAsia="en-US"/>
        </w:rPr>
      </w:pPr>
      <w:bookmarkStart w:id="88" w:name="_Toc229050677"/>
      <w:bookmarkStart w:id="89" w:name="_Toc229051089"/>
      <w:r>
        <w:rPr>
          <w:rFonts w:eastAsia="Times New Roman"/>
          <w:lang w:val="en-IE" w:eastAsia="en-US"/>
        </w:rPr>
        <w:t xml:space="preserve">7.1 </w:t>
      </w:r>
      <w:r w:rsidR="00880CD8" w:rsidRPr="00880CD8">
        <w:rPr>
          <w:rFonts w:eastAsia="Times New Roman"/>
          <w:lang w:val="en-IE" w:eastAsia="en-US"/>
        </w:rPr>
        <w:t>Scoring Scale (Applicable to All Questions</w:t>
      </w:r>
      <w:r w:rsidR="00E03961">
        <w:rPr>
          <w:rFonts w:eastAsia="Times New Roman"/>
          <w:lang w:val="en-IE" w:eastAsia="en-US"/>
        </w:rPr>
        <w:t xml:space="preserve"> except </w:t>
      </w:r>
      <w:r w:rsidR="0019560F">
        <w:rPr>
          <w:rFonts w:eastAsia="Times New Roman"/>
          <w:lang w:val="en-IE" w:eastAsia="en-US"/>
        </w:rPr>
        <w:t>where specifically stated</w:t>
      </w:r>
      <w:r w:rsidR="00880CD8" w:rsidRPr="00880CD8">
        <w:rPr>
          <w:rFonts w:eastAsia="Times New Roman"/>
          <w:lang w:val="en-IE" w:eastAsia="en-US"/>
        </w:rPr>
        <w:t>)</w:t>
      </w:r>
      <w:bookmarkEnd w:id="88"/>
      <w:bookmarkEnd w:id="89"/>
    </w:p>
    <w:p w14:paraId="6E7F6EF1" w14:textId="77777777" w:rsidR="008E0E55" w:rsidRDefault="008E0E55" w:rsidP="00234C5C">
      <w:pPr>
        <w:spacing w:line="360" w:lineRule="auto"/>
        <w:jc w:val="both"/>
        <w:rPr>
          <w:rFonts w:ascii="Calibri" w:hAnsi="Calibri" w:cs="Calibri"/>
          <w:sz w:val="22"/>
          <w:szCs w:val="22"/>
          <w:lang w:val="en-IE"/>
        </w:rPr>
      </w:pPr>
    </w:p>
    <w:tbl>
      <w:tblPr>
        <w:tblStyle w:val="GridTable4-Accent1"/>
        <w:tblW w:w="0" w:type="auto"/>
        <w:tblLook w:val="04A0" w:firstRow="1" w:lastRow="0" w:firstColumn="1" w:lastColumn="0" w:noHBand="0" w:noVBand="1"/>
      </w:tblPr>
      <w:tblGrid>
        <w:gridCol w:w="1129"/>
        <w:gridCol w:w="1477"/>
        <w:gridCol w:w="6627"/>
      </w:tblGrid>
      <w:tr w:rsidR="008E0E55" w:rsidRPr="008E0E55" w14:paraId="54B836BD" w14:textId="77777777" w:rsidTr="00F932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hideMark/>
          </w:tcPr>
          <w:p w14:paraId="2F0D16DB" w14:textId="5645B820" w:rsidR="008E0E55" w:rsidRPr="008E0E55" w:rsidRDefault="008E0E55" w:rsidP="00436414">
            <w:pPr>
              <w:spacing w:after="200" w:line="276" w:lineRule="auto"/>
              <w:jc w:val="center"/>
              <w:rPr>
                <w:rFonts w:ascii="Calibri" w:hAnsi="Calibri"/>
                <w:color w:val="FFFFFF"/>
                <w:sz w:val="20"/>
                <w:szCs w:val="20"/>
                <w:lang w:val="en-IE" w:eastAsia="en-US"/>
              </w:rPr>
            </w:pPr>
            <w:r w:rsidRPr="008E0E55">
              <w:rPr>
                <w:rFonts w:ascii="Calibri" w:hAnsi="Calibri"/>
                <w:color w:val="FFFFFF"/>
                <w:sz w:val="20"/>
                <w:szCs w:val="20"/>
                <w:lang w:val="en-IE" w:eastAsia="en-US"/>
              </w:rPr>
              <w:t>Score Range</w:t>
            </w:r>
            <w:r w:rsidR="00F9328C">
              <w:rPr>
                <w:rFonts w:ascii="Calibri" w:hAnsi="Calibri"/>
                <w:color w:val="FFFFFF"/>
                <w:sz w:val="20"/>
                <w:szCs w:val="20"/>
                <w:lang w:val="en-IE" w:eastAsia="en-US"/>
              </w:rPr>
              <w:t xml:space="preserve"> (%)</w:t>
            </w:r>
          </w:p>
        </w:tc>
        <w:tc>
          <w:tcPr>
            <w:tcW w:w="1477" w:type="dxa"/>
            <w:vAlign w:val="center"/>
            <w:hideMark/>
          </w:tcPr>
          <w:p w14:paraId="2432A4C1" w14:textId="77777777" w:rsidR="008E0E55" w:rsidRPr="008E0E55" w:rsidRDefault="008E0E55" w:rsidP="00436414">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olor w:val="FFFFFF"/>
                <w:sz w:val="20"/>
                <w:szCs w:val="20"/>
                <w:lang w:val="en-IE" w:eastAsia="en-US"/>
              </w:rPr>
            </w:pPr>
            <w:r w:rsidRPr="008E0E55">
              <w:rPr>
                <w:rFonts w:ascii="Calibri" w:hAnsi="Calibri"/>
                <w:color w:val="FFFFFF"/>
                <w:sz w:val="20"/>
                <w:szCs w:val="20"/>
                <w:lang w:val="en-IE" w:eastAsia="en-US"/>
              </w:rPr>
              <w:t>Performance Level</w:t>
            </w:r>
          </w:p>
        </w:tc>
        <w:tc>
          <w:tcPr>
            <w:tcW w:w="0" w:type="auto"/>
            <w:vAlign w:val="center"/>
            <w:hideMark/>
          </w:tcPr>
          <w:p w14:paraId="45E747BF" w14:textId="77777777" w:rsidR="008E0E55" w:rsidRPr="008E0E55" w:rsidRDefault="008E0E55" w:rsidP="00436414">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olor w:val="FFFFFF"/>
                <w:sz w:val="20"/>
                <w:szCs w:val="20"/>
                <w:lang w:val="en-IE" w:eastAsia="en-US"/>
              </w:rPr>
            </w:pPr>
            <w:r w:rsidRPr="008E0E55">
              <w:rPr>
                <w:rFonts w:ascii="Calibri" w:hAnsi="Calibri"/>
                <w:color w:val="FFFFFF"/>
                <w:sz w:val="20"/>
                <w:szCs w:val="20"/>
                <w:lang w:val="en-IE" w:eastAsia="en-US"/>
              </w:rPr>
              <w:t>Evaluation Standard</w:t>
            </w:r>
          </w:p>
        </w:tc>
      </w:tr>
      <w:tr w:rsidR="008E0E55" w:rsidRPr="008E0E55" w14:paraId="595FE9A1" w14:textId="77777777" w:rsidTr="00F932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hideMark/>
          </w:tcPr>
          <w:p w14:paraId="3A18CE06" w14:textId="63765341" w:rsidR="008E0E55" w:rsidRPr="008E0E55" w:rsidRDefault="00F9328C" w:rsidP="00436414">
            <w:pPr>
              <w:spacing w:after="200" w:line="276" w:lineRule="auto"/>
              <w:jc w:val="center"/>
              <w:rPr>
                <w:rFonts w:ascii="Calibri" w:hAnsi="Calibri"/>
                <w:sz w:val="20"/>
                <w:szCs w:val="20"/>
                <w:lang w:val="en-IE" w:eastAsia="en-US"/>
              </w:rPr>
            </w:pPr>
            <w:r>
              <w:rPr>
                <w:rFonts w:ascii="Calibri" w:hAnsi="Calibri"/>
                <w:sz w:val="20"/>
                <w:szCs w:val="20"/>
                <w:lang w:val="en-IE" w:eastAsia="en-US"/>
              </w:rPr>
              <w:t>90</w:t>
            </w:r>
            <w:r w:rsidR="008E0E55" w:rsidRPr="008E0E55">
              <w:rPr>
                <w:rFonts w:ascii="Calibri" w:hAnsi="Calibri"/>
                <w:sz w:val="20"/>
                <w:szCs w:val="20"/>
                <w:lang w:val="en-IE" w:eastAsia="en-US"/>
              </w:rPr>
              <w:t>–</w:t>
            </w:r>
            <w:r>
              <w:rPr>
                <w:rFonts w:ascii="Calibri" w:hAnsi="Calibri"/>
                <w:sz w:val="20"/>
                <w:szCs w:val="20"/>
                <w:lang w:val="en-IE" w:eastAsia="en-US"/>
              </w:rPr>
              <w:t>10</w:t>
            </w:r>
            <w:r w:rsidR="008E0E55" w:rsidRPr="008E0E55">
              <w:rPr>
                <w:rFonts w:ascii="Calibri" w:hAnsi="Calibri"/>
                <w:sz w:val="20"/>
                <w:szCs w:val="20"/>
                <w:lang w:val="en-IE" w:eastAsia="en-US"/>
              </w:rPr>
              <w:t>0</w:t>
            </w:r>
          </w:p>
        </w:tc>
        <w:tc>
          <w:tcPr>
            <w:tcW w:w="1477" w:type="dxa"/>
            <w:vAlign w:val="center"/>
            <w:hideMark/>
          </w:tcPr>
          <w:p w14:paraId="64A47C17" w14:textId="77777777" w:rsidR="008E0E55" w:rsidRPr="008E0E55" w:rsidRDefault="008E0E55" w:rsidP="00436414">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IE" w:eastAsia="en-US"/>
              </w:rPr>
            </w:pPr>
            <w:r w:rsidRPr="008E0E55">
              <w:rPr>
                <w:rFonts w:ascii="Calibri" w:hAnsi="Calibri"/>
                <w:b/>
                <w:sz w:val="20"/>
                <w:szCs w:val="20"/>
                <w:lang w:val="en-IE" w:eastAsia="en-US"/>
              </w:rPr>
              <w:t>Excellent</w:t>
            </w:r>
          </w:p>
        </w:tc>
        <w:tc>
          <w:tcPr>
            <w:tcW w:w="0" w:type="auto"/>
            <w:vAlign w:val="center"/>
            <w:hideMark/>
          </w:tcPr>
          <w:p w14:paraId="15397C3D" w14:textId="77777777" w:rsidR="008E0E55" w:rsidRPr="008E0E55" w:rsidRDefault="008E0E55" w:rsidP="00436414">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IE" w:eastAsia="en-US"/>
              </w:rPr>
            </w:pPr>
            <w:r w:rsidRPr="008E0E55">
              <w:rPr>
                <w:rFonts w:ascii="Calibri" w:hAnsi="Calibri"/>
                <w:sz w:val="20"/>
                <w:szCs w:val="20"/>
                <w:lang w:val="en-IE" w:eastAsia="en-US"/>
              </w:rPr>
              <w:t>Comprehensive, clearly structured and MTU-specific response. Demonstrates strong evidence of relevant experience, a deep understanding of requirements, and provides added value, innovation, or strategic insight. Fully addresses all aspects of the question.</w:t>
            </w:r>
          </w:p>
        </w:tc>
      </w:tr>
      <w:tr w:rsidR="008E0E55" w:rsidRPr="008E0E55" w14:paraId="4C57094B" w14:textId="77777777" w:rsidTr="00F9328C">
        <w:tc>
          <w:tcPr>
            <w:cnfStyle w:val="001000000000" w:firstRow="0" w:lastRow="0" w:firstColumn="1" w:lastColumn="0" w:oddVBand="0" w:evenVBand="0" w:oddHBand="0" w:evenHBand="0" w:firstRowFirstColumn="0" w:firstRowLastColumn="0" w:lastRowFirstColumn="0" w:lastRowLastColumn="0"/>
            <w:tcW w:w="1129" w:type="dxa"/>
            <w:vAlign w:val="center"/>
            <w:hideMark/>
          </w:tcPr>
          <w:p w14:paraId="4F92AB8A" w14:textId="2174A21B" w:rsidR="008E0E55" w:rsidRPr="008E0E55" w:rsidRDefault="00F9328C" w:rsidP="00436414">
            <w:pPr>
              <w:spacing w:after="200" w:line="276" w:lineRule="auto"/>
              <w:jc w:val="center"/>
              <w:rPr>
                <w:rFonts w:ascii="Calibri" w:hAnsi="Calibri"/>
                <w:sz w:val="20"/>
                <w:szCs w:val="20"/>
                <w:lang w:val="en-IE" w:eastAsia="en-US"/>
              </w:rPr>
            </w:pPr>
            <w:r>
              <w:rPr>
                <w:rFonts w:ascii="Calibri" w:hAnsi="Calibri"/>
                <w:sz w:val="20"/>
                <w:szCs w:val="20"/>
                <w:lang w:val="en-IE" w:eastAsia="en-US"/>
              </w:rPr>
              <w:t>70</w:t>
            </w:r>
            <w:r w:rsidR="008E0E55" w:rsidRPr="008E0E55">
              <w:rPr>
                <w:rFonts w:ascii="Calibri" w:hAnsi="Calibri"/>
                <w:sz w:val="20"/>
                <w:szCs w:val="20"/>
                <w:lang w:val="en-IE" w:eastAsia="en-US"/>
              </w:rPr>
              <w:t>–</w:t>
            </w:r>
            <w:r>
              <w:rPr>
                <w:rFonts w:ascii="Calibri" w:hAnsi="Calibri"/>
                <w:sz w:val="20"/>
                <w:szCs w:val="20"/>
                <w:lang w:val="en-IE" w:eastAsia="en-US"/>
              </w:rPr>
              <w:t>89</w:t>
            </w:r>
          </w:p>
        </w:tc>
        <w:tc>
          <w:tcPr>
            <w:tcW w:w="1477" w:type="dxa"/>
            <w:vAlign w:val="center"/>
            <w:hideMark/>
          </w:tcPr>
          <w:p w14:paraId="48CBB61B" w14:textId="77777777" w:rsidR="008E0E55" w:rsidRPr="008E0E55" w:rsidRDefault="008E0E55" w:rsidP="00436414">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IE" w:eastAsia="en-US"/>
              </w:rPr>
            </w:pPr>
            <w:r w:rsidRPr="008E0E55">
              <w:rPr>
                <w:rFonts w:ascii="Calibri" w:hAnsi="Calibri"/>
                <w:b/>
                <w:sz w:val="20"/>
                <w:szCs w:val="20"/>
                <w:lang w:val="en-IE" w:eastAsia="en-US"/>
              </w:rPr>
              <w:t>Very Good</w:t>
            </w:r>
          </w:p>
        </w:tc>
        <w:tc>
          <w:tcPr>
            <w:tcW w:w="0" w:type="auto"/>
            <w:vAlign w:val="center"/>
            <w:hideMark/>
          </w:tcPr>
          <w:p w14:paraId="4A161601" w14:textId="77777777" w:rsidR="008E0E55" w:rsidRPr="008E0E55" w:rsidRDefault="008E0E55" w:rsidP="00436414">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IE" w:eastAsia="en-US"/>
              </w:rPr>
            </w:pPr>
            <w:r w:rsidRPr="008E0E55">
              <w:rPr>
                <w:rFonts w:ascii="Calibri" w:hAnsi="Calibri"/>
                <w:sz w:val="20"/>
                <w:szCs w:val="20"/>
                <w:lang w:val="en-IE" w:eastAsia="en-US"/>
              </w:rPr>
              <w:t>Strong and well-developed response with clear evidence of capability. Meets requirements in full with only minor gaps. Good alignment to MTU context and operational needs.</w:t>
            </w:r>
          </w:p>
        </w:tc>
      </w:tr>
      <w:tr w:rsidR="008E0E55" w:rsidRPr="008E0E55" w14:paraId="091D45C4" w14:textId="77777777" w:rsidTr="00F932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hideMark/>
          </w:tcPr>
          <w:p w14:paraId="420C4F6C" w14:textId="38B4BF27" w:rsidR="008E0E55" w:rsidRPr="008E0E55" w:rsidRDefault="00F9328C" w:rsidP="00436414">
            <w:pPr>
              <w:spacing w:after="200" w:line="276" w:lineRule="auto"/>
              <w:jc w:val="center"/>
              <w:rPr>
                <w:rFonts w:ascii="Calibri" w:hAnsi="Calibri"/>
                <w:sz w:val="20"/>
                <w:szCs w:val="20"/>
                <w:lang w:val="en-IE" w:eastAsia="en-US"/>
              </w:rPr>
            </w:pPr>
            <w:r>
              <w:rPr>
                <w:rFonts w:ascii="Calibri" w:hAnsi="Calibri"/>
                <w:sz w:val="20"/>
                <w:szCs w:val="20"/>
                <w:lang w:val="en-IE" w:eastAsia="en-US"/>
              </w:rPr>
              <w:t>50</w:t>
            </w:r>
            <w:r w:rsidR="008E0E55" w:rsidRPr="008E0E55">
              <w:rPr>
                <w:rFonts w:ascii="Calibri" w:hAnsi="Calibri"/>
                <w:sz w:val="20"/>
                <w:szCs w:val="20"/>
                <w:lang w:val="en-IE" w:eastAsia="en-US"/>
              </w:rPr>
              <w:t>–</w:t>
            </w:r>
            <w:r>
              <w:rPr>
                <w:rFonts w:ascii="Calibri" w:hAnsi="Calibri"/>
                <w:sz w:val="20"/>
                <w:szCs w:val="20"/>
                <w:lang w:val="en-IE" w:eastAsia="en-US"/>
              </w:rPr>
              <w:t>69</w:t>
            </w:r>
          </w:p>
        </w:tc>
        <w:tc>
          <w:tcPr>
            <w:tcW w:w="1477" w:type="dxa"/>
            <w:vAlign w:val="center"/>
            <w:hideMark/>
          </w:tcPr>
          <w:p w14:paraId="6D4FBF85" w14:textId="77777777" w:rsidR="008E0E55" w:rsidRPr="008E0E55" w:rsidRDefault="008E0E55" w:rsidP="00436414">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IE" w:eastAsia="en-US"/>
              </w:rPr>
            </w:pPr>
            <w:r w:rsidRPr="008E0E55">
              <w:rPr>
                <w:rFonts w:ascii="Calibri" w:hAnsi="Calibri"/>
                <w:b/>
                <w:sz w:val="20"/>
                <w:szCs w:val="20"/>
                <w:lang w:val="en-IE" w:eastAsia="en-US"/>
              </w:rPr>
              <w:t>Good</w:t>
            </w:r>
          </w:p>
        </w:tc>
        <w:tc>
          <w:tcPr>
            <w:tcW w:w="0" w:type="auto"/>
            <w:vAlign w:val="center"/>
            <w:hideMark/>
          </w:tcPr>
          <w:p w14:paraId="277330A1" w14:textId="77777777" w:rsidR="008E0E55" w:rsidRPr="008E0E55" w:rsidRDefault="008E0E55" w:rsidP="00436414">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IE" w:eastAsia="en-US"/>
              </w:rPr>
            </w:pPr>
            <w:r w:rsidRPr="008E0E55">
              <w:rPr>
                <w:rFonts w:ascii="Calibri" w:hAnsi="Calibri"/>
                <w:sz w:val="20"/>
                <w:szCs w:val="20"/>
                <w:lang w:val="en-IE" w:eastAsia="en-US"/>
              </w:rPr>
              <w:t>Adequate response that meets the core requirements. However, content is largely generic with limited MTU-specific tailoring or depth of evidence.</w:t>
            </w:r>
          </w:p>
        </w:tc>
      </w:tr>
      <w:tr w:rsidR="008E0E55" w:rsidRPr="008E0E55" w14:paraId="19055D35" w14:textId="77777777" w:rsidTr="00F9328C">
        <w:tc>
          <w:tcPr>
            <w:cnfStyle w:val="001000000000" w:firstRow="0" w:lastRow="0" w:firstColumn="1" w:lastColumn="0" w:oddVBand="0" w:evenVBand="0" w:oddHBand="0" w:evenHBand="0" w:firstRowFirstColumn="0" w:firstRowLastColumn="0" w:lastRowFirstColumn="0" w:lastRowLastColumn="0"/>
            <w:tcW w:w="1129" w:type="dxa"/>
            <w:vAlign w:val="center"/>
            <w:hideMark/>
          </w:tcPr>
          <w:p w14:paraId="430A294C" w14:textId="0B38DA0A" w:rsidR="008E0E55" w:rsidRPr="008E0E55" w:rsidRDefault="00F9328C" w:rsidP="00436414">
            <w:pPr>
              <w:spacing w:after="200" w:line="276" w:lineRule="auto"/>
              <w:jc w:val="center"/>
              <w:rPr>
                <w:rFonts w:ascii="Calibri" w:hAnsi="Calibri"/>
                <w:sz w:val="20"/>
                <w:szCs w:val="20"/>
                <w:lang w:val="en-IE" w:eastAsia="en-US"/>
              </w:rPr>
            </w:pPr>
            <w:r>
              <w:rPr>
                <w:rFonts w:ascii="Calibri" w:hAnsi="Calibri"/>
                <w:sz w:val="20"/>
                <w:szCs w:val="20"/>
                <w:lang w:val="en-IE" w:eastAsia="en-US"/>
              </w:rPr>
              <w:t>30</w:t>
            </w:r>
            <w:r w:rsidR="008E0E55" w:rsidRPr="008E0E55">
              <w:rPr>
                <w:rFonts w:ascii="Calibri" w:hAnsi="Calibri"/>
                <w:sz w:val="20"/>
                <w:szCs w:val="20"/>
                <w:lang w:val="en-IE" w:eastAsia="en-US"/>
              </w:rPr>
              <w:t>–</w:t>
            </w:r>
            <w:r>
              <w:rPr>
                <w:rFonts w:ascii="Calibri" w:hAnsi="Calibri"/>
                <w:sz w:val="20"/>
                <w:szCs w:val="20"/>
                <w:lang w:val="en-IE" w:eastAsia="en-US"/>
              </w:rPr>
              <w:t>49</w:t>
            </w:r>
          </w:p>
        </w:tc>
        <w:tc>
          <w:tcPr>
            <w:tcW w:w="1477" w:type="dxa"/>
            <w:vAlign w:val="center"/>
            <w:hideMark/>
          </w:tcPr>
          <w:p w14:paraId="77DF322E" w14:textId="77777777" w:rsidR="008E0E55" w:rsidRPr="008E0E55" w:rsidRDefault="008E0E55" w:rsidP="00436414">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IE" w:eastAsia="en-US"/>
              </w:rPr>
            </w:pPr>
            <w:r w:rsidRPr="008E0E55">
              <w:rPr>
                <w:rFonts w:ascii="Calibri" w:hAnsi="Calibri"/>
                <w:b/>
                <w:sz w:val="20"/>
                <w:szCs w:val="20"/>
                <w:lang w:val="en-IE" w:eastAsia="en-US"/>
              </w:rPr>
              <w:t>Weak</w:t>
            </w:r>
          </w:p>
        </w:tc>
        <w:tc>
          <w:tcPr>
            <w:tcW w:w="0" w:type="auto"/>
            <w:vAlign w:val="center"/>
            <w:hideMark/>
          </w:tcPr>
          <w:p w14:paraId="48950C4A" w14:textId="77777777" w:rsidR="008E0E55" w:rsidRPr="008E0E55" w:rsidRDefault="008E0E55" w:rsidP="00436414">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IE" w:eastAsia="en-US"/>
              </w:rPr>
            </w:pPr>
            <w:r w:rsidRPr="008E0E55">
              <w:rPr>
                <w:rFonts w:ascii="Calibri" w:hAnsi="Calibri"/>
                <w:sz w:val="20"/>
                <w:szCs w:val="20"/>
                <w:lang w:val="en-IE" w:eastAsia="en-US"/>
              </w:rPr>
              <w:t>Partially addresses the question but lacks clarity, structure, or supporting evidence. Demonstrates gaps in understanding or methodology.</w:t>
            </w:r>
          </w:p>
        </w:tc>
      </w:tr>
      <w:tr w:rsidR="008E0E55" w:rsidRPr="008E0E55" w14:paraId="2D6255C9" w14:textId="77777777" w:rsidTr="00F932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hideMark/>
          </w:tcPr>
          <w:p w14:paraId="7DD58A6C" w14:textId="4F9C72F0" w:rsidR="008E0E55" w:rsidRPr="008E0E55" w:rsidRDefault="00F9328C" w:rsidP="00436414">
            <w:pPr>
              <w:spacing w:after="200" w:line="276" w:lineRule="auto"/>
              <w:jc w:val="center"/>
              <w:rPr>
                <w:rFonts w:ascii="Calibri" w:hAnsi="Calibri"/>
                <w:sz w:val="20"/>
                <w:szCs w:val="20"/>
                <w:lang w:val="en-IE" w:eastAsia="en-US"/>
              </w:rPr>
            </w:pPr>
            <w:r>
              <w:rPr>
                <w:rFonts w:ascii="Calibri" w:hAnsi="Calibri"/>
                <w:sz w:val="20"/>
                <w:szCs w:val="20"/>
                <w:lang w:val="en-IE" w:eastAsia="en-US"/>
              </w:rPr>
              <w:t>10</w:t>
            </w:r>
            <w:r w:rsidR="008E0E55" w:rsidRPr="008E0E55">
              <w:rPr>
                <w:rFonts w:ascii="Calibri" w:hAnsi="Calibri"/>
                <w:sz w:val="20"/>
                <w:szCs w:val="20"/>
                <w:lang w:val="en-IE" w:eastAsia="en-US"/>
              </w:rPr>
              <w:t>–</w:t>
            </w:r>
            <w:r>
              <w:rPr>
                <w:rFonts w:ascii="Calibri" w:hAnsi="Calibri"/>
                <w:sz w:val="20"/>
                <w:szCs w:val="20"/>
                <w:lang w:val="en-IE" w:eastAsia="en-US"/>
              </w:rPr>
              <w:t>29</w:t>
            </w:r>
          </w:p>
        </w:tc>
        <w:tc>
          <w:tcPr>
            <w:tcW w:w="1477" w:type="dxa"/>
            <w:vAlign w:val="center"/>
            <w:hideMark/>
          </w:tcPr>
          <w:p w14:paraId="042C5F14" w14:textId="77777777" w:rsidR="008E0E55" w:rsidRPr="008E0E55" w:rsidRDefault="008E0E55" w:rsidP="00436414">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IE" w:eastAsia="en-US"/>
              </w:rPr>
            </w:pPr>
            <w:r w:rsidRPr="008E0E55">
              <w:rPr>
                <w:rFonts w:ascii="Calibri" w:hAnsi="Calibri"/>
                <w:b/>
                <w:sz w:val="20"/>
                <w:szCs w:val="20"/>
                <w:lang w:val="en-IE" w:eastAsia="en-US"/>
              </w:rPr>
              <w:t>Poor</w:t>
            </w:r>
          </w:p>
        </w:tc>
        <w:tc>
          <w:tcPr>
            <w:tcW w:w="0" w:type="auto"/>
            <w:vAlign w:val="center"/>
            <w:hideMark/>
          </w:tcPr>
          <w:p w14:paraId="35482FE6" w14:textId="77777777" w:rsidR="008E0E55" w:rsidRPr="008E0E55" w:rsidRDefault="008E0E55" w:rsidP="00436414">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IE" w:eastAsia="en-US"/>
              </w:rPr>
            </w:pPr>
            <w:r w:rsidRPr="008E0E55">
              <w:rPr>
                <w:rFonts w:ascii="Calibri" w:hAnsi="Calibri"/>
                <w:sz w:val="20"/>
                <w:szCs w:val="20"/>
                <w:lang w:val="en-IE" w:eastAsia="en-US"/>
              </w:rPr>
              <w:t>Minimal response with significant deficiencies. Lacks relevance, detail, or credible evidence.</w:t>
            </w:r>
          </w:p>
        </w:tc>
      </w:tr>
      <w:tr w:rsidR="008E0E55" w:rsidRPr="008E0E55" w14:paraId="6EA8DB46" w14:textId="77777777" w:rsidTr="00F9328C">
        <w:tc>
          <w:tcPr>
            <w:cnfStyle w:val="001000000000" w:firstRow="0" w:lastRow="0" w:firstColumn="1" w:lastColumn="0" w:oddVBand="0" w:evenVBand="0" w:oddHBand="0" w:evenHBand="0" w:firstRowFirstColumn="0" w:firstRowLastColumn="0" w:lastRowFirstColumn="0" w:lastRowLastColumn="0"/>
            <w:tcW w:w="1129" w:type="dxa"/>
            <w:vAlign w:val="center"/>
            <w:hideMark/>
          </w:tcPr>
          <w:p w14:paraId="3081C195" w14:textId="16B16FC3" w:rsidR="008E0E55" w:rsidRPr="008E0E55" w:rsidRDefault="008E0E55" w:rsidP="00436414">
            <w:pPr>
              <w:spacing w:after="200" w:line="276" w:lineRule="auto"/>
              <w:jc w:val="center"/>
              <w:rPr>
                <w:rFonts w:ascii="Calibri" w:hAnsi="Calibri"/>
                <w:sz w:val="20"/>
                <w:szCs w:val="20"/>
                <w:lang w:val="en-IE" w:eastAsia="en-US"/>
              </w:rPr>
            </w:pPr>
            <w:r w:rsidRPr="008E0E55">
              <w:rPr>
                <w:rFonts w:ascii="Calibri" w:hAnsi="Calibri"/>
                <w:sz w:val="20"/>
                <w:szCs w:val="20"/>
                <w:lang w:val="en-IE" w:eastAsia="en-US"/>
              </w:rPr>
              <w:t>1–</w:t>
            </w:r>
            <w:r w:rsidR="00F9328C">
              <w:rPr>
                <w:rFonts w:ascii="Calibri" w:hAnsi="Calibri"/>
                <w:sz w:val="20"/>
                <w:szCs w:val="20"/>
                <w:lang w:val="en-IE" w:eastAsia="en-US"/>
              </w:rPr>
              <w:t>9</w:t>
            </w:r>
          </w:p>
        </w:tc>
        <w:tc>
          <w:tcPr>
            <w:tcW w:w="1477" w:type="dxa"/>
            <w:vAlign w:val="center"/>
            <w:hideMark/>
          </w:tcPr>
          <w:p w14:paraId="7CEC487E" w14:textId="77777777" w:rsidR="008E0E55" w:rsidRPr="008E0E55" w:rsidRDefault="008E0E55" w:rsidP="00436414">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IE" w:eastAsia="en-US"/>
              </w:rPr>
            </w:pPr>
            <w:r w:rsidRPr="008E0E55">
              <w:rPr>
                <w:rFonts w:ascii="Calibri" w:hAnsi="Calibri"/>
                <w:b/>
                <w:sz w:val="20"/>
                <w:szCs w:val="20"/>
                <w:lang w:val="en-IE" w:eastAsia="en-US"/>
              </w:rPr>
              <w:t>Very Poor</w:t>
            </w:r>
          </w:p>
        </w:tc>
        <w:tc>
          <w:tcPr>
            <w:tcW w:w="0" w:type="auto"/>
            <w:vAlign w:val="center"/>
            <w:hideMark/>
          </w:tcPr>
          <w:p w14:paraId="0FA60209" w14:textId="77777777" w:rsidR="008E0E55" w:rsidRPr="008E0E55" w:rsidRDefault="008E0E55" w:rsidP="00436414">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IE" w:eastAsia="en-US"/>
              </w:rPr>
            </w:pPr>
            <w:r w:rsidRPr="008E0E55">
              <w:rPr>
                <w:rFonts w:ascii="Calibri" w:hAnsi="Calibri"/>
                <w:sz w:val="20"/>
                <w:szCs w:val="20"/>
                <w:lang w:val="en-IE" w:eastAsia="en-US"/>
              </w:rPr>
              <w:t>Very limited response. Fails to meaningfully address the requirements of the question.</w:t>
            </w:r>
          </w:p>
        </w:tc>
      </w:tr>
      <w:tr w:rsidR="008E0E55" w:rsidRPr="008E0E55" w14:paraId="179BECBD" w14:textId="77777777" w:rsidTr="00F932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hideMark/>
          </w:tcPr>
          <w:p w14:paraId="5EF0FB9F" w14:textId="77777777" w:rsidR="008E0E55" w:rsidRPr="008E0E55" w:rsidRDefault="008E0E55" w:rsidP="00436414">
            <w:pPr>
              <w:spacing w:after="200" w:line="276" w:lineRule="auto"/>
              <w:jc w:val="center"/>
              <w:rPr>
                <w:rFonts w:ascii="Calibri" w:hAnsi="Calibri"/>
                <w:sz w:val="20"/>
                <w:szCs w:val="20"/>
                <w:lang w:val="en-IE" w:eastAsia="en-US"/>
              </w:rPr>
            </w:pPr>
            <w:r w:rsidRPr="008E0E55">
              <w:rPr>
                <w:rFonts w:ascii="Calibri" w:hAnsi="Calibri"/>
                <w:sz w:val="20"/>
                <w:szCs w:val="20"/>
                <w:lang w:val="en-IE" w:eastAsia="en-US"/>
              </w:rPr>
              <w:t>0</w:t>
            </w:r>
          </w:p>
        </w:tc>
        <w:tc>
          <w:tcPr>
            <w:tcW w:w="1477" w:type="dxa"/>
            <w:vAlign w:val="center"/>
            <w:hideMark/>
          </w:tcPr>
          <w:p w14:paraId="5DF1F1E1" w14:textId="77777777" w:rsidR="008E0E55" w:rsidRPr="008E0E55" w:rsidRDefault="008E0E55" w:rsidP="00436414">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IE" w:eastAsia="en-US"/>
              </w:rPr>
            </w:pPr>
            <w:r w:rsidRPr="008E0E55">
              <w:rPr>
                <w:rFonts w:ascii="Calibri" w:hAnsi="Calibri"/>
                <w:b/>
                <w:sz w:val="20"/>
                <w:szCs w:val="20"/>
                <w:lang w:val="en-IE" w:eastAsia="en-US"/>
              </w:rPr>
              <w:t>No Response / Non-Compliant</w:t>
            </w:r>
          </w:p>
        </w:tc>
        <w:tc>
          <w:tcPr>
            <w:tcW w:w="0" w:type="auto"/>
            <w:vAlign w:val="center"/>
            <w:hideMark/>
          </w:tcPr>
          <w:p w14:paraId="25D92CE4" w14:textId="77777777" w:rsidR="008E0E55" w:rsidRPr="008E0E55" w:rsidRDefault="008E0E55" w:rsidP="00436414">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IE" w:eastAsia="en-US"/>
              </w:rPr>
            </w:pPr>
            <w:r w:rsidRPr="008E0E55">
              <w:rPr>
                <w:rFonts w:ascii="Calibri" w:hAnsi="Calibri"/>
                <w:sz w:val="20"/>
                <w:szCs w:val="20"/>
                <w:lang w:val="en-IE" w:eastAsia="en-US"/>
              </w:rPr>
              <w:t>No response provided or response is wholly irrelevant to the question.</w:t>
            </w:r>
          </w:p>
        </w:tc>
      </w:tr>
    </w:tbl>
    <w:p w14:paraId="6A286A2F" w14:textId="77777777" w:rsidR="008E0E55" w:rsidRDefault="008E0E55" w:rsidP="00234C5C">
      <w:pPr>
        <w:spacing w:line="360" w:lineRule="auto"/>
        <w:jc w:val="both"/>
        <w:rPr>
          <w:rFonts w:ascii="Calibri" w:hAnsi="Calibri" w:cs="Calibri"/>
          <w:sz w:val="22"/>
          <w:szCs w:val="22"/>
          <w:lang w:val="en-IE"/>
        </w:rPr>
      </w:pPr>
    </w:p>
    <w:p w14:paraId="778FC493" w14:textId="08036477" w:rsidR="00857591" w:rsidRPr="00086D84" w:rsidRDefault="00857591" w:rsidP="009F0693">
      <w:pPr>
        <w:spacing w:line="360" w:lineRule="auto"/>
        <w:rPr>
          <w:rFonts w:ascii="Calibri" w:hAnsi="Calibri" w:cs="Calibri"/>
          <w:sz w:val="22"/>
          <w:szCs w:val="22"/>
          <w:lang w:val="en-IE"/>
        </w:rPr>
      </w:pPr>
      <w:r w:rsidRPr="00857591">
        <w:rPr>
          <w:rFonts w:ascii="Calibri" w:hAnsi="Calibri" w:cs="Calibri"/>
          <w:sz w:val="22"/>
          <w:szCs w:val="22"/>
        </w:rPr>
        <w:t>Marks within each performance band will reflect the relative strength of the response against the published award criterion, including completeness, relevance, MTU-specific application, quality of supporting evidence, practical deliverability, and added value. Evaluation comments will identify the principal strengths, limitations, and reasons for the mark awarded within the relevant band.</w:t>
      </w:r>
    </w:p>
    <w:p w14:paraId="38160CFA" w14:textId="060AEB64" w:rsidR="00086D84" w:rsidRPr="00086D84" w:rsidRDefault="001E6879" w:rsidP="001E6879">
      <w:pPr>
        <w:pStyle w:val="Heading3"/>
      </w:pPr>
      <w:bookmarkStart w:id="90" w:name="_Toc226988019"/>
      <w:bookmarkStart w:id="91" w:name="_Toc229050678"/>
      <w:bookmarkStart w:id="92" w:name="_Toc229051090"/>
      <w:r>
        <w:t>7.</w:t>
      </w:r>
      <w:r w:rsidR="00214C98">
        <w:t>2</w:t>
      </w:r>
      <w:r>
        <w:t xml:space="preserve"> </w:t>
      </w:r>
      <w:r w:rsidR="00086D84" w:rsidRPr="00086D84">
        <w:t>Contract Management and Supervision (15</w:t>
      </w:r>
      <w:r w:rsidR="00F45091">
        <w:t>0</w:t>
      </w:r>
      <w:r w:rsidR="00086D84" w:rsidRPr="00086D84">
        <w:t xml:space="preserve"> Marks)</w:t>
      </w:r>
      <w:bookmarkEnd w:id="90"/>
      <w:bookmarkEnd w:id="91"/>
      <w:bookmarkEnd w:id="92"/>
    </w:p>
    <w:tbl>
      <w:tblPr>
        <w:tblStyle w:val="GridTable4-Accent1"/>
        <w:tblW w:w="0" w:type="auto"/>
        <w:tblLook w:val="04A0" w:firstRow="1" w:lastRow="0" w:firstColumn="1" w:lastColumn="0" w:noHBand="0" w:noVBand="1"/>
      </w:tblPr>
      <w:tblGrid>
        <w:gridCol w:w="2813"/>
        <w:gridCol w:w="6420"/>
      </w:tblGrid>
      <w:tr w:rsidR="00086D84" w:rsidRPr="00086D84" w14:paraId="1C8D7B05" w14:textId="77777777" w:rsidTr="008531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0FCA83D" w14:textId="77777777" w:rsidR="00086D84" w:rsidRPr="00853149" w:rsidRDefault="00086D84" w:rsidP="00853149">
            <w:pPr>
              <w:spacing w:line="360" w:lineRule="auto"/>
              <w:jc w:val="center"/>
              <w:rPr>
                <w:rFonts w:ascii="Calibri" w:hAnsi="Calibri" w:cs="Calibri"/>
                <w:bCs/>
                <w:sz w:val="22"/>
                <w:szCs w:val="22"/>
                <w:lang w:val="en-IE"/>
              </w:rPr>
            </w:pPr>
            <w:r w:rsidRPr="00853149">
              <w:rPr>
                <w:rFonts w:ascii="Calibri" w:hAnsi="Calibri" w:cs="Calibri"/>
                <w:bCs/>
                <w:sz w:val="22"/>
                <w:szCs w:val="22"/>
                <w:lang w:val="en-IE"/>
              </w:rPr>
              <w:t>Evaluation Focus</w:t>
            </w:r>
          </w:p>
        </w:tc>
        <w:tc>
          <w:tcPr>
            <w:tcW w:w="0" w:type="auto"/>
            <w:vAlign w:val="center"/>
            <w:hideMark/>
          </w:tcPr>
          <w:p w14:paraId="37CF08B3" w14:textId="77777777" w:rsidR="00086D84" w:rsidRPr="00853149" w:rsidRDefault="00086D84" w:rsidP="00853149">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sz w:val="22"/>
                <w:szCs w:val="22"/>
                <w:lang w:val="en-IE"/>
              </w:rPr>
            </w:pPr>
            <w:r w:rsidRPr="00853149">
              <w:rPr>
                <w:rFonts w:ascii="Calibri" w:hAnsi="Calibri" w:cs="Calibri"/>
                <w:bCs/>
                <w:sz w:val="22"/>
                <w:szCs w:val="22"/>
                <w:lang w:val="en-IE"/>
              </w:rPr>
              <w:t>Evidence Expected</w:t>
            </w:r>
          </w:p>
        </w:tc>
      </w:tr>
      <w:tr w:rsidR="00086D84" w:rsidRPr="00086D84" w14:paraId="2A607DF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AB526EF" w14:textId="77777777" w:rsidR="00086D84" w:rsidRPr="00086D84" w:rsidRDefault="00086D84" w:rsidP="002D6EDB">
            <w:pPr>
              <w:spacing w:line="360" w:lineRule="auto"/>
              <w:rPr>
                <w:rFonts w:ascii="Calibri" w:hAnsi="Calibri" w:cs="Calibri"/>
                <w:bCs/>
                <w:sz w:val="22"/>
                <w:szCs w:val="22"/>
                <w:lang w:val="en-IE"/>
              </w:rPr>
            </w:pPr>
            <w:r w:rsidRPr="00086D84">
              <w:rPr>
                <w:rFonts w:ascii="Calibri" w:hAnsi="Calibri" w:cs="Calibri"/>
                <w:bCs/>
                <w:sz w:val="22"/>
                <w:szCs w:val="22"/>
                <w:lang w:val="en-IE"/>
              </w:rPr>
              <w:t>Governance and contract oversight</w:t>
            </w:r>
          </w:p>
        </w:tc>
        <w:tc>
          <w:tcPr>
            <w:tcW w:w="0" w:type="auto"/>
            <w:vAlign w:val="center"/>
            <w:hideMark/>
          </w:tcPr>
          <w:p w14:paraId="12A3A0E7" w14:textId="77777777" w:rsidR="00086D84" w:rsidRPr="00086D84" w:rsidRDefault="00086D84" w:rsidP="002D6EDB">
            <w:pPr>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IE"/>
              </w:rPr>
            </w:pPr>
            <w:r w:rsidRPr="00086D84">
              <w:rPr>
                <w:rFonts w:ascii="Calibri" w:hAnsi="Calibri" w:cs="Calibri"/>
                <w:sz w:val="22"/>
                <w:szCs w:val="22"/>
                <w:lang w:val="en-IE"/>
              </w:rPr>
              <w:t>Clear contract governance structure, named roles, escalation routes, reporting arrangements</w:t>
            </w:r>
          </w:p>
        </w:tc>
      </w:tr>
      <w:tr w:rsidR="00086D84" w:rsidRPr="00086D84" w14:paraId="5EF9FCA3" w14:textId="77777777">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2CDEBA3" w14:textId="77777777" w:rsidR="00086D84" w:rsidRPr="00086D84" w:rsidRDefault="00086D84" w:rsidP="002D6EDB">
            <w:pPr>
              <w:spacing w:line="360" w:lineRule="auto"/>
              <w:rPr>
                <w:rFonts w:ascii="Calibri" w:hAnsi="Calibri" w:cs="Calibri"/>
                <w:bCs/>
                <w:sz w:val="22"/>
                <w:szCs w:val="22"/>
                <w:lang w:val="en-IE"/>
              </w:rPr>
            </w:pPr>
            <w:r w:rsidRPr="00086D84">
              <w:rPr>
                <w:rFonts w:ascii="Calibri" w:hAnsi="Calibri" w:cs="Calibri"/>
                <w:bCs/>
                <w:sz w:val="22"/>
                <w:szCs w:val="22"/>
                <w:lang w:val="en-IE"/>
              </w:rPr>
              <w:t>Day-to-day management</w:t>
            </w:r>
          </w:p>
        </w:tc>
        <w:tc>
          <w:tcPr>
            <w:tcW w:w="0" w:type="auto"/>
            <w:vAlign w:val="center"/>
            <w:hideMark/>
          </w:tcPr>
          <w:p w14:paraId="40D5A3CE" w14:textId="77777777" w:rsidR="00086D84" w:rsidRPr="00086D84" w:rsidRDefault="00086D84" w:rsidP="002D6EDB">
            <w:pPr>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IE"/>
              </w:rPr>
            </w:pPr>
            <w:r w:rsidRPr="00086D84">
              <w:rPr>
                <w:rFonts w:ascii="Calibri" w:hAnsi="Calibri" w:cs="Calibri"/>
                <w:sz w:val="22"/>
                <w:szCs w:val="22"/>
                <w:lang w:val="en-IE"/>
              </w:rPr>
              <w:t>Proposed contract manager, supervision arrangements, communication protocols</w:t>
            </w:r>
          </w:p>
        </w:tc>
      </w:tr>
      <w:tr w:rsidR="00086D84" w:rsidRPr="00086D84" w14:paraId="567745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75DDB26" w14:textId="77777777" w:rsidR="00086D84" w:rsidRPr="00086D84" w:rsidRDefault="00086D84" w:rsidP="002D6EDB">
            <w:pPr>
              <w:spacing w:line="360" w:lineRule="auto"/>
              <w:rPr>
                <w:rFonts w:ascii="Calibri" w:hAnsi="Calibri" w:cs="Calibri"/>
                <w:bCs/>
                <w:sz w:val="22"/>
                <w:szCs w:val="22"/>
                <w:lang w:val="en-IE"/>
              </w:rPr>
            </w:pPr>
            <w:r w:rsidRPr="00086D84">
              <w:rPr>
                <w:rFonts w:ascii="Calibri" w:hAnsi="Calibri" w:cs="Calibri"/>
                <w:bCs/>
                <w:sz w:val="22"/>
                <w:szCs w:val="22"/>
                <w:lang w:val="en-IE"/>
              </w:rPr>
              <w:t>Reporting and review</w:t>
            </w:r>
          </w:p>
        </w:tc>
        <w:tc>
          <w:tcPr>
            <w:tcW w:w="0" w:type="auto"/>
            <w:vAlign w:val="center"/>
            <w:hideMark/>
          </w:tcPr>
          <w:p w14:paraId="26AD03CB" w14:textId="77777777" w:rsidR="00086D84" w:rsidRPr="00086D84" w:rsidRDefault="00086D84" w:rsidP="002D6EDB">
            <w:pPr>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IE"/>
              </w:rPr>
            </w:pPr>
            <w:r w:rsidRPr="00086D84">
              <w:rPr>
                <w:rFonts w:ascii="Calibri" w:hAnsi="Calibri" w:cs="Calibri"/>
                <w:sz w:val="22"/>
                <w:szCs w:val="22"/>
                <w:lang w:val="en-IE"/>
              </w:rPr>
              <w:t>Performance reporting, review meetings, issue tracking, continuous improvement</w:t>
            </w:r>
          </w:p>
        </w:tc>
      </w:tr>
      <w:tr w:rsidR="00086D84" w:rsidRPr="00086D84" w14:paraId="12DEDADD" w14:textId="77777777">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8A120C6" w14:textId="77777777" w:rsidR="00086D84" w:rsidRPr="00086D84" w:rsidRDefault="00086D84" w:rsidP="002D6EDB">
            <w:pPr>
              <w:spacing w:line="360" w:lineRule="auto"/>
              <w:rPr>
                <w:rFonts w:ascii="Calibri" w:hAnsi="Calibri" w:cs="Calibri"/>
                <w:bCs/>
                <w:sz w:val="22"/>
                <w:szCs w:val="22"/>
                <w:lang w:val="en-IE"/>
              </w:rPr>
            </w:pPr>
            <w:r w:rsidRPr="00086D84">
              <w:rPr>
                <w:rFonts w:ascii="Calibri" w:hAnsi="Calibri" w:cs="Calibri"/>
                <w:bCs/>
                <w:sz w:val="22"/>
                <w:szCs w:val="22"/>
                <w:lang w:val="en-IE"/>
              </w:rPr>
              <w:t>Interface management</w:t>
            </w:r>
          </w:p>
        </w:tc>
        <w:tc>
          <w:tcPr>
            <w:tcW w:w="0" w:type="auto"/>
            <w:vAlign w:val="center"/>
            <w:hideMark/>
          </w:tcPr>
          <w:p w14:paraId="18731AFB" w14:textId="77777777" w:rsidR="00086D84" w:rsidRPr="00086D84" w:rsidRDefault="00086D84" w:rsidP="002D6EDB">
            <w:pPr>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IE"/>
              </w:rPr>
            </w:pPr>
            <w:r w:rsidRPr="00086D84">
              <w:rPr>
                <w:rFonts w:ascii="Calibri" w:hAnsi="Calibri" w:cs="Calibri"/>
                <w:sz w:val="22"/>
                <w:szCs w:val="22"/>
                <w:lang w:val="en-IE"/>
              </w:rPr>
              <w:t>Coordination with MTU Safety Offices, Estates, PPP buildings, and external stakeholders</w:t>
            </w:r>
          </w:p>
        </w:tc>
      </w:tr>
    </w:tbl>
    <w:p w14:paraId="2641F8DD" w14:textId="77777777" w:rsidR="00EA6E60" w:rsidRDefault="00EA6E60" w:rsidP="00234C5C">
      <w:pPr>
        <w:spacing w:line="360" w:lineRule="auto"/>
        <w:jc w:val="both"/>
        <w:rPr>
          <w:rFonts w:ascii="Calibri" w:hAnsi="Calibri" w:cs="Calibri"/>
          <w:sz w:val="22"/>
          <w:szCs w:val="22"/>
          <w:u w:val="single"/>
          <w:lang w:val="en-IE"/>
        </w:rPr>
      </w:pPr>
    </w:p>
    <w:p w14:paraId="60183474" w14:textId="361D05CA" w:rsidR="00086D84" w:rsidRPr="00086D84" w:rsidRDefault="001E6879" w:rsidP="001E6879">
      <w:pPr>
        <w:pStyle w:val="Heading3"/>
      </w:pPr>
      <w:bookmarkStart w:id="93" w:name="_Toc226988020"/>
      <w:bookmarkStart w:id="94" w:name="_Toc229050679"/>
      <w:bookmarkStart w:id="95" w:name="_Toc229051091"/>
      <w:r>
        <w:t>7.</w:t>
      </w:r>
      <w:r w:rsidR="00214C98">
        <w:t>3</w:t>
      </w:r>
      <w:r>
        <w:t xml:space="preserve"> </w:t>
      </w:r>
      <w:r w:rsidR="00086D84" w:rsidRPr="00086D84">
        <w:t>Contract Deliverability (15</w:t>
      </w:r>
      <w:r w:rsidR="00F45091">
        <w:t>0</w:t>
      </w:r>
      <w:r w:rsidR="00086D84" w:rsidRPr="00086D84">
        <w:t xml:space="preserve"> Marks)</w:t>
      </w:r>
      <w:bookmarkEnd w:id="93"/>
      <w:bookmarkEnd w:id="94"/>
      <w:bookmarkEnd w:id="95"/>
    </w:p>
    <w:tbl>
      <w:tblPr>
        <w:tblStyle w:val="GridTable4-Accent1"/>
        <w:tblW w:w="0" w:type="auto"/>
        <w:tblLook w:val="04A0" w:firstRow="1" w:lastRow="0" w:firstColumn="1" w:lastColumn="0" w:noHBand="0" w:noVBand="1"/>
      </w:tblPr>
      <w:tblGrid>
        <w:gridCol w:w="2696"/>
        <w:gridCol w:w="6537"/>
      </w:tblGrid>
      <w:tr w:rsidR="00086D84" w:rsidRPr="00086D84" w14:paraId="424B116F" w14:textId="77777777" w:rsidTr="008531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BA14299" w14:textId="77777777" w:rsidR="00086D84" w:rsidRPr="00853149" w:rsidRDefault="00086D84" w:rsidP="00853149">
            <w:pPr>
              <w:spacing w:line="360" w:lineRule="auto"/>
              <w:jc w:val="center"/>
              <w:rPr>
                <w:rFonts w:ascii="Calibri" w:hAnsi="Calibri" w:cs="Calibri"/>
                <w:bCs/>
                <w:sz w:val="22"/>
                <w:szCs w:val="22"/>
                <w:lang w:val="en-IE"/>
              </w:rPr>
            </w:pPr>
            <w:r w:rsidRPr="00853149">
              <w:rPr>
                <w:rFonts w:ascii="Calibri" w:hAnsi="Calibri" w:cs="Calibri"/>
                <w:bCs/>
                <w:sz w:val="22"/>
                <w:szCs w:val="22"/>
                <w:lang w:val="en-IE"/>
              </w:rPr>
              <w:t>Evaluation Focus</w:t>
            </w:r>
          </w:p>
        </w:tc>
        <w:tc>
          <w:tcPr>
            <w:tcW w:w="0" w:type="auto"/>
            <w:vAlign w:val="center"/>
            <w:hideMark/>
          </w:tcPr>
          <w:p w14:paraId="1484B61C" w14:textId="77777777" w:rsidR="00086D84" w:rsidRPr="00853149" w:rsidRDefault="00086D84" w:rsidP="00853149">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sz w:val="22"/>
                <w:szCs w:val="22"/>
                <w:lang w:val="en-IE"/>
              </w:rPr>
            </w:pPr>
            <w:r w:rsidRPr="00853149">
              <w:rPr>
                <w:rFonts w:ascii="Calibri" w:hAnsi="Calibri" w:cs="Calibri"/>
                <w:bCs/>
                <w:sz w:val="22"/>
                <w:szCs w:val="22"/>
                <w:lang w:val="en-IE"/>
              </w:rPr>
              <w:t>Evidence Expected</w:t>
            </w:r>
          </w:p>
        </w:tc>
      </w:tr>
      <w:tr w:rsidR="00086D84" w:rsidRPr="00086D84" w14:paraId="6529A3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4E8B12E" w14:textId="77777777" w:rsidR="00086D84" w:rsidRPr="00086D84" w:rsidRDefault="00086D84" w:rsidP="00296875">
            <w:pPr>
              <w:spacing w:line="360" w:lineRule="auto"/>
              <w:jc w:val="center"/>
              <w:rPr>
                <w:rFonts w:ascii="Calibri" w:hAnsi="Calibri" w:cs="Calibri"/>
                <w:bCs/>
                <w:sz w:val="22"/>
                <w:szCs w:val="22"/>
                <w:lang w:val="en-IE"/>
              </w:rPr>
            </w:pPr>
            <w:r w:rsidRPr="00086D84">
              <w:rPr>
                <w:rFonts w:ascii="Calibri" w:hAnsi="Calibri" w:cs="Calibri"/>
                <w:bCs/>
                <w:sz w:val="22"/>
                <w:szCs w:val="22"/>
                <w:lang w:val="en-IE"/>
              </w:rPr>
              <w:t>Resourcing</w:t>
            </w:r>
          </w:p>
        </w:tc>
        <w:tc>
          <w:tcPr>
            <w:tcW w:w="0" w:type="auto"/>
            <w:vAlign w:val="center"/>
            <w:hideMark/>
          </w:tcPr>
          <w:p w14:paraId="7DE21417" w14:textId="77777777" w:rsidR="00086D84" w:rsidRPr="00086D84" w:rsidRDefault="00086D84" w:rsidP="00234C5C">
            <w:pPr>
              <w:spacing w:line="360"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IE"/>
              </w:rPr>
            </w:pPr>
            <w:r w:rsidRPr="00086D84">
              <w:rPr>
                <w:rFonts w:ascii="Calibri" w:hAnsi="Calibri" w:cs="Calibri"/>
                <w:sz w:val="22"/>
                <w:szCs w:val="22"/>
                <w:lang w:val="en-IE"/>
              </w:rPr>
              <w:t>Proposed team structure, availability, capacity, back-up arrangements</w:t>
            </w:r>
          </w:p>
        </w:tc>
      </w:tr>
      <w:tr w:rsidR="00086D84" w:rsidRPr="00086D84" w14:paraId="3C455FE1" w14:textId="77777777">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964DF1F" w14:textId="77777777" w:rsidR="00086D84" w:rsidRPr="00086D84" w:rsidRDefault="00086D84" w:rsidP="00296875">
            <w:pPr>
              <w:spacing w:line="360" w:lineRule="auto"/>
              <w:jc w:val="center"/>
              <w:rPr>
                <w:rFonts w:ascii="Calibri" w:hAnsi="Calibri" w:cs="Calibri"/>
                <w:bCs/>
                <w:sz w:val="22"/>
                <w:szCs w:val="22"/>
                <w:lang w:val="en-IE"/>
              </w:rPr>
            </w:pPr>
            <w:r w:rsidRPr="00086D84">
              <w:rPr>
                <w:rFonts w:ascii="Calibri" w:hAnsi="Calibri" w:cs="Calibri"/>
                <w:bCs/>
                <w:sz w:val="22"/>
                <w:szCs w:val="22"/>
                <w:lang w:val="en-IE"/>
              </w:rPr>
              <w:t>Continuity</w:t>
            </w:r>
          </w:p>
        </w:tc>
        <w:tc>
          <w:tcPr>
            <w:tcW w:w="0" w:type="auto"/>
            <w:vAlign w:val="center"/>
            <w:hideMark/>
          </w:tcPr>
          <w:p w14:paraId="7DD05477" w14:textId="77777777" w:rsidR="00086D84" w:rsidRPr="00086D84" w:rsidRDefault="00086D84" w:rsidP="00234C5C">
            <w:pPr>
              <w:spacing w:line="36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IE"/>
              </w:rPr>
            </w:pPr>
            <w:r w:rsidRPr="00086D84">
              <w:rPr>
                <w:rFonts w:ascii="Calibri" w:hAnsi="Calibri" w:cs="Calibri"/>
                <w:sz w:val="22"/>
                <w:szCs w:val="22"/>
                <w:lang w:val="en-IE"/>
              </w:rPr>
              <w:t>Arrangements for staff absence, turnover, succession, and knowledge retention</w:t>
            </w:r>
          </w:p>
        </w:tc>
      </w:tr>
      <w:tr w:rsidR="00086D84" w:rsidRPr="00086D84" w14:paraId="25CD0E1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C7BFDF3" w14:textId="77777777" w:rsidR="00086D84" w:rsidRPr="00086D84" w:rsidRDefault="00086D84" w:rsidP="00296875">
            <w:pPr>
              <w:spacing w:line="360" w:lineRule="auto"/>
              <w:jc w:val="center"/>
              <w:rPr>
                <w:rFonts w:ascii="Calibri" w:hAnsi="Calibri" w:cs="Calibri"/>
                <w:bCs/>
                <w:sz w:val="22"/>
                <w:szCs w:val="22"/>
                <w:lang w:val="en-IE"/>
              </w:rPr>
            </w:pPr>
            <w:r w:rsidRPr="00086D84">
              <w:rPr>
                <w:rFonts w:ascii="Calibri" w:hAnsi="Calibri" w:cs="Calibri"/>
                <w:bCs/>
                <w:sz w:val="22"/>
                <w:szCs w:val="22"/>
                <w:lang w:val="en-IE"/>
              </w:rPr>
              <w:t>Scalability and responsiveness</w:t>
            </w:r>
          </w:p>
        </w:tc>
        <w:tc>
          <w:tcPr>
            <w:tcW w:w="0" w:type="auto"/>
            <w:vAlign w:val="center"/>
            <w:hideMark/>
          </w:tcPr>
          <w:p w14:paraId="4BCA2A7E" w14:textId="77777777" w:rsidR="00086D84" w:rsidRPr="00086D84" w:rsidRDefault="00086D84" w:rsidP="00234C5C">
            <w:pPr>
              <w:spacing w:line="360"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IE"/>
              </w:rPr>
            </w:pPr>
            <w:r w:rsidRPr="00086D84">
              <w:rPr>
                <w:rFonts w:ascii="Calibri" w:hAnsi="Calibri" w:cs="Calibri"/>
                <w:sz w:val="22"/>
                <w:szCs w:val="22"/>
                <w:lang w:val="en-IE"/>
              </w:rPr>
              <w:t>Ability to respond to peaks in demand, emergencies, or additional MTU requirements</w:t>
            </w:r>
          </w:p>
        </w:tc>
      </w:tr>
      <w:tr w:rsidR="00086D84" w:rsidRPr="00086D84" w14:paraId="734CC446" w14:textId="77777777">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6A2A541" w14:textId="77777777" w:rsidR="00086D84" w:rsidRPr="00086D84" w:rsidRDefault="00086D84" w:rsidP="00296875">
            <w:pPr>
              <w:spacing w:line="360" w:lineRule="auto"/>
              <w:jc w:val="center"/>
              <w:rPr>
                <w:rFonts w:ascii="Calibri" w:hAnsi="Calibri" w:cs="Calibri"/>
                <w:bCs/>
                <w:sz w:val="22"/>
                <w:szCs w:val="22"/>
                <w:lang w:val="en-IE"/>
              </w:rPr>
            </w:pPr>
            <w:r w:rsidRPr="00086D84">
              <w:rPr>
                <w:rFonts w:ascii="Calibri" w:hAnsi="Calibri" w:cs="Calibri"/>
                <w:bCs/>
                <w:sz w:val="22"/>
                <w:szCs w:val="22"/>
                <w:lang w:val="en-IE"/>
              </w:rPr>
              <w:t>Track record</w:t>
            </w:r>
          </w:p>
        </w:tc>
        <w:tc>
          <w:tcPr>
            <w:tcW w:w="0" w:type="auto"/>
            <w:vAlign w:val="center"/>
            <w:hideMark/>
          </w:tcPr>
          <w:p w14:paraId="68AA9616" w14:textId="77777777" w:rsidR="00086D84" w:rsidRPr="00086D84" w:rsidRDefault="00086D84" w:rsidP="00234C5C">
            <w:pPr>
              <w:spacing w:line="36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IE"/>
              </w:rPr>
            </w:pPr>
            <w:r w:rsidRPr="00086D84">
              <w:rPr>
                <w:rFonts w:ascii="Calibri" w:hAnsi="Calibri" w:cs="Calibri"/>
                <w:sz w:val="22"/>
                <w:szCs w:val="22"/>
                <w:lang w:val="en-IE"/>
              </w:rPr>
              <w:t>Evidence of delivery on comparable public-sector or multi-site contracts</w:t>
            </w:r>
          </w:p>
        </w:tc>
      </w:tr>
    </w:tbl>
    <w:p w14:paraId="667FCCEF" w14:textId="77777777" w:rsidR="00F45091" w:rsidRDefault="00F45091" w:rsidP="0040489C">
      <w:bookmarkStart w:id="96" w:name="_Toc226988021"/>
    </w:p>
    <w:p w14:paraId="761C9D23" w14:textId="2DA33189" w:rsidR="00086D84" w:rsidRPr="00086D84" w:rsidRDefault="001E6879" w:rsidP="001E6879">
      <w:pPr>
        <w:pStyle w:val="Heading3"/>
      </w:pPr>
      <w:bookmarkStart w:id="97" w:name="_Toc229050680"/>
      <w:bookmarkStart w:id="98" w:name="_Toc229051092"/>
      <w:r>
        <w:t>7.</w:t>
      </w:r>
      <w:r w:rsidR="00214C98">
        <w:t>4</w:t>
      </w:r>
      <w:r>
        <w:t xml:space="preserve"> </w:t>
      </w:r>
      <w:r w:rsidR="00086D84" w:rsidRPr="00086D84">
        <w:t>Health &amp; Safety Management and Compliance (</w:t>
      </w:r>
      <w:r w:rsidR="00F9328C">
        <w:t>3</w:t>
      </w:r>
      <w:r w:rsidR="00086D84" w:rsidRPr="00086D84">
        <w:t>5</w:t>
      </w:r>
      <w:r w:rsidR="00F45091">
        <w:t>0</w:t>
      </w:r>
      <w:r w:rsidR="00086D84" w:rsidRPr="00086D84">
        <w:t xml:space="preserve"> Marks)</w:t>
      </w:r>
      <w:bookmarkEnd w:id="96"/>
      <w:bookmarkEnd w:id="97"/>
      <w:bookmarkEnd w:id="98"/>
    </w:p>
    <w:tbl>
      <w:tblPr>
        <w:tblStyle w:val="GridTable4-Accent1"/>
        <w:tblW w:w="0" w:type="auto"/>
        <w:tblLook w:val="04A0" w:firstRow="1" w:lastRow="0" w:firstColumn="1" w:lastColumn="0" w:noHBand="0" w:noVBand="1"/>
      </w:tblPr>
      <w:tblGrid>
        <w:gridCol w:w="2255"/>
        <w:gridCol w:w="6978"/>
      </w:tblGrid>
      <w:tr w:rsidR="00086D84" w:rsidRPr="00086D84" w14:paraId="39A2DF48" w14:textId="77777777" w:rsidTr="006320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2C55195" w14:textId="77777777" w:rsidR="00086D84" w:rsidRPr="00853149" w:rsidRDefault="00086D84" w:rsidP="00632014">
            <w:pPr>
              <w:spacing w:line="360" w:lineRule="auto"/>
              <w:jc w:val="center"/>
              <w:rPr>
                <w:rFonts w:ascii="Calibri" w:hAnsi="Calibri" w:cs="Calibri"/>
                <w:bCs/>
                <w:sz w:val="22"/>
                <w:szCs w:val="22"/>
                <w:lang w:val="en-IE"/>
              </w:rPr>
            </w:pPr>
            <w:r w:rsidRPr="00853149">
              <w:rPr>
                <w:rFonts w:ascii="Calibri" w:hAnsi="Calibri" w:cs="Calibri"/>
                <w:bCs/>
                <w:sz w:val="22"/>
                <w:szCs w:val="22"/>
                <w:lang w:val="en-IE"/>
              </w:rPr>
              <w:t>Evaluation Focus</w:t>
            </w:r>
          </w:p>
        </w:tc>
        <w:tc>
          <w:tcPr>
            <w:tcW w:w="0" w:type="auto"/>
            <w:vAlign w:val="center"/>
            <w:hideMark/>
          </w:tcPr>
          <w:p w14:paraId="26D7A35D" w14:textId="77777777" w:rsidR="00086D84" w:rsidRPr="00853149" w:rsidRDefault="00086D84" w:rsidP="00632014">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sz w:val="22"/>
                <w:szCs w:val="22"/>
                <w:lang w:val="en-IE"/>
              </w:rPr>
            </w:pPr>
            <w:r w:rsidRPr="00853149">
              <w:rPr>
                <w:rFonts w:ascii="Calibri" w:hAnsi="Calibri" w:cs="Calibri"/>
                <w:bCs/>
                <w:sz w:val="22"/>
                <w:szCs w:val="22"/>
                <w:lang w:val="en-IE"/>
              </w:rPr>
              <w:t>Evidence Expected</w:t>
            </w:r>
          </w:p>
        </w:tc>
      </w:tr>
      <w:tr w:rsidR="00086D84" w:rsidRPr="00086D84" w14:paraId="1711D47F" w14:textId="77777777" w:rsidTr="006320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85CA559" w14:textId="77777777" w:rsidR="00086D84" w:rsidRPr="00086D84" w:rsidRDefault="00086D84" w:rsidP="00632014">
            <w:pPr>
              <w:spacing w:line="360" w:lineRule="auto"/>
              <w:jc w:val="center"/>
              <w:rPr>
                <w:rFonts w:ascii="Calibri" w:hAnsi="Calibri" w:cs="Calibri"/>
                <w:bCs/>
                <w:sz w:val="22"/>
                <w:szCs w:val="22"/>
                <w:lang w:val="en-IE"/>
              </w:rPr>
            </w:pPr>
            <w:r w:rsidRPr="00086D84">
              <w:rPr>
                <w:rFonts w:ascii="Calibri" w:hAnsi="Calibri" w:cs="Calibri"/>
                <w:bCs/>
                <w:sz w:val="22"/>
                <w:szCs w:val="22"/>
                <w:lang w:val="en-IE"/>
              </w:rPr>
              <w:t>Legislative competence</w:t>
            </w:r>
          </w:p>
        </w:tc>
        <w:tc>
          <w:tcPr>
            <w:tcW w:w="0" w:type="auto"/>
            <w:vAlign w:val="center"/>
            <w:hideMark/>
          </w:tcPr>
          <w:p w14:paraId="55401927" w14:textId="77777777" w:rsidR="00086D84" w:rsidRPr="00086D84" w:rsidRDefault="00086D84" w:rsidP="00632014">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IE"/>
              </w:rPr>
            </w:pPr>
            <w:r w:rsidRPr="00086D84">
              <w:rPr>
                <w:rFonts w:ascii="Calibri" w:hAnsi="Calibri" w:cs="Calibri"/>
                <w:sz w:val="22"/>
                <w:szCs w:val="22"/>
                <w:lang w:val="en-IE"/>
              </w:rPr>
              <w:t>Demonstrated understanding of Irish health &amp; safety legislation and enforcement practice</w:t>
            </w:r>
          </w:p>
        </w:tc>
      </w:tr>
      <w:tr w:rsidR="00086D84" w:rsidRPr="00086D84" w14:paraId="1D4E1324" w14:textId="77777777" w:rsidTr="0063201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211D21F" w14:textId="77777777" w:rsidR="00086D84" w:rsidRPr="00086D84" w:rsidRDefault="00086D84" w:rsidP="00632014">
            <w:pPr>
              <w:spacing w:line="360" w:lineRule="auto"/>
              <w:jc w:val="center"/>
              <w:rPr>
                <w:rFonts w:ascii="Calibri" w:hAnsi="Calibri" w:cs="Calibri"/>
                <w:bCs/>
                <w:sz w:val="22"/>
                <w:szCs w:val="22"/>
                <w:lang w:val="en-IE"/>
              </w:rPr>
            </w:pPr>
            <w:r w:rsidRPr="00086D84">
              <w:rPr>
                <w:rFonts w:ascii="Calibri" w:hAnsi="Calibri" w:cs="Calibri"/>
                <w:bCs/>
                <w:sz w:val="22"/>
                <w:szCs w:val="22"/>
                <w:lang w:val="en-IE"/>
              </w:rPr>
              <w:t>Consultancy capability</w:t>
            </w:r>
          </w:p>
        </w:tc>
        <w:tc>
          <w:tcPr>
            <w:tcW w:w="0" w:type="auto"/>
            <w:vAlign w:val="center"/>
            <w:hideMark/>
          </w:tcPr>
          <w:p w14:paraId="20B6BBC4" w14:textId="77777777" w:rsidR="00086D84" w:rsidRPr="00086D84" w:rsidRDefault="00086D84" w:rsidP="00632014">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IE"/>
              </w:rPr>
            </w:pPr>
            <w:r w:rsidRPr="00086D84">
              <w:rPr>
                <w:rFonts w:ascii="Calibri" w:hAnsi="Calibri" w:cs="Calibri"/>
                <w:sz w:val="22"/>
                <w:szCs w:val="22"/>
                <w:lang w:val="en-IE"/>
              </w:rPr>
              <w:t>Experience providing pragmatic, proportionate advice in complex public-sector environments</w:t>
            </w:r>
          </w:p>
        </w:tc>
      </w:tr>
      <w:tr w:rsidR="00086D84" w:rsidRPr="00086D84" w14:paraId="64E2333E" w14:textId="77777777" w:rsidTr="006320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74103C0" w14:textId="77777777" w:rsidR="00086D84" w:rsidRPr="00086D84" w:rsidRDefault="00086D84" w:rsidP="00632014">
            <w:pPr>
              <w:spacing w:line="360" w:lineRule="auto"/>
              <w:jc w:val="center"/>
              <w:rPr>
                <w:rFonts w:ascii="Calibri" w:hAnsi="Calibri" w:cs="Calibri"/>
                <w:bCs/>
                <w:sz w:val="22"/>
                <w:szCs w:val="22"/>
                <w:lang w:val="en-IE"/>
              </w:rPr>
            </w:pPr>
            <w:r w:rsidRPr="00086D84">
              <w:rPr>
                <w:rFonts w:ascii="Calibri" w:hAnsi="Calibri" w:cs="Calibri"/>
                <w:bCs/>
                <w:sz w:val="22"/>
                <w:szCs w:val="22"/>
                <w:lang w:val="en-IE"/>
              </w:rPr>
              <w:t>Systems and processes</w:t>
            </w:r>
          </w:p>
        </w:tc>
        <w:tc>
          <w:tcPr>
            <w:tcW w:w="0" w:type="auto"/>
            <w:vAlign w:val="center"/>
            <w:hideMark/>
          </w:tcPr>
          <w:p w14:paraId="7439B503" w14:textId="77777777" w:rsidR="00086D84" w:rsidRPr="00086D84" w:rsidRDefault="00086D84" w:rsidP="00632014">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IE"/>
              </w:rPr>
            </w:pPr>
            <w:r w:rsidRPr="00086D84">
              <w:rPr>
                <w:rFonts w:ascii="Calibri" w:hAnsi="Calibri" w:cs="Calibri"/>
                <w:sz w:val="22"/>
                <w:szCs w:val="22"/>
                <w:lang w:val="en-IE"/>
              </w:rPr>
              <w:t>Risk assessment, audits, incident investigation, contractor management, Experience Online Safety management system(s)</w:t>
            </w:r>
          </w:p>
        </w:tc>
      </w:tr>
      <w:tr w:rsidR="00086D84" w:rsidRPr="00086D84" w14:paraId="655DE01D" w14:textId="77777777" w:rsidTr="0063201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4D4B4CD" w14:textId="77777777" w:rsidR="00086D84" w:rsidRPr="00086D84" w:rsidRDefault="00086D84" w:rsidP="00632014">
            <w:pPr>
              <w:spacing w:line="360" w:lineRule="auto"/>
              <w:jc w:val="center"/>
              <w:rPr>
                <w:rFonts w:ascii="Calibri" w:hAnsi="Calibri" w:cs="Calibri"/>
                <w:bCs/>
                <w:sz w:val="22"/>
                <w:szCs w:val="22"/>
                <w:lang w:val="en-IE"/>
              </w:rPr>
            </w:pPr>
            <w:r w:rsidRPr="00086D84">
              <w:rPr>
                <w:rFonts w:ascii="Calibri" w:hAnsi="Calibri" w:cs="Calibri"/>
                <w:bCs/>
                <w:sz w:val="22"/>
                <w:szCs w:val="22"/>
                <w:lang w:val="en-IE"/>
              </w:rPr>
              <w:t>Enforcement and governance</w:t>
            </w:r>
          </w:p>
        </w:tc>
        <w:tc>
          <w:tcPr>
            <w:tcW w:w="0" w:type="auto"/>
            <w:vAlign w:val="center"/>
            <w:hideMark/>
          </w:tcPr>
          <w:p w14:paraId="7F291029" w14:textId="77777777" w:rsidR="00086D84" w:rsidRPr="00086D84" w:rsidRDefault="00086D84" w:rsidP="00632014">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IE"/>
              </w:rPr>
            </w:pPr>
            <w:r w:rsidRPr="00086D84">
              <w:rPr>
                <w:rFonts w:ascii="Calibri" w:hAnsi="Calibri" w:cs="Calibri"/>
                <w:sz w:val="22"/>
                <w:szCs w:val="22"/>
                <w:lang w:val="en-IE"/>
              </w:rPr>
              <w:t>Experience engaging with regulators, audits, and statutory inspections</w:t>
            </w:r>
          </w:p>
        </w:tc>
      </w:tr>
    </w:tbl>
    <w:p w14:paraId="307617FC" w14:textId="345F56A6" w:rsidR="00A81304" w:rsidRPr="00A81304" w:rsidRDefault="001E6879" w:rsidP="00A81304">
      <w:pPr>
        <w:pStyle w:val="Heading3"/>
      </w:pPr>
      <w:bookmarkStart w:id="99" w:name="_Toc226988022"/>
      <w:bookmarkStart w:id="100" w:name="_Toc229050681"/>
      <w:bookmarkStart w:id="101" w:name="_Toc229051093"/>
      <w:r>
        <w:t>7.</w:t>
      </w:r>
      <w:r w:rsidR="00214C98">
        <w:t>5</w:t>
      </w:r>
      <w:r>
        <w:t xml:space="preserve"> </w:t>
      </w:r>
      <w:r w:rsidR="00086D84" w:rsidRPr="00086D84">
        <w:t>Sustainability &amp; Climate Action Delivery (5</w:t>
      </w:r>
      <w:r w:rsidR="0040489C">
        <w:t>0</w:t>
      </w:r>
      <w:r w:rsidR="00086D84" w:rsidRPr="00086D84">
        <w:t xml:space="preserve"> Marks)</w:t>
      </w:r>
      <w:bookmarkEnd w:id="99"/>
      <w:bookmarkEnd w:id="100"/>
      <w:bookmarkEnd w:id="101"/>
    </w:p>
    <w:p w14:paraId="75B1B3F7" w14:textId="77777777" w:rsidR="009A0014" w:rsidRPr="009A0014" w:rsidRDefault="009A0014" w:rsidP="009A0014">
      <w:pPr>
        <w:spacing w:line="360" w:lineRule="auto"/>
        <w:jc w:val="both"/>
        <w:rPr>
          <w:rFonts w:ascii="Calibri" w:hAnsi="Calibri" w:cs="Calibri"/>
          <w:sz w:val="22"/>
          <w:szCs w:val="22"/>
          <w:lang w:val="en-IE"/>
        </w:rPr>
      </w:pPr>
      <w:r w:rsidRPr="009A0014">
        <w:rPr>
          <w:rFonts w:ascii="Calibri" w:hAnsi="Calibri" w:cs="Calibri"/>
          <w:sz w:val="22"/>
          <w:szCs w:val="22"/>
          <w:lang w:val="en-IE"/>
        </w:rPr>
        <w:t xml:space="preserve">Responses provided in </w:t>
      </w:r>
      <w:r w:rsidRPr="009A0014">
        <w:rPr>
          <w:rFonts w:ascii="Calibri" w:hAnsi="Calibri" w:cs="Calibri"/>
          <w:b/>
          <w:bCs/>
          <w:sz w:val="22"/>
          <w:szCs w:val="22"/>
          <w:lang w:val="en-IE"/>
        </w:rPr>
        <w:t>Appendix C – Sustainability &amp; Climate Action Questionnaire</w:t>
      </w:r>
      <w:r w:rsidRPr="009A0014">
        <w:rPr>
          <w:rFonts w:ascii="Calibri" w:hAnsi="Calibri" w:cs="Calibri"/>
          <w:sz w:val="22"/>
          <w:szCs w:val="22"/>
          <w:lang w:val="en-IE"/>
        </w:rPr>
        <w:t xml:space="preserve"> shall form part of the scored Quality submission under this criterion.</w:t>
      </w:r>
    </w:p>
    <w:p w14:paraId="3D520803" w14:textId="77777777" w:rsidR="009A0014" w:rsidRPr="009A0014" w:rsidRDefault="009A0014" w:rsidP="009A0014">
      <w:pPr>
        <w:spacing w:line="360" w:lineRule="auto"/>
        <w:jc w:val="both"/>
        <w:rPr>
          <w:rFonts w:ascii="Calibri" w:hAnsi="Calibri" w:cs="Calibri"/>
          <w:sz w:val="22"/>
          <w:szCs w:val="22"/>
          <w:lang w:val="en-IE"/>
        </w:rPr>
      </w:pPr>
      <w:r w:rsidRPr="009A0014">
        <w:rPr>
          <w:rFonts w:ascii="Calibri" w:hAnsi="Calibri" w:cs="Calibri"/>
          <w:sz w:val="22"/>
          <w:szCs w:val="22"/>
          <w:lang w:val="en-IE"/>
        </w:rPr>
        <w:t>The University will evaluate the Tenderer’s approach to sustainable service delivery by reference to the five sections set out in Appendix C:</w:t>
      </w:r>
    </w:p>
    <w:tbl>
      <w:tblPr>
        <w:tblStyle w:val="GridTable4-Accent12"/>
        <w:tblW w:w="0" w:type="auto"/>
        <w:jc w:val="center"/>
        <w:tblLook w:val="04A0" w:firstRow="1" w:lastRow="0" w:firstColumn="1" w:lastColumn="0" w:noHBand="0" w:noVBand="1"/>
      </w:tblPr>
      <w:tblGrid>
        <w:gridCol w:w="890"/>
        <w:gridCol w:w="4822"/>
        <w:gridCol w:w="1062"/>
      </w:tblGrid>
      <w:tr w:rsidR="00A81304" w:rsidRPr="00A81304" w14:paraId="73F9F9AC" w14:textId="77777777" w:rsidTr="00A8130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64A6B69" w14:textId="77777777" w:rsidR="00A81304" w:rsidRPr="00A81304" w:rsidRDefault="00A81304" w:rsidP="00A81304">
            <w:pPr>
              <w:spacing w:line="360" w:lineRule="auto"/>
              <w:jc w:val="center"/>
              <w:rPr>
                <w:rFonts w:ascii="Calibri" w:hAnsi="Calibri" w:cs="Calibri"/>
                <w:bCs/>
                <w:sz w:val="22"/>
                <w:szCs w:val="22"/>
              </w:rPr>
            </w:pPr>
            <w:r w:rsidRPr="00A81304">
              <w:rPr>
                <w:rFonts w:ascii="Calibri" w:hAnsi="Calibri" w:cs="Calibri"/>
                <w:bCs/>
                <w:sz w:val="22"/>
                <w:szCs w:val="22"/>
              </w:rPr>
              <w:t>Section</w:t>
            </w:r>
          </w:p>
        </w:tc>
        <w:tc>
          <w:tcPr>
            <w:tcW w:w="0" w:type="auto"/>
            <w:hideMark/>
          </w:tcPr>
          <w:p w14:paraId="300780AC" w14:textId="77777777" w:rsidR="00A81304" w:rsidRPr="00A81304" w:rsidRDefault="00A81304" w:rsidP="00A81304">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sz w:val="22"/>
                <w:szCs w:val="22"/>
              </w:rPr>
            </w:pPr>
            <w:r w:rsidRPr="00A81304">
              <w:rPr>
                <w:rFonts w:ascii="Calibri" w:hAnsi="Calibri" w:cs="Calibri"/>
                <w:bCs/>
                <w:sz w:val="22"/>
                <w:szCs w:val="22"/>
              </w:rPr>
              <w:t>Title</w:t>
            </w:r>
          </w:p>
        </w:tc>
        <w:tc>
          <w:tcPr>
            <w:tcW w:w="0" w:type="auto"/>
            <w:hideMark/>
          </w:tcPr>
          <w:p w14:paraId="2AE0250C" w14:textId="77777777" w:rsidR="00A81304" w:rsidRPr="00A81304" w:rsidRDefault="00A81304" w:rsidP="00A81304">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sz w:val="22"/>
                <w:szCs w:val="22"/>
              </w:rPr>
            </w:pPr>
            <w:r w:rsidRPr="00A81304">
              <w:rPr>
                <w:rFonts w:ascii="Calibri" w:hAnsi="Calibri" w:cs="Calibri"/>
                <w:bCs/>
                <w:sz w:val="22"/>
                <w:szCs w:val="22"/>
              </w:rPr>
              <w:t>Marks</w:t>
            </w:r>
          </w:p>
        </w:tc>
      </w:tr>
      <w:tr w:rsidR="00A81304" w:rsidRPr="00A81304" w14:paraId="032B4CF4" w14:textId="77777777" w:rsidTr="00A813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7EC4427" w14:textId="77777777" w:rsidR="00A81304" w:rsidRPr="00A81304" w:rsidRDefault="00A81304" w:rsidP="00A81304">
            <w:pPr>
              <w:spacing w:line="360" w:lineRule="auto"/>
              <w:jc w:val="center"/>
              <w:rPr>
                <w:rFonts w:ascii="Calibri" w:hAnsi="Calibri" w:cs="Calibri"/>
                <w:sz w:val="22"/>
                <w:szCs w:val="22"/>
              </w:rPr>
            </w:pPr>
            <w:r w:rsidRPr="00A81304">
              <w:rPr>
                <w:rFonts w:ascii="Calibri" w:hAnsi="Calibri" w:cs="Calibri"/>
                <w:sz w:val="22"/>
                <w:szCs w:val="22"/>
              </w:rPr>
              <w:t>H1</w:t>
            </w:r>
          </w:p>
        </w:tc>
        <w:tc>
          <w:tcPr>
            <w:tcW w:w="0" w:type="auto"/>
            <w:hideMark/>
          </w:tcPr>
          <w:p w14:paraId="1DFF71FF" w14:textId="77777777" w:rsidR="00A81304" w:rsidRPr="00A81304" w:rsidRDefault="00A81304" w:rsidP="00A81304">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A81304">
              <w:rPr>
                <w:rFonts w:ascii="Calibri" w:hAnsi="Calibri" w:cs="Calibri"/>
                <w:sz w:val="22"/>
                <w:szCs w:val="22"/>
              </w:rPr>
              <w:t>Sustainable Delivery Approach</w:t>
            </w:r>
          </w:p>
        </w:tc>
        <w:tc>
          <w:tcPr>
            <w:tcW w:w="0" w:type="auto"/>
            <w:hideMark/>
          </w:tcPr>
          <w:p w14:paraId="6BC517B4" w14:textId="77777777" w:rsidR="00A81304" w:rsidRPr="00A81304" w:rsidRDefault="00A81304" w:rsidP="00A81304">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A81304">
              <w:rPr>
                <w:rFonts w:ascii="Calibri" w:hAnsi="Calibri" w:cs="Calibri"/>
                <w:sz w:val="22"/>
                <w:szCs w:val="22"/>
              </w:rPr>
              <w:t>10</w:t>
            </w:r>
          </w:p>
        </w:tc>
      </w:tr>
      <w:tr w:rsidR="00A81304" w:rsidRPr="00A81304" w14:paraId="27667FCE" w14:textId="77777777" w:rsidTr="00A81304">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F33EA28" w14:textId="77777777" w:rsidR="00A81304" w:rsidRPr="00A81304" w:rsidRDefault="00A81304" w:rsidP="00A81304">
            <w:pPr>
              <w:spacing w:line="360" w:lineRule="auto"/>
              <w:jc w:val="center"/>
              <w:rPr>
                <w:rFonts w:ascii="Calibri" w:hAnsi="Calibri" w:cs="Calibri"/>
                <w:sz w:val="22"/>
                <w:szCs w:val="22"/>
              </w:rPr>
            </w:pPr>
            <w:r w:rsidRPr="00A81304">
              <w:rPr>
                <w:rFonts w:ascii="Calibri" w:hAnsi="Calibri" w:cs="Calibri"/>
                <w:sz w:val="22"/>
                <w:szCs w:val="22"/>
              </w:rPr>
              <w:t>H2</w:t>
            </w:r>
          </w:p>
        </w:tc>
        <w:tc>
          <w:tcPr>
            <w:tcW w:w="0" w:type="auto"/>
            <w:hideMark/>
          </w:tcPr>
          <w:p w14:paraId="75AADF3D" w14:textId="77777777" w:rsidR="00A81304" w:rsidRPr="00A81304" w:rsidRDefault="00A81304" w:rsidP="00A81304">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A81304">
              <w:rPr>
                <w:rFonts w:ascii="Calibri" w:hAnsi="Calibri" w:cs="Calibri"/>
                <w:sz w:val="22"/>
                <w:szCs w:val="22"/>
              </w:rPr>
              <w:t>Travel Management and Regional Delivery</w:t>
            </w:r>
          </w:p>
        </w:tc>
        <w:tc>
          <w:tcPr>
            <w:tcW w:w="0" w:type="auto"/>
            <w:hideMark/>
          </w:tcPr>
          <w:p w14:paraId="37432EC8" w14:textId="77777777" w:rsidR="00A81304" w:rsidRPr="00A81304" w:rsidRDefault="00A81304" w:rsidP="00A81304">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A81304">
              <w:rPr>
                <w:rFonts w:ascii="Calibri" w:hAnsi="Calibri" w:cs="Calibri"/>
                <w:sz w:val="22"/>
                <w:szCs w:val="22"/>
              </w:rPr>
              <w:t>10</w:t>
            </w:r>
          </w:p>
        </w:tc>
      </w:tr>
      <w:tr w:rsidR="00A81304" w:rsidRPr="00A81304" w14:paraId="42734094" w14:textId="77777777" w:rsidTr="00A813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241D0D0" w14:textId="77777777" w:rsidR="00A81304" w:rsidRPr="00A81304" w:rsidRDefault="00A81304" w:rsidP="00A81304">
            <w:pPr>
              <w:spacing w:line="360" w:lineRule="auto"/>
              <w:jc w:val="center"/>
              <w:rPr>
                <w:rFonts w:ascii="Calibri" w:hAnsi="Calibri" w:cs="Calibri"/>
                <w:sz w:val="22"/>
                <w:szCs w:val="22"/>
              </w:rPr>
            </w:pPr>
            <w:r w:rsidRPr="00A81304">
              <w:rPr>
                <w:rFonts w:ascii="Calibri" w:hAnsi="Calibri" w:cs="Calibri"/>
                <w:sz w:val="22"/>
                <w:szCs w:val="22"/>
              </w:rPr>
              <w:t>H3</w:t>
            </w:r>
          </w:p>
        </w:tc>
        <w:tc>
          <w:tcPr>
            <w:tcW w:w="0" w:type="auto"/>
            <w:hideMark/>
          </w:tcPr>
          <w:p w14:paraId="51F48045" w14:textId="77777777" w:rsidR="00A81304" w:rsidRPr="00A81304" w:rsidRDefault="00A81304" w:rsidP="00A81304">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A81304">
              <w:rPr>
                <w:rFonts w:ascii="Calibri" w:hAnsi="Calibri" w:cs="Calibri"/>
                <w:sz w:val="22"/>
                <w:szCs w:val="22"/>
              </w:rPr>
              <w:t>Travel-Related Carbon Emissions to MTU Campuses</w:t>
            </w:r>
          </w:p>
        </w:tc>
        <w:tc>
          <w:tcPr>
            <w:tcW w:w="0" w:type="auto"/>
            <w:hideMark/>
          </w:tcPr>
          <w:p w14:paraId="2BE9C690" w14:textId="77777777" w:rsidR="00A81304" w:rsidRPr="00A81304" w:rsidRDefault="00A81304" w:rsidP="00A81304">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A81304">
              <w:rPr>
                <w:rFonts w:ascii="Calibri" w:hAnsi="Calibri" w:cs="Calibri"/>
                <w:sz w:val="22"/>
                <w:szCs w:val="22"/>
              </w:rPr>
              <w:t>15</w:t>
            </w:r>
          </w:p>
        </w:tc>
      </w:tr>
      <w:tr w:rsidR="00A81304" w:rsidRPr="00A81304" w14:paraId="03C0A3C0" w14:textId="77777777" w:rsidTr="00A81304">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A81456E" w14:textId="77777777" w:rsidR="00A81304" w:rsidRPr="00A81304" w:rsidRDefault="00A81304" w:rsidP="00A81304">
            <w:pPr>
              <w:spacing w:line="360" w:lineRule="auto"/>
              <w:jc w:val="center"/>
              <w:rPr>
                <w:rFonts w:ascii="Calibri" w:hAnsi="Calibri" w:cs="Calibri"/>
                <w:sz w:val="22"/>
                <w:szCs w:val="22"/>
              </w:rPr>
            </w:pPr>
            <w:r w:rsidRPr="00A81304">
              <w:rPr>
                <w:rFonts w:ascii="Calibri" w:hAnsi="Calibri" w:cs="Calibri"/>
                <w:sz w:val="22"/>
                <w:szCs w:val="22"/>
              </w:rPr>
              <w:t>H4</w:t>
            </w:r>
          </w:p>
        </w:tc>
        <w:tc>
          <w:tcPr>
            <w:tcW w:w="0" w:type="auto"/>
            <w:hideMark/>
          </w:tcPr>
          <w:p w14:paraId="2C517ABB" w14:textId="77777777" w:rsidR="00A81304" w:rsidRPr="00A81304" w:rsidRDefault="00A81304" w:rsidP="00A81304">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A81304">
              <w:rPr>
                <w:rFonts w:ascii="Calibri" w:hAnsi="Calibri" w:cs="Calibri"/>
                <w:sz w:val="22"/>
                <w:szCs w:val="22"/>
              </w:rPr>
              <w:t>Digital Systems and Resource Efficiency</w:t>
            </w:r>
          </w:p>
        </w:tc>
        <w:tc>
          <w:tcPr>
            <w:tcW w:w="0" w:type="auto"/>
            <w:hideMark/>
          </w:tcPr>
          <w:p w14:paraId="4CDE35BE" w14:textId="77777777" w:rsidR="00A81304" w:rsidRPr="00A81304" w:rsidRDefault="00A81304" w:rsidP="00A81304">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A81304">
              <w:rPr>
                <w:rFonts w:ascii="Calibri" w:hAnsi="Calibri" w:cs="Calibri"/>
                <w:sz w:val="22"/>
                <w:szCs w:val="22"/>
              </w:rPr>
              <w:t>10</w:t>
            </w:r>
          </w:p>
        </w:tc>
      </w:tr>
      <w:tr w:rsidR="00A81304" w:rsidRPr="00A81304" w14:paraId="4B5D4B5A" w14:textId="77777777" w:rsidTr="00A813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056BB8B" w14:textId="77777777" w:rsidR="00A81304" w:rsidRPr="00A81304" w:rsidRDefault="00A81304" w:rsidP="00A81304">
            <w:pPr>
              <w:spacing w:line="360" w:lineRule="auto"/>
              <w:jc w:val="center"/>
              <w:rPr>
                <w:rFonts w:ascii="Calibri" w:hAnsi="Calibri" w:cs="Calibri"/>
                <w:sz w:val="22"/>
                <w:szCs w:val="22"/>
              </w:rPr>
            </w:pPr>
            <w:r w:rsidRPr="00A81304">
              <w:rPr>
                <w:rFonts w:ascii="Calibri" w:hAnsi="Calibri" w:cs="Calibri"/>
                <w:sz w:val="22"/>
                <w:szCs w:val="22"/>
              </w:rPr>
              <w:t>H5</w:t>
            </w:r>
          </w:p>
        </w:tc>
        <w:tc>
          <w:tcPr>
            <w:tcW w:w="0" w:type="auto"/>
            <w:hideMark/>
          </w:tcPr>
          <w:p w14:paraId="6A657F36" w14:textId="77777777" w:rsidR="00A81304" w:rsidRPr="00A81304" w:rsidRDefault="00A81304" w:rsidP="00A81304">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A81304">
              <w:rPr>
                <w:rFonts w:ascii="Calibri" w:hAnsi="Calibri" w:cs="Calibri"/>
                <w:sz w:val="22"/>
                <w:szCs w:val="22"/>
              </w:rPr>
              <w:t>Monitoring and Improvement</w:t>
            </w:r>
          </w:p>
        </w:tc>
        <w:tc>
          <w:tcPr>
            <w:tcW w:w="0" w:type="auto"/>
            <w:hideMark/>
          </w:tcPr>
          <w:p w14:paraId="52CE31E7" w14:textId="77777777" w:rsidR="00A81304" w:rsidRPr="00A81304" w:rsidRDefault="00A81304" w:rsidP="00A81304">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A81304">
              <w:rPr>
                <w:rFonts w:ascii="Calibri" w:hAnsi="Calibri" w:cs="Calibri"/>
                <w:sz w:val="22"/>
                <w:szCs w:val="22"/>
              </w:rPr>
              <w:t>5</w:t>
            </w:r>
          </w:p>
        </w:tc>
      </w:tr>
      <w:tr w:rsidR="00A81304" w:rsidRPr="00A81304" w14:paraId="1EAD878E" w14:textId="77777777" w:rsidTr="00A81304">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5208CC4" w14:textId="77777777" w:rsidR="00A81304" w:rsidRPr="00A81304" w:rsidRDefault="00A81304" w:rsidP="00A81304">
            <w:pPr>
              <w:spacing w:line="360" w:lineRule="auto"/>
              <w:jc w:val="center"/>
              <w:rPr>
                <w:rFonts w:ascii="Calibri" w:hAnsi="Calibri" w:cs="Calibri"/>
                <w:sz w:val="22"/>
                <w:szCs w:val="22"/>
              </w:rPr>
            </w:pPr>
            <w:r w:rsidRPr="00A81304">
              <w:rPr>
                <w:rFonts w:ascii="Calibri" w:hAnsi="Calibri" w:cs="Calibri"/>
                <w:bCs/>
                <w:sz w:val="22"/>
                <w:szCs w:val="22"/>
              </w:rPr>
              <w:t>Total</w:t>
            </w:r>
          </w:p>
        </w:tc>
        <w:tc>
          <w:tcPr>
            <w:tcW w:w="0" w:type="auto"/>
            <w:hideMark/>
          </w:tcPr>
          <w:p w14:paraId="5CC52992" w14:textId="77777777" w:rsidR="00A81304" w:rsidRPr="00A81304" w:rsidRDefault="00A81304" w:rsidP="00A81304">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hideMark/>
          </w:tcPr>
          <w:p w14:paraId="12D8B53C" w14:textId="77777777" w:rsidR="00A81304" w:rsidRPr="00A81304" w:rsidRDefault="00A81304" w:rsidP="00A81304">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A81304">
              <w:rPr>
                <w:rFonts w:ascii="Calibri" w:hAnsi="Calibri" w:cs="Calibri"/>
                <w:b/>
                <w:sz w:val="22"/>
                <w:szCs w:val="22"/>
              </w:rPr>
              <w:t>50 Marks</w:t>
            </w:r>
          </w:p>
        </w:tc>
      </w:tr>
    </w:tbl>
    <w:p w14:paraId="33122CD0" w14:textId="77777777" w:rsidR="00D3068F" w:rsidRPr="00D3068F" w:rsidRDefault="00D3068F" w:rsidP="00D3068F">
      <w:pPr>
        <w:spacing w:line="360" w:lineRule="auto"/>
        <w:jc w:val="both"/>
        <w:rPr>
          <w:rFonts w:ascii="Calibri" w:hAnsi="Calibri" w:cs="Calibri"/>
          <w:sz w:val="22"/>
          <w:szCs w:val="22"/>
          <w:lang w:val="en-IE"/>
        </w:rPr>
      </w:pPr>
      <w:r w:rsidRPr="00D3068F">
        <w:rPr>
          <w:rFonts w:ascii="Calibri" w:hAnsi="Calibri" w:cs="Calibri"/>
          <w:sz w:val="22"/>
          <w:szCs w:val="22"/>
          <w:lang w:val="en-IE"/>
        </w:rPr>
        <w:t>The evaluation will focus on practical, proportionate and operationally deliverable measures that support sustainable service delivery across MTU’s Cork and Kerry campuses.</w:t>
      </w:r>
    </w:p>
    <w:p w14:paraId="5B4DE4ED" w14:textId="77777777" w:rsidR="00D3068F" w:rsidRPr="00D3068F" w:rsidRDefault="00D3068F" w:rsidP="00D3068F">
      <w:pPr>
        <w:spacing w:line="360" w:lineRule="auto"/>
        <w:jc w:val="both"/>
        <w:rPr>
          <w:rFonts w:ascii="Calibri" w:hAnsi="Calibri" w:cs="Calibri"/>
          <w:sz w:val="22"/>
          <w:szCs w:val="22"/>
          <w:lang w:val="en-IE"/>
        </w:rPr>
      </w:pPr>
      <w:r w:rsidRPr="00D3068F">
        <w:rPr>
          <w:rFonts w:ascii="Calibri" w:hAnsi="Calibri" w:cs="Calibri"/>
          <w:sz w:val="22"/>
          <w:szCs w:val="22"/>
          <w:lang w:val="en-IE"/>
        </w:rPr>
        <w:t>Particular regard will be given to:</w:t>
      </w:r>
    </w:p>
    <w:p w14:paraId="56544F3C" w14:textId="77777777" w:rsidR="00D3068F" w:rsidRPr="00D3068F" w:rsidRDefault="00D3068F" w:rsidP="00D3068F">
      <w:pPr>
        <w:numPr>
          <w:ilvl w:val="0"/>
          <w:numId w:val="57"/>
        </w:numPr>
        <w:spacing w:line="360" w:lineRule="auto"/>
        <w:jc w:val="both"/>
        <w:rPr>
          <w:rFonts w:ascii="Calibri" w:hAnsi="Calibri" w:cs="Calibri"/>
          <w:sz w:val="22"/>
          <w:szCs w:val="22"/>
          <w:lang w:val="en-IE"/>
        </w:rPr>
      </w:pPr>
      <w:r w:rsidRPr="00D3068F">
        <w:rPr>
          <w:rFonts w:ascii="Calibri" w:hAnsi="Calibri" w:cs="Calibri"/>
          <w:sz w:val="22"/>
          <w:szCs w:val="22"/>
          <w:lang w:val="en-IE"/>
        </w:rPr>
        <w:t xml:space="preserve">The suitability of the proposed sustainable delivery model for MTU’s multi-campus environment; </w:t>
      </w:r>
    </w:p>
    <w:p w14:paraId="7B70834A" w14:textId="77777777" w:rsidR="00D3068F" w:rsidRPr="00D3068F" w:rsidRDefault="00D3068F" w:rsidP="00D3068F">
      <w:pPr>
        <w:numPr>
          <w:ilvl w:val="0"/>
          <w:numId w:val="57"/>
        </w:numPr>
        <w:spacing w:line="360" w:lineRule="auto"/>
        <w:jc w:val="both"/>
        <w:rPr>
          <w:rFonts w:ascii="Calibri" w:hAnsi="Calibri" w:cs="Calibri"/>
          <w:sz w:val="22"/>
          <w:szCs w:val="22"/>
          <w:lang w:val="en-IE"/>
        </w:rPr>
      </w:pPr>
      <w:r w:rsidRPr="00D3068F">
        <w:rPr>
          <w:rFonts w:ascii="Calibri" w:hAnsi="Calibri" w:cs="Calibri"/>
          <w:sz w:val="22"/>
          <w:szCs w:val="22"/>
          <w:lang w:val="en-IE"/>
        </w:rPr>
        <w:t xml:space="preserve">The practical management of travel and regional deployment; </w:t>
      </w:r>
    </w:p>
    <w:p w14:paraId="2669AD90" w14:textId="77777777" w:rsidR="00D3068F" w:rsidRPr="00D3068F" w:rsidRDefault="00D3068F" w:rsidP="00D3068F">
      <w:pPr>
        <w:numPr>
          <w:ilvl w:val="0"/>
          <w:numId w:val="57"/>
        </w:numPr>
        <w:spacing w:line="360" w:lineRule="auto"/>
        <w:jc w:val="both"/>
        <w:rPr>
          <w:rFonts w:ascii="Calibri" w:hAnsi="Calibri" w:cs="Calibri"/>
          <w:sz w:val="22"/>
          <w:szCs w:val="22"/>
          <w:lang w:val="en-IE"/>
        </w:rPr>
      </w:pPr>
      <w:r w:rsidRPr="00D3068F">
        <w:rPr>
          <w:rFonts w:ascii="Calibri" w:hAnsi="Calibri" w:cs="Calibri"/>
          <w:sz w:val="22"/>
          <w:szCs w:val="22"/>
          <w:lang w:val="en-IE"/>
        </w:rPr>
        <w:t xml:space="preserve">The use of appropriately located resources and efficient scheduling of site visits; </w:t>
      </w:r>
    </w:p>
    <w:p w14:paraId="3F343492" w14:textId="77777777" w:rsidR="00D3068F" w:rsidRPr="00D3068F" w:rsidRDefault="00D3068F" w:rsidP="00D3068F">
      <w:pPr>
        <w:numPr>
          <w:ilvl w:val="0"/>
          <w:numId w:val="57"/>
        </w:numPr>
        <w:spacing w:line="360" w:lineRule="auto"/>
        <w:jc w:val="both"/>
        <w:rPr>
          <w:rFonts w:ascii="Calibri" w:hAnsi="Calibri" w:cs="Calibri"/>
          <w:sz w:val="22"/>
          <w:szCs w:val="22"/>
          <w:lang w:val="en-IE"/>
        </w:rPr>
      </w:pPr>
      <w:r w:rsidRPr="00D3068F">
        <w:rPr>
          <w:rFonts w:ascii="Calibri" w:hAnsi="Calibri" w:cs="Calibri"/>
          <w:sz w:val="22"/>
          <w:szCs w:val="22"/>
          <w:lang w:val="en-IE"/>
        </w:rPr>
        <w:t xml:space="preserve">The use of digital systems, electronic reporting and reduced-paper workflows; </w:t>
      </w:r>
    </w:p>
    <w:p w14:paraId="50D194E9" w14:textId="77777777" w:rsidR="00D3068F" w:rsidRPr="00D3068F" w:rsidRDefault="00D3068F" w:rsidP="00D3068F">
      <w:pPr>
        <w:numPr>
          <w:ilvl w:val="0"/>
          <w:numId w:val="57"/>
        </w:numPr>
        <w:spacing w:line="360" w:lineRule="auto"/>
        <w:jc w:val="both"/>
        <w:rPr>
          <w:rFonts w:ascii="Calibri" w:hAnsi="Calibri" w:cs="Calibri"/>
          <w:sz w:val="22"/>
          <w:szCs w:val="22"/>
          <w:lang w:val="en-IE"/>
        </w:rPr>
      </w:pPr>
      <w:r w:rsidRPr="00D3068F">
        <w:rPr>
          <w:rFonts w:ascii="Calibri" w:hAnsi="Calibri" w:cs="Calibri"/>
          <w:sz w:val="22"/>
          <w:szCs w:val="22"/>
          <w:lang w:val="en-IE"/>
        </w:rPr>
        <w:t xml:space="preserve">The ability to work within, or align with, MTU systems including iProtectU where relevant; </w:t>
      </w:r>
    </w:p>
    <w:p w14:paraId="134AA09D" w14:textId="77777777" w:rsidR="00D3068F" w:rsidRPr="00D3068F" w:rsidRDefault="00D3068F" w:rsidP="00D3068F">
      <w:pPr>
        <w:numPr>
          <w:ilvl w:val="0"/>
          <w:numId w:val="57"/>
        </w:numPr>
        <w:spacing w:line="360" w:lineRule="auto"/>
        <w:jc w:val="both"/>
        <w:rPr>
          <w:rFonts w:ascii="Calibri" w:hAnsi="Calibri" w:cs="Calibri"/>
          <w:sz w:val="22"/>
          <w:szCs w:val="22"/>
          <w:lang w:val="en-IE"/>
        </w:rPr>
      </w:pPr>
      <w:r w:rsidRPr="00D3068F">
        <w:rPr>
          <w:rFonts w:ascii="Calibri" w:hAnsi="Calibri" w:cs="Calibri"/>
          <w:sz w:val="22"/>
          <w:szCs w:val="22"/>
          <w:lang w:val="en-IE"/>
        </w:rPr>
        <w:t xml:space="preserve">The quality of supporting evidence and practical examples from comparable contracts; </w:t>
      </w:r>
    </w:p>
    <w:p w14:paraId="31006514" w14:textId="77777777" w:rsidR="00D3068F" w:rsidRPr="00D3068F" w:rsidRDefault="00D3068F" w:rsidP="00D3068F">
      <w:pPr>
        <w:numPr>
          <w:ilvl w:val="0"/>
          <w:numId w:val="57"/>
        </w:numPr>
        <w:spacing w:line="360" w:lineRule="auto"/>
        <w:jc w:val="both"/>
        <w:rPr>
          <w:rFonts w:ascii="Calibri" w:hAnsi="Calibri" w:cs="Calibri"/>
          <w:sz w:val="22"/>
          <w:szCs w:val="22"/>
          <w:lang w:val="en-IE"/>
        </w:rPr>
      </w:pPr>
      <w:r w:rsidRPr="00D3068F">
        <w:rPr>
          <w:rFonts w:ascii="Calibri" w:hAnsi="Calibri" w:cs="Calibri"/>
          <w:sz w:val="22"/>
          <w:szCs w:val="22"/>
          <w:lang w:val="en-IE"/>
        </w:rPr>
        <w:t xml:space="preserve">The proposed approach to monitoring and improving sustainable service delivery during the Contract. </w:t>
      </w:r>
    </w:p>
    <w:p w14:paraId="77327306" w14:textId="77777777" w:rsidR="00D3068F" w:rsidRPr="00D3068F" w:rsidRDefault="00D3068F" w:rsidP="00D3068F">
      <w:pPr>
        <w:spacing w:line="360" w:lineRule="auto"/>
        <w:jc w:val="both"/>
        <w:rPr>
          <w:rFonts w:ascii="Calibri" w:hAnsi="Calibri" w:cs="Calibri"/>
          <w:sz w:val="22"/>
          <w:szCs w:val="22"/>
          <w:lang w:val="en-IE"/>
        </w:rPr>
      </w:pPr>
      <w:r w:rsidRPr="00D3068F">
        <w:rPr>
          <w:rFonts w:ascii="Calibri" w:hAnsi="Calibri" w:cs="Calibri"/>
          <w:sz w:val="22"/>
          <w:szCs w:val="22"/>
          <w:lang w:val="en-IE"/>
        </w:rPr>
        <w:t>H3 will be scored strictly in accordance with the formula-based calculation set out in Appendix C. Narrative claims regarding sustainability or travel reduction will not alter the H3 score, but may be considered under H1, H2, H4 or H5 where relevant.</w:t>
      </w:r>
    </w:p>
    <w:p w14:paraId="6573A750" w14:textId="77777777" w:rsidR="00D3068F" w:rsidRPr="00D3068F" w:rsidRDefault="00D3068F" w:rsidP="00D3068F">
      <w:pPr>
        <w:spacing w:line="360" w:lineRule="auto"/>
        <w:jc w:val="both"/>
        <w:rPr>
          <w:rFonts w:ascii="Calibri" w:hAnsi="Calibri" w:cs="Calibri"/>
          <w:sz w:val="22"/>
          <w:szCs w:val="22"/>
          <w:lang w:val="en-IE"/>
        </w:rPr>
      </w:pPr>
      <w:r w:rsidRPr="00D3068F">
        <w:rPr>
          <w:rFonts w:ascii="Calibri" w:hAnsi="Calibri" w:cs="Calibri"/>
          <w:sz w:val="22"/>
          <w:szCs w:val="22"/>
          <w:lang w:val="en-IE"/>
        </w:rPr>
        <w:t>Tenderers are not required to provide formal environmental certification or full carbon accounting at tender stage. Responses should instead demonstrate how sustainability will be embedded into the day-to-day delivery of the Contract.</w:t>
      </w:r>
    </w:p>
    <w:p w14:paraId="20E684E7" w14:textId="77777777" w:rsidR="00D3068F" w:rsidRPr="00D3068F" w:rsidRDefault="00D3068F" w:rsidP="00D3068F">
      <w:pPr>
        <w:spacing w:line="360" w:lineRule="auto"/>
        <w:jc w:val="both"/>
        <w:rPr>
          <w:rFonts w:ascii="Calibri" w:hAnsi="Calibri" w:cs="Calibri"/>
          <w:sz w:val="22"/>
          <w:szCs w:val="22"/>
          <w:lang w:val="en-IE"/>
        </w:rPr>
      </w:pPr>
      <w:r w:rsidRPr="00D3068F">
        <w:rPr>
          <w:rFonts w:ascii="Calibri" w:hAnsi="Calibri" w:cs="Calibri"/>
          <w:sz w:val="22"/>
          <w:szCs w:val="22"/>
          <w:lang w:val="en-IE"/>
        </w:rPr>
        <w:t>Responses that are generic, unsupported by evidence, repetitive, or not clearly linked to the proposed delivery model will be scored lower. Where information is absent or unclear, the University will not make assumptions in favour of the Tenderer.</w:t>
      </w:r>
    </w:p>
    <w:p w14:paraId="16068CD0" w14:textId="1AC7838B" w:rsidR="00632729" w:rsidRPr="00632729" w:rsidRDefault="001E6879" w:rsidP="00234C5C">
      <w:pPr>
        <w:pStyle w:val="Heading2"/>
        <w:spacing w:line="360" w:lineRule="auto"/>
      </w:pPr>
      <w:bookmarkStart w:id="102" w:name="_Toc226988023"/>
      <w:bookmarkStart w:id="103" w:name="_Toc229050682"/>
      <w:bookmarkStart w:id="104" w:name="_Toc229051094"/>
      <w:r>
        <w:t xml:space="preserve">8 </w:t>
      </w:r>
      <w:r w:rsidR="00632729" w:rsidRPr="00632729">
        <w:t>Interview / Presentation</w:t>
      </w:r>
      <w:bookmarkEnd w:id="102"/>
      <w:bookmarkEnd w:id="103"/>
      <w:bookmarkEnd w:id="104"/>
    </w:p>
    <w:p w14:paraId="1454C3E2" w14:textId="77777777" w:rsidR="00632729" w:rsidRDefault="00632729" w:rsidP="00234C5C">
      <w:pPr>
        <w:spacing w:line="360" w:lineRule="auto"/>
        <w:jc w:val="both"/>
        <w:rPr>
          <w:rFonts w:ascii="Calibri" w:hAnsi="Calibri" w:cs="Calibri"/>
          <w:sz w:val="22"/>
          <w:szCs w:val="22"/>
          <w:lang w:val="en-IE"/>
        </w:rPr>
      </w:pPr>
      <w:r w:rsidRPr="00632729">
        <w:rPr>
          <w:rFonts w:ascii="Calibri" w:hAnsi="Calibri" w:cs="Calibri"/>
          <w:sz w:val="22"/>
          <w:szCs w:val="22"/>
          <w:lang w:val="en-IE"/>
        </w:rPr>
        <w:t>MTU reserves the right, at its sole discretion, to invite one or more Tenderers to attend an interview and/or make a presentation in connection with their Tender.</w:t>
      </w:r>
    </w:p>
    <w:p w14:paraId="29108923" w14:textId="77777777" w:rsidR="009742CE" w:rsidRPr="00632729" w:rsidRDefault="009742CE" w:rsidP="00234C5C">
      <w:pPr>
        <w:spacing w:line="360" w:lineRule="auto"/>
        <w:jc w:val="both"/>
        <w:rPr>
          <w:rFonts w:ascii="Calibri" w:hAnsi="Calibri" w:cs="Calibri"/>
          <w:sz w:val="22"/>
          <w:szCs w:val="22"/>
          <w:lang w:val="en-IE"/>
        </w:rPr>
      </w:pPr>
    </w:p>
    <w:p w14:paraId="12EB710C" w14:textId="77777777" w:rsidR="00632729" w:rsidRDefault="00632729" w:rsidP="00234C5C">
      <w:pPr>
        <w:spacing w:line="360" w:lineRule="auto"/>
        <w:jc w:val="both"/>
        <w:rPr>
          <w:rFonts w:ascii="Calibri" w:hAnsi="Calibri" w:cs="Calibri"/>
          <w:sz w:val="22"/>
          <w:szCs w:val="22"/>
          <w:lang w:val="en-IE"/>
        </w:rPr>
      </w:pPr>
      <w:r w:rsidRPr="00632729">
        <w:rPr>
          <w:rFonts w:ascii="Calibri" w:hAnsi="Calibri" w:cs="Calibri"/>
          <w:sz w:val="22"/>
          <w:szCs w:val="22"/>
          <w:lang w:val="en-IE"/>
        </w:rPr>
        <w:t xml:space="preserve">Such interviews or presentations may be used to </w:t>
      </w:r>
      <w:r w:rsidRPr="00632729">
        <w:rPr>
          <w:rFonts w:ascii="Calibri" w:hAnsi="Calibri" w:cs="Calibri"/>
          <w:b/>
          <w:bCs/>
          <w:sz w:val="22"/>
          <w:szCs w:val="22"/>
          <w:lang w:val="en-IE"/>
        </w:rPr>
        <w:t>clarify, validate, or further explore information already provided within the Tender submission</w:t>
      </w:r>
      <w:r w:rsidRPr="00632729">
        <w:rPr>
          <w:rFonts w:ascii="Calibri" w:hAnsi="Calibri" w:cs="Calibri"/>
          <w:sz w:val="22"/>
          <w:szCs w:val="22"/>
          <w:lang w:val="en-IE"/>
        </w:rPr>
        <w:t>, including the Tenderer’s understanding of MTU requirements, proposed service delivery approach, and relevant experience.</w:t>
      </w:r>
    </w:p>
    <w:p w14:paraId="4AB5DEA3" w14:textId="77777777" w:rsidR="009742CE" w:rsidRPr="00632729" w:rsidRDefault="009742CE" w:rsidP="00234C5C">
      <w:pPr>
        <w:spacing w:line="360" w:lineRule="auto"/>
        <w:jc w:val="both"/>
        <w:rPr>
          <w:rFonts w:ascii="Calibri" w:hAnsi="Calibri" w:cs="Calibri"/>
          <w:sz w:val="22"/>
          <w:szCs w:val="22"/>
          <w:lang w:val="en-IE"/>
        </w:rPr>
      </w:pPr>
    </w:p>
    <w:p w14:paraId="6D5C98D2" w14:textId="77777777" w:rsidR="00632729" w:rsidRDefault="00632729" w:rsidP="00234C5C">
      <w:pPr>
        <w:spacing w:line="360" w:lineRule="auto"/>
        <w:jc w:val="both"/>
        <w:rPr>
          <w:rFonts w:ascii="Calibri" w:hAnsi="Calibri" w:cs="Calibri"/>
          <w:sz w:val="22"/>
          <w:szCs w:val="22"/>
          <w:lang w:val="en-IE"/>
        </w:rPr>
      </w:pPr>
      <w:r w:rsidRPr="00632729">
        <w:rPr>
          <w:rFonts w:ascii="Calibri" w:hAnsi="Calibri" w:cs="Calibri"/>
          <w:sz w:val="22"/>
          <w:szCs w:val="22"/>
          <w:lang w:val="en-IE"/>
        </w:rPr>
        <w:t xml:space="preserve">MTU is </w:t>
      </w:r>
      <w:r w:rsidRPr="00632729">
        <w:rPr>
          <w:rFonts w:ascii="Calibri" w:hAnsi="Calibri" w:cs="Calibri"/>
          <w:b/>
          <w:bCs/>
          <w:sz w:val="22"/>
          <w:szCs w:val="22"/>
          <w:lang w:val="en-IE"/>
        </w:rPr>
        <w:t>not obliged</w:t>
      </w:r>
      <w:r w:rsidRPr="00632729">
        <w:rPr>
          <w:rFonts w:ascii="Calibri" w:hAnsi="Calibri" w:cs="Calibri"/>
          <w:sz w:val="22"/>
          <w:szCs w:val="22"/>
          <w:lang w:val="en-IE"/>
        </w:rPr>
        <w:t xml:space="preserve"> to invite all Tenderers, or any Tenderer, to interview or presentation, and the absence of an interview or presentation will not, of itself, render a Tender non-compliant.</w:t>
      </w:r>
    </w:p>
    <w:p w14:paraId="0FBE04CC" w14:textId="77777777" w:rsidR="009742CE" w:rsidRPr="00632729" w:rsidRDefault="009742CE" w:rsidP="00234C5C">
      <w:pPr>
        <w:spacing w:line="360" w:lineRule="auto"/>
        <w:jc w:val="both"/>
        <w:rPr>
          <w:rFonts w:ascii="Calibri" w:hAnsi="Calibri" w:cs="Calibri"/>
          <w:sz w:val="22"/>
          <w:szCs w:val="22"/>
          <w:lang w:val="en-IE"/>
        </w:rPr>
      </w:pPr>
    </w:p>
    <w:p w14:paraId="145FAABA" w14:textId="77777777" w:rsidR="00632729" w:rsidRPr="00632729" w:rsidRDefault="00632729" w:rsidP="00234C5C">
      <w:pPr>
        <w:spacing w:line="360" w:lineRule="auto"/>
        <w:jc w:val="both"/>
        <w:rPr>
          <w:rFonts w:ascii="Calibri" w:hAnsi="Calibri" w:cs="Calibri"/>
          <w:sz w:val="22"/>
          <w:szCs w:val="22"/>
          <w:lang w:val="en-IE"/>
        </w:rPr>
      </w:pPr>
      <w:r w:rsidRPr="00632729">
        <w:rPr>
          <w:rFonts w:ascii="Calibri" w:hAnsi="Calibri" w:cs="Calibri"/>
          <w:sz w:val="22"/>
          <w:szCs w:val="22"/>
          <w:lang w:val="en-IE"/>
        </w:rPr>
        <w:t>Where interviews or presentations are held:</w:t>
      </w:r>
    </w:p>
    <w:p w14:paraId="35254D8E" w14:textId="77777777" w:rsidR="00632729" w:rsidRPr="00632729" w:rsidRDefault="00632729" w:rsidP="00D07EEF">
      <w:pPr>
        <w:numPr>
          <w:ilvl w:val="0"/>
          <w:numId w:val="6"/>
        </w:numPr>
        <w:spacing w:line="360" w:lineRule="auto"/>
        <w:jc w:val="both"/>
        <w:rPr>
          <w:rFonts w:ascii="Calibri" w:hAnsi="Calibri" w:cs="Calibri"/>
          <w:sz w:val="22"/>
          <w:szCs w:val="22"/>
        </w:rPr>
      </w:pPr>
      <w:r w:rsidRPr="00632729">
        <w:rPr>
          <w:rFonts w:ascii="Calibri" w:hAnsi="Calibri" w:cs="Calibri"/>
          <w:sz w:val="22"/>
          <w:szCs w:val="22"/>
        </w:rPr>
        <w:t>They will be conducted on a consistent and structured basis.</w:t>
      </w:r>
    </w:p>
    <w:p w14:paraId="731D0BF6" w14:textId="77777777" w:rsidR="00632729" w:rsidRPr="00632729" w:rsidRDefault="00632729" w:rsidP="00D07EEF">
      <w:pPr>
        <w:numPr>
          <w:ilvl w:val="0"/>
          <w:numId w:val="6"/>
        </w:numPr>
        <w:spacing w:line="360" w:lineRule="auto"/>
        <w:jc w:val="both"/>
        <w:rPr>
          <w:rFonts w:ascii="Calibri" w:hAnsi="Calibri" w:cs="Calibri"/>
          <w:sz w:val="22"/>
          <w:szCs w:val="22"/>
        </w:rPr>
      </w:pPr>
      <w:r w:rsidRPr="00632729">
        <w:rPr>
          <w:rFonts w:ascii="Calibri" w:hAnsi="Calibri" w:cs="Calibri"/>
          <w:sz w:val="22"/>
          <w:szCs w:val="22"/>
        </w:rPr>
        <w:t>No new or additional award criteria will be introduced.</w:t>
      </w:r>
    </w:p>
    <w:p w14:paraId="3C60D23B" w14:textId="77777777" w:rsidR="00632729" w:rsidRPr="00632729" w:rsidRDefault="00632729" w:rsidP="00D07EEF">
      <w:pPr>
        <w:numPr>
          <w:ilvl w:val="0"/>
          <w:numId w:val="6"/>
        </w:numPr>
        <w:spacing w:line="360" w:lineRule="auto"/>
        <w:jc w:val="both"/>
        <w:rPr>
          <w:rFonts w:ascii="Calibri" w:hAnsi="Calibri" w:cs="Calibri"/>
          <w:sz w:val="22"/>
          <w:szCs w:val="22"/>
        </w:rPr>
      </w:pPr>
      <w:r w:rsidRPr="00632729">
        <w:rPr>
          <w:rFonts w:ascii="Calibri" w:hAnsi="Calibri" w:cs="Calibri"/>
          <w:sz w:val="22"/>
          <w:szCs w:val="22"/>
        </w:rPr>
        <w:t>Tenderers will not be permitted to materially amend their Tender submissions.</w:t>
      </w:r>
    </w:p>
    <w:p w14:paraId="696DF0A1" w14:textId="77777777" w:rsidR="00632729" w:rsidRPr="00632729" w:rsidRDefault="00632729" w:rsidP="00234C5C">
      <w:pPr>
        <w:spacing w:line="360" w:lineRule="auto"/>
        <w:jc w:val="both"/>
        <w:rPr>
          <w:rFonts w:ascii="Calibri" w:hAnsi="Calibri" w:cs="Calibri"/>
          <w:sz w:val="22"/>
          <w:szCs w:val="22"/>
        </w:rPr>
      </w:pPr>
    </w:p>
    <w:p w14:paraId="39B55077" w14:textId="77777777" w:rsidR="00632729" w:rsidRDefault="00632729" w:rsidP="00234C5C">
      <w:pPr>
        <w:spacing w:line="360" w:lineRule="auto"/>
        <w:jc w:val="both"/>
        <w:rPr>
          <w:rFonts w:ascii="Calibri" w:hAnsi="Calibri" w:cs="Calibri"/>
          <w:sz w:val="22"/>
          <w:szCs w:val="22"/>
          <w:lang w:val="en-IE"/>
        </w:rPr>
      </w:pPr>
      <w:r w:rsidRPr="00632729">
        <w:rPr>
          <w:rFonts w:ascii="Calibri" w:hAnsi="Calibri" w:cs="Calibri"/>
          <w:sz w:val="22"/>
          <w:szCs w:val="22"/>
          <w:lang w:val="en-IE"/>
        </w:rPr>
        <w:t>All costs and expenses incurred by Tenderers in connection with any interview or presentation shall be borne by the Tenderer.</w:t>
      </w:r>
    </w:p>
    <w:p w14:paraId="065E4B41" w14:textId="77777777" w:rsidR="009742CE" w:rsidRPr="00632729" w:rsidRDefault="009742CE" w:rsidP="00234C5C">
      <w:pPr>
        <w:spacing w:line="360" w:lineRule="auto"/>
        <w:jc w:val="both"/>
        <w:rPr>
          <w:rFonts w:ascii="Calibri" w:hAnsi="Calibri" w:cs="Calibri"/>
          <w:sz w:val="22"/>
          <w:szCs w:val="22"/>
          <w:lang w:val="en-IE"/>
        </w:rPr>
      </w:pPr>
    </w:p>
    <w:p w14:paraId="7BDCC85B" w14:textId="77777777" w:rsidR="00632729" w:rsidRPr="00632729" w:rsidRDefault="00632729" w:rsidP="00234C5C">
      <w:pPr>
        <w:spacing w:line="360" w:lineRule="auto"/>
        <w:jc w:val="both"/>
        <w:rPr>
          <w:rFonts w:ascii="Calibri" w:hAnsi="Calibri" w:cs="Calibri"/>
          <w:sz w:val="22"/>
          <w:szCs w:val="22"/>
          <w:lang w:val="en-IE"/>
        </w:rPr>
      </w:pPr>
      <w:r w:rsidRPr="00632729">
        <w:rPr>
          <w:rFonts w:ascii="Calibri" w:hAnsi="Calibri" w:cs="Calibri"/>
          <w:sz w:val="22"/>
          <w:szCs w:val="22"/>
          <w:lang w:val="en-IE"/>
        </w:rPr>
        <w:t>Interviews and presentations, where undertaken, will not be separately scored and will not introduce new award criteria, but may be used to confirm or moderate the evaluators’ understanding of the Tender submissions.</w:t>
      </w:r>
    </w:p>
    <w:p w14:paraId="25E9A489" w14:textId="6C7E65AD" w:rsidR="00EB3C8F" w:rsidRPr="00EB3C8F" w:rsidRDefault="001E6879" w:rsidP="00234C5C">
      <w:pPr>
        <w:pStyle w:val="Heading2"/>
        <w:spacing w:line="360" w:lineRule="auto"/>
      </w:pPr>
      <w:bookmarkStart w:id="105" w:name="_Toc226988024"/>
      <w:bookmarkStart w:id="106" w:name="_Toc229050683"/>
      <w:bookmarkStart w:id="107" w:name="_Toc229051095"/>
      <w:r>
        <w:t xml:space="preserve">9 </w:t>
      </w:r>
      <w:r w:rsidR="00EB3C8F" w:rsidRPr="00EB3C8F">
        <w:t>Appointment Decision</w:t>
      </w:r>
      <w:bookmarkEnd w:id="105"/>
      <w:bookmarkEnd w:id="106"/>
      <w:bookmarkEnd w:id="107"/>
    </w:p>
    <w:p w14:paraId="0F59F131" w14:textId="77777777" w:rsidR="00EB3C8F" w:rsidRPr="00EB3C8F" w:rsidRDefault="00EB3C8F" w:rsidP="00234C5C">
      <w:pPr>
        <w:spacing w:line="360" w:lineRule="auto"/>
        <w:jc w:val="both"/>
        <w:rPr>
          <w:rFonts w:ascii="Calibri" w:hAnsi="Calibri" w:cs="Calibri"/>
          <w:sz w:val="22"/>
          <w:szCs w:val="22"/>
          <w:lang w:val="en-US"/>
        </w:rPr>
      </w:pPr>
      <w:r w:rsidRPr="00EB3C8F">
        <w:rPr>
          <w:rFonts w:ascii="Calibri" w:hAnsi="Calibri" w:cs="Calibri"/>
          <w:sz w:val="22"/>
          <w:szCs w:val="22"/>
          <w:lang w:val="en-US"/>
        </w:rPr>
        <w:t xml:space="preserve">Each Tenderer’s total score will be calculated by adding its Quality (technical) and Price scores.  </w:t>
      </w:r>
    </w:p>
    <w:p w14:paraId="08869AFA" w14:textId="77777777" w:rsidR="00EB3C8F" w:rsidRPr="00EB3C8F" w:rsidRDefault="00EB3C8F" w:rsidP="00234C5C">
      <w:pPr>
        <w:spacing w:line="360" w:lineRule="auto"/>
        <w:jc w:val="both"/>
        <w:rPr>
          <w:rFonts w:ascii="Calibri" w:hAnsi="Calibri" w:cs="Calibri"/>
          <w:sz w:val="22"/>
          <w:szCs w:val="22"/>
          <w:lang w:val="en-US"/>
        </w:rPr>
      </w:pPr>
    </w:p>
    <w:p w14:paraId="67CE6BAF" w14:textId="77777777" w:rsidR="00EB3C8F" w:rsidRPr="00EB3C8F" w:rsidRDefault="00EB3C8F" w:rsidP="00234C5C">
      <w:pPr>
        <w:spacing w:line="360" w:lineRule="auto"/>
        <w:jc w:val="both"/>
        <w:rPr>
          <w:rFonts w:ascii="Calibri" w:hAnsi="Calibri" w:cs="Calibri"/>
          <w:sz w:val="22"/>
          <w:szCs w:val="22"/>
          <w:lang w:val="en-US"/>
        </w:rPr>
      </w:pPr>
      <w:r w:rsidRPr="00EB3C8F">
        <w:rPr>
          <w:rFonts w:ascii="Calibri" w:hAnsi="Calibri" w:cs="Calibri"/>
          <w:sz w:val="22"/>
          <w:szCs w:val="22"/>
          <w:lang w:val="en-US"/>
        </w:rPr>
        <w:t>The Tenderer awarded the highest total score will be ranked in 1</w:t>
      </w:r>
      <w:r w:rsidRPr="00EB3C8F">
        <w:rPr>
          <w:rFonts w:ascii="Calibri" w:hAnsi="Calibri" w:cs="Calibri"/>
          <w:sz w:val="22"/>
          <w:szCs w:val="22"/>
          <w:vertAlign w:val="superscript"/>
          <w:lang w:val="en-US"/>
        </w:rPr>
        <w:t>st</w:t>
      </w:r>
      <w:r w:rsidRPr="00EB3C8F">
        <w:rPr>
          <w:rFonts w:ascii="Calibri" w:hAnsi="Calibri" w:cs="Calibri"/>
          <w:sz w:val="22"/>
          <w:szCs w:val="22"/>
          <w:lang w:val="en-US"/>
        </w:rPr>
        <w:t xml:space="preserve"> place and identified as the preferred bidder for appointment to the framework.</w:t>
      </w:r>
    </w:p>
    <w:p w14:paraId="7505F449" w14:textId="77777777" w:rsidR="00EB3C8F" w:rsidRPr="00EB3C8F" w:rsidRDefault="00EB3C8F" w:rsidP="00234C5C">
      <w:pPr>
        <w:spacing w:line="360" w:lineRule="auto"/>
        <w:jc w:val="both"/>
        <w:rPr>
          <w:rFonts w:ascii="Calibri" w:hAnsi="Calibri" w:cs="Calibri"/>
          <w:sz w:val="22"/>
          <w:szCs w:val="22"/>
          <w:lang w:val="en-US"/>
        </w:rPr>
      </w:pPr>
    </w:p>
    <w:p w14:paraId="00797AF3" w14:textId="77777777" w:rsidR="00EB3C8F" w:rsidRPr="00EB3C8F" w:rsidRDefault="00EB3C8F" w:rsidP="00234C5C">
      <w:pPr>
        <w:spacing w:line="360" w:lineRule="auto"/>
        <w:jc w:val="both"/>
        <w:rPr>
          <w:rFonts w:ascii="Calibri" w:hAnsi="Calibri" w:cs="Calibri"/>
          <w:sz w:val="22"/>
          <w:szCs w:val="22"/>
          <w:lang w:val="en-US"/>
        </w:rPr>
      </w:pPr>
      <w:r w:rsidRPr="00EB3C8F">
        <w:rPr>
          <w:rFonts w:ascii="Calibri" w:hAnsi="Calibri" w:cs="Calibri"/>
          <w:sz w:val="22"/>
          <w:szCs w:val="22"/>
          <w:lang w:val="en-US"/>
        </w:rPr>
        <w:t>In the event that there is a tie, with two or more Tenderers achieving the same total mark (defined as a differential of less than 1%), the Tenderer with the highest Quality score will be ranked in 1</w:t>
      </w:r>
      <w:r w:rsidRPr="00EB3C8F">
        <w:rPr>
          <w:rFonts w:ascii="Calibri" w:hAnsi="Calibri" w:cs="Calibri"/>
          <w:sz w:val="22"/>
          <w:szCs w:val="22"/>
          <w:vertAlign w:val="superscript"/>
          <w:lang w:val="en-US"/>
        </w:rPr>
        <w:t>st</w:t>
      </w:r>
      <w:r w:rsidRPr="00EB3C8F">
        <w:rPr>
          <w:rFonts w:ascii="Calibri" w:hAnsi="Calibri" w:cs="Calibri"/>
          <w:sz w:val="22"/>
          <w:szCs w:val="22"/>
          <w:lang w:val="en-US"/>
        </w:rPr>
        <w:t xml:space="preserve"> place and identified as the preferred bidder for appointment to the framework.</w:t>
      </w:r>
    </w:p>
    <w:p w14:paraId="0DC5DB1D" w14:textId="77777777" w:rsidR="00EB3C8F" w:rsidRPr="00EB3C8F" w:rsidRDefault="00EB3C8F" w:rsidP="00234C5C">
      <w:pPr>
        <w:spacing w:line="360" w:lineRule="auto"/>
        <w:jc w:val="both"/>
        <w:rPr>
          <w:rFonts w:ascii="Calibri" w:hAnsi="Calibri" w:cs="Calibri"/>
          <w:iCs/>
          <w:sz w:val="22"/>
          <w:szCs w:val="22"/>
          <w:lang w:val="en-US"/>
        </w:rPr>
      </w:pPr>
    </w:p>
    <w:p w14:paraId="7A7391A4" w14:textId="77777777" w:rsidR="00EB3C8F" w:rsidRPr="00BC0BFB" w:rsidRDefault="00EB3C8F" w:rsidP="00234C5C">
      <w:pPr>
        <w:spacing w:line="360" w:lineRule="auto"/>
        <w:jc w:val="both"/>
        <w:rPr>
          <w:rFonts w:ascii="Calibri" w:hAnsi="Calibri" w:cs="Calibri"/>
          <w:b/>
          <w:bCs/>
          <w:i/>
          <w:sz w:val="22"/>
          <w:szCs w:val="22"/>
          <w:lang w:val="en-US"/>
        </w:rPr>
      </w:pPr>
      <w:r w:rsidRPr="00EB3C8F">
        <w:rPr>
          <w:rFonts w:ascii="Calibri" w:hAnsi="Calibri" w:cs="Calibri"/>
          <w:b/>
          <w:bCs/>
          <w:i/>
          <w:sz w:val="22"/>
          <w:szCs w:val="22"/>
          <w:lang w:val="en-US"/>
        </w:rPr>
        <w:t>The University is not obliged to award this contract to the preferred or any Tenderer.</w:t>
      </w:r>
    </w:p>
    <w:p w14:paraId="3EA743EE" w14:textId="0291ACA5" w:rsidR="00EB3C8F" w:rsidRPr="00EB3C8F" w:rsidRDefault="008435AF" w:rsidP="008435AF">
      <w:pPr>
        <w:pStyle w:val="Heading2"/>
      </w:pPr>
      <w:bookmarkStart w:id="108" w:name="_Toc226988025"/>
      <w:bookmarkStart w:id="109" w:name="_Toc229050684"/>
      <w:bookmarkStart w:id="110" w:name="_Toc229051096"/>
      <w:r>
        <w:t>10</w:t>
      </w:r>
      <w:r w:rsidR="001E6879">
        <w:t xml:space="preserve"> </w:t>
      </w:r>
      <w:r w:rsidR="00EB3C8F" w:rsidRPr="00EB3C8F">
        <w:t>Standstill Period</w:t>
      </w:r>
      <w:bookmarkEnd w:id="108"/>
      <w:bookmarkEnd w:id="109"/>
      <w:bookmarkEnd w:id="110"/>
    </w:p>
    <w:p w14:paraId="56C2512F" w14:textId="77777777" w:rsidR="00EB3C8F" w:rsidRPr="00EB3C8F" w:rsidRDefault="00EB3C8F" w:rsidP="00234C5C">
      <w:pPr>
        <w:spacing w:line="360" w:lineRule="auto"/>
        <w:jc w:val="both"/>
        <w:rPr>
          <w:rFonts w:ascii="Calibri" w:hAnsi="Calibri" w:cs="Calibri"/>
          <w:sz w:val="22"/>
          <w:szCs w:val="22"/>
        </w:rPr>
      </w:pPr>
      <w:bookmarkStart w:id="111" w:name="_Toc176180645"/>
      <w:r w:rsidRPr="00EB3C8F">
        <w:rPr>
          <w:rFonts w:ascii="Calibri" w:hAnsi="Calibri" w:cs="Calibri"/>
          <w:sz w:val="22"/>
          <w:szCs w:val="22"/>
        </w:rPr>
        <w:t xml:space="preserve">The application of a ‘Standstill Period’ will apply to the appointment of providers to this Framework, ie, no appointment can be made or can take effect until at least fourteen (14) calendar days after the date on which Tenderers have been sent a notice informing them of the result of this competition and of the expiry date of the Standstill Period.  </w:t>
      </w:r>
    </w:p>
    <w:p w14:paraId="77B151E9" w14:textId="77777777" w:rsidR="00EB3C8F" w:rsidRDefault="00EB3C8F" w:rsidP="00234C5C">
      <w:pPr>
        <w:spacing w:line="360" w:lineRule="auto"/>
        <w:jc w:val="both"/>
        <w:rPr>
          <w:rFonts w:ascii="Calibri" w:hAnsi="Calibri" w:cs="Calibri"/>
          <w:sz w:val="22"/>
          <w:szCs w:val="22"/>
        </w:rPr>
      </w:pPr>
      <w:r w:rsidRPr="00EB3C8F">
        <w:rPr>
          <w:rFonts w:ascii="Calibri" w:hAnsi="Calibri" w:cs="Calibri"/>
          <w:sz w:val="22"/>
          <w:szCs w:val="22"/>
        </w:rPr>
        <w:t>When notifying Tenderers of the outcome of this competition, the University is required to provide unsuccessful Tenderers with the name(s) of the selected Tenderer(s) together with details of the characteristics and relative advantages, including scores, of the selected Tender(s).</w:t>
      </w:r>
    </w:p>
    <w:p w14:paraId="68A04FAD" w14:textId="33871136" w:rsidR="00EB3C8F" w:rsidRPr="00EB3C8F" w:rsidRDefault="00AC2F9E" w:rsidP="00AC2F9E">
      <w:pPr>
        <w:pStyle w:val="Heading2"/>
      </w:pPr>
      <w:bookmarkStart w:id="112" w:name="_Toc226988026"/>
      <w:bookmarkStart w:id="113" w:name="_Toc229050685"/>
      <w:bookmarkStart w:id="114" w:name="_Toc229051097"/>
      <w:r>
        <w:t>11</w:t>
      </w:r>
      <w:r w:rsidR="001E6879">
        <w:t xml:space="preserve"> </w:t>
      </w:r>
      <w:r w:rsidR="00EB3C8F" w:rsidRPr="00EB3C8F">
        <w:t>Tendering Costs</w:t>
      </w:r>
      <w:bookmarkEnd w:id="111"/>
      <w:bookmarkEnd w:id="112"/>
      <w:bookmarkEnd w:id="113"/>
      <w:bookmarkEnd w:id="114"/>
    </w:p>
    <w:p w14:paraId="691D9FC0" w14:textId="77777777" w:rsidR="00EB3C8F" w:rsidRPr="00EB3C8F" w:rsidRDefault="00EB3C8F" w:rsidP="00234C5C">
      <w:pPr>
        <w:spacing w:line="360" w:lineRule="auto"/>
        <w:jc w:val="both"/>
        <w:rPr>
          <w:rFonts w:ascii="Calibri" w:hAnsi="Calibri" w:cs="Calibri"/>
          <w:sz w:val="22"/>
          <w:szCs w:val="22"/>
        </w:rPr>
      </w:pPr>
      <w:r w:rsidRPr="00EB3C8F">
        <w:rPr>
          <w:rFonts w:ascii="Calibri" w:hAnsi="Calibri" w:cs="Calibri"/>
          <w:sz w:val="22"/>
          <w:szCs w:val="22"/>
        </w:rPr>
        <w:t>Tenderers will not be entitled to claim from the University any costs or expenses associated with this procurement competition.</w:t>
      </w:r>
    </w:p>
    <w:p w14:paraId="383F776D" w14:textId="77777777" w:rsidR="005E2AFE" w:rsidRDefault="005E2AFE" w:rsidP="00234C5C">
      <w:pPr>
        <w:spacing w:line="360" w:lineRule="auto"/>
        <w:jc w:val="both"/>
        <w:rPr>
          <w:rFonts w:ascii="Calibri" w:hAnsi="Calibri" w:cs="Calibri"/>
          <w:sz w:val="22"/>
          <w:szCs w:val="22"/>
        </w:rPr>
      </w:pPr>
    </w:p>
    <w:p w14:paraId="3A69884C" w14:textId="10F9FCF5" w:rsidR="00815EF4" w:rsidRPr="003A66C0" w:rsidRDefault="001E6879" w:rsidP="00234C5C">
      <w:pPr>
        <w:pStyle w:val="Heading2"/>
        <w:spacing w:line="360" w:lineRule="auto"/>
      </w:pPr>
      <w:bookmarkStart w:id="115" w:name="_Toc176180646"/>
      <w:bookmarkStart w:id="116" w:name="_Toc226988027"/>
      <w:bookmarkStart w:id="117" w:name="_Toc229050686"/>
      <w:bookmarkStart w:id="118" w:name="_Toc229051098"/>
      <w:r>
        <w:t>1</w:t>
      </w:r>
      <w:r w:rsidR="00AC2F9E">
        <w:t>2</w:t>
      </w:r>
      <w:r>
        <w:t xml:space="preserve"> </w:t>
      </w:r>
      <w:r w:rsidR="00815EF4" w:rsidRPr="003A66C0">
        <w:t>Period of Validity of Tenders</w:t>
      </w:r>
      <w:bookmarkEnd w:id="115"/>
      <w:bookmarkEnd w:id="116"/>
      <w:bookmarkEnd w:id="117"/>
      <w:bookmarkEnd w:id="118"/>
    </w:p>
    <w:p w14:paraId="7D9E903E" w14:textId="77777777" w:rsidR="00815EF4" w:rsidRDefault="00815EF4" w:rsidP="00234C5C">
      <w:pPr>
        <w:spacing w:line="360" w:lineRule="auto"/>
        <w:jc w:val="both"/>
        <w:rPr>
          <w:rFonts w:ascii="Calibri" w:hAnsi="Calibri" w:cs="Calibri"/>
          <w:sz w:val="22"/>
          <w:szCs w:val="22"/>
        </w:rPr>
      </w:pPr>
      <w:r>
        <w:rPr>
          <w:rFonts w:ascii="Calibri" w:hAnsi="Calibri" w:cs="Calibri"/>
          <w:sz w:val="22"/>
          <w:szCs w:val="22"/>
        </w:rPr>
        <w:t>Tenderer</w:t>
      </w:r>
      <w:r w:rsidRPr="009763FF">
        <w:rPr>
          <w:rFonts w:ascii="Calibri" w:hAnsi="Calibri" w:cs="Calibri"/>
          <w:sz w:val="22"/>
          <w:szCs w:val="22"/>
        </w:rPr>
        <w:t xml:space="preserve">s are required to keep their bids valid for acceptance for the period stated within the </w:t>
      </w:r>
      <w:r>
        <w:rPr>
          <w:rFonts w:ascii="Calibri" w:hAnsi="Calibri" w:cs="Calibri"/>
          <w:sz w:val="22"/>
          <w:szCs w:val="22"/>
        </w:rPr>
        <w:t>CfT</w:t>
      </w:r>
      <w:r w:rsidRPr="009763FF">
        <w:rPr>
          <w:rFonts w:ascii="Calibri" w:hAnsi="Calibri" w:cs="Calibri"/>
          <w:sz w:val="22"/>
          <w:szCs w:val="22"/>
        </w:rPr>
        <w:t xml:space="preserve"> core information page. </w:t>
      </w:r>
    </w:p>
    <w:p w14:paraId="4710830C" w14:textId="0D469D95" w:rsidR="00815EF4" w:rsidRPr="00A34708" w:rsidRDefault="00AC2F9E" w:rsidP="00AC2F9E">
      <w:pPr>
        <w:pStyle w:val="Heading2"/>
      </w:pPr>
      <w:bookmarkStart w:id="119" w:name="_Toc176180648"/>
      <w:bookmarkStart w:id="120" w:name="_Toc226988028"/>
      <w:bookmarkStart w:id="121" w:name="_Toc229050687"/>
      <w:bookmarkStart w:id="122" w:name="_Toc229051099"/>
      <w:r>
        <w:t>13</w:t>
      </w:r>
      <w:r w:rsidR="001E6879">
        <w:t xml:space="preserve"> </w:t>
      </w:r>
      <w:r w:rsidR="00815EF4" w:rsidRPr="00A34708">
        <w:t>Confidentiality</w:t>
      </w:r>
      <w:bookmarkEnd w:id="119"/>
      <w:bookmarkEnd w:id="120"/>
      <w:bookmarkEnd w:id="121"/>
      <w:bookmarkEnd w:id="122"/>
    </w:p>
    <w:p w14:paraId="5F804C2F" w14:textId="77777777" w:rsidR="00815EF4" w:rsidRPr="009763FF" w:rsidRDefault="00815EF4" w:rsidP="00234C5C">
      <w:pPr>
        <w:spacing w:line="360" w:lineRule="auto"/>
        <w:jc w:val="both"/>
        <w:rPr>
          <w:rFonts w:ascii="Calibri" w:eastAsiaTheme="minorHAnsi" w:hAnsi="Calibri" w:cs="Calibri"/>
          <w:bCs/>
          <w:sz w:val="22"/>
          <w:szCs w:val="22"/>
        </w:rPr>
      </w:pPr>
      <w:r>
        <w:rPr>
          <w:rFonts w:ascii="Calibri" w:hAnsi="Calibri" w:cs="Calibri"/>
          <w:bCs/>
          <w:sz w:val="22"/>
          <w:szCs w:val="22"/>
        </w:rPr>
        <w:t>The University</w:t>
      </w:r>
      <w:r w:rsidRPr="009763FF">
        <w:rPr>
          <w:rFonts w:ascii="Calibri" w:hAnsi="Calibri" w:cs="Calibri"/>
          <w:bCs/>
          <w:sz w:val="22"/>
          <w:szCs w:val="22"/>
        </w:rPr>
        <w:t xml:space="preserve"> regards the data within this </w:t>
      </w:r>
      <w:r>
        <w:rPr>
          <w:rFonts w:ascii="Calibri" w:hAnsi="Calibri" w:cs="Calibri"/>
          <w:bCs/>
          <w:sz w:val="22"/>
          <w:szCs w:val="22"/>
        </w:rPr>
        <w:t>CfT</w:t>
      </w:r>
      <w:r w:rsidRPr="009763FF">
        <w:rPr>
          <w:rFonts w:ascii="Calibri" w:hAnsi="Calibri" w:cs="Calibri"/>
          <w:bCs/>
          <w:sz w:val="22"/>
          <w:szCs w:val="22"/>
        </w:rPr>
        <w:t xml:space="preserve"> pack as commercially sensitive.  </w:t>
      </w:r>
      <w:r>
        <w:rPr>
          <w:rFonts w:ascii="Calibri" w:hAnsi="Calibri" w:cs="Calibri"/>
          <w:bCs/>
          <w:sz w:val="22"/>
          <w:szCs w:val="22"/>
        </w:rPr>
        <w:t>Tenderer</w:t>
      </w:r>
      <w:r w:rsidRPr="009763FF">
        <w:rPr>
          <w:rFonts w:ascii="Calibri" w:hAnsi="Calibri" w:cs="Calibri"/>
          <w:bCs/>
          <w:sz w:val="22"/>
          <w:szCs w:val="22"/>
        </w:rPr>
        <w:t>s are hereby provided with this data on the strict understanding that they will treat all data, including programme milestones, specifications, and deliverables as confidential.</w:t>
      </w:r>
    </w:p>
    <w:p w14:paraId="57F78555" w14:textId="77777777" w:rsidR="00815EF4" w:rsidRPr="009763FF" w:rsidRDefault="00815EF4" w:rsidP="00234C5C">
      <w:pPr>
        <w:spacing w:line="360" w:lineRule="auto"/>
        <w:jc w:val="both"/>
        <w:rPr>
          <w:rFonts w:ascii="Calibri" w:hAnsi="Calibri" w:cs="Calibri"/>
          <w:bCs/>
          <w:sz w:val="22"/>
          <w:szCs w:val="22"/>
        </w:rPr>
      </w:pPr>
    </w:p>
    <w:p w14:paraId="4DC2FB0D" w14:textId="77777777" w:rsidR="00815EF4" w:rsidRDefault="00815EF4" w:rsidP="00234C5C">
      <w:pPr>
        <w:spacing w:line="360" w:lineRule="auto"/>
        <w:jc w:val="both"/>
        <w:rPr>
          <w:rFonts w:cstheme="minorHAnsi"/>
          <w:color w:val="156082" w:themeColor="accent1"/>
        </w:rPr>
      </w:pPr>
      <w:r w:rsidRPr="009763FF">
        <w:rPr>
          <w:rFonts w:ascii="Calibri" w:hAnsi="Calibri" w:cs="Calibri"/>
          <w:bCs/>
          <w:sz w:val="22"/>
          <w:szCs w:val="22"/>
        </w:rPr>
        <w:t xml:space="preserve">Any misuse, misquotation, publication or onward communication of any data to any other party (other than to essential associates, consultants or affiliates of the </w:t>
      </w:r>
      <w:r>
        <w:rPr>
          <w:rFonts w:ascii="Calibri" w:hAnsi="Calibri" w:cs="Calibri"/>
          <w:bCs/>
          <w:sz w:val="22"/>
          <w:szCs w:val="22"/>
        </w:rPr>
        <w:t>Tenderer</w:t>
      </w:r>
      <w:r w:rsidRPr="009763FF">
        <w:rPr>
          <w:rFonts w:ascii="Calibri" w:hAnsi="Calibri" w:cs="Calibri"/>
          <w:bCs/>
          <w:sz w:val="22"/>
          <w:szCs w:val="22"/>
        </w:rPr>
        <w:t xml:space="preserve"> on a “need to know” basis or with </w:t>
      </w:r>
      <w:r>
        <w:rPr>
          <w:rFonts w:ascii="Calibri" w:hAnsi="Calibri" w:cs="Calibri"/>
          <w:bCs/>
          <w:sz w:val="22"/>
          <w:szCs w:val="22"/>
        </w:rPr>
        <w:t>the University</w:t>
      </w:r>
      <w:r w:rsidRPr="009763FF">
        <w:rPr>
          <w:rFonts w:ascii="Calibri" w:hAnsi="Calibri" w:cs="Calibri"/>
          <w:bCs/>
          <w:sz w:val="22"/>
          <w:szCs w:val="22"/>
        </w:rPr>
        <w:t xml:space="preserve">’s permission) will be regarded, and pursued by </w:t>
      </w:r>
      <w:r>
        <w:rPr>
          <w:rFonts w:ascii="Calibri" w:hAnsi="Calibri" w:cs="Calibri"/>
          <w:bCs/>
          <w:sz w:val="22"/>
          <w:szCs w:val="22"/>
        </w:rPr>
        <w:t>the University</w:t>
      </w:r>
      <w:r w:rsidRPr="009763FF">
        <w:rPr>
          <w:rFonts w:ascii="Calibri" w:hAnsi="Calibri" w:cs="Calibri"/>
          <w:bCs/>
          <w:sz w:val="22"/>
          <w:szCs w:val="22"/>
        </w:rPr>
        <w:t>, as an actionable breach of confidence.  Damages will be pursued under tort law.</w:t>
      </w:r>
    </w:p>
    <w:p w14:paraId="4C25EE26" w14:textId="6502D19F" w:rsidR="00815EF4" w:rsidRPr="00BC3B50" w:rsidRDefault="00AC2F9E" w:rsidP="00AC2F9E">
      <w:pPr>
        <w:pStyle w:val="Heading2"/>
      </w:pPr>
      <w:bookmarkStart w:id="123" w:name="_Toc226988029"/>
      <w:bookmarkStart w:id="124" w:name="_Toc229050688"/>
      <w:bookmarkStart w:id="125" w:name="_Toc229051100"/>
      <w:r>
        <w:t>14</w:t>
      </w:r>
      <w:r w:rsidR="001E6879">
        <w:t xml:space="preserve"> </w:t>
      </w:r>
      <w:r w:rsidR="00815EF4" w:rsidRPr="00BC3B50">
        <w:t>GDPR</w:t>
      </w:r>
      <w:bookmarkEnd w:id="123"/>
      <w:bookmarkEnd w:id="124"/>
      <w:bookmarkEnd w:id="125"/>
    </w:p>
    <w:p w14:paraId="662E0C22" w14:textId="77777777" w:rsidR="00815EF4" w:rsidRPr="00AB5ED0" w:rsidRDefault="00815EF4" w:rsidP="00234C5C">
      <w:pPr>
        <w:spacing w:before="120" w:after="120" w:line="360" w:lineRule="auto"/>
        <w:jc w:val="both"/>
        <w:rPr>
          <w:rFonts w:ascii="Calibri" w:hAnsi="Calibri" w:cs="Calibri"/>
          <w:sz w:val="22"/>
          <w:szCs w:val="22"/>
        </w:rPr>
      </w:pPr>
      <w:r w:rsidRPr="00AB5ED0">
        <w:rPr>
          <w:rFonts w:ascii="Calibri" w:hAnsi="Calibri" w:cs="Calibri"/>
          <w:sz w:val="22"/>
          <w:szCs w:val="22"/>
          <w:lang w:eastAsia="en-IE"/>
        </w:rPr>
        <w:t xml:space="preserve">Any personal data provided by Tenderers will be used for the purposes of allowing the University to conduct this competition and to evaluate the tender submissions.  The information provided may be viewed by the University’s internal and external auditors for the purpose of compliance and transparency of the tender process. </w:t>
      </w:r>
    </w:p>
    <w:p w14:paraId="0F945683" w14:textId="608847B4" w:rsidR="00815EF4" w:rsidRPr="003103F4" w:rsidRDefault="001E6879" w:rsidP="00AC2F9E">
      <w:pPr>
        <w:pStyle w:val="Heading2"/>
      </w:pPr>
      <w:bookmarkStart w:id="126" w:name="_Toc176180650"/>
      <w:bookmarkStart w:id="127" w:name="_Toc226988030"/>
      <w:bookmarkStart w:id="128" w:name="_Toc229050689"/>
      <w:bookmarkStart w:id="129" w:name="_Toc229051101"/>
      <w:r>
        <w:t>1</w:t>
      </w:r>
      <w:r w:rsidR="00AC2F9E">
        <w:t>5</w:t>
      </w:r>
      <w:r>
        <w:t xml:space="preserve"> </w:t>
      </w:r>
      <w:r w:rsidR="00815EF4" w:rsidRPr="003103F4">
        <w:t>Freedom of Information (FOI)</w:t>
      </w:r>
      <w:bookmarkEnd w:id="126"/>
      <w:bookmarkEnd w:id="127"/>
      <w:bookmarkEnd w:id="128"/>
      <w:bookmarkEnd w:id="129"/>
    </w:p>
    <w:p w14:paraId="48C7911E" w14:textId="77777777" w:rsidR="00815EF4" w:rsidRPr="009763FF" w:rsidRDefault="00815EF4" w:rsidP="00234C5C">
      <w:pPr>
        <w:spacing w:line="360" w:lineRule="auto"/>
        <w:jc w:val="both"/>
        <w:rPr>
          <w:rFonts w:ascii="Calibri" w:hAnsi="Calibri" w:cs="Calibri"/>
          <w:sz w:val="22"/>
          <w:szCs w:val="22"/>
        </w:rPr>
      </w:pPr>
      <w:r>
        <w:rPr>
          <w:rFonts w:ascii="Calibri" w:hAnsi="Calibri" w:cs="Calibri"/>
          <w:sz w:val="22"/>
          <w:szCs w:val="22"/>
        </w:rPr>
        <w:t>The University</w:t>
      </w:r>
      <w:r w:rsidRPr="009763FF">
        <w:rPr>
          <w:rFonts w:ascii="Calibri" w:hAnsi="Calibri" w:cs="Calibri"/>
          <w:sz w:val="22"/>
          <w:szCs w:val="22"/>
        </w:rPr>
        <w:t xml:space="preserve"> is bound to comply with FOI requests and by submitting a bid, the </w:t>
      </w:r>
      <w:r>
        <w:rPr>
          <w:rFonts w:ascii="Calibri" w:hAnsi="Calibri" w:cs="Calibri"/>
          <w:sz w:val="22"/>
          <w:szCs w:val="22"/>
        </w:rPr>
        <w:t>Tenderer</w:t>
      </w:r>
      <w:r w:rsidRPr="009763FF">
        <w:rPr>
          <w:rFonts w:ascii="Calibri" w:hAnsi="Calibri" w:cs="Calibri"/>
          <w:sz w:val="22"/>
          <w:szCs w:val="22"/>
        </w:rPr>
        <w:t xml:space="preserve"> acknowledges that its response and any further relevant information provided may be disclosed under FOI.  </w:t>
      </w:r>
      <w:r>
        <w:rPr>
          <w:rFonts w:ascii="Calibri" w:hAnsi="Calibri" w:cs="Calibri"/>
          <w:sz w:val="22"/>
          <w:szCs w:val="22"/>
        </w:rPr>
        <w:t>The University</w:t>
      </w:r>
      <w:r w:rsidRPr="009763FF">
        <w:rPr>
          <w:rFonts w:ascii="Calibri" w:hAnsi="Calibri" w:cs="Calibri"/>
          <w:sz w:val="22"/>
          <w:szCs w:val="22"/>
        </w:rPr>
        <w:t xml:space="preserve"> will endeavour to ensure that, where necessary, any FOI requests relating to a </w:t>
      </w:r>
      <w:r>
        <w:rPr>
          <w:rFonts w:ascii="Calibri" w:hAnsi="Calibri" w:cs="Calibri"/>
          <w:sz w:val="22"/>
          <w:szCs w:val="22"/>
        </w:rPr>
        <w:t>Tenderer</w:t>
      </w:r>
      <w:r w:rsidRPr="009763FF">
        <w:rPr>
          <w:rFonts w:ascii="Calibri" w:hAnsi="Calibri" w:cs="Calibri"/>
          <w:sz w:val="22"/>
          <w:szCs w:val="22"/>
        </w:rPr>
        <w:t xml:space="preserve">’s information will be answered in liaison with the relevant </w:t>
      </w:r>
      <w:r>
        <w:rPr>
          <w:rFonts w:ascii="Calibri" w:hAnsi="Calibri" w:cs="Calibri"/>
          <w:sz w:val="22"/>
          <w:szCs w:val="22"/>
        </w:rPr>
        <w:t>Tenderer</w:t>
      </w:r>
      <w:r w:rsidRPr="009763FF">
        <w:rPr>
          <w:rFonts w:ascii="Calibri" w:hAnsi="Calibri" w:cs="Calibri"/>
          <w:sz w:val="22"/>
          <w:szCs w:val="22"/>
        </w:rPr>
        <w:t>.</w:t>
      </w:r>
    </w:p>
    <w:p w14:paraId="2B170836" w14:textId="77777777" w:rsidR="00815EF4" w:rsidRPr="009763FF" w:rsidRDefault="00815EF4" w:rsidP="00234C5C">
      <w:pPr>
        <w:spacing w:line="360" w:lineRule="auto"/>
        <w:jc w:val="both"/>
        <w:rPr>
          <w:rFonts w:ascii="Calibri" w:hAnsi="Calibri" w:cs="Calibri"/>
          <w:sz w:val="22"/>
          <w:szCs w:val="22"/>
        </w:rPr>
      </w:pPr>
    </w:p>
    <w:p w14:paraId="1FC5DE84" w14:textId="596A1EBF" w:rsidR="005E2AFE" w:rsidRPr="001E6879" w:rsidRDefault="00815EF4" w:rsidP="00234C5C">
      <w:pPr>
        <w:spacing w:line="360" w:lineRule="auto"/>
        <w:jc w:val="both"/>
        <w:rPr>
          <w:rFonts w:ascii="Calibri" w:hAnsi="Calibri" w:cs="Calibri"/>
          <w:b/>
          <w:sz w:val="22"/>
          <w:szCs w:val="22"/>
        </w:rPr>
      </w:pPr>
      <w:r>
        <w:rPr>
          <w:rStyle w:val="Emphasis"/>
          <w:rFonts w:ascii="Calibri" w:hAnsi="Calibri" w:cs="Calibri"/>
          <w:sz w:val="22"/>
          <w:szCs w:val="22"/>
        </w:rPr>
        <w:t>Tenderer</w:t>
      </w:r>
      <w:r w:rsidRPr="009763FF">
        <w:rPr>
          <w:rStyle w:val="Emphasis"/>
          <w:rFonts w:ascii="Calibri" w:hAnsi="Calibri" w:cs="Calibri"/>
          <w:sz w:val="22"/>
          <w:szCs w:val="22"/>
        </w:rPr>
        <w:t xml:space="preserve">s should be aware that, after award of contract, information in relation to the contract will be published on </w:t>
      </w:r>
      <w:r>
        <w:rPr>
          <w:rStyle w:val="Emphasis"/>
          <w:rFonts w:ascii="Calibri" w:hAnsi="Calibri" w:cs="Calibri"/>
          <w:sz w:val="22"/>
          <w:szCs w:val="22"/>
        </w:rPr>
        <w:t>the University</w:t>
      </w:r>
      <w:r w:rsidRPr="009763FF">
        <w:rPr>
          <w:rStyle w:val="Emphasis"/>
          <w:rFonts w:ascii="Calibri" w:hAnsi="Calibri" w:cs="Calibri"/>
          <w:sz w:val="22"/>
          <w:szCs w:val="22"/>
        </w:rPr>
        <w:t>’s website</w:t>
      </w:r>
      <w:r>
        <w:rPr>
          <w:rStyle w:val="Emphasis"/>
          <w:rFonts w:ascii="Calibri" w:hAnsi="Calibri" w:cs="Calibri"/>
          <w:sz w:val="22"/>
          <w:szCs w:val="22"/>
        </w:rPr>
        <w:t xml:space="preserve"> and on the eTenders portal as an award notice</w:t>
      </w:r>
      <w:r w:rsidRPr="009763FF">
        <w:rPr>
          <w:rStyle w:val="Emphasis"/>
          <w:rFonts w:ascii="Calibri" w:hAnsi="Calibri" w:cs="Calibri"/>
          <w:sz w:val="22"/>
          <w:szCs w:val="22"/>
        </w:rPr>
        <w:t xml:space="preserve">.  This will include the contract title, name and address of the winning </w:t>
      </w:r>
      <w:r>
        <w:rPr>
          <w:rStyle w:val="Emphasis"/>
          <w:rFonts w:ascii="Calibri" w:hAnsi="Calibri" w:cs="Calibri"/>
          <w:sz w:val="22"/>
          <w:szCs w:val="22"/>
        </w:rPr>
        <w:t>Tenderer</w:t>
      </w:r>
      <w:r w:rsidRPr="009763FF">
        <w:rPr>
          <w:rStyle w:val="Emphasis"/>
          <w:rFonts w:ascii="Calibri" w:hAnsi="Calibri" w:cs="Calibri"/>
          <w:sz w:val="22"/>
          <w:szCs w:val="22"/>
        </w:rPr>
        <w:t xml:space="preserve"> and the award value.  This will be published without further consultation.</w:t>
      </w:r>
    </w:p>
    <w:p w14:paraId="725EBFC4" w14:textId="77777777" w:rsidR="005E2AFE" w:rsidRDefault="005E2AFE" w:rsidP="00234C5C">
      <w:pPr>
        <w:spacing w:line="360" w:lineRule="auto"/>
        <w:jc w:val="both"/>
        <w:rPr>
          <w:rFonts w:ascii="Calibri" w:hAnsi="Calibri" w:cs="Calibri"/>
          <w:sz w:val="22"/>
          <w:szCs w:val="22"/>
        </w:rPr>
      </w:pPr>
    </w:p>
    <w:p w14:paraId="66BA888A" w14:textId="77777777" w:rsidR="00BC2BBA" w:rsidRDefault="00BC2BBA" w:rsidP="00234C5C">
      <w:pPr>
        <w:spacing w:line="360" w:lineRule="auto"/>
        <w:jc w:val="both"/>
        <w:rPr>
          <w:rFonts w:ascii="Calibri" w:hAnsi="Calibri" w:cs="Calibri"/>
          <w:sz w:val="22"/>
          <w:szCs w:val="22"/>
        </w:rPr>
      </w:pPr>
    </w:p>
    <w:p w14:paraId="49F31659" w14:textId="77777777" w:rsidR="00BC2BBA" w:rsidRDefault="00BC2BBA" w:rsidP="00234C5C">
      <w:pPr>
        <w:spacing w:line="360" w:lineRule="auto"/>
        <w:jc w:val="both"/>
        <w:rPr>
          <w:rFonts w:ascii="Calibri" w:hAnsi="Calibri" w:cs="Calibri"/>
          <w:sz w:val="22"/>
          <w:szCs w:val="22"/>
        </w:rPr>
      </w:pPr>
    </w:p>
    <w:p w14:paraId="619E7267" w14:textId="77777777" w:rsidR="00BC2BBA" w:rsidRDefault="00BC2BBA" w:rsidP="00234C5C">
      <w:pPr>
        <w:spacing w:line="360" w:lineRule="auto"/>
        <w:jc w:val="both"/>
        <w:rPr>
          <w:rFonts w:ascii="Calibri" w:hAnsi="Calibri" w:cs="Calibri"/>
          <w:sz w:val="22"/>
          <w:szCs w:val="22"/>
        </w:rPr>
      </w:pPr>
    </w:p>
    <w:p w14:paraId="464237D2" w14:textId="551ED849" w:rsidR="00E7325A" w:rsidRDefault="00E7325A">
      <w:pPr>
        <w:spacing w:after="160" w:line="259" w:lineRule="auto"/>
        <w:rPr>
          <w:rFonts w:ascii="Calibri" w:hAnsi="Calibri" w:cs="Calibri"/>
          <w:sz w:val="22"/>
          <w:szCs w:val="22"/>
        </w:rPr>
      </w:pPr>
      <w:r>
        <w:rPr>
          <w:rFonts w:ascii="Calibri" w:hAnsi="Calibri" w:cs="Calibri"/>
          <w:sz w:val="22"/>
          <w:szCs w:val="22"/>
        </w:rPr>
        <w:br w:type="page"/>
      </w:r>
    </w:p>
    <w:p w14:paraId="199DA8A8" w14:textId="3B1293BC" w:rsidR="00A04F23" w:rsidRPr="00220530" w:rsidRDefault="007F318D" w:rsidP="00220530">
      <w:pPr>
        <w:pStyle w:val="Heading1"/>
        <w:jc w:val="center"/>
      </w:pPr>
      <w:bookmarkStart w:id="130" w:name="_Toc226988031"/>
      <w:bookmarkStart w:id="131" w:name="_Toc229050690"/>
      <w:bookmarkStart w:id="132" w:name="_Toc229051102"/>
      <w:r w:rsidRPr="009D60FE">
        <w:t>Appendix 1</w:t>
      </w:r>
      <w:bookmarkEnd w:id="130"/>
      <w:bookmarkEnd w:id="131"/>
      <w:bookmarkEnd w:id="132"/>
    </w:p>
    <w:p w14:paraId="449D1A62" w14:textId="76C1C273" w:rsidR="00263C27" w:rsidRDefault="00263C27" w:rsidP="00220530">
      <w:pPr>
        <w:pStyle w:val="Heading2"/>
        <w:jc w:val="center"/>
      </w:pPr>
      <w:bookmarkStart w:id="133" w:name="_Toc229050691"/>
      <w:bookmarkStart w:id="134" w:name="_Toc229051103"/>
      <w:r w:rsidRPr="003D0B1A">
        <w:t xml:space="preserve">Framework Agreement for the </w:t>
      </w:r>
      <w:r w:rsidR="00514394">
        <w:t>provision</w:t>
      </w:r>
      <w:r w:rsidRPr="003D0B1A">
        <w:t xml:space="preserve"> of</w:t>
      </w:r>
      <w:bookmarkEnd w:id="133"/>
      <w:bookmarkEnd w:id="134"/>
    </w:p>
    <w:p w14:paraId="5A09F5BF" w14:textId="4706FB99" w:rsidR="00263C27" w:rsidRPr="00430762" w:rsidRDefault="003038A9" w:rsidP="00220530">
      <w:pPr>
        <w:pStyle w:val="Heading2"/>
        <w:jc w:val="center"/>
      </w:pPr>
      <w:bookmarkStart w:id="135" w:name="_Toc229050692"/>
      <w:bookmarkStart w:id="136" w:name="_Toc229051104"/>
      <w:r w:rsidRPr="00430762">
        <w:t xml:space="preserve">An Embedded </w:t>
      </w:r>
      <w:r w:rsidR="008E41F4" w:rsidRPr="00430762">
        <w:t>Health and Safety Consultan</w:t>
      </w:r>
      <w:r w:rsidR="00D7588C" w:rsidRPr="00430762">
        <w:t>cy</w:t>
      </w:r>
      <w:r w:rsidR="008E41F4" w:rsidRPr="00430762">
        <w:t xml:space="preserve"> Service to MTU</w:t>
      </w:r>
      <w:bookmarkEnd w:id="135"/>
      <w:bookmarkEnd w:id="136"/>
    </w:p>
    <w:p w14:paraId="4B25798D" w14:textId="77777777" w:rsidR="00263C27" w:rsidRPr="00430762" w:rsidRDefault="00263C27" w:rsidP="00220530">
      <w:pPr>
        <w:pStyle w:val="Heading2"/>
        <w:jc w:val="center"/>
      </w:pPr>
      <w:bookmarkStart w:id="137" w:name="_Toc229050693"/>
      <w:bookmarkStart w:id="138" w:name="_Toc229051105"/>
      <w:r w:rsidRPr="00430762">
        <w:t>REQUIREMENTS AND SPECIFICATIONS</w:t>
      </w:r>
      <w:bookmarkEnd w:id="137"/>
      <w:bookmarkEnd w:id="138"/>
    </w:p>
    <w:p w14:paraId="02485CFF" w14:textId="60806D65" w:rsidR="00263C27" w:rsidRPr="00430762" w:rsidRDefault="00263C27" w:rsidP="00263C27">
      <w:pPr>
        <w:pStyle w:val="paragraph"/>
        <w:spacing w:before="0" w:beforeAutospacing="0" w:after="0" w:afterAutospacing="0"/>
        <w:jc w:val="both"/>
        <w:textAlignment w:val="baseline"/>
        <w:rPr>
          <w:rFonts w:ascii="Calibri" w:hAnsi="Calibri" w:cs="Calibri"/>
          <w:sz w:val="22"/>
          <w:szCs w:val="22"/>
        </w:rPr>
      </w:pPr>
      <w:r w:rsidRPr="00430762">
        <w:rPr>
          <w:rFonts w:ascii="Calibri" w:hAnsi="Calibri" w:cs="Calibri"/>
          <w:sz w:val="22"/>
          <w:szCs w:val="22"/>
        </w:rPr>
        <w:t xml:space="preserve">The University wishes to establish a Single Supplier Framework for its </w:t>
      </w:r>
      <w:r w:rsidR="008E41F4" w:rsidRPr="00430762">
        <w:rPr>
          <w:rFonts w:ascii="Calibri" w:hAnsi="Calibri" w:cs="Calibri"/>
          <w:sz w:val="22"/>
          <w:szCs w:val="22"/>
        </w:rPr>
        <w:t xml:space="preserve">Health and </w:t>
      </w:r>
      <w:r w:rsidR="00733CB4" w:rsidRPr="00430762">
        <w:rPr>
          <w:rFonts w:ascii="Calibri" w:hAnsi="Calibri" w:cs="Calibri"/>
          <w:sz w:val="22"/>
          <w:szCs w:val="22"/>
        </w:rPr>
        <w:t>Safety Department.</w:t>
      </w:r>
      <w:r w:rsidRPr="00430762">
        <w:rPr>
          <w:rFonts w:ascii="Calibri" w:hAnsi="Calibri" w:cs="Calibri"/>
          <w:sz w:val="22"/>
          <w:szCs w:val="22"/>
        </w:rPr>
        <w:t xml:space="preserve">  This framework will be for </w:t>
      </w:r>
      <w:r w:rsidR="00430762" w:rsidRPr="00430762">
        <w:rPr>
          <w:rFonts w:ascii="Calibri" w:hAnsi="Calibri" w:cs="Calibri"/>
          <w:sz w:val="22"/>
          <w:szCs w:val="22"/>
        </w:rPr>
        <w:t xml:space="preserve">embedded </w:t>
      </w:r>
      <w:r w:rsidR="00733CB4" w:rsidRPr="00430762">
        <w:rPr>
          <w:rFonts w:ascii="Calibri" w:hAnsi="Calibri" w:cs="Calibri"/>
          <w:sz w:val="22"/>
          <w:szCs w:val="22"/>
        </w:rPr>
        <w:t>Health and Safety Consultan</w:t>
      </w:r>
      <w:r w:rsidR="00220530" w:rsidRPr="00430762">
        <w:rPr>
          <w:rFonts w:ascii="Calibri" w:hAnsi="Calibri" w:cs="Calibri"/>
          <w:sz w:val="22"/>
          <w:szCs w:val="22"/>
        </w:rPr>
        <w:t>cy</w:t>
      </w:r>
      <w:r w:rsidR="00733CB4" w:rsidRPr="00430762">
        <w:rPr>
          <w:rFonts w:ascii="Calibri" w:hAnsi="Calibri" w:cs="Calibri"/>
          <w:sz w:val="22"/>
          <w:szCs w:val="22"/>
        </w:rPr>
        <w:t xml:space="preserve"> Services to MTU</w:t>
      </w:r>
      <w:r w:rsidRPr="00430762">
        <w:rPr>
          <w:rFonts w:ascii="Calibri" w:hAnsi="Calibri" w:cs="Calibri"/>
          <w:sz w:val="22"/>
          <w:szCs w:val="22"/>
        </w:rPr>
        <w:t xml:space="preserve">. </w:t>
      </w:r>
    </w:p>
    <w:p w14:paraId="2D245CA3" w14:textId="77777777" w:rsidR="00263C27" w:rsidRPr="00430762" w:rsidRDefault="00263C27" w:rsidP="00263C27">
      <w:pPr>
        <w:pStyle w:val="paragraph"/>
        <w:spacing w:before="0" w:beforeAutospacing="0" w:after="0" w:afterAutospacing="0"/>
        <w:jc w:val="both"/>
        <w:textAlignment w:val="baseline"/>
        <w:rPr>
          <w:rFonts w:ascii="Calibri" w:hAnsi="Calibri" w:cs="Calibri"/>
          <w:sz w:val="22"/>
          <w:szCs w:val="22"/>
        </w:rPr>
      </w:pPr>
    </w:p>
    <w:p w14:paraId="670293F4" w14:textId="77777777" w:rsidR="00263C27" w:rsidRPr="00430762" w:rsidRDefault="00263C27" w:rsidP="00263C27">
      <w:pPr>
        <w:pStyle w:val="paragraph"/>
        <w:spacing w:before="0" w:beforeAutospacing="0" w:after="0" w:afterAutospacing="0"/>
        <w:jc w:val="both"/>
        <w:textAlignment w:val="baseline"/>
        <w:rPr>
          <w:rFonts w:ascii="Calibri" w:hAnsi="Calibri" w:cs="Calibri"/>
          <w:sz w:val="22"/>
          <w:szCs w:val="22"/>
        </w:rPr>
      </w:pPr>
      <w:r w:rsidRPr="00430762">
        <w:rPr>
          <w:rFonts w:ascii="Calibri" w:hAnsi="Calibri" w:cs="Calibri"/>
          <w:sz w:val="22"/>
          <w:szCs w:val="22"/>
        </w:rPr>
        <w:t>The University therefore seeks tenders from competent providers.</w:t>
      </w:r>
    </w:p>
    <w:p w14:paraId="68F2D96B" w14:textId="77777777" w:rsidR="00263C27" w:rsidRPr="00430762" w:rsidRDefault="00263C27" w:rsidP="00263C27">
      <w:pPr>
        <w:pStyle w:val="paragraph"/>
        <w:spacing w:before="0" w:beforeAutospacing="0" w:after="0" w:afterAutospacing="0"/>
        <w:jc w:val="both"/>
        <w:textAlignment w:val="baseline"/>
        <w:rPr>
          <w:rFonts w:ascii="Calibri" w:hAnsi="Calibri" w:cs="Calibri"/>
          <w:color w:val="FF0000"/>
          <w:sz w:val="22"/>
          <w:szCs w:val="22"/>
        </w:rPr>
      </w:pPr>
    </w:p>
    <w:p w14:paraId="478BDFA6" w14:textId="77777777" w:rsidR="00263C27" w:rsidRPr="00430762" w:rsidRDefault="00263C27" w:rsidP="00263C27">
      <w:pPr>
        <w:spacing w:after="160" w:line="256" w:lineRule="auto"/>
        <w:contextualSpacing/>
        <w:jc w:val="both"/>
        <w:rPr>
          <w:rFonts w:ascii="Calibri" w:hAnsi="Calibri" w:cs="Calibri"/>
          <w:b/>
          <w:kern w:val="2"/>
          <w:sz w:val="22"/>
          <w:szCs w:val="22"/>
          <w14:ligatures w14:val="standardContextual"/>
        </w:rPr>
      </w:pPr>
      <w:r w:rsidRPr="00430762">
        <w:rPr>
          <w:rFonts w:ascii="Calibri" w:hAnsi="Calibri" w:cs="Calibri"/>
          <w:b/>
          <w:kern w:val="2"/>
          <w:sz w:val="22"/>
          <w:szCs w:val="22"/>
          <w14:ligatures w14:val="standardContextual"/>
        </w:rPr>
        <w:t>Failure to fully complete and provide all information requested within the Pricing Schedule will render the tender submission non-compliant and will result in its exclusion from the competition.</w:t>
      </w:r>
    </w:p>
    <w:p w14:paraId="5C0FADDB" w14:textId="77777777" w:rsidR="00263C27" w:rsidRPr="00430762" w:rsidRDefault="00263C27" w:rsidP="00263C27">
      <w:pPr>
        <w:spacing w:after="160" w:line="256" w:lineRule="auto"/>
        <w:contextualSpacing/>
        <w:jc w:val="both"/>
        <w:rPr>
          <w:rFonts w:ascii="Calibri" w:hAnsi="Calibri" w:cs="Calibri"/>
          <w:b/>
          <w:kern w:val="2"/>
          <w:sz w:val="22"/>
          <w:szCs w:val="22"/>
          <w14:ligatures w14:val="standardContextual"/>
        </w:rPr>
      </w:pPr>
    </w:p>
    <w:p w14:paraId="608DA07E" w14:textId="77777777" w:rsidR="00263C27" w:rsidRPr="00430762" w:rsidRDefault="00263C27" w:rsidP="00430762">
      <w:pPr>
        <w:pStyle w:val="Heading3"/>
        <w:rPr>
          <w:sz w:val="22"/>
          <w:szCs w:val="22"/>
        </w:rPr>
      </w:pPr>
      <w:bookmarkStart w:id="139" w:name="_Toc229050694"/>
      <w:bookmarkStart w:id="140" w:name="_Toc229051106"/>
      <w:r w:rsidRPr="00430762">
        <w:t>Duration</w:t>
      </w:r>
      <w:bookmarkEnd w:id="139"/>
      <w:bookmarkEnd w:id="140"/>
    </w:p>
    <w:p w14:paraId="3452FE3B" w14:textId="1FFE5D85" w:rsidR="00263C27" w:rsidRPr="00DF6B5D" w:rsidRDefault="00263C27" w:rsidP="00263C27">
      <w:pPr>
        <w:spacing w:line="276" w:lineRule="auto"/>
        <w:jc w:val="both"/>
        <w:rPr>
          <w:rFonts w:ascii="Calibri" w:hAnsi="Calibri" w:cs="Calibri"/>
          <w:sz w:val="22"/>
          <w:szCs w:val="22"/>
        </w:rPr>
      </w:pPr>
      <w:r w:rsidRPr="00430762">
        <w:rPr>
          <w:rFonts w:ascii="Calibri" w:hAnsi="Calibri" w:cs="Calibri"/>
          <w:sz w:val="22"/>
          <w:szCs w:val="22"/>
        </w:rPr>
        <w:t xml:space="preserve">The framework will initially be established for </w:t>
      </w:r>
      <w:r w:rsidR="00962229" w:rsidRPr="00430762">
        <w:rPr>
          <w:rFonts w:ascii="Calibri" w:hAnsi="Calibri" w:cs="Calibri"/>
          <w:sz w:val="22"/>
          <w:szCs w:val="22"/>
        </w:rPr>
        <w:t>24</w:t>
      </w:r>
      <w:r w:rsidR="00733CB4" w:rsidRPr="00430762">
        <w:rPr>
          <w:rFonts w:ascii="Calibri" w:hAnsi="Calibri" w:cs="Calibri"/>
          <w:sz w:val="22"/>
          <w:szCs w:val="22"/>
        </w:rPr>
        <w:t xml:space="preserve"> Months</w:t>
      </w:r>
      <w:r w:rsidRPr="00430762">
        <w:rPr>
          <w:rFonts w:ascii="Calibri" w:hAnsi="Calibri" w:cs="Calibri"/>
          <w:sz w:val="22"/>
          <w:szCs w:val="22"/>
        </w:rPr>
        <w:t xml:space="preserve"> with the option to extend same by </w:t>
      </w:r>
      <w:r w:rsidR="00122D69" w:rsidRPr="00430762">
        <w:rPr>
          <w:rFonts w:ascii="Calibri" w:hAnsi="Calibri" w:cs="Calibri"/>
          <w:sz w:val="22"/>
          <w:szCs w:val="22"/>
        </w:rPr>
        <w:t>1</w:t>
      </w:r>
      <w:r w:rsidRPr="00430762">
        <w:rPr>
          <w:rFonts w:ascii="Calibri" w:hAnsi="Calibri" w:cs="Calibri"/>
          <w:sz w:val="22"/>
          <w:szCs w:val="22"/>
        </w:rPr>
        <w:t xml:space="preserve"> x </w:t>
      </w:r>
      <w:r w:rsidR="00122D69" w:rsidRPr="00430762">
        <w:rPr>
          <w:rFonts w:ascii="Calibri" w:hAnsi="Calibri" w:cs="Calibri"/>
          <w:sz w:val="22"/>
          <w:szCs w:val="22"/>
        </w:rPr>
        <w:t>24</w:t>
      </w:r>
      <w:r w:rsidRPr="00430762">
        <w:rPr>
          <w:rFonts w:ascii="Calibri" w:hAnsi="Calibri" w:cs="Calibri"/>
          <w:sz w:val="22"/>
          <w:szCs w:val="22"/>
        </w:rPr>
        <w:t xml:space="preserve"> months.  The framework will be for a maximum duration of </w:t>
      </w:r>
      <w:r w:rsidR="00514394" w:rsidRPr="00430762">
        <w:rPr>
          <w:rFonts w:ascii="Calibri" w:hAnsi="Calibri" w:cs="Calibri"/>
          <w:sz w:val="22"/>
          <w:szCs w:val="22"/>
        </w:rPr>
        <w:t>4</w:t>
      </w:r>
      <w:r w:rsidRPr="00430762">
        <w:rPr>
          <w:rFonts w:ascii="Calibri" w:hAnsi="Calibri" w:cs="Calibri"/>
          <w:sz w:val="22"/>
          <w:szCs w:val="22"/>
        </w:rPr>
        <w:t xml:space="preserve"> years.</w:t>
      </w:r>
    </w:p>
    <w:p w14:paraId="6EEFEBF5" w14:textId="77777777" w:rsidR="00263C27" w:rsidRDefault="00263C27" w:rsidP="00263C27">
      <w:pPr>
        <w:pStyle w:val="paragraph"/>
        <w:spacing w:before="0" w:beforeAutospacing="0" w:after="0" w:afterAutospacing="0"/>
        <w:jc w:val="both"/>
        <w:textAlignment w:val="baseline"/>
        <w:rPr>
          <w:rFonts w:ascii="Calibri" w:hAnsi="Calibri" w:cs="Calibri"/>
          <w:sz w:val="22"/>
          <w:szCs w:val="22"/>
        </w:rPr>
      </w:pPr>
    </w:p>
    <w:p w14:paraId="053BFDA2" w14:textId="77777777" w:rsidR="00263C27" w:rsidRPr="00047A14" w:rsidRDefault="00263C27" w:rsidP="00430762">
      <w:pPr>
        <w:pStyle w:val="Heading3"/>
        <w:rPr>
          <w:sz w:val="22"/>
          <w:szCs w:val="22"/>
        </w:rPr>
      </w:pPr>
      <w:bookmarkStart w:id="141" w:name="_Toc229050695"/>
      <w:bookmarkStart w:id="142" w:name="_Toc229051107"/>
      <w:r w:rsidRPr="00BE2A14">
        <w:t xml:space="preserve">Overview </w:t>
      </w:r>
      <w:r>
        <w:t xml:space="preserve">and Scope </w:t>
      </w:r>
      <w:r w:rsidRPr="00BE2A14">
        <w:t>of Requirement</w:t>
      </w:r>
      <w:bookmarkEnd w:id="141"/>
      <w:bookmarkEnd w:id="142"/>
    </w:p>
    <w:p w14:paraId="29940804" w14:textId="77777777" w:rsidR="00646C25" w:rsidRPr="0093428E" w:rsidRDefault="00646C25" w:rsidP="00646C25">
      <w:pPr>
        <w:pStyle w:val="paragraph"/>
        <w:jc w:val="both"/>
        <w:textAlignment w:val="baseline"/>
        <w:rPr>
          <w:rFonts w:ascii="Calibri" w:hAnsi="Calibri" w:cs="Calibri"/>
          <w:sz w:val="22"/>
          <w:szCs w:val="22"/>
          <w:lang w:val="en-IE"/>
        </w:rPr>
      </w:pPr>
      <w:r w:rsidRPr="0093428E">
        <w:rPr>
          <w:rFonts w:ascii="Calibri" w:hAnsi="Calibri" w:cs="Calibri"/>
          <w:sz w:val="22"/>
          <w:szCs w:val="22"/>
          <w:lang w:val="en-IE"/>
        </w:rPr>
        <w:t>The objective of this Framework Agreement is to appoint a single, competent and experienced Health &amp; Safety Consultancy Service Provider to deliver professional advisory and support services across all MTU campuses.</w:t>
      </w:r>
    </w:p>
    <w:p w14:paraId="4FF67A0E" w14:textId="77777777" w:rsidR="00646C25" w:rsidRPr="0093428E" w:rsidRDefault="00646C25" w:rsidP="00646C25">
      <w:pPr>
        <w:pStyle w:val="paragraph"/>
        <w:jc w:val="both"/>
        <w:textAlignment w:val="baseline"/>
        <w:rPr>
          <w:rFonts w:ascii="Calibri" w:hAnsi="Calibri" w:cs="Calibri"/>
          <w:sz w:val="22"/>
          <w:szCs w:val="22"/>
          <w:lang w:val="en-IE"/>
        </w:rPr>
      </w:pPr>
      <w:r w:rsidRPr="0093428E">
        <w:rPr>
          <w:rFonts w:ascii="Calibri" w:hAnsi="Calibri" w:cs="Calibri"/>
          <w:sz w:val="22"/>
          <w:szCs w:val="22"/>
          <w:lang w:val="en-IE"/>
        </w:rPr>
        <w:t>The Service Provider shall operate in an advisory capacity, supporting — but not replacing — MTU’s statutory duties as an employer and as Client under the Safety, Health and Welfare at Work Act 2005 and associated regulations.</w:t>
      </w:r>
    </w:p>
    <w:p w14:paraId="6DC8EDC7" w14:textId="77777777" w:rsidR="00646C25" w:rsidRPr="0093428E" w:rsidRDefault="00646C25" w:rsidP="00646C25">
      <w:pPr>
        <w:pStyle w:val="paragraph"/>
        <w:jc w:val="both"/>
        <w:textAlignment w:val="baseline"/>
        <w:rPr>
          <w:rFonts w:ascii="Calibri" w:hAnsi="Calibri" w:cs="Calibri"/>
          <w:sz w:val="22"/>
          <w:szCs w:val="22"/>
          <w:lang w:val="en-IE"/>
        </w:rPr>
      </w:pPr>
      <w:r w:rsidRPr="0093428E">
        <w:rPr>
          <w:rFonts w:ascii="Calibri" w:hAnsi="Calibri" w:cs="Calibri"/>
          <w:sz w:val="22"/>
          <w:szCs w:val="22"/>
          <w:lang w:val="en-IE"/>
        </w:rPr>
        <w:t>The Framework is intended to:</w:t>
      </w:r>
    </w:p>
    <w:p w14:paraId="5056D158" w14:textId="77777777" w:rsidR="00646C25" w:rsidRPr="0093428E" w:rsidRDefault="00646C25">
      <w:pPr>
        <w:pStyle w:val="paragraph"/>
        <w:numPr>
          <w:ilvl w:val="0"/>
          <w:numId w:val="8"/>
        </w:numPr>
        <w:jc w:val="both"/>
        <w:textAlignment w:val="baseline"/>
        <w:rPr>
          <w:rFonts w:ascii="Calibri" w:hAnsi="Calibri" w:cs="Calibri"/>
          <w:sz w:val="22"/>
          <w:szCs w:val="22"/>
          <w:lang w:val="en-IE"/>
        </w:rPr>
      </w:pPr>
      <w:r w:rsidRPr="0093428E">
        <w:rPr>
          <w:rFonts w:ascii="Calibri" w:hAnsi="Calibri" w:cs="Calibri"/>
          <w:sz w:val="22"/>
          <w:szCs w:val="22"/>
          <w:lang w:val="en-IE"/>
        </w:rPr>
        <w:t xml:space="preserve">Support MTU in achieving and maintaining legal compliance </w:t>
      </w:r>
    </w:p>
    <w:p w14:paraId="2DAA0618" w14:textId="77777777" w:rsidR="00646C25" w:rsidRPr="0093428E" w:rsidRDefault="00646C25">
      <w:pPr>
        <w:pStyle w:val="paragraph"/>
        <w:numPr>
          <w:ilvl w:val="0"/>
          <w:numId w:val="8"/>
        </w:numPr>
        <w:jc w:val="both"/>
        <w:textAlignment w:val="baseline"/>
        <w:rPr>
          <w:rFonts w:ascii="Calibri" w:hAnsi="Calibri" w:cs="Calibri"/>
          <w:sz w:val="22"/>
          <w:szCs w:val="22"/>
          <w:lang w:val="en-IE"/>
        </w:rPr>
      </w:pPr>
      <w:r w:rsidRPr="0093428E">
        <w:rPr>
          <w:rFonts w:ascii="Calibri" w:hAnsi="Calibri" w:cs="Calibri"/>
          <w:sz w:val="22"/>
          <w:szCs w:val="22"/>
          <w:lang w:val="en-IE"/>
        </w:rPr>
        <w:t xml:space="preserve">Provide proportionate, risk-based, and practical advice aligned with University operations </w:t>
      </w:r>
    </w:p>
    <w:p w14:paraId="6EB89A7C" w14:textId="77777777" w:rsidR="00646C25" w:rsidRPr="0093428E" w:rsidRDefault="00646C25">
      <w:pPr>
        <w:pStyle w:val="paragraph"/>
        <w:numPr>
          <w:ilvl w:val="0"/>
          <w:numId w:val="8"/>
        </w:numPr>
        <w:jc w:val="both"/>
        <w:textAlignment w:val="baseline"/>
        <w:rPr>
          <w:rFonts w:ascii="Calibri" w:hAnsi="Calibri" w:cs="Calibri"/>
          <w:sz w:val="22"/>
          <w:szCs w:val="22"/>
          <w:lang w:val="en-IE"/>
        </w:rPr>
      </w:pPr>
      <w:r w:rsidRPr="0093428E">
        <w:rPr>
          <w:rFonts w:ascii="Calibri" w:hAnsi="Calibri" w:cs="Calibri"/>
          <w:sz w:val="22"/>
          <w:szCs w:val="22"/>
          <w:lang w:val="en-IE"/>
        </w:rPr>
        <w:t xml:space="preserve">Deliver consistency and standardisation across all campuses </w:t>
      </w:r>
    </w:p>
    <w:p w14:paraId="3B0B8A19" w14:textId="77777777" w:rsidR="00646C25" w:rsidRPr="0093428E" w:rsidRDefault="00646C25">
      <w:pPr>
        <w:pStyle w:val="paragraph"/>
        <w:numPr>
          <w:ilvl w:val="0"/>
          <w:numId w:val="8"/>
        </w:numPr>
        <w:jc w:val="both"/>
        <w:textAlignment w:val="baseline"/>
        <w:rPr>
          <w:rFonts w:ascii="Calibri" w:hAnsi="Calibri" w:cs="Calibri"/>
          <w:sz w:val="22"/>
          <w:szCs w:val="22"/>
          <w:lang w:val="en-IE"/>
        </w:rPr>
      </w:pPr>
      <w:r w:rsidRPr="0093428E">
        <w:rPr>
          <w:rFonts w:ascii="Calibri" w:hAnsi="Calibri" w:cs="Calibri"/>
          <w:sz w:val="22"/>
          <w:szCs w:val="22"/>
          <w:lang w:val="en-IE"/>
        </w:rPr>
        <w:t>Support governance, assurance, and continuous improvement of MTU’s Health and Safety Management System</w:t>
      </w:r>
    </w:p>
    <w:p w14:paraId="3BF295D7" w14:textId="0F3C90F0" w:rsidR="00646C25" w:rsidRPr="0093428E" w:rsidRDefault="00646C25" w:rsidP="00646C25">
      <w:pPr>
        <w:pStyle w:val="paragraph"/>
        <w:jc w:val="both"/>
        <w:textAlignment w:val="baseline"/>
        <w:rPr>
          <w:rFonts w:ascii="Calibri" w:hAnsi="Calibri" w:cs="Calibri"/>
          <w:sz w:val="22"/>
          <w:szCs w:val="22"/>
          <w:lang w:val="en-IE"/>
        </w:rPr>
      </w:pPr>
      <w:r w:rsidRPr="0093428E">
        <w:rPr>
          <w:rFonts w:ascii="Calibri" w:hAnsi="Calibri" w:cs="Calibri"/>
          <w:sz w:val="22"/>
          <w:szCs w:val="22"/>
          <w:lang w:val="en-IE"/>
        </w:rPr>
        <w:t xml:space="preserve"> All strategic, operational, and risk-based decisions shall remain the responsibility of MTU.</w:t>
      </w:r>
    </w:p>
    <w:p w14:paraId="71AA2223" w14:textId="77777777" w:rsidR="00263C27" w:rsidRDefault="00263C27" w:rsidP="00263C27">
      <w:pPr>
        <w:pStyle w:val="paragraph"/>
        <w:spacing w:before="0" w:beforeAutospacing="0" w:after="0" w:afterAutospacing="0"/>
        <w:jc w:val="both"/>
        <w:textAlignment w:val="baseline"/>
        <w:rPr>
          <w:rFonts w:ascii="Calibri" w:hAnsi="Calibri" w:cs="Calibri"/>
          <w:sz w:val="22"/>
          <w:szCs w:val="22"/>
        </w:rPr>
      </w:pPr>
      <w:r w:rsidRPr="0093428E">
        <w:rPr>
          <w:rFonts w:ascii="Calibri" w:hAnsi="Calibri" w:cs="Calibri"/>
          <w:sz w:val="22"/>
          <w:szCs w:val="22"/>
        </w:rPr>
        <w:t>Other University departments reserve the right to use this framework if and when deemed appropriate.</w:t>
      </w:r>
    </w:p>
    <w:p w14:paraId="26EC8E21" w14:textId="77777777" w:rsidR="00263C27" w:rsidRPr="00937D22" w:rsidRDefault="00263C27" w:rsidP="0093428E">
      <w:pPr>
        <w:pStyle w:val="NoSpacing"/>
        <w:rPr>
          <w:rFonts w:ascii="Calibri" w:hAnsi="Calibri" w:cs="Calibri"/>
          <w:b/>
          <w:bCs/>
          <w:color w:val="FF0000"/>
          <w:sz w:val="32"/>
          <w:szCs w:val="32"/>
        </w:rPr>
      </w:pPr>
    </w:p>
    <w:p w14:paraId="774D8AA3" w14:textId="77777777" w:rsidR="00A04F23" w:rsidRPr="00282139" w:rsidRDefault="00A04F23" w:rsidP="00A04F23">
      <w:pPr>
        <w:rPr>
          <w:strike/>
          <w:lang w:val="en-IE" w:eastAsia="en-US"/>
        </w:rPr>
      </w:pPr>
    </w:p>
    <w:p w14:paraId="78E1F956" w14:textId="77777777" w:rsidR="00100862" w:rsidRDefault="00100862" w:rsidP="00A04F23">
      <w:pPr>
        <w:rPr>
          <w:lang w:val="en-IE" w:eastAsia="en-US"/>
        </w:rPr>
      </w:pPr>
    </w:p>
    <w:p w14:paraId="4F1D0EE2" w14:textId="77777777" w:rsidR="00100862" w:rsidRDefault="00100862" w:rsidP="00A04F23">
      <w:pPr>
        <w:rPr>
          <w:lang w:val="en-IE" w:eastAsia="en-US"/>
        </w:rPr>
      </w:pPr>
    </w:p>
    <w:p w14:paraId="6F7BF112" w14:textId="77777777" w:rsidR="00100862" w:rsidRDefault="00100862" w:rsidP="00A04F23">
      <w:pPr>
        <w:rPr>
          <w:lang w:val="en-IE" w:eastAsia="en-US"/>
        </w:rPr>
      </w:pPr>
    </w:p>
    <w:p w14:paraId="1B249D9B" w14:textId="77777777" w:rsidR="00100862" w:rsidRDefault="00100862" w:rsidP="00A04F23">
      <w:pPr>
        <w:rPr>
          <w:lang w:val="en-IE" w:eastAsia="en-US"/>
        </w:rPr>
      </w:pPr>
    </w:p>
    <w:p w14:paraId="48366CDF" w14:textId="77777777" w:rsidR="00100862" w:rsidRDefault="00100862" w:rsidP="00A04F23">
      <w:pPr>
        <w:rPr>
          <w:lang w:val="en-IE" w:eastAsia="en-US"/>
        </w:rPr>
      </w:pPr>
    </w:p>
    <w:p w14:paraId="4F4E4890" w14:textId="77777777" w:rsidR="00100862" w:rsidRDefault="00100862" w:rsidP="00A04F23">
      <w:pPr>
        <w:rPr>
          <w:lang w:val="en-IE" w:eastAsia="en-US"/>
        </w:rPr>
      </w:pPr>
    </w:p>
    <w:p w14:paraId="36AF3F1D" w14:textId="77777777" w:rsidR="00100862" w:rsidRDefault="00100862" w:rsidP="00A04F23">
      <w:pPr>
        <w:rPr>
          <w:lang w:val="en-IE" w:eastAsia="en-US"/>
        </w:rPr>
      </w:pPr>
    </w:p>
    <w:p w14:paraId="0E785451" w14:textId="77777777" w:rsidR="00100862" w:rsidRPr="00100862" w:rsidRDefault="00100862" w:rsidP="001F2742">
      <w:pPr>
        <w:pStyle w:val="Heading1"/>
        <w:jc w:val="center"/>
      </w:pPr>
      <w:bookmarkStart w:id="143" w:name="_Toc229050696"/>
      <w:bookmarkStart w:id="144" w:name="_Toc229051108"/>
      <w:r w:rsidRPr="00100862">
        <w:t>Appendix 2</w:t>
      </w:r>
      <w:bookmarkEnd w:id="143"/>
      <w:bookmarkEnd w:id="144"/>
    </w:p>
    <w:p w14:paraId="394759B4" w14:textId="77777777" w:rsidR="00100862" w:rsidRPr="00100862" w:rsidRDefault="00100862" w:rsidP="004D06A2">
      <w:pPr>
        <w:pStyle w:val="Heading2"/>
        <w:jc w:val="center"/>
        <w:rPr>
          <w:rFonts w:eastAsia="Arial Unicode MS"/>
          <w:u w:color="000000"/>
          <w:bdr w:val="nil"/>
          <w:lang w:val="en-US"/>
        </w:rPr>
      </w:pPr>
      <w:bookmarkStart w:id="145" w:name="_Toc229050697"/>
      <w:bookmarkStart w:id="146" w:name="_Toc229051109"/>
      <w:r w:rsidRPr="00100862">
        <w:rPr>
          <w:rFonts w:eastAsia="Arial Unicode MS"/>
          <w:u w:color="000000"/>
          <w:bdr w:val="nil"/>
          <w:lang w:val="en-US"/>
        </w:rPr>
        <w:t>Framework Agreement for the Supply of Goods to</w:t>
      </w:r>
      <w:bookmarkEnd w:id="145"/>
      <w:bookmarkEnd w:id="146"/>
    </w:p>
    <w:p w14:paraId="014923AA" w14:textId="77777777" w:rsidR="00100862" w:rsidRPr="00100862" w:rsidRDefault="00100862" w:rsidP="004D06A2">
      <w:pPr>
        <w:pStyle w:val="Heading2"/>
        <w:jc w:val="center"/>
        <w:rPr>
          <w:rFonts w:eastAsia="Arial Unicode MS"/>
          <w:u w:color="000000"/>
          <w:bdr w:val="nil"/>
        </w:rPr>
      </w:pPr>
      <w:bookmarkStart w:id="147" w:name="_Toc229050698"/>
      <w:bookmarkStart w:id="148" w:name="_Toc229051110"/>
      <w:r w:rsidRPr="00100862">
        <w:rPr>
          <w:rFonts w:eastAsia="Arial Unicode MS"/>
          <w:u w:color="000000"/>
          <w:bdr w:val="nil"/>
          <w:lang w:val="en-US"/>
        </w:rPr>
        <w:t>Munster Technical University (MTU)</w:t>
      </w:r>
      <w:bookmarkEnd w:id="147"/>
      <w:bookmarkEnd w:id="148"/>
    </w:p>
    <w:p w14:paraId="6DE9D8FE" w14:textId="77777777" w:rsidR="00100862" w:rsidRPr="00100862" w:rsidRDefault="00100862" w:rsidP="00100862">
      <w:pPr>
        <w:pBdr>
          <w:top w:val="nil"/>
          <w:left w:val="nil"/>
          <w:bottom w:val="nil"/>
          <w:right w:val="nil"/>
          <w:between w:val="nil"/>
          <w:bar w:val="nil"/>
        </w:pBdr>
        <w:jc w:val="center"/>
        <w:rPr>
          <w:rFonts w:ascii="Calibri" w:eastAsia="Arial Unicode MS" w:hAnsi="Calibri" w:cs="Calibri"/>
          <w:color w:val="000000"/>
          <w:sz w:val="22"/>
          <w:szCs w:val="22"/>
          <w:u w:color="000000"/>
          <w:bdr w:val="nil"/>
          <w:lang w:val="en-US"/>
        </w:rPr>
      </w:pPr>
    </w:p>
    <w:p w14:paraId="66B73D7C" w14:textId="4F3D4D30" w:rsidR="00100862" w:rsidRPr="005E3002" w:rsidRDefault="00100862" w:rsidP="005E3002">
      <w:pPr>
        <w:pStyle w:val="Heading2"/>
        <w:jc w:val="center"/>
      </w:pPr>
      <w:bookmarkStart w:id="149" w:name="_Toc229050699"/>
      <w:bookmarkStart w:id="150" w:name="_Toc229051111"/>
      <w:r w:rsidRPr="00100862">
        <w:t>CONDITIONS</w:t>
      </w:r>
      <w:bookmarkEnd w:id="149"/>
      <w:bookmarkEnd w:id="150"/>
    </w:p>
    <w:p w14:paraId="1EBEAC6B" w14:textId="77777777" w:rsidR="00100862" w:rsidRPr="00100862" w:rsidRDefault="00100862" w:rsidP="005E3002">
      <w:pPr>
        <w:pStyle w:val="Heading2"/>
        <w:jc w:val="center"/>
      </w:pPr>
      <w:bookmarkStart w:id="151" w:name="_Toc229050700"/>
      <w:bookmarkStart w:id="152" w:name="_Toc229051112"/>
      <w:r w:rsidRPr="00100862">
        <w:t>Definitions</w:t>
      </w:r>
      <w:bookmarkEnd w:id="151"/>
      <w:bookmarkEnd w:id="152"/>
    </w:p>
    <w:p w14:paraId="13E94DB4" w14:textId="77777777" w:rsidR="00100862" w:rsidRPr="00100862" w:rsidRDefault="00100862" w:rsidP="00100862">
      <w:pPr>
        <w:jc w:val="both"/>
        <w:rPr>
          <w:rFonts w:ascii="Calibri" w:hAnsi="Calibri" w:cs="Calibri"/>
          <w:sz w:val="22"/>
          <w:szCs w:val="22"/>
        </w:rPr>
      </w:pPr>
      <w:r w:rsidRPr="00100862">
        <w:rPr>
          <w:rFonts w:ascii="Calibri" w:hAnsi="Calibri" w:cs="Calibri"/>
          <w:sz w:val="22"/>
          <w:szCs w:val="22"/>
        </w:rPr>
        <w:t>The table below contains definitions of terms not otherwise explained within the body of the document.</w:t>
      </w:r>
    </w:p>
    <w:p w14:paraId="7856BB25" w14:textId="77777777" w:rsidR="00100862" w:rsidRPr="00100862" w:rsidRDefault="00100862" w:rsidP="00100862"/>
    <w:tbl>
      <w:tblPr>
        <w:tblStyle w:val="TableGrid"/>
        <w:tblW w:w="0" w:type="auto"/>
        <w:tblLook w:val="04A0" w:firstRow="1" w:lastRow="0" w:firstColumn="1" w:lastColumn="0" w:noHBand="0" w:noVBand="1"/>
      </w:tblPr>
      <w:tblGrid>
        <w:gridCol w:w="3208"/>
        <w:gridCol w:w="6025"/>
      </w:tblGrid>
      <w:tr w:rsidR="00100862" w:rsidRPr="00100862" w14:paraId="281CA244" w14:textId="77777777" w:rsidTr="00FF1758">
        <w:trPr>
          <w:trHeight w:val="170"/>
        </w:trPr>
        <w:tc>
          <w:tcPr>
            <w:tcW w:w="3208" w:type="dxa"/>
          </w:tcPr>
          <w:p w14:paraId="32566298" w14:textId="77777777" w:rsidR="00100862" w:rsidRPr="00100862" w:rsidRDefault="00100862" w:rsidP="00100862">
            <w:pPr>
              <w:jc w:val="both"/>
              <w:rPr>
                <w:rFonts w:ascii="Calibri" w:hAnsi="Calibri" w:cs="Calibri"/>
                <w:b/>
                <w:bCs w:val="0"/>
                <w:i/>
                <w:iCs/>
                <w:sz w:val="22"/>
                <w:szCs w:val="22"/>
              </w:rPr>
            </w:pPr>
            <w:r w:rsidRPr="00100862">
              <w:rPr>
                <w:rFonts w:ascii="Calibri" w:hAnsi="Calibri" w:cs="Calibri"/>
                <w:b/>
                <w:i/>
                <w:iCs/>
                <w:sz w:val="22"/>
                <w:szCs w:val="22"/>
              </w:rPr>
              <w:t>Agreement</w:t>
            </w:r>
          </w:p>
        </w:tc>
        <w:tc>
          <w:tcPr>
            <w:tcW w:w="6025" w:type="dxa"/>
          </w:tcPr>
          <w:p w14:paraId="37112747" w14:textId="77777777" w:rsidR="00100862" w:rsidRPr="00100862" w:rsidRDefault="00100862" w:rsidP="00100862">
            <w:pPr>
              <w:jc w:val="both"/>
              <w:rPr>
                <w:rFonts w:ascii="Calibri" w:hAnsi="Calibri" w:cs="Calibri"/>
                <w:sz w:val="22"/>
                <w:szCs w:val="22"/>
              </w:rPr>
            </w:pPr>
            <w:r w:rsidRPr="00100862">
              <w:rPr>
                <w:rFonts w:ascii="Calibri" w:hAnsi="Calibri" w:cs="Calibri"/>
                <w:sz w:val="22"/>
                <w:szCs w:val="22"/>
              </w:rPr>
              <w:t>means the overarching Framework A</w:t>
            </w:r>
            <w:r w:rsidRPr="00100862">
              <w:rPr>
                <w:rFonts w:ascii="Calibri" w:hAnsi="Calibri" w:cs="Calibri"/>
                <w:kern w:val="2"/>
                <w:sz w:val="22"/>
                <w:szCs w:val="22"/>
                <w14:ligatures w14:val="standardContextual"/>
              </w:rPr>
              <w:t>greement under which the Provider may be engaged to supply Goods to the Client.</w:t>
            </w:r>
          </w:p>
        </w:tc>
      </w:tr>
      <w:tr w:rsidR="00100862" w:rsidRPr="00100862" w14:paraId="496BA697" w14:textId="77777777" w:rsidTr="00FF1758">
        <w:trPr>
          <w:trHeight w:val="170"/>
        </w:trPr>
        <w:tc>
          <w:tcPr>
            <w:tcW w:w="3208" w:type="dxa"/>
          </w:tcPr>
          <w:p w14:paraId="6D89CB83" w14:textId="77777777" w:rsidR="00100862" w:rsidRPr="00100862" w:rsidRDefault="00100862" w:rsidP="00100862">
            <w:pPr>
              <w:jc w:val="both"/>
              <w:rPr>
                <w:rFonts w:ascii="Calibri" w:hAnsi="Calibri" w:cs="Calibri"/>
                <w:b/>
                <w:bCs w:val="0"/>
                <w:i/>
                <w:iCs/>
                <w:sz w:val="22"/>
                <w:szCs w:val="22"/>
              </w:rPr>
            </w:pPr>
            <w:r w:rsidRPr="00100862">
              <w:rPr>
                <w:rFonts w:ascii="Calibri" w:hAnsi="Calibri" w:cs="Calibri"/>
                <w:b/>
                <w:i/>
                <w:iCs/>
                <w:sz w:val="22"/>
                <w:szCs w:val="22"/>
              </w:rPr>
              <w:t xml:space="preserve">Call-off Contracts </w:t>
            </w:r>
          </w:p>
        </w:tc>
        <w:tc>
          <w:tcPr>
            <w:tcW w:w="6025" w:type="dxa"/>
          </w:tcPr>
          <w:p w14:paraId="5A51655D" w14:textId="77777777" w:rsidR="00100862" w:rsidRPr="00100862" w:rsidRDefault="00100862" w:rsidP="00100862">
            <w:pPr>
              <w:jc w:val="both"/>
              <w:rPr>
                <w:rFonts w:ascii="Calibri" w:hAnsi="Calibri" w:cs="Calibri"/>
                <w:bCs w:val="0"/>
                <w:kern w:val="2"/>
                <w:sz w:val="22"/>
                <w:szCs w:val="22"/>
                <w14:ligatures w14:val="standardContextual"/>
              </w:rPr>
            </w:pPr>
            <w:r w:rsidRPr="00100862">
              <w:rPr>
                <w:rFonts w:ascii="Calibri" w:hAnsi="Calibri" w:cs="Calibri"/>
                <w:sz w:val="22"/>
                <w:szCs w:val="22"/>
              </w:rPr>
              <w:t xml:space="preserve">means </w:t>
            </w:r>
            <w:r w:rsidRPr="00100862">
              <w:rPr>
                <w:rFonts w:ascii="Calibri" w:hAnsi="Calibri" w:cs="Calibri"/>
                <w:kern w:val="2"/>
                <w:sz w:val="22"/>
                <w:szCs w:val="22"/>
                <w14:ligatures w14:val="standardContextual"/>
              </w:rPr>
              <w:t>a contract concluded pursuant to this Framework Agreement when a specific order for Goods is made</w:t>
            </w:r>
          </w:p>
          <w:p w14:paraId="7FAA7587" w14:textId="77777777" w:rsidR="00100862" w:rsidRPr="00100862" w:rsidRDefault="00100862" w:rsidP="00100862">
            <w:pPr>
              <w:jc w:val="both"/>
              <w:rPr>
                <w:rFonts w:ascii="Calibri" w:hAnsi="Calibri" w:cs="Calibri"/>
                <w:sz w:val="22"/>
                <w:szCs w:val="22"/>
              </w:rPr>
            </w:pPr>
          </w:p>
        </w:tc>
      </w:tr>
      <w:tr w:rsidR="00100862" w:rsidRPr="00100862" w14:paraId="046BD5E7" w14:textId="77777777" w:rsidTr="00FF1758">
        <w:trPr>
          <w:trHeight w:val="170"/>
        </w:trPr>
        <w:tc>
          <w:tcPr>
            <w:tcW w:w="3208" w:type="dxa"/>
          </w:tcPr>
          <w:p w14:paraId="41E2D415" w14:textId="77777777" w:rsidR="00100862" w:rsidRPr="00100862" w:rsidRDefault="00100862" w:rsidP="00100862">
            <w:pPr>
              <w:jc w:val="both"/>
              <w:rPr>
                <w:rFonts w:ascii="Calibri" w:hAnsi="Calibri" w:cs="Calibri"/>
                <w:b/>
                <w:bCs w:val="0"/>
                <w:i/>
                <w:iCs/>
                <w:sz w:val="22"/>
                <w:szCs w:val="22"/>
              </w:rPr>
            </w:pPr>
            <w:r w:rsidRPr="00100862">
              <w:rPr>
                <w:rFonts w:ascii="Calibri" w:hAnsi="Calibri" w:cs="Calibri"/>
                <w:b/>
                <w:i/>
                <w:iCs/>
                <w:sz w:val="22"/>
                <w:szCs w:val="22"/>
              </w:rPr>
              <w:t>CfT</w:t>
            </w:r>
          </w:p>
        </w:tc>
        <w:tc>
          <w:tcPr>
            <w:tcW w:w="6025" w:type="dxa"/>
          </w:tcPr>
          <w:p w14:paraId="35EF12AE" w14:textId="77777777" w:rsidR="00100862" w:rsidRPr="00100862" w:rsidRDefault="00100862" w:rsidP="00100862">
            <w:pPr>
              <w:jc w:val="both"/>
              <w:rPr>
                <w:rFonts w:ascii="Calibri" w:hAnsi="Calibri" w:cs="Calibri"/>
                <w:sz w:val="22"/>
                <w:szCs w:val="22"/>
              </w:rPr>
            </w:pPr>
            <w:r w:rsidRPr="00100862">
              <w:rPr>
                <w:rFonts w:ascii="Calibri" w:hAnsi="Calibri" w:cs="Calibri"/>
                <w:sz w:val="22"/>
                <w:szCs w:val="22"/>
              </w:rPr>
              <w:t>means the Call for Tender inviting bids from interested parties.</w:t>
            </w:r>
          </w:p>
          <w:p w14:paraId="2FAC6A04" w14:textId="77777777" w:rsidR="00100862" w:rsidRPr="00100862" w:rsidRDefault="00100862" w:rsidP="00100862">
            <w:pPr>
              <w:jc w:val="both"/>
              <w:rPr>
                <w:rFonts w:ascii="Calibri" w:hAnsi="Calibri" w:cs="Calibri"/>
                <w:sz w:val="22"/>
                <w:szCs w:val="22"/>
              </w:rPr>
            </w:pPr>
          </w:p>
        </w:tc>
      </w:tr>
      <w:tr w:rsidR="00100862" w:rsidRPr="00100862" w14:paraId="0ED5591C" w14:textId="77777777" w:rsidTr="00FF1758">
        <w:trPr>
          <w:trHeight w:val="170"/>
        </w:trPr>
        <w:tc>
          <w:tcPr>
            <w:tcW w:w="3208" w:type="dxa"/>
          </w:tcPr>
          <w:p w14:paraId="37F9A61B" w14:textId="77777777" w:rsidR="00100862" w:rsidRPr="00100862" w:rsidRDefault="00100862" w:rsidP="00100862">
            <w:pPr>
              <w:jc w:val="both"/>
              <w:rPr>
                <w:rFonts w:ascii="Calibri" w:hAnsi="Calibri" w:cs="Calibri"/>
                <w:b/>
                <w:bCs w:val="0"/>
                <w:i/>
                <w:iCs/>
                <w:sz w:val="22"/>
                <w:szCs w:val="22"/>
              </w:rPr>
            </w:pPr>
            <w:r w:rsidRPr="00100862">
              <w:rPr>
                <w:rFonts w:ascii="Calibri" w:hAnsi="Calibri" w:cs="Calibri"/>
                <w:b/>
                <w:i/>
                <w:iCs/>
                <w:sz w:val="22"/>
                <w:szCs w:val="22"/>
              </w:rPr>
              <w:t>Charges</w:t>
            </w:r>
          </w:p>
        </w:tc>
        <w:tc>
          <w:tcPr>
            <w:tcW w:w="6025" w:type="dxa"/>
          </w:tcPr>
          <w:p w14:paraId="7F663392" w14:textId="77777777" w:rsidR="00100862" w:rsidRPr="00100862" w:rsidRDefault="00100862" w:rsidP="00100862">
            <w:pPr>
              <w:spacing w:after="160" w:line="259" w:lineRule="auto"/>
              <w:jc w:val="both"/>
              <w:rPr>
                <w:rFonts w:ascii="Calibri" w:hAnsi="Calibri" w:cs="Calibri"/>
                <w:bCs w:val="0"/>
                <w:kern w:val="2"/>
                <w:sz w:val="22"/>
                <w:szCs w:val="22"/>
                <w14:ligatures w14:val="standardContextual"/>
              </w:rPr>
            </w:pPr>
            <w:r w:rsidRPr="00100862">
              <w:rPr>
                <w:rFonts w:ascii="Calibri" w:hAnsi="Calibri" w:cs="Calibri"/>
                <w:kern w:val="2"/>
                <w:sz w:val="22"/>
                <w:szCs w:val="22"/>
                <w14:ligatures w14:val="standardContextual"/>
              </w:rPr>
              <w:t>means the price payable for the Goods</w:t>
            </w:r>
          </w:p>
        </w:tc>
      </w:tr>
      <w:tr w:rsidR="00100862" w:rsidRPr="00100862" w14:paraId="58A1BAFB" w14:textId="77777777" w:rsidTr="00FF1758">
        <w:trPr>
          <w:trHeight w:val="170"/>
        </w:trPr>
        <w:tc>
          <w:tcPr>
            <w:tcW w:w="3208" w:type="dxa"/>
          </w:tcPr>
          <w:p w14:paraId="29C83E65" w14:textId="77777777" w:rsidR="00100862" w:rsidRPr="00100862" w:rsidRDefault="00100862" w:rsidP="00100862">
            <w:pPr>
              <w:jc w:val="both"/>
              <w:rPr>
                <w:rFonts w:ascii="Calibri" w:hAnsi="Calibri" w:cs="Calibri"/>
                <w:b/>
                <w:bCs w:val="0"/>
                <w:i/>
                <w:iCs/>
                <w:sz w:val="22"/>
                <w:szCs w:val="22"/>
              </w:rPr>
            </w:pPr>
            <w:r w:rsidRPr="00100862">
              <w:rPr>
                <w:rFonts w:ascii="Calibri" w:hAnsi="Calibri" w:cs="Calibri"/>
                <w:b/>
                <w:i/>
                <w:iCs/>
                <w:sz w:val="22"/>
                <w:szCs w:val="22"/>
              </w:rPr>
              <w:t>Client</w:t>
            </w:r>
          </w:p>
        </w:tc>
        <w:tc>
          <w:tcPr>
            <w:tcW w:w="6025" w:type="dxa"/>
          </w:tcPr>
          <w:p w14:paraId="020E7D84" w14:textId="77777777" w:rsidR="00100862" w:rsidRPr="00100862" w:rsidRDefault="00100862" w:rsidP="00100862">
            <w:pPr>
              <w:jc w:val="both"/>
              <w:rPr>
                <w:rFonts w:ascii="Calibri" w:hAnsi="Calibri" w:cs="Calibri"/>
                <w:sz w:val="22"/>
                <w:szCs w:val="22"/>
              </w:rPr>
            </w:pPr>
            <w:r w:rsidRPr="00100862">
              <w:rPr>
                <w:rFonts w:ascii="Calibri" w:hAnsi="Calibri" w:cs="Calibri"/>
                <w:sz w:val="22"/>
                <w:szCs w:val="22"/>
              </w:rPr>
              <w:t>means Munster Technological University</w:t>
            </w:r>
          </w:p>
          <w:p w14:paraId="00F1D5BF" w14:textId="77777777" w:rsidR="00100862" w:rsidRPr="00100862" w:rsidRDefault="00100862" w:rsidP="00100862">
            <w:pPr>
              <w:jc w:val="both"/>
              <w:rPr>
                <w:rFonts w:ascii="Calibri" w:hAnsi="Calibri" w:cs="Calibri"/>
                <w:sz w:val="22"/>
                <w:szCs w:val="22"/>
              </w:rPr>
            </w:pPr>
          </w:p>
        </w:tc>
      </w:tr>
      <w:tr w:rsidR="00100862" w:rsidRPr="00100862" w14:paraId="702769CE" w14:textId="77777777" w:rsidTr="00FF1758">
        <w:trPr>
          <w:trHeight w:val="170"/>
        </w:trPr>
        <w:tc>
          <w:tcPr>
            <w:tcW w:w="3208" w:type="dxa"/>
          </w:tcPr>
          <w:p w14:paraId="4F8F21AB" w14:textId="77777777" w:rsidR="00100862" w:rsidRPr="00100862" w:rsidRDefault="00100862" w:rsidP="00100862">
            <w:pPr>
              <w:jc w:val="both"/>
              <w:rPr>
                <w:rFonts w:ascii="Calibri" w:hAnsi="Calibri" w:cs="Calibri"/>
                <w:b/>
                <w:bCs w:val="0"/>
                <w:i/>
                <w:iCs/>
                <w:sz w:val="22"/>
                <w:szCs w:val="22"/>
              </w:rPr>
            </w:pPr>
            <w:r w:rsidRPr="00100862">
              <w:rPr>
                <w:rFonts w:ascii="Calibri" w:hAnsi="Calibri" w:cs="Calibri"/>
                <w:b/>
                <w:i/>
                <w:iCs/>
                <w:sz w:val="22"/>
                <w:szCs w:val="22"/>
              </w:rPr>
              <w:t>Client’s Contact</w:t>
            </w:r>
          </w:p>
        </w:tc>
        <w:tc>
          <w:tcPr>
            <w:tcW w:w="6025" w:type="dxa"/>
          </w:tcPr>
          <w:p w14:paraId="410B78D5" w14:textId="77777777" w:rsidR="00100862" w:rsidRPr="00100862" w:rsidRDefault="00100862" w:rsidP="00100862">
            <w:pPr>
              <w:jc w:val="both"/>
              <w:rPr>
                <w:rFonts w:ascii="Calibri" w:hAnsi="Calibri" w:cs="Calibri"/>
                <w:sz w:val="22"/>
                <w:szCs w:val="22"/>
              </w:rPr>
            </w:pPr>
            <w:r w:rsidRPr="00100862">
              <w:rPr>
                <w:rFonts w:ascii="Calibri" w:hAnsi="Calibri" w:cs="Calibri"/>
                <w:sz w:val="22"/>
                <w:szCs w:val="22"/>
              </w:rPr>
              <w:t>means the officer of the Client who is authorised to engage with the Provider</w:t>
            </w:r>
          </w:p>
        </w:tc>
      </w:tr>
      <w:tr w:rsidR="00100862" w:rsidRPr="00100862" w14:paraId="67082F7F" w14:textId="77777777" w:rsidTr="00FF1758">
        <w:trPr>
          <w:trHeight w:val="170"/>
        </w:trPr>
        <w:tc>
          <w:tcPr>
            <w:tcW w:w="3208" w:type="dxa"/>
          </w:tcPr>
          <w:p w14:paraId="3312E94A" w14:textId="77777777" w:rsidR="00100862" w:rsidRPr="00100862" w:rsidRDefault="00100862" w:rsidP="00100862">
            <w:pPr>
              <w:jc w:val="both"/>
              <w:rPr>
                <w:rFonts w:ascii="Calibri" w:hAnsi="Calibri" w:cs="Calibri"/>
                <w:b/>
                <w:bCs w:val="0"/>
                <w:i/>
                <w:iCs/>
                <w:sz w:val="22"/>
                <w:szCs w:val="22"/>
              </w:rPr>
            </w:pPr>
            <w:r w:rsidRPr="00100862">
              <w:rPr>
                <w:rFonts w:ascii="Calibri" w:hAnsi="Calibri" w:cs="Calibri"/>
                <w:b/>
                <w:i/>
                <w:iCs/>
                <w:sz w:val="22"/>
                <w:szCs w:val="22"/>
              </w:rPr>
              <w:t xml:space="preserve">Conditions </w:t>
            </w:r>
          </w:p>
        </w:tc>
        <w:tc>
          <w:tcPr>
            <w:tcW w:w="6025" w:type="dxa"/>
          </w:tcPr>
          <w:p w14:paraId="778C939F" w14:textId="77777777" w:rsidR="00100862" w:rsidRPr="00100862" w:rsidRDefault="00100862" w:rsidP="00100862">
            <w:pPr>
              <w:spacing w:after="160" w:line="259" w:lineRule="auto"/>
              <w:jc w:val="both"/>
              <w:rPr>
                <w:rFonts w:ascii="Calibri" w:hAnsi="Calibri" w:cs="Calibri"/>
                <w:sz w:val="22"/>
                <w:szCs w:val="22"/>
              </w:rPr>
            </w:pPr>
            <w:r w:rsidRPr="00100862">
              <w:rPr>
                <w:rFonts w:ascii="Calibri" w:hAnsi="Calibri" w:cs="Calibri"/>
                <w:kern w:val="2"/>
                <w:sz w:val="22"/>
                <w:szCs w:val="22"/>
                <w14:ligatures w14:val="standardContextual"/>
              </w:rPr>
              <w:t>means the terms which will govern all Call-off Contracts under the Framework Agreement</w:t>
            </w:r>
          </w:p>
        </w:tc>
      </w:tr>
      <w:tr w:rsidR="00100862" w:rsidRPr="00100862" w14:paraId="58ED3F2E" w14:textId="77777777" w:rsidTr="00FF1758">
        <w:trPr>
          <w:trHeight w:val="170"/>
        </w:trPr>
        <w:tc>
          <w:tcPr>
            <w:tcW w:w="3208" w:type="dxa"/>
          </w:tcPr>
          <w:p w14:paraId="40131B57" w14:textId="77777777" w:rsidR="00100862" w:rsidRPr="00100862" w:rsidRDefault="00100862" w:rsidP="00100862">
            <w:pPr>
              <w:jc w:val="both"/>
              <w:rPr>
                <w:rFonts w:ascii="Calibri" w:hAnsi="Calibri" w:cs="Calibri"/>
                <w:b/>
                <w:bCs w:val="0"/>
                <w:i/>
                <w:iCs/>
                <w:sz w:val="22"/>
                <w:szCs w:val="22"/>
              </w:rPr>
            </w:pPr>
            <w:r w:rsidRPr="00100862">
              <w:rPr>
                <w:rFonts w:ascii="Calibri" w:hAnsi="Calibri" w:cs="Calibri"/>
                <w:b/>
                <w:i/>
                <w:iCs/>
                <w:sz w:val="22"/>
                <w:szCs w:val="22"/>
              </w:rPr>
              <w:t>Framework Agreement</w:t>
            </w:r>
          </w:p>
        </w:tc>
        <w:tc>
          <w:tcPr>
            <w:tcW w:w="6025" w:type="dxa"/>
          </w:tcPr>
          <w:p w14:paraId="380CAA47" w14:textId="77777777" w:rsidR="00100862" w:rsidRPr="00100862" w:rsidRDefault="00100862" w:rsidP="00100862">
            <w:pPr>
              <w:spacing w:after="160" w:line="256" w:lineRule="auto"/>
              <w:contextualSpacing/>
              <w:jc w:val="both"/>
              <w:rPr>
                <w:rFonts w:ascii="Calibri" w:hAnsi="Calibri" w:cs="Calibri"/>
                <w:bCs w:val="0"/>
                <w:kern w:val="2"/>
                <w:sz w:val="22"/>
                <w:szCs w:val="22"/>
                <w14:ligatures w14:val="standardContextual"/>
              </w:rPr>
            </w:pPr>
            <w:r w:rsidRPr="00100862">
              <w:rPr>
                <w:rFonts w:ascii="Calibri" w:hAnsi="Calibri" w:cs="Calibri"/>
                <w:kern w:val="2"/>
                <w:sz w:val="22"/>
                <w:szCs w:val="22"/>
                <w14:ligatures w14:val="standardContextual"/>
              </w:rPr>
              <w:t>means an agreement between the Parties which establishes the Conditions governing contracts that may be awarded during the arrangement’s lifecycle.</w:t>
            </w:r>
          </w:p>
        </w:tc>
      </w:tr>
      <w:tr w:rsidR="00100862" w:rsidRPr="00100862" w14:paraId="6342288C" w14:textId="77777777" w:rsidTr="00FF1758">
        <w:trPr>
          <w:trHeight w:val="170"/>
        </w:trPr>
        <w:tc>
          <w:tcPr>
            <w:tcW w:w="3208" w:type="dxa"/>
          </w:tcPr>
          <w:p w14:paraId="209DBC4D" w14:textId="77777777" w:rsidR="00100862" w:rsidRPr="00100862" w:rsidRDefault="00100862" w:rsidP="00100862">
            <w:pPr>
              <w:jc w:val="both"/>
              <w:rPr>
                <w:rFonts w:ascii="Calibri" w:hAnsi="Calibri" w:cs="Calibri"/>
                <w:b/>
                <w:bCs w:val="0"/>
                <w:i/>
                <w:iCs/>
                <w:sz w:val="22"/>
                <w:szCs w:val="22"/>
              </w:rPr>
            </w:pPr>
            <w:r w:rsidRPr="00100862">
              <w:rPr>
                <w:rFonts w:ascii="Calibri" w:hAnsi="Calibri" w:cs="Calibri"/>
                <w:b/>
                <w:i/>
                <w:iCs/>
                <w:sz w:val="22"/>
                <w:szCs w:val="22"/>
              </w:rPr>
              <w:t>Form of Agreement</w:t>
            </w:r>
          </w:p>
        </w:tc>
        <w:tc>
          <w:tcPr>
            <w:tcW w:w="6025" w:type="dxa"/>
          </w:tcPr>
          <w:p w14:paraId="5E4DA1B9" w14:textId="77777777" w:rsidR="00100862" w:rsidRPr="00100862" w:rsidRDefault="00100862" w:rsidP="00100862">
            <w:pPr>
              <w:spacing w:after="160" w:line="256" w:lineRule="auto"/>
              <w:contextualSpacing/>
              <w:jc w:val="both"/>
              <w:rPr>
                <w:rFonts w:ascii="Calibri" w:hAnsi="Calibri" w:cs="Calibri"/>
                <w:bCs w:val="0"/>
                <w:kern w:val="2"/>
                <w:sz w:val="22"/>
                <w:szCs w:val="22"/>
                <w14:ligatures w14:val="standardContextual"/>
              </w:rPr>
            </w:pPr>
            <w:r w:rsidRPr="00100862">
              <w:rPr>
                <w:rFonts w:ascii="Calibri" w:hAnsi="Calibri" w:cs="Calibri"/>
                <w:kern w:val="2"/>
                <w:sz w:val="22"/>
                <w:szCs w:val="22"/>
                <w14:ligatures w14:val="standardContextual"/>
              </w:rPr>
              <w:t>means the document which is agreed and signed by both the Parties when the Framework Agreement is established</w:t>
            </w:r>
          </w:p>
        </w:tc>
      </w:tr>
      <w:tr w:rsidR="00100862" w:rsidRPr="00100862" w14:paraId="635F5E23" w14:textId="77777777" w:rsidTr="00FF1758">
        <w:trPr>
          <w:trHeight w:val="170"/>
        </w:trPr>
        <w:tc>
          <w:tcPr>
            <w:tcW w:w="3208" w:type="dxa"/>
          </w:tcPr>
          <w:p w14:paraId="7C1A63BD" w14:textId="77777777" w:rsidR="00100862" w:rsidRPr="00100862" w:rsidRDefault="00100862" w:rsidP="00100862">
            <w:pPr>
              <w:jc w:val="both"/>
              <w:rPr>
                <w:rFonts w:ascii="Calibri" w:hAnsi="Calibri" w:cs="Calibri"/>
                <w:b/>
                <w:bCs w:val="0"/>
                <w:i/>
                <w:iCs/>
                <w:sz w:val="22"/>
                <w:szCs w:val="22"/>
              </w:rPr>
            </w:pPr>
            <w:r w:rsidRPr="00100862">
              <w:rPr>
                <w:rFonts w:ascii="Calibri" w:hAnsi="Calibri" w:cs="Calibri"/>
                <w:b/>
                <w:i/>
                <w:iCs/>
                <w:sz w:val="22"/>
                <w:szCs w:val="22"/>
              </w:rPr>
              <w:t>Services</w:t>
            </w:r>
          </w:p>
        </w:tc>
        <w:tc>
          <w:tcPr>
            <w:tcW w:w="6025" w:type="dxa"/>
          </w:tcPr>
          <w:p w14:paraId="1B71448C" w14:textId="77777777" w:rsidR="00100862" w:rsidRPr="00100862" w:rsidRDefault="00100862" w:rsidP="00100862">
            <w:pPr>
              <w:spacing w:after="160" w:line="256" w:lineRule="auto"/>
              <w:contextualSpacing/>
              <w:jc w:val="both"/>
              <w:rPr>
                <w:rFonts w:ascii="Calibri" w:hAnsi="Calibri" w:cs="Calibri"/>
                <w:sz w:val="22"/>
                <w:szCs w:val="22"/>
              </w:rPr>
            </w:pPr>
            <w:r w:rsidRPr="00100862">
              <w:rPr>
                <w:rFonts w:ascii="Calibri" w:hAnsi="Calibri" w:cs="Calibri"/>
                <w:kern w:val="2"/>
                <w:sz w:val="22"/>
                <w:szCs w:val="22"/>
                <w14:ligatures w14:val="standardContextual"/>
              </w:rPr>
              <w:t xml:space="preserve">means the services described </w:t>
            </w:r>
            <w:r w:rsidRPr="007C61C5">
              <w:rPr>
                <w:rFonts w:ascii="Calibri" w:hAnsi="Calibri" w:cs="Calibri"/>
                <w:kern w:val="2"/>
                <w:sz w:val="22"/>
                <w:szCs w:val="22"/>
                <w14:ligatures w14:val="standardContextual"/>
              </w:rPr>
              <w:t>in CfT Appendix 1</w:t>
            </w:r>
            <w:r w:rsidRPr="00100862">
              <w:rPr>
                <w:rFonts w:ascii="Calibri" w:hAnsi="Calibri" w:cs="Calibri"/>
                <w:kern w:val="2"/>
                <w:sz w:val="22"/>
                <w:szCs w:val="22"/>
                <w14:ligatures w14:val="standardContextual"/>
              </w:rPr>
              <w:t xml:space="preserve"> (“the Specification”) and any additional s</w:t>
            </w:r>
            <w:r w:rsidRPr="00100862">
              <w:rPr>
                <w:rFonts w:ascii="Calibri" w:hAnsi="Calibri" w:cs="Calibri"/>
                <w:kern w:val="2"/>
                <w14:ligatures w14:val="standardContextual"/>
              </w:rPr>
              <w:t>ervices</w:t>
            </w:r>
            <w:r w:rsidRPr="00100862">
              <w:rPr>
                <w:rFonts w:ascii="Calibri" w:hAnsi="Calibri" w:cs="Calibri"/>
                <w:kern w:val="2"/>
                <w:sz w:val="22"/>
                <w:szCs w:val="22"/>
                <w14:ligatures w14:val="standardContextual"/>
              </w:rPr>
              <w:t xml:space="preserve"> which may be required during the course of the Agreement and which the Provider will be expected to source.</w:t>
            </w:r>
          </w:p>
        </w:tc>
      </w:tr>
      <w:tr w:rsidR="00100862" w:rsidRPr="00100862" w14:paraId="280DCBED" w14:textId="77777777" w:rsidTr="00FF1758">
        <w:trPr>
          <w:trHeight w:val="170"/>
        </w:trPr>
        <w:tc>
          <w:tcPr>
            <w:tcW w:w="3208" w:type="dxa"/>
          </w:tcPr>
          <w:p w14:paraId="5CAB5628" w14:textId="77777777" w:rsidR="00100862" w:rsidRPr="00100862" w:rsidRDefault="00100862" w:rsidP="00100862">
            <w:pPr>
              <w:jc w:val="both"/>
              <w:rPr>
                <w:rFonts w:ascii="Calibri" w:hAnsi="Calibri" w:cs="Calibri"/>
                <w:b/>
                <w:bCs w:val="0"/>
                <w:i/>
                <w:iCs/>
                <w:sz w:val="22"/>
                <w:szCs w:val="22"/>
              </w:rPr>
            </w:pPr>
            <w:r w:rsidRPr="00100862">
              <w:rPr>
                <w:rFonts w:ascii="Calibri" w:hAnsi="Calibri" w:cs="Calibri"/>
                <w:b/>
                <w:i/>
                <w:iCs/>
                <w:sz w:val="22"/>
                <w:szCs w:val="22"/>
              </w:rPr>
              <w:t>Party/Parties</w:t>
            </w:r>
          </w:p>
        </w:tc>
        <w:tc>
          <w:tcPr>
            <w:tcW w:w="6025" w:type="dxa"/>
          </w:tcPr>
          <w:p w14:paraId="34151685" w14:textId="77777777" w:rsidR="00100862" w:rsidRPr="00100862" w:rsidRDefault="00100862" w:rsidP="00100862">
            <w:pPr>
              <w:spacing w:after="160" w:line="259" w:lineRule="auto"/>
              <w:jc w:val="both"/>
              <w:rPr>
                <w:rFonts w:ascii="Calibri" w:hAnsi="Calibri" w:cs="Calibri"/>
                <w:bCs w:val="0"/>
                <w:kern w:val="2"/>
                <w:sz w:val="22"/>
                <w:szCs w:val="22"/>
                <w14:ligatures w14:val="standardContextual"/>
              </w:rPr>
            </w:pPr>
            <w:r w:rsidRPr="00100862">
              <w:rPr>
                <w:rFonts w:ascii="Calibri" w:hAnsi="Calibri" w:cs="Calibri"/>
                <w:kern w:val="2"/>
                <w:sz w:val="22"/>
                <w:szCs w:val="22"/>
                <w14:ligatures w14:val="standardContextual"/>
              </w:rPr>
              <w:t>means the Provider and/or Client (as appropriate)</w:t>
            </w:r>
          </w:p>
        </w:tc>
      </w:tr>
      <w:tr w:rsidR="00100862" w:rsidRPr="00100862" w14:paraId="122D79FF" w14:textId="77777777" w:rsidTr="00FF1758">
        <w:trPr>
          <w:trHeight w:val="170"/>
        </w:trPr>
        <w:tc>
          <w:tcPr>
            <w:tcW w:w="3208" w:type="dxa"/>
          </w:tcPr>
          <w:p w14:paraId="3455143F" w14:textId="77777777" w:rsidR="00100862" w:rsidRPr="00100862" w:rsidRDefault="00100862" w:rsidP="00100862">
            <w:pPr>
              <w:jc w:val="both"/>
              <w:rPr>
                <w:rFonts w:ascii="Calibri" w:hAnsi="Calibri" w:cs="Calibri"/>
                <w:b/>
                <w:bCs w:val="0"/>
                <w:i/>
                <w:iCs/>
                <w:sz w:val="22"/>
                <w:szCs w:val="22"/>
              </w:rPr>
            </w:pPr>
            <w:r w:rsidRPr="00100862">
              <w:rPr>
                <w:rFonts w:ascii="Calibri" w:hAnsi="Calibri" w:cs="Calibri"/>
                <w:b/>
                <w:i/>
                <w:iCs/>
                <w:sz w:val="22"/>
                <w:szCs w:val="22"/>
              </w:rPr>
              <w:t>Provider</w:t>
            </w:r>
          </w:p>
        </w:tc>
        <w:tc>
          <w:tcPr>
            <w:tcW w:w="6025" w:type="dxa"/>
          </w:tcPr>
          <w:p w14:paraId="3EF683DD" w14:textId="77777777" w:rsidR="00100862" w:rsidRPr="00100862" w:rsidRDefault="00100862" w:rsidP="00100862">
            <w:pPr>
              <w:jc w:val="both"/>
              <w:rPr>
                <w:rFonts w:ascii="Calibri" w:hAnsi="Calibri" w:cs="Calibri"/>
                <w:sz w:val="22"/>
                <w:szCs w:val="22"/>
              </w:rPr>
            </w:pPr>
            <w:r w:rsidRPr="00100862">
              <w:rPr>
                <w:rFonts w:ascii="Calibri" w:hAnsi="Calibri" w:cs="Calibri"/>
              </w:rPr>
              <w:t>means</w:t>
            </w:r>
            <w:r w:rsidRPr="00100862">
              <w:rPr>
                <w:rFonts w:ascii="Calibri" w:hAnsi="Calibri" w:cs="Calibri"/>
                <w:spacing w:val="-3"/>
              </w:rPr>
              <w:t xml:space="preserve"> </w:t>
            </w:r>
            <w:r w:rsidRPr="00100862">
              <w:rPr>
                <w:rFonts w:ascii="Calibri" w:hAnsi="Calibri" w:cs="Calibri"/>
              </w:rPr>
              <w:t>the</w:t>
            </w:r>
            <w:r w:rsidRPr="00100862">
              <w:rPr>
                <w:rFonts w:ascii="Calibri" w:hAnsi="Calibri" w:cs="Calibri"/>
                <w:spacing w:val="-3"/>
              </w:rPr>
              <w:t xml:space="preserve"> </w:t>
            </w:r>
            <w:r w:rsidRPr="00100862">
              <w:rPr>
                <w:rFonts w:ascii="Calibri" w:hAnsi="Calibri" w:cs="Calibri"/>
              </w:rPr>
              <w:t>person,</w:t>
            </w:r>
            <w:r w:rsidRPr="00100862">
              <w:rPr>
                <w:rFonts w:ascii="Calibri" w:hAnsi="Calibri" w:cs="Calibri"/>
                <w:spacing w:val="-5"/>
              </w:rPr>
              <w:t xml:space="preserve"> </w:t>
            </w:r>
            <w:r w:rsidRPr="00100862">
              <w:rPr>
                <w:rFonts w:ascii="Calibri" w:hAnsi="Calibri" w:cs="Calibri"/>
              </w:rPr>
              <w:t>firm</w:t>
            </w:r>
            <w:r w:rsidRPr="00100862">
              <w:rPr>
                <w:rFonts w:ascii="Calibri" w:hAnsi="Calibri" w:cs="Calibri"/>
                <w:spacing w:val="-3"/>
              </w:rPr>
              <w:t xml:space="preserve"> </w:t>
            </w:r>
            <w:r w:rsidRPr="00100862">
              <w:rPr>
                <w:rFonts w:ascii="Calibri" w:hAnsi="Calibri" w:cs="Calibri"/>
              </w:rPr>
              <w:t>or</w:t>
            </w:r>
            <w:r w:rsidRPr="00100862">
              <w:rPr>
                <w:rFonts w:ascii="Calibri" w:hAnsi="Calibri" w:cs="Calibri"/>
                <w:spacing w:val="-4"/>
              </w:rPr>
              <w:t xml:space="preserve"> </w:t>
            </w:r>
            <w:r w:rsidRPr="00100862">
              <w:rPr>
                <w:rFonts w:ascii="Calibri" w:hAnsi="Calibri" w:cs="Calibri"/>
              </w:rPr>
              <w:t xml:space="preserve">company </w:t>
            </w:r>
            <w:r w:rsidRPr="00100862">
              <w:rPr>
                <w:rFonts w:ascii="Calibri" w:hAnsi="Calibri" w:cs="Calibri"/>
                <w:spacing w:val="-2"/>
              </w:rPr>
              <w:t xml:space="preserve">appointed to the Agreement to supply the required Goods to </w:t>
            </w:r>
            <w:r w:rsidRPr="00100862">
              <w:rPr>
                <w:rFonts w:ascii="Calibri" w:hAnsi="Calibri" w:cs="Calibri"/>
              </w:rPr>
              <w:t>the Client</w:t>
            </w:r>
          </w:p>
        </w:tc>
      </w:tr>
      <w:tr w:rsidR="00100862" w:rsidRPr="00100862" w14:paraId="1E31AE1F" w14:textId="77777777" w:rsidTr="00FF1758">
        <w:trPr>
          <w:trHeight w:val="170"/>
        </w:trPr>
        <w:tc>
          <w:tcPr>
            <w:tcW w:w="3208" w:type="dxa"/>
          </w:tcPr>
          <w:p w14:paraId="75ADF4C4" w14:textId="77777777" w:rsidR="00100862" w:rsidRPr="00100862" w:rsidRDefault="00100862" w:rsidP="00100862">
            <w:pPr>
              <w:jc w:val="both"/>
              <w:rPr>
                <w:rFonts w:ascii="Calibri" w:hAnsi="Calibri" w:cs="Calibri"/>
                <w:b/>
                <w:bCs w:val="0"/>
                <w:i/>
                <w:iCs/>
                <w:sz w:val="22"/>
                <w:szCs w:val="22"/>
              </w:rPr>
            </w:pPr>
            <w:r w:rsidRPr="00100862">
              <w:rPr>
                <w:rFonts w:ascii="Calibri" w:hAnsi="Calibri" w:cs="Calibri"/>
                <w:b/>
                <w:i/>
                <w:iCs/>
                <w:sz w:val="22"/>
                <w:szCs w:val="22"/>
              </w:rPr>
              <w:t>Provider’s Contact</w:t>
            </w:r>
          </w:p>
        </w:tc>
        <w:tc>
          <w:tcPr>
            <w:tcW w:w="6025" w:type="dxa"/>
          </w:tcPr>
          <w:p w14:paraId="2D93E7D5" w14:textId="77777777" w:rsidR="00100862" w:rsidRPr="00100862" w:rsidRDefault="00100862" w:rsidP="00100862">
            <w:pPr>
              <w:jc w:val="both"/>
              <w:rPr>
                <w:rFonts w:ascii="Calibri" w:hAnsi="Calibri" w:cs="Calibri"/>
                <w:sz w:val="22"/>
                <w:szCs w:val="22"/>
              </w:rPr>
            </w:pPr>
            <w:r w:rsidRPr="00100862">
              <w:rPr>
                <w:rFonts w:ascii="Calibri" w:hAnsi="Calibri" w:cs="Calibri"/>
                <w:sz w:val="22"/>
                <w:szCs w:val="22"/>
              </w:rPr>
              <w:t>means the officer of the Provider who is authorised to engage with the Client</w:t>
            </w:r>
          </w:p>
        </w:tc>
      </w:tr>
      <w:tr w:rsidR="00100862" w:rsidRPr="00100862" w14:paraId="40A0A717" w14:textId="77777777" w:rsidTr="00FF1758">
        <w:trPr>
          <w:trHeight w:val="170"/>
        </w:trPr>
        <w:tc>
          <w:tcPr>
            <w:tcW w:w="3208" w:type="dxa"/>
          </w:tcPr>
          <w:p w14:paraId="72F1A9A2" w14:textId="77777777" w:rsidR="00100862" w:rsidRPr="00100862" w:rsidRDefault="00100862" w:rsidP="00100862">
            <w:pPr>
              <w:jc w:val="both"/>
              <w:rPr>
                <w:rFonts w:ascii="Calibri" w:hAnsi="Calibri" w:cs="Calibri"/>
                <w:b/>
                <w:bCs w:val="0"/>
                <w:i/>
                <w:iCs/>
                <w:sz w:val="22"/>
                <w:szCs w:val="22"/>
              </w:rPr>
            </w:pPr>
            <w:r w:rsidRPr="00100862">
              <w:rPr>
                <w:rFonts w:ascii="Calibri" w:hAnsi="Calibri" w:cs="Calibri"/>
                <w:b/>
                <w:i/>
                <w:iCs/>
                <w:sz w:val="22"/>
                <w:szCs w:val="22"/>
              </w:rPr>
              <w:t>Sub-contractor</w:t>
            </w:r>
          </w:p>
        </w:tc>
        <w:tc>
          <w:tcPr>
            <w:tcW w:w="6025" w:type="dxa"/>
          </w:tcPr>
          <w:p w14:paraId="3C05ABE8" w14:textId="77777777" w:rsidR="00100862" w:rsidRPr="00100862" w:rsidRDefault="00100862" w:rsidP="00100862">
            <w:pPr>
              <w:jc w:val="both"/>
              <w:rPr>
                <w:rFonts w:ascii="Calibri" w:hAnsi="Calibri" w:cs="Calibri"/>
                <w:sz w:val="22"/>
                <w:szCs w:val="22"/>
              </w:rPr>
            </w:pPr>
            <w:r w:rsidRPr="00100862">
              <w:rPr>
                <w:rFonts w:ascii="Calibri" w:hAnsi="Calibri" w:cs="Calibri"/>
                <w:sz w:val="22"/>
                <w:szCs w:val="22"/>
              </w:rPr>
              <w:t>means a third party engaged by the Provider to perform a specific role under the Framework Agreement</w:t>
            </w:r>
          </w:p>
        </w:tc>
      </w:tr>
      <w:tr w:rsidR="00100862" w:rsidRPr="00100862" w14:paraId="37FA09AB" w14:textId="77777777" w:rsidTr="00FF1758">
        <w:trPr>
          <w:trHeight w:val="170"/>
        </w:trPr>
        <w:tc>
          <w:tcPr>
            <w:tcW w:w="3208" w:type="dxa"/>
          </w:tcPr>
          <w:p w14:paraId="6E3705F4" w14:textId="77777777" w:rsidR="00100862" w:rsidRPr="00100862" w:rsidRDefault="00100862" w:rsidP="00100862">
            <w:pPr>
              <w:jc w:val="both"/>
              <w:rPr>
                <w:rFonts w:ascii="Calibri" w:hAnsi="Calibri" w:cs="Calibri"/>
                <w:b/>
                <w:bCs w:val="0"/>
                <w:i/>
                <w:iCs/>
                <w:sz w:val="22"/>
                <w:szCs w:val="22"/>
              </w:rPr>
            </w:pPr>
            <w:r w:rsidRPr="00100862">
              <w:rPr>
                <w:rFonts w:ascii="Calibri" w:hAnsi="Calibri" w:cs="Calibri"/>
                <w:b/>
                <w:i/>
                <w:iCs/>
                <w:sz w:val="22"/>
                <w:szCs w:val="22"/>
              </w:rPr>
              <w:t>Term</w:t>
            </w:r>
          </w:p>
        </w:tc>
        <w:tc>
          <w:tcPr>
            <w:tcW w:w="6025" w:type="dxa"/>
          </w:tcPr>
          <w:p w14:paraId="4FEC515C" w14:textId="77777777" w:rsidR="00100862" w:rsidRPr="00100862" w:rsidRDefault="00100862" w:rsidP="00100862">
            <w:pPr>
              <w:spacing w:after="160" w:line="259" w:lineRule="auto"/>
              <w:jc w:val="both"/>
              <w:rPr>
                <w:rFonts w:ascii="Calibri" w:hAnsi="Calibri" w:cs="Calibri"/>
                <w:bCs w:val="0"/>
                <w:kern w:val="2"/>
                <w:sz w:val="22"/>
                <w:szCs w:val="22"/>
                <w14:ligatures w14:val="standardContextual"/>
              </w:rPr>
            </w:pPr>
            <w:r w:rsidRPr="00100862">
              <w:rPr>
                <w:rFonts w:ascii="Calibri" w:hAnsi="Calibri" w:cs="Calibri"/>
                <w:kern w:val="2"/>
                <w:sz w:val="22"/>
                <w:szCs w:val="22"/>
                <w14:ligatures w14:val="standardContextual"/>
              </w:rPr>
              <w:t>means the period of operation of the Framework Agreement</w:t>
            </w:r>
          </w:p>
        </w:tc>
      </w:tr>
    </w:tbl>
    <w:p w14:paraId="78689C4F" w14:textId="77777777" w:rsidR="00FF1758" w:rsidRDefault="00FF1758" w:rsidP="00FF1758">
      <w:pPr>
        <w:rPr>
          <w:lang w:val="en-IE" w:eastAsia="en-US"/>
        </w:rPr>
      </w:pPr>
      <w:bookmarkStart w:id="153" w:name="_Toc229050701"/>
      <w:bookmarkStart w:id="154" w:name="_Toc229051113"/>
    </w:p>
    <w:p w14:paraId="0E51B765" w14:textId="238675F9" w:rsidR="00100862" w:rsidRPr="00100862" w:rsidRDefault="00100862" w:rsidP="005E3002">
      <w:pPr>
        <w:pStyle w:val="Heading3"/>
        <w:rPr>
          <w:lang w:val="en-IE" w:eastAsia="en-US"/>
        </w:rPr>
      </w:pPr>
      <w:r w:rsidRPr="00100862">
        <w:rPr>
          <w:lang w:val="en-IE" w:eastAsia="en-US"/>
        </w:rPr>
        <w:t>1.</w:t>
      </w:r>
      <w:r w:rsidRPr="00100862">
        <w:rPr>
          <w:lang w:val="en-IE" w:eastAsia="en-US"/>
        </w:rPr>
        <w:tab/>
        <w:t>Provider’s Obligations</w:t>
      </w:r>
      <w:bookmarkEnd w:id="153"/>
      <w:bookmarkEnd w:id="154"/>
    </w:p>
    <w:p w14:paraId="6FF56219" w14:textId="77777777" w:rsidR="00100862" w:rsidRPr="00100862" w:rsidRDefault="00100862" w:rsidP="005E3002">
      <w:pPr>
        <w:spacing w:line="276" w:lineRule="auto"/>
        <w:ind w:left="567" w:hanging="567"/>
        <w:rPr>
          <w:rFonts w:ascii="Calibri" w:hAnsi="Calibri" w:cs="Calibri"/>
          <w:sz w:val="22"/>
          <w:szCs w:val="22"/>
          <w:lang w:val="en-IE" w:eastAsia="en-US"/>
        </w:rPr>
      </w:pPr>
      <w:r w:rsidRPr="00100862">
        <w:rPr>
          <w:rFonts w:ascii="Calibri" w:hAnsi="Calibri" w:cs="Calibri"/>
          <w:sz w:val="22"/>
          <w:szCs w:val="22"/>
          <w:lang w:val="en-IE" w:eastAsia="en-US"/>
        </w:rPr>
        <w:t>A.</w:t>
      </w:r>
      <w:r w:rsidRPr="00100862">
        <w:rPr>
          <w:rFonts w:ascii="Calibri" w:hAnsi="Calibri" w:cs="Calibri"/>
          <w:sz w:val="22"/>
          <w:szCs w:val="22"/>
          <w:lang w:val="en-IE" w:eastAsia="en-US"/>
        </w:rPr>
        <w:tab/>
        <w:t>The Provider undertakes to act with due care, skill and diligence in the supply of Goods and generally in the carrying out of its obligations under this Agreement and in the appointment, monitoring and retention of its agents and Sub-contractors. The Provider shall require its agents and Sub-contractors to exercise due care, skill and diligence in the supply of the Goods and generally in the carrying out of obligations allocated by the Provider to its agents and Sub-contractors under this Agreement.</w:t>
      </w:r>
    </w:p>
    <w:p w14:paraId="33C15311" w14:textId="77777777" w:rsidR="00100862" w:rsidRPr="00100862" w:rsidRDefault="00100862" w:rsidP="005E3002">
      <w:pPr>
        <w:spacing w:line="276" w:lineRule="auto"/>
        <w:ind w:left="567" w:hanging="567"/>
        <w:rPr>
          <w:rFonts w:ascii="Calibri" w:hAnsi="Calibri" w:cs="Calibri"/>
          <w:sz w:val="22"/>
          <w:szCs w:val="22"/>
          <w:lang w:val="en-IE" w:eastAsia="en-US"/>
        </w:rPr>
      </w:pPr>
      <w:r w:rsidRPr="00100862">
        <w:rPr>
          <w:rFonts w:ascii="Calibri" w:hAnsi="Calibri" w:cs="Calibri"/>
          <w:sz w:val="22"/>
          <w:szCs w:val="22"/>
          <w:lang w:val="en-IE" w:eastAsia="en-US"/>
        </w:rPr>
        <w:t>B.</w:t>
      </w:r>
      <w:r w:rsidRPr="00100862">
        <w:rPr>
          <w:rFonts w:ascii="Calibri" w:hAnsi="Calibri" w:cs="Calibri"/>
          <w:sz w:val="22"/>
          <w:szCs w:val="22"/>
          <w:lang w:val="en-IE" w:eastAsia="en-US"/>
        </w:rPr>
        <w:tab/>
        <w:t>In consideration of the payment of the Charges and subject to clause 5 the Provider shall:</w:t>
      </w:r>
    </w:p>
    <w:p w14:paraId="1A9C81EE" w14:textId="77777777" w:rsidR="00100862" w:rsidRPr="00100862" w:rsidRDefault="00100862">
      <w:pPr>
        <w:numPr>
          <w:ilvl w:val="0"/>
          <w:numId w:val="38"/>
        </w:numPr>
        <w:tabs>
          <w:tab w:val="left" w:pos="1245"/>
        </w:tabs>
        <w:spacing w:line="276" w:lineRule="auto"/>
        <w:contextualSpacing/>
        <w:rPr>
          <w:rFonts w:ascii="Calibri" w:hAnsi="Calibri" w:cs="Calibri"/>
          <w:sz w:val="22"/>
          <w:szCs w:val="22"/>
          <w:lang w:val="en-IE" w:eastAsia="en-US"/>
        </w:rPr>
      </w:pPr>
      <w:r w:rsidRPr="00100862">
        <w:rPr>
          <w:rFonts w:ascii="Calibri" w:hAnsi="Calibri" w:cs="Calibri"/>
          <w:sz w:val="22"/>
          <w:szCs w:val="22"/>
          <w:lang w:val="en-IE" w:eastAsia="en-US"/>
        </w:rPr>
        <w:t>supply the Goods in accordance with the Specification, the CfT, the Client’s directions and the terms of this Agreement;</w:t>
      </w:r>
    </w:p>
    <w:p w14:paraId="01313745" w14:textId="77777777" w:rsidR="00100862" w:rsidRPr="00100862" w:rsidRDefault="00100862">
      <w:pPr>
        <w:numPr>
          <w:ilvl w:val="0"/>
          <w:numId w:val="38"/>
        </w:numPr>
        <w:tabs>
          <w:tab w:val="left" w:pos="1245"/>
        </w:tabs>
        <w:spacing w:line="276" w:lineRule="auto"/>
        <w:contextualSpacing/>
        <w:rPr>
          <w:rFonts w:ascii="Calibri" w:hAnsi="Calibri" w:cs="Calibri"/>
          <w:sz w:val="22"/>
          <w:szCs w:val="22"/>
          <w:lang w:val="en-IE" w:eastAsia="en-US"/>
        </w:rPr>
      </w:pPr>
      <w:r w:rsidRPr="00100862">
        <w:rPr>
          <w:rFonts w:ascii="Calibri" w:hAnsi="Calibri" w:cs="Calibri"/>
          <w:sz w:val="22"/>
          <w:szCs w:val="22"/>
          <w:lang w:val="en-IE" w:eastAsia="en-US"/>
        </w:rPr>
        <w:t>comply with and implement any policies, guidelines and/or any project governance protocols issued by the Client from time to time and notified to the Provider in writing;</w:t>
      </w:r>
    </w:p>
    <w:p w14:paraId="58220132" w14:textId="77777777" w:rsidR="00100862" w:rsidRPr="00100862" w:rsidRDefault="00100862">
      <w:pPr>
        <w:numPr>
          <w:ilvl w:val="0"/>
          <w:numId w:val="38"/>
        </w:numPr>
        <w:tabs>
          <w:tab w:val="left" w:pos="1245"/>
        </w:tabs>
        <w:spacing w:line="276" w:lineRule="auto"/>
        <w:contextualSpacing/>
        <w:rPr>
          <w:rFonts w:ascii="Calibri" w:hAnsi="Calibri" w:cs="Calibri"/>
          <w:sz w:val="22"/>
          <w:szCs w:val="22"/>
          <w:lang w:val="en-IE" w:eastAsia="en-US"/>
        </w:rPr>
      </w:pPr>
      <w:r w:rsidRPr="00100862">
        <w:rPr>
          <w:rFonts w:ascii="Calibri" w:hAnsi="Calibri" w:cs="Calibri"/>
          <w:sz w:val="22"/>
          <w:szCs w:val="22"/>
          <w:lang w:val="en-IE" w:eastAsia="en-US"/>
        </w:rPr>
        <w:t>comply with all local security and health and safety arrangements as notified to it by the Client; and</w:t>
      </w:r>
    </w:p>
    <w:p w14:paraId="2B94BEAC" w14:textId="77777777" w:rsidR="00100862" w:rsidRPr="00100862" w:rsidRDefault="00100862">
      <w:pPr>
        <w:numPr>
          <w:ilvl w:val="0"/>
          <w:numId w:val="38"/>
        </w:numPr>
        <w:tabs>
          <w:tab w:val="left" w:pos="1245"/>
        </w:tabs>
        <w:spacing w:line="276" w:lineRule="auto"/>
        <w:contextualSpacing/>
        <w:rPr>
          <w:rFonts w:ascii="Calibri" w:hAnsi="Calibri" w:cs="Calibri"/>
          <w:sz w:val="22"/>
          <w:szCs w:val="22"/>
          <w:lang w:val="en-IE" w:eastAsia="en-US"/>
        </w:rPr>
      </w:pPr>
      <w:r w:rsidRPr="00100862">
        <w:rPr>
          <w:rFonts w:ascii="Calibri" w:hAnsi="Calibri" w:cs="Calibri"/>
          <w:sz w:val="22"/>
          <w:szCs w:val="22"/>
          <w:lang w:val="en-IE" w:eastAsia="en-US"/>
        </w:rPr>
        <w:t xml:space="preserve">supply the Goods in accordance with good industry practice and comply with all applicable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Provider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p w14:paraId="046393D2" w14:textId="77777777" w:rsidR="00100862" w:rsidRPr="00100862" w:rsidRDefault="00100862" w:rsidP="005E3002">
      <w:pPr>
        <w:spacing w:line="276" w:lineRule="auto"/>
        <w:ind w:left="567" w:hanging="567"/>
        <w:rPr>
          <w:rFonts w:ascii="Calibri" w:hAnsi="Calibri" w:cs="Calibri"/>
          <w:sz w:val="22"/>
          <w:szCs w:val="22"/>
          <w:lang w:val="en-IE" w:eastAsia="en-US"/>
        </w:rPr>
      </w:pPr>
      <w:r w:rsidRPr="00100862">
        <w:rPr>
          <w:rFonts w:ascii="Calibri" w:hAnsi="Calibri" w:cs="Calibri"/>
          <w:sz w:val="22"/>
          <w:szCs w:val="22"/>
          <w:lang w:val="en-IE" w:eastAsia="en-US"/>
        </w:rPr>
        <w:t>C.</w:t>
      </w:r>
      <w:r w:rsidRPr="00100862">
        <w:rPr>
          <w:rFonts w:ascii="Calibri" w:hAnsi="Calibri" w:cs="Calibri"/>
          <w:sz w:val="22"/>
          <w:szCs w:val="22"/>
          <w:lang w:val="en-IE" w:eastAsia="en-US"/>
        </w:rPr>
        <w:tab/>
        <w:t>The Provider is deemed to be the prime Provider under this Agreement and the Provider assumes full responsibility for the discharge of all obligations under this Agreement and shall assume all the duties, responsibilities and obligations associated with the position of prime Provider. The Provider as prime Provider under the Submission hereby assumes liability for its Sub-contractors and shall ensure that its Sub-contractors shall comply in all respects with the relevant terms of this Agreement, including but not limited to clause 1B(4) above,  to the extent that it or they are retained by the Provider. Subject to clause 15, the Provider shall notify the Client as soon as possible of any changes to the name, contact details and legal representatives of its Sub-contractors.</w:t>
      </w:r>
    </w:p>
    <w:p w14:paraId="7B2A8FC4" w14:textId="77777777" w:rsidR="00100862" w:rsidRPr="00100862" w:rsidRDefault="00100862" w:rsidP="005E3002">
      <w:pPr>
        <w:spacing w:line="276" w:lineRule="auto"/>
        <w:ind w:left="567" w:hanging="567"/>
        <w:rPr>
          <w:rFonts w:ascii="Calibri" w:hAnsi="Calibri" w:cs="Calibri"/>
          <w:sz w:val="22"/>
          <w:szCs w:val="22"/>
          <w:lang w:val="en-IE" w:eastAsia="en-US"/>
        </w:rPr>
      </w:pPr>
      <w:r w:rsidRPr="00100862">
        <w:rPr>
          <w:rFonts w:ascii="Calibri" w:hAnsi="Calibri" w:cs="Calibri"/>
          <w:sz w:val="22"/>
          <w:szCs w:val="22"/>
          <w:lang w:val="en-IE" w:eastAsia="en-US"/>
        </w:rPr>
        <w:t>D.</w:t>
      </w:r>
      <w:r w:rsidRPr="00100862">
        <w:rPr>
          <w:rFonts w:ascii="Calibri" w:hAnsi="Calibri" w:cs="Calibri"/>
          <w:sz w:val="22"/>
          <w:szCs w:val="22"/>
          <w:lang w:val="en-IE" w:eastAsia="en-US"/>
        </w:rPr>
        <w:tab/>
        <w:t>Without prejudice to clause 1C, where the Client becomes aware that any of the exclusion grounds set out in Regulation 57 of the Regulations apply to any Sub-contractor, the Client reserves the right to require the Provider to immediately replace such Sub-contractor and the Provider shall comply with such requirement.  The Provider shall include in every sub-contract a right for the Provider to terminate the sub-contract where any of the exclusion grounds apply to the Sub-contractor and a requirement that the Sub-contractor, in turn, includes a provision having the same effect in any sub-contract which it awards.</w:t>
      </w:r>
    </w:p>
    <w:p w14:paraId="2ADA400D" w14:textId="77777777" w:rsidR="00100862" w:rsidRPr="00100862" w:rsidRDefault="00100862" w:rsidP="005E3002">
      <w:pPr>
        <w:spacing w:line="276" w:lineRule="auto"/>
        <w:ind w:left="567" w:hanging="567"/>
        <w:rPr>
          <w:rFonts w:ascii="Calibri" w:hAnsi="Calibri" w:cs="Calibri"/>
          <w:sz w:val="22"/>
          <w:szCs w:val="22"/>
          <w:lang w:val="en-IE" w:eastAsia="en-US"/>
        </w:rPr>
      </w:pPr>
      <w:r w:rsidRPr="00100862">
        <w:rPr>
          <w:rFonts w:ascii="Calibri" w:hAnsi="Calibri" w:cs="Calibri"/>
          <w:sz w:val="22"/>
          <w:szCs w:val="22"/>
          <w:lang w:val="en-IE" w:eastAsia="en-US"/>
        </w:rPr>
        <w:t>E.</w:t>
      </w:r>
      <w:r w:rsidRPr="00100862">
        <w:rPr>
          <w:rFonts w:ascii="Calibri" w:hAnsi="Calibri" w:cs="Calibri"/>
          <w:sz w:val="22"/>
          <w:szCs w:val="22"/>
          <w:lang w:val="en-IE" w:eastAsia="en-US"/>
        </w:rPr>
        <w:tab/>
        <w:t>During this Agreement the Provider shall be an independent Provider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Provider are not and shall not hold themselves out to be (and shall not be held out by the Provider as being) servants or agents of the Client for any purposes whatsoever.</w:t>
      </w:r>
    </w:p>
    <w:p w14:paraId="11D7F14A" w14:textId="77777777" w:rsidR="00100862" w:rsidRPr="00100862" w:rsidRDefault="00100862" w:rsidP="005E3002">
      <w:pPr>
        <w:spacing w:line="276" w:lineRule="auto"/>
        <w:ind w:left="567" w:hanging="567"/>
        <w:rPr>
          <w:rFonts w:ascii="Calibri" w:hAnsi="Calibri" w:cs="Calibri"/>
          <w:sz w:val="22"/>
          <w:szCs w:val="22"/>
          <w:lang w:val="en-IE" w:eastAsia="en-US"/>
        </w:rPr>
      </w:pPr>
      <w:r w:rsidRPr="00100862">
        <w:rPr>
          <w:rFonts w:ascii="Calibri" w:hAnsi="Calibri" w:cs="Calibri"/>
          <w:sz w:val="22"/>
          <w:szCs w:val="22"/>
          <w:lang w:val="en-IE" w:eastAsia="en-US"/>
        </w:rPr>
        <w:t>F.</w:t>
      </w:r>
      <w:r w:rsidRPr="00100862">
        <w:rPr>
          <w:rFonts w:ascii="Calibri" w:hAnsi="Calibri" w:cs="Calibri"/>
          <w:sz w:val="22"/>
          <w:szCs w:val="22"/>
          <w:lang w:val="en-IE" w:eastAsia="en-US"/>
        </w:rPr>
        <w:tab/>
        <w:t>The Client acknowledges that the Provider may from time to time be dependent on the Client to facilitate the Provider in the carrying out of its duties under this Agreement. The Client agrees to use its reasonable endeavours to so facilitate the Provider within the timescales and in the manner agreed by it in writing in accordance with clause 11.</w:t>
      </w:r>
    </w:p>
    <w:p w14:paraId="24507110" w14:textId="77777777" w:rsidR="00100862" w:rsidRPr="00100862" w:rsidRDefault="00100862" w:rsidP="005E3002">
      <w:pPr>
        <w:spacing w:line="276" w:lineRule="auto"/>
        <w:ind w:left="567" w:hanging="567"/>
        <w:rPr>
          <w:rFonts w:ascii="Calibri" w:hAnsi="Calibri" w:cs="Calibri"/>
          <w:sz w:val="22"/>
          <w:szCs w:val="22"/>
          <w:lang w:val="en-IE" w:eastAsia="en-US"/>
        </w:rPr>
      </w:pPr>
      <w:r w:rsidRPr="00100862">
        <w:rPr>
          <w:rFonts w:ascii="Calibri" w:hAnsi="Calibri" w:cs="Calibri"/>
          <w:sz w:val="22"/>
          <w:szCs w:val="22"/>
          <w:lang w:val="en-IE" w:eastAsia="en-US"/>
        </w:rPr>
        <w:t>G.</w:t>
      </w:r>
      <w:r w:rsidRPr="00100862">
        <w:rPr>
          <w:rFonts w:ascii="Calibri" w:hAnsi="Calibri" w:cs="Calibri"/>
          <w:sz w:val="22"/>
          <w:szCs w:val="22"/>
          <w:lang w:val="en-IE" w:eastAsia="en-US"/>
        </w:rPr>
        <w:tab/>
        <w:t>The Provider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p w14:paraId="3D0E29BC" w14:textId="77777777" w:rsidR="00100862" w:rsidRPr="00100862" w:rsidRDefault="00100862" w:rsidP="005E3002">
      <w:pPr>
        <w:pStyle w:val="Heading3"/>
        <w:rPr>
          <w:lang w:val="en-IE" w:eastAsia="en-US"/>
        </w:rPr>
      </w:pPr>
      <w:bookmarkStart w:id="155" w:name="_Toc229050702"/>
      <w:bookmarkStart w:id="156" w:name="_Toc229051114"/>
      <w:r w:rsidRPr="00100862">
        <w:rPr>
          <w:lang w:val="en-IE" w:eastAsia="en-US"/>
        </w:rPr>
        <w:t>2.</w:t>
      </w:r>
      <w:r w:rsidRPr="00100862">
        <w:rPr>
          <w:lang w:val="en-IE" w:eastAsia="en-US"/>
        </w:rPr>
        <w:tab/>
        <w:t>The Goods</w:t>
      </w:r>
      <w:bookmarkEnd w:id="155"/>
      <w:bookmarkEnd w:id="156"/>
    </w:p>
    <w:p w14:paraId="6363F09B" w14:textId="77777777" w:rsidR="00100862" w:rsidRPr="00100862" w:rsidRDefault="00100862" w:rsidP="005E3002">
      <w:pPr>
        <w:spacing w:line="276" w:lineRule="auto"/>
        <w:ind w:left="567" w:hanging="567"/>
        <w:rPr>
          <w:rFonts w:ascii="Calibri" w:hAnsi="Calibri" w:cs="Calibri"/>
          <w:sz w:val="22"/>
          <w:szCs w:val="22"/>
          <w:lang w:val="en-IE" w:eastAsia="en-US"/>
        </w:rPr>
      </w:pPr>
      <w:r w:rsidRPr="00100862">
        <w:rPr>
          <w:rFonts w:ascii="Calibri" w:hAnsi="Calibri" w:cs="Calibri"/>
          <w:lang w:val="en-IE" w:eastAsia="en-US"/>
        </w:rPr>
        <w:t>A.</w:t>
      </w:r>
      <w:r w:rsidRPr="00100862">
        <w:rPr>
          <w:rFonts w:ascii="Calibri" w:hAnsi="Calibri" w:cs="Calibri"/>
          <w:lang w:val="en-IE" w:eastAsia="en-US"/>
        </w:rPr>
        <w:tab/>
      </w:r>
      <w:r w:rsidRPr="00100862">
        <w:rPr>
          <w:rFonts w:ascii="Calibri" w:hAnsi="Calibri" w:cs="Calibri"/>
          <w:sz w:val="22"/>
          <w:szCs w:val="22"/>
          <w:lang w:val="en-IE" w:eastAsia="en-US"/>
        </w:rPr>
        <w:t>The Provider shall deliver the Goods at the time(s), to the location(s) and on the date(s) specified in the Specification or otherwise agreed in writing between the Parties.</w:t>
      </w:r>
    </w:p>
    <w:p w14:paraId="0C1245F3" w14:textId="77777777" w:rsidR="00100862" w:rsidRPr="00100862" w:rsidRDefault="00100862" w:rsidP="005E3002">
      <w:pPr>
        <w:spacing w:line="276" w:lineRule="auto"/>
        <w:ind w:left="567" w:hanging="567"/>
        <w:rPr>
          <w:rFonts w:ascii="Calibri" w:hAnsi="Calibri" w:cs="Calibri"/>
          <w:sz w:val="22"/>
          <w:szCs w:val="22"/>
          <w:lang w:val="en-IE" w:eastAsia="en-US"/>
        </w:rPr>
      </w:pPr>
      <w:r w:rsidRPr="00100862">
        <w:rPr>
          <w:rFonts w:ascii="Calibri" w:hAnsi="Calibri" w:cs="Calibri"/>
          <w:lang w:val="en-IE" w:eastAsia="en-US"/>
        </w:rPr>
        <w:t>B.</w:t>
      </w:r>
      <w:r w:rsidRPr="00100862">
        <w:rPr>
          <w:rFonts w:ascii="Calibri" w:hAnsi="Calibri" w:cs="Calibri"/>
          <w:lang w:val="en-IE" w:eastAsia="en-US"/>
        </w:rPr>
        <w:tab/>
      </w:r>
      <w:r w:rsidRPr="00100862">
        <w:rPr>
          <w:rFonts w:ascii="Calibri" w:hAnsi="Calibri" w:cs="Calibri"/>
          <w:sz w:val="22"/>
          <w:szCs w:val="22"/>
          <w:lang w:val="en-IE" w:eastAsia="en-US"/>
        </w:rPr>
        <w:t>Unless otherwise stated in the Specification:</w:t>
      </w:r>
    </w:p>
    <w:p w14:paraId="34123460" w14:textId="77777777" w:rsidR="00100862" w:rsidRPr="00100862" w:rsidRDefault="00100862">
      <w:pPr>
        <w:numPr>
          <w:ilvl w:val="0"/>
          <w:numId w:val="39"/>
        </w:numPr>
        <w:tabs>
          <w:tab w:val="left" w:pos="1236"/>
        </w:tabs>
        <w:spacing w:line="276" w:lineRule="auto"/>
        <w:contextualSpacing/>
        <w:rPr>
          <w:rFonts w:ascii="Calibri" w:hAnsi="Calibri" w:cs="Calibri"/>
          <w:sz w:val="22"/>
          <w:szCs w:val="22"/>
          <w:lang w:val="en-IE" w:eastAsia="en-US"/>
        </w:rPr>
      </w:pPr>
      <w:r w:rsidRPr="00100862">
        <w:rPr>
          <w:rFonts w:ascii="Calibri" w:hAnsi="Calibri" w:cs="Calibri"/>
          <w:sz w:val="22"/>
          <w:szCs w:val="22"/>
          <w:lang w:val="en-IE" w:eastAsia="en-US"/>
        </w:rPr>
        <w:t>Where the Goods are delivered by the Provider, the point of delivery shall be when the Goods are removed from the transporting vehicle at the Client’s premises as notified to the Provider. Where the Goods are collected by the Client, the point of delivery shall be when the Goods are loaded on the Client’s vehicle.</w:t>
      </w:r>
    </w:p>
    <w:p w14:paraId="39700A16" w14:textId="77777777" w:rsidR="00100862" w:rsidRPr="00100862" w:rsidRDefault="00100862">
      <w:pPr>
        <w:numPr>
          <w:ilvl w:val="0"/>
          <w:numId w:val="39"/>
        </w:numPr>
        <w:tabs>
          <w:tab w:val="left" w:pos="1236"/>
        </w:tabs>
        <w:spacing w:line="276" w:lineRule="auto"/>
        <w:contextualSpacing/>
        <w:rPr>
          <w:rFonts w:ascii="Calibri" w:hAnsi="Calibri" w:cs="Calibri"/>
          <w:sz w:val="22"/>
          <w:szCs w:val="22"/>
          <w:lang w:val="en-IE" w:eastAsia="en-US"/>
        </w:rPr>
      </w:pPr>
      <w:r w:rsidRPr="00100862">
        <w:rPr>
          <w:rFonts w:ascii="Calibri" w:hAnsi="Calibri" w:cs="Calibri"/>
          <w:sz w:val="22"/>
          <w:szCs w:val="22"/>
          <w:lang w:val="en-IE" w:eastAsia="en-US"/>
        </w:rPr>
        <w:t>Delivery shall include the unloading, stacking or installation of the Goods by the Provider’s staff, agents or carriers at such place as the Client or a duly authorised person shall reasonably direct.</w:t>
      </w:r>
    </w:p>
    <w:p w14:paraId="1A3FC536" w14:textId="77777777" w:rsidR="00100862" w:rsidRPr="00100862" w:rsidRDefault="00100862">
      <w:pPr>
        <w:numPr>
          <w:ilvl w:val="0"/>
          <w:numId w:val="39"/>
        </w:numPr>
        <w:tabs>
          <w:tab w:val="left" w:pos="1236"/>
        </w:tabs>
        <w:spacing w:line="276" w:lineRule="auto"/>
        <w:contextualSpacing/>
        <w:rPr>
          <w:rFonts w:ascii="Calibri" w:hAnsi="Calibri" w:cs="Calibri"/>
          <w:sz w:val="22"/>
          <w:szCs w:val="22"/>
          <w:lang w:val="en-IE" w:eastAsia="en-US"/>
        </w:rPr>
      </w:pPr>
      <w:r w:rsidRPr="00100862">
        <w:rPr>
          <w:rFonts w:ascii="Calibri" w:hAnsi="Calibri" w:cs="Calibri"/>
          <w:sz w:val="22"/>
          <w:szCs w:val="22"/>
          <w:lang w:val="en-IE" w:eastAsia="en-US"/>
        </w:rPr>
        <w:t>The Goods shall be packed and marked in a proper manner and in accordance with the Client’s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p w14:paraId="1B7D6C94" w14:textId="77777777" w:rsidR="00100862" w:rsidRPr="00100862" w:rsidRDefault="00100862">
      <w:pPr>
        <w:numPr>
          <w:ilvl w:val="0"/>
          <w:numId w:val="39"/>
        </w:numPr>
        <w:tabs>
          <w:tab w:val="left" w:pos="1236"/>
        </w:tabs>
        <w:spacing w:line="276" w:lineRule="auto"/>
        <w:contextualSpacing/>
        <w:rPr>
          <w:rFonts w:ascii="Calibri" w:hAnsi="Calibri" w:cs="Calibri"/>
          <w:sz w:val="22"/>
          <w:szCs w:val="22"/>
          <w:lang w:val="en-IE" w:eastAsia="en-US"/>
        </w:rPr>
      </w:pPr>
      <w:r w:rsidRPr="00100862">
        <w:rPr>
          <w:rFonts w:ascii="Calibri" w:hAnsi="Calibri" w:cs="Calibri"/>
          <w:sz w:val="22"/>
          <w:szCs w:val="22"/>
          <w:lang w:val="en-IE" w:eastAsia="en-US"/>
        </w:rP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p w14:paraId="35BB39F1" w14:textId="77777777" w:rsidR="00100862" w:rsidRPr="00100862" w:rsidRDefault="00100862">
      <w:pPr>
        <w:numPr>
          <w:ilvl w:val="0"/>
          <w:numId w:val="39"/>
        </w:numPr>
        <w:tabs>
          <w:tab w:val="left" w:pos="1236"/>
        </w:tabs>
        <w:spacing w:line="276" w:lineRule="auto"/>
        <w:contextualSpacing/>
        <w:rPr>
          <w:rFonts w:ascii="Calibri" w:hAnsi="Calibri" w:cs="Calibri"/>
          <w:sz w:val="22"/>
          <w:szCs w:val="22"/>
          <w:lang w:val="en-IE" w:eastAsia="en-US"/>
        </w:rPr>
      </w:pPr>
      <w:r w:rsidRPr="00100862">
        <w:rPr>
          <w:rFonts w:ascii="Calibri" w:hAnsi="Calibri" w:cs="Calibri"/>
          <w:sz w:val="22"/>
          <w:szCs w:val="22"/>
          <w:lang w:val="en-IE" w:eastAsia="en-US"/>
        </w:rPr>
        <w:t>The Client shall be under no obligation to accept or pay for any Goods delivered in excess of the quantity ordered. The risk in any over-delivered Goods shall remain with the Provider.</w:t>
      </w:r>
    </w:p>
    <w:p w14:paraId="6AAA93A9" w14:textId="77777777" w:rsidR="00100862" w:rsidRPr="00100862" w:rsidRDefault="00100862">
      <w:pPr>
        <w:numPr>
          <w:ilvl w:val="0"/>
          <w:numId w:val="39"/>
        </w:numPr>
        <w:tabs>
          <w:tab w:val="left" w:pos="1236"/>
        </w:tabs>
        <w:spacing w:line="276" w:lineRule="auto"/>
        <w:contextualSpacing/>
        <w:rPr>
          <w:rFonts w:ascii="Calibri" w:hAnsi="Calibri" w:cs="Calibri"/>
          <w:sz w:val="22"/>
          <w:szCs w:val="22"/>
          <w:lang w:val="en-IE" w:eastAsia="en-US"/>
        </w:rPr>
      </w:pPr>
      <w:r w:rsidRPr="00100862">
        <w:rPr>
          <w:rFonts w:ascii="Calibri" w:hAnsi="Calibri" w:cs="Calibri"/>
          <w:sz w:val="22"/>
          <w:szCs w:val="22"/>
          <w:lang w:val="en-IE" w:eastAsia="en-US"/>
        </w:rPr>
        <w:t>The Client shall be under no obligation to accept or pay for any Goods supplied earlier than the date for delivery stated in the Specification.</w:t>
      </w:r>
    </w:p>
    <w:p w14:paraId="2CEFB4AE" w14:textId="77777777" w:rsidR="00100862" w:rsidRPr="00100862" w:rsidRDefault="00100862" w:rsidP="005E3002">
      <w:pPr>
        <w:spacing w:line="276" w:lineRule="auto"/>
        <w:ind w:left="567" w:hanging="567"/>
        <w:rPr>
          <w:rFonts w:ascii="Calibri" w:hAnsi="Calibri" w:cs="Calibri"/>
          <w:sz w:val="22"/>
          <w:szCs w:val="22"/>
          <w:lang w:val="en-IE" w:eastAsia="en-US"/>
        </w:rPr>
      </w:pPr>
      <w:r w:rsidRPr="00100862">
        <w:rPr>
          <w:rFonts w:ascii="Calibri" w:hAnsi="Calibri" w:cs="Calibri"/>
          <w:lang w:val="en-IE" w:eastAsia="en-US"/>
        </w:rPr>
        <w:t>C.</w:t>
      </w:r>
      <w:r w:rsidRPr="00100862">
        <w:rPr>
          <w:rFonts w:ascii="Calibri" w:hAnsi="Calibri" w:cs="Calibri"/>
          <w:lang w:val="en-IE" w:eastAsia="en-US"/>
        </w:rPr>
        <w:tab/>
      </w:r>
      <w:r w:rsidRPr="00100862">
        <w:rPr>
          <w:rFonts w:ascii="Calibri" w:hAnsi="Calibri" w:cs="Calibri"/>
          <w:sz w:val="22"/>
          <w:szCs w:val="22"/>
          <w:lang w:val="en-IE" w:eastAsia="en-US"/>
        </w:rPr>
        <w:t>Any Provider pre-printed terms and conditions produced, signed or stamped by either Party and for whatever purpose during the Term are hereby disallowed.</w:t>
      </w:r>
    </w:p>
    <w:p w14:paraId="02F33B7A" w14:textId="77777777" w:rsidR="00100862" w:rsidRPr="00100862" w:rsidRDefault="00100862" w:rsidP="005E3002">
      <w:pPr>
        <w:spacing w:line="276" w:lineRule="auto"/>
        <w:ind w:left="567" w:hanging="567"/>
        <w:rPr>
          <w:rFonts w:ascii="Calibri" w:hAnsi="Calibri" w:cs="Calibri"/>
          <w:sz w:val="22"/>
          <w:szCs w:val="22"/>
          <w:lang w:val="en-IE" w:eastAsia="en-US"/>
        </w:rPr>
      </w:pPr>
      <w:r w:rsidRPr="00100862">
        <w:rPr>
          <w:rFonts w:ascii="Calibri" w:hAnsi="Calibri" w:cs="Calibri"/>
          <w:lang w:val="en-IE" w:eastAsia="en-US"/>
        </w:rPr>
        <w:t>D.</w:t>
      </w:r>
      <w:r w:rsidRPr="00100862">
        <w:rPr>
          <w:rFonts w:ascii="Calibri" w:hAnsi="Calibri" w:cs="Calibri"/>
          <w:lang w:val="en-IE" w:eastAsia="en-US"/>
        </w:rPr>
        <w:tab/>
      </w:r>
      <w:r w:rsidRPr="00100862">
        <w:rPr>
          <w:rFonts w:ascii="Calibri" w:hAnsi="Calibri" w:cs="Calibri"/>
          <w:sz w:val="22"/>
          <w:szCs w:val="22"/>
          <w:lang w:val="en-IE" w:eastAsia="en-US"/>
        </w:rPr>
        <w:t>Time of delivery shall be of the essence and if the Provider fails to deliver the Goods within the time period promised or specified in the Specification, the Client may by notice in writing to the Provider’s Contact release itself from any obligation to accept and pay for the Goods and / or terminate this Agreement in either case without prejudice to any other rights and remedies of the Client.</w:t>
      </w:r>
    </w:p>
    <w:p w14:paraId="483D56A4" w14:textId="77777777" w:rsidR="00100862" w:rsidRPr="00100862" w:rsidRDefault="00100862" w:rsidP="005E3002">
      <w:pPr>
        <w:spacing w:after="120" w:line="276" w:lineRule="auto"/>
        <w:ind w:left="567" w:hanging="567"/>
        <w:contextualSpacing/>
        <w:rPr>
          <w:rFonts w:ascii="Calibri" w:hAnsi="Calibri" w:cs="Calibri"/>
          <w:color w:val="000000"/>
          <w:sz w:val="22"/>
          <w:szCs w:val="22"/>
          <w:u w:color="000000"/>
          <w:bdr w:val="nil"/>
          <w:lang w:val="en-US" w:eastAsia="en-IE"/>
        </w:rPr>
      </w:pPr>
      <w:r w:rsidRPr="00100862">
        <w:rPr>
          <w:rFonts w:ascii="Calibri" w:hAnsi="Calibri" w:cs="Calibri"/>
          <w:lang w:val="en-IE" w:eastAsia="en-US"/>
        </w:rPr>
        <w:t>E.</w:t>
      </w:r>
      <w:r w:rsidRPr="00100862">
        <w:rPr>
          <w:rFonts w:ascii="Calibri" w:hAnsi="Calibri" w:cs="Calibri"/>
          <w:lang w:val="en-IE" w:eastAsia="en-US"/>
        </w:rPr>
        <w:tab/>
      </w:r>
      <w:r w:rsidRPr="00100862">
        <w:rPr>
          <w:rFonts w:ascii="Calibri" w:hAnsi="Calibri" w:cs="Calibri"/>
          <w:sz w:val="22"/>
          <w:szCs w:val="22"/>
          <w:lang w:val="en-IE" w:eastAsia="en-US"/>
        </w:rPr>
        <w:t>not used</w:t>
      </w:r>
    </w:p>
    <w:p w14:paraId="7431A892" w14:textId="77777777" w:rsidR="00100862" w:rsidRPr="00100862" w:rsidRDefault="00100862" w:rsidP="005E3002">
      <w:pPr>
        <w:pStyle w:val="Heading3"/>
        <w:rPr>
          <w:lang w:val="en-IE" w:eastAsia="en-US"/>
        </w:rPr>
      </w:pPr>
      <w:bookmarkStart w:id="157" w:name="_Toc229050703"/>
      <w:bookmarkStart w:id="158" w:name="_Toc229051115"/>
      <w:r w:rsidRPr="00100862">
        <w:rPr>
          <w:lang w:val="en-IE" w:eastAsia="en-US"/>
        </w:rPr>
        <w:t>3.</w:t>
      </w:r>
      <w:r w:rsidRPr="00100862">
        <w:rPr>
          <w:lang w:val="en-IE" w:eastAsia="en-US"/>
        </w:rPr>
        <w:tab/>
        <w:t>Inspection of Goods</w:t>
      </w:r>
      <w:bookmarkEnd w:id="157"/>
      <w:bookmarkEnd w:id="158"/>
      <w:r w:rsidRPr="00100862">
        <w:rPr>
          <w:lang w:val="en-IE" w:eastAsia="en-US"/>
        </w:rPr>
        <w:t xml:space="preserve"> </w:t>
      </w:r>
    </w:p>
    <w:p w14:paraId="301CD576"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A.</w:t>
      </w:r>
      <w:r w:rsidRPr="005E3002">
        <w:rPr>
          <w:rFonts w:ascii="Calibri" w:hAnsi="Calibri" w:cs="Calibri"/>
          <w:sz w:val="22"/>
          <w:szCs w:val="22"/>
          <w:lang w:val="en-IE" w:eastAsia="en-US"/>
        </w:rPr>
        <w:tab/>
        <w:t>The Client or its authorised representative may inspect (to include a call for advance samples) or test the Goods either completed or in the process of manufacture, during normal business hours on reasonable notice at the Provider’s premises (including the premises of any Sub-contractor or agent) and the Provider shall provide all reasonable assistance in relation to any such inspection or test free of charge. A failure to make a complaint at the time of any such inspection or test and / or the approval given during or after such inspection or test shall not constitute a waiver by the Client of any rights or remedies in respect of the Goods and the Client reserves the right to reject the Goods in accordance with clause 3B.</w:t>
      </w:r>
    </w:p>
    <w:p w14:paraId="5D35E369"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B.</w:t>
      </w:r>
      <w:r w:rsidRPr="005E3002">
        <w:rPr>
          <w:rFonts w:ascii="Calibri" w:hAnsi="Calibri" w:cs="Calibri"/>
          <w:sz w:val="22"/>
          <w:szCs w:val="22"/>
          <w:lang w:val="en-IE" w:eastAsia="en-US"/>
        </w:rPr>
        <w:tab/>
        <w:t>The Client may by written notice to the Provider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treat the Agreement as discharged by the Provider’s breach and obtain a refund (if payment for the Goods has already been made) from the Provider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p w14:paraId="77622149" w14:textId="77777777" w:rsidR="00100862" w:rsidRPr="005E3002" w:rsidRDefault="00100862" w:rsidP="005E3002">
      <w:pPr>
        <w:spacing w:line="276" w:lineRule="auto"/>
        <w:ind w:left="567" w:hanging="567"/>
        <w:rPr>
          <w:rFonts w:ascii="Calibri" w:hAnsi="Calibri" w:cs="Calibri"/>
          <w:color w:val="000000" w:themeColor="text1"/>
          <w:sz w:val="22"/>
          <w:szCs w:val="22"/>
          <w:lang w:val="en-IE" w:eastAsia="en-US"/>
        </w:rPr>
      </w:pPr>
      <w:r w:rsidRPr="005E3002">
        <w:rPr>
          <w:rFonts w:ascii="Calibri" w:hAnsi="Calibri" w:cs="Calibri"/>
          <w:color w:val="000000" w:themeColor="text1"/>
          <w:sz w:val="22"/>
          <w:szCs w:val="22"/>
          <w:lang w:val="en-IE" w:eastAsia="en-US"/>
        </w:rPr>
        <w:t>C.</w:t>
      </w:r>
      <w:r w:rsidRPr="005E3002">
        <w:rPr>
          <w:rFonts w:ascii="Calibri" w:hAnsi="Calibri" w:cs="Calibri"/>
          <w:color w:val="000000" w:themeColor="text1"/>
          <w:sz w:val="22"/>
          <w:szCs w:val="22"/>
          <w:lang w:val="en-IE" w:eastAsia="en-US"/>
        </w:rPr>
        <w:tab/>
        <w:t xml:space="preserve">From the date of the notification to the Provider of their rejection, rejected Goods shall be removed by the Provider from the Client within the number of calendar days stated in the Form of Agreement. In the event of failure by the Provider to remove Goods within said number of calendar days of such notification, the Client may dispose of such Goods as he sees fit and pending such removal, the Goods will remain with the Client at the risk of the Provider.  </w:t>
      </w:r>
      <w:r w:rsidRPr="005E3002">
        <w:rPr>
          <w:rFonts w:ascii="Calibri" w:hAnsi="Calibri" w:cs="Calibri"/>
          <w:bCs/>
          <w:color w:val="000000" w:themeColor="text1"/>
          <w:sz w:val="22"/>
          <w:szCs w:val="22"/>
          <w:lang w:val="en-IE" w:eastAsia="en-US"/>
        </w:rPr>
        <w:t>Any costs incurred by the Client relating to such disposal shall at the option of the Client be borne by the Provider.</w:t>
      </w:r>
    </w:p>
    <w:p w14:paraId="0AA3EE2D" w14:textId="77777777" w:rsidR="00100862" w:rsidRPr="005E3002" w:rsidRDefault="00100862" w:rsidP="005E3002">
      <w:pPr>
        <w:spacing w:line="276" w:lineRule="auto"/>
        <w:ind w:left="567" w:hanging="567"/>
        <w:rPr>
          <w:rFonts w:ascii="Calibri" w:hAnsi="Calibri" w:cs="Calibri"/>
          <w:color w:val="000000" w:themeColor="text1"/>
          <w:sz w:val="22"/>
          <w:szCs w:val="22"/>
          <w:lang w:val="en-IE" w:eastAsia="en-US"/>
        </w:rPr>
      </w:pPr>
      <w:r w:rsidRPr="005E3002">
        <w:rPr>
          <w:rFonts w:ascii="Calibri" w:hAnsi="Calibri" w:cs="Calibri"/>
          <w:color w:val="000000" w:themeColor="text1"/>
          <w:sz w:val="22"/>
          <w:szCs w:val="22"/>
          <w:lang w:val="en-IE" w:eastAsia="en-US"/>
        </w:rPr>
        <w:t>D.</w:t>
      </w:r>
      <w:r w:rsidRPr="005E3002">
        <w:rPr>
          <w:rFonts w:ascii="Calibri" w:hAnsi="Calibri" w:cs="Calibri"/>
          <w:color w:val="000000" w:themeColor="text1"/>
          <w:sz w:val="22"/>
          <w:szCs w:val="22"/>
          <w:lang w:val="en-IE" w:eastAsia="en-US"/>
        </w:rPr>
        <w:tab/>
        <w:t>For the avoidance of doubt, the Client will be deemed to have accepted the Goods if it expressly states the same in writing or fails to reject the Goods in accordance with clause 3B.</w:t>
      </w:r>
    </w:p>
    <w:p w14:paraId="4DF4E32D"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E.</w:t>
      </w:r>
      <w:r w:rsidRPr="005E3002">
        <w:rPr>
          <w:rFonts w:ascii="Calibri" w:hAnsi="Calibri" w:cs="Calibri"/>
          <w:sz w:val="22"/>
          <w:szCs w:val="22"/>
          <w:lang w:val="en-IE" w:eastAsia="en-US"/>
        </w:rPr>
        <w:tab/>
        <w:t>The issue by the Client of a receipt note for the Goods shall not constitute any acknowledgement of the condition, quantity or nature of those Goods, or the Client’s acceptance of them.</w:t>
      </w:r>
    </w:p>
    <w:p w14:paraId="46BC2358"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color w:val="000000" w:themeColor="text1"/>
          <w:sz w:val="22"/>
          <w:szCs w:val="22"/>
          <w:lang w:val="en-IE" w:eastAsia="en-US"/>
        </w:rPr>
        <w:t>F.</w:t>
      </w:r>
      <w:r w:rsidRPr="005E3002">
        <w:rPr>
          <w:rFonts w:ascii="Calibri" w:hAnsi="Calibri" w:cs="Calibri"/>
          <w:color w:val="000000" w:themeColor="text1"/>
          <w:sz w:val="22"/>
          <w:szCs w:val="22"/>
          <w:lang w:val="en-IE" w:eastAsia="en-US"/>
        </w:rPr>
        <w:tab/>
        <w:t xml:space="preserve">From the date of delivery, the Provider hereby guarantees the Goods, against faulty materials or workmanship, for the period stated in the Form of Agreement (the “Guarantee Period”).  The Client shall within such Guarantee Period, or within 14 calendar days thereafter, give notice in writing to the Provider of any defect in any of the Goods as may have arisen during such Guarantee Period </w:t>
      </w:r>
      <w:r w:rsidRPr="005E3002">
        <w:rPr>
          <w:rFonts w:ascii="Calibri" w:hAnsi="Calibri" w:cs="Calibri"/>
          <w:sz w:val="22"/>
          <w:szCs w:val="22"/>
          <w:lang w:val="en-IE" w:eastAsia="en-US"/>
        </w:rPr>
        <w:t>under proper and normal use. The Provider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p w14:paraId="3AA4B352" w14:textId="77777777" w:rsidR="00100862" w:rsidRPr="00100862" w:rsidRDefault="00100862" w:rsidP="005E3002">
      <w:pPr>
        <w:pStyle w:val="Heading3"/>
        <w:rPr>
          <w:lang w:val="en-IE" w:eastAsia="en-US"/>
        </w:rPr>
      </w:pPr>
      <w:bookmarkStart w:id="159" w:name="_Toc229050704"/>
      <w:bookmarkStart w:id="160" w:name="_Toc229051116"/>
      <w:r w:rsidRPr="00100862">
        <w:rPr>
          <w:lang w:val="en-IE" w:eastAsia="en-US"/>
        </w:rPr>
        <w:t>4.</w:t>
      </w:r>
      <w:r w:rsidRPr="00100862">
        <w:rPr>
          <w:lang w:val="en-IE" w:eastAsia="en-US"/>
        </w:rPr>
        <w:tab/>
        <w:t>Risk and Title</w:t>
      </w:r>
      <w:bookmarkEnd w:id="159"/>
      <w:bookmarkEnd w:id="160"/>
      <w:r w:rsidRPr="00100862">
        <w:rPr>
          <w:lang w:val="en-IE" w:eastAsia="en-US"/>
        </w:rPr>
        <w:t xml:space="preserve"> </w:t>
      </w:r>
    </w:p>
    <w:p w14:paraId="5B802E26"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A.</w:t>
      </w:r>
      <w:r w:rsidRPr="005E3002">
        <w:rPr>
          <w:rFonts w:ascii="Calibri" w:hAnsi="Calibri" w:cs="Calibri"/>
          <w:sz w:val="22"/>
          <w:szCs w:val="22"/>
          <w:lang w:val="en-IE" w:eastAsia="en-US"/>
        </w:rPr>
        <w:tab/>
        <w:t>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Provider.</w:t>
      </w:r>
    </w:p>
    <w:p w14:paraId="5F774E15"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B.</w:t>
      </w:r>
      <w:r w:rsidRPr="005E3002">
        <w:rPr>
          <w:rFonts w:ascii="Calibri" w:hAnsi="Calibri" w:cs="Calibri"/>
          <w:sz w:val="22"/>
          <w:szCs w:val="22"/>
          <w:lang w:val="en-IE" w:eastAsia="en-US"/>
        </w:rPr>
        <w:tab/>
        <w:t>Title shall pass to the Client on payment for the Goods.</w:t>
      </w:r>
    </w:p>
    <w:p w14:paraId="7EFB5324" w14:textId="77777777" w:rsidR="00100862" w:rsidRPr="00100862" w:rsidRDefault="00100862" w:rsidP="005E3002">
      <w:pPr>
        <w:pStyle w:val="Heading3"/>
        <w:rPr>
          <w:lang w:val="en-IE" w:eastAsia="en-US"/>
        </w:rPr>
      </w:pPr>
      <w:bookmarkStart w:id="161" w:name="_Toc229050705"/>
      <w:bookmarkStart w:id="162" w:name="_Toc229051117"/>
      <w:r w:rsidRPr="00100862">
        <w:rPr>
          <w:lang w:val="en-IE" w:eastAsia="en-US"/>
        </w:rPr>
        <w:t>5.</w:t>
      </w:r>
      <w:r w:rsidRPr="00100862">
        <w:rPr>
          <w:lang w:val="en-IE" w:eastAsia="en-US"/>
        </w:rPr>
        <w:tab/>
        <w:t>Payment</w:t>
      </w:r>
      <w:bookmarkEnd w:id="161"/>
      <w:bookmarkEnd w:id="162"/>
    </w:p>
    <w:p w14:paraId="0AB19247"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 xml:space="preserve">A. </w:t>
      </w:r>
      <w:r w:rsidRPr="005E3002">
        <w:rPr>
          <w:rFonts w:ascii="Calibri" w:hAnsi="Calibri" w:cs="Calibri"/>
          <w:sz w:val="22"/>
          <w:szCs w:val="22"/>
          <w:lang w:val="en-IE" w:eastAsia="en-US"/>
        </w:rPr>
        <w:tab/>
        <w:t>Subject to the provisions of this clause 5 the Client shall pay and discharge the Charges (plus any applicable VAT) on such terms as may be agreed between the Parties.</w:t>
      </w:r>
    </w:p>
    <w:p w14:paraId="59456D8E"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B.</w:t>
      </w:r>
      <w:r w:rsidRPr="005E3002">
        <w:rPr>
          <w:rFonts w:ascii="Calibri" w:hAnsi="Calibri" w:cs="Calibri"/>
          <w:sz w:val="22"/>
          <w:szCs w:val="22"/>
          <w:lang w:val="en-IE" w:eastAsia="en-US"/>
        </w:rPr>
        <w:tab/>
        <w:t>Discharge of the Charges is subject to:</w:t>
      </w:r>
    </w:p>
    <w:p w14:paraId="5788D087" w14:textId="77777777" w:rsidR="00100862" w:rsidRPr="005E3002" w:rsidRDefault="00100862">
      <w:pPr>
        <w:numPr>
          <w:ilvl w:val="0"/>
          <w:numId w:val="37"/>
        </w:numPr>
        <w:spacing w:line="276" w:lineRule="auto"/>
        <w:ind w:left="1134" w:hanging="567"/>
        <w:contextualSpacing/>
        <w:rPr>
          <w:rFonts w:ascii="Calibri" w:hAnsi="Calibri" w:cs="Calibri"/>
          <w:sz w:val="22"/>
          <w:szCs w:val="22"/>
          <w:lang w:val="en-IE" w:eastAsia="en-US"/>
        </w:rPr>
      </w:pPr>
      <w:r w:rsidRPr="005E3002">
        <w:rPr>
          <w:rFonts w:ascii="Calibri" w:hAnsi="Calibri" w:cs="Calibri"/>
          <w:sz w:val="22"/>
          <w:szCs w:val="22"/>
          <w:lang w:val="en-IE" w:eastAsia="en-US"/>
        </w:rPr>
        <w:t>Compliance by the Provider with the provisions of this Agreement including but not limited to any milestones, compliance schedules and/or operational protocols in place pursuant to clause 11A from time to time;</w:t>
      </w:r>
    </w:p>
    <w:p w14:paraId="36B4B31F" w14:textId="77777777" w:rsidR="00100862" w:rsidRPr="005E3002" w:rsidRDefault="00100862">
      <w:pPr>
        <w:numPr>
          <w:ilvl w:val="0"/>
          <w:numId w:val="37"/>
        </w:numPr>
        <w:spacing w:line="276" w:lineRule="auto"/>
        <w:ind w:left="1134" w:hanging="567"/>
        <w:contextualSpacing/>
        <w:rPr>
          <w:rFonts w:ascii="Calibri" w:hAnsi="Calibri" w:cs="Calibri"/>
          <w:sz w:val="22"/>
          <w:szCs w:val="22"/>
          <w:lang w:val="en-IE" w:eastAsia="en-US"/>
        </w:rPr>
      </w:pPr>
      <w:r w:rsidRPr="005E3002">
        <w:rPr>
          <w:rFonts w:ascii="Calibri" w:hAnsi="Calibri" w:cs="Calibri"/>
          <w:sz w:val="22"/>
          <w:szCs w:val="22"/>
          <w:lang w:val="en-IE" w:eastAsia="en-US"/>
        </w:rPr>
        <w:t>The furnishing by the Provider of a valid invoice and such supporting documentation as may be required by the Client from time to time. Any Provider pre-printed terms and conditions are hereby disallowed;</w:t>
      </w:r>
    </w:p>
    <w:p w14:paraId="4D486B33" w14:textId="77777777" w:rsidR="00100862" w:rsidRPr="005E3002" w:rsidRDefault="00100862">
      <w:pPr>
        <w:numPr>
          <w:ilvl w:val="0"/>
          <w:numId w:val="37"/>
        </w:numPr>
        <w:spacing w:line="276" w:lineRule="auto"/>
        <w:ind w:left="1134" w:hanging="567"/>
        <w:contextualSpacing/>
        <w:rPr>
          <w:rFonts w:ascii="Calibri" w:hAnsi="Calibri" w:cs="Calibri"/>
          <w:sz w:val="22"/>
          <w:szCs w:val="22"/>
          <w:lang w:val="en-IE" w:eastAsia="en-US"/>
        </w:rPr>
      </w:pPr>
      <w:r w:rsidRPr="005E3002">
        <w:rPr>
          <w:rFonts w:ascii="Calibri" w:hAnsi="Calibri" w:cs="Calibri"/>
          <w:sz w:val="22"/>
          <w:szCs w:val="22"/>
          <w:lang w:val="en-IE" w:eastAsia="en-US"/>
        </w:rPr>
        <w:t>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p w14:paraId="6E45738B" w14:textId="77777777" w:rsidR="00100862" w:rsidRPr="005E3002" w:rsidRDefault="00100862">
      <w:pPr>
        <w:numPr>
          <w:ilvl w:val="0"/>
          <w:numId w:val="37"/>
        </w:numPr>
        <w:spacing w:line="276" w:lineRule="auto"/>
        <w:ind w:left="1134" w:hanging="567"/>
        <w:contextualSpacing/>
        <w:rPr>
          <w:rFonts w:ascii="Calibri" w:hAnsi="Calibri" w:cs="Calibri"/>
          <w:sz w:val="22"/>
          <w:szCs w:val="22"/>
          <w:lang w:val="en-IE" w:eastAsia="en-US"/>
        </w:rPr>
      </w:pPr>
      <w:r w:rsidRPr="005E3002">
        <w:rPr>
          <w:rFonts w:ascii="Calibri" w:hAnsi="Calibri" w:cs="Calibri"/>
          <w:sz w:val="22"/>
          <w:szCs w:val="22"/>
          <w:lang w:val="en-IE" w:eastAsia="en-US"/>
        </w:rPr>
        <w:t>The Client being in possession of the Provider’s current Tax Clearance Certificate. The Provider shall comply with all applicable EU and domestic taxation law and requirements.</w:t>
      </w:r>
    </w:p>
    <w:p w14:paraId="796E8A89"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C.</w:t>
      </w:r>
      <w:r w:rsidRPr="005E3002">
        <w:rPr>
          <w:rFonts w:ascii="Calibri" w:hAnsi="Calibri" w:cs="Calibri"/>
          <w:sz w:val="22"/>
          <w:szCs w:val="22"/>
          <w:lang w:val="en-IE" w:eastAsia="en-US"/>
        </w:rPr>
        <w:tab/>
        <w:t>The European Communities (Late Payment in Commercial Transactions) Regulations, 2012 shall apply to all payments. Incorrect invoices will be returned for correction with consequential effects on the due date of payment.</w:t>
      </w:r>
    </w:p>
    <w:p w14:paraId="20C5B178"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D.</w:t>
      </w:r>
      <w:r w:rsidRPr="005E3002">
        <w:rPr>
          <w:rFonts w:ascii="Calibri" w:hAnsi="Calibri" w:cs="Calibri"/>
          <w:sz w:val="22"/>
          <w:szCs w:val="22"/>
          <w:lang w:val="en-IE" w:eastAsia="en-US"/>
        </w:rPr>
        <w:tab/>
        <w:t>Wherever under this Agreement any sum of money is recoverable from or payable by the Provider (including any sum which the Provider is liable to pay to the Client in respect of any breach of this Agreement), the Parties may agree to deduct that sum from any sum then due, or which at any later time may become due to the Provider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p w14:paraId="5B35FA45"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E.</w:t>
      </w:r>
      <w:r w:rsidRPr="005E3002">
        <w:rPr>
          <w:rFonts w:ascii="Calibri" w:hAnsi="Calibri" w:cs="Calibri"/>
          <w:sz w:val="22"/>
          <w:szCs w:val="22"/>
          <w:lang w:val="en-IE" w:eastAsia="en-US"/>
        </w:rPr>
        <w:tab/>
        <w:t>Where indicated in the Specification, the Charges shall include the cost of instruction of the Client’s personnel in the use and maintenance of the Goods and such instructions shall be in accordance with the requirements detailed in the Specification.</w:t>
      </w:r>
    </w:p>
    <w:p w14:paraId="40CF1351" w14:textId="77777777" w:rsidR="0010086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F.</w:t>
      </w:r>
      <w:r w:rsidRPr="005E3002">
        <w:rPr>
          <w:rFonts w:ascii="Calibri" w:hAnsi="Calibri" w:cs="Calibri"/>
          <w:sz w:val="22"/>
          <w:szCs w:val="22"/>
          <w:lang w:val="en-IE" w:eastAsia="en-US"/>
        </w:rPr>
        <w:tab/>
        <w:t>The Charges shall be discharged as provided for in this clause subject to the retention by the Client in accordance with section 523 of the Taxes Consolidation Act 1997 of any Professional Services Withholding Tax payable to the Provider.  Any and all taxes applicable to the supply of the Goods will be the sole responsibility of the Provider and the Provider so acknowledges and confirms.</w:t>
      </w:r>
    </w:p>
    <w:p w14:paraId="25C0578A" w14:textId="77777777" w:rsidR="005E3002" w:rsidRPr="005E3002" w:rsidRDefault="005E3002" w:rsidP="005E3002">
      <w:pPr>
        <w:spacing w:line="276" w:lineRule="auto"/>
        <w:ind w:left="567" w:hanging="567"/>
        <w:rPr>
          <w:rFonts w:ascii="Calibri" w:hAnsi="Calibri" w:cs="Calibri"/>
          <w:sz w:val="22"/>
          <w:szCs w:val="22"/>
          <w:lang w:val="en-IE" w:eastAsia="en-US"/>
        </w:rPr>
      </w:pPr>
    </w:p>
    <w:p w14:paraId="6324D3A1" w14:textId="77777777" w:rsidR="00100862" w:rsidRPr="00100862" w:rsidRDefault="00100862" w:rsidP="005E3002">
      <w:pPr>
        <w:pStyle w:val="Heading3"/>
        <w:rPr>
          <w:lang w:val="en-IE" w:eastAsia="en-US"/>
        </w:rPr>
      </w:pPr>
      <w:bookmarkStart w:id="163" w:name="_Toc229050706"/>
      <w:bookmarkStart w:id="164" w:name="_Toc229051118"/>
      <w:r w:rsidRPr="00100862">
        <w:rPr>
          <w:lang w:val="en-IE" w:eastAsia="en-US"/>
        </w:rPr>
        <w:t>6.</w:t>
      </w:r>
      <w:r w:rsidRPr="00100862">
        <w:rPr>
          <w:lang w:val="en-IE" w:eastAsia="en-US"/>
        </w:rPr>
        <w:tab/>
        <w:t>Warranties, Representations and Undertakings</w:t>
      </w:r>
      <w:bookmarkEnd w:id="163"/>
      <w:bookmarkEnd w:id="164"/>
      <w:r w:rsidRPr="00100862">
        <w:rPr>
          <w:lang w:val="en-IE" w:eastAsia="en-US"/>
        </w:rPr>
        <w:t xml:space="preserve"> </w:t>
      </w:r>
    </w:p>
    <w:p w14:paraId="16D7B317"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A.</w:t>
      </w:r>
      <w:r w:rsidRPr="005E3002">
        <w:rPr>
          <w:rFonts w:ascii="Calibri" w:hAnsi="Calibri" w:cs="Calibri"/>
          <w:sz w:val="22"/>
          <w:szCs w:val="22"/>
          <w:lang w:val="en-IE" w:eastAsia="en-US"/>
        </w:rPr>
        <w:tab/>
        <w:t>The Provider acknowledges, warrants, represents and undertakes that:</w:t>
      </w:r>
    </w:p>
    <w:p w14:paraId="6BFE2689" w14:textId="77777777" w:rsidR="00100862" w:rsidRPr="005E3002" w:rsidRDefault="00100862">
      <w:pPr>
        <w:numPr>
          <w:ilvl w:val="0"/>
          <w:numId w:val="36"/>
        </w:numPr>
        <w:spacing w:line="276" w:lineRule="auto"/>
        <w:ind w:left="1134" w:hanging="567"/>
        <w:contextualSpacing/>
        <w:rPr>
          <w:rFonts w:ascii="Calibri" w:hAnsi="Calibri" w:cs="Calibri"/>
          <w:sz w:val="22"/>
          <w:szCs w:val="22"/>
          <w:lang w:val="en-IE" w:eastAsia="en-US"/>
        </w:rPr>
      </w:pPr>
      <w:r w:rsidRPr="005E3002">
        <w:rPr>
          <w:rFonts w:ascii="Calibri" w:hAnsi="Calibri" w:cs="Calibri"/>
          <w:sz w:val="22"/>
          <w:szCs w:val="22"/>
          <w:lang w:val="en-IE" w:eastAsia="en-US"/>
        </w:rPr>
        <w:t>it has the authority and right under law to enter into, and to carry out its obligations and responsibilities under this Agreement and to supply the Goods hereunder;</w:t>
      </w:r>
    </w:p>
    <w:p w14:paraId="101943EB" w14:textId="77777777" w:rsidR="00100862" w:rsidRPr="005E3002" w:rsidRDefault="00100862">
      <w:pPr>
        <w:numPr>
          <w:ilvl w:val="0"/>
          <w:numId w:val="36"/>
        </w:numPr>
        <w:spacing w:line="276" w:lineRule="auto"/>
        <w:ind w:left="1134" w:hanging="567"/>
        <w:contextualSpacing/>
        <w:rPr>
          <w:rFonts w:ascii="Calibri" w:hAnsi="Calibri" w:cs="Calibri"/>
          <w:sz w:val="22"/>
          <w:szCs w:val="22"/>
          <w:lang w:val="en-IE" w:eastAsia="en-US"/>
        </w:rPr>
      </w:pPr>
      <w:r w:rsidRPr="005E3002">
        <w:rPr>
          <w:rFonts w:ascii="Calibri" w:hAnsi="Calibri" w:cs="Calibri"/>
          <w:sz w:val="22"/>
          <w:szCs w:val="22"/>
          <w:lang w:val="en-IE" w:eastAsia="en-US"/>
        </w:rPr>
        <w:t>it is entering into this Agreement with a full understanding of its material terms and risks and is capable of assuming those risks;</w:t>
      </w:r>
    </w:p>
    <w:p w14:paraId="344F4273" w14:textId="77777777" w:rsidR="00100862" w:rsidRPr="005E3002" w:rsidRDefault="00100862">
      <w:pPr>
        <w:numPr>
          <w:ilvl w:val="0"/>
          <w:numId w:val="36"/>
        </w:numPr>
        <w:spacing w:line="276" w:lineRule="auto"/>
        <w:ind w:left="1134" w:hanging="567"/>
        <w:contextualSpacing/>
        <w:rPr>
          <w:rFonts w:ascii="Calibri" w:hAnsi="Calibri" w:cs="Calibri"/>
          <w:sz w:val="22"/>
          <w:szCs w:val="22"/>
          <w:lang w:val="en-IE" w:eastAsia="en-US"/>
        </w:rPr>
      </w:pPr>
      <w:r w:rsidRPr="005E3002">
        <w:rPr>
          <w:rFonts w:ascii="Calibri" w:hAnsi="Calibri" w:cs="Calibri"/>
          <w:sz w:val="22"/>
          <w:szCs w:val="22"/>
          <w:lang w:val="en-IE" w:eastAsia="en-US"/>
        </w:rPr>
        <w:t>it is entering into this Agreement with a full understanding of its obligations with regard to taxation, employment, social and environmental protection and is capable of assuming and fulfilling those obligations;</w:t>
      </w:r>
    </w:p>
    <w:p w14:paraId="5FB4F278" w14:textId="77777777" w:rsidR="00100862" w:rsidRPr="005E3002" w:rsidRDefault="00100862">
      <w:pPr>
        <w:numPr>
          <w:ilvl w:val="0"/>
          <w:numId w:val="36"/>
        </w:numPr>
        <w:spacing w:line="276" w:lineRule="auto"/>
        <w:ind w:left="1134" w:hanging="567"/>
        <w:contextualSpacing/>
        <w:rPr>
          <w:rFonts w:ascii="Calibri" w:hAnsi="Calibri" w:cs="Calibri"/>
          <w:sz w:val="22"/>
          <w:szCs w:val="22"/>
          <w:lang w:val="en-IE" w:eastAsia="en-US"/>
        </w:rPr>
      </w:pPr>
      <w:r w:rsidRPr="005E3002">
        <w:rPr>
          <w:rFonts w:ascii="Calibri" w:hAnsi="Calibri" w:cs="Calibri"/>
          <w:sz w:val="22"/>
          <w:szCs w:val="22"/>
          <w:lang w:val="en-IE" w:eastAsia="en-US"/>
        </w:rPr>
        <w:t xml:space="preserve">it has acquainted itself with and shall comply with all legal requirements or such other laws, recommendations, guidance or practices as may affect the supply of the Goods (to include manufacture and distribution process) as they apply to the Provider; </w:t>
      </w:r>
    </w:p>
    <w:p w14:paraId="3BC6C461" w14:textId="77777777" w:rsidR="00100862" w:rsidRPr="005E3002" w:rsidRDefault="00100862">
      <w:pPr>
        <w:numPr>
          <w:ilvl w:val="0"/>
          <w:numId w:val="36"/>
        </w:numPr>
        <w:tabs>
          <w:tab w:val="left" w:pos="1234"/>
        </w:tabs>
        <w:spacing w:line="276" w:lineRule="auto"/>
        <w:ind w:left="1134" w:hanging="567"/>
        <w:contextualSpacing/>
        <w:rPr>
          <w:rFonts w:ascii="Calibri" w:hAnsi="Calibri" w:cs="Calibri"/>
          <w:sz w:val="22"/>
          <w:szCs w:val="22"/>
          <w:lang w:val="en-IE" w:eastAsia="en-US"/>
        </w:rPr>
      </w:pPr>
      <w:r w:rsidRPr="005E3002">
        <w:rPr>
          <w:rFonts w:ascii="Calibri" w:hAnsi="Calibri" w:cs="Calibri"/>
          <w:sz w:val="22"/>
          <w:szCs w:val="22"/>
          <w:lang w:val="en-IE" w:eastAsia="en-US"/>
        </w:rPr>
        <w:t xml:space="preserve">it has taken all and any action necessary to ensure that it has the power to execute and enter into this Agreement; </w:t>
      </w:r>
    </w:p>
    <w:p w14:paraId="53688E76" w14:textId="77777777" w:rsidR="00100862" w:rsidRPr="005E3002" w:rsidRDefault="00100862">
      <w:pPr>
        <w:numPr>
          <w:ilvl w:val="0"/>
          <w:numId w:val="36"/>
        </w:numPr>
        <w:tabs>
          <w:tab w:val="left" w:pos="1234"/>
        </w:tabs>
        <w:spacing w:line="276" w:lineRule="auto"/>
        <w:ind w:left="1134" w:hanging="567"/>
        <w:contextualSpacing/>
        <w:rPr>
          <w:rFonts w:ascii="Calibri" w:hAnsi="Calibri" w:cs="Calibri"/>
          <w:sz w:val="22"/>
          <w:szCs w:val="22"/>
          <w:lang w:val="en-IE" w:eastAsia="en-US"/>
        </w:rPr>
      </w:pPr>
      <w:r w:rsidRPr="005E3002">
        <w:rPr>
          <w:rFonts w:ascii="Calibri" w:hAnsi="Calibri" w:cs="Calibri"/>
          <w:sz w:val="22"/>
          <w:szCs w:val="22"/>
          <w:lang w:val="en-IE" w:eastAsia="en-US"/>
        </w:rPr>
        <w:t>the status of the Provider, as declared in the “Declaration as to Personal Circumstances of Tenderer” which confirms that none of the excluding circumstances listed in Regulation 57 of the Regulations apply to the Provider, remains unchanged; and</w:t>
      </w:r>
    </w:p>
    <w:p w14:paraId="6D2E1ACF" w14:textId="77777777" w:rsidR="00100862" w:rsidRPr="005E3002" w:rsidRDefault="00100862">
      <w:pPr>
        <w:numPr>
          <w:ilvl w:val="0"/>
          <w:numId w:val="36"/>
        </w:numPr>
        <w:tabs>
          <w:tab w:val="left" w:pos="1234"/>
        </w:tabs>
        <w:spacing w:line="276" w:lineRule="auto"/>
        <w:ind w:left="1134" w:hanging="567"/>
        <w:contextualSpacing/>
        <w:rPr>
          <w:rFonts w:ascii="Calibri" w:hAnsi="Calibri" w:cs="Calibri"/>
          <w:sz w:val="22"/>
          <w:szCs w:val="22"/>
          <w:lang w:val="en-IE" w:eastAsia="en-US"/>
        </w:rPr>
      </w:pPr>
      <w:r w:rsidRPr="005E3002">
        <w:rPr>
          <w:rFonts w:ascii="Calibri" w:hAnsi="Calibri" w:cs="Calibri"/>
          <w:sz w:val="22"/>
          <w:szCs w:val="22"/>
          <w:lang w:val="en-IE" w:eastAsia="en-US"/>
        </w:rPr>
        <w:t>the Client shall be under no obligation to purchase any minimum number or value of Goods.</w:t>
      </w:r>
    </w:p>
    <w:p w14:paraId="1CC75E27"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B.</w:t>
      </w:r>
      <w:r w:rsidRPr="005E3002">
        <w:rPr>
          <w:rFonts w:ascii="Calibri" w:hAnsi="Calibri" w:cs="Calibri"/>
          <w:sz w:val="22"/>
          <w:szCs w:val="22"/>
          <w:lang w:val="en-IE" w:eastAsia="en-US"/>
        </w:rPr>
        <w:tab/>
        <w:t>The Provider shall be and undertakes to be responsible for and to take due precautions for the safe custody of any Goods on his premises which are the property of the Provider and shall insure the same against any form of loss or damage and the Provider so acknowledges and confirms.</w:t>
      </w:r>
    </w:p>
    <w:p w14:paraId="2773C7D3"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C.</w:t>
      </w:r>
      <w:r w:rsidRPr="005E3002">
        <w:rPr>
          <w:rFonts w:ascii="Calibri" w:hAnsi="Calibri" w:cs="Calibri"/>
          <w:sz w:val="22"/>
          <w:szCs w:val="22"/>
          <w:lang w:val="en-IE" w:eastAsia="en-US"/>
        </w:rPr>
        <w:tab/>
        <w:t>The Provider confirms and undertakes that the Goods supplied will, at the time of delivery (and for the Guarantee Period), correspond to the description given by the Provider in accordance with the Submission (to include any samples furnished thereunder) and the Specification and that the manufacture, distribution and processes employed will comply in all material respects with the representations made in the Submission. None of the provisions of the Sale of Goods Acts 1893 and 1980 shall be excluded or limited under this Agreement.</w:t>
      </w:r>
    </w:p>
    <w:p w14:paraId="1FC5B256"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D.</w:t>
      </w:r>
      <w:r w:rsidRPr="005E3002">
        <w:rPr>
          <w:rFonts w:ascii="Calibri" w:hAnsi="Calibri" w:cs="Calibri"/>
          <w:sz w:val="22"/>
          <w:szCs w:val="22"/>
          <w:lang w:val="en-IE" w:eastAsia="en-US"/>
        </w:rPr>
        <w:tab/>
        <w:t>The Provider undertakes to ensure that all and any necessary consents and/or licences are obtained and in place for the purposes of this Agreement. The Provider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7E57480F"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E.</w:t>
      </w:r>
      <w:r w:rsidRPr="005E3002">
        <w:rPr>
          <w:rFonts w:ascii="Calibri" w:hAnsi="Calibri" w:cs="Calibri"/>
          <w:sz w:val="22"/>
          <w:szCs w:val="22"/>
          <w:lang w:val="en-IE" w:eastAsia="en-US"/>
        </w:rPr>
        <w:tab/>
        <w:t>The Provider undertakes to notify the Client forthwith of any material change to the status of the Provider with regard to the warranties, acknowledgements, representations and undertakings as set out in clause 6A and to comply with all reasonable directions of the Client with regard thereto which may include termination of this Agreement.</w:t>
      </w:r>
    </w:p>
    <w:p w14:paraId="757457D7" w14:textId="77777777" w:rsidR="00100862" w:rsidRPr="00100862" w:rsidRDefault="00100862" w:rsidP="005E3002">
      <w:pPr>
        <w:pStyle w:val="Heading3"/>
        <w:rPr>
          <w:color w:val="0000FF"/>
          <w:sz w:val="12"/>
          <w:szCs w:val="12"/>
          <w:lang w:val="en-IE" w:eastAsia="en-US"/>
        </w:rPr>
      </w:pPr>
      <w:bookmarkStart w:id="165" w:name="_Toc229050707"/>
      <w:bookmarkStart w:id="166" w:name="_Toc229051119"/>
      <w:r w:rsidRPr="00100862">
        <w:rPr>
          <w:lang w:val="en-IE" w:eastAsia="en-US"/>
        </w:rPr>
        <w:t>7.</w:t>
      </w:r>
      <w:r w:rsidRPr="00100862">
        <w:rPr>
          <w:lang w:val="en-IE" w:eastAsia="en-US"/>
        </w:rPr>
        <w:tab/>
        <w:t>Remedies</w:t>
      </w:r>
      <w:bookmarkEnd w:id="165"/>
      <w:bookmarkEnd w:id="166"/>
    </w:p>
    <w:p w14:paraId="0B5ABEA2"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A.</w:t>
      </w:r>
      <w:r w:rsidRPr="005E3002">
        <w:rPr>
          <w:rFonts w:ascii="Calibri" w:hAnsi="Calibri" w:cs="Calibri"/>
          <w:sz w:val="22"/>
          <w:szCs w:val="22"/>
          <w:lang w:val="en-IE" w:eastAsia="en-US"/>
        </w:rPr>
        <w:tab/>
        <w:t>The Provider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Provider, its employees, Sub-contractors or agents or any of them or as a result of the Provider’s failure to exercise skill, care and diligence as outlined in clause 1.  The terms of this clause 7A shall survive termination of this Agreement for any reason.</w:t>
      </w:r>
    </w:p>
    <w:p w14:paraId="334FF324" w14:textId="77777777" w:rsidR="00100862" w:rsidRPr="005E3002" w:rsidRDefault="00100862" w:rsidP="005E3002">
      <w:pPr>
        <w:tabs>
          <w:tab w:val="left" w:pos="716"/>
        </w:tabs>
        <w:spacing w:line="276" w:lineRule="auto"/>
        <w:ind w:left="567" w:hanging="567"/>
        <w:rPr>
          <w:rFonts w:ascii="Calibri" w:hAnsi="Calibri" w:cs="Calibri"/>
          <w:color w:val="000000" w:themeColor="text1"/>
          <w:sz w:val="22"/>
          <w:szCs w:val="22"/>
          <w:lang w:val="en-IE" w:eastAsia="en-US"/>
        </w:rPr>
      </w:pPr>
      <w:r w:rsidRPr="005E3002">
        <w:rPr>
          <w:rFonts w:ascii="Calibri" w:hAnsi="Calibri" w:cs="Calibri"/>
          <w:sz w:val="22"/>
          <w:szCs w:val="22"/>
          <w:lang w:val="en-IE" w:eastAsia="en-US"/>
        </w:rPr>
        <w:t>B.</w:t>
      </w:r>
      <w:r w:rsidRPr="005E3002">
        <w:rPr>
          <w:rFonts w:ascii="Calibri" w:hAnsi="Calibri" w:cs="Calibri"/>
          <w:sz w:val="22"/>
          <w:szCs w:val="22"/>
          <w:lang w:val="en-IE" w:eastAsia="en-US"/>
        </w:rPr>
        <w:tab/>
        <w:t xml:space="preserve">Save in respect of fraud (including fraudulent misrepresentation), personal injury or death or in respect of the Provider’s indemnity under clause 6(D), neither Party will be liable for any indirect losses (including loss of profit, loss of revenue, loss of goodwill, indirectly arising damages, costs and expenses) of any kind whatsoever and howsoever arising even if such Party has been advised of </w:t>
      </w:r>
      <w:r w:rsidRPr="005E3002">
        <w:rPr>
          <w:rFonts w:ascii="Calibri" w:hAnsi="Calibri" w:cs="Calibri"/>
          <w:color w:val="000000" w:themeColor="text1"/>
          <w:sz w:val="22"/>
          <w:szCs w:val="22"/>
          <w:lang w:val="en-IE" w:eastAsia="en-US"/>
        </w:rPr>
        <w:t>their possibility.</w:t>
      </w:r>
    </w:p>
    <w:p w14:paraId="1D2F7EF4" w14:textId="77777777" w:rsidR="00100862" w:rsidRPr="005E3002" w:rsidRDefault="00100862" w:rsidP="005E3002">
      <w:pPr>
        <w:tabs>
          <w:tab w:val="left" w:pos="716"/>
        </w:tabs>
        <w:spacing w:line="276" w:lineRule="auto"/>
        <w:ind w:left="567" w:hanging="567"/>
        <w:rPr>
          <w:rFonts w:ascii="Calibri" w:hAnsi="Calibri" w:cs="Calibri"/>
          <w:color w:val="000000" w:themeColor="text1"/>
          <w:sz w:val="22"/>
          <w:szCs w:val="22"/>
          <w:lang w:val="en-IE" w:eastAsia="en-US"/>
        </w:rPr>
      </w:pPr>
      <w:r w:rsidRPr="005E3002">
        <w:rPr>
          <w:rFonts w:ascii="Calibri" w:hAnsi="Calibri" w:cs="Calibri"/>
          <w:color w:val="000000" w:themeColor="text1"/>
          <w:sz w:val="22"/>
          <w:szCs w:val="22"/>
          <w:lang w:val="en-IE" w:eastAsia="en-US"/>
        </w:rPr>
        <w:t>C.</w:t>
      </w:r>
      <w:r w:rsidRPr="005E3002">
        <w:rPr>
          <w:rFonts w:ascii="Calibri" w:hAnsi="Calibri" w:cs="Calibri"/>
          <w:color w:val="000000" w:themeColor="text1"/>
          <w:sz w:val="22"/>
          <w:szCs w:val="22"/>
          <w:lang w:val="en-IE" w:eastAsia="en-US"/>
        </w:rPr>
        <w:tab/>
        <w:t>Should the Client find itself obliged to order elsewhere in consequence of the failure of the Provider to deliver Services of approved quality, the Client shall be entitled to recover from the Provider any excess prices which may be paid by the Client.</w:t>
      </w:r>
    </w:p>
    <w:p w14:paraId="42260612" w14:textId="77777777" w:rsidR="00100862" w:rsidRPr="005E3002" w:rsidRDefault="00100862" w:rsidP="005E3002">
      <w:pPr>
        <w:tabs>
          <w:tab w:val="left" w:pos="716"/>
        </w:tabs>
        <w:spacing w:line="276" w:lineRule="auto"/>
        <w:ind w:left="567" w:hanging="567"/>
        <w:rPr>
          <w:rFonts w:ascii="Calibri" w:hAnsi="Calibri" w:cs="Calibri"/>
          <w:color w:val="000000" w:themeColor="text1"/>
          <w:sz w:val="22"/>
          <w:szCs w:val="22"/>
          <w:lang w:val="en-IE" w:eastAsia="en-US"/>
        </w:rPr>
      </w:pPr>
      <w:r w:rsidRPr="005E3002">
        <w:rPr>
          <w:rFonts w:ascii="Calibri" w:hAnsi="Calibri" w:cs="Calibri"/>
          <w:color w:val="000000" w:themeColor="text1"/>
          <w:sz w:val="22"/>
          <w:szCs w:val="22"/>
          <w:lang w:val="en-IE" w:eastAsia="en-US"/>
        </w:rPr>
        <w:t>D.</w:t>
      </w:r>
      <w:r w:rsidRPr="005E3002">
        <w:rPr>
          <w:rFonts w:ascii="Calibri" w:hAnsi="Calibri" w:cs="Calibri"/>
          <w:color w:val="000000" w:themeColor="text1"/>
          <w:sz w:val="22"/>
          <w:szCs w:val="22"/>
          <w:lang w:val="en-IE" w:eastAsia="en-US"/>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47C3B98E" w14:textId="77777777" w:rsidR="00100862" w:rsidRPr="005E3002" w:rsidRDefault="00100862" w:rsidP="005E3002">
      <w:pPr>
        <w:tabs>
          <w:tab w:val="left" w:pos="716"/>
        </w:tabs>
        <w:spacing w:line="276" w:lineRule="auto"/>
        <w:ind w:left="567" w:hanging="567"/>
        <w:rPr>
          <w:rFonts w:ascii="Calibri" w:hAnsi="Calibri" w:cs="Calibri"/>
          <w:color w:val="000000" w:themeColor="text1"/>
          <w:sz w:val="22"/>
          <w:szCs w:val="22"/>
          <w:lang w:val="en-IE" w:eastAsia="en-US"/>
        </w:rPr>
      </w:pPr>
      <w:r w:rsidRPr="005E3002">
        <w:rPr>
          <w:rFonts w:ascii="Calibri" w:hAnsi="Calibri" w:cs="Calibri"/>
          <w:color w:val="000000" w:themeColor="text1"/>
          <w:sz w:val="22"/>
          <w:szCs w:val="22"/>
          <w:lang w:val="en-IE" w:eastAsia="en-US"/>
        </w:rPr>
        <w:t>E.</w:t>
      </w:r>
      <w:r w:rsidRPr="005E3002">
        <w:rPr>
          <w:rFonts w:ascii="Calibri" w:hAnsi="Calibri" w:cs="Calibri"/>
          <w:color w:val="000000" w:themeColor="text1"/>
          <w:sz w:val="22"/>
          <w:szCs w:val="22"/>
          <w:lang w:val="en-IE" w:eastAsia="en-US"/>
        </w:rPr>
        <w:tab/>
        <w:t>Not used</w:t>
      </w:r>
    </w:p>
    <w:p w14:paraId="3AB24E55"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color w:val="000000" w:themeColor="text1"/>
          <w:sz w:val="22"/>
          <w:szCs w:val="22"/>
          <w:lang w:val="en-IE" w:eastAsia="en-US"/>
        </w:rPr>
        <w:t>F.</w:t>
      </w:r>
      <w:r w:rsidRPr="005E3002">
        <w:rPr>
          <w:rFonts w:ascii="Calibri" w:hAnsi="Calibri" w:cs="Calibri"/>
          <w:color w:val="000000" w:themeColor="text1"/>
          <w:sz w:val="22"/>
          <w:szCs w:val="22"/>
          <w:lang w:val="en-IE" w:eastAsia="en-US"/>
        </w:rPr>
        <w:tab/>
        <w:t xml:space="preserve">If for any reason the Client is dissatisfied with the performance of the Provider, a sum may be withheld from any payment otherwise due.  The value of the sum to be withheld (“the Retention Amount”) is set out in the Form of Agreement.  In such event the Client shall identify the particular Goods with which it is dissatisfied together with the reasons for such dissatisfaction. Payment of the </w:t>
      </w:r>
      <w:r w:rsidRPr="005E3002">
        <w:rPr>
          <w:rFonts w:ascii="Calibri" w:hAnsi="Calibri" w:cs="Calibri"/>
          <w:sz w:val="22"/>
          <w:szCs w:val="22"/>
          <w:lang w:val="en-IE" w:eastAsia="en-US"/>
        </w:rPr>
        <w:t>Retention Amount will be made upon replacement and/or remedy of the Goods as identified by the Client or resolution of outstanding queries. The Client shall hold the Retention Amount on behalf of the Provider but without any obligation to invest. The terms of this clause 7F shall be without prejudice to and not be in substitution for any remedy of the Client under this Agreement.</w:t>
      </w:r>
    </w:p>
    <w:p w14:paraId="6573F33C" w14:textId="77777777" w:rsidR="00100862" w:rsidRPr="005E3002" w:rsidRDefault="00100862" w:rsidP="005E3002">
      <w:pPr>
        <w:pStyle w:val="Heading3"/>
        <w:rPr>
          <w:lang w:val="en-IE" w:eastAsia="en-US"/>
        </w:rPr>
      </w:pPr>
      <w:bookmarkStart w:id="167" w:name="_Toc229050708"/>
      <w:bookmarkStart w:id="168" w:name="_Toc229051120"/>
      <w:r w:rsidRPr="005E3002">
        <w:rPr>
          <w:lang w:val="en-IE" w:eastAsia="en-US"/>
        </w:rPr>
        <w:t>8.</w:t>
      </w:r>
      <w:r w:rsidRPr="005E3002">
        <w:rPr>
          <w:lang w:val="en-IE" w:eastAsia="en-US"/>
        </w:rPr>
        <w:tab/>
        <w:t>Confidentiality</w:t>
      </w:r>
      <w:bookmarkEnd w:id="167"/>
      <w:bookmarkEnd w:id="168"/>
    </w:p>
    <w:p w14:paraId="2C473544"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A.</w:t>
      </w:r>
      <w:r w:rsidRPr="005E3002">
        <w:rPr>
          <w:rFonts w:ascii="Calibri" w:hAnsi="Calibri" w:cs="Calibri"/>
          <w:sz w:val="22"/>
          <w:szCs w:val="22"/>
          <w:lang w:val="en-IE" w:eastAsia="en-US"/>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14:paraId="42D33DD5" w14:textId="77777777" w:rsidR="00100862" w:rsidRPr="005E3002" w:rsidRDefault="00100862">
      <w:pPr>
        <w:numPr>
          <w:ilvl w:val="0"/>
          <w:numId w:val="40"/>
        </w:numPr>
        <w:tabs>
          <w:tab w:val="left" w:pos="1237"/>
        </w:tabs>
        <w:spacing w:line="276" w:lineRule="auto"/>
        <w:ind w:left="567" w:hanging="567"/>
        <w:contextualSpacing/>
        <w:rPr>
          <w:rFonts w:ascii="Calibri" w:hAnsi="Calibri" w:cs="Calibri"/>
          <w:sz w:val="22"/>
          <w:szCs w:val="22"/>
          <w:lang w:val="en-IE" w:eastAsia="en-US"/>
        </w:rPr>
      </w:pPr>
      <w:r w:rsidRPr="005E3002">
        <w:rPr>
          <w:rFonts w:ascii="Calibri" w:hAnsi="Calibri" w:cs="Calibri"/>
          <w:sz w:val="22"/>
          <w:szCs w:val="22"/>
          <w:lang w:val="en-IE" w:eastAsia="en-US"/>
        </w:rPr>
        <w:t>its professional advisers subject to the provisions of this clause 8; or</w:t>
      </w:r>
    </w:p>
    <w:p w14:paraId="3CF7DCD6" w14:textId="77777777" w:rsidR="00100862" w:rsidRPr="005E3002" w:rsidRDefault="00100862">
      <w:pPr>
        <w:numPr>
          <w:ilvl w:val="0"/>
          <w:numId w:val="40"/>
        </w:numPr>
        <w:tabs>
          <w:tab w:val="left" w:pos="1237"/>
        </w:tabs>
        <w:spacing w:line="276" w:lineRule="auto"/>
        <w:ind w:left="567" w:hanging="567"/>
        <w:contextualSpacing/>
        <w:rPr>
          <w:rFonts w:ascii="Calibri" w:hAnsi="Calibri" w:cs="Calibri"/>
          <w:sz w:val="22"/>
          <w:szCs w:val="22"/>
          <w:lang w:val="en-IE" w:eastAsia="en-US"/>
        </w:rPr>
      </w:pPr>
      <w:r w:rsidRPr="005E3002">
        <w:rPr>
          <w:rFonts w:ascii="Calibri" w:hAnsi="Calibri" w:cs="Calibri"/>
          <w:sz w:val="22"/>
          <w:szCs w:val="22"/>
          <w:lang w:val="en-IE" w:eastAsia="en-US"/>
        </w:rPr>
        <w:t>as may be required by law; or</w:t>
      </w:r>
    </w:p>
    <w:p w14:paraId="0BDFCA06" w14:textId="77777777" w:rsidR="00100862" w:rsidRPr="005E3002" w:rsidRDefault="00100862">
      <w:pPr>
        <w:numPr>
          <w:ilvl w:val="0"/>
          <w:numId w:val="40"/>
        </w:numPr>
        <w:tabs>
          <w:tab w:val="left" w:pos="1237"/>
        </w:tabs>
        <w:spacing w:line="276" w:lineRule="auto"/>
        <w:ind w:left="567" w:hanging="567"/>
        <w:contextualSpacing/>
        <w:rPr>
          <w:rFonts w:ascii="Calibri" w:hAnsi="Calibri" w:cs="Calibri"/>
          <w:sz w:val="22"/>
          <w:szCs w:val="22"/>
          <w:lang w:val="en-IE" w:eastAsia="en-US"/>
        </w:rPr>
      </w:pPr>
      <w:r w:rsidRPr="005E3002">
        <w:rPr>
          <w:rFonts w:ascii="Calibri" w:hAnsi="Calibri" w:cs="Calibri"/>
          <w:sz w:val="22"/>
          <w:szCs w:val="22"/>
          <w:lang w:val="en-IE" w:eastAsia="en-US"/>
        </w:rPr>
        <w:t>as may be necessary to give effect to the terms of this Agreement subject to the provisions of this clause 8; or</w:t>
      </w:r>
    </w:p>
    <w:p w14:paraId="2355F836" w14:textId="77777777" w:rsidR="00100862" w:rsidRPr="005E3002" w:rsidRDefault="00100862">
      <w:pPr>
        <w:numPr>
          <w:ilvl w:val="0"/>
          <w:numId w:val="40"/>
        </w:numPr>
        <w:tabs>
          <w:tab w:val="left" w:pos="1237"/>
        </w:tabs>
        <w:spacing w:line="276" w:lineRule="auto"/>
        <w:ind w:left="567" w:hanging="567"/>
        <w:contextualSpacing/>
        <w:rPr>
          <w:rFonts w:ascii="Calibri" w:hAnsi="Calibri" w:cs="Calibri"/>
          <w:sz w:val="22"/>
          <w:szCs w:val="22"/>
          <w:lang w:val="en-IE" w:eastAsia="en-US"/>
        </w:rPr>
      </w:pPr>
      <w:r w:rsidRPr="005E3002">
        <w:rPr>
          <w:rFonts w:ascii="Calibri" w:hAnsi="Calibri" w:cs="Calibri"/>
          <w:sz w:val="22"/>
          <w:szCs w:val="22"/>
          <w:lang w:val="en-IE" w:eastAsia="en-US"/>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p w14:paraId="341FF3A7"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B.</w:t>
      </w:r>
      <w:r w:rsidRPr="005E3002">
        <w:rPr>
          <w:rFonts w:ascii="Calibri" w:hAnsi="Calibri" w:cs="Calibri"/>
          <w:sz w:val="22"/>
          <w:szCs w:val="22"/>
          <w:lang w:val="en-IE" w:eastAsia="en-US"/>
        </w:rPr>
        <w:tab/>
        <w:t>The Provider undertakes to comply with all reasonable directions of the Client with regard to the use and application of all and any of its Confidential Information.</w:t>
      </w:r>
    </w:p>
    <w:p w14:paraId="48D324CF" w14:textId="77777777" w:rsidR="00100862" w:rsidRPr="005E3002" w:rsidRDefault="00100862" w:rsidP="005E3002">
      <w:pPr>
        <w:spacing w:line="276" w:lineRule="auto"/>
        <w:ind w:left="1134" w:hanging="567"/>
        <w:rPr>
          <w:rFonts w:ascii="Calibri" w:hAnsi="Calibri" w:cs="Calibri"/>
          <w:sz w:val="22"/>
          <w:szCs w:val="22"/>
          <w:lang w:val="en-IE" w:eastAsia="en-US"/>
        </w:rPr>
      </w:pPr>
      <w:r w:rsidRPr="005E3002">
        <w:rPr>
          <w:rFonts w:ascii="Calibri" w:hAnsi="Calibri" w:cs="Calibri"/>
          <w:sz w:val="22"/>
          <w:szCs w:val="22"/>
          <w:lang w:val="en-IE" w:eastAsia="en-US"/>
        </w:rPr>
        <w:t>The obligations will not apply to any Confidential Information:</w:t>
      </w:r>
    </w:p>
    <w:p w14:paraId="6737FC8D" w14:textId="77777777" w:rsidR="00100862" w:rsidRPr="005E3002" w:rsidRDefault="00100862">
      <w:pPr>
        <w:numPr>
          <w:ilvl w:val="0"/>
          <w:numId w:val="41"/>
        </w:numPr>
        <w:tabs>
          <w:tab w:val="left" w:pos="1237"/>
        </w:tabs>
        <w:spacing w:line="276" w:lineRule="auto"/>
        <w:contextualSpacing/>
        <w:rPr>
          <w:rFonts w:ascii="Calibri" w:hAnsi="Calibri" w:cs="Calibri"/>
          <w:sz w:val="22"/>
          <w:szCs w:val="22"/>
          <w:lang w:val="en-IE" w:eastAsia="en-US"/>
        </w:rPr>
      </w:pPr>
      <w:r w:rsidRPr="005E3002">
        <w:rPr>
          <w:rFonts w:ascii="Calibri" w:hAnsi="Calibri" w:cs="Calibri"/>
          <w:sz w:val="22"/>
          <w:szCs w:val="22"/>
          <w:lang w:val="en-IE" w:eastAsia="en-US"/>
        </w:rPr>
        <w:t>in the receiving Party’s possession (with full right to disclose) before receiving it from the other Party; or</w:t>
      </w:r>
    </w:p>
    <w:p w14:paraId="69E0A7E1" w14:textId="77777777" w:rsidR="00100862" w:rsidRPr="005E3002" w:rsidRDefault="00100862">
      <w:pPr>
        <w:numPr>
          <w:ilvl w:val="0"/>
          <w:numId w:val="41"/>
        </w:numPr>
        <w:tabs>
          <w:tab w:val="left" w:pos="1237"/>
        </w:tabs>
        <w:spacing w:line="276" w:lineRule="auto"/>
        <w:contextualSpacing/>
        <w:rPr>
          <w:rFonts w:ascii="Calibri" w:hAnsi="Calibri" w:cs="Calibri"/>
          <w:sz w:val="22"/>
          <w:szCs w:val="22"/>
          <w:lang w:val="en-IE" w:eastAsia="en-US"/>
        </w:rPr>
      </w:pPr>
      <w:r w:rsidRPr="005E3002">
        <w:rPr>
          <w:rFonts w:ascii="Calibri" w:hAnsi="Calibri" w:cs="Calibri"/>
          <w:sz w:val="22"/>
          <w:szCs w:val="22"/>
          <w:lang w:val="en-IE" w:eastAsia="en-US"/>
        </w:rPr>
        <w:t>which is or becomes public knowledge other than by breach of this clause; or</w:t>
      </w:r>
    </w:p>
    <w:p w14:paraId="6A9549D6" w14:textId="77777777" w:rsidR="00100862" w:rsidRPr="005E3002" w:rsidRDefault="00100862">
      <w:pPr>
        <w:numPr>
          <w:ilvl w:val="0"/>
          <w:numId w:val="41"/>
        </w:numPr>
        <w:tabs>
          <w:tab w:val="left" w:pos="1237"/>
        </w:tabs>
        <w:spacing w:line="276" w:lineRule="auto"/>
        <w:contextualSpacing/>
        <w:rPr>
          <w:rFonts w:ascii="Calibri" w:hAnsi="Calibri" w:cs="Calibri"/>
          <w:sz w:val="22"/>
          <w:szCs w:val="22"/>
          <w:lang w:val="en-IE" w:eastAsia="en-US"/>
        </w:rPr>
      </w:pPr>
      <w:r w:rsidRPr="005E3002">
        <w:rPr>
          <w:rFonts w:ascii="Calibri" w:hAnsi="Calibri" w:cs="Calibri"/>
          <w:sz w:val="22"/>
          <w:szCs w:val="22"/>
          <w:lang w:val="en-IE" w:eastAsia="en-US"/>
        </w:rPr>
        <w:t>is independently developed by the disclosing Party without access to or use of the Confidential Information; or</w:t>
      </w:r>
    </w:p>
    <w:p w14:paraId="7C3E948B" w14:textId="77777777" w:rsidR="00100862" w:rsidRPr="005E3002" w:rsidDel="001975FD" w:rsidRDefault="00100862">
      <w:pPr>
        <w:numPr>
          <w:ilvl w:val="0"/>
          <w:numId w:val="41"/>
        </w:numPr>
        <w:tabs>
          <w:tab w:val="left" w:pos="1237"/>
        </w:tabs>
        <w:spacing w:line="276" w:lineRule="auto"/>
        <w:contextualSpacing/>
        <w:rPr>
          <w:rFonts w:ascii="Calibri" w:hAnsi="Calibri" w:cs="Calibri"/>
          <w:sz w:val="22"/>
          <w:szCs w:val="22"/>
          <w:lang w:val="en-IE" w:eastAsia="en-US"/>
        </w:rPr>
      </w:pPr>
      <w:r w:rsidRPr="005E3002">
        <w:rPr>
          <w:rFonts w:ascii="Calibri" w:hAnsi="Calibri" w:cs="Calibri"/>
          <w:sz w:val="22"/>
          <w:szCs w:val="22"/>
          <w:lang w:val="en-IE" w:eastAsia="en-US"/>
        </w:rPr>
        <w:t>is lawfully received by the disclosing Party from a third party (with full right to disclose).</w:t>
      </w:r>
    </w:p>
    <w:p w14:paraId="07D597BA"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C.</w:t>
      </w:r>
      <w:r w:rsidRPr="005E3002">
        <w:rPr>
          <w:rFonts w:ascii="Calibri" w:hAnsi="Calibri" w:cs="Calibri"/>
          <w:sz w:val="22"/>
          <w:szCs w:val="22"/>
          <w:lang w:val="en-IE" w:eastAsia="en-US"/>
        </w:rPr>
        <w:tab/>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Provider in respect of the request. The Provider shall specifically identify any information that is not to be disclosed on grounds of confidentiality or commercial sensitivity, and shall state the reasons for this sensitivity. The Client will consult the Provider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 </w:t>
      </w:r>
    </w:p>
    <w:p w14:paraId="282A7E88" w14:textId="77777777" w:rsidR="00100862" w:rsidRPr="005E3002" w:rsidRDefault="00100862" w:rsidP="005E3002">
      <w:pPr>
        <w:spacing w:before="120"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D.</w:t>
      </w:r>
      <w:r w:rsidRPr="005E3002">
        <w:rPr>
          <w:rFonts w:ascii="Calibri" w:hAnsi="Calibri" w:cs="Calibri"/>
          <w:sz w:val="22"/>
          <w:szCs w:val="22"/>
          <w:lang w:val="en-IE" w:eastAsia="en-US"/>
        </w:rPr>
        <w:tab/>
        <w:t>The terms of this clause 8 shall survive expiry, completion or termination for whatever reason of this Agreement.</w:t>
      </w:r>
    </w:p>
    <w:p w14:paraId="0144F795" w14:textId="77777777" w:rsidR="00100862" w:rsidRPr="005E3002" w:rsidRDefault="00100862" w:rsidP="005E3002">
      <w:pPr>
        <w:pStyle w:val="Heading3"/>
        <w:rPr>
          <w:lang w:val="en-IE" w:eastAsia="en-US"/>
        </w:rPr>
      </w:pPr>
      <w:bookmarkStart w:id="169" w:name="_Toc229050709"/>
      <w:bookmarkStart w:id="170" w:name="_Toc229051121"/>
      <w:r w:rsidRPr="005E3002">
        <w:rPr>
          <w:lang w:val="en-IE" w:eastAsia="en-US"/>
        </w:rPr>
        <w:t>9.</w:t>
      </w:r>
      <w:r w:rsidRPr="005E3002">
        <w:rPr>
          <w:lang w:val="en-IE" w:eastAsia="en-US"/>
        </w:rPr>
        <w:tab/>
        <w:t>Force Majeure</w:t>
      </w:r>
      <w:bookmarkEnd w:id="169"/>
      <w:bookmarkEnd w:id="170"/>
    </w:p>
    <w:p w14:paraId="4DDAD03E"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A.</w:t>
      </w:r>
      <w:r w:rsidRPr="005E3002">
        <w:rPr>
          <w:rFonts w:ascii="Calibri" w:hAnsi="Calibri" w:cs="Calibri"/>
          <w:sz w:val="22"/>
          <w:szCs w:val="22"/>
          <w:lang w:val="en-IE" w:eastAsia="en-US"/>
        </w:rPr>
        <w:tab/>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Provider (or Sub-contractor or agent) places of business.</w:t>
      </w:r>
    </w:p>
    <w:p w14:paraId="5E73AE71"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B.</w:t>
      </w:r>
      <w:r w:rsidRPr="005E3002">
        <w:rPr>
          <w:rFonts w:ascii="Calibri" w:hAnsi="Calibri" w:cs="Calibri"/>
          <w:sz w:val="22"/>
          <w:szCs w:val="22"/>
          <w:lang w:val="en-IE" w:eastAsia="en-US"/>
        </w:rPr>
        <w:tab/>
        <w:t>In the event of any failure, interruption or delay in the performance of either Party’s obligations (or of any of them) resulting from any Force Majeure Event, that Party (“the Affected Party”) shall promptly notify the other Party in writing specifying:</w:t>
      </w:r>
    </w:p>
    <w:p w14:paraId="16F81B24" w14:textId="77777777" w:rsidR="00100862" w:rsidRPr="005E3002" w:rsidRDefault="00100862" w:rsidP="005E3002">
      <w:pPr>
        <w:tabs>
          <w:tab w:val="left" w:pos="1234"/>
        </w:tabs>
        <w:spacing w:line="276" w:lineRule="auto"/>
        <w:ind w:left="567" w:hanging="567"/>
        <w:rPr>
          <w:rFonts w:ascii="Calibri" w:hAnsi="Calibri" w:cs="Calibri"/>
          <w:color w:val="000000" w:themeColor="text1"/>
          <w:sz w:val="22"/>
          <w:szCs w:val="22"/>
          <w:lang w:val="en-IE" w:eastAsia="en-US"/>
        </w:rPr>
      </w:pPr>
      <w:r w:rsidRPr="005E3002">
        <w:rPr>
          <w:rFonts w:ascii="Calibri" w:hAnsi="Calibri" w:cs="Calibri"/>
          <w:color w:val="000000" w:themeColor="text1"/>
          <w:sz w:val="22"/>
          <w:szCs w:val="22"/>
          <w:lang w:val="en-IE" w:eastAsia="en-US"/>
        </w:rPr>
        <w:tab/>
        <w:t>1.</w:t>
      </w:r>
      <w:r w:rsidRPr="005E3002">
        <w:rPr>
          <w:rFonts w:ascii="Calibri" w:hAnsi="Calibri" w:cs="Calibri"/>
          <w:color w:val="000000" w:themeColor="text1"/>
          <w:sz w:val="22"/>
          <w:szCs w:val="22"/>
          <w:lang w:val="en-IE" w:eastAsia="en-US"/>
        </w:rPr>
        <w:tab/>
        <w:t>the nature of the Force Majeure Event;</w:t>
      </w:r>
    </w:p>
    <w:p w14:paraId="4735F1BE" w14:textId="77777777" w:rsidR="00100862" w:rsidRPr="005E3002" w:rsidRDefault="00100862" w:rsidP="005E3002">
      <w:pPr>
        <w:tabs>
          <w:tab w:val="left" w:pos="1234"/>
        </w:tabs>
        <w:spacing w:line="276" w:lineRule="auto"/>
        <w:ind w:left="567" w:hanging="567"/>
        <w:rPr>
          <w:rFonts w:ascii="Calibri" w:hAnsi="Calibri" w:cs="Calibri"/>
          <w:color w:val="000000" w:themeColor="text1"/>
          <w:sz w:val="22"/>
          <w:szCs w:val="22"/>
          <w:lang w:val="en-IE" w:eastAsia="en-US"/>
        </w:rPr>
      </w:pPr>
      <w:r w:rsidRPr="005E3002">
        <w:rPr>
          <w:rFonts w:ascii="Calibri" w:hAnsi="Calibri" w:cs="Calibri"/>
          <w:color w:val="000000" w:themeColor="text1"/>
          <w:sz w:val="22"/>
          <w:szCs w:val="22"/>
          <w:lang w:val="en-IE" w:eastAsia="en-US"/>
        </w:rPr>
        <w:tab/>
        <w:t>2.</w:t>
      </w:r>
      <w:r w:rsidRPr="005E3002">
        <w:rPr>
          <w:rFonts w:ascii="Calibri" w:hAnsi="Calibri" w:cs="Calibri"/>
          <w:color w:val="000000" w:themeColor="text1"/>
          <w:sz w:val="22"/>
          <w:szCs w:val="22"/>
          <w:lang w:val="en-IE" w:eastAsia="en-US"/>
        </w:rPr>
        <w:tab/>
        <w:t>the anticipated delay in the performance of obligations;</w:t>
      </w:r>
    </w:p>
    <w:p w14:paraId="7B87F2AB" w14:textId="77777777" w:rsidR="00100862" w:rsidRPr="005E3002" w:rsidRDefault="00100862" w:rsidP="005E3002">
      <w:pPr>
        <w:tabs>
          <w:tab w:val="left" w:pos="1234"/>
        </w:tabs>
        <w:spacing w:line="276" w:lineRule="auto"/>
        <w:ind w:left="567" w:hanging="567"/>
        <w:rPr>
          <w:rFonts w:ascii="Calibri" w:hAnsi="Calibri" w:cs="Calibri"/>
          <w:color w:val="000000" w:themeColor="text1"/>
          <w:sz w:val="22"/>
          <w:szCs w:val="22"/>
          <w:lang w:val="en-IE" w:eastAsia="en-US"/>
        </w:rPr>
      </w:pPr>
      <w:r w:rsidRPr="005E3002">
        <w:rPr>
          <w:rFonts w:ascii="Calibri" w:hAnsi="Calibri" w:cs="Calibri"/>
          <w:color w:val="000000" w:themeColor="text1"/>
          <w:sz w:val="22"/>
          <w:szCs w:val="22"/>
          <w:lang w:val="en-IE" w:eastAsia="en-US"/>
        </w:rPr>
        <w:tab/>
        <w:t>3.</w:t>
      </w:r>
      <w:r w:rsidRPr="005E3002">
        <w:rPr>
          <w:rFonts w:ascii="Calibri" w:hAnsi="Calibri" w:cs="Calibri"/>
          <w:color w:val="000000" w:themeColor="text1"/>
          <w:sz w:val="22"/>
          <w:szCs w:val="22"/>
          <w:lang w:val="en-IE" w:eastAsia="en-US"/>
        </w:rPr>
        <w:tab/>
        <w:t>the action proposed to minimise the impact of the Force Majeure Event;</w:t>
      </w:r>
    </w:p>
    <w:p w14:paraId="2975727F" w14:textId="77777777" w:rsidR="00100862" w:rsidRPr="005E3002" w:rsidRDefault="00100862" w:rsidP="005E3002">
      <w:pPr>
        <w:spacing w:line="276" w:lineRule="auto"/>
        <w:ind w:left="567" w:hanging="567"/>
        <w:rPr>
          <w:rFonts w:ascii="Calibri" w:hAnsi="Calibri" w:cs="Calibri"/>
          <w:color w:val="000000" w:themeColor="text1"/>
          <w:sz w:val="22"/>
          <w:szCs w:val="22"/>
          <w:lang w:val="en-IE" w:eastAsia="en-US"/>
        </w:rPr>
      </w:pPr>
      <w:r w:rsidRPr="005E3002">
        <w:rPr>
          <w:rFonts w:ascii="Calibri" w:hAnsi="Calibri" w:cs="Calibri"/>
          <w:color w:val="000000" w:themeColor="text1"/>
          <w:sz w:val="22"/>
          <w:szCs w:val="22"/>
          <w:lang w:val="en-IE" w:eastAsia="en-US"/>
        </w:rPr>
        <w:tab/>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19B64D07" w14:textId="77777777" w:rsidR="00100862" w:rsidRPr="005E3002" w:rsidRDefault="00100862" w:rsidP="005E3002">
      <w:pPr>
        <w:spacing w:line="276" w:lineRule="auto"/>
        <w:ind w:left="567" w:hanging="567"/>
        <w:rPr>
          <w:rFonts w:ascii="Calibri" w:hAnsi="Calibri" w:cs="Calibri"/>
          <w:color w:val="000000" w:themeColor="text1"/>
          <w:sz w:val="22"/>
          <w:szCs w:val="22"/>
          <w:lang w:val="en-IE" w:eastAsia="en-US"/>
        </w:rPr>
      </w:pPr>
      <w:r w:rsidRPr="005E3002">
        <w:rPr>
          <w:rFonts w:ascii="Calibri" w:hAnsi="Calibri" w:cs="Calibri"/>
          <w:color w:val="000000" w:themeColor="text1"/>
          <w:sz w:val="22"/>
          <w:szCs w:val="22"/>
          <w:lang w:val="en-IE" w:eastAsia="en-US"/>
        </w:rPr>
        <w:t>C.</w:t>
      </w:r>
      <w:r w:rsidRPr="005E3002">
        <w:rPr>
          <w:rFonts w:ascii="Calibri" w:hAnsi="Calibri" w:cs="Calibri"/>
          <w:color w:val="000000" w:themeColor="text1"/>
          <w:sz w:val="22"/>
          <w:szCs w:val="22"/>
          <w:lang w:val="en-IE" w:eastAsia="en-US"/>
        </w:rPr>
        <w:tab/>
        <w:t>If the Force Majeure Event continues for the number of days set out in the Form of Agreement, either Party may terminate at 14 days’ notice.</w:t>
      </w:r>
    </w:p>
    <w:p w14:paraId="01B5C5B0"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D.</w:t>
      </w:r>
      <w:r w:rsidRPr="005E3002">
        <w:rPr>
          <w:rFonts w:ascii="Calibri" w:hAnsi="Calibri" w:cs="Calibri"/>
          <w:sz w:val="22"/>
          <w:szCs w:val="22"/>
          <w:lang w:val="en-IE" w:eastAsia="en-US"/>
        </w:rPr>
        <w:tab/>
        <w:t>In circumstances where the Provider is the Affected Party, the Client shall be relieved from any obligation to make payments under this Agreement save to the extent that payments are properly due and payable for obligations actually fulfilled by the Provider in accordance with the terms and conditions of this Agreement.</w:t>
      </w:r>
    </w:p>
    <w:p w14:paraId="356D90A2" w14:textId="77777777" w:rsidR="00100862" w:rsidRPr="005E3002" w:rsidRDefault="00100862" w:rsidP="005E3002">
      <w:pPr>
        <w:pStyle w:val="Heading3"/>
        <w:rPr>
          <w:lang w:val="en-IE" w:eastAsia="en-US"/>
        </w:rPr>
      </w:pPr>
      <w:bookmarkStart w:id="171" w:name="_Toc229050710"/>
      <w:bookmarkStart w:id="172" w:name="_Toc229051122"/>
      <w:r w:rsidRPr="005E3002">
        <w:rPr>
          <w:lang w:val="en-IE" w:eastAsia="en-US"/>
        </w:rPr>
        <w:t>10.</w:t>
      </w:r>
      <w:r w:rsidRPr="005E3002">
        <w:rPr>
          <w:lang w:val="en-IE" w:eastAsia="en-US"/>
        </w:rPr>
        <w:tab/>
        <w:t>Termination</w:t>
      </w:r>
      <w:bookmarkEnd w:id="171"/>
      <w:bookmarkEnd w:id="172"/>
      <w:r w:rsidRPr="005E3002">
        <w:rPr>
          <w:lang w:val="en-IE" w:eastAsia="en-US"/>
        </w:rPr>
        <w:t xml:space="preserve"> </w:t>
      </w:r>
    </w:p>
    <w:p w14:paraId="47526A53" w14:textId="77777777" w:rsidR="00100862" w:rsidRPr="005E3002" w:rsidRDefault="00100862" w:rsidP="005E3002">
      <w:pPr>
        <w:spacing w:line="276" w:lineRule="auto"/>
        <w:ind w:left="567" w:hanging="567"/>
        <w:rPr>
          <w:rFonts w:ascii="Calibri" w:hAnsi="Calibri" w:cs="Calibri"/>
          <w:color w:val="000000" w:themeColor="text1"/>
          <w:sz w:val="22"/>
          <w:szCs w:val="22"/>
          <w:lang w:val="en-IE" w:eastAsia="en-US"/>
        </w:rPr>
      </w:pPr>
      <w:r w:rsidRPr="005E3002">
        <w:rPr>
          <w:rFonts w:ascii="Calibri" w:hAnsi="Calibri" w:cs="Calibri"/>
          <w:color w:val="000000" w:themeColor="text1"/>
          <w:sz w:val="22"/>
          <w:szCs w:val="22"/>
          <w:lang w:val="en-IE" w:eastAsia="en-US"/>
        </w:rPr>
        <w:t>A.</w:t>
      </w:r>
      <w:r w:rsidRPr="005E3002">
        <w:rPr>
          <w:rFonts w:ascii="Calibri" w:hAnsi="Calibri" w:cs="Calibri"/>
          <w:color w:val="000000" w:themeColor="text1"/>
          <w:sz w:val="22"/>
          <w:szCs w:val="22"/>
          <w:lang w:val="en-IE" w:eastAsia="en-US"/>
        </w:rPr>
        <w:tab/>
      </w:r>
      <w:r w:rsidRPr="005E3002">
        <w:rPr>
          <w:rFonts w:ascii="Calibri" w:hAnsi="Calibri" w:cs="Calibri"/>
          <w:color w:val="000000" w:themeColor="text1"/>
          <w:sz w:val="22"/>
          <w:szCs w:val="22"/>
          <w:lang w:val="en-US" w:eastAsia="en-US"/>
        </w:rPr>
        <w:t>T</w:t>
      </w:r>
      <w:r w:rsidRPr="005E3002">
        <w:rPr>
          <w:rFonts w:ascii="Calibri" w:hAnsi="Calibri" w:cs="Calibri"/>
          <w:color w:val="000000" w:themeColor="text1"/>
          <w:sz w:val="22"/>
          <w:szCs w:val="22"/>
          <w:lang w:val="en-IE" w:eastAsia="en-US"/>
        </w:rPr>
        <w:t xml:space="preserve">his Agreement may be terminated by either Party, without liability for compensation or damages, by serving written notice to the other Party; the notice period being as set out in the Form of Agreement.  </w:t>
      </w:r>
    </w:p>
    <w:p w14:paraId="3FC5C9F8" w14:textId="77777777" w:rsidR="00100862" w:rsidRPr="005E3002" w:rsidRDefault="00100862" w:rsidP="005E3002">
      <w:pPr>
        <w:spacing w:after="80" w:line="276" w:lineRule="auto"/>
        <w:ind w:left="567" w:hanging="567"/>
        <w:rPr>
          <w:rFonts w:ascii="Calibri" w:hAnsi="Calibri" w:cs="Calibri"/>
          <w:color w:val="000000" w:themeColor="text1"/>
          <w:sz w:val="22"/>
          <w:szCs w:val="22"/>
          <w:lang w:val="en-IE" w:eastAsia="en-US"/>
        </w:rPr>
      </w:pPr>
      <w:r w:rsidRPr="005E3002">
        <w:rPr>
          <w:rFonts w:ascii="Calibri" w:hAnsi="Calibri" w:cs="Calibri"/>
          <w:color w:val="000000" w:themeColor="text1"/>
          <w:sz w:val="22"/>
          <w:szCs w:val="22"/>
          <w:lang w:val="en-IE" w:eastAsia="en-US"/>
        </w:rPr>
        <w:t>B.</w:t>
      </w:r>
      <w:r w:rsidRPr="005E3002">
        <w:rPr>
          <w:rFonts w:ascii="Calibri" w:hAnsi="Calibri" w:cs="Calibri"/>
          <w:color w:val="000000" w:themeColor="text1"/>
          <w:sz w:val="22"/>
          <w:szCs w:val="22"/>
          <w:lang w:val="en-IE" w:eastAsia="en-US"/>
        </w:rPr>
        <w:tab/>
        <w:t>Either Party shall have the right (in addition to its rights under clause 10(a) and any other rights which it has at law) to terminate this Agreement immediately and without liability for compensation or damages on the happening of any of the following:</w:t>
      </w:r>
    </w:p>
    <w:p w14:paraId="21E20470" w14:textId="77777777" w:rsidR="00100862" w:rsidRPr="005E3002" w:rsidRDefault="00100862">
      <w:pPr>
        <w:numPr>
          <w:ilvl w:val="0"/>
          <w:numId w:val="42"/>
        </w:numPr>
        <w:tabs>
          <w:tab w:val="left" w:pos="1237"/>
        </w:tabs>
        <w:spacing w:after="80" w:line="276" w:lineRule="auto"/>
        <w:contextualSpacing/>
        <w:rPr>
          <w:rFonts w:ascii="Calibri" w:hAnsi="Calibri" w:cs="Calibri"/>
          <w:sz w:val="22"/>
          <w:szCs w:val="22"/>
          <w:lang w:val="en-IE" w:eastAsia="en-US"/>
        </w:rPr>
      </w:pPr>
      <w:r w:rsidRPr="005E3002">
        <w:rPr>
          <w:rFonts w:ascii="Calibri" w:hAnsi="Calibri" w:cs="Calibri"/>
          <w:color w:val="000000" w:themeColor="text1"/>
          <w:sz w:val="22"/>
          <w:szCs w:val="22"/>
          <w:lang w:val="en-IE" w:eastAsia="en-US"/>
        </w:rPr>
        <w:t xml:space="preserve">if the other Party commits any serious breach or a series of breaches of any provision of this </w:t>
      </w:r>
      <w:r w:rsidRPr="005E3002">
        <w:rPr>
          <w:rFonts w:ascii="Calibri" w:hAnsi="Calibri" w:cs="Calibri"/>
          <w:sz w:val="22"/>
          <w:szCs w:val="22"/>
          <w:lang w:val="en-IE" w:eastAsia="en-US"/>
        </w:rPr>
        <w:t xml:space="preserve">Agreement and fails to remedy such breach(es) (if the breach(es) are capable of remedy) within 30 days after receipt of a request in writing from the other Party; </w:t>
      </w:r>
    </w:p>
    <w:p w14:paraId="76D11241" w14:textId="77777777" w:rsidR="00100862" w:rsidRPr="005E3002" w:rsidRDefault="00100862">
      <w:pPr>
        <w:numPr>
          <w:ilvl w:val="0"/>
          <w:numId w:val="42"/>
        </w:numPr>
        <w:tabs>
          <w:tab w:val="left" w:pos="1237"/>
        </w:tabs>
        <w:spacing w:after="80" w:line="276" w:lineRule="auto"/>
        <w:contextualSpacing/>
        <w:rPr>
          <w:rFonts w:ascii="Calibri" w:hAnsi="Calibri" w:cs="Calibri"/>
          <w:sz w:val="22"/>
          <w:szCs w:val="22"/>
          <w:lang w:val="en-IE" w:eastAsia="en-US"/>
        </w:rPr>
      </w:pPr>
      <w:r w:rsidRPr="005E3002">
        <w:rPr>
          <w:rFonts w:ascii="Calibri" w:hAnsi="Calibri" w:cs="Calibri"/>
          <w:sz w:val="22"/>
          <w:szCs w:val="22"/>
          <w:lang w:val="en-IE" w:eastAsia="en-US"/>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4DB63216" w14:textId="77777777" w:rsidR="00100862" w:rsidRPr="005E3002" w:rsidRDefault="00100862">
      <w:pPr>
        <w:numPr>
          <w:ilvl w:val="0"/>
          <w:numId w:val="42"/>
        </w:numPr>
        <w:tabs>
          <w:tab w:val="left" w:pos="1237"/>
        </w:tabs>
        <w:spacing w:line="276" w:lineRule="auto"/>
        <w:contextualSpacing/>
        <w:rPr>
          <w:rFonts w:ascii="Calibri" w:hAnsi="Calibri" w:cs="Calibri"/>
          <w:sz w:val="22"/>
          <w:szCs w:val="22"/>
          <w:lang w:val="en-IE" w:eastAsia="en-US"/>
        </w:rPr>
      </w:pPr>
      <w:r w:rsidRPr="005E3002">
        <w:rPr>
          <w:rFonts w:ascii="Calibri" w:hAnsi="Calibri" w:cs="Calibri"/>
          <w:sz w:val="22"/>
          <w:szCs w:val="22"/>
          <w:lang w:val="en-IE" w:eastAsia="en-US"/>
        </w:rPr>
        <w:t>in circumstances where the Client becomes aware of any conflict of interest on the part of the Provider which cannot, in the opinion of the Client, be removed by other means; and</w:t>
      </w:r>
    </w:p>
    <w:p w14:paraId="61AC542D" w14:textId="77777777" w:rsidR="00100862" w:rsidRPr="005E3002" w:rsidRDefault="00100862">
      <w:pPr>
        <w:numPr>
          <w:ilvl w:val="0"/>
          <w:numId w:val="42"/>
        </w:numPr>
        <w:tabs>
          <w:tab w:val="left" w:pos="1237"/>
        </w:tabs>
        <w:spacing w:line="276" w:lineRule="auto"/>
        <w:contextualSpacing/>
        <w:rPr>
          <w:rFonts w:ascii="Calibri" w:hAnsi="Calibri" w:cs="Calibri"/>
          <w:sz w:val="22"/>
          <w:szCs w:val="22"/>
          <w:lang w:val="en-IE" w:eastAsia="en-US"/>
        </w:rPr>
      </w:pPr>
      <w:r w:rsidRPr="005E3002">
        <w:rPr>
          <w:rFonts w:ascii="Calibri" w:hAnsi="Calibri" w:cs="Calibri"/>
          <w:sz w:val="22"/>
          <w:szCs w:val="22"/>
          <w:lang w:val="en-IE" w:eastAsia="en-US"/>
        </w:rPr>
        <w:t>in circumstances where the Client becomes aware of any registrable interest on the part of the Provider.</w:t>
      </w:r>
    </w:p>
    <w:p w14:paraId="2B26288D" w14:textId="77777777" w:rsidR="00100862" w:rsidRPr="005E3002" w:rsidRDefault="00100862" w:rsidP="005E3002">
      <w:pPr>
        <w:spacing w:after="200"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C.</w:t>
      </w:r>
      <w:r w:rsidRPr="005E3002">
        <w:rPr>
          <w:rFonts w:ascii="Calibri" w:hAnsi="Calibri" w:cs="Calibri"/>
          <w:sz w:val="22"/>
          <w:szCs w:val="22"/>
          <w:lang w:val="en-IE" w:eastAsia="en-US"/>
        </w:rPr>
        <w:tab/>
        <w:t>The Client shall have the right, in addition to any other rights which it has at law, to terminate this Agreement immediately and without liability for compensation or damages in circumstances where the Client becomes aware:</w:t>
      </w:r>
    </w:p>
    <w:p w14:paraId="71EE79C5" w14:textId="77777777" w:rsidR="00100862" w:rsidRPr="005E3002" w:rsidRDefault="00100862">
      <w:pPr>
        <w:numPr>
          <w:ilvl w:val="0"/>
          <w:numId w:val="35"/>
        </w:numPr>
        <w:spacing w:after="200" w:line="276" w:lineRule="auto"/>
        <w:ind w:left="1134" w:hanging="567"/>
        <w:contextualSpacing/>
        <w:rPr>
          <w:rFonts w:ascii="Calibri" w:hAnsi="Calibri" w:cs="Calibri"/>
          <w:sz w:val="22"/>
          <w:szCs w:val="22"/>
          <w:u w:color="000000"/>
          <w:bdr w:val="nil"/>
          <w:lang w:val="en-US" w:eastAsia="en-IE"/>
        </w:rPr>
      </w:pPr>
      <w:r w:rsidRPr="005E3002">
        <w:rPr>
          <w:rFonts w:ascii="Calibri" w:hAnsi="Calibri" w:cs="Calibri"/>
          <w:sz w:val="22"/>
          <w:szCs w:val="22"/>
          <w:u w:color="000000"/>
          <w:bdr w:val="nil"/>
          <w:lang w:val="en-US" w:eastAsia="en-IE"/>
        </w:rPr>
        <w:t>that any of the exclusion grounds set out in Regulation 57 of the Regulations apply to the Provider;</w:t>
      </w:r>
    </w:p>
    <w:p w14:paraId="64C25E85" w14:textId="77777777" w:rsidR="00100862" w:rsidRPr="005E3002" w:rsidRDefault="00100862">
      <w:pPr>
        <w:numPr>
          <w:ilvl w:val="0"/>
          <w:numId w:val="35"/>
        </w:numPr>
        <w:spacing w:after="200" w:line="276" w:lineRule="auto"/>
        <w:ind w:left="1134" w:hanging="567"/>
        <w:contextualSpacing/>
        <w:rPr>
          <w:rFonts w:ascii="Calibri" w:hAnsi="Calibri" w:cs="Calibri"/>
          <w:sz w:val="22"/>
          <w:szCs w:val="22"/>
          <w:u w:color="000000"/>
          <w:bdr w:val="nil"/>
          <w:lang w:val="en-US" w:eastAsia="en-IE"/>
        </w:rPr>
      </w:pPr>
      <w:r w:rsidRPr="005E3002">
        <w:rPr>
          <w:rFonts w:ascii="Calibri" w:hAnsi="Calibri" w:cs="Calibri"/>
          <w:sz w:val="22"/>
          <w:szCs w:val="22"/>
          <w:u w:color="000000"/>
          <w:bdr w:val="nil"/>
          <w:lang w:val="en-US" w:eastAsia="en-IE"/>
        </w:rPr>
        <w:t xml:space="preserve">that the Provider (on its own or resulting from its sub-Providers, suppliers or entities on which it relies) </w:t>
      </w:r>
      <w:r w:rsidRPr="005E3002">
        <w:rPr>
          <w:rFonts w:ascii="Calibri" w:eastAsia="MS Mincho" w:hAnsi="Calibri" w:cs="Calibri"/>
          <w:sz w:val="22"/>
          <w:szCs w:val="22"/>
          <w:u w:color="000000"/>
          <w:bdr w:val="nil"/>
          <w:lang w:val="en-US" w:eastAsia="en-IE"/>
        </w:rPr>
        <w:t>comes</w:t>
      </w:r>
      <w:r w:rsidRPr="005E3002">
        <w:rPr>
          <w:rFonts w:ascii="Calibri" w:hAnsi="Calibri" w:cs="Calibri"/>
          <w:sz w:val="22"/>
          <w:szCs w:val="22"/>
          <w:u w:color="000000"/>
          <w:bdr w:val="nil"/>
          <w:lang w:val="en-US" w:eastAsia="en-IE"/>
        </w:rPr>
        <w:t xml:space="preserve"> within the category of prohibited economic operators identified in Regulation (EU) No 833/2014 of 31 July 2014 (as amended by EU Regulation 2022/576 or any subsequent amendments to same).</w:t>
      </w:r>
    </w:p>
    <w:p w14:paraId="0FB0FA26"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D.</w:t>
      </w:r>
      <w:r w:rsidRPr="005E3002">
        <w:rPr>
          <w:rFonts w:ascii="Calibri" w:hAnsi="Calibri" w:cs="Calibri"/>
          <w:sz w:val="22"/>
          <w:szCs w:val="22"/>
          <w:lang w:val="en-IE" w:eastAsia="en-US"/>
        </w:rPr>
        <w:tab/>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r w:rsidRPr="005E3002">
        <w:rPr>
          <w:rFonts w:ascii="Calibri" w:hAnsi="Calibri" w:cs="Calibri"/>
          <w:color w:val="0000FF"/>
          <w:sz w:val="22"/>
          <w:szCs w:val="22"/>
          <w:lang w:val="en-IE" w:eastAsia="en-US"/>
        </w:rPr>
        <w:tab/>
      </w:r>
    </w:p>
    <w:p w14:paraId="13793184" w14:textId="77777777" w:rsidR="00100862" w:rsidRPr="005E3002" w:rsidRDefault="00100862" w:rsidP="005E3002">
      <w:pPr>
        <w:pStyle w:val="Heading3"/>
        <w:rPr>
          <w:lang w:val="en-IE" w:eastAsia="en-US"/>
        </w:rPr>
      </w:pPr>
      <w:bookmarkStart w:id="173" w:name="_Toc229050711"/>
      <w:bookmarkStart w:id="174" w:name="_Toc229051123"/>
      <w:r w:rsidRPr="005E3002">
        <w:rPr>
          <w:lang w:val="en-IE" w:eastAsia="en-US"/>
        </w:rPr>
        <w:t>11.</w:t>
      </w:r>
      <w:r w:rsidRPr="005E3002">
        <w:rPr>
          <w:lang w:val="en-IE" w:eastAsia="en-US"/>
        </w:rPr>
        <w:tab/>
        <w:t>Contract Management</w:t>
      </w:r>
      <w:bookmarkEnd w:id="173"/>
      <w:bookmarkEnd w:id="174"/>
      <w:r w:rsidRPr="005E3002">
        <w:rPr>
          <w:lang w:val="en-IE" w:eastAsia="en-US"/>
        </w:rPr>
        <w:t xml:space="preserve"> </w:t>
      </w:r>
    </w:p>
    <w:p w14:paraId="2B6D40CA"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A.</w:t>
      </w:r>
      <w:r w:rsidRPr="005E3002">
        <w:rPr>
          <w:rFonts w:ascii="Calibri" w:hAnsi="Calibri" w:cs="Calibri"/>
          <w:sz w:val="22"/>
          <w:szCs w:val="22"/>
          <w:lang w:val="en-IE" w:eastAsia="en-US"/>
        </w:rPr>
        <w:tab/>
        <w:t>The Client’s Contact and the Provider’s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Provider shall meet formally with the Client to report on progress and shall comply with all written directions of the Client.</w:t>
      </w:r>
    </w:p>
    <w:p w14:paraId="195B42D4" w14:textId="77777777" w:rsidR="00100862" w:rsidRPr="005E3002" w:rsidRDefault="00100862" w:rsidP="005E3002">
      <w:pPr>
        <w:spacing w:after="80"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B.</w:t>
      </w:r>
      <w:r w:rsidRPr="005E3002">
        <w:rPr>
          <w:rFonts w:ascii="Calibri" w:hAnsi="Calibri" w:cs="Calibri"/>
          <w:sz w:val="22"/>
          <w:szCs w:val="22"/>
          <w:lang w:val="en-IE" w:eastAsia="en-US"/>
        </w:rPr>
        <w:tab/>
        <w:t>The Provider agrees to:</w:t>
      </w:r>
    </w:p>
    <w:p w14:paraId="5D1F7064" w14:textId="77777777" w:rsidR="00100862" w:rsidRPr="005E3002" w:rsidRDefault="00100862">
      <w:pPr>
        <w:numPr>
          <w:ilvl w:val="0"/>
          <w:numId w:val="43"/>
        </w:numPr>
        <w:tabs>
          <w:tab w:val="left" w:pos="1273"/>
        </w:tabs>
        <w:spacing w:after="80" w:line="276" w:lineRule="auto"/>
        <w:contextualSpacing/>
        <w:rPr>
          <w:rFonts w:ascii="Calibri" w:hAnsi="Calibri" w:cs="Calibri"/>
          <w:sz w:val="22"/>
          <w:szCs w:val="22"/>
          <w:lang w:val="en-IE" w:eastAsia="en-US"/>
        </w:rPr>
      </w:pPr>
      <w:r w:rsidRPr="005E3002">
        <w:rPr>
          <w:rFonts w:ascii="Calibri" w:hAnsi="Calibri" w:cs="Calibri"/>
          <w:sz w:val="22"/>
          <w:szCs w:val="22"/>
          <w:lang w:val="en-IE" w:eastAsia="en-US"/>
        </w:rPr>
        <w:t>liaise with and keep the Client’s Contact fully informed of any matter which might affect the observance and performance of the Provider’s obligations under this Agreement;</w:t>
      </w:r>
    </w:p>
    <w:p w14:paraId="1A27A112" w14:textId="77777777" w:rsidR="00100862" w:rsidRPr="005E3002" w:rsidRDefault="00100862">
      <w:pPr>
        <w:numPr>
          <w:ilvl w:val="0"/>
          <w:numId w:val="43"/>
        </w:numPr>
        <w:tabs>
          <w:tab w:val="left" w:pos="1273"/>
        </w:tabs>
        <w:spacing w:after="80" w:line="276" w:lineRule="auto"/>
        <w:contextualSpacing/>
        <w:rPr>
          <w:rFonts w:ascii="Calibri" w:hAnsi="Calibri" w:cs="Calibri"/>
          <w:sz w:val="22"/>
          <w:szCs w:val="22"/>
          <w:lang w:val="en-IE" w:eastAsia="en-US"/>
        </w:rPr>
      </w:pPr>
      <w:r w:rsidRPr="005E3002">
        <w:rPr>
          <w:rFonts w:ascii="Calibri" w:hAnsi="Calibri" w:cs="Calibri"/>
          <w:sz w:val="22"/>
          <w:szCs w:val="22"/>
          <w:lang w:val="en-IE" w:eastAsia="en-US"/>
        </w:rPr>
        <w:t xml:space="preserve">maintain such records and comply with such reporting arrangements and protocols required by the Client from time to time; </w:t>
      </w:r>
    </w:p>
    <w:p w14:paraId="7D5AE2DD" w14:textId="77777777" w:rsidR="00100862" w:rsidRPr="005E3002" w:rsidRDefault="00100862">
      <w:pPr>
        <w:numPr>
          <w:ilvl w:val="0"/>
          <w:numId w:val="43"/>
        </w:numPr>
        <w:tabs>
          <w:tab w:val="left" w:pos="1273"/>
        </w:tabs>
        <w:spacing w:line="276" w:lineRule="auto"/>
        <w:contextualSpacing/>
        <w:rPr>
          <w:rFonts w:ascii="Calibri" w:hAnsi="Calibri" w:cs="Calibri"/>
          <w:sz w:val="22"/>
          <w:szCs w:val="22"/>
          <w:lang w:val="en-IE" w:eastAsia="en-US"/>
        </w:rPr>
      </w:pPr>
      <w:r w:rsidRPr="005E3002">
        <w:rPr>
          <w:rFonts w:ascii="Calibri" w:hAnsi="Calibri" w:cs="Calibri"/>
          <w:sz w:val="22"/>
          <w:szCs w:val="22"/>
          <w:lang w:val="en-IE" w:eastAsia="en-US"/>
        </w:rPr>
        <w:t>comply with all reasonable directions of the Client; and</w:t>
      </w:r>
    </w:p>
    <w:p w14:paraId="22BE2263" w14:textId="77777777" w:rsidR="00100862" w:rsidRPr="005E3002" w:rsidRDefault="00100862">
      <w:pPr>
        <w:numPr>
          <w:ilvl w:val="0"/>
          <w:numId w:val="43"/>
        </w:numPr>
        <w:tabs>
          <w:tab w:val="left" w:pos="1273"/>
        </w:tabs>
        <w:spacing w:line="276" w:lineRule="auto"/>
        <w:contextualSpacing/>
        <w:rPr>
          <w:rFonts w:ascii="Calibri" w:hAnsi="Calibri" w:cs="Calibri"/>
          <w:sz w:val="22"/>
          <w:szCs w:val="22"/>
          <w:lang w:val="en-IE" w:eastAsia="en-US"/>
        </w:rPr>
      </w:pPr>
      <w:r w:rsidRPr="005E3002">
        <w:rPr>
          <w:rFonts w:ascii="Calibri" w:hAnsi="Calibri" w:cs="Calibri"/>
          <w:sz w:val="22"/>
          <w:szCs w:val="22"/>
          <w:lang w:val="en-IE" w:eastAsia="en-US"/>
        </w:rPr>
        <w:t>comply with the service levels and performance indicators set out in CfT.</w:t>
      </w:r>
    </w:p>
    <w:p w14:paraId="7339EB3B" w14:textId="77777777" w:rsidR="00100862" w:rsidRPr="005E3002" w:rsidRDefault="00100862" w:rsidP="005E3002">
      <w:pPr>
        <w:spacing w:after="80"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C.</w:t>
      </w:r>
      <w:r w:rsidRPr="005E3002">
        <w:rPr>
          <w:rFonts w:ascii="Calibri" w:hAnsi="Calibri" w:cs="Calibri"/>
          <w:sz w:val="22"/>
          <w:szCs w:val="22"/>
          <w:lang w:val="en-IE" w:eastAsia="en-US"/>
        </w:rPr>
        <w:tab/>
        <w:t>The Client or its authorised representative may inspect the Provider’s premises, lands and facilities (or such part or parts thereof relating solely to this Agreement) with due access to relevant personnel and records upon reasonable notice in writing to ensure compliance with the terms of this Agreement. The Provider shall comply with all reasonable directions of the Client thereby arising. The cost of inspection shall be borne by the Client.</w:t>
      </w:r>
    </w:p>
    <w:p w14:paraId="10022A47" w14:textId="77777777" w:rsidR="00100862" w:rsidRPr="005E3002" w:rsidRDefault="00100862" w:rsidP="005E3002">
      <w:pPr>
        <w:spacing w:after="80"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D.</w:t>
      </w:r>
      <w:r w:rsidRPr="005E3002">
        <w:rPr>
          <w:rFonts w:ascii="Calibri" w:hAnsi="Calibri" w:cs="Calibri"/>
          <w:sz w:val="22"/>
          <w:szCs w:val="22"/>
          <w:lang w:val="en-IE" w:eastAsia="en-US"/>
        </w:rPr>
        <w:tab/>
        <w:t>The Provider shall be required to hold for the Term insurances of the nature and amount as set out in the CfT and shall immediately advise the Client of any material change to its insured status. The Provider shall produce proof of current premiums paid upon request and where required produce valid certificates of insurance for inspection. The Provider shall carry out all directions of the Client with regard to compliance with this clause 11D.</w:t>
      </w:r>
    </w:p>
    <w:p w14:paraId="3E1C9260" w14:textId="77777777" w:rsidR="00100862" w:rsidRPr="005E3002" w:rsidRDefault="00100862" w:rsidP="005E3002">
      <w:pPr>
        <w:pStyle w:val="Heading3"/>
        <w:rPr>
          <w:lang w:val="en-IE" w:eastAsia="en-US"/>
        </w:rPr>
      </w:pPr>
      <w:bookmarkStart w:id="175" w:name="_Toc229050712"/>
      <w:bookmarkStart w:id="176" w:name="_Toc229051124"/>
      <w:r w:rsidRPr="005E3002">
        <w:rPr>
          <w:lang w:val="en-IE" w:eastAsia="en-US"/>
        </w:rPr>
        <w:t>12.</w:t>
      </w:r>
      <w:r w:rsidRPr="005E3002">
        <w:rPr>
          <w:lang w:val="en-IE" w:eastAsia="en-US"/>
        </w:rPr>
        <w:tab/>
        <w:t>Disputes</w:t>
      </w:r>
      <w:bookmarkEnd w:id="175"/>
      <w:bookmarkEnd w:id="176"/>
    </w:p>
    <w:p w14:paraId="692849A2"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A.</w:t>
      </w:r>
      <w:r w:rsidRPr="005E3002">
        <w:rPr>
          <w:rFonts w:ascii="Calibri" w:hAnsi="Calibri" w:cs="Calibri"/>
          <w:sz w:val="22"/>
          <w:szCs w:val="22"/>
          <w:lang w:val="en-IE" w:eastAsia="en-US"/>
        </w:rPr>
        <w:tab/>
        <w:t xml:space="preserve">In the event of any dispute arising out of or relating to this Agreement (the “Dispute”), the Parties shall first seek settlement of the Dispute as set out below. </w:t>
      </w:r>
    </w:p>
    <w:p w14:paraId="499DC71C"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B.</w:t>
      </w:r>
      <w:r w:rsidRPr="005E3002">
        <w:rPr>
          <w:rFonts w:ascii="Calibri" w:hAnsi="Calibri" w:cs="Calibri"/>
          <w:sz w:val="22"/>
          <w:szCs w:val="22"/>
          <w:lang w:val="en-IE" w:eastAsia="en-US"/>
        </w:rPr>
        <w:tab/>
        <w:t>The Dispute shall be referred as soon as practicable to the Provider’s Contact and to the Client’s Contact respectively.</w:t>
      </w:r>
    </w:p>
    <w:p w14:paraId="44EC4F4B"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C.</w:t>
      </w:r>
      <w:r w:rsidRPr="005E3002">
        <w:rPr>
          <w:rFonts w:ascii="Calibri" w:hAnsi="Calibri" w:cs="Calibri"/>
          <w:sz w:val="22"/>
          <w:szCs w:val="22"/>
          <w:lang w:val="en-IE" w:eastAsia="en-US"/>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38AACD15"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D.</w:t>
      </w:r>
      <w:r w:rsidRPr="005E3002">
        <w:rPr>
          <w:rFonts w:ascii="Calibri" w:hAnsi="Calibri" w:cs="Calibri"/>
          <w:sz w:val="22"/>
          <w:szCs w:val="22"/>
          <w:lang w:val="en-IE" w:eastAsia="en-US"/>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0B8A7A7F"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E.</w:t>
      </w:r>
      <w:r w:rsidRPr="005E3002">
        <w:rPr>
          <w:rFonts w:ascii="Calibri" w:hAnsi="Calibri" w:cs="Calibri"/>
          <w:sz w:val="22"/>
          <w:szCs w:val="22"/>
          <w:lang w:val="en-IE" w:eastAsia="en-US"/>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5A8A01C6"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F.</w:t>
      </w:r>
      <w:r w:rsidRPr="005E3002">
        <w:rPr>
          <w:rFonts w:ascii="Calibri" w:hAnsi="Calibri" w:cs="Calibri"/>
          <w:sz w:val="22"/>
          <w:szCs w:val="22"/>
          <w:lang w:val="en-IE" w:eastAsia="en-US"/>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7B72E623"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G.</w:t>
      </w:r>
      <w:r w:rsidRPr="005E3002">
        <w:rPr>
          <w:rFonts w:ascii="Calibri" w:hAnsi="Calibri" w:cs="Calibri"/>
          <w:sz w:val="22"/>
          <w:szCs w:val="22"/>
          <w:lang w:val="en-IE" w:eastAsia="en-US"/>
        </w:rPr>
        <w:tab/>
        <w:t>For the avoidance of doubt, the obligations of the Parties under this Agreement shall not cease, or be suspended or delayed by the reference of a dispute to mediation.  The Provider shall comply fully with the requirements of the Agreement at all times.</w:t>
      </w:r>
    </w:p>
    <w:p w14:paraId="01F3CB6C" w14:textId="77777777" w:rsidR="00100862" w:rsidRPr="005E3002" w:rsidRDefault="00100862" w:rsidP="005E3002">
      <w:pPr>
        <w:pStyle w:val="Heading3"/>
        <w:rPr>
          <w:lang w:val="en-IE" w:eastAsia="en-US"/>
        </w:rPr>
      </w:pPr>
      <w:bookmarkStart w:id="177" w:name="_Toc229050713"/>
      <w:bookmarkStart w:id="178" w:name="_Toc229051125"/>
      <w:r w:rsidRPr="005E3002">
        <w:rPr>
          <w:lang w:val="en-IE" w:eastAsia="en-US"/>
        </w:rPr>
        <w:t>13.</w:t>
      </w:r>
      <w:r w:rsidRPr="005E3002">
        <w:rPr>
          <w:lang w:val="en-IE" w:eastAsia="en-US"/>
        </w:rPr>
        <w:tab/>
        <w:t>Governing Law, Choice of Jurisdiction and Execution</w:t>
      </w:r>
      <w:bookmarkEnd w:id="177"/>
      <w:bookmarkEnd w:id="178"/>
      <w:r w:rsidRPr="005E3002">
        <w:rPr>
          <w:lang w:val="en-IE" w:eastAsia="en-US"/>
        </w:rPr>
        <w:t xml:space="preserve"> </w:t>
      </w:r>
    </w:p>
    <w:p w14:paraId="00CFA7B5"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A.</w:t>
      </w:r>
      <w:r w:rsidRPr="005E3002">
        <w:rPr>
          <w:rFonts w:ascii="Calibri" w:hAnsi="Calibri" w:cs="Calibri"/>
          <w:sz w:val="22"/>
          <w:szCs w:val="22"/>
          <w:lang w:val="en-IE" w:eastAsia="en-US"/>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39618A72"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B.</w:t>
      </w:r>
      <w:r w:rsidRPr="005E3002">
        <w:rPr>
          <w:rFonts w:ascii="Calibri" w:hAnsi="Calibri" w:cs="Calibri"/>
          <w:sz w:val="22"/>
          <w:szCs w:val="22"/>
          <w:lang w:val="en-IE" w:eastAsia="en-US"/>
        </w:rPr>
        <w:tab/>
        <w:t>This Agreement shall be executed in duplicate and each copy of the Agreement shall be signed by all the Parties hereto. Each of the Parties to this Agreement confirms that this Agreement is executed by their duly authorised officers.</w:t>
      </w:r>
    </w:p>
    <w:p w14:paraId="6E091105" w14:textId="77777777" w:rsidR="00100862" w:rsidRPr="005E3002" w:rsidRDefault="00100862" w:rsidP="005E3002">
      <w:pPr>
        <w:pStyle w:val="Heading3"/>
        <w:rPr>
          <w:lang w:val="en-IE" w:eastAsia="en-US"/>
        </w:rPr>
      </w:pPr>
      <w:bookmarkStart w:id="179" w:name="_Toc229050714"/>
      <w:bookmarkStart w:id="180" w:name="_Toc229051126"/>
      <w:r w:rsidRPr="005E3002">
        <w:rPr>
          <w:lang w:val="en-IE" w:eastAsia="en-US"/>
        </w:rPr>
        <w:t>14.</w:t>
      </w:r>
      <w:r w:rsidRPr="005E3002">
        <w:rPr>
          <w:lang w:val="en-IE" w:eastAsia="en-US"/>
        </w:rPr>
        <w:tab/>
        <w:t>Notices</w:t>
      </w:r>
      <w:bookmarkEnd w:id="179"/>
      <w:bookmarkEnd w:id="180"/>
      <w:r w:rsidRPr="005E3002">
        <w:rPr>
          <w:lang w:val="en-IE" w:eastAsia="en-US"/>
        </w:rPr>
        <w:t xml:space="preserve"> </w:t>
      </w:r>
    </w:p>
    <w:p w14:paraId="6CDEE333"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A.</w:t>
      </w:r>
      <w:r w:rsidRPr="005E3002">
        <w:rPr>
          <w:rFonts w:ascii="Calibri" w:hAnsi="Calibri" w:cs="Calibri"/>
          <w:sz w:val="22"/>
          <w:szCs w:val="22"/>
          <w:lang w:val="en-IE" w:eastAsia="en-US"/>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14.</w:t>
      </w:r>
    </w:p>
    <w:p w14:paraId="3DBF1B6E" w14:textId="77777777" w:rsidR="00100862" w:rsidRPr="005E3002" w:rsidRDefault="00100862" w:rsidP="005E3002">
      <w:pPr>
        <w:tabs>
          <w:tab w:val="left" w:pos="727"/>
        </w:tabs>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B.</w:t>
      </w:r>
      <w:r w:rsidRPr="005E3002">
        <w:rPr>
          <w:rFonts w:ascii="Calibri" w:hAnsi="Calibri" w:cs="Calibri"/>
          <w:sz w:val="22"/>
          <w:szCs w:val="22"/>
          <w:lang w:val="en-IE" w:eastAsia="en-US"/>
        </w:rPr>
        <w:tab/>
        <w:t>All notices shall be deemed to have been served as follows:</w:t>
      </w:r>
    </w:p>
    <w:p w14:paraId="678C2732" w14:textId="77777777" w:rsidR="00100862" w:rsidRPr="005E3002" w:rsidRDefault="00100862">
      <w:pPr>
        <w:numPr>
          <w:ilvl w:val="0"/>
          <w:numId w:val="44"/>
        </w:numPr>
        <w:tabs>
          <w:tab w:val="left" w:pos="727"/>
          <w:tab w:val="left" w:pos="1247"/>
        </w:tabs>
        <w:spacing w:line="276" w:lineRule="auto"/>
        <w:contextualSpacing/>
        <w:rPr>
          <w:rFonts w:ascii="Calibri" w:hAnsi="Calibri" w:cs="Calibri"/>
          <w:sz w:val="22"/>
          <w:szCs w:val="22"/>
          <w:lang w:val="en-IE" w:eastAsia="en-US"/>
        </w:rPr>
      </w:pPr>
      <w:r w:rsidRPr="005E3002">
        <w:rPr>
          <w:rFonts w:ascii="Calibri" w:hAnsi="Calibri" w:cs="Calibri"/>
          <w:sz w:val="22"/>
          <w:szCs w:val="22"/>
          <w:lang w:val="en-IE" w:eastAsia="en-US"/>
        </w:rPr>
        <w:t>if personally delivered, at the time of delivery;</w:t>
      </w:r>
    </w:p>
    <w:p w14:paraId="06C89A03" w14:textId="77777777" w:rsidR="00100862" w:rsidRPr="005E3002" w:rsidRDefault="00100862">
      <w:pPr>
        <w:numPr>
          <w:ilvl w:val="0"/>
          <w:numId w:val="44"/>
        </w:numPr>
        <w:tabs>
          <w:tab w:val="left" w:pos="727"/>
          <w:tab w:val="left" w:pos="1247"/>
        </w:tabs>
        <w:spacing w:line="276" w:lineRule="auto"/>
        <w:contextualSpacing/>
        <w:rPr>
          <w:rFonts w:ascii="Calibri" w:hAnsi="Calibri" w:cs="Calibri"/>
          <w:sz w:val="22"/>
          <w:szCs w:val="22"/>
          <w:lang w:val="en-IE" w:eastAsia="en-US"/>
        </w:rPr>
      </w:pPr>
      <w:r w:rsidRPr="005E3002">
        <w:rPr>
          <w:rFonts w:ascii="Calibri" w:hAnsi="Calibri" w:cs="Calibri"/>
          <w:sz w:val="22"/>
          <w:szCs w:val="22"/>
          <w:lang w:val="en-IE" w:eastAsia="en-US"/>
        </w:rPr>
        <w:t>if posted by registered post at the expiration of 48 hours after the envelope containing the same was delivered into the custody of the postal authorities (and not returned undelivered); and</w:t>
      </w:r>
    </w:p>
    <w:p w14:paraId="58C90755" w14:textId="77777777" w:rsidR="00100862" w:rsidRPr="005E3002" w:rsidRDefault="00100862">
      <w:pPr>
        <w:numPr>
          <w:ilvl w:val="0"/>
          <w:numId w:val="44"/>
        </w:numPr>
        <w:tabs>
          <w:tab w:val="left" w:pos="727"/>
          <w:tab w:val="left" w:pos="1247"/>
        </w:tabs>
        <w:spacing w:line="276" w:lineRule="auto"/>
        <w:contextualSpacing/>
        <w:rPr>
          <w:rFonts w:ascii="Calibri" w:hAnsi="Calibri" w:cs="Calibri"/>
          <w:sz w:val="22"/>
          <w:szCs w:val="22"/>
          <w:lang w:val="en-IE" w:eastAsia="en-US"/>
        </w:rPr>
      </w:pPr>
      <w:r w:rsidRPr="005E3002">
        <w:rPr>
          <w:rFonts w:ascii="Calibri" w:hAnsi="Calibri" w:cs="Calibri"/>
          <w:sz w:val="22"/>
          <w:szCs w:val="22"/>
          <w:lang w:val="en-IE" w:eastAsia="en-US"/>
        </w:rPr>
        <w:t>if communicated by email, on the next calendar day following transmission.</w:t>
      </w:r>
    </w:p>
    <w:p w14:paraId="332B2218" w14:textId="77777777" w:rsidR="00100862" w:rsidRPr="005E3002" w:rsidRDefault="00100862" w:rsidP="005E3002">
      <w:pPr>
        <w:pStyle w:val="Heading3"/>
        <w:rPr>
          <w:lang w:val="en-IE" w:eastAsia="en-US"/>
        </w:rPr>
      </w:pPr>
      <w:bookmarkStart w:id="181" w:name="_Toc229050715"/>
      <w:bookmarkStart w:id="182" w:name="_Toc229051127"/>
      <w:r w:rsidRPr="005E3002">
        <w:rPr>
          <w:lang w:val="en-IE" w:eastAsia="en-US"/>
        </w:rPr>
        <w:t>15.</w:t>
      </w:r>
      <w:r w:rsidRPr="005E3002">
        <w:rPr>
          <w:lang w:val="en-IE" w:eastAsia="en-US"/>
        </w:rPr>
        <w:tab/>
        <w:t>Assignment and Sub-contract</w:t>
      </w:r>
      <w:bookmarkEnd w:id="181"/>
      <w:bookmarkEnd w:id="182"/>
    </w:p>
    <w:p w14:paraId="18C7C0DF" w14:textId="77777777" w:rsidR="00100862" w:rsidRPr="005E3002" w:rsidRDefault="00100862">
      <w:pPr>
        <w:numPr>
          <w:ilvl w:val="0"/>
          <w:numId w:val="34"/>
        </w:numPr>
        <w:spacing w:after="120" w:line="276" w:lineRule="auto"/>
        <w:ind w:left="567" w:hanging="567"/>
        <w:contextualSpacing/>
        <w:rPr>
          <w:rFonts w:ascii="Calibri" w:hAnsi="Calibri" w:cs="Calibri"/>
          <w:color w:val="000000"/>
          <w:sz w:val="22"/>
          <w:szCs w:val="22"/>
          <w:u w:color="000000"/>
          <w:bdr w:val="nil"/>
          <w:lang w:val="en-US" w:eastAsia="en-IE"/>
        </w:rPr>
      </w:pPr>
      <w:r w:rsidRPr="005E3002">
        <w:rPr>
          <w:rFonts w:ascii="Calibri" w:hAnsi="Calibri" w:cs="Calibri"/>
          <w:color w:val="000000"/>
          <w:sz w:val="22"/>
          <w:szCs w:val="22"/>
          <w:u w:color="000000"/>
          <w:bdr w:val="nil"/>
          <w:lang w:val="en-US" w:eastAsia="en-IE"/>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3EEFCC" w14:textId="77777777" w:rsidR="00100862" w:rsidRPr="005E3002" w:rsidRDefault="00100862">
      <w:pPr>
        <w:numPr>
          <w:ilvl w:val="0"/>
          <w:numId w:val="34"/>
        </w:numPr>
        <w:spacing w:after="120" w:line="276" w:lineRule="auto"/>
        <w:ind w:left="567" w:hanging="567"/>
        <w:contextualSpacing/>
        <w:rPr>
          <w:rFonts w:ascii="Calibri" w:hAnsi="Calibri" w:cs="Calibri"/>
          <w:color w:val="000000"/>
          <w:sz w:val="22"/>
          <w:szCs w:val="22"/>
          <w:u w:color="000000"/>
          <w:bdr w:val="nil"/>
          <w:lang w:val="en-US" w:eastAsia="en-IE"/>
        </w:rPr>
      </w:pPr>
      <w:r w:rsidRPr="005E3002">
        <w:rPr>
          <w:rFonts w:ascii="Calibri" w:hAnsi="Calibri" w:cs="Calibri"/>
          <w:color w:val="000000"/>
          <w:sz w:val="22"/>
          <w:szCs w:val="22"/>
          <w:u w:color="000000"/>
          <w:bdr w:val="nil"/>
          <w:lang w:val="en-US" w:eastAsia="en-IE"/>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Provider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3823536" w14:textId="77777777" w:rsidR="00100862" w:rsidRPr="005E3002" w:rsidRDefault="00100862" w:rsidP="005E3002">
      <w:pPr>
        <w:pStyle w:val="Heading3"/>
        <w:rPr>
          <w:lang w:val="en-IE" w:eastAsia="en-US"/>
        </w:rPr>
      </w:pPr>
      <w:bookmarkStart w:id="183" w:name="_Toc229050716"/>
      <w:bookmarkStart w:id="184" w:name="_Toc229051128"/>
      <w:r w:rsidRPr="005E3002">
        <w:rPr>
          <w:lang w:val="en-IE" w:eastAsia="en-US"/>
        </w:rPr>
        <w:t>16.</w:t>
      </w:r>
      <w:r w:rsidRPr="005E3002">
        <w:rPr>
          <w:lang w:val="en-IE" w:eastAsia="en-US"/>
        </w:rPr>
        <w:tab/>
        <w:t>Entire Agreement</w:t>
      </w:r>
      <w:bookmarkEnd w:id="183"/>
      <w:bookmarkEnd w:id="184"/>
    </w:p>
    <w:p w14:paraId="354012C3" w14:textId="77777777" w:rsidR="00100862" w:rsidRPr="005E3002" w:rsidRDefault="00100862" w:rsidP="005E3002">
      <w:pPr>
        <w:spacing w:line="276" w:lineRule="auto"/>
        <w:ind w:left="567"/>
        <w:rPr>
          <w:rFonts w:ascii="Calibri" w:hAnsi="Calibri" w:cs="Calibri"/>
          <w:sz w:val="22"/>
          <w:szCs w:val="22"/>
          <w:lang w:val="en-IE" w:eastAsia="en-US"/>
        </w:rPr>
      </w:pPr>
      <w:r w:rsidRPr="005E3002">
        <w:rPr>
          <w:rFonts w:ascii="Calibri" w:hAnsi="Calibri" w:cs="Calibri"/>
          <w:sz w:val="22"/>
          <w:szCs w:val="22"/>
          <w:lang w:val="en-IE" w:eastAsia="en-US"/>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61C9AE1" w14:textId="77777777" w:rsidR="00100862" w:rsidRPr="005E3002" w:rsidRDefault="00100862" w:rsidP="005E3002">
      <w:pPr>
        <w:pStyle w:val="Heading3"/>
        <w:rPr>
          <w:lang w:val="en-IE" w:eastAsia="en-US"/>
        </w:rPr>
      </w:pPr>
      <w:bookmarkStart w:id="185" w:name="_Toc229050717"/>
      <w:bookmarkStart w:id="186" w:name="_Toc229051129"/>
      <w:r w:rsidRPr="005E3002">
        <w:rPr>
          <w:lang w:val="en-IE" w:eastAsia="en-US"/>
        </w:rPr>
        <w:t>17.</w:t>
      </w:r>
      <w:r w:rsidRPr="005E3002">
        <w:rPr>
          <w:lang w:val="en-IE" w:eastAsia="en-US"/>
        </w:rPr>
        <w:tab/>
        <w:t>Severability</w:t>
      </w:r>
      <w:bookmarkEnd w:id="185"/>
      <w:bookmarkEnd w:id="186"/>
      <w:r w:rsidRPr="005E3002">
        <w:rPr>
          <w:lang w:val="en-IE" w:eastAsia="en-US"/>
        </w:rPr>
        <w:t xml:space="preserve"> </w:t>
      </w:r>
    </w:p>
    <w:p w14:paraId="426E93FD" w14:textId="77777777" w:rsidR="00100862" w:rsidRPr="005E3002" w:rsidRDefault="00100862" w:rsidP="005E3002">
      <w:pPr>
        <w:spacing w:line="276" w:lineRule="auto"/>
        <w:ind w:left="567"/>
        <w:rPr>
          <w:rFonts w:ascii="Calibri" w:hAnsi="Calibri" w:cs="Calibri"/>
          <w:sz w:val="22"/>
          <w:szCs w:val="22"/>
          <w:lang w:val="en-IE" w:eastAsia="en-US"/>
        </w:rPr>
      </w:pPr>
      <w:r w:rsidRPr="005E3002">
        <w:rPr>
          <w:rFonts w:ascii="Calibri" w:hAnsi="Calibri" w:cs="Calibri"/>
          <w:sz w:val="22"/>
          <w:szCs w:val="22"/>
          <w:lang w:val="en-IE" w:eastAsia="en-US"/>
        </w:rPr>
        <w:t xml:space="preserve">If any term or provision herein is found to be illegal or unenforceable for any reason, then such term or provision shall be deemed severed and all other terms and provisions shall remain in full force and effect. </w:t>
      </w:r>
    </w:p>
    <w:p w14:paraId="27301A44" w14:textId="77777777" w:rsidR="00100862" w:rsidRPr="005E3002" w:rsidRDefault="00100862" w:rsidP="005E3002">
      <w:pPr>
        <w:pStyle w:val="Heading3"/>
        <w:rPr>
          <w:lang w:val="en-IE" w:eastAsia="en-US"/>
        </w:rPr>
      </w:pPr>
      <w:bookmarkStart w:id="187" w:name="_Toc229050718"/>
      <w:bookmarkStart w:id="188" w:name="_Toc229051130"/>
      <w:r w:rsidRPr="005E3002">
        <w:rPr>
          <w:lang w:val="en-IE" w:eastAsia="en-US"/>
        </w:rPr>
        <w:t>18.</w:t>
      </w:r>
      <w:r w:rsidRPr="005E3002">
        <w:rPr>
          <w:lang w:val="en-IE" w:eastAsia="en-US"/>
        </w:rPr>
        <w:tab/>
        <w:t>Waiver</w:t>
      </w:r>
      <w:bookmarkEnd w:id="187"/>
      <w:bookmarkEnd w:id="188"/>
    </w:p>
    <w:p w14:paraId="7B6C75DF" w14:textId="77777777" w:rsidR="00100862" w:rsidRPr="005E3002" w:rsidRDefault="00100862" w:rsidP="005E3002">
      <w:pPr>
        <w:spacing w:line="276" w:lineRule="auto"/>
        <w:ind w:left="567"/>
        <w:rPr>
          <w:rFonts w:ascii="Calibri" w:hAnsi="Calibri" w:cs="Calibri"/>
          <w:sz w:val="22"/>
          <w:szCs w:val="22"/>
          <w:lang w:val="en-IE" w:eastAsia="en-US"/>
        </w:rPr>
      </w:pPr>
      <w:r w:rsidRPr="005E3002">
        <w:rPr>
          <w:rFonts w:ascii="Calibri" w:hAnsi="Calibri" w:cs="Calibri"/>
          <w:sz w:val="22"/>
          <w:szCs w:val="22"/>
          <w:lang w:val="en-IE" w:eastAsia="en-US"/>
        </w:rPr>
        <w:t>No failure or delay by either Party to exercise any right, power or remedy shall operate as a waiver of it, nor shall any partial exercise preclude further exercise of same or some other right, power or remedy.</w:t>
      </w:r>
    </w:p>
    <w:p w14:paraId="0AF2DDAE" w14:textId="77777777" w:rsidR="00100862" w:rsidRPr="005E3002" w:rsidRDefault="00100862" w:rsidP="005E3002">
      <w:pPr>
        <w:pStyle w:val="Heading3"/>
        <w:rPr>
          <w:lang w:val="en-IE" w:eastAsia="en-US"/>
        </w:rPr>
      </w:pPr>
      <w:bookmarkStart w:id="189" w:name="_Toc229050719"/>
      <w:bookmarkStart w:id="190" w:name="_Toc229051131"/>
      <w:r w:rsidRPr="005E3002">
        <w:rPr>
          <w:lang w:val="en-IE" w:eastAsia="en-US"/>
        </w:rPr>
        <w:t>19.</w:t>
      </w:r>
      <w:r w:rsidRPr="005E3002">
        <w:rPr>
          <w:lang w:val="en-IE" w:eastAsia="en-US"/>
        </w:rPr>
        <w:tab/>
        <w:t>Non-exclusivity</w:t>
      </w:r>
      <w:bookmarkEnd w:id="189"/>
      <w:bookmarkEnd w:id="190"/>
    </w:p>
    <w:p w14:paraId="222F24D2" w14:textId="77777777" w:rsidR="00100862" w:rsidRPr="005E3002" w:rsidRDefault="00100862" w:rsidP="005E3002">
      <w:pPr>
        <w:spacing w:line="276" w:lineRule="auto"/>
        <w:ind w:left="567"/>
        <w:rPr>
          <w:rFonts w:ascii="Calibri" w:hAnsi="Calibri" w:cs="Calibri"/>
          <w:sz w:val="22"/>
          <w:szCs w:val="22"/>
          <w:lang w:val="en-IE" w:eastAsia="en-US"/>
        </w:rPr>
      </w:pPr>
      <w:r w:rsidRPr="005E3002">
        <w:rPr>
          <w:rFonts w:ascii="Calibri" w:hAnsi="Calibri" w:cs="Calibri"/>
          <w:sz w:val="22"/>
          <w:szCs w:val="22"/>
          <w:lang w:val="en-IE" w:eastAsia="en-US"/>
        </w:rPr>
        <w:t>Nothing in this Agreement shall preclude the Client from purchasing Goods from a third party at any time during the currency of the Agreement.</w:t>
      </w:r>
    </w:p>
    <w:p w14:paraId="05A44025" w14:textId="77777777" w:rsidR="00100862" w:rsidRPr="005E3002" w:rsidRDefault="00100862" w:rsidP="005E3002">
      <w:pPr>
        <w:pStyle w:val="Heading3"/>
        <w:rPr>
          <w:lang w:val="en-IE" w:eastAsia="en-US"/>
        </w:rPr>
      </w:pPr>
      <w:bookmarkStart w:id="191" w:name="_Toc229050720"/>
      <w:bookmarkStart w:id="192" w:name="_Toc229051132"/>
      <w:r w:rsidRPr="005E3002">
        <w:rPr>
          <w:lang w:val="en-IE" w:eastAsia="en-US"/>
        </w:rPr>
        <w:t>20.</w:t>
      </w:r>
      <w:r w:rsidRPr="005E3002">
        <w:rPr>
          <w:lang w:val="en-IE" w:eastAsia="en-US"/>
        </w:rPr>
        <w:tab/>
        <w:t>Media</w:t>
      </w:r>
      <w:bookmarkEnd w:id="191"/>
      <w:bookmarkEnd w:id="192"/>
    </w:p>
    <w:p w14:paraId="093D733B" w14:textId="77777777" w:rsidR="00100862" w:rsidRPr="005E3002" w:rsidRDefault="00100862" w:rsidP="005E3002">
      <w:pPr>
        <w:spacing w:line="276" w:lineRule="auto"/>
        <w:ind w:left="567"/>
        <w:rPr>
          <w:rFonts w:ascii="Calibri" w:hAnsi="Calibri" w:cs="Calibri"/>
          <w:sz w:val="22"/>
          <w:szCs w:val="22"/>
          <w:lang w:val="en-IE" w:eastAsia="en-US"/>
        </w:rPr>
      </w:pPr>
      <w:r w:rsidRPr="005E3002">
        <w:rPr>
          <w:rFonts w:ascii="Calibri" w:hAnsi="Calibri" w:cs="Calibri"/>
          <w:sz w:val="22"/>
          <w:szCs w:val="22"/>
          <w:lang w:val="en-IE" w:eastAsia="en-US"/>
        </w:rPr>
        <w:t>No media releases, public announcements or public disclosures relating to this Agreement or its subject matter, including but not limited to promotional or marketing material, shall be made by the Provider without the prior written consent of the Client.</w:t>
      </w:r>
    </w:p>
    <w:p w14:paraId="157A6338" w14:textId="77777777" w:rsidR="00100862" w:rsidRPr="005E3002" w:rsidRDefault="00100862" w:rsidP="005E3002">
      <w:pPr>
        <w:pStyle w:val="Heading3"/>
        <w:rPr>
          <w:lang w:val="en-IE" w:eastAsia="en-US"/>
        </w:rPr>
      </w:pPr>
      <w:bookmarkStart w:id="193" w:name="_Toc229050721"/>
      <w:bookmarkStart w:id="194" w:name="_Toc229051133"/>
      <w:r w:rsidRPr="005E3002">
        <w:rPr>
          <w:lang w:val="en-IE" w:eastAsia="en-US"/>
        </w:rPr>
        <w:t>21.</w:t>
      </w:r>
      <w:r w:rsidRPr="005E3002">
        <w:rPr>
          <w:lang w:val="en-IE" w:eastAsia="en-US"/>
        </w:rPr>
        <w:tab/>
        <w:t>Conflicts, Registrable Interests and Corrupt Gifts</w:t>
      </w:r>
      <w:bookmarkEnd w:id="193"/>
      <w:bookmarkEnd w:id="194"/>
    </w:p>
    <w:p w14:paraId="133D2B72"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A.</w:t>
      </w:r>
      <w:r w:rsidRPr="005E3002">
        <w:rPr>
          <w:rFonts w:ascii="Calibri" w:hAnsi="Calibri" w:cs="Calibri"/>
          <w:sz w:val="22"/>
          <w:szCs w:val="22"/>
          <w:lang w:val="en-IE" w:eastAsia="en-US"/>
        </w:rPr>
        <w:tab/>
        <w:t>The Provider confirms that it has carried out a conflicts of interest check and is satisfied that neither it nor any Sub-contractor nor agent as the case may be has any conflicts in relation to the Goods and its obligations undertaken under this Agreement. The Provider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p w14:paraId="2CB86E8F"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B.</w:t>
      </w:r>
      <w:r w:rsidRPr="005E3002">
        <w:rPr>
          <w:rFonts w:ascii="Calibri" w:hAnsi="Calibri" w:cs="Calibri"/>
          <w:sz w:val="22"/>
          <w:szCs w:val="22"/>
          <w:lang w:val="en-IE" w:eastAsia="en-US"/>
        </w:rPr>
        <w:tab/>
        <w:t>Any registrable interest involving the Provider (and any Sub-contractor or agent as the case may be) and the Client, the Ceann Comhairle (Speaker), or any member of the Government, or any member of the Oireachtas, or their relatives must be fully disclosed to the Client immediately upon such information becoming known to the Provider (Sub-contractor or agent as the case may be) and the Provider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A763BFE"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C.</w:t>
      </w:r>
      <w:r w:rsidRPr="005E3002">
        <w:rPr>
          <w:rFonts w:ascii="Calibri" w:hAnsi="Calibri" w:cs="Calibri"/>
          <w:sz w:val="22"/>
          <w:szCs w:val="22"/>
          <w:lang w:val="en-IE" w:eastAsia="en-US"/>
        </w:rPr>
        <w:tab/>
        <w:t>The Provider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Provider, any Sub-contractor, agent or employee under the Prevention of Corruption Acts 1889 to 2005 shall entitle the Client to terminate this Agreement immediately and without liability for compensation or damages and to recover the amount of any loss resulting from such cancellation, including but not limited to recovery from the Provider of the amount or value of any such gift, consideration or commission.</w:t>
      </w:r>
    </w:p>
    <w:p w14:paraId="64E84328" w14:textId="77777777" w:rsidR="00100862" w:rsidRPr="005E3002" w:rsidRDefault="00100862" w:rsidP="005E3002">
      <w:pPr>
        <w:pStyle w:val="Heading3"/>
        <w:rPr>
          <w:lang w:val="en-IE" w:eastAsia="en-US"/>
        </w:rPr>
      </w:pPr>
      <w:bookmarkStart w:id="195" w:name="_Toc229050722"/>
      <w:bookmarkStart w:id="196" w:name="_Toc229051134"/>
      <w:r w:rsidRPr="005E3002">
        <w:rPr>
          <w:lang w:val="en-IE" w:eastAsia="en-US"/>
        </w:rPr>
        <w:t>22.</w:t>
      </w:r>
      <w:r w:rsidRPr="005E3002">
        <w:rPr>
          <w:lang w:val="en-IE" w:eastAsia="en-US"/>
        </w:rPr>
        <w:tab/>
        <w:t>Access to Premises</w:t>
      </w:r>
      <w:bookmarkEnd w:id="195"/>
      <w:bookmarkEnd w:id="196"/>
      <w:r w:rsidRPr="005E3002">
        <w:rPr>
          <w:lang w:val="en-IE" w:eastAsia="en-US"/>
        </w:rPr>
        <w:tab/>
      </w:r>
    </w:p>
    <w:p w14:paraId="3D65451A"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A.</w:t>
      </w:r>
      <w:r w:rsidRPr="005E3002">
        <w:rPr>
          <w:rFonts w:ascii="Calibri" w:hAnsi="Calibri" w:cs="Calibri"/>
          <w:sz w:val="22"/>
          <w:szCs w:val="22"/>
          <w:lang w:val="en-IE" w:eastAsia="en-US"/>
        </w:rPr>
        <w:tab/>
        <w:t>Any of the Client’s premises made available from time to time to the Provider by the Client in connection with this Agreement, shall be made available to the Provider on a non-exclusive licence basis and shall be used by the Provider solely for the purpose of performing its obligations under this Agreement. The Provider shall have use of such premises as licensee and shall vacate the same on completion, termination or abandonment of this Agreement.</w:t>
      </w:r>
    </w:p>
    <w:p w14:paraId="7118BBAD"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B.</w:t>
      </w:r>
      <w:r w:rsidRPr="005E3002">
        <w:rPr>
          <w:rFonts w:ascii="Calibri" w:hAnsi="Calibri" w:cs="Calibri"/>
          <w:sz w:val="22"/>
          <w:szCs w:val="22"/>
          <w:lang w:val="en-IE" w:eastAsia="en-US"/>
        </w:rPr>
        <w:tab/>
        <w:t>The Provider shall upon reasonable notice by the Client allow the Client access to its premises (including the premises of any Sub-contractor or agent) where the Goods are being performed for the Client under this Agreement.</w:t>
      </w:r>
    </w:p>
    <w:p w14:paraId="5CE4D5C1" w14:textId="77777777" w:rsidR="00100862" w:rsidRPr="005E3002" w:rsidRDefault="00100862" w:rsidP="005E3002">
      <w:pPr>
        <w:pStyle w:val="Heading3"/>
        <w:rPr>
          <w:lang w:val="en-IE" w:eastAsia="en-US"/>
        </w:rPr>
      </w:pPr>
      <w:bookmarkStart w:id="197" w:name="_Toc229050723"/>
      <w:bookmarkStart w:id="198" w:name="_Toc229051135"/>
      <w:r w:rsidRPr="005E3002">
        <w:rPr>
          <w:lang w:val="en-IE" w:eastAsia="en-US"/>
        </w:rPr>
        <w:t>23.</w:t>
      </w:r>
      <w:r w:rsidRPr="005E3002">
        <w:rPr>
          <w:lang w:val="en-IE" w:eastAsia="en-US"/>
        </w:rPr>
        <w:tab/>
        <w:t>Non Solicitation</w:t>
      </w:r>
      <w:bookmarkEnd w:id="197"/>
      <w:bookmarkEnd w:id="198"/>
    </w:p>
    <w:p w14:paraId="51E93B55"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A.</w:t>
      </w:r>
      <w:r w:rsidRPr="005E3002">
        <w:rPr>
          <w:rFonts w:ascii="Calibri" w:hAnsi="Calibri" w:cs="Calibri"/>
          <w:sz w:val="22"/>
          <w:szCs w:val="22"/>
          <w:lang w:val="en-IE" w:eastAsia="en-US"/>
        </w:rPr>
        <w:tab/>
        <w:t xml:space="preserve">For the Term and for a period of 12 months thereafter (and save in respect of publicly advertised posts) neither the Client nor the Provider shall employ or offer employment to any of the other Party’s employees without that other Party’s prior written consent. </w:t>
      </w:r>
    </w:p>
    <w:p w14:paraId="7B960D22" w14:textId="77777777" w:rsidR="00100862" w:rsidRPr="005E3002" w:rsidRDefault="00100862" w:rsidP="005E3002">
      <w:pPr>
        <w:pStyle w:val="Heading3"/>
        <w:rPr>
          <w:lang w:val="en-IE" w:eastAsia="en-US"/>
        </w:rPr>
      </w:pPr>
      <w:bookmarkStart w:id="199" w:name="_Toc229050724"/>
      <w:bookmarkStart w:id="200" w:name="_Toc229051136"/>
      <w:r w:rsidRPr="005E3002">
        <w:rPr>
          <w:lang w:val="en-IE" w:eastAsia="en-US"/>
        </w:rPr>
        <w:t>24.</w:t>
      </w:r>
      <w:r w:rsidRPr="005E3002">
        <w:rPr>
          <w:lang w:val="en-IE" w:eastAsia="en-US"/>
        </w:rPr>
        <w:tab/>
        <w:t>Change Control Procedure</w:t>
      </w:r>
      <w:bookmarkEnd w:id="199"/>
      <w:bookmarkEnd w:id="200"/>
    </w:p>
    <w:p w14:paraId="4682C8B6"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A.</w:t>
      </w:r>
      <w:r w:rsidRPr="005E3002">
        <w:rPr>
          <w:rFonts w:ascii="Calibri" w:hAnsi="Calibri" w:cs="Calibri"/>
          <w:sz w:val="22"/>
          <w:szCs w:val="22"/>
          <w:lang w:val="en-IE" w:eastAsia="en-US"/>
        </w:rPr>
        <w:tab/>
        <w:t>At any time during the Term, either Party may propose a change or changes to any part or parts of this Agreement.</w:t>
      </w:r>
    </w:p>
    <w:p w14:paraId="225AD598"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B.</w:t>
      </w:r>
      <w:r w:rsidRPr="005E3002">
        <w:rPr>
          <w:rFonts w:ascii="Calibri" w:hAnsi="Calibri" w:cs="Calibri"/>
          <w:sz w:val="22"/>
          <w:szCs w:val="22"/>
          <w:lang w:val="en-IE" w:eastAsia="en-US"/>
        </w:rPr>
        <w:tab/>
        <w:t>The change control procedures set out in this Schedule will apply to all changes irrespective of whether the Provider or the Client proposes the change.</w:t>
      </w:r>
    </w:p>
    <w:p w14:paraId="11C0FC24"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C.</w:t>
      </w:r>
      <w:r w:rsidRPr="005E3002">
        <w:rPr>
          <w:rFonts w:ascii="Calibri" w:hAnsi="Calibri" w:cs="Calibri"/>
          <w:sz w:val="22"/>
          <w:szCs w:val="22"/>
          <w:lang w:val="en-IE" w:eastAsia="en-US"/>
        </w:rPr>
        <w:tab/>
        <w:t>A change control notice (“Change Control Notice”) shall be prepared for all change requests. The Change Control Notice will provide an outline description of the change requested, the rationale for the change, the effect that the change will have on the supply of the Goods (where known) and an estimate of the effort and cost required to prepare an impact assessment (“Impact Assessment”).</w:t>
      </w:r>
    </w:p>
    <w:p w14:paraId="3395B557"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D.</w:t>
      </w:r>
      <w:r w:rsidRPr="005E3002">
        <w:rPr>
          <w:rFonts w:ascii="Calibri" w:hAnsi="Calibri" w:cs="Calibri"/>
          <w:sz w:val="22"/>
          <w:szCs w:val="22"/>
          <w:lang w:val="en-IE" w:eastAsia="en-US"/>
        </w:rPr>
        <w:tab/>
        <w:t>All Change Control Notices proposing changes to this Agreement must be submitted for review to the other Party’s Contact.</w:t>
      </w:r>
    </w:p>
    <w:p w14:paraId="115A904B"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E.</w:t>
      </w:r>
      <w:r w:rsidRPr="005E3002">
        <w:rPr>
          <w:rFonts w:ascii="Calibri" w:hAnsi="Calibri" w:cs="Calibri"/>
          <w:sz w:val="22"/>
          <w:szCs w:val="22"/>
          <w:lang w:val="en-IE" w:eastAsia="en-US"/>
        </w:rPr>
        <w:tab/>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p w14:paraId="5A5E3DE0"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F.</w:t>
      </w:r>
      <w:r w:rsidRPr="005E3002">
        <w:rPr>
          <w:rFonts w:ascii="Calibri" w:hAnsi="Calibri" w:cs="Calibri"/>
          <w:sz w:val="22"/>
          <w:szCs w:val="22"/>
          <w:lang w:val="en-IE" w:eastAsia="en-US"/>
        </w:rPr>
        <w:tab/>
        <w:t>On approval of an Impact Assessment, this Agreement and/or the Schedules should be updated and revised as appropriate and in writing.</w:t>
      </w:r>
    </w:p>
    <w:p w14:paraId="6C788FCA"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G.</w:t>
      </w:r>
      <w:r w:rsidRPr="005E3002">
        <w:rPr>
          <w:rFonts w:ascii="Calibri" w:hAnsi="Calibri" w:cs="Calibri"/>
          <w:sz w:val="22"/>
          <w:szCs w:val="22"/>
          <w:lang w:val="en-IE" w:eastAsia="en-US"/>
        </w:rPr>
        <w:tab/>
        <w:t>In the event that either Party rejects the Impact Assessment, the change(s) shall not take place and the Parties shall continue to perform their obligations under this Agreement.</w:t>
      </w:r>
    </w:p>
    <w:p w14:paraId="68313B48" w14:textId="77777777" w:rsidR="00100862" w:rsidRPr="005E3002" w:rsidRDefault="00100862" w:rsidP="005E3002">
      <w:pPr>
        <w:spacing w:line="276" w:lineRule="auto"/>
        <w:ind w:left="567" w:hanging="567"/>
        <w:rPr>
          <w:rFonts w:ascii="Calibri" w:hAnsi="Calibri" w:cs="Calibri"/>
          <w:sz w:val="22"/>
          <w:szCs w:val="22"/>
          <w:lang w:val="en-IE" w:eastAsia="en-US"/>
        </w:rPr>
      </w:pPr>
      <w:r w:rsidRPr="005E3002">
        <w:rPr>
          <w:rFonts w:ascii="Calibri" w:hAnsi="Calibri" w:cs="Calibri"/>
          <w:sz w:val="22"/>
          <w:szCs w:val="22"/>
          <w:lang w:val="en-IE" w:eastAsia="en-US"/>
        </w:rPr>
        <w:t>H.</w:t>
      </w:r>
      <w:r w:rsidRPr="005E3002">
        <w:rPr>
          <w:rFonts w:ascii="Calibri" w:hAnsi="Calibri" w:cs="Calibri"/>
          <w:sz w:val="22"/>
          <w:szCs w:val="22"/>
          <w:lang w:val="en-IE" w:eastAsia="en-US"/>
        </w:rPr>
        <w:tab/>
        <w:t>The Provider and the Client will agree a reasonable charge in advance for investigating each proposed variation and preparing each estimate, whether or not the variation is implemented. If the Client’s request for any variation is subsequently withdrawn but results in a delay in the supply of the Goods then the Provider will not be liable for such delay and will be entitled to an extension of time equal to not less than the period of the delay.</w:t>
      </w:r>
    </w:p>
    <w:p w14:paraId="43BC1F95" w14:textId="77777777" w:rsidR="00100862" w:rsidRPr="005E3002" w:rsidRDefault="00100862" w:rsidP="005E3002">
      <w:pPr>
        <w:pStyle w:val="Heading3"/>
      </w:pPr>
      <w:bookmarkStart w:id="201" w:name="_Toc229050725"/>
      <w:bookmarkStart w:id="202" w:name="_Toc229051137"/>
      <w:r w:rsidRPr="005E3002">
        <w:t>25.</w:t>
      </w:r>
      <w:r w:rsidRPr="005E3002">
        <w:tab/>
        <w:t>Data Protection and Security</w:t>
      </w:r>
      <w:bookmarkEnd w:id="201"/>
      <w:bookmarkEnd w:id="202"/>
    </w:p>
    <w:p w14:paraId="23147C95" w14:textId="77777777" w:rsidR="00100862" w:rsidRPr="005E3002" w:rsidRDefault="00100862">
      <w:pPr>
        <w:numPr>
          <w:ilvl w:val="0"/>
          <w:numId w:val="46"/>
        </w:numPr>
        <w:spacing w:after="160" w:line="276" w:lineRule="auto"/>
        <w:ind w:left="567" w:right="-108" w:hanging="567"/>
        <w:contextualSpacing/>
        <w:rPr>
          <w:rFonts w:ascii="Calibri" w:hAnsi="Calibri" w:cs="Calibri"/>
          <w:color w:val="000000"/>
          <w:sz w:val="22"/>
          <w:szCs w:val="22"/>
          <w:u w:color="000000"/>
          <w:bdr w:val="nil"/>
          <w:lang w:val="en-IE" w:eastAsia="en-IE"/>
        </w:rPr>
      </w:pPr>
      <w:r w:rsidRPr="005E3002">
        <w:rPr>
          <w:rFonts w:ascii="Calibri" w:hAnsi="Calibri" w:cs="Calibri"/>
          <w:color w:val="000000"/>
          <w:sz w:val="22"/>
          <w:szCs w:val="22"/>
          <w:u w:color="000000"/>
          <w:bdr w:val="nil"/>
          <w:lang w:val="en-IE" w:eastAsia="en-IE"/>
        </w:rPr>
        <w:t>In this Agreement the following terms shall have the meanings respectively ascribed to them:</w:t>
      </w:r>
    </w:p>
    <w:p w14:paraId="63FC37B8" w14:textId="77777777" w:rsidR="00100862" w:rsidRPr="005E3002" w:rsidRDefault="00100862" w:rsidP="005E3002">
      <w:pPr>
        <w:spacing w:line="276" w:lineRule="auto"/>
        <w:ind w:left="851" w:right="907"/>
        <w:rPr>
          <w:rFonts w:ascii="Calibri" w:hAnsi="Calibri" w:cs="Calibri"/>
          <w:sz w:val="22"/>
          <w:szCs w:val="22"/>
          <w:lang w:val="en-IE" w:eastAsia="en-US"/>
        </w:rPr>
      </w:pPr>
      <w:r w:rsidRPr="005E3002">
        <w:rPr>
          <w:rFonts w:ascii="Calibri" w:hAnsi="Calibri" w:cs="Calibri"/>
          <w:sz w:val="22"/>
          <w:szCs w:val="22"/>
          <w:lang w:val="en-IE" w:eastAsia="en-US"/>
        </w:rPr>
        <w:t>“Data” means all Confidential Information, whether in oral or written (including electronic) form, created by or in any way originating with the Client (including but not limited to his employees, agents, independent Providers and/or Sub-Providers) and all information that is the output of any computer processing, or other electronic manipulation of any information that was created by or in any way originating with the Client provided under this Agreement and includes any Personal Data;</w:t>
      </w:r>
    </w:p>
    <w:p w14:paraId="5DF274A5" w14:textId="77777777" w:rsidR="00100862" w:rsidRPr="005E3002" w:rsidRDefault="00100862" w:rsidP="005E3002">
      <w:pPr>
        <w:spacing w:line="276" w:lineRule="auto"/>
        <w:ind w:left="851" w:right="907"/>
        <w:rPr>
          <w:rFonts w:ascii="Calibri" w:hAnsi="Calibri" w:cs="Calibri"/>
          <w:sz w:val="22"/>
          <w:szCs w:val="22"/>
          <w:lang w:val="en-IE" w:eastAsia="en-US"/>
        </w:rPr>
      </w:pPr>
      <w:r w:rsidRPr="005E3002">
        <w:rPr>
          <w:rFonts w:ascii="Calibri" w:hAnsi="Calibri" w:cs="Calibri"/>
          <w:sz w:val="22"/>
          <w:szCs w:val="22"/>
          <w:lang w:val="en-IE" w:eastAsia="en-US"/>
        </w:rPr>
        <w:t xml:space="preserve">“Data Controller” has the meaning given under the Data Protection Laws; </w:t>
      </w:r>
    </w:p>
    <w:p w14:paraId="3971BFE0" w14:textId="77777777" w:rsidR="00100862" w:rsidRPr="005E3002" w:rsidRDefault="00100862" w:rsidP="005E3002">
      <w:pPr>
        <w:spacing w:line="276" w:lineRule="auto"/>
        <w:ind w:left="851" w:right="907"/>
        <w:rPr>
          <w:rFonts w:ascii="Calibri" w:hAnsi="Calibri" w:cs="Calibri"/>
          <w:sz w:val="22"/>
          <w:szCs w:val="22"/>
          <w:lang w:val="en-IE" w:eastAsia="en-US"/>
        </w:rPr>
      </w:pPr>
      <w:r w:rsidRPr="005E3002">
        <w:rPr>
          <w:rFonts w:ascii="Calibri" w:hAnsi="Calibri" w:cs="Calibri"/>
          <w:sz w:val="22"/>
          <w:szCs w:val="22"/>
          <w:lang w:val="en-IE" w:eastAsia="en-US"/>
        </w:rPr>
        <w:t xml:space="preserve">“Data Processor” has the meaning given under the Data Protection Laws; </w:t>
      </w:r>
    </w:p>
    <w:p w14:paraId="5BDAB75C" w14:textId="77777777" w:rsidR="00100862" w:rsidRPr="005E3002" w:rsidRDefault="00100862" w:rsidP="005E3002">
      <w:pPr>
        <w:spacing w:line="276" w:lineRule="auto"/>
        <w:ind w:left="851" w:right="907"/>
        <w:rPr>
          <w:rFonts w:ascii="Calibri" w:hAnsi="Calibri" w:cs="Calibri"/>
          <w:sz w:val="22"/>
          <w:szCs w:val="22"/>
          <w:lang w:val="en-IE" w:eastAsia="en-US"/>
        </w:rPr>
      </w:pPr>
      <w:r w:rsidRPr="005E3002">
        <w:rPr>
          <w:rFonts w:ascii="Calibri" w:hAnsi="Calibri" w:cs="Calibri"/>
          <w:sz w:val="22"/>
          <w:szCs w:val="22"/>
          <w:lang w:val="en-IE" w:eastAsia="en-US"/>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w:t>
      </w:r>
    </w:p>
    <w:p w14:paraId="70B92D18" w14:textId="77777777" w:rsidR="00100862" w:rsidRPr="005E3002" w:rsidRDefault="00100862" w:rsidP="005E3002">
      <w:pPr>
        <w:spacing w:line="276" w:lineRule="auto"/>
        <w:ind w:left="851" w:right="907"/>
        <w:rPr>
          <w:rFonts w:ascii="Calibri" w:hAnsi="Calibri" w:cs="Calibri"/>
          <w:sz w:val="22"/>
          <w:szCs w:val="22"/>
          <w:lang w:val="en-IE" w:eastAsia="en-US"/>
        </w:rPr>
      </w:pPr>
      <w:r w:rsidRPr="005E3002">
        <w:rPr>
          <w:rFonts w:ascii="Calibri" w:hAnsi="Calibri" w:cs="Calibri"/>
          <w:sz w:val="22"/>
          <w:szCs w:val="22"/>
          <w:lang w:val="en-IE" w:eastAsia="en-US"/>
        </w:rPr>
        <w:t xml:space="preserve">“Data Subject” has the meaning given under the Data Protection Laws; </w:t>
      </w:r>
    </w:p>
    <w:p w14:paraId="0B03E869" w14:textId="77777777" w:rsidR="00100862" w:rsidRPr="005E3002" w:rsidRDefault="00100862" w:rsidP="005E3002">
      <w:pPr>
        <w:spacing w:line="276" w:lineRule="auto"/>
        <w:ind w:left="851" w:right="907"/>
        <w:rPr>
          <w:rFonts w:ascii="Calibri" w:hAnsi="Calibri" w:cs="Calibri"/>
          <w:sz w:val="22"/>
          <w:szCs w:val="22"/>
          <w:lang w:val="en-IE" w:eastAsia="en-US"/>
        </w:rPr>
      </w:pPr>
      <w:r w:rsidRPr="005E3002">
        <w:rPr>
          <w:rFonts w:ascii="Calibri" w:hAnsi="Calibri" w:cs="Calibri"/>
          <w:sz w:val="22"/>
          <w:szCs w:val="22"/>
          <w:lang w:val="en-IE" w:eastAsia="en-US"/>
        </w:rPr>
        <w:t>“Data Subject Access Request” means a request made by a Data Subject in accordance with rights granted under the Data Protection Laws to access his or her Personal Data;</w:t>
      </w:r>
    </w:p>
    <w:p w14:paraId="2FF7ACD5" w14:textId="77777777" w:rsidR="00100862" w:rsidRPr="005E3002" w:rsidRDefault="00100862" w:rsidP="005E3002">
      <w:pPr>
        <w:spacing w:line="276" w:lineRule="auto"/>
        <w:ind w:left="851" w:right="907"/>
        <w:rPr>
          <w:rFonts w:ascii="Calibri" w:hAnsi="Calibri" w:cs="Calibri"/>
          <w:sz w:val="22"/>
          <w:szCs w:val="22"/>
          <w:lang w:val="en-IE" w:eastAsia="en-US"/>
        </w:rPr>
      </w:pPr>
      <w:r w:rsidRPr="005E3002">
        <w:rPr>
          <w:rFonts w:ascii="Calibri" w:hAnsi="Calibri" w:cs="Calibri"/>
          <w:sz w:val="22"/>
          <w:szCs w:val="22"/>
          <w:lang w:val="en-IE" w:eastAsia="en-US"/>
        </w:rPr>
        <w:t>“Personal Data” has the meaning given under Data Protection Laws;</w:t>
      </w:r>
    </w:p>
    <w:p w14:paraId="4BAE330E" w14:textId="77777777" w:rsidR="00100862" w:rsidRPr="005E3002" w:rsidRDefault="00100862" w:rsidP="005E3002">
      <w:pPr>
        <w:spacing w:line="276" w:lineRule="auto"/>
        <w:ind w:left="851" w:right="907"/>
        <w:rPr>
          <w:rFonts w:ascii="Calibri" w:hAnsi="Calibri" w:cs="Calibri"/>
          <w:sz w:val="22"/>
          <w:szCs w:val="22"/>
          <w:lang w:val="en-IE" w:eastAsia="en-US"/>
        </w:rPr>
      </w:pPr>
      <w:r w:rsidRPr="005E3002">
        <w:rPr>
          <w:rFonts w:ascii="Calibri" w:hAnsi="Calibri" w:cs="Calibri"/>
          <w:sz w:val="22"/>
          <w:szCs w:val="22"/>
          <w:lang w:val="en-IE" w:eastAsia="en-US"/>
        </w:rPr>
        <w:t>“Processing” has the meaning given under the Data Protection Laws;</w:t>
      </w:r>
    </w:p>
    <w:p w14:paraId="74E98B75" w14:textId="77777777" w:rsidR="00100862" w:rsidRPr="005E3002" w:rsidRDefault="00100862">
      <w:pPr>
        <w:numPr>
          <w:ilvl w:val="0"/>
          <w:numId w:val="46"/>
        </w:numPr>
        <w:spacing w:after="160" w:line="276" w:lineRule="auto"/>
        <w:ind w:left="567" w:right="-108" w:hanging="567"/>
        <w:contextualSpacing/>
        <w:rPr>
          <w:rFonts w:ascii="Calibri" w:hAnsi="Calibri" w:cs="Calibri"/>
          <w:color w:val="000000"/>
          <w:sz w:val="22"/>
          <w:szCs w:val="22"/>
          <w:u w:color="000000"/>
          <w:bdr w:val="nil"/>
          <w:lang w:val="en-IE" w:eastAsia="en-IE"/>
        </w:rPr>
      </w:pPr>
      <w:r w:rsidRPr="005E3002">
        <w:rPr>
          <w:rFonts w:ascii="Calibri" w:hAnsi="Calibri" w:cs="Calibri"/>
          <w:color w:val="000000"/>
          <w:sz w:val="22"/>
          <w:szCs w:val="22"/>
          <w:u w:color="000000"/>
          <w:bdr w:val="nil"/>
          <w:lang w:val="en-IE" w:eastAsia="en-IE"/>
        </w:rPr>
        <w:t>The Provider shall comply with all applicable requirements of the Data Protection Laws.</w:t>
      </w:r>
    </w:p>
    <w:p w14:paraId="3E97EC82" w14:textId="77777777" w:rsidR="00100862" w:rsidRPr="005E3002" w:rsidRDefault="00100862">
      <w:pPr>
        <w:numPr>
          <w:ilvl w:val="0"/>
          <w:numId w:val="46"/>
        </w:numPr>
        <w:spacing w:after="160" w:line="276" w:lineRule="auto"/>
        <w:ind w:left="567" w:right="-108" w:hanging="567"/>
        <w:contextualSpacing/>
        <w:rPr>
          <w:rFonts w:ascii="Calibri" w:hAnsi="Calibri" w:cs="Calibri"/>
          <w:color w:val="000000"/>
          <w:sz w:val="22"/>
          <w:szCs w:val="22"/>
          <w:u w:color="000000"/>
          <w:bdr w:val="nil"/>
          <w:lang w:val="en-IE" w:eastAsia="en-IE"/>
        </w:rPr>
      </w:pPr>
      <w:r w:rsidRPr="005E3002">
        <w:rPr>
          <w:rFonts w:ascii="Calibri" w:hAnsi="Calibri" w:cs="Calibri"/>
          <w:color w:val="000000"/>
          <w:sz w:val="22"/>
          <w:szCs w:val="22"/>
          <w:u w:color="000000"/>
          <w:bdr w:val="nil"/>
          <w:lang w:val="en-IE" w:eastAsia="en-IE"/>
        </w:rPr>
        <w:t>The Parties acknowledge that for the purposes of the Data Protection Laws, the Client is the Data Controller and the Provider is the Data Processor in respect of Data which is Personal Data.  Clause 26 sets out the scope, nature and purpose of Processing by the Provider, the duration of the Processing and the types of Personal Data and categories of Data Subject.</w:t>
      </w:r>
    </w:p>
    <w:p w14:paraId="65590B5E" w14:textId="77777777" w:rsidR="00100862" w:rsidRPr="005E3002" w:rsidRDefault="00100862">
      <w:pPr>
        <w:numPr>
          <w:ilvl w:val="0"/>
          <w:numId w:val="46"/>
        </w:numPr>
        <w:spacing w:after="160" w:line="276" w:lineRule="auto"/>
        <w:ind w:left="567" w:right="-108" w:hanging="567"/>
        <w:contextualSpacing/>
        <w:rPr>
          <w:rFonts w:ascii="Calibri" w:hAnsi="Calibri" w:cs="Calibri"/>
          <w:color w:val="000000"/>
          <w:sz w:val="22"/>
          <w:szCs w:val="22"/>
          <w:u w:color="000000"/>
          <w:bdr w:val="nil"/>
          <w:lang w:val="en-IE" w:eastAsia="en-IE"/>
        </w:rPr>
      </w:pPr>
      <w:r w:rsidRPr="005E3002">
        <w:rPr>
          <w:rFonts w:ascii="Calibri" w:hAnsi="Calibri" w:cs="Calibri"/>
          <w:color w:val="000000"/>
          <w:sz w:val="22"/>
          <w:szCs w:val="22"/>
          <w:u w:color="000000"/>
          <w:bdr w:val="nil"/>
          <w:lang w:val="en-IE" w:eastAsia="en-IE"/>
        </w:rPr>
        <w:t>Without prejudice to the generality of clause 25B, the Provider shall, in relation to any Personal Data processed in connection with the performance by the Provider of its obligations under this Agreement:-</w:t>
      </w:r>
    </w:p>
    <w:p w14:paraId="241614AE" w14:textId="77777777" w:rsidR="00100862" w:rsidRPr="005E3002" w:rsidRDefault="00100862">
      <w:pPr>
        <w:numPr>
          <w:ilvl w:val="1"/>
          <w:numId w:val="47"/>
        </w:numPr>
        <w:spacing w:line="276" w:lineRule="auto"/>
        <w:ind w:left="993" w:right="-108"/>
        <w:contextualSpacing/>
        <w:rPr>
          <w:rFonts w:ascii="Calibri" w:hAnsi="Calibri" w:cs="Calibri"/>
          <w:sz w:val="22"/>
          <w:szCs w:val="22"/>
          <w:lang w:val="en-IE" w:eastAsia="en-US"/>
        </w:rPr>
      </w:pPr>
      <w:r w:rsidRPr="005E3002">
        <w:rPr>
          <w:rFonts w:ascii="Calibri" w:hAnsi="Calibri" w:cs="Calibri"/>
          <w:sz w:val="22"/>
          <w:szCs w:val="22"/>
          <w:lang w:val="en-IE" w:eastAsia="en-US"/>
        </w:rPr>
        <w:t xml:space="preserve">process that Personal Data only on the written instructions of the Client; </w:t>
      </w:r>
    </w:p>
    <w:p w14:paraId="7E241087" w14:textId="77777777" w:rsidR="00100862" w:rsidRPr="005E3002" w:rsidRDefault="00100862">
      <w:pPr>
        <w:numPr>
          <w:ilvl w:val="1"/>
          <w:numId w:val="47"/>
        </w:numPr>
        <w:spacing w:line="276" w:lineRule="auto"/>
        <w:ind w:left="993" w:right="-108"/>
        <w:contextualSpacing/>
        <w:rPr>
          <w:rFonts w:ascii="Calibri" w:hAnsi="Calibri" w:cs="Calibri"/>
          <w:sz w:val="22"/>
          <w:szCs w:val="22"/>
          <w:lang w:val="en-IE" w:eastAsia="en-US"/>
        </w:rPr>
      </w:pPr>
      <w:r w:rsidRPr="005E3002">
        <w:rPr>
          <w:rFonts w:ascii="Calibri" w:hAnsi="Calibri" w:cs="Calibri"/>
          <w:sz w:val="22"/>
          <w:szCs w:val="22"/>
          <w:lang w:val="en-IE" w:eastAsia="en-US"/>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89B0986" w14:textId="77777777" w:rsidR="00100862" w:rsidRPr="005E3002" w:rsidRDefault="00100862">
      <w:pPr>
        <w:numPr>
          <w:ilvl w:val="1"/>
          <w:numId w:val="47"/>
        </w:numPr>
        <w:spacing w:line="276" w:lineRule="auto"/>
        <w:ind w:left="993" w:right="-108"/>
        <w:contextualSpacing/>
        <w:rPr>
          <w:rFonts w:ascii="Calibri" w:hAnsi="Calibri" w:cs="Calibri"/>
          <w:sz w:val="22"/>
          <w:szCs w:val="22"/>
          <w:lang w:val="en-IE" w:eastAsia="en-US"/>
        </w:rPr>
      </w:pPr>
      <w:r w:rsidRPr="005E3002">
        <w:rPr>
          <w:rFonts w:ascii="Calibri" w:hAnsi="Calibri" w:cs="Calibri"/>
          <w:sz w:val="22"/>
          <w:szCs w:val="22"/>
          <w:lang w:val="en-IE" w:eastAsia="en-US"/>
        </w:rPr>
        <w:t>ensure that all personnel who have access to and/or process Personal Data are obliged to keep the Personal Data confidential;</w:t>
      </w:r>
    </w:p>
    <w:p w14:paraId="7EC92488" w14:textId="77777777" w:rsidR="00100862" w:rsidRPr="005E3002" w:rsidRDefault="00100862">
      <w:pPr>
        <w:numPr>
          <w:ilvl w:val="1"/>
          <w:numId w:val="47"/>
        </w:numPr>
        <w:spacing w:line="276" w:lineRule="auto"/>
        <w:ind w:left="993" w:right="-108"/>
        <w:contextualSpacing/>
        <w:rPr>
          <w:rFonts w:ascii="Calibri" w:hAnsi="Calibri" w:cs="Calibri"/>
          <w:sz w:val="22"/>
          <w:szCs w:val="22"/>
          <w:lang w:val="en-IE" w:eastAsia="en-US"/>
        </w:rPr>
      </w:pPr>
      <w:r w:rsidRPr="005E3002">
        <w:rPr>
          <w:rFonts w:ascii="Calibri" w:hAnsi="Calibri" w:cs="Calibri"/>
          <w:sz w:val="22"/>
          <w:szCs w:val="22"/>
          <w:lang w:val="en-IE" w:eastAsia="en-US"/>
        </w:rPr>
        <w:t>not transfer any Personal Data outside of the European Economic Area unless the prior written consent of the Client has been obtained and the following conditions are fulfilled;</w:t>
      </w:r>
    </w:p>
    <w:p w14:paraId="058B60DB" w14:textId="77777777" w:rsidR="00100862" w:rsidRPr="005E3002" w:rsidRDefault="00100862">
      <w:pPr>
        <w:numPr>
          <w:ilvl w:val="1"/>
          <w:numId w:val="45"/>
        </w:numPr>
        <w:spacing w:after="160" w:line="276" w:lineRule="auto"/>
        <w:ind w:right="-108"/>
        <w:contextualSpacing/>
        <w:rPr>
          <w:rFonts w:ascii="Calibri" w:hAnsi="Calibri" w:cs="Calibri"/>
          <w:sz w:val="22"/>
          <w:szCs w:val="22"/>
          <w:lang w:val="en-IE" w:eastAsia="en-US"/>
        </w:rPr>
      </w:pPr>
      <w:r w:rsidRPr="005E3002">
        <w:rPr>
          <w:rFonts w:ascii="Calibri" w:hAnsi="Calibri" w:cs="Calibri"/>
          <w:sz w:val="22"/>
          <w:szCs w:val="22"/>
          <w:lang w:val="en-IE" w:eastAsia="en-US"/>
        </w:rPr>
        <w:t xml:space="preserve"> appropriate safeguards are in place  in relation to the transfer, to ensure that Personal Data is adequately protected in accordance with Chapter V of Regulation 2016/679 ( General Data Protection Regulation); </w:t>
      </w:r>
    </w:p>
    <w:p w14:paraId="4F0F7751" w14:textId="77777777" w:rsidR="00100862" w:rsidRPr="005E3002" w:rsidRDefault="00100862" w:rsidP="005E3002">
      <w:pPr>
        <w:spacing w:line="276" w:lineRule="auto"/>
        <w:ind w:right="-108" w:firstLine="90"/>
        <w:rPr>
          <w:rFonts w:ascii="Calibri" w:hAnsi="Calibri" w:cs="Calibri"/>
          <w:sz w:val="22"/>
          <w:szCs w:val="22"/>
          <w:lang w:val="en-IE" w:eastAsia="en-US"/>
        </w:rPr>
      </w:pPr>
    </w:p>
    <w:p w14:paraId="1F613C63" w14:textId="77777777" w:rsidR="00100862" w:rsidRPr="005E3002" w:rsidRDefault="00100862">
      <w:pPr>
        <w:numPr>
          <w:ilvl w:val="1"/>
          <w:numId w:val="45"/>
        </w:numPr>
        <w:spacing w:after="160" w:line="276" w:lineRule="auto"/>
        <w:ind w:right="-108"/>
        <w:contextualSpacing/>
        <w:rPr>
          <w:rFonts w:ascii="Calibri" w:hAnsi="Calibri" w:cs="Calibri"/>
          <w:sz w:val="22"/>
          <w:szCs w:val="22"/>
          <w:lang w:val="en-IE" w:eastAsia="en-US"/>
        </w:rPr>
      </w:pPr>
      <w:r w:rsidRPr="005E3002">
        <w:rPr>
          <w:rFonts w:ascii="Calibri" w:hAnsi="Calibri" w:cs="Calibri"/>
          <w:sz w:val="22"/>
          <w:szCs w:val="22"/>
          <w:lang w:val="en-IE" w:eastAsia="en-US"/>
        </w:rPr>
        <w:t xml:space="preserve">  the data subject has enforceable rights and effective legal remedies;</w:t>
      </w:r>
    </w:p>
    <w:p w14:paraId="70567342" w14:textId="77777777" w:rsidR="00100862" w:rsidRPr="005E3002" w:rsidRDefault="00100862" w:rsidP="005E3002">
      <w:pPr>
        <w:spacing w:line="276" w:lineRule="auto"/>
        <w:ind w:right="-108" w:firstLine="90"/>
        <w:rPr>
          <w:rFonts w:ascii="Calibri" w:hAnsi="Calibri" w:cs="Calibri"/>
          <w:sz w:val="22"/>
          <w:szCs w:val="22"/>
          <w:lang w:val="en-IE" w:eastAsia="en-US"/>
        </w:rPr>
      </w:pPr>
    </w:p>
    <w:p w14:paraId="3F90AE40" w14:textId="77777777" w:rsidR="00100862" w:rsidRPr="005E3002" w:rsidRDefault="00100862">
      <w:pPr>
        <w:numPr>
          <w:ilvl w:val="1"/>
          <w:numId w:val="45"/>
        </w:numPr>
        <w:spacing w:after="160" w:line="276" w:lineRule="auto"/>
        <w:ind w:right="-108"/>
        <w:contextualSpacing/>
        <w:rPr>
          <w:rFonts w:ascii="Calibri" w:hAnsi="Calibri" w:cs="Calibri"/>
          <w:sz w:val="22"/>
          <w:szCs w:val="22"/>
          <w:lang w:val="en-IE" w:eastAsia="en-US"/>
        </w:rPr>
      </w:pPr>
      <w:r w:rsidRPr="005E3002">
        <w:rPr>
          <w:rFonts w:ascii="Calibri" w:hAnsi="Calibri" w:cs="Calibri"/>
          <w:sz w:val="22"/>
          <w:szCs w:val="22"/>
          <w:lang w:val="en-IE" w:eastAsia="en-US"/>
        </w:rPr>
        <w:t>The Provider complies with its obligations under the Data Protection Laws by providing an adequate level of protection to any Personal Data that is transferred; and</w:t>
      </w:r>
    </w:p>
    <w:p w14:paraId="2C79B015" w14:textId="77777777" w:rsidR="00100862" w:rsidRPr="005E3002" w:rsidRDefault="00100862" w:rsidP="005E3002">
      <w:pPr>
        <w:spacing w:line="276" w:lineRule="auto"/>
        <w:ind w:right="-108" w:firstLine="90"/>
        <w:rPr>
          <w:rFonts w:ascii="Calibri" w:hAnsi="Calibri" w:cs="Calibri"/>
          <w:sz w:val="22"/>
          <w:szCs w:val="22"/>
          <w:lang w:val="en-IE" w:eastAsia="en-US"/>
        </w:rPr>
      </w:pPr>
    </w:p>
    <w:p w14:paraId="5364DF82" w14:textId="77777777" w:rsidR="00100862" w:rsidRPr="005E3002" w:rsidRDefault="00100862">
      <w:pPr>
        <w:numPr>
          <w:ilvl w:val="1"/>
          <w:numId w:val="45"/>
        </w:numPr>
        <w:spacing w:after="160" w:line="276" w:lineRule="auto"/>
        <w:ind w:right="-108"/>
        <w:contextualSpacing/>
        <w:rPr>
          <w:rFonts w:ascii="Calibri" w:hAnsi="Calibri" w:cs="Calibri"/>
          <w:sz w:val="22"/>
          <w:szCs w:val="22"/>
          <w:lang w:val="en-IE" w:eastAsia="en-US"/>
        </w:rPr>
      </w:pPr>
      <w:r w:rsidRPr="005E3002">
        <w:rPr>
          <w:rFonts w:ascii="Calibri" w:hAnsi="Calibri" w:cs="Calibri"/>
          <w:sz w:val="22"/>
          <w:szCs w:val="22"/>
          <w:lang w:val="en-IE" w:eastAsia="en-US"/>
        </w:rPr>
        <w:t xml:space="preserve">  The Provider complies with reasonable instructions notified to it in advance by the Client with respect to the processing of the Personal Data;</w:t>
      </w:r>
    </w:p>
    <w:p w14:paraId="5FDF5BCF" w14:textId="77777777" w:rsidR="00100862" w:rsidRPr="005E3002" w:rsidRDefault="00100862" w:rsidP="005E3002">
      <w:pPr>
        <w:spacing w:line="276" w:lineRule="auto"/>
        <w:ind w:right="-108"/>
        <w:rPr>
          <w:rFonts w:ascii="Calibri" w:hAnsi="Calibri" w:cs="Calibri"/>
          <w:sz w:val="22"/>
          <w:szCs w:val="22"/>
          <w:lang w:val="en-IE" w:eastAsia="en-US"/>
        </w:rPr>
      </w:pPr>
      <w:r w:rsidRPr="005E3002">
        <w:rPr>
          <w:rFonts w:ascii="Calibri" w:hAnsi="Calibri" w:cs="Calibri"/>
          <w:sz w:val="22"/>
          <w:szCs w:val="22"/>
          <w:lang w:val="en-IE" w:eastAsia="en-US"/>
        </w:rPr>
        <w:t xml:space="preserve"> </w:t>
      </w:r>
    </w:p>
    <w:p w14:paraId="16D20F62" w14:textId="77777777" w:rsidR="00100862" w:rsidRPr="005E3002" w:rsidRDefault="00100862">
      <w:pPr>
        <w:numPr>
          <w:ilvl w:val="0"/>
          <w:numId w:val="46"/>
        </w:numPr>
        <w:spacing w:after="160" w:line="276" w:lineRule="auto"/>
        <w:ind w:left="567" w:right="-108" w:hanging="567"/>
        <w:contextualSpacing/>
        <w:rPr>
          <w:rFonts w:ascii="Calibri" w:hAnsi="Calibri" w:cs="Calibri"/>
          <w:color w:val="000000"/>
          <w:sz w:val="22"/>
          <w:szCs w:val="22"/>
          <w:u w:color="000000"/>
          <w:bdr w:val="nil"/>
          <w:lang w:val="en-IE" w:eastAsia="en-IE"/>
        </w:rPr>
      </w:pPr>
      <w:r w:rsidRPr="005E3002">
        <w:rPr>
          <w:rFonts w:ascii="Calibri" w:hAnsi="Calibri" w:cs="Calibri"/>
          <w:color w:val="000000"/>
          <w:sz w:val="22"/>
          <w:szCs w:val="22"/>
          <w:u w:color="000000"/>
          <w:bdr w:val="nil"/>
          <w:lang w:val="en-IE" w:eastAsia="en-IE"/>
        </w:rPr>
        <w:t>The Provider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3A4EDC2" w14:textId="77777777" w:rsidR="00100862" w:rsidRPr="005E3002" w:rsidRDefault="00100862">
      <w:pPr>
        <w:numPr>
          <w:ilvl w:val="0"/>
          <w:numId w:val="46"/>
        </w:numPr>
        <w:spacing w:after="160" w:line="276" w:lineRule="auto"/>
        <w:ind w:left="567" w:right="-108" w:hanging="567"/>
        <w:contextualSpacing/>
        <w:rPr>
          <w:rFonts w:ascii="Calibri" w:hAnsi="Calibri" w:cs="Calibri"/>
          <w:color w:val="000000"/>
          <w:sz w:val="22"/>
          <w:szCs w:val="22"/>
          <w:u w:color="000000"/>
          <w:bdr w:val="nil"/>
          <w:lang w:val="en-IE" w:eastAsia="en-IE"/>
        </w:rPr>
      </w:pPr>
      <w:r w:rsidRPr="005E3002">
        <w:rPr>
          <w:rFonts w:ascii="Calibri" w:hAnsi="Calibri" w:cs="Calibri"/>
          <w:color w:val="000000"/>
          <w:sz w:val="22"/>
          <w:szCs w:val="22"/>
          <w:u w:color="000000"/>
          <w:bdr w:val="nil"/>
          <w:lang w:val="en-IE" w:eastAsia="en-IE"/>
        </w:rPr>
        <w:t>The Provider shall without undue delay report in writing to the Client any data compromise involving Personal Data, or any circumstances that could have resulted in unauthorised access to or disclosure of Personal Data.</w:t>
      </w:r>
    </w:p>
    <w:p w14:paraId="3941E612" w14:textId="77777777" w:rsidR="00100862" w:rsidRPr="005E3002" w:rsidRDefault="00100862">
      <w:pPr>
        <w:numPr>
          <w:ilvl w:val="0"/>
          <w:numId w:val="46"/>
        </w:numPr>
        <w:spacing w:after="160" w:line="276" w:lineRule="auto"/>
        <w:ind w:left="567" w:right="-108" w:hanging="567"/>
        <w:contextualSpacing/>
        <w:rPr>
          <w:rFonts w:ascii="Calibri" w:hAnsi="Calibri" w:cs="Calibri"/>
          <w:color w:val="000000"/>
          <w:sz w:val="22"/>
          <w:szCs w:val="22"/>
          <w:u w:color="000000"/>
          <w:bdr w:val="nil"/>
          <w:lang w:val="en-IE" w:eastAsia="en-IE"/>
        </w:rPr>
      </w:pPr>
      <w:r w:rsidRPr="005E3002">
        <w:rPr>
          <w:rFonts w:ascii="Calibri" w:hAnsi="Calibri" w:cs="Calibri"/>
          <w:color w:val="000000"/>
          <w:sz w:val="22"/>
          <w:szCs w:val="22"/>
          <w:u w:color="000000"/>
          <w:bdr w:val="nil"/>
          <w:lang w:val="en-IE" w:eastAsia="en-IE"/>
        </w:rPr>
        <w:t>The Provider shall assist the Client in ensuring compliance with its obligations under the Data Protection Laws with respect to security, impact assessments and consultations with supervisory authorities and regulators.</w:t>
      </w:r>
    </w:p>
    <w:p w14:paraId="30241C07" w14:textId="77777777" w:rsidR="00100862" w:rsidRPr="005E3002" w:rsidRDefault="00100862">
      <w:pPr>
        <w:numPr>
          <w:ilvl w:val="0"/>
          <w:numId w:val="46"/>
        </w:numPr>
        <w:spacing w:after="160" w:line="276" w:lineRule="auto"/>
        <w:ind w:left="567" w:right="-108" w:hanging="567"/>
        <w:contextualSpacing/>
        <w:rPr>
          <w:rFonts w:ascii="Calibri" w:hAnsi="Calibri" w:cs="Calibri"/>
          <w:color w:val="000000"/>
          <w:sz w:val="22"/>
          <w:szCs w:val="22"/>
          <w:u w:color="000000"/>
          <w:bdr w:val="nil"/>
          <w:lang w:val="en-IE" w:eastAsia="en-IE"/>
        </w:rPr>
      </w:pPr>
      <w:r w:rsidRPr="005E3002">
        <w:rPr>
          <w:rFonts w:ascii="Calibri" w:hAnsi="Calibri" w:cs="Calibri"/>
          <w:color w:val="000000"/>
          <w:sz w:val="22"/>
          <w:szCs w:val="22"/>
          <w:u w:color="000000"/>
          <w:bdr w:val="nil"/>
          <w:lang w:val="en-IE" w:eastAsia="en-IE"/>
        </w:rPr>
        <w:t>The Provider shall at the written direction of the Client, amend, delete or return Personal Data and copies thereof to the Client on termination of this Agreement unless the Provider is required by the laws of any member of the European Union or by the laws of the European Union applicable to the Provider to store the Personal Data.</w:t>
      </w:r>
    </w:p>
    <w:p w14:paraId="74540A10" w14:textId="77777777" w:rsidR="00100862" w:rsidRPr="005E3002" w:rsidRDefault="00100862">
      <w:pPr>
        <w:numPr>
          <w:ilvl w:val="0"/>
          <w:numId w:val="46"/>
        </w:numPr>
        <w:spacing w:after="160" w:line="276" w:lineRule="auto"/>
        <w:ind w:left="567" w:right="-108" w:hanging="567"/>
        <w:contextualSpacing/>
        <w:rPr>
          <w:rFonts w:ascii="Calibri" w:hAnsi="Calibri" w:cs="Calibri"/>
          <w:color w:val="000000"/>
          <w:sz w:val="22"/>
          <w:szCs w:val="22"/>
          <w:u w:color="000000"/>
          <w:bdr w:val="nil"/>
          <w:lang w:val="en-IE" w:eastAsia="en-IE"/>
        </w:rPr>
      </w:pPr>
      <w:r w:rsidRPr="005E3002">
        <w:rPr>
          <w:rFonts w:ascii="Calibri" w:hAnsi="Calibri" w:cs="Calibri"/>
          <w:color w:val="000000"/>
          <w:sz w:val="22"/>
          <w:szCs w:val="22"/>
          <w:u w:color="000000"/>
          <w:bdr w:val="nil"/>
          <w:lang w:val="en-IE" w:eastAsia="en-IE"/>
        </w:rPr>
        <w:t>The Provider shall permit the Client, the Office of the Data Protection Commissioner or other supervisory authority for data protection in Ireland, and/ or their nominee to conduct audits and or inspections of the Provider’s facilities, and to have access to all data protection, confidentiality and security procedures, data equipment, mechanisms, documentation, databases, archives, data storage devices, electronic communications and storage systems used by the Provider in any way for the provision of the services.  The Provider shall comply with all reasonable directions of the Client arising out of any such inspection, audit or review.</w:t>
      </w:r>
    </w:p>
    <w:p w14:paraId="5712F9A1" w14:textId="77777777" w:rsidR="00100862" w:rsidRPr="005E3002" w:rsidRDefault="00100862">
      <w:pPr>
        <w:numPr>
          <w:ilvl w:val="0"/>
          <w:numId w:val="46"/>
        </w:numPr>
        <w:spacing w:after="160" w:line="276" w:lineRule="auto"/>
        <w:ind w:left="567" w:right="-108" w:hanging="567"/>
        <w:contextualSpacing/>
        <w:rPr>
          <w:rFonts w:ascii="Calibri" w:hAnsi="Calibri" w:cs="Calibri"/>
          <w:color w:val="000000"/>
          <w:sz w:val="22"/>
          <w:szCs w:val="22"/>
          <w:u w:color="000000"/>
          <w:bdr w:val="nil"/>
          <w:lang w:val="en-IE" w:eastAsia="en-IE"/>
        </w:rPr>
      </w:pPr>
      <w:r w:rsidRPr="005E3002">
        <w:rPr>
          <w:rFonts w:ascii="Calibri" w:hAnsi="Calibri" w:cs="Calibri"/>
          <w:color w:val="000000"/>
          <w:sz w:val="22"/>
          <w:szCs w:val="22"/>
          <w:u w:color="000000"/>
          <w:bdr w:val="nil"/>
          <w:lang w:val="en-IE" w:eastAsia="en-IE"/>
        </w:rPr>
        <w:t>The Provider shall fully comply with, and implement policies which are communicated or notified to the Provider by the Client from time to time.</w:t>
      </w:r>
    </w:p>
    <w:p w14:paraId="0DFF6C09" w14:textId="77777777" w:rsidR="00100862" w:rsidRPr="005E3002" w:rsidRDefault="00100862">
      <w:pPr>
        <w:numPr>
          <w:ilvl w:val="0"/>
          <w:numId w:val="46"/>
        </w:numPr>
        <w:spacing w:after="160" w:line="276" w:lineRule="auto"/>
        <w:ind w:left="567" w:right="-108" w:hanging="567"/>
        <w:contextualSpacing/>
        <w:rPr>
          <w:rFonts w:ascii="Calibri" w:hAnsi="Calibri" w:cs="Calibri"/>
          <w:color w:val="000000"/>
          <w:sz w:val="22"/>
          <w:szCs w:val="22"/>
          <w:u w:color="000000"/>
          <w:bdr w:val="nil"/>
          <w:lang w:val="en-IE" w:eastAsia="en-IE"/>
        </w:rPr>
      </w:pPr>
      <w:r w:rsidRPr="005E3002">
        <w:rPr>
          <w:rFonts w:ascii="Calibri" w:hAnsi="Calibri" w:cs="Calibri"/>
          <w:color w:val="000000"/>
          <w:sz w:val="22"/>
          <w:szCs w:val="22"/>
          <w:u w:color="000000"/>
          <w:bdr w:val="nil"/>
          <w:lang w:val="en-IE" w:eastAsia="en-IE"/>
        </w:rPr>
        <w:t>The Provider shall maintain complete and accurate records and information to demonstrate its compliance with this clause 25 and allow for inspections and contribute to any audits by the Client or the Client’s designated auditor.</w:t>
      </w:r>
    </w:p>
    <w:p w14:paraId="1AE040E1" w14:textId="77777777" w:rsidR="00100862" w:rsidRPr="005E3002" w:rsidRDefault="00100862">
      <w:pPr>
        <w:numPr>
          <w:ilvl w:val="0"/>
          <w:numId w:val="46"/>
        </w:numPr>
        <w:spacing w:after="160" w:line="276" w:lineRule="auto"/>
        <w:ind w:left="567" w:right="-108" w:hanging="567"/>
        <w:contextualSpacing/>
        <w:rPr>
          <w:rFonts w:ascii="Calibri" w:hAnsi="Calibri" w:cs="Calibri"/>
          <w:color w:val="000000"/>
          <w:sz w:val="22"/>
          <w:szCs w:val="22"/>
          <w:u w:color="000000"/>
          <w:bdr w:val="nil"/>
          <w:lang w:val="en-IE" w:eastAsia="en-IE"/>
        </w:rPr>
      </w:pPr>
      <w:r w:rsidRPr="005E3002">
        <w:rPr>
          <w:rFonts w:ascii="Calibri" w:hAnsi="Calibri" w:cs="Calibri"/>
          <w:color w:val="000000"/>
          <w:sz w:val="22"/>
          <w:szCs w:val="22"/>
          <w:u w:color="000000"/>
          <w:bdr w:val="nil"/>
          <w:lang w:val="en-IE" w:eastAsia="en-IE"/>
        </w:rPr>
        <w:t>The Provider shall:</w:t>
      </w:r>
    </w:p>
    <w:p w14:paraId="2825C6A4" w14:textId="77777777" w:rsidR="00100862" w:rsidRPr="005E3002" w:rsidRDefault="00100862">
      <w:pPr>
        <w:numPr>
          <w:ilvl w:val="0"/>
          <w:numId w:val="48"/>
        </w:numPr>
        <w:spacing w:line="276" w:lineRule="auto"/>
        <w:ind w:left="993" w:right="-108"/>
        <w:contextualSpacing/>
        <w:rPr>
          <w:rFonts w:ascii="Calibri" w:hAnsi="Calibri" w:cs="Calibri"/>
          <w:sz w:val="22"/>
          <w:szCs w:val="22"/>
          <w:lang w:val="en-IE" w:eastAsia="en-US"/>
        </w:rPr>
      </w:pPr>
      <w:r w:rsidRPr="005E3002">
        <w:rPr>
          <w:rFonts w:ascii="Calibri" w:hAnsi="Calibri" w:cs="Calibri"/>
          <w:sz w:val="22"/>
          <w:szCs w:val="22"/>
          <w:lang w:val="en-IE" w:eastAsia="en-US"/>
        </w:rPr>
        <w:t>take all reasonable precautions to preserve the integrity of any Personal Data which it processes and to prevent any corruption or loss of such Personal Data;</w:t>
      </w:r>
    </w:p>
    <w:p w14:paraId="4C423F52" w14:textId="77777777" w:rsidR="00100862" w:rsidRPr="005E3002" w:rsidRDefault="00100862">
      <w:pPr>
        <w:numPr>
          <w:ilvl w:val="0"/>
          <w:numId w:val="48"/>
        </w:numPr>
        <w:spacing w:line="276" w:lineRule="auto"/>
        <w:ind w:left="993" w:right="-108"/>
        <w:contextualSpacing/>
        <w:rPr>
          <w:rFonts w:ascii="Calibri" w:hAnsi="Calibri" w:cs="Calibri"/>
          <w:sz w:val="22"/>
          <w:szCs w:val="22"/>
          <w:lang w:val="en-IE" w:eastAsia="en-US"/>
        </w:rPr>
      </w:pPr>
      <w:r w:rsidRPr="005E3002">
        <w:rPr>
          <w:rFonts w:ascii="Calibri" w:hAnsi="Calibri" w:cs="Calibri"/>
          <w:sz w:val="22"/>
          <w:szCs w:val="22"/>
          <w:lang w:val="en-IE" w:eastAsia="en-US"/>
        </w:rPr>
        <w:t>ensure that a back-up copy of any and all such Personal Data is made weekly and this copy is recorded on media from which the data can be reloaded if there is any corruption or loss of the data; and</w:t>
      </w:r>
    </w:p>
    <w:p w14:paraId="2483FA0B" w14:textId="77777777" w:rsidR="00100862" w:rsidRPr="005E3002" w:rsidRDefault="00100862">
      <w:pPr>
        <w:numPr>
          <w:ilvl w:val="0"/>
          <w:numId w:val="48"/>
        </w:numPr>
        <w:spacing w:line="276" w:lineRule="auto"/>
        <w:ind w:left="993" w:right="-108"/>
        <w:contextualSpacing/>
        <w:rPr>
          <w:rFonts w:ascii="Calibri" w:hAnsi="Calibri" w:cs="Calibri"/>
          <w:sz w:val="22"/>
          <w:szCs w:val="22"/>
          <w:lang w:val="en-IE" w:eastAsia="en-US"/>
        </w:rPr>
      </w:pPr>
      <w:r w:rsidRPr="005E3002">
        <w:rPr>
          <w:rFonts w:ascii="Calibri" w:hAnsi="Calibri" w:cs="Calibri"/>
          <w:sz w:val="22"/>
          <w:szCs w:val="22"/>
          <w:lang w:val="en-IE" w:eastAsia="en-US"/>
        </w:rPr>
        <w:t>in such an event and if attributable to any default by the Provider or any Sub-Provider, promptly restore the Personal Data at its own expense or, at the Client’s option, reimburse the Client for any reasonable expenses it incurs in having the Personal Data restored by a third party.</w:t>
      </w:r>
    </w:p>
    <w:p w14:paraId="761C35E2" w14:textId="77777777" w:rsidR="00100862" w:rsidRPr="005E3002" w:rsidRDefault="00100862" w:rsidP="005E3002">
      <w:pPr>
        <w:spacing w:line="276" w:lineRule="auto"/>
        <w:ind w:left="993" w:right="-108"/>
        <w:contextualSpacing/>
        <w:rPr>
          <w:rFonts w:ascii="Calibri" w:hAnsi="Calibri" w:cs="Calibri"/>
          <w:sz w:val="22"/>
          <w:szCs w:val="22"/>
          <w:lang w:val="en-IE" w:eastAsia="en-US"/>
        </w:rPr>
      </w:pPr>
    </w:p>
    <w:p w14:paraId="334C20A7" w14:textId="77777777" w:rsidR="00100862" w:rsidRPr="005E3002" w:rsidRDefault="00100862">
      <w:pPr>
        <w:numPr>
          <w:ilvl w:val="0"/>
          <w:numId w:val="46"/>
        </w:numPr>
        <w:pBdr>
          <w:top w:val="nil"/>
          <w:left w:val="nil"/>
          <w:bottom w:val="nil"/>
          <w:right w:val="nil"/>
          <w:between w:val="nil"/>
          <w:bar w:val="nil"/>
        </w:pBdr>
        <w:spacing w:after="160" w:line="276" w:lineRule="auto"/>
        <w:ind w:left="567" w:right="-108" w:hanging="567"/>
        <w:contextualSpacing/>
        <w:rPr>
          <w:rFonts w:ascii="Calibri" w:hAnsi="Calibri" w:cs="Calibri"/>
          <w:color w:val="000000"/>
          <w:sz w:val="22"/>
          <w:szCs w:val="22"/>
          <w:u w:color="000000"/>
          <w:bdr w:val="nil"/>
          <w:lang w:val="en-IE" w:eastAsia="en-IE"/>
        </w:rPr>
      </w:pPr>
      <w:r w:rsidRPr="005E3002">
        <w:rPr>
          <w:rFonts w:ascii="Calibri" w:hAnsi="Calibri" w:cs="Calibri"/>
          <w:color w:val="000000"/>
          <w:sz w:val="22"/>
          <w:szCs w:val="22"/>
          <w:u w:color="000000"/>
          <w:bdr w:val="nil"/>
          <w:lang w:val="en-IE" w:eastAsia="en-IE"/>
        </w:rPr>
        <w:t>The Client does not consent to the Provider appointing any third party processor of Personal Data under this agreement.</w:t>
      </w:r>
    </w:p>
    <w:p w14:paraId="0A8D82C2" w14:textId="77777777" w:rsidR="00100862" w:rsidRPr="005E3002" w:rsidRDefault="00100862">
      <w:pPr>
        <w:numPr>
          <w:ilvl w:val="0"/>
          <w:numId w:val="46"/>
        </w:numPr>
        <w:pBdr>
          <w:top w:val="nil"/>
          <w:left w:val="nil"/>
          <w:bottom w:val="nil"/>
          <w:right w:val="nil"/>
          <w:between w:val="nil"/>
          <w:bar w:val="nil"/>
        </w:pBdr>
        <w:spacing w:after="160" w:line="276" w:lineRule="auto"/>
        <w:ind w:left="567" w:right="-108" w:hanging="567"/>
        <w:contextualSpacing/>
        <w:rPr>
          <w:rFonts w:ascii="Calibri" w:hAnsi="Calibri" w:cs="Calibri"/>
          <w:color w:val="000000"/>
          <w:sz w:val="22"/>
          <w:szCs w:val="22"/>
          <w:u w:color="000000"/>
          <w:bdr w:val="nil"/>
          <w:lang w:val="en-IE" w:eastAsia="en-IE"/>
        </w:rPr>
      </w:pPr>
      <w:r w:rsidRPr="005E3002">
        <w:rPr>
          <w:rFonts w:ascii="Calibri" w:hAnsi="Calibri" w:cs="Calibri"/>
          <w:color w:val="000000"/>
          <w:sz w:val="22"/>
          <w:szCs w:val="22"/>
          <w:u w:color="000000"/>
          <w:bdr w:val="nil"/>
          <w:lang w:val="en-IE" w:eastAsia="en-IE"/>
        </w:rPr>
        <w:t>The provisions of this clause 25 shall survive termination and or expiry of this Agreement for any reason.</w:t>
      </w:r>
    </w:p>
    <w:p w14:paraId="71DE0904" w14:textId="77777777" w:rsidR="00100862" w:rsidRPr="005E3002" w:rsidRDefault="00100862" w:rsidP="005E3002">
      <w:pPr>
        <w:pStyle w:val="Heading3"/>
      </w:pPr>
      <w:bookmarkStart w:id="203" w:name="_Toc229050726"/>
      <w:bookmarkStart w:id="204" w:name="_Toc229051138"/>
      <w:r w:rsidRPr="005E3002">
        <w:t>26.</w:t>
      </w:r>
      <w:r w:rsidRPr="005E3002">
        <w:tab/>
        <w:t>Data Protection</w:t>
      </w:r>
      <w:bookmarkEnd w:id="203"/>
      <w:bookmarkEnd w:id="204"/>
    </w:p>
    <w:p w14:paraId="6E0CD5A9" w14:textId="77777777" w:rsidR="00100862" w:rsidRPr="005E3002" w:rsidRDefault="00100862" w:rsidP="005E3002">
      <w:pPr>
        <w:spacing w:line="276" w:lineRule="auto"/>
        <w:rPr>
          <w:rFonts w:ascii="Calibri" w:hAnsi="Calibri" w:cs="Calibri"/>
          <w:sz w:val="22"/>
          <w:szCs w:val="22"/>
        </w:rPr>
      </w:pPr>
    </w:p>
    <w:p w14:paraId="7D6DB44B" w14:textId="77777777" w:rsidR="00100862" w:rsidRPr="005E3002" w:rsidRDefault="00100862" w:rsidP="005E3002">
      <w:pPr>
        <w:spacing w:line="276" w:lineRule="auto"/>
        <w:rPr>
          <w:rFonts w:ascii="Calibri" w:hAnsi="Calibri" w:cs="Calibri"/>
          <w:b/>
          <w:color w:val="000000" w:themeColor="text1"/>
          <w:sz w:val="22"/>
          <w:szCs w:val="22"/>
        </w:rPr>
      </w:pPr>
      <w:r w:rsidRPr="005E3002">
        <w:rPr>
          <w:rFonts w:ascii="Calibri" w:hAnsi="Calibri" w:cs="Calibri"/>
          <w:b/>
          <w:color w:val="000000" w:themeColor="text1"/>
          <w:sz w:val="22"/>
          <w:szCs w:val="22"/>
        </w:rPr>
        <w:t>Processing by the Contractor</w:t>
      </w:r>
    </w:p>
    <w:p w14:paraId="74AAA3D8" w14:textId="77777777" w:rsidR="00100862" w:rsidRPr="005E3002" w:rsidRDefault="00100862" w:rsidP="005E3002">
      <w:pPr>
        <w:spacing w:line="276" w:lineRule="auto"/>
        <w:ind w:left="720"/>
        <w:contextualSpacing/>
        <w:rPr>
          <w:rFonts w:ascii="Calibri" w:hAnsi="Calibri" w:cs="Calibri"/>
          <w:color w:val="000000" w:themeColor="text1"/>
          <w:sz w:val="22"/>
          <w:szCs w:val="22"/>
        </w:rPr>
      </w:pPr>
    </w:p>
    <w:p w14:paraId="515C8663" w14:textId="77777777" w:rsidR="00100862" w:rsidRPr="005E3002" w:rsidRDefault="00100862">
      <w:pPr>
        <w:numPr>
          <w:ilvl w:val="1"/>
          <w:numId w:val="49"/>
        </w:numPr>
        <w:spacing w:after="120" w:line="276" w:lineRule="auto"/>
        <w:ind w:left="1134"/>
        <w:contextualSpacing/>
        <w:rPr>
          <w:rFonts w:ascii="Calibri" w:hAnsi="Calibri" w:cs="Calibri"/>
          <w:color w:val="000000" w:themeColor="text1"/>
          <w:sz w:val="22"/>
          <w:szCs w:val="22"/>
        </w:rPr>
      </w:pPr>
      <w:r w:rsidRPr="005E3002">
        <w:rPr>
          <w:rFonts w:ascii="Calibri" w:hAnsi="Calibri" w:cs="Calibri"/>
          <w:color w:val="000000" w:themeColor="text1"/>
          <w:sz w:val="22"/>
          <w:szCs w:val="22"/>
        </w:rPr>
        <w:t xml:space="preserve">Subject matter of processing:  </w:t>
      </w:r>
      <w:r w:rsidRPr="005E3002">
        <w:rPr>
          <w:rFonts w:ascii="Calibri" w:hAnsi="Calibri" w:cs="Calibri"/>
          <w:bCs/>
          <w:color w:val="000000" w:themeColor="text1"/>
          <w:sz w:val="22"/>
          <w:szCs w:val="22"/>
          <w:lang w:val="en-US"/>
        </w:rPr>
        <w:t>all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the Agreement which relates to an identified or identifiable natural person;</w:t>
      </w:r>
    </w:p>
    <w:p w14:paraId="659C539D" w14:textId="77777777" w:rsidR="00100862" w:rsidRPr="005E3002" w:rsidRDefault="00100862" w:rsidP="005E3002">
      <w:pPr>
        <w:spacing w:line="276" w:lineRule="auto"/>
        <w:ind w:left="1134"/>
        <w:contextualSpacing/>
        <w:rPr>
          <w:rFonts w:ascii="Calibri" w:hAnsi="Calibri" w:cs="Calibri"/>
          <w:color w:val="000000" w:themeColor="text1"/>
          <w:sz w:val="22"/>
          <w:szCs w:val="22"/>
        </w:rPr>
      </w:pPr>
    </w:p>
    <w:p w14:paraId="39408B19" w14:textId="77777777" w:rsidR="00100862" w:rsidRPr="005E3002" w:rsidRDefault="00100862">
      <w:pPr>
        <w:numPr>
          <w:ilvl w:val="1"/>
          <w:numId w:val="49"/>
        </w:numPr>
        <w:spacing w:after="120" w:line="276" w:lineRule="auto"/>
        <w:ind w:left="1134"/>
        <w:contextualSpacing/>
        <w:rPr>
          <w:rFonts w:ascii="Calibri" w:hAnsi="Calibri" w:cs="Calibri"/>
          <w:color w:val="000000" w:themeColor="text1"/>
          <w:sz w:val="22"/>
          <w:szCs w:val="22"/>
        </w:rPr>
      </w:pPr>
      <w:r w:rsidRPr="005E3002">
        <w:rPr>
          <w:rFonts w:ascii="Calibri" w:hAnsi="Calibri" w:cs="Calibri"/>
          <w:color w:val="000000" w:themeColor="text1"/>
          <w:sz w:val="22"/>
          <w:szCs w:val="22"/>
        </w:rPr>
        <w:t>Nature of processing:  to enable the Contractor to deliver the Goods and Service as described in the Form of Agreement</w:t>
      </w:r>
      <w:r w:rsidRPr="005E3002">
        <w:rPr>
          <w:rFonts w:ascii="Calibri" w:hAnsi="Calibri" w:cs="Calibri"/>
          <w:color w:val="000000" w:themeColor="text1"/>
          <w:sz w:val="22"/>
          <w:szCs w:val="22"/>
        </w:rPr>
        <w:br/>
      </w:r>
    </w:p>
    <w:p w14:paraId="7C25087C" w14:textId="77777777" w:rsidR="00100862" w:rsidRPr="005E3002" w:rsidRDefault="00100862">
      <w:pPr>
        <w:numPr>
          <w:ilvl w:val="1"/>
          <w:numId w:val="49"/>
        </w:numPr>
        <w:spacing w:after="120" w:line="276" w:lineRule="auto"/>
        <w:ind w:left="1134"/>
        <w:contextualSpacing/>
        <w:rPr>
          <w:rFonts w:ascii="Calibri" w:hAnsi="Calibri" w:cs="Calibri"/>
          <w:color w:val="000000" w:themeColor="text1"/>
          <w:sz w:val="22"/>
          <w:szCs w:val="22"/>
        </w:rPr>
      </w:pPr>
      <w:r w:rsidRPr="005E3002">
        <w:rPr>
          <w:rFonts w:ascii="Calibri" w:hAnsi="Calibri" w:cs="Calibri"/>
          <w:color w:val="000000" w:themeColor="text1"/>
          <w:sz w:val="22"/>
          <w:szCs w:val="22"/>
        </w:rPr>
        <w:t>Purpose of processing:  to allow the Contractor to deliver the Goods and Service under the agreement.</w:t>
      </w:r>
    </w:p>
    <w:p w14:paraId="33C3650C" w14:textId="77777777" w:rsidR="00100862" w:rsidRPr="005E3002" w:rsidRDefault="00100862" w:rsidP="005E3002">
      <w:pPr>
        <w:spacing w:line="276" w:lineRule="auto"/>
        <w:ind w:left="1134"/>
        <w:contextualSpacing/>
        <w:rPr>
          <w:rFonts w:ascii="Calibri" w:hAnsi="Calibri" w:cs="Calibri"/>
          <w:color w:val="000000" w:themeColor="text1"/>
          <w:sz w:val="22"/>
          <w:szCs w:val="22"/>
        </w:rPr>
      </w:pPr>
    </w:p>
    <w:p w14:paraId="6A085BB1" w14:textId="77777777" w:rsidR="00100862" w:rsidRPr="005E3002" w:rsidRDefault="00100862">
      <w:pPr>
        <w:numPr>
          <w:ilvl w:val="1"/>
          <w:numId w:val="49"/>
        </w:numPr>
        <w:spacing w:after="120" w:line="276" w:lineRule="auto"/>
        <w:ind w:left="1134"/>
        <w:contextualSpacing/>
        <w:rPr>
          <w:rFonts w:ascii="Calibri" w:hAnsi="Calibri" w:cs="Calibri"/>
          <w:color w:val="000000" w:themeColor="text1"/>
          <w:sz w:val="22"/>
          <w:szCs w:val="22"/>
        </w:rPr>
      </w:pPr>
      <w:r w:rsidRPr="005E3002">
        <w:rPr>
          <w:rFonts w:ascii="Calibri" w:hAnsi="Calibri" w:cs="Calibri"/>
          <w:color w:val="000000" w:themeColor="text1"/>
          <w:sz w:val="22"/>
          <w:szCs w:val="22"/>
        </w:rPr>
        <w:t>Duration of the processing:  the Term of the Agreement.</w:t>
      </w:r>
    </w:p>
    <w:p w14:paraId="5DB28970" w14:textId="77777777" w:rsidR="00100862" w:rsidRPr="005E3002" w:rsidRDefault="00100862" w:rsidP="005E3002">
      <w:pPr>
        <w:spacing w:line="276" w:lineRule="auto"/>
        <w:ind w:left="720"/>
        <w:contextualSpacing/>
        <w:rPr>
          <w:rFonts w:ascii="Calibri" w:hAnsi="Calibri" w:cs="Calibri"/>
          <w:color w:val="000000" w:themeColor="text1"/>
          <w:sz w:val="22"/>
          <w:szCs w:val="22"/>
        </w:rPr>
      </w:pPr>
    </w:p>
    <w:p w14:paraId="254F7C5C" w14:textId="77777777" w:rsidR="00100862" w:rsidRPr="005E3002" w:rsidRDefault="00100862">
      <w:pPr>
        <w:numPr>
          <w:ilvl w:val="0"/>
          <w:numId w:val="49"/>
        </w:numPr>
        <w:spacing w:after="120" w:line="276" w:lineRule="auto"/>
        <w:contextualSpacing/>
        <w:rPr>
          <w:rFonts w:ascii="Calibri" w:hAnsi="Calibri" w:cs="Calibri"/>
          <w:color w:val="000000" w:themeColor="text1"/>
          <w:sz w:val="22"/>
          <w:szCs w:val="22"/>
        </w:rPr>
      </w:pPr>
      <w:r w:rsidRPr="005E3002">
        <w:rPr>
          <w:rFonts w:ascii="Calibri" w:hAnsi="Calibri" w:cs="Calibri"/>
          <w:color w:val="000000" w:themeColor="text1"/>
          <w:sz w:val="22"/>
          <w:szCs w:val="22"/>
        </w:rPr>
        <w:t>Types of personal data:  names, locations, contact details (phone numbers or email addresses), any information relating to an identified or identifiable natural person.</w:t>
      </w:r>
    </w:p>
    <w:p w14:paraId="756293C2" w14:textId="77777777" w:rsidR="00100862" w:rsidRPr="005E3002" w:rsidRDefault="00100862" w:rsidP="005E3002">
      <w:pPr>
        <w:spacing w:line="276" w:lineRule="auto"/>
        <w:ind w:left="720"/>
        <w:contextualSpacing/>
        <w:rPr>
          <w:rFonts w:ascii="Calibri" w:hAnsi="Calibri" w:cs="Calibri"/>
          <w:color w:val="000000" w:themeColor="text1"/>
          <w:sz w:val="22"/>
          <w:szCs w:val="22"/>
        </w:rPr>
      </w:pPr>
    </w:p>
    <w:p w14:paraId="61CB7E79" w14:textId="77777777" w:rsidR="00100862" w:rsidRPr="005E3002" w:rsidRDefault="00100862" w:rsidP="005E3002">
      <w:pPr>
        <w:spacing w:line="276" w:lineRule="auto"/>
        <w:rPr>
          <w:rFonts w:ascii="Calibri" w:hAnsi="Calibri" w:cs="Calibri"/>
          <w:sz w:val="22"/>
          <w:szCs w:val="22"/>
        </w:rPr>
      </w:pPr>
      <w:r w:rsidRPr="005E3002">
        <w:rPr>
          <w:rFonts w:ascii="Calibri" w:hAnsi="Calibri" w:cs="Calibri"/>
          <w:color w:val="000000" w:themeColor="text1"/>
          <w:sz w:val="22"/>
          <w:szCs w:val="22"/>
        </w:rPr>
        <w:t>Categories of data subject:  Contracting Authority employees, students, visitors and/or any other contractors/suppliers</w:t>
      </w:r>
    </w:p>
    <w:p w14:paraId="56BFD1AE" w14:textId="77777777" w:rsidR="00100862" w:rsidRPr="005E3002" w:rsidRDefault="00100862" w:rsidP="005E3002">
      <w:pPr>
        <w:pStyle w:val="Heading3"/>
        <w:rPr>
          <w:u w:color="000000"/>
          <w:bdr w:val="nil"/>
          <w:lang w:val="en-IE" w:eastAsia="en-IE"/>
        </w:rPr>
      </w:pPr>
      <w:bookmarkStart w:id="205" w:name="_Toc229050727"/>
      <w:bookmarkStart w:id="206" w:name="_Toc229051139"/>
      <w:r w:rsidRPr="005E3002">
        <w:rPr>
          <w:u w:color="000000"/>
          <w:bdr w:val="nil"/>
          <w:lang w:val="en-IE" w:eastAsia="en-IE"/>
        </w:rPr>
        <w:t xml:space="preserve">27. </w:t>
      </w:r>
      <w:r w:rsidRPr="005E3002">
        <w:rPr>
          <w:u w:color="000000"/>
          <w:bdr w:val="nil"/>
          <w:lang w:val="en-IE" w:eastAsia="en-IE"/>
        </w:rPr>
        <w:tab/>
        <w:t>Additional Conditions</w:t>
      </w:r>
      <w:bookmarkEnd w:id="205"/>
      <w:bookmarkEnd w:id="206"/>
    </w:p>
    <w:p w14:paraId="17DBE55E" w14:textId="77777777" w:rsidR="00100862" w:rsidRPr="005E3002" w:rsidRDefault="00100862" w:rsidP="005E3002">
      <w:pPr>
        <w:spacing w:after="160" w:line="276" w:lineRule="auto"/>
        <w:ind w:left="567" w:right="-108" w:hanging="567"/>
        <w:contextualSpacing/>
        <w:rPr>
          <w:rFonts w:ascii="Calibri" w:hAnsi="Calibri" w:cs="Calibri"/>
          <w:b/>
          <w:bCs/>
          <w:color w:val="000000"/>
          <w:sz w:val="22"/>
          <w:szCs w:val="22"/>
          <w:u w:color="000000"/>
          <w:bdr w:val="nil"/>
          <w:lang w:val="en-IE" w:eastAsia="en-IE"/>
        </w:rPr>
      </w:pPr>
    </w:p>
    <w:p w14:paraId="69FB02DD" w14:textId="77777777" w:rsidR="00100862" w:rsidRPr="005E3002" w:rsidRDefault="00100862" w:rsidP="005E3002">
      <w:pPr>
        <w:spacing w:line="276" w:lineRule="auto"/>
        <w:rPr>
          <w:rFonts w:ascii="Calibri" w:hAnsi="Calibri" w:cs="Calibri"/>
          <w:sz w:val="22"/>
          <w:szCs w:val="22"/>
        </w:rPr>
      </w:pPr>
      <w:bookmarkStart w:id="207" w:name="_Hlk115158160"/>
    </w:p>
    <w:bookmarkEnd w:id="207"/>
    <w:p w14:paraId="5DA9CF92" w14:textId="77777777" w:rsidR="00100862" w:rsidRPr="005E3002" w:rsidRDefault="00100862" w:rsidP="005E3002">
      <w:pPr>
        <w:spacing w:line="276" w:lineRule="auto"/>
        <w:rPr>
          <w:rFonts w:ascii="Calibri" w:hAnsi="Calibri" w:cs="Calibri"/>
          <w:sz w:val="22"/>
          <w:szCs w:val="22"/>
        </w:rPr>
      </w:pPr>
    </w:p>
    <w:p w14:paraId="431EE5A1" w14:textId="77777777" w:rsidR="00100862" w:rsidRPr="005E3002" w:rsidRDefault="00100862" w:rsidP="005E3002">
      <w:pPr>
        <w:spacing w:line="276" w:lineRule="auto"/>
        <w:rPr>
          <w:rFonts w:ascii="Calibri" w:hAnsi="Calibri" w:cs="Calibri"/>
          <w:sz w:val="22"/>
          <w:szCs w:val="22"/>
          <w:lang w:val="en-IE" w:eastAsia="en-US"/>
        </w:rPr>
      </w:pPr>
    </w:p>
    <w:p w14:paraId="431D422E" w14:textId="77777777" w:rsidR="00220530" w:rsidRPr="005E3002" w:rsidRDefault="00220530" w:rsidP="005E3002">
      <w:pPr>
        <w:spacing w:line="276" w:lineRule="auto"/>
        <w:rPr>
          <w:rFonts w:ascii="Calibri" w:hAnsi="Calibri" w:cs="Calibri"/>
          <w:sz w:val="22"/>
          <w:szCs w:val="22"/>
          <w:lang w:val="en-IE" w:eastAsia="en-US"/>
        </w:rPr>
      </w:pPr>
    </w:p>
    <w:p w14:paraId="687CD32B" w14:textId="77777777" w:rsidR="00220530" w:rsidRPr="005E3002" w:rsidRDefault="00220530" w:rsidP="005E3002">
      <w:pPr>
        <w:spacing w:line="276" w:lineRule="auto"/>
        <w:rPr>
          <w:rFonts w:ascii="Calibri" w:hAnsi="Calibri" w:cs="Calibri"/>
          <w:sz w:val="22"/>
          <w:szCs w:val="22"/>
          <w:lang w:val="en-IE" w:eastAsia="en-US"/>
        </w:rPr>
      </w:pPr>
    </w:p>
    <w:p w14:paraId="7201F160" w14:textId="77777777" w:rsidR="00220530" w:rsidRPr="005E3002" w:rsidRDefault="00220530" w:rsidP="005E3002">
      <w:pPr>
        <w:spacing w:line="276" w:lineRule="auto"/>
        <w:rPr>
          <w:rFonts w:ascii="Calibri" w:hAnsi="Calibri" w:cs="Calibri"/>
          <w:sz w:val="22"/>
          <w:szCs w:val="22"/>
          <w:lang w:val="en-IE" w:eastAsia="en-US"/>
        </w:rPr>
      </w:pPr>
    </w:p>
    <w:p w14:paraId="4353A19A" w14:textId="77777777" w:rsidR="00220530" w:rsidRPr="005E3002" w:rsidRDefault="00220530" w:rsidP="005E3002">
      <w:pPr>
        <w:spacing w:line="276" w:lineRule="auto"/>
        <w:rPr>
          <w:rFonts w:ascii="Calibri" w:hAnsi="Calibri" w:cs="Calibri"/>
          <w:sz w:val="22"/>
          <w:szCs w:val="22"/>
          <w:lang w:val="en-IE" w:eastAsia="en-US"/>
        </w:rPr>
      </w:pPr>
    </w:p>
    <w:p w14:paraId="074E02CA" w14:textId="77777777" w:rsidR="00220530" w:rsidRPr="005E3002" w:rsidRDefault="00220530" w:rsidP="005E3002">
      <w:pPr>
        <w:spacing w:line="276" w:lineRule="auto"/>
        <w:rPr>
          <w:rFonts w:ascii="Calibri" w:hAnsi="Calibri" w:cs="Calibri"/>
          <w:sz w:val="22"/>
          <w:szCs w:val="22"/>
          <w:lang w:val="en-IE" w:eastAsia="en-US"/>
        </w:rPr>
      </w:pPr>
    </w:p>
    <w:p w14:paraId="2B0BC257" w14:textId="77777777" w:rsidR="00220530" w:rsidRPr="005E3002" w:rsidRDefault="00220530" w:rsidP="005E3002">
      <w:pPr>
        <w:spacing w:line="276" w:lineRule="auto"/>
        <w:rPr>
          <w:rFonts w:ascii="Calibri" w:hAnsi="Calibri" w:cs="Calibri"/>
          <w:sz w:val="22"/>
          <w:szCs w:val="22"/>
          <w:lang w:val="en-IE" w:eastAsia="en-US"/>
        </w:rPr>
      </w:pPr>
    </w:p>
    <w:p w14:paraId="7F45E2C7" w14:textId="77777777" w:rsidR="00220530" w:rsidRPr="005E3002" w:rsidRDefault="00220530" w:rsidP="005E3002">
      <w:pPr>
        <w:spacing w:line="276" w:lineRule="auto"/>
        <w:rPr>
          <w:rFonts w:ascii="Calibri" w:hAnsi="Calibri" w:cs="Calibri"/>
          <w:sz w:val="22"/>
          <w:szCs w:val="22"/>
          <w:lang w:val="en-IE" w:eastAsia="en-US"/>
        </w:rPr>
      </w:pPr>
    </w:p>
    <w:p w14:paraId="79280F28" w14:textId="77777777" w:rsidR="00220530" w:rsidRPr="005E3002" w:rsidRDefault="00220530" w:rsidP="005E3002">
      <w:pPr>
        <w:spacing w:line="276" w:lineRule="auto"/>
        <w:rPr>
          <w:rFonts w:ascii="Calibri" w:hAnsi="Calibri" w:cs="Calibri"/>
          <w:sz w:val="22"/>
          <w:szCs w:val="22"/>
          <w:lang w:val="en-IE" w:eastAsia="en-US"/>
        </w:rPr>
      </w:pPr>
    </w:p>
    <w:p w14:paraId="24E5C6AB" w14:textId="77777777" w:rsidR="00220530" w:rsidRPr="005E3002" w:rsidRDefault="00220530" w:rsidP="005E3002">
      <w:pPr>
        <w:spacing w:line="276" w:lineRule="auto"/>
        <w:rPr>
          <w:rFonts w:ascii="Calibri" w:hAnsi="Calibri" w:cs="Calibri"/>
          <w:sz w:val="22"/>
          <w:szCs w:val="22"/>
          <w:lang w:val="en-IE" w:eastAsia="en-US"/>
        </w:rPr>
      </w:pPr>
    </w:p>
    <w:p w14:paraId="7F4E6CDC" w14:textId="77777777" w:rsidR="00220530" w:rsidRPr="005E3002" w:rsidRDefault="00220530" w:rsidP="005E3002">
      <w:pPr>
        <w:spacing w:line="276" w:lineRule="auto"/>
        <w:rPr>
          <w:rFonts w:ascii="Calibri" w:hAnsi="Calibri" w:cs="Calibri"/>
          <w:sz w:val="22"/>
          <w:szCs w:val="22"/>
          <w:lang w:val="en-IE" w:eastAsia="en-US"/>
        </w:rPr>
      </w:pPr>
    </w:p>
    <w:p w14:paraId="3D1153B8" w14:textId="77777777" w:rsidR="00220530" w:rsidRPr="005E3002" w:rsidRDefault="00220530" w:rsidP="005E3002">
      <w:pPr>
        <w:spacing w:line="276" w:lineRule="auto"/>
        <w:rPr>
          <w:rFonts w:ascii="Calibri" w:hAnsi="Calibri" w:cs="Calibri"/>
          <w:sz w:val="22"/>
          <w:szCs w:val="22"/>
          <w:lang w:val="en-IE" w:eastAsia="en-US"/>
        </w:rPr>
      </w:pPr>
    </w:p>
    <w:p w14:paraId="21160563" w14:textId="77777777" w:rsidR="00220530" w:rsidRPr="005E3002" w:rsidRDefault="00220530" w:rsidP="005E3002">
      <w:pPr>
        <w:spacing w:line="276" w:lineRule="auto"/>
        <w:rPr>
          <w:rFonts w:ascii="Calibri" w:hAnsi="Calibri" w:cs="Calibri"/>
          <w:sz w:val="22"/>
          <w:szCs w:val="22"/>
          <w:lang w:val="en-IE" w:eastAsia="en-US"/>
        </w:rPr>
      </w:pPr>
    </w:p>
    <w:p w14:paraId="06887803" w14:textId="77777777" w:rsidR="00220530" w:rsidRPr="005E3002" w:rsidRDefault="00220530" w:rsidP="005E3002">
      <w:pPr>
        <w:spacing w:line="276" w:lineRule="auto"/>
        <w:rPr>
          <w:rFonts w:ascii="Calibri" w:hAnsi="Calibri" w:cs="Calibri"/>
          <w:sz w:val="22"/>
          <w:szCs w:val="22"/>
          <w:lang w:val="en-IE" w:eastAsia="en-US"/>
        </w:rPr>
      </w:pPr>
    </w:p>
    <w:sectPr w:rsidR="00220530" w:rsidRPr="005E3002" w:rsidSect="006A4817">
      <w:footerReference w:type="default" r:id="rId14"/>
      <w:pgSz w:w="11906" w:h="16838"/>
      <w:pgMar w:top="1134" w:right="1416" w:bottom="1134" w:left="1247" w:header="284"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8DEE8" w14:textId="77777777" w:rsidR="00984DA9" w:rsidRDefault="00984DA9" w:rsidP="009763FF">
      <w:r>
        <w:separator/>
      </w:r>
    </w:p>
  </w:endnote>
  <w:endnote w:type="continuationSeparator" w:id="0">
    <w:p w14:paraId="728A4E0D" w14:textId="77777777" w:rsidR="00984DA9" w:rsidRDefault="00984DA9" w:rsidP="00976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BM Plex Sans Condensed">
    <w:charset w:val="00"/>
    <w:family w:val="swiss"/>
    <w:pitch w:val="variable"/>
    <w:sig w:usb0="A000006F" w:usb1="5000207B" w:usb2="00000000" w:usb3="00000000" w:csb0="00000193"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1681360"/>
      <w:docPartObj>
        <w:docPartGallery w:val="Page Numbers (Bottom of Page)"/>
        <w:docPartUnique/>
      </w:docPartObj>
    </w:sdtPr>
    <w:sdtEndPr>
      <w:rPr>
        <w:noProof/>
      </w:rPr>
    </w:sdtEndPr>
    <w:sdtContent>
      <w:p w14:paraId="6B274013" w14:textId="65FCD5F0" w:rsidR="00077EF2" w:rsidRDefault="00077EF2">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24C9E8C9" w14:textId="080C2BC3" w:rsidR="00077EF2" w:rsidRPr="00C17EB5" w:rsidRDefault="00077EF2" w:rsidP="00077EF2">
        <w:pPr>
          <w:pStyle w:val="Footer"/>
          <w:rPr>
            <w:rFonts w:asciiTheme="minorHAnsi" w:hAnsiTheme="minorHAnsi" w:cs="Tahoma"/>
            <w:sz w:val="16"/>
            <w:szCs w:val="24"/>
          </w:rPr>
        </w:pPr>
        <w:r>
          <w:rPr>
            <w:rFonts w:asciiTheme="minorHAnsi" w:hAnsiTheme="minorHAnsi" w:cs="Tahoma"/>
            <w:b/>
            <w:sz w:val="16"/>
            <w:szCs w:val="24"/>
          </w:rPr>
          <w:t>C</w:t>
        </w:r>
        <w:r w:rsidRPr="00C17EB5">
          <w:rPr>
            <w:rFonts w:asciiTheme="minorHAnsi" w:hAnsiTheme="minorHAnsi" w:cs="Tahoma"/>
            <w:b/>
            <w:sz w:val="16"/>
            <w:szCs w:val="24"/>
          </w:rPr>
          <w:t xml:space="preserve">fT Template </w:t>
        </w:r>
        <w:r>
          <w:rPr>
            <w:rFonts w:asciiTheme="minorHAnsi" w:hAnsiTheme="minorHAnsi" w:cs="Tahoma"/>
            <w:b/>
            <w:sz w:val="16"/>
            <w:szCs w:val="24"/>
          </w:rPr>
          <w:t>–Framework</w:t>
        </w:r>
        <w:r w:rsidRPr="00C17EB5">
          <w:rPr>
            <w:rFonts w:asciiTheme="minorHAnsi" w:hAnsiTheme="minorHAnsi" w:cs="Tahoma"/>
            <w:b/>
            <w:sz w:val="16"/>
            <w:szCs w:val="24"/>
          </w:rPr>
          <w:t xml:space="preserve"> </w:t>
        </w:r>
        <w:r>
          <w:rPr>
            <w:rFonts w:asciiTheme="minorHAnsi" w:hAnsiTheme="minorHAnsi" w:cs="Tahoma"/>
            <w:b/>
            <w:sz w:val="16"/>
            <w:szCs w:val="24"/>
          </w:rPr>
          <w:t>(open procedure)</w:t>
        </w:r>
      </w:p>
      <w:p w14:paraId="70F41F10" w14:textId="77777777" w:rsidR="00077EF2" w:rsidRPr="00C17EB5" w:rsidRDefault="00077EF2" w:rsidP="00077EF2">
        <w:pPr>
          <w:pStyle w:val="Footer"/>
          <w:rPr>
            <w:rFonts w:asciiTheme="minorHAnsi" w:hAnsiTheme="minorHAnsi" w:cs="Tahoma"/>
            <w:i/>
            <w:iCs/>
            <w:color w:val="FF0000"/>
            <w:sz w:val="16"/>
            <w:szCs w:val="24"/>
          </w:rPr>
        </w:pPr>
        <w:r w:rsidRPr="00C17EB5">
          <w:rPr>
            <w:rFonts w:asciiTheme="minorHAnsi" w:hAnsiTheme="minorHAnsi" w:cs="Tahoma"/>
            <w:i/>
            <w:iCs/>
            <w:color w:val="FF0000"/>
            <w:sz w:val="16"/>
            <w:szCs w:val="24"/>
            <w:highlight w:val="yellow"/>
          </w:rPr>
          <w:t>[delete footer before issue]</w:t>
        </w:r>
      </w:p>
      <w:p w14:paraId="206D4EC2" w14:textId="0159BFFF" w:rsidR="00077EF2" w:rsidRDefault="00984DA9">
        <w:pPr>
          <w:pStyle w:val="Footer"/>
          <w:jc w:val="right"/>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7184964"/>
      <w:docPartObj>
        <w:docPartGallery w:val="Page Numbers (Bottom of Page)"/>
        <w:docPartUnique/>
      </w:docPartObj>
    </w:sdtPr>
    <w:sdtEndPr>
      <w:rPr>
        <w:noProof/>
      </w:rPr>
    </w:sdtEndPr>
    <w:sdtContent>
      <w:p w14:paraId="55FA6D7D" w14:textId="77777777" w:rsidR="00702E32" w:rsidRDefault="00702E32">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07A89291" w14:textId="77777777" w:rsidR="00702E32" w:rsidRDefault="00984DA9">
        <w:pPr>
          <w:pStyle w:val="Footer"/>
          <w:jc w:val="righ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84C1B" w14:textId="77777777" w:rsidR="00984DA9" w:rsidRDefault="00984DA9" w:rsidP="009763FF">
      <w:r>
        <w:separator/>
      </w:r>
    </w:p>
  </w:footnote>
  <w:footnote w:type="continuationSeparator" w:id="0">
    <w:p w14:paraId="6AE820F8" w14:textId="77777777" w:rsidR="00984DA9" w:rsidRDefault="00984DA9" w:rsidP="009763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1D67D" w14:textId="7439EB1E" w:rsidR="005C5229" w:rsidRDefault="005C5229" w:rsidP="009763FF">
    <w:pPr>
      <w:pStyle w:val="Header"/>
      <w:ind w:right="-511"/>
      <w:jc w:val="right"/>
    </w:pPr>
  </w:p>
  <w:p w14:paraId="2BBE62B0" w14:textId="77777777" w:rsidR="005C5229" w:rsidRDefault="005C522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C3220C"/>
    <w:multiLevelType w:val="hybridMultilevel"/>
    <w:tmpl w:val="1AF0D75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253E7"/>
    <w:multiLevelType w:val="hybridMultilevel"/>
    <w:tmpl w:val="04046662"/>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 w15:restartNumberingAfterBreak="0">
    <w:nsid w:val="02110794"/>
    <w:multiLevelType w:val="multilevel"/>
    <w:tmpl w:val="F3349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3A4DE5"/>
    <w:multiLevelType w:val="hybridMultilevel"/>
    <w:tmpl w:val="3F90E998"/>
    <w:lvl w:ilvl="0" w:tplc="967EC9DC">
      <w:start w:val="1"/>
      <w:numFmt w:val="decimal"/>
      <w:lvlText w:val="%1."/>
      <w:lvlJc w:val="left"/>
      <w:pPr>
        <w:ind w:left="-5425" w:hanging="668"/>
      </w:pPr>
      <w:rPr>
        <w:rFonts w:hint="default"/>
      </w:rPr>
    </w:lvl>
    <w:lvl w:ilvl="1" w:tplc="08090019" w:tentative="1">
      <w:start w:val="1"/>
      <w:numFmt w:val="lowerLetter"/>
      <w:lvlText w:val="%2."/>
      <w:lvlJc w:val="left"/>
      <w:pPr>
        <w:ind w:left="-5013" w:hanging="360"/>
      </w:pPr>
    </w:lvl>
    <w:lvl w:ilvl="2" w:tplc="0809001B" w:tentative="1">
      <w:start w:val="1"/>
      <w:numFmt w:val="lowerRoman"/>
      <w:lvlText w:val="%3."/>
      <w:lvlJc w:val="right"/>
      <w:pPr>
        <w:ind w:left="-4293" w:hanging="180"/>
      </w:pPr>
    </w:lvl>
    <w:lvl w:ilvl="3" w:tplc="0809000F" w:tentative="1">
      <w:start w:val="1"/>
      <w:numFmt w:val="decimal"/>
      <w:lvlText w:val="%4."/>
      <w:lvlJc w:val="left"/>
      <w:pPr>
        <w:ind w:left="-3573" w:hanging="360"/>
      </w:pPr>
    </w:lvl>
    <w:lvl w:ilvl="4" w:tplc="08090019" w:tentative="1">
      <w:start w:val="1"/>
      <w:numFmt w:val="lowerLetter"/>
      <w:lvlText w:val="%5."/>
      <w:lvlJc w:val="left"/>
      <w:pPr>
        <w:ind w:left="-2853" w:hanging="360"/>
      </w:pPr>
    </w:lvl>
    <w:lvl w:ilvl="5" w:tplc="0809001B" w:tentative="1">
      <w:start w:val="1"/>
      <w:numFmt w:val="lowerRoman"/>
      <w:lvlText w:val="%6."/>
      <w:lvlJc w:val="right"/>
      <w:pPr>
        <w:ind w:left="-2133" w:hanging="180"/>
      </w:pPr>
    </w:lvl>
    <w:lvl w:ilvl="6" w:tplc="0809000F" w:tentative="1">
      <w:start w:val="1"/>
      <w:numFmt w:val="decimal"/>
      <w:lvlText w:val="%7."/>
      <w:lvlJc w:val="left"/>
      <w:pPr>
        <w:ind w:left="-1413" w:hanging="360"/>
      </w:pPr>
    </w:lvl>
    <w:lvl w:ilvl="7" w:tplc="08090019" w:tentative="1">
      <w:start w:val="1"/>
      <w:numFmt w:val="lowerLetter"/>
      <w:lvlText w:val="%8."/>
      <w:lvlJc w:val="left"/>
      <w:pPr>
        <w:ind w:left="-693" w:hanging="360"/>
      </w:pPr>
    </w:lvl>
    <w:lvl w:ilvl="8" w:tplc="0809001B" w:tentative="1">
      <w:start w:val="1"/>
      <w:numFmt w:val="lowerRoman"/>
      <w:lvlText w:val="%9."/>
      <w:lvlJc w:val="right"/>
      <w:pPr>
        <w:ind w:left="27" w:hanging="180"/>
      </w:pPr>
    </w:lvl>
  </w:abstractNum>
  <w:abstractNum w:abstractNumId="4" w15:restartNumberingAfterBreak="0">
    <w:nsid w:val="0A730140"/>
    <w:multiLevelType w:val="hybridMultilevel"/>
    <w:tmpl w:val="FDB232D0"/>
    <w:lvl w:ilvl="0" w:tplc="967EC9DC">
      <w:start w:val="1"/>
      <w:numFmt w:val="decimal"/>
      <w:lvlText w:val="%1."/>
      <w:lvlJc w:val="left"/>
      <w:pPr>
        <w:ind w:left="1238" w:hanging="668"/>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5" w15:restartNumberingAfterBreak="0">
    <w:nsid w:val="0B1A1EA7"/>
    <w:multiLevelType w:val="multilevel"/>
    <w:tmpl w:val="48D6B8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sz w:val="32"/>
        <w:szCs w:val="3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826AA9"/>
    <w:multiLevelType w:val="hybridMultilevel"/>
    <w:tmpl w:val="5D1C8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A90172"/>
    <w:multiLevelType w:val="hybridMultilevel"/>
    <w:tmpl w:val="5B0EC4BE"/>
    <w:lvl w:ilvl="0" w:tplc="18090015">
      <w:start w:val="1"/>
      <w:numFmt w:val="upp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1AB846AB"/>
    <w:multiLevelType w:val="multilevel"/>
    <w:tmpl w:val="C7C0C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05359C"/>
    <w:multiLevelType w:val="hybridMultilevel"/>
    <w:tmpl w:val="6A5AA070"/>
    <w:lvl w:ilvl="0" w:tplc="0809000F">
      <w:start w:val="1"/>
      <w:numFmt w:val="decimal"/>
      <w:lvlText w:val="%1."/>
      <w:lvlJc w:val="left"/>
      <w:pPr>
        <w:ind w:left="7023" w:hanging="360"/>
      </w:pPr>
      <w:rPr>
        <w:rFonts w:hint="default"/>
        <w:color w:val="auto"/>
      </w:rPr>
    </w:lvl>
    <w:lvl w:ilvl="1" w:tplc="FFFFFFFF">
      <w:start w:val="1"/>
      <w:numFmt w:val="decimal"/>
      <w:lvlText w:val="(%2)"/>
      <w:lvlJc w:val="left"/>
      <w:pPr>
        <w:ind w:left="7743" w:hanging="360"/>
      </w:pPr>
      <w:rPr>
        <w:rFonts w:hint="default"/>
      </w:rPr>
    </w:lvl>
    <w:lvl w:ilvl="2" w:tplc="FFFFFFFF">
      <w:start w:val="1"/>
      <w:numFmt w:val="lowerRoman"/>
      <w:lvlText w:val="%3."/>
      <w:lvlJc w:val="right"/>
      <w:pPr>
        <w:ind w:left="8463" w:hanging="180"/>
      </w:pPr>
    </w:lvl>
    <w:lvl w:ilvl="3" w:tplc="FFFFFFFF" w:tentative="1">
      <w:start w:val="1"/>
      <w:numFmt w:val="decimal"/>
      <w:lvlText w:val="%4."/>
      <w:lvlJc w:val="left"/>
      <w:pPr>
        <w:ind w:left="9183" w:hanging="360"/>
      </w:pPr>
    </w:lvl>
    <w:lvl w:ilvl="4" w:tplc="FFFFFFFF" w:tentative="1">
      <w:start w:val="1"/>
      <w:numFmt w:val="lowerLetter"/>
      <w:lvlText w:val="%5."/>
      <w:lvlJc w:val="left"/>
      <w:pPr>
        <w:ind w:left="9903" w:hanging="360"/>
      </w:pPr>
    </w:lvl>
    <w:lvl w:ilvl="5" w:tplc="FFFFFFFF" w:tentative="1">
      <w:start w:val="1"/>
      <w:numFmt w:val="lowerRoman"/>
      <w:lvlText w:val="%6."/>
      <w:lvlJc w:val="right"/>
      <w:pPr>
        <w:ind w:left="10623" w:hanging="180"/>
      </w:pPr>
    </w:lvl>
    <w:lvl w:ilvl="6" w:tplc="FFFFFFFF" w:tentative="1">
      <w:start w:val="1"/>
      <w:numFmt w:val="decimal"/>
      <w:lvlText w:val="%7."/>
      <w:lvlJc w:val="left"/>
      <w:pPr>
        <w:ind w:left="11343" w:hanging="360"/>
      </w:pPr>
    </w:lvl>
    <w:lvl w:ilvl="7" w:tplc="FFFFFFFF" w:tentative="1">
      <w:start w:val="1"/>
      <w:numFmt w:val="lowerLetter"/>
      <w:lvlText w:val="%8."/>
      <w:lvlJc w:val="left"/>
      <w:pPr>
        <w:ind w:left="12063" w:hanging="360"/>
      </w:pPr>
    </w:lvl>
    <w:lvl w:ilvl="8" w:tplc="FFFFFFFF" w:tentative="1">
      <w:start w:val="1"/>
      <w:numFmt w:val="lowerRoman"/>
      <w:lvlText w:val="%9."/>
      <w:lvlJc w:val="right"/>
      <w:pPr>
        <w:ind w:left="12783" w:hanging="180"/>
      </w:pPr>
    </w:lvl>
  </w:abstractNum>
  <w:abstractNum w:abstractNumId="10" w15:restartNumberingAfterBreak="0">
    <w:nsid w:val="1C632E9C"/>
    <w:multiLevelType w:val="multilevel"/>
    <w:tmpl w:val="C4EADD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9B015F"/>
    <w:multiLevelType w:val="hybridMultilevel"/>
    <w:tmpl w:val="6EDA2B38"/>
    <w:lvl w:ilvl="0" w:tplc="B0263472">
      <w:start w:val="1"/>
      <w:numFmt w:val="upperLetter"/>
      <w:lvlText w:val="%1."/>
      <w:lvlJc w:val="left"/>
      <w:pPr>
        <w:ind w:left="7590" w:hanging="360"/>
      </w:pPr>
      <w:rPr>
        <w:rFonts w:hint="default"/>
        <w:color w:val="auto"/>
      </w:rPr>
    </w:lvl>
    <w:lvl w:ilvl="1" w:tplc="9D368F46">
      <w:start w:val="1"/>
      <w:numFmt w:val="decimal"/>
      <w:lvlText w:val="(%2)"/>
      <w:lvlJc w:val="left"/>
      <w:pPr>
        <w:ind w:left="7743" w:hanging="360"/>
      </w:pPr>
      <w:rPr>
        <w:rFonts w:hint="default"/>
      </w:rPr>
    </w:lvl>
    <w:lvl w:ilvl="2" w:tplc="1809001B">
      <w:start w:val="1"/>
      <w:numFmt w:val="lowerRoman"/>
      <w:lvlText w:val="%3."/>
      <w:lvlJc w:val="right"/>
      <w:pPr>
        <w:ind w:left="8463" w:hanging="180"/>
      </w:pPr>
    </w:lvl>
    <w:lvl w:ilvl="3" w:tplc="1809000F" w:tentative="1">
      <w:start w:val="1"/>
      <w:numFmt w:val="decimal"/>
      <w:lvlText w:val="%4."/>
      <w:lvlJc w:val="left"/>
      <w:pPr>
        <w:ind w:left="9183" w:hanging="360"/>
      </w:pPr>
    </w:lvl>
    <w:lvl w:ilvl="4" w:tplc="18090019" w:tentative="1">
      <w:start w:val="1"/>
      <w:numFmt w:val="lowerLetter"/>
      <w:lvlText w:val="%5."/>
      <w:lvlJc w:val="left"/>
      <w:pPr>
        <w:ind w:left="9903" w:hanging="360"/>
      </w:pPr>
    </w:lvl>
    <w:lvl w:ilvl="5" w:tplc="1809001B" w:tentative="1">
      <w:start w:val="1"/>
      <w:numFmt w:val="lowerRoman"/>
      <w:lvlText w:val="%6."/>
      <w:lvlJc w:val="right"/>
      <w:pPr>
        <w:ind w:left="10623" w:hanging="180"/>
      </w:pPr>
    </w:lvl>
    <w:lvl w:ilvl="6" w:tplc="1809000F" w:tentative="1">
      <w:start w:val="1"/>
      <w:numFmt w:val="decimal"/>
      <w:lvlText w:val="%7."/>
      <w:lvlJc w:val="left"/>
      <w:pPr>
        <w:ind w:left="11343" w:hanging="360"/>
      </w:pPr>
    </w:lvl>
    <w:lvl w:ilvl="7" w:tplc="18090019" w:tentative="1">
      <w:start w:val="1"/>
      <w:numFmt w:val="lowerLetter"/>
      <w:lvlText w:val="%8."/>
      <w:lvlJc w:val="left"/>
      <w:pPr>
        <w:ind w:left="12063" w:hanging="360"/>
      </w:pPr>
    </w:lvl>
    <w:lvl w:ilvl="8" w:tplc="1809001B" w:tentative="1">
      <w:start w:val="1"/>
      <w:numFmt w:val="lowerRoman"/>
      <w:lvlText w:val="%9."/>
      <w:lvlJc w:val="right"/>
      <w:pPr>
        <w:ind w:left="12783" w:hanging="180"/>
      </w:pPr>
    </w:lvl>
  </w:abstractNum>
  <w:abstractNum w:abstractNumId="12" w15:restartNumberingAfterBreak="0">
    <w:nsid w:val="21D50F20"/>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6DE3CE5"/>
    <w:multiLevelType w:val="hybridMultilevel"/>
    <w:tmpl w:val="B316DC42"/>
    <w:lvl w:ilvl="0" w:tplc="967EC9DC">
      <w:start w:val="1"/>
      <w:numFmt w:val="decimal"/>
      <w:lvlText w:val="%1."/>
      <w:lvlJc w:val="left"/>
      <w:pPr>
        <w:ind w:left="1238" w:hanging="668"/>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14" w15:restartNumberingAfterBreak="0">
    <w:nsid w:val="2A8B6144"/>
    <w:multiLevelType w:val="multilevel"/>
    <w:tmpl w:val="4FE20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D31391"/>
    <w:multiLevelType w:val="multilevel"/>
    <w:tmpl w:val="C770B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DC7FEA"/>
    <w:multiLevelType w:val="hybridMultilevel"/>
    <w:tmpl w:val="F79A50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DBF39E7"/>
    <w:multiLevelType w:val="multilevel"/>
    <w:tmpl w:val="457611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D57856"/>
    <w:multiLevelType w:val="multilevel"/>
    <w:tmpl w:val="B1E08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7871B9"/>
    <w:multiLevelType w:val="multilevel"/>
    <w:tmpl w:val="4EC2D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13743C"/>
    <w:multiLevelType w:val="multilevel"/>
    <w:tmpl w:val="ED58D0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3A2082"/>
    <w:multiLevelType w:val="hybridMultilevel"/>
    <w:tmpl w:val="F2289278"/>
    <w:lvl w:ilvl="0" w:tplc="ABCC5164">
      <w:start w:val="1"/>
      <w:numFmt w:val="decimal"/>
      <w:lvlText w:val="%1."/>
      <w:lvlJc w:val="left"/>
      <w:pPr>
        <w:ind w:left="720" w:hanging="360"/>
      </w:pPr>
      <w:rPr>
        <w:rFonts w:hint="default"/>
        <w:sz w:val="36"/>
        <w:szCs w:val="3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5801BCD"/>
    <w:multiLevelType w:val="hybridMultilevel"/>
    <w:tmpl w:val="B3C64F6C"/>
    <w:lvl w:ilvl="0" w:tplc="967EC9DC">
      <w:start w:val="1"/>
      <w:numFmt w:val="decimal"/>
      <w:lvlText w:val="%1."/>
      <w:lvlJc w:val="left"/>
      <w:pPr>
        <w:ind w:left="1238" w:hanging="668"/>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23" w15:restartNumberingAfterBreak="0">
    <w:nsid w:val="378B0CCD"/>
    <w:multiLevelType w:val="multilevel"/>
    <w:tmpl w:val="6F9E8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B61014"/>
    <w:multiLevelType w:val="multilevel"/>
    <w:tmpl w:val="02F4C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2E65DE"/>
    <w:multiLevelType w:val="hybridMultilevel"/>
    <w:tmpl w:val="91E0E4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44C501C"/>
    <w:multiLevelType w:val="multilevel"/>
    <w:tmpl w:val="17B85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D65F7E"/>
    <w:multiLevelType w:val="hybridMultilevel"/>
    <w:tmpl w:val="94A2A148"/>
    <w:lvl w:ilvl="0" w:tplc="74928FAE">
      <w:start w:val="1"/>
      <w:numFmt w:val="decimal"/>
      <w:lvlText w:val="%1."/>
      <w:lvlJc w:val="left"/>
      <w:pPr>
        <w:ind w:left="1245" w:hanging="675"/>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28" w15:restartNumberingAfterBreak="0">
    <w:nsid w:val="464D2D1B"/>
    <w:multiLevelType w:val="multilevel"/>
    <w:tmpl w:val="3314D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AE4D34"/>
    <w:multiLevelType w:val="multilevel"/>
    <w:tmpl w:val="32707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92272D"/>
    <w:multiLevelType w:val="hybridMultilevel"/>
    <w:tmpl w:val="E662D35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0F927B6"/>
    <w:multiLevelType w:val="hybridMultilevel"/>
    <w:tmpl w:val="507ABD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75A500E"/>
    <w:multiLevelType w:val="multilevel"/>
    <w:tmpl w:val="F70C3F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DB43C0"/>
    <w:multiLevelType w:val="hybridMultilevel"/>
    <w:tmpl w:val="1CF065CA"/>
    <w:lvl w:ilvl="0" w:tplc="A6C42692">
      <w:start w:val="1"/>
      <w:numFmt w:val="decimal"/>
      <w:lvlText w:val="%1."/>
      <w:lvlJc w:val="left"/>
      <w:pPr>
        <w:ind w:left="1490" w:hanging="360"/>
      </w:pPr>
      <w:rPr>
        <w:rFonts w:hint="default"/>
      </w:rPr>
    </w:lvl>
    <w:lvl w:ilvl="1" w:tplc="08090019" w:tentative="1">
      <w:start w:val="1"/>
      <w:numFmt w:val="lowerLetter"/>
      <w:lvlText w:val="%2."/>
      <w:lvlJc w:val="left"/>
      <w:pPr>
        <w:ind w:left="2210" w:hanging="360"/>
      </w:pPr>
    </w:lvl>
    <w:lvl w:ilvl="2" w:tplc="0809001B" w:tentative="1">
      <w:start w:val="1"/>
      <w:numFmt w:val="lowerRoman"/>
      <w:lvlText w:val="%3."/>
      <w:lvlJc w:val="right"/>
      <w:pPr>
        <w:ind w:left="2930" w:hanging="180"/>
      </w:pPr>
    </w:lvl>
    <w:lvl w:ilvl="3" w:tplc="0809000F" w:tentative="1">
      <w:start w:val="1"/>
      <w:numFmt w:val="decimal"/>
      <w:lvlText w:val="%4."/>
      <w:lvlJc w:val="left"/>
      <w:pPr>
        <w:ind w:left="3650" w:hanging="360"/>
      </w:pPr>
    </w:lvl>
    <w:lvl w:ilvl="4" w:tplc="08090019" w:tentative="1">
      <w:start w:val="1"/>
      <w:numFmt w:val="lowerLetter"/>
      <w:lvlText w:val="%5."/>
      <w:lvlJc w:val="left"/>
      <w:pPr>
        <w:ind w:left="4370" w:hanging="360"/>
      </w:pPr>
    </w:lvl>
    <w:lvl w:ilvl="5" w:tplc="0809001B" w:tentative="1">
      <w:start w:val="1"/>
      <w:numFmt w:val="lowerRoman"/>
      <w:lvlText w:val="%6."/>
      <w:lvlJc w:val="right"/>
      <w:pPr>
        <w:ind w:left="5090" w:hanging="180"/>
      </w:pPr>
    </w:lvl>
    <w:lvl w:ilvl="6" w:tplc="0809000F" w:tentative="1">
      <w:start w:val="1"/>
      <w:numFmt w:val="decimal"/>
      <w:lvlText w:val="%7."/>
      <w:lvlJc w:val="left"/>
      <w:pPr>
        <w:ind w:left="5810" w:hanging="360"/>
      </w:pPr>
    </w:lvl>
    <w:lvl w:ilvl="7" w:tplc="08090019" w:tentative="1">
      <w:start w:val="1"/>
      <w:numFmt w:val="lowerLetter"/>
      <w:lvlText w:val="%8."/>
      <w:lvlJc w:val="left"/>
      <w:pPr>
        <w:ind w:left="6530" w:hanging="360"/>
      </w:pPr>
    </w:lvl>
    <w:lvl w:ilvl="8" w:tplc="0809001B" w:tentative="1">
      <w:start w:val="1"/>
      <w:numFmt w:val="lowerRoman"/>
      <w:lvlText w:val="%9."/>
      <w:lvlJc w:val="right"/>
      <w:pPr>
        <w:ind w:left="7250" w:hanging="180"/>
      </w:pPr>
    </w:lvl>
  </w:abstractNum>
  <w:abstractNum w:abstractNumId="34" w15:restartNumberingAfterBreak="0">
    <w:nsid w:val="57F515B5"/>
    <w:multiLevelType w:val="hybridMultilevel"/>
    <w:tmpl w:val="31E4452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9CD52B3"/>
    <w:multiLevelType w:val="multilevel"/>
    <w:tmpl w:val="BC405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3915D8"/>
    <w:multiLevelType w:val="multilevel"/>
    <w:tmpl w:val="6076E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C63672"/>
    <w:multiLevelType w:val="multilevel"/>
    <w:tmpl w:val="E78C9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C433F85"/>
    <w:multiLevelType w:val="multilevel"/>
    <w:tmpl w:val="0B484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59670E"/>
    <w:multiLevelType w:val="hybridMultilevel"/>
    <w:tmpl w:val="8C60AE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5E40181A"/>
    <w:multiLevelType w:val="multilevel"/>
    <w:tmpl w:val="BD0063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47D6533"/>
    <w:multiLevelType w:val="hybridMultilevel"/>
    <w:tmpl w:val="EFA07702"/>
    <w:lvl w:ilvl="0" w:tplc="29D8BDD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2" w15:restartNumberingAfterBreak="0">
    <w:nsid w:val="658B409E"/>
    <w:multiLevelType w:val="hybridMultilevel"/>
    <w:tmpl w:val="3D9C0C5E"/>
    <w:lvl w:ilvl="0" w:tplc="74D6BA86">
      <w:start w:val="1"/>
      <w:numFmt w:val="decimal"/>
      <w:lvlText w:val="%1."/>
      <w:lvlJc w:val="left"/>
      <w:pPr>
        <w:ind w:left="1245" w:hanging="675"/>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43" w15:restartNumberingAfterBreak="0">
    <w:nsid w:val="6644181B"/>
    <w:multiLevelType w:val="hybridMultilevel"/>
    <w:tmpl w:val="7916CB46"/>
    <w:lvl w:ilvl="0" w:tplc="FFFFFFFF">
      <w:start w:val="1"/>
      <w:numFmt w:val="upperLetter"/>
      <w:lvlText w:val="%1."/>
      <w:lvlJc w:val="left"/>
      <w:pPr>
        <w:ind w:left="7023" w:hanging="360"/>
      </w:pPr>
      <w:rPr>
        <w:rFonts w:hint="default"/>
        <w:color w:val="auto"/>
      </w:rPr>
    </w:lvl>
    <w:lvl w:ilvl="1" w:tplc="0809000F">
      <w:start w:val="1"/>
      <w:numFmt w:val="decimal"/>
      <w:lvlText w:val="%2."/>
      <w:lvlJc w:val="left"/>
      <w:pPr>
        <w:ind w:left="7743" w:hanging="360"/>
      </w:pPr>
    </w:lvl>
    <w:lvl w:ilvl="2" w:tplc="FFFFFFFF">
      <w:start w:val="1"/>
      <w:numFmt w:val="lowerRoman"/>
      <w:lvlText w:val="%3."/>
      <w:lvlJc w:val="right"/>
      <w:pPr>
        <w:ind w:left="8463" w:hanging="180"/>
      </w:pPr>
    </w:lvl>
    <w:lvl w:ilvl="3" w:tplc="FFFFFFFF" w:tentative="1">
      <w:start w:val="1"/>
      <w:numFmt w:val="decimal"/>
      <w:lvlText w:val="%4."/>
      <w:lvlJc w:val="left"/>
      <w:pPr>
        <w:ind w:left="9183" w:hanging="360"/>
      </w:pPr>
    </w:lvl>
    <w:lvl w:ilvl="4" w:tplc="FFFFFFFF" w:tentative="1">
      <w:start w:val="1"/>
      <w:numFmt w:val="lowerLetter"/>
      <w:lvlText w:val="%5."/>
      <w:lvlJc w:val="left"/>
      <w:pPr>
        <w:ind w:left="9903" w:hanging="360"/>
      </w:pPr>
    </w:lvl>
    <w:lvl w:ilvl="5" w:tplc="FFFFFFFF" w:tentative="1">
      <w:start w:val="1"/>
      <w:numFmt w:val="lowerRoman"/>
      <w:lvlText w:val="%6."/>
      <w:lvlJc w:val="right"/>
      <w:pPr>
        <w:ind w:left="10623" w:hanging="180"/>
      </w:pPr>
    </w:lvl>
    <w:lvl w:ilvl="6" w:tplc="FFFFFFFF" w:tentative="1">
      <w:start w:val="1"/>
      <w:numFmt w:val="decimal"/>
      <w:lvlText w:val="%7."/>
      <w:lvlJc w:val="left"/>
      <w:pPr>
        <w:ind w:left="11343" w:hanging="360"/>
      </w:pPr>
    </w:lvl>
    <w:lvl w:ilvl="7" w:tplc="FFFFFFFF" w:tentative="1">
      <w:start w:val="1"/>
      <w:numFmt w:val="lowerLetter"/>
      <w:lvlText w:val="%8."/>
      <w:lvlJc w:val="left"/>
      <w:pPr>
        <w:ind w:left="12063" w:hanging="360"/>
      </w:pPr>
    </w:lvl>
    <w:lvl w:ilvl="8" w:tplc="FFFFFFFF" w:tentative="1">
      <w:start w:val="1"/>
      <w:numFmt w:val="lowerRoman"/>
      <w:lvlText w:val="%9."/>
      <w:lvlJc w:val="right"/>
      <w:pPr>
        <w:ind w:left="12783" w:hanging="180"/>
      </w:pPr>
    </w:lvl>
  </w:abstractNum>
  <w:abstractNum w:abstractNumId="44" w15:restartNumberingAfterBreak="0">
    <w:nsid w:val="67365C29"/>
    <w:multiLevelType w:val="multilevel"/>
    <w:tmpl w:val="9FAA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8095E5E"/>
    <w:multiLevelType w:val="multilevel"/>
    <w:tmpl w:val="1CF404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D216805"/>
    <w:multiLevelType w:val="multilevel"/>
    <w:tmpl w:val="B38C79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DE94C25"/>
    <w:multiLevelType w:val="hybridMultilevel"/>
    <w:tmpl w:val="C66814DC"/>
    <w:lvl w:ilvl="0" w:tplc="F8FEDB1A">
      <w:start w:val="1"/>
      <w:numFmt w:val="decimal"/>
      <w:lvlText w:val="%1."/>
      <w:lvlJc w:val="left"/>
      <w:pPr>
        <w:ind w:left="2010" w:hanging="870"/>
      </w:pPr>
      <w:rPr>
        <w:rFonts w:hint="default"/>
      </w:rPr>
    </w:lvl>
    <w:lvl w:ilvl="1" w:tplc="08090019" w:tentative="1">
      <w:start w:val="1"/>
      <w:numFmt w:val="lowerLetter"/>
      <w:lvlText w:val="%2."/>
      <w:lvlJc w:val="left"/>
      <w:pPr>
        <w:ind w:left="2010" w:hanging="360"/>
      </w:pPr>
    </w:lvl>
    <w:lvl w:ilvl="2" w:tplc="0809001B" w:tentative="1">
      <w:start w:val="1"/>
      <w:numFmt w:val="lowerRoman"/>
      <w:lvlText w:val="%3."/>
      <w:lvlJc w:val="right"/>
      <w:pPr>
        <w:ind w:left="2730" w:hanging="180"/>
      </w:pPr>
    </w:lvl>
    <w:lvl w:ilvl="3" w:tplc="0809000F" w:tentative="1">
      <w:start w:val="1"/>
      <w:numFmt w:val="decimal"/>
      <w:lvlText w:val="%4."/>
      <w:lvlJc w:val="left"/>
      <w:pPr>
        <w:ind w:left="3450" w:hanging="360"/>
      </w:pPr>
    </w:lvl>
    <w:lvl w:ilvl="4" w:tplc="08090019" w:tentative="1">
      <w:start w:val="1"/>
      <w:numFmt w:val="lowerLetter"/>
      <w:lvlText w:val="%5."/>
      <w:lvlJc w:val="left"/>
      <w:pPr>
        <w:ind w:left="4170" w:hanging="360"/>
      </w:pPr>
    </w:lvl>
    <w:lvl w:ilvl="5" w:tplc="0809001B" w:tentative="1">
      <w:start w:val="1"/>
      <w:numFmt w:val="lowerRoman"/>
      <w:lvlText w:val="%6."/>
      <w:lvlJc w:val="right"/>
      <w:pPr>
        <w:ind w:left="4890" w:hanging="180"/>
      </w:pPr>
    </w:lvl>
    <w:lvl w:ilvl="6" w:tplc="0809000F" w:tentative="1">
      <w:start w:val="1"/>
      <w:numFmt w:val="decimal"/>
      <w:lvlText w:val="%7."/>
      <w:lvlJc w:val="left"/>
      <w:pPr>
        <w:ind w:left="5610" w:hanging="360"/>
      </w:pPr>
    </w:lvl>
    <w:lvl w:ilvl="7" w:tplc="08090019" w:tentative="1">
      <w:start w:val="1"/>
      <w:numFmt w:val="lowerLetter"/>
      <w:lvlText w:val="%8."/>
      <w:lvlJc w:val="left"/>
      <w:pPr>
        <w:ind w:left="6330" w:hanging="360"/>
      </w:pPr>
    </w:lvl>
    <w:lvl w:ilvl="8" w:tplc="0809001B" w:tentative="1">
      <w:start w:val="1"/>
      <w:numFmt w:val="lowerRoman"/>
      <w:lvlText w:val="%9."/>
      <w:lvlJc w:val="right"/>
      <w:pPr>
        <w:ind w:left="7050" w:hanging="180"/>
      </w:pPr>
    </w:lvl>
  </w:abstractNum>
  <w:abstractNum w:abstractNumId="48" w15:restartNumberingAfterBreak="0">
    <w:nsid w:val="6DFC3689"/>
    <w:multiLevelType w:val="multilevel"/>
    <w:tmpl w:val="BB309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E6D2CB3"/>
    <w:multiLevelType w:val="multilevel"/>
    <w:tmpl w:val="062E62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EF04ACB"/>
    <w:multiLevelType w:val="multilevel"/>
    <w:tmpl w:val="0FA81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15F0AC2"/>
    <w:multiLevelType w:val="hybridMultilevel"/>
    <w:tmpl w:val="AE8EEBD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72BF614F"/>
    <w:multiLevelType w:val="multilevel"/>
    <w:tmpl w:val="AFFC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7141B93"/>
    <w:multiLevelType w:val="multilevel"/>
    <w:tmpl w:val="09D0F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7776DCF"/>
    <w:multiLevelType w:val="hybridMultilevel"/>
    <w:tmpl w:val="B4B4E7AE"/>
    <w:lvl w:ilvl="0" w:tplc="2DB496C0">
      <w:start w:val="1"/>
      <w:numFmt w:val="decimal"/>
      <w:lvlText w:val="%1."/>
      <w:lvlJc w:val="left"/>
      <w:pPr>
        <w:ind w:left="1275" w:hanging="705"/>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55" w15:restartNumberingAfterBreak="0">
    <w:nsid w:val="781B6FF4"/>
    <w:multiLevelType w:val="hybridMultilevel"/>
    <w:tmpl w:val="8124CB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7B8F7C00"/>
    <w:multiLevelType w:val="hybridMultilevel"/>
    <w:tmpl w:val="0E22A8D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C86A2238">
      <w:start w:val="1"/>
      <w:numFmt w:val="upperLetter"/>
      <w:lvlText w:val="%3."/>
      <w:lvlJc w:val="left"/>
      <w:pPr>
        <w:ind w:left="2340" w:hanging="360"/>
      </w:pPr>
      <w:rPr>
        <w:rFonts w:hint="default"/>
        <w:color w:val="235D64"/>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7F56634F"/>
    <w:multiLevelType w:val="multilevel"/>
    <w:tmpl w:val="100E59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1651840">
    <w:abstractNumId w:val="6"/>
  </w:num>
  <w:num w:numId="2" w16cid:durableId="710232472">
    <w:abstractNumId w:val="1"/>
  </w:num>
  <w:num w:numId="3" w16cid:durableId="1193956619">
    <w:abstractNumId w:val="39"/>
  </w:num>
  <w:num w:numId="4" w16cid:durableId="193467914">
    <w:abstractNumId w:val="5"/>
  </w:num>
  <w:num w:numId="5" w16cid:durableId="1003432557">
    <w:abstractNumId w:val="34"/>
  </w:num>
  <w:num w:numId="6" w16cid:durableId="405760923">
    <w:abstractNumId w:val="55"/>
  </w:num>
  <w:num w:numId="7" w16cid:durableId="1992827272">
    <w:abstractNumId w:val="21"/>
  </w:num>
  <w:num w:numId="8" w16cid:durableId="1761870258">
    <w:abstractNumId w:val="25"/>
  </w:num>
  <w:num w:numId="9" w16cid:durableId="2078933839">
    <w:abstractNumId w:val="50"/>
  </w:num>
  <w:num w:numId="10" w16cid:durableId="2064402374">
    <w:abstractNumId w:val="45"/>
  </w:num>
  <w:num w:numId="11" w16cid:durableId="2088457432">
    <w:abstractNumId w:val="29"/>
  </w:num>
  <w:num w:numId="12" w16cid:durableId="1938976496">
    <w:abstractNumId w:val="57"/>
  </w:num>
  <w:num w:numId="13" w16cid:durableId="717776545">
    <w:abstractNumId w:val="17"/>
  </w:num>
  <w:num w:numId="14" w16cid:durableId="1238708547">
    <w:abstractNumId w:val="35"/>
  </w:num>
  <w:num w:numId="15" w16cid:durableId="1802070787">
    <w:abstractNumId w:val="10"/>
  </w:num>
  <w:num w:numId="16" w16cid:durableId="1793549573">
    <w:abstractNumId w:val="18"/>
  </w:num>
  <w:num w:numId="17" w16cid:durableId="717126012">
    <w:abstractNumId w:val="19"/>
  </w:num>
  <w:num w:numId="18" w16cid:durableId="1605573813">
    <w:abstractNumId w:val="51"/>
  </w:num>
  <w:num w:numId="19" w16cid:durableId="2092726485">
    <w:abstractNumId w:val="30"/>
  </w:num>
  <w:num w:numId="20" w16cid:durableId="1983075716">
    <w:abstractNumId w:val="8"/>
  </w:num>
  <w:num w:numId="21" w16cid:durableId="1559509026">
    <w:abstractNumId w:val="49"/>
  </w:num>
  <w:num w:numId="22" w16cid:durableId="1289510804">
    <w:abstractNumId w:val="20"/>
  </w:num>
  <w:num w:numId="23" w16cid:durableId="48572243">
    <w:abstractNumId w:val="48"/>
  </w:num>
  <w:num w:numId="24" w16cid:durableId="299384127">
    <w:abstractNumId w:val="44"/>
  </w:num>
  <w:num w:numId="25" w16cid:durableId="1369136182">
    <w:abstractNumId w:val="40"/>
  </w:num>
  <w:num w:numId="26" w16cid:durableId="1486123991">
    <w:abstractNumId w:val="2"/>
  </w:num>
  <w:num w:numId="27" w16cid:durableId="366105260">
    <w:abstractNumId w:val="37"/>
  </w:num>
  <w:num w:numId="28" w16cid:durableId="889340144">
    <w:abstractNumId w:val="28"/>
  </w:num>
  <w:num w:numId="29" w16cid:durableId="623968914">
    <w:abstractNumId w:val="26"/>
  </w:num>
  <w:num w:numId="30" w16cid:durableId="84308778">
    <w:abstractNumId w:val="32"/>
  </w:num>
  <w:num w:numId="31" w16cid:durableId="663322600">
    <w:abstractNumId w:val="46"/>
  </w:num>
  <w:num w:numId="32" w16cid:durableId="455177549">
    <w:abstractNumId w:val="24"/>
  </w:num>
  <w:num w:numId="33" w16cid:durableId="1854950626">
    <w:abstractNumId w:val="31"/>
  </w:num>
  <w:num w:numId="34" w16cid:durableId="978919703">
    <w:abstractNumId w:val="7"/>
  </w:num>
  <w:num w:numId="35" w16cid:durableId="2362830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62680808">
    <w:abstractNumId w:val="33"/>
  </w:num>
  <w:num w:numId="37" w16cid:durableId="1455169980">
    <w:abstractNumId w:val="47"/>
  </w:num>
  <w:num w:numId="38" w16cid:durableId="487986365">
    <w:abstractNumId w:val="27"/>
  </w:num>
  <w:num w:numId="39" w16cid:durableId="1519272865">
    <w:abstractNumId w:val="13"/>
  </w:num>
  <w:num w:numId="40" w16cid:durableId="124466199">
    <w:abstractNumId w:val="3"/>
  </w:num>
  <w:num w:numId="41" w16cid:durableId="808015489">
    <w:abstractNumId w:val="22"/>
  </w:num>
  <w:num w:numId="42" w16cid:durableId="1633747090">
    <w:abstractNumId w:val="4"/>
  </w:num>
  <w:num w:numId="43" w16cid:durableId="90708670">
    <w:abstractNumId w:val="54"/>
  </w:num>
  <w:num w:numId="44" w16cid:durableId="270086638">
    <w:abstractNumId w:val="42"/>
  </w:num>
  <w:num w:numId="45" w16cid:durableId="1424497290">
    <w:abstractNumId w:val="56"/>
  </w:num>
  <w:num w:numId="46" w16cid:durableId="1248881088">
    <w:abstractNumId w:val="11"/>
  </w:num>
  <w:num w:numId="47" w16cid:durableId="132456367">
    <w:abstractNumId w:val="43"/>
  </w:num>
  <w:num w:numId="48" w16cid:durableId="1497187250">
    <w:abstractNumId w:val="9"/>
  </w:num>
  <w:num w:numId="49" w16cid:durableId="1931355630">
    <w:abstractNumId w:val="12"/>
  </w:num>
  <w:num w:numId="50" w16cid:durableId="1025983969">
    <w:abstractNumId w:val="52"/>
  </w:num>
  <w:num w:numId="51" w16cid:durableId="544827132">
    <w:abstractNumId w:val="16"/>
  </w:num>
  <w:num w:numId="52" w16cid:durableId="155802912">
    <w:abstractNumId w:val="14"/>
  </w:num>
  <w:num w:numId="53" w16cid:durableId="257258527">
    <w:abstractNumId w:val="38"/>
  </w:num>
  <w:num w:numId="54" w16cid:durableId="1975986581">
    <w:abstractNumId w:val="15"/>
  </w:num>
  <w:num w:numId="55" w16cid:durableId="713700621">
    <w:abstractNumId w:val="36"/>
  </w:num>
  <w:num w:numId="56" w16cid:durableId="858784901">
    <w:abstractNumId w:val="53"/>
  </w:num>
  <w:num w:numId="57" w16cid:durableId="727611859">
    <w:abstractNumId w:val="23"/>
  </w:num>
  <w:num w:numId="58" w16cid:durableId="1503278272">
    <w:abstractNumId w:val="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3FF"/>
    <w:rsid w:val="00001C87"/>
    <w:rsid w:val="0001264C"/>
    <w:rsid w:val="0001333D"/>
    <w:rsid w:val="00015062"/>
    <w:rsid w:val="00015DB6"/>
    <w:rsid w:val="00017704"/>
    <w:rsid w:val="000210FD"/>
    <w:rsid w:val="00021EDE"/>
    <w:rsid w:val="000220A8"/>
    <w:rsid w:val="000224DA"/>
    <w:rsid w:val="0002287C"/>
    <w:rsid w:val="00023DC2"/>
    <w:rsid w:val="000312C0"/>
    <w:rsid w:val="00032354"/>
    <w:rsid w:val="00033B54"/>
    <w:rsid w:val="00033DD0"/>
    <w:rsid w:val="00037F6D"/>
    <w:rsid w:val="00041A5E"/>
    <w:rsid w:val="00042202"/>
    <w:rsid w:val="00043771"/>
    <w:rsid w:val="00043DCE"/>
    <w:rsid w:val="000466F1"/>
    <w:rsid w:val="00046B92"/>
    <w:rsid w:val="00047A14"/>
    <w:rsid w:val="00051249"/>
    <w:rsid w:val="0006061F"/>
    <w:rsid w:val="000633BC"/>
    <w:rsid w:val="00065170"/>
    <w:rsid w:val="00065ADB"/>
    <w:rsid w:val="0006783E"/>
    <w:rsid w:val="000714D6"/>
    <w:rsid w:val="00074540"/>
    <w:rsid w:val="00076A06"/>
    <w:rsid w:val="00077EF2"/>
    <w:rsid w:val="00080903"/>
    <w:rsid w:val="00080B8D"/>
    <w:rsid w:val="0008480B"/>
    <w:rsid w:val="00085AB1"/>
    <w:rsid w:val="00086D84"/>
    <w:rsid w:val="00091835"/>
    <w:rsid w:val="000969F2"/>
    <w:rsid w:val="000A0DFD"/>
    <w:rsid w:val="000A270E"/>
    <w:rsid w:val="000A4E41"/>
    <w:rsid w:val="000A6339"/>
    <w:rsid w:val="000B2921"/>
    <w:rsid w:val="000B6056"/>
    <w:rsid w:val="000C07A1"/>
    <w:rsid w:val="000C08BD"/>
    <w:rsid w:val="000C1300"/>
    <w:rsid w:val="000C1653"/>
    <w:rsid w:val="000C31B0"/>
    <w:rsid w:val="000C339F"/>
    <w:rsid w:val="000C3519"/>
    <w:rsid w:val="000C620A"/>
    <w:rsid w:val="000C657F"/>
    <w:rsid w:val="000C69D5"/>
    <w:rsid w:val="000D1449"/>
    <w:rsid w:val="000D1E2F"/>
    <w:rsid w:val="000D3465"/>
    <w:rsid w:val="000D371F"/>
    <w:rsid w:val="000D4CC5"/>
    <w:rsid w:val="000D673B"/>
    <w:rsid w:val="000D715B"/>
    <w:rsid w:val="000E367A"/>
    <w:rsid w:val="000E62B2"/>
    <w:rsid w:val="000F3CF7"/>
    <w:rsid w:val="000F4AC8"/>
    <w:rsid w:val="000F5690"/>
    <w:rsid w:val="000F570F"/>
    <w:rsid w:val="000F76A7"/>
    <w:rsid w:val="00100862"/>
    <w:rsid w:val="00103AC7"/>
    <w:rsid w:val="00104A2A"/>
    <w:rsid w:val="00104CFA"/>
    <w:rsid w:val="00104EDF"/>
    <w:rsid w:val="0010631C"/>
    <w:rsid w:val="00111D32"/>
    <w:rsid w:val="001125E8"/>
    <w:rsid w:val="0011587E"/>
    <w:rsid w:val="001163DD"/>
    <w:rsid w:val="00116EA6"/>
    <w:rsid w:val="00117AFE"/>
    <w:rsid w:val="00117FEE"/>
    <w:rsid w:val="001223F3"/>
    <w:rsid w:val="0012270C"/>
    <w:rsid w:val="00122D69"/>
    <w:rsid w:val="00125786"/>
    <w:rsid w:val="00130055"/>
    <w:rsid w:val="00134F1F"/>
    <w:rsid w:val="00135A6A"/>
    <w:rsid w:val="0013647F"/>
    <w:rsid w:val="00136D87"/>
    <w:rsid w:val="0013747D"/>
    <w:rsid w:val="001426D2"/>
    <w:rsid w:val="00145614"/>
    <w:rsid w:val="001463E5"/>
    <w:rsid w:val="001477E7"/>
    <w:rsid w:val="00147D12"/>
    <w:rsid w:val="0015252F"/>
    <w:rsid w:val="00152B4B"/>
    <w:rsid w:val="00154827"/>
    <w:rsid w:val="00155701"/>
    <w:rsid w:val="001562B5"/>
    <w:rsid w:val="00156347"/>
    <w:rsid w:val="00157A73"/>
    <w:rsid w:val="00166A26"/>
    <w:rsid w:val="00174B10"/>
    <w:rsid w:val="0017761D"/>
    <w:rsid w:val="001827DE"/>
    <w:rsid w:val="001844E3"/>
    <w:rsid w:val="001850CF"/>
    <w:rsid w:val="001869DA"/>
    <w:rsid w:val="001869F0"/>
    <w:rsid w:val="0018770E"/>
    <w:rsid w:val="00190F27"/>
    <w:rsid w:val="0019240B"/>
    <w:rsid w:val="001939F1"/>
    <w:rsid w:val="0019560F"/>
    <w:rsid w:val="00197CCD"/>
    <w:rsid w:val="00197D5A"/>
    <w:rsid w:val="001A1078"/>
    <w:rsid w:val="001B3077"/>
    <w:rsid w:val="001B32DD"/>
    <w:rsid w:val="001B7053"/>
    <w:rsid w:val="001B7DE1"/>
    <w:rsid w:val="001B7FBA"/>
    <w:rsid w:val="001C12FC"/>
    <w:rsid w:val="001C1AB9"/>
    <w:rsid w:val="001C707D"/>
    <w:rsid w:val="001C7ADB"/>
    <w:rsid w:val="001D012A"/>
    <w:rsid w:val="001D6547"/>
    <w:rsid w:val="001E6879"/>
    <w:rsid w:val="001F0D5A"/>
    <w:rsid w:val="001F2742"/>
    <w:rsid w:val="001F4489"/>
    <w:rsid w:val="001F54D6"/>
    <w:rsid w:val="001F581A"/>
    <w:rsid w:val="001F739A"/>
    <w:rsid w:val="00213274"/>
    <w:rsid w:val="00214C98"/>
    <w:rsid w:val="00220530"/>
    <w:rsid w:val="00221C75"/>
    <w:rsid w:val="0022366B"/>
    <w:rsid w:val="002236E6"/>
    <w:rsid w:val="0022647E"/>
    <w:rsid w:val="00226F0A"/>
    <w:rsid w:val="00230161"/>
    <w:rsid w:val="00234C5C"/>
    <w:rsid w:val="00241BD1"/>
    <w:rsid w:val="00242040"/>
    <w:rsid w:val="002425D7"/>
    <w:rsid w:val="0024384A"/>
    <w:rsid w:val="00243A83"/>
    <w:rsid w:val="00246B42"/>
    <w:rsid w:val="0025722C"/>
    <w:rsid w:val="00260127"/>
    <w:rsid w:val="00260BBD"/>
    <w:rsid w:val="00261AAE"/>
    <w:rsid w:val="00263B7A"/>
    <w:rsid w:val="00263C27"/>
    <w:rsid w:val="00265220"/>
    <w:rsid w:val="002674AF"/>
    <w:rsid w:val="0027167E"/>
    <w:rsid w:val="00272F41"/>
    <w:rsid w:val="00280767"/>
    <w:rsid w:val="00282139"/>
    <w:rsid w:val="00285508"/>
    <w:rsid w:val="00285842"/>
    <w:rsid w:val="00287DDE"/>
    <w:rsid w:val="00292210"/>
    <w:rsid w:val="002929E8"/>
    <w:rsid w:val="00293862"/>
    <w:rsid w:val="00295CE7"/>
    <w:rsid w:val="00296875"/>
    <w:rsid w:val="0029760E"/>
    <w:rsid w:val="00297C34"/>
    <w:rsid w:val="002A07EE"/>
    <w:rsid w:val="002A18CA"/>
    <w:rsid w:val="002A21EC"/>
    <w:rsid w:val="002A4A24"/>
    <w:rsid w:val="002A5C9C"/>
    <w:rsid w:val="002B4315"/>
    <w:rsid w:val="002B5244"/>
    <w:rsid w:val="002C12AB"/>
    <w:rsid w:val="002C2433"/>
    <w:rsid w:val="002C3A3F"/>
    <w:rsid w:val="002D101A"/>
    <w:rsid w:val="002D2FE8"/>
    <w:rsid w:val="002D3021"/>
    <w:rsid w:val="002D6190"/>
    <w:rsid w:val="002D6EDB"/>
    <w:rsid w:val="002E2742"/>
    <w:rsid w:val="002E468C"/>
    <w:rsid w:val="002F0CFD"/>
    <w:rsid w:val="002F240E"/>
    <w:rsid w:val="002F29C0"/>
    <w:rsid w:val="002F327C"/>
    <w:rsid w:val="002F3434"/>
    <w:rsid w:val="002F34C0"/>
    <w:rsid w:val="002F41B0"/>
    <w:rsid w:val="002F683C"/>
    <w:rsid w:val="002F7E87"/>
    <w:rsid w:val="00301654"/>
    <w:rsid w:val="003038A9"/>
    <w:rsid w:val="003063CB"/>
    <w:rsid w:val="00306A0C"/>
    <w:rsid w:val="003073DC"/>
    <w:rsid w:val="003074DF"/>
    <w:rsid w:val="003103F4"/>
    <w:rsid w:val="003107BD"/>
    <w:rsid w:val="00311B1F"/>
    <w:rsid w:val="0031343C"/>
    <w:rsid w:val="00313AAA"/>
    <w:rsid w:val="00314415"/>
    <w:rsid w:val="0031585C"/>
    <w:rsid w:val="003172EE"/>
    <w:rsid w:val="0031778D"/>
    <w:rsid w:val="00325A89"/>
    <w:rsid w:val="00327D1E"/>
    <w:rsid w:val="003312A4"/>
    <w:rsid w:val="00336672"/>
    <w:rsid w:val="00344496"/>
    <w:rsid w:val="00344CBA"/>
    <w:rsid w:val="003458CF"/>
    <w:rsid w:val="0034658E"/>
    <w:rsid w:val="00346C59"/>
    <w:rsid w:val="00347D1B"/>
    <w:rsid w:val="0035312B"/>
    <w:rsid w:val="00361B8A"/>
    <w:rsid w:val="00362EA2"/>
    <w:rsid w:val="00364EC3"/>
    <w:rsid w:val="00366722"/>
    <w:rsid w:val="0037008D"/>
    <w:rsid w:val="00371FA9"/>
    <w:rsid w:val="003728B6"/>
    <w:rsid w:val="0037308C"/>
    <w:rsid w:val="0037677B"/>
    <w:rsid w:val="00381527"/>
    <w:rsid w:val="00381776"/>
    <w:rsid w:val="003902CA"/>
    <w:rsid w:val="003902E5"/>
    <w:rsid w:val="00390ABF"/>
    <w:rsid w:val="0039232C"/>
    <w:rsid w:val="00394A18"/>
    <w:rsid w:val="00394B85"/>
    <w:rsid w:val="00395069"/>
    <w:rsid w:val="003968C0"/>
    <w:rsid w:val="0039728B"/>
    <w:rsid w:val="003A0BA0"/>
    <w:rsid w:val="003A110E"/>
    <w:rsid w:val="003A66C0"/>
    <w:rsid w:val="003A7E3E"/>
    <w:rsid w:val="003B0E9A"/>
    <w:rsid w:val="003B45B3"/>
    <w:rsid w:val="003B7BDD"/>
    <w:rsid w:val="003D0941"/>
    <w:rsid w:val="003D1365"/>
    <w:rsid w:val="003D22C9"/>
    <w:rsid w:val="003D22EC"/>
    <w:rsid w:val="003D4A3D"/>
    <w:rsid w:val="003D526D"/>
    <w:rsid w:val="003D555F"/>
    <w:rsid w:val="003E0E03"/>
    <w:rsid w:val="003E2858"/>
    <w:rsid w:val="003E4FEB"/>
    <w:rsid w:val="003F5EF7"/>
    <w:rsid w:val="003F7C9B"/>
    <w:rsid w:val="00400C57"/>
    <w:rsid w:val="00402306"/>
    <w:rsid w:val="0040277E"/>
    <w:rsid w:val="0040489C"/>
    <w:rsid w:val="004066EA"/>
    <w:rsid w:val="00414A41"/>
    <w:rsid w:val="00420731"/>
    <w:rsid w:val="00421586"/>
    <w:rsid w:val="00421911"/>
    <w:rsid w:val="00423609"/>
    <w:rsid w:val="004270A9"/>
    <w:rsid w:val="004276EB"/>
    <w:rsid w:val="00430762"/>
    <w:rsid w:val="004316D4"/>
    <w:rsid w:val="004319FB"/>
    <w:rsid w:val="00431CB6"/>
    <w:rsid w:val="00432C01"/>
    <w:rsid w:val="0043360D"/>
    <w:rsid w:val="00433C20"/>
    <w:rsid w:val="00435223"/>
    <w:rsid w:val="00436414"/>
    <w:rsid w:val="004372CA"/>
    <w:rsid w:val="00437E2D"/>
    <w:rsid w:val="004413E9"/>
    <w:rsid w:val="0044271B"/>
    <w:rsid w:val="004463AF"/>
    <w:rsid w:val="004465F1"/>
    <w:rsid w:val="00451822"/>
    <w:rsid w:val="004527F0"/>
    <w:rsid w:val="00454271"/>
    <w:rsid w:val="00454C5A"/>
    <w:rsid w:val="00455D4F"/>
    <w:rsid w:val="00456302"/>
    <w:rsid w:val="00460551"/>
    <w:rsid w:val="00460739"/>
    <w:rsid w:val="00460CA8"/>
    <w:rsid w:val="00465E26"/>
    <w:rsid w:val="00467AC3"/>
    <w:rsid w:val="00467D81"/>
    <w:rsid w:val="004752D6"/>
    <w:rsid w:val="00476276"/>
    <w:rsid w:val="0047627F"/>
    <w:rsid w:val="00476632"/>
    <w:rsid w:val="004832EB"/>
    <w:rsid w:val="00483382"/>
    <w:rsid w:val="00485F8D"/>
    <w:rsid w:val="00487956"/>
    <w:rsid w:val="004A7B43"/>
    <w:rsid w:val="004B1763"/>
    <w:rsid w:val="004B3CC6"/>
    <w:rsid w:val="004B417D"/>
    <w:rsid w:val="004B4DD8"/>
    <w:rsid w:val="004B7127"/>
    <w:rsid w:val="004B7CCE"/>
    <w:rsid w:val="004C09B9"/>
    <w:rsid w:val="004C0FD3"/>
    <w:rsid w:val="004C174E"/>
    <w:rsid w:val="004C217F"/>
    <w:rsid w:val="004C3F32"/>
    <w:rsid w:val="004C6244"/>
    <w:rsid w:val="004C639D"/>
    <w:rsid w:val="004C74E1"/>
    <w:rsid w:val="004D06A2"/>
    <w:rsid w:val="004D2279"/>
    <w:rsid w:val="004D5F9D"/>
    <w:rsid w:val="004E03DD"/>
    <w:rsid w:val="004E2DFE"/>
    <w:rsid w:val="004E5074"/>
    <w:rsid w:val="004E6A91"/>
    <w:rsid w:val="004E7A11"/>
    <w:rsid w:val="004E7CAF"/>
    <w:rsid w:val="004F2546"/>
    <w:rsid w:val="004F3A88"/>
    <w:rsid w:val="004F489A"/>
    <w:rsid w:val="004F7969"/>
    <w:rsid w:val="005036E0"/>
    <w:rsid w:val="0050686A"/>
    <w:rsid w:val="00511873"/>
    <w:rsid w:val="00512369"/>
    <w:rsid w:val="00513689"/>
    <w:rsid w:val="005142E2"/>
    <w:rsid w:val="00514394"/>
    <w:rsid w:val="005144A2"/>
    <w:rsid w:val="00515281"/>
    <w:rsid w:val="0051552A"/>
    <w:rsid w:val="0051586B"/>
    <w:rsid w:val="005176D7"/>
    <w:rsid w:val="00517B5B"/>
    <w:rsid w:val="00521B13"/>
    <w:rsid w:val="00522F55"/>
    <w:rsid w:val="00524EF7"/>
    <w:rsid w:val="005338B2"/>
    <w:rsid w:val="005338E2"/>
    <w:rsid w:val="00536551"/>
    <w:rsid w:val="00536D34"/>
    <w:rsid w:val="005372B6"/>
    <w:rsid w:val="00541675"/>
    <w:rsid w:val="005425D1"/>
    <w:rsid w:val="00545D96"/>
    <w:rsid w:val="00546582"/>
    <w:rsid w:val="005501F0"/>
    <w:rsid w:val="005504CC"/>
    <w:rsid w:val="00553CAD"/>
    <w:rsid w:val="005554AE"/>
    <w:rsid w:val="00555DC1"/>
    <w:rsid w:val="00563045"/>
    <w:rsid w:val="00567819"/>
    <w:rsid w:val="00572906"/>
    <w:rsid w:val="005750B2"/>
    <w:rsid w:val="005757E5"/>
    <w:rsid w:val="00576900"/>
    <w:rsid w:val="00580BCB"/>
    <w:rsid w:val="00580DDC"/>
    <w:rsid w:val="005831BB"/>
    <w:rsid w:val="00583290"/>
    <w:rsid w:val="00583808"/>
    <w:rsid w:val="005851AC"/>
    <w:rsid w:val="005851DA"/>
    <w:rsid w:val="005856C1"/>
    <w:rsid w:val="00587160"/>
    <w:rsid w:val="00587E76"/>
    <w:rsid w:val="005928D8"/>
    <w:rsid w:val="00594C36"/>
    <w:rsid w:val="005A3CD0"/>
    <w:rsid w:val="005A5C31"/>
    <w:rsid w:val="005B1313"/>
    <w:rsid w:val="005B2045"/>
    <w:rsid w:val="005B3601"/>
    <w:rsid w:val="005B43B6"/>
    <w:rsid w:val="005B5685"/>
    <w:rsid w:val="005B66FB"/>
    <w:rsid w:val="005B7702"/>
    <w:rsid w:val="005C5229"/>
    <w:rsid w:val="005C6714"/>
    <w:rsid w:val="005C6FEC"/>
    <w:rsid w:val="005D1DBB"/>
    <w:rsid w:val="005D1E8F"/>
    <w:rsid w:val="005D3BE0"/>
    <w:rsid w:val="005D48DD"/>
    <w:rsid w:val="005E10F2"/>
    <w:rsid w:val="005E2AFE"/>
    <w:rsid w:val="005E3002"/>
    <w:rsid w:val="005E45C2"/>
    <w:rsid w:val="005E78D2"/>
    <w:rsid w:val="005E7A5E"/>
    <w:rsid w:val="005F1F47"/>
    <w:rsid w:val="005F3068"/>
    <w:rsid w:val="005F4EF5"/>
    <w:rsid w:val="005F6AC5"/>
    <w:rsid w:val="005F6D8D"/>
    <w:rsid w:val="005F74A3"/>
    <w:rsid w:val="00600104"/>
    <w:rsid w:val="00600BF0"/>
    <w:rsid w:val="00602864"/>
    <w:rsid w:val="0060386B"/>
    <w:rsid w:val="00603BA9"/>
    <w:rsid w:val="0060428F"/>
    <w:rsid w:val="00606C29"/>
    <w:rsid w:val="006115CE"/>
    <w:rsid w:val="00611628"/>
    <w:rsid w:val="006119E9"/>
    <w:rsid w:val="00616977"/>
    <w:rsid w:val="00624145"/>
    <w:rsid w:val="00632014"/>
    <w:rsid w:val="00632729"/>
    <w:rsid w:val="006366D0"/>
    <w:rsid w:val="00636ACE"/>
    <w:rsid w:val="00636DB2"/>
    <w:rsid w:val="006465B4"/>
    <w:rsid w:val="00646C25"/>
    <w:rsid w:val="00647A6D"/>
    <w:rsid w:val="00661E71"/>
    <w:rsid w:val="006622D4"/>
    <w:rsid w:val="006638AC"/>
    <w:rsid w:val="006638EE"/>
    <w:rsid w:val="00663B54"/>
    <w:rsid w:val="00664CE0"/>
    <w:rsid w:val="006663DC"/>
    <w:rsid w:val="00666D2E"/>
    <w:rsid w:val="00667884"/>
    <w:rsid w:val="0067096D"/>
    <w:rsid w:val="00670ADC"/>
    <w:rsid w:val="00674663"/>
    <w:rsid w:val="00675E49"/>
    <w:rsid w:val="00676226"/>
    <w:rsid w:val="00676A33"/>
    <w:rsid w:val="006805B9"/>
    <w:rsid w:val="006875A2"/>
    <w:rsid w:val="006909D3"/>
    <w:rsid w:val="00692A04"/>
    <w:rsid w:val="00693C04"/>
    <w:rsid w:val="00694D6E"/>
    <w:rsid w:val="006958BF"/>
    <w:rsid w:val="00697687"/>
    <w:rsid w:val="0069797A"/>
    <w:rsid w:val="006A14B2"/>
    <w:rsid w:val="006A2BDD"/>
    <w:rsid w:val="006A4817"/>
    <w:rsid w:val="006A5162"/>
    <w:rsid w:val="006A533A"/>
    <w:rsid w:val="006A534E"/>
    <w:rsid w:val="006A605F"/>
    <w:rsid w:val="006B3054"/>
    <w:rsid w:val="006B3192"/>
    <w:rsid w:val="006B3226"/>
    <w:rsid w:val="006B4485"/>
    <w:rsid w:val="006B5ACF"/>
    <w:rsid w:val="006B7509"/>
    <w:rsid w:val="006C0A2A"/>
    <w:rsid w:val="006C13A6"/>
    <w:rsid w:val="006C4FAB"/>
    <w:rsid w:val="006C54F0"/>
    <w:rsid w:val="006D0803"/>
    <w:rsid w:val="006D1B28"/>
    <w:rsid w:val="006D1D8A"/>
    <w:rsid w:val="006D2DB2"/>
    <w:rsid w:val="006D51A2"/>
    <w:rsid w:val="006D6CCA"/>
    <w:rsid w:val="006D7F51"/>
    <w:rsid w:val="006E20C0"/>
    <w:rsid w:val="006E56DD"/>
    <w:rsid w:val="006E65CC"/>
    <w:rsid w:val="006E6FD8"/>
    <w:rsid w:val="006F2A5E"/>
    <w:rsid w:val="006F33D7"/>
    <w:rsid w:val="006F53A9"/>
    <w:rsid w:val="006F6CE8"/>
    <w:rsid w:val="006F729B"/>
    <w:rsid w:val="007007F6"/>
    <w:rsid w:val="00702074"/>
    <w:rsid w:val="00702E32"/>
    <w:rsid w:val="00706336"/>
    <w:rsid w:val="00713605"/>
    <w:rsid w:val="0072286F"/>
    <w:rsid w:val="007239CA"/>
    <w:rsid w:val="0072499C"/>
    <w:rsid w:val="00724E9B"/>
    <w:rsid w:val="00725D00"/>
    <w:rsid w:val="00727325"/>
    <w:rsid w:val="007306A6"/>
    <w:rsid w:val="00731806"/>
    <w:rsid w:val="0073270A"/>
    <w:rsid w:val="00732776"/>
    <w:rsid w:val="00733CB4"/>
    <w:rsid w:val="00733D19"/>
    <w:rsid w:val="00734A91"/>
    <w:rsid w:val="00735055"/>
    <w:rsid w:val="007355E4"/>
    <w:rsid w:val="00735829"/>
    <w:rsid w:val="00736EB4"/>
    <w:rsid w:val="0073767B"/>
    <w:rsid w:val="0074682B"/>
    <w:rsid w:val="0074783E"/>
    <w:rsid w:val="00752C98"/>
    <w:rsid w:val="0075638E"/>
    <w:rsid w:val="00760AF7"/>
    <w:rsid w:val="0076155F"/>
    <w:rsid w:val="007642D2"/>
    <w:rsid w:val="007664B4"/>
    <w:rsid w:val="00770459"/>
    <w:rsid w:val="0077047E"/>
    <w:rsid w:val="00771FF2"/>
    <w:rsid w:val="00773B80"/>
    <w:rsid w:val="00774330"/>
    <w:rsid w:val="0077687C"/>
    <w:rsid w:val="00777FDD"/>
    <w:rsid w:val="00780A21"/>
    <w:rsid w:val="0078373E"/>
    <w:rsid w:val="00784ABF"/>
    <w:rsid w:val="00785DBA"/>
    <w:rsid w:val="00786763"/>
    <w:rsid w:val="007908BF"/>
    <w:rsid w:val="00792D40"/>
    <w:rsid w:val="007949B0"/>
    <w:rsid w:val="007A0961"/>
    <w:rsid w:val="007A2FAB"/>
    <w:rsid w:val="007A4F75"/>
    <w:rsid w:val="007A57B6"/>
    <w:rsid w:val="007B0267"/>
    <w:rsid w:val="007B596C"/>
    <w:rsid w:val="007C0A00"/>
    <w:rsid w:val="007C0E7E"/>
    <w:rsid w:val="007C2C8E"/>
    <w:rsid w:val="007C3D3A"/>
    <w:rsid w:val="007C4A72"/>
    <w:rsid w:val="007C61C5"/>
    <w:rsid w:val="007C6496"/>
    <w:rsid w:val="007D1589"/>
    <w:rsid w:val="007D2659"/>
    <w:rsid w:val="007D4FAE"/>
    <w:rsid w:val="007D4FB3"/>
    <w:rsid w:val="007D7872"/>
    <w:rsid w:val="007E10EC"/>
    <w:rsid w:val="007E4EED"/>
    <w:rsid w:val="007E6C8E"/>
    <w:rsid w:val="007E7AE3"/>
    <w:rsid w:val="007F0741"/>
    <w:rsid w:val="007F25B0"/>
    <w:rsid w:val="007F318D"/>
    <w:rsid w:val="007F59D9"/>
    <w:rsid w:val="00801DF1"/>
    <w:rsid w:val="00803610"/>
    <w:rsid w:val="008043BD"/>
    <w:rsid w:val="0080497D"/>
    <w:rsid w:val="00805850"/>
    <w:rsid w:val="0080588A"/>
    <w:rsid w:val="008062E6"/>
    <w:rsid w:val="00811848"/>
    <w:rsid w:val="00811F90"/>
    <w:rsid w:val="00813E32"/>
    <w:rsid w:val="00815EF4"/>
    <w:rsid w:val="00817EBC"/>
    <w:rsid w:val="00820973"/>
    <w:rsid w:val="00822F04"/>
    <w:rsid w:val="00826902"/>
    <w:rsid w:val="008311E9"/>
    <w:rsid w:val="0083169C"/>
    <w:rsid w:val="00832965"/>
    <w:rsid w:val="00837505"/>
    <w:rsid w:val="008377B4"/>
    <w:rsid w:val="00840855"/>
    <w:rsid w:val="008425F2"/>
    <w:rsid w:val="008435AF"/>
    <w:rsid w:val="00843AE3"/>
    <w:rsid w:val="00850C3B"/>
    <w:rsid w:val="00853149"/>
    <w:rsid w:val="00853D39"/>
    <w:rsid w:val="00854B6F"/>
    <w:rsid w:val="00855587"/>
    <w:rsid w:val="00856C2F"/>
    <w:rsid w:val="00857591"/>
    <w:rsid w:val="00860FD9"/>
    <w:rsid w:val="00866BF7"/>
    <w:rsid w:val="00867247"/>
    <w:rsid w:val="008754FD"/>
    <w:rsid w:val="00876223"/>
    <w:rsid w:val="0087623F"/>
    <w:rsid w:val="008763AE"/>
    <w:rsid w:val="00880CD8"/>
    <w:rsid w:val="008856B3"/>
    <w:rsid w:val="008907CD"/>
    <w:rsid w:val="00892072"/>
    <w:rsid w:val="008951DC"/>
    <w:rsid w:val="0089529A"/>
    <w:rsid w:val="00897CFD"/>
    <w:rsid w:val="008A0F9B"/>
    <w:rsid w:val="008A107F"/>
    <w:rsid w:val="008A246A"/>
    <w:rsid w:val="008A4C9F"/>
    <w:rsid w:val="008A6E26"/>
    <w:rsid w:val="008A78E9"/>
    <w:rsid w:val="008B4F00"/>
    <w:rsid w:val="008B5BED"/>
    <w:rsid w:val="008B5D9D"/>
    <w:rsid w:val="008C17F4"/>
    <w:rsid w:val="008C1A02"/>
    <w:rsid w:val="008C2EEA"/>
    <w:rsid w:val="008D0882"/>
    <w:rsid w:val="008D19A5"/>
    <w:rsid w:val="008D3610"/>
    <w:rsid w:val="008D4F2E"/>
    <w:rsid w:val="008D5DEB"/>
    <w:rsid w:val="008D6C35"/>
    <w:rsid w:val="008E0E55"/>
    <w:rsid w:val="008E0EC2"/>
    <w:rsid w:val="008E1400"/>
    <w:rsid w:val="008E3546"/>
    <w:rsid w:val="008E41F4"/>
    <w:rsid w:val="008E5DED"/>
    <w:rsid w:val="008F003E"/>
    <w:rsid w:val="008F68E4"/>
    <w:rsid w:val="00900F58"/>
    <w:rsid w:val="009047D7"/>
    <w:rsid w:val="00904CB7"/>
    <w:rsid w:val="00906CF4"/>
    <w:rsid w:val="00914963"/>
    <w:rsid w:val="00921A05"/>
    <w:rsid w:val="00922722"/>
    <w:rsid w:val="00922E6D"/>
    <w:rsid w:val="00925B41"/>
    <w:rsid w:val="009327C5"/>
    <w:rsid w:val="009332C4"/>
    <w:rsid w:val="0093428E"/>
    <w:rsid w:val="0093432B"/>
    <w:rsid w:val="00935940"/>
    <w:rsid w:val="00937D22"/>
    <w:rsid w:val="00940F17"/>
    <w:rsid w:val="00942EAA"/>
    <w:rsid w:val="00944E82"/>
    <w:rsid w:val="009505A8"/>
    <w:rsid w:val="00952D22"/>
    <w:rsid w:val="009548E8"/>
    <w:rsid w:val="00954C66"/>
    <w:rsid w:val="00955960"/>
    <w:rsid w:val="00956145"/>
    <w:rsid w:val="009604B1"/>
    <w:rsid w:val="00962229"/>
    <w:rsid w:val="00973C0C"/>
    <w:rsid w:val="009742CE"/>
    <w:rsid w:val="009758A1"/>
    <w:rsid w:val="009763FF"/>
    <w:rsid w:val="00976DAA"/>
    <w:rsid w:val="00980991"/>
    <w:rsid w:val="0098425C"/>
    <w:rsid w:val="00984993"/>
    <w:rsid w:val="00984DA9"/>
    <w:rsid w:val="009877DB"/>
    <w:rsid w:val="00991B8A"/>
    <w:rsid w:val="00995C02"/>
    <w:rsid w:val="009A0014"/>
    <w:rsid w:val="009A1138"/>
    <w:rsid w:val="009A4F5D"/>
    <w:rsid w:val="009A6BD1"/>
    <w:rsid w:val="009A7A04"/>
    <w:rsid w:val="009B0917"/>
    <w:rsid w:val="009B36C1"/>
    <w:rsid w:val="009B6D44"/>
    <w:rsid w:val="009B77A9"/>
    <w:rsid w:val="009C02D8"/>
    <w:rsid w:val="009C2D2D"/>
    <w:rsid w:val="009C63BE"/>
    <w:rsid w:val="009D258C"/>
    <w:rsid w:val="009D3407"/>
    <w:rsid w:val="009D60FE"/>
    <w:rsid w:val="009E0D23"/>
    <w:rsid w:val="009E2BD3"/>
    <w:rsid w:val="009E662D"/>
    <w:rsid w:val="009E66BF"/>
    <w:rsid w:val="009F0693"/>
    <w:rsid w:val="009F2662"/>
    <w:rsid w:val="009F39FF"/>
    <w:rsid w:val="00A015F4"/>
    <w:rsid w:val="00A04F23"/>
    <w:rsid w:val="00A05952"/>
    <w:rsid w:val="00A05D20"/>
    <w:rsid w:val="00A06FD6"/>
    <w:rsid w:val="00A10743"/>
    <w:rsid w:val="00A10CDF"/>
    <w:rsid w:val="00A23C54"/>
    <w:rsid w:val="00A24E74"/>
    <w:rsid w:val="00A33DD6"/>
    <w:rsid w:val="00A341CD"/>
    <w:rsid w:val="00A34708"/>
    <w:rsid w:val="00A34935"/>
    <w:rsid w:val="00A349C4"/>
    <w:rsid w:val="00A37528"/>
    <w:rsid w:val="00A41DDF"/>
    <w:rsid w:val="00A435BD"/>
    <w:rsid w:val="00A43EFB"/>
    <w:rsid w:val="00A43FAD"/>
    <w:rsid w:val="00A4695D"/>
    <w:rsid w:val="00A46E9F"/>
    <w:rsid w:val="00A46EDC"/>
    <w:rsid w:val="00A47C56"/>
    <w:rsid w:val="00A50483"/>
    <w:rsid w:val="00A51D68"/>
    <w:rsid w:val="00A53E28"/>
    <w:rsid w:val="00A666E3"/>
    <w:rsid w:val="00A679C7"/>
    <w:rsid w:val="00A81304"/>
    <w:rsid w:val="00A84577"/>
    <w:rsid w:val="00A84A46"/>
    <w:rsid w:val="00A86223"/>
    <w:rsid w:val="00A87815"/>
    <w:rsid w:val="00A923D4"/>
    <w:rsid w:val="00AA030D"/>
    <w:rsid w:val="00AA132E"/>
    <w:rsid w:val="00AA4C92"/>
    <w:rsid w:val="00AB0A55"/>
    <w:rsid w:val="00AB4554"/>
    <w:rsid w:val="00AB5ED0"/>
    <w:rsid w:val="00AB6A81"/>
    <w:rsid w:val="00AC2F9E"/>
    <w:rsid w:val="00AC3EF3"/>
    <w:rsid w:val="00AC45BE"/>
    <w:rsid w:val="00AC5C75"/>
    <w:rsid w:val="00AD2945"/>
    <w:rsid w:val="00AD5DA3"/>
    <w:rsid w:val="00AD6230"/>
    <w:rsid w:val="00AD724E"/>
    <w:rsid w:val="00AD7F4F"/>
    <w:rsid w:val="00AE0D89"/>
    <w:rsid w:val="00AE2625"/>
    <w:rsid w:val="00AE48FA"/>
    <w:rsid w:val="00AE4928"/>
    <w:rsid w:val="00AE4A80"/>
    <w:rsid w:val="00AE4AFF"/>
    <w:rsid w:val="00AE51FE"/>
    <w:rsid w:val="00AE63B5"/>
    <w:rsid w:val="00AF2278"/>
    <w:rsid w:val="00AF64D3"/>
    <w:rsid w:val="00AF66B9"/>
    <w:rsid w:val="00AF6A15"/>
    <w:rsid w:val="00AF7122"/>
    <w:rsid w:val="00B00882"/>
    <w:rsid w:val="00B00917"/>
    <w:rsid w:val="00B027DD"/>
    <w:rsid w:val="00B03812"/>
    <w:rsid w:val="00B06975"/>
    <w:rsid w:val="00B1333C"/>
    <w:rsid w:val="00B15F23"/>
    <w:rsid w:val="00B164B8"/>
    <w:rsid w:val="00B17FBE"/>
    <w:rsid w:val="00B2170C"/>
    <w:rsid w:val="00B21888"/>
    <w:rsid w:val="00B22766"/>
    <w:rsid w:val="00B22953"/>
    <w:rsid w:val="00B2457F"/>
    <w:rsid w:val="00B26365"/>
    <w:rsid w:val="00B269C3"/>
    <w:rsid w:val="00B27D03"/>
    <w:rsid w:val="00B30990"/>
    <w:rsid w:val="00B31625"/>
    <w:rsid w:val="00B31E89"/>
    <w:rsid w:val="00B328E2"/>
    <w:rsid w:val="00B342CB"/>
    <w:rsid w:val="00B3661F"/>
    <w:rsid w:val="00B3663C"/>
    <w:rsid w:val="00B37569"/>
    <w:rsid w:val="00B43E34"/>
    <w:rsid w:val="00B475C6"/>
    <w:rsid w:val="00B51F6C"/>
    <w:rsid w:val="00B521CC"/>
    <w:rsid w:val="00B60F3D"/>
    <w:rsid w:val="00B627A9"/>
    <w:rsid w:val="00B62813"/>
    <w:rsid w:val="00B644A5"/>
    <w:rsid w:val="00B67B0D"/>
    <w:rsid w:val="00B70153"/>
    <w:rsid w:val="00B7243B"/>
    <w:rsid w:val="00B775BD"/>
    <w:rsid w:val="00B812DA"/>
    <w:rsid w:val="00B852F6"/>
    <w:rsid w:val="00B927F7"/>
    <w:rsid w:val="00B940AA"/>
    <w:rsid w:val="00B964C5"/>
    <w:rsid w:val="00BA015C"/>
    <w:rsid w:val="00BA4460"/>
    <w:rsid w:val="00BA4D74"/>
    <w:rsid w:val="00BA4F70"/>
    <w:rsid w:val="00BA562A"/>
    <w:rsid w:val="00BB16B5"/>
    <w:rsid w:val="00BB54A9"/>
    <w:rsid w:val="00BB7297"/>
    <w:rsid w:val="00BC0BFB"/>
    <w:rsid w:val="00BC0D7E"/>
    <w:rsid w:val="00BC2BBA"/>
    <w:rsid w:val="00BC3B50"/>
    <w:rsid w:val="00BC4A17"/>
    <w:rsid w:val="00BD1CAC"/>
    <w:rsid w:val="00BD50ED"/>
    <w:rsid w:val="00BE179A"/>
    <w:rsid w:val="00BE2076"/>
    <w:rsid w:val="00BE2369"/>
    <w:rsid w:val="00BE2A14"/>
    <w:rsid w:val="00BE64E9"/>
    <w:rsid w:val="00BE66D5"/>
    <w:rsid w:val="00BF04BA"/>
    <w:rsid w:val="00BF146E"/>
    <w:rsid w:val="00BF2E75"/>
    <w:rsid w:val="00BF3A46"/>
    <w:rsid w:val="00C01DD3"/>
    <w:rsid w:val="00C1658E"/>
    <w:rsid w:val="00C16F83"/>
    <w:rsid w:val="00C17F3A"/>
    <w:rsid w:val="00C26D58"/>
    <w:rsid w:val="00C27818"/>
    <w:rsid w:val="00C31B57"/>
    <w:rsid w:val="00C324DD"/>
    <w:rsid w:val="00C374D3"/>
    <w:rsid w:val="00C41485"/>
    <w:rsid w:val="00C459B0"/>
    <w:rsid w:val="00C45E5F"/>
    <w:rsid w:val="00C469BA"/>
    <w:rsid w:val="00C47F3D"/>
    <w:rsid w:val="00C525B7"/>
    <w:rsid w:val="00C573B5"/>
    <w:rsid w:val="00C60472"/>
    <w:rsid w:val="00C63B49"/>
    <w:rsid w:val="00C664E1"/>
    <w:rsid w:val="00C70A56"/>
    <w:rsid w:val="00C70D7D"/>
    <w:rsid w:val="00C725F2"/>
    <w:rsid w:val="00C741A8"/>
    <w:rsid w:val="00C76A2E"/>
    <w:rsid w:val="00C77AC6"/>
    <w:rsid w:val="00C8060E"/>
    <w:rsid w:val="00C80F0C"/>
    <w:rsid w:val="00C82CD6"/>
    <w:rsid w:val="00C82DA6"/>
    <w:rsid w:val="00C833DA"/>
    <w:rsid w:val="00C8435A"/>
    <w:rsid w:val="00C84625"/>
    <w:rsid w:val="00C908F6"/>
    <w:rsid w:val="00C91108"/>
    <w:rsid w:val="00C91D7E"/>
    <w:rsid w:val="00C956CD"/>
    <w:rsid w:val="00CA08D4"/>
    <w:rsid w:val="00CA1363"/>
    <w:rsid w:val="00CA587D"/>
    <w:rsid w:val="00CB03B7"/>
    <w:rsid w:val="00CB2C5F"/>
    <w:rsid w:val="00CB411D"/>
    <w:rsid w:val="00CB4283"/>
    <w:rsid w:val="00CB4765"/>
    <w:rsid w:val="00CC1172"/>
    <w:rsid w:val="00CC2401"/>
    <w:rsid w:val="00CD035B"/>
    <w:rsid w:val="00CD03B6"/>
    <w:rsid w:val="00CD0803"/>
    <w:rsid w:val="00CD4FD2"/>
    <w:rsid w:val="00CD6188"/>
    <w:rsid w:val="00CE13EE"/>
    <w:rsid w:val="00CE2384"/>
    <w:rsid w:val="00CE294B"/>
    <w:rsid w:val="00CE38B3"/>
    <w:rsid w:val="00CE3F61"/>
    <w:rsid w:val="00CE5B2E"/>
    <w:rsid w:val="00CE63A8"/>
    <w:rsid w:val="00CF184F"/>
    <w:rsid w:val="00CF1C41"/>
    <w:rsid w:val="00CF1F3B"/>
    <w:rsid w:val="00CF61C8"/>
    <w:rsid w:val="00D01A94"/>
    <w:rsid w:val="00D07EEF"/>
    <w:rsid w:val="00D13AFB"/>
    <w:rsid w:val="00D14408"/>
    <w:rsid w:val="00D168C5"/>
    <w:rsid w:val="00D171D8"/>
    <w:rsid w:val="00D2220E"/>
    <w:rsid w:val="00D22352"/>
    <w:rsid w:val="00D24CE8"/>
    <w:rsid w:val="00D3068F"/>
    <w:rsid w:val="00D350F7"/>
    <w:rsid w:val="00D419C9"/>
    <w:rsid w:val="00D4304D"/>
    <w:rsid w:val="00D46037"/>
    <w:rsid w:val="00D47710"/>
    <w:rsid w:val="00D47FA1"/>
    <w:rsid w:val="00D507E8"/>
    <w:rsid w:val="00D51521"/>
    <w:rsid w:val="00D53141"/>
    <w:rsid w:val="00D55609"/>
    <w:rsid w:val="00D561A0"/>
    <w:rsid w:val="00D57E4D"/>
    <w:rsid w:val="00D606DC"/>
    <w:rsid w:val="00D60CB8"/>
    <w:rsid w:val="00D66ABA"/>
    <w:rsid w:val="00D707F5"/>
    <w:rsid w:val="00D720C7"/>
    <w:rsid w:val="00D7588C"/>
    <w:rsid w:val="00D761C8"/>
    <w:rsid w:val="00D76527"/>
    <w:rsid w:val="00D769DB"/>
    <w:rsid w:val="00D775BC"/>
    <w:rsid w:val="00D8002D"/>
    <w:rsid w:val="00D81D11"/>
    <w:rsid w:val="00D82286"/>
    <w:rsid w:val="00D87EE1"/>
    <w:rsid w:val="00D94EA2"/>
    <w:rsid w:val="00D950A5"/>
    <w:rsid w:val="00D9692C"/>
    <w:rsid w:val="00D96F56"/>
    <w:rsid w:val="00D97E19"/>
    <w:rsid w:val="00DA0E3A"/>
    <w:rsid w:val="00DA4B88"/>
    <w:rsid w:val="00DA5545"/>
    <w:rsid w:val="00DA79D9"/>
    <w:rsid w:val="00DC04B5"/>
    <w:rsid w:val="00DC310D"/>
    <w:rsid w:val="00DC694C"/>
    <w:rsid w:val="00DC712A"/>
    <w:rsid w:val="00DD2DB2"/>
    <w:rsid w:val="00DD6593"/>
    <w:rsid w:val="00DE28C5"/>
    <w:rsid w:val="00DE7E74"/>
    <w:rsid w:val="00DF4D6F"/>
    <w:rsid w:val="00DF6B5D"/>
    <w:rsid w:val="00DF7A8C"/>
    <w:rsid w:val="00E022E0"/>
    <w:rsid w:val="00E03961"/>
    <w:rsid w:val="00E11701"/>
    <w:rsid w:val="00E11EE7"/>
    <w:rsid w:val="00E21E18"/>
    <w:rsid w:val="00E24B39"/>
    <w:rsid w:val="00E263C5"/>
    <w:rsid w:val="00E27B82"/>
    <w:rsid w:val="00E30884"/>
    <w:rsid w:val="00E314D3"/>
    <w:rsid w:val="00E35A73"/>
    <w:rsid w:val="00E371AC"/>
    <w:rsid w:val="00E40586"/>
    <w:rsid w:val="00E40640"/>
    <w:rsid w:val="00E42F20"/>
    <w:rsid w:val="00E47AF6"/>
    <w:rsid w:val="00E47C6A"/>
    <w:rsid w:val="00E52247"/>
    <w:rsid w:val="00E529C6"/>
    <w:rsid w:val="00E54B3A"/>
    <w:rsid w:val="00E550AF"/>
    <w:rsid w:val="00E56FEB"/>
    <w:rsid w:val="00E574F1"/>
    <w:rsid w:val="00E60E59"/>
    <w:rsid w:val="00E612B0"/>
    <w:rsid w:val="00E63C66"/>
    <w:rsid w:val="00E63FEB"/>
    <w:rsid w:val="00E64413"/>
    <w:rsid w:val="00E67F97"/>
    <w:rsid w:val="00E72566"/>
    <w:rsid w:val="00E7325A"/>
    <w:rsid w:val="00E80A14"/>
    <w:rsid w:val="00E8191D"/>
    <w:rsid w:val="00E81AC7"/>
    <w:rsid w:val="00E9007F"/>
    <w:rsid w:val="00E903C8"/>
    <w:rsid w:val="00E92537"/>
    <w:rsid w:val="00EA3F62"/>
    <w:rsid w:val="00EA6E60"/>
    <w:rsid w:val="00EB3C8F"/>
    <w:rsid w:val="00EB4B4F"/>
    <w:rsid w:val="00EB7BA1"/>
    <w:rsid w:val="00EC650B"/>
    <w:rsid w:val="00ED1DDC"/>
    <w:rsid w:val="00ED3FB7"/>
    <w:rsid w:val="00ED63C8"/>
    <w:rsid w:val="00ED7C28"/>
    <w:rsid w:val="00EE1CD0"/>
    <w:rsid w:val="00EE4CC4"/>
    <w:rsid w:val="00EF2C93"/>
    <w:rsid w:val="00EF3B79"/>
    <w:rsid w:val="00EF4942"/>
    <w:rsid w:val="00EF52AF"/>
    <w:rsid w:val="00F002B6"/>
    <w:rsid w:val="00F01DE4"/>
    <w:rsid w:val="00F1040B"/>
    <w:rsid w:val="00F11312"/>
    <w:rsid w:val="00F1165E"/>
    <w:rsid w:val="00F125A7"/>
    <w:rsid w:val="00F12658"/>
    <w:rsid w:val="00F1398F"/>
    <w:rsid w:val="00F13AF7"/>
    <w:rsid w:val="00F14529"/>
    <w:rsid w:val="00F1625C"/>
    <w:rsid w:val="00F22AA4"/>
    <w:rsid w:val="00F26322"/>
    <w:rsid w:val="00F30760"/>
    <w:rsid w:val="00F310FA"/>
    <w:rsid w:val="00F3176E"/>
    <w:rsid w:val="00F32954"/>
    <w:rsid w:val="00F349BF"/>
    <w:rsid w:val="00F35762"/>
    <w:rsid w:val="00F37876"/>
    <w:rsid w:val="00F4245F"/>
    <w:rsid w:val="00F443B6"/>
    <w:rsid w:val="00F45091"/>
    <w:rsid w:val="00F4673C"/>
    <w:rsid w:val="00F52BDF"/>
    <w:rsid w:val="00F53098"/>
    <w:rsid w:val="00F55B1C"/>
    <w:rsid w:val="00F577F0"/>
    <w:rsid w:val="00F6608E"/>
    <w:rsid w:val="00F7120D"/>
    <w:rsid w:val="00F7501E"/>
    <w:rsid w:val="00F8258A"/>
    <w:rsid w:val="00F83C1A"/>
    <w:rsid w:val="00F86151"/>
    <w:rsid w:val="00F87597"/>
    <w:rsid w:val="00F87D34"/>
    <w:rsid w:val="00F90A1B"/>
    <w:rsid w:val="00F919CD"/>
    <w:rsid w:val="00F91E54"/>
    <w:rsid w:val="00F9328C"/>
    <w:rsid w:val="00F93C02"/>
    <w:rsid w:val="00F950C0"/>
    <w:rsid w:val="00F9522E"/>
    <w:rsid w:val="00F96671"/>
    <w:rsid w:val="00FA5C64"/>
    <w:rsid w:val="00FA73BF"/>
    <w:rsid w:val="00FB0A57"/>
    <w:rsid w:val="00FB5586"/>
    <w:rsid w:val="00FC389E"/>
    <w:rsid w:val="00FC39FA"/>
    <w:rsid w:val="00FC3FCD"/>
    <w:rsid w:val="00FC4690"/>
    <w:rsid w:val="00FC4729"/>
    <w:rsid w:val="00FD61EA"/>
    <w:rsid w:val="00FE37DF"/>
    <w:rsid w:val="00FE3D1F"/>
    <w:rsid w:val="00FE3DFD"/>
    <w:rsid w:val="00FF0CDF"/>
    <w:rsid w:val="00FF1758"/>
    <w:rsid w:val="00FF1DCD"/>
    <w:rsid w:val="00FF5C56"/>
    <w:rsid w:val="2497EAE8"/>
    <w:rsid w:val="2A442DC3"/>
    <w:rsid w:val="7F80BE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6D7119"/>
  <w15:chartTrackingRefBased/>
  <w15:docId w15:val="{F4B6F20F-9C6B-414C-8ACB-FA4F31BA0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bCs/>
        <w:kern w:val="2"/>
        <w:sz w:val="21"/>
        <w:szCs w:val="21"/>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46E"/>
    <w:pPr>
      <w:spacing w:after="0" w:line="240" w:lineRule="auto"/>
    </w:pPr>
    <w:rPr>
      <w:rFonts w:ascii="Times New Roman" w:eastAsia="Calibri" w:hAnsi="Times New Roman" w:cs="Times New Roman"/>
      <w:bCs w:val="0"/>
      <w:kern w:val="0"/>
      <w:sz w:val="24"/>
      <w:szCs w:val="24"/>
      <w:lang w:eastAsia="en-GB"/>
      <w14:ligatures w14:val="none"/>
    </w:rPr>
  </w:style>
  <w:style w:type="paragraph" w:styleId="Heading1">
    <w:name w:val="heading 1"/>
    <w:basedOn w:val="Normal"/>
    <w:next w:val="Normal"/>
    <w:link w:val="Heading1Char"/>
    <w:uiPriority w:val="9"/>
    <w:qFormat/>
    <w:rsid w:val="009763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763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763F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763F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unhideWhenUsed/>
    <w:qFormat/>
    <w:rsid w:val="009763F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763F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763F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763F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763F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3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763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763F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9763F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rsid w:val="009763F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763F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763F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763F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763F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763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3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3F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3F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763FF"/>
    <w:pPr>
      <w:spacing w:before="160"/>
      <w:jc w:val="center"/>
    </w:pPr>
    <w:rPr>
      <w:i/>
      <w:iCs/>
      <w:color w:val="404040" w:themeColor="text1" w:themeTint="BF"/>
    </w:rPr>
  </w:style>
  <w:style w:type="character" w:customStyle="1" w:styleId="QuoteChar">
    <w:name w:val="Quote Char"/>
    <w:basedOn w:val="DefaultParagraphFont"/>
    <w:link w:val="Quote"/>
    <w:uiPriority w:val="29"/>
    <w:rsid w:val="009763FF"/>
    <w:rPr>
      <w:i/>
      <w:iCs/>
      <w:color w:val="404040" w:themeColor="text1" w:themeTint="BF"/>
    </w:rPr>
  </w:style>
  <w:style w:type="paragraph" w:styleId="ListParagraph">
    <w:name w:val="List Paragraph"/>
    <w:aliases w:val="Subtitle Cover Page,List Paragraph1,igunore,Colorful List - Accent 11,Xerox_indent para 3,Client Text,Numbered Para 1,Dot pt,No Spacing1,List Paragraph Char Char Char,Indicator Text,Bullet 1,Bullet Points,Bullet List,FooterText,numbered"/>
    <w:basedOn w:val="Normal"/>
    <w:link w:val="ListParagraphChar"/>
    <w:uiPriority w:val="34"/>
    <w:qFormat/>
    <w:rsid w:val="009763FF"/>
    <w:pPr>
      <w:ind w:left="720"/>
      <w:contextualSpacing/>
    </w:pPr>
  </w:style>
  <w:style w:type="character" w:styleId="IntenseEmphasis">
    <w:name w:val="Intense Emphasis"/>
    <w:basedOn w:val="DefaultParagraphFont"/>
    <w:uiPriority w:val="21"/>
    <w:qFormat/>
    <w:rsid w:val="009763FF"/>
    <w:rPr>
      <w:i/>
      <w:iCs/>
      <w:color w:val="0F4761" w:themeColor="accent1" w:themeShade="BF"/>
    </w:rPr>
  </w:style>
  <w:style w:type="paragraph" w:styleId="IntenseQuote">
    <w:name w:val="Intense Quote"/>
    <w:basedOn w:val="Normal"/>
    <w:next w:val="Normal"/>
    <w:link w:val="IntenseQuoteChar"/>
    <w:uiPriority w:val="30"/>
    <w:qFormat/>
    <w:rsid w:val="009763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3FF"/>
    <w:rPr>
      <w:i/>
      <w:iCs/>
      <w:color w:val="0F4761" w:themeColor="accent1" w:themeShade="BF"/>
    </w:rPr>
  </w:style>
  <w:style w:type="character" w:styleId="IntenseReference">
    <w:name w:val="Intense Reference"/>
    <w:basedOn w:val="DefaultParagraphFont"/>
    <w:uiPriority w:val="32"/>
    <w:qFormat/>
    <w:rsid w:val="009763FF"/>
    <w:rPr>
      <w:b/>
      <w:bCs w:val="0"/>
      <w:smallCaps/>
      <w:color w:val="0F4761" w:themeColor="accent1" w:themeShade="BF"/>
      <w:spacing w:val="5"/>
    </w:rPr>
  </w:style>
  <w:style w:type="paragraph" w:styleId="Footer">
    <w:name w:val="footer"/>
    <w:basedOn w:val="Normal"/>
    <w:link w:val="FooterChar"/>
    <w:uiPriority w:val="99"/>
    <w:rsid w:val="009763FF"/>
    <w:pPr>
      <w:tabs>
        <w:tab w:val="center" w:pos="4153"/>
        <w:tab w:val="right" w:pos="8306"/>
      </w:tabs>
    </w:pPr>
    <w:rPr>
      <w:rFonts w:ascii="Arial" w:hAnsi="Arial" w:cs="Arial"/>
      <w:sz w:val="20"/>
      <w:szCs w:val="20"/>
    </w:rPr>
  </w:style>
  <w:style w:type="character" w:customStyle="1" w:styleId="FooterChar">
    <w:name w:val="Footer Char"/>
    <w:basedOn w:val="DefaultParagraphFont"/>
    <w:link w:val="Footer"/>
    <w:uiPriority w:val="99"/>
    <w:rsid w:val="009763FF"/>
    <w:rPr>
      <w:rFonts w:ascii="Arial" w:eastAsia="Calibri" w:hAnsi="Arial" w:cs="Arial"/>
      <w:bCs w:val="0"/>
      <w:kern w:val="0"/>
      <w:sz w:val="20"/>
      <w:szCs w:val="20"/>
      <w:lang w:eastAsia="en-GB"/>
      <w14:ligatures w14:val="none"/>
    </w:rPr>
  </w:style>
  <w:style w:type="paragraph" w:styleId="Header">
    <w:name w:val="header"/>
    <w:basedOn w:val="Normal"/>
    <w:link w:val="HeaderChar"/>
    <w:rsid w:val="009763FF"/>
    <w:pPr>
      <w:tabs>
        <w:tab w:val="center" w:pos="4153"/>
        <w:tab w:val="right" w:pos="8306"/>
      </w:tabs>
    </w:pPr>
  </w:style>
  <w:style w:type="character" w:customStyle="1" w:styleId="HeaderChar">
    <w:name w:val="Header Char"/>
    <w:basedOn w:val="DefaultParagraphFont"/>
    <w:link w:val="Header"/>
    <w:rsid w:val="009763FF"/>
    <w:rPr>
      <w:rFonts w:ascii="Times New Roman" w:eastAsia="Calibri" w:hAnsi="Times New Roman" w:cs="Times New Roman"/>
      <w:bCs w:val="0"/>
      <w:kern w:val="0"/>
      <w:sz w:val="24"/>
      <w:szCs w:val="24"/>
      <w:lang w:eastAsia="en-GB"/>
      <w14:ligatures w14:val="none"/>
    </w:rPr>
  </w:style>
  <w:style w:type="character" w:styleId="PageNumber">
    <w:name w:val="page number"/>
    <w:basedOn w:val="DefaultParagraphFont"/>
    <w:uiPriority w:val="99"/>
    <w:rsid w:val="009763FF"/>
  </w:style>
  <w:style w:type="table" w:styleId="TableGrid">
    <w:name w:val="Table Grid"/>
    <w:basedOn w:val="TableNormal"/>
    <w:uiPriority w:val="39"/>
    <w:rsid w:val="009763FF"/>
    <w:pPr>
      <w:spacing w:after="0" w:line="240" w:lineRule="auto"/>
    </w:pPr>
    <w:rPr>
      <w:rFonts w:ascii="Times New Roman" w:eastAsia="Times New Roman" w:hAnsi="Times New Roman" w:cs="Times New Roman"/>
      <w:bCs w:val="0"/>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763FF"/>
    <w:rPr>
      <w:color w:val="0000FF"/>
      <w:u w:val="single"/>
    </w:rPr>
  </w:style>
  <w:style w:type="character" w:styleId="CommentReference">
    <w:name w:val="annotation reference"/>
    <w:basedOn w:val="DefaultParagraphFont"/>
    <w:uiPriority w:val="99"/>
    <w:rsid w:val="009763FF"/>
    <w:rPr>
      <w:sz w:val="16"/>
      <w:szCs w:val="16"/>
    </w:rPr>
  </w:style>
  <w:style w:type="paragraph" w:styleId="CommentText">
    <w:name w:val="annotation text"/>
    <w:basedOn w:val="Normal"/>
    <w:link w:val="CommentTextChar"/>
    <w:uiPriority w:val="99"/>
    <w:rsid w:val="009763FF"/>
    <w:rPr>
      <w:sz w:val="20"/>
      <w:szCs w:val="20"/>
    </w:rPr>
  </w:style>
  <w:style w:type="character" w:customStyle="1" w:styleId="CommentTextChar">
    <w:name w:val="Comment Text Char"/>
    <w:basedOn w:val="DefaultParagraphFont"/>
    <w:link w:val="CommentText"/>
    <w:uiPriority w:val="99"/>
    <w:rsid w:val="009763FF"/>
    <w:rPr>
      <w:rFonts w:ascii="Times New Roman" w:eastAsia="Calibri" w:hAnsi="Times New Roman" w:cs="Times New Roman"/>
      <w:bCs w:val="0"/>
      <w:kern w:val="0"/>
      <w:sz w:val="20"/>
      <w:szCs w:val="20"/>
      <w:lang w:eastAsia="en-GB"/>
      <w14:ligatures w14:val="none"/>
    </w:rPr>
  </w:style>
  <w:style w:type="character" w:styleId="Emphasis">
    <w:name w:val="Emphasis"/>
    <w:basedOn w:val="DefaultParagraphFont"/>
    <w:uiPriority w:val="99"/>
    <w:qFormat/>
    <w:rsid w:val="009763FF"/>
    <w:rPr>
      <w:i/>
      <w:iCs/>
    </w:rPr>
  </w:style>
  <w:style w:type="character" w:customStyle="1" w:styleId="mandatoryindent1">
    <w:name w:val="mandatoryindent1"/>
    <w:basedOn w:val="DefaultParagraphFont"/>
    <w:uiPriority w:val="99"/>
    <w:rsid w:val="009763FF"/>
    <w:rPr>
      <w:rFonts w:cs="Times New Roman"/>
    </w:rPr>
  </w:style>
  <w:style w:type="paragraph" w:customStyle="1" w:styleId="BodyA">
    <w:name w:val="Body A"/>
    <w:rsid w:val="009763FF"/>
    <w:pPr>
      <w:pBdr>
        <w:top w:val="nil"/>
        <w:left w:val="nil"/>
        <w:bottom w:val="nil"/>
        <w:right w:val="nil"/>
        <w:between w:val="nil"/>
        <w:bar w:val="nil"/>
      </w:pBdr>
      <w:spacing w:after="0" w:line="240" w:lineRule="auto"/>
      <w:jc w:val="both"/>
    </w:pPr>
    <w:rPr>
      <w:rFonts w:ascii="Arial" w:eastAsia="Arial" w:hAnsi="Arial" w:cs="Arial"/>
      <w:bCs w:val="0"/>
      <w:color w:val="000000"/>
      <w:kern w:val="0"/>
      <w:sz w:val="22"/>
      <w:szCs w:val="22"/>
      <w:u w:color="000000"/>
      <w:bdr w:val="nil"/>
      <w:lang w:val="en-US" w:eastAsia="en-GB"/>
      <w14:ligatures w14:val="none"/>
    </w:rPr>
  </w:style>
  <w:style w:type="paragraph" w:styleId="NoSpacing">
    <w:name w:val="No Spacing"/>
    <w:link w:val="NoSpacingChar"/>
    <w:uiPriority w:val="1"/>
    <w:qFormat/>
    <w:rsid w:val="009763FF"/>
    <w:pPr>
      <w:pBdr>
        <w:top w:val="nil"/>
        <w:left w:val="nil"/>
        <w:bottom w:val="nil"/>
        <w:right w:val="nil"/>
        <w:between w:val="nil"/>
        <w:bar w:val="nil"/>
      </w:pBdr>
      <w:spacing w:after="0" w:line="240" w:lineRule="auto"/>
    </w:pPr>
    <w:rPr>
      <w:rFonts w:ascii="Helvetica" w:eastAsia="Arial Unicode MS" w:hAnsi="Helvetica" w:cs="Arial Unicode MS"/>
      <w:bCs w:val="0"/>
      <w:color w:val="000000"/>
      <w:kern w:val="0"/>
      <w:sz w:val="22"/>
      <w:szCs w:val="22"/>
      <w:u w:color="000000"/>
      <w:bdr w:val="nil"/>
      <w:lang w:val="en-US" w:eastAsia="en-GB"/>
      <w14:ligatures w14:val="none"/>
    </w:rPr>
  </w:style>
  <w:style w:type="character" w:customStyle="1" w:styleId="NoSpacingChar">
    <w:name w:val="No Spacing Char"/>
    <w:link w:val="NoSpacing"/>
    <w:uiPriority w:val="1"/>
    <w:locked/>
    <w:rsid w:val="009763FF"/>
    <w:rPr>
      <w:rFonts w:ascii="Helvetica" w:eastAsia="Arial Unicode MS" w:hAnsi="Helvetica" w:cs="Arial Unicode MS"/>
      <w:bCs w:val="0"/>
      <w:color w:val="000000"/>
      <w:kern w:val="0"/>
      <w:sz w:val="22"/>
      <w:szCs w:val="22"/>
      <w:u w:color="000000"/>
      <w:bdr w:val="nil"/>
      <w:lang w:val="en-US" w:eastAsia="en-GB"/>
      <w14:ligatures w14:val="none"/>
    </w:rPr>
  </w:style>
  <w:style w:type="character" w:customStyle="1" w:styleId="normaltextrun">
    <w:name w:val="normaltextrun"/>
    <w:basedOn w:val="DefaultParagraphFont"/>
    <w:rsid w:val="009763FF"/>
  </w:style>
  <w:style w:type="character" w:customStyle="1" w:styleId="eop">
    <w:name w:val="eop"/>
    <w:basedOn w:val="DefaultParagraphFont"/>
    <w:rsid w:val="009763FF"/>
  </w:style>
  <w:style w:type="paragraph" w:customStyle="1" w:styleId="paragraph">
    <w:name w:val="paragraph"/>
    <w:basedOn w:val="Normal"/>
    <w:rsid w:val="009763FF"/>
    <w:pPr>
      <w:spacing w:before="100" w:beforeAutospacing="1" w:after="100" w:afterAutospacing="1"/>
    </w:pPr>
    <w:rPr>
      <w:rFonts w:eastAsia="Times New Roman"/>
    </w:rPr>
  </w:style>
  <w:style w:type="paragraph" w:styleId="CommentSubject">
    <w:name w:val="annotation subject"/>
    <w:basedOn w:val="CommentText"/>
    <w:next w:val="CommentText"/>
    <w:link w:val="CommentSubjectChar"/>
    <w:uiPriority w:val="99"/>
    <w:semiHidden/>
    <w:unhideWhenUsed/>
    <w:rsid w:val="00521B13"/>
    <w:rPr>
      <w:b/>
      <w:bCs/>
    </w:rPr>
  </w:style>
  <w:style w:type="character" w:customStyle="1" w:styleId="CommentSubjectChar">
    <w:name w:val="Comment Subject Char"/>
    <w:basedOn w:val="CommentTextChar"/>
    <w:link w:val="CommentSubject"/>
    <w:uiPriority w:val="99"/>
    <w:semiHidden/>
    <w:rsid w:val="00521B13"/>
    <w:rPr>
      <w:rFonts w:ascii="Times New Roman" w:eastAsia="Calibri" w:hAnsi="Times New Roman" w:cs="Times New Roman"/>
      <w:b/>
      <w:bCs/>
      <w:kern w:val="0"/>
      <w:sz w:val="20"/>
      <w:szCs w:val="20"/>
      <w:lang w:eastAsia="en-GB"/>
      <w14:ligatures w14:val="none"/>
    </w:rPr>
  </w:style>
  <w:style w:type="paragraph" w:styleId="TOCHeading">
    <w:name w:val="TOC Heading"/>
    <w:basedOn w:val="Heading1"/>
    <w:next w:val="Normal"/>
    <w:uiPriority w:val="39"/>
    <w:unhideWhenUsed/>
    <w:qFormat/>
    <w:rsid w:val="004C639D"/>
    <w:pPr>
      <w:spacing w:before="240" w:after="0" w:line="259" w:lineRule="auto"/>
      <w:outlineLvl w:val="9"/>
    </w:pPr>
    <w:rPr>
      <w:sz w:val="32"/>
      <w:szCs w:val="32"/>
      <w:lang w:val="en-US" w:eastAsia="en-US"/>
    </w:rPr>
  </w:style>
  <w:style w:type="paragraph" w:styleId="TOC1">
    <w:name w:val="toc 1"/>
    <w:basedOn w:val="Normal"/>
    <w:next w:val="Normal"/>
    <w:autoRedefine/>
    <w:uiPriority w:val="39"/>
    <w:unhideWhenUsed/>
    <w:rsid w:val="00E47C6A"/>
    <w:pPr>
      <w:tabs>
        <w:tab w:val="right" w:leader="dot" w:pos="9233"/>
      </w:tabs>
      <w:spacing w:after="100"/>
    </w:pPr>
  </w:style>
  <w:style w:type="paragraph" w:styleId="BodyText">
    <w:name w:val="Body Text"/>
    <w:basedOn w:val="Normal"/>
    <w:link w:val="BodyTextChar"/>
    <w:unhideWhenUsed/>
    <w:rsid w:val="00B3663C"/>
    <w:pPr>
      <w:spacing w:after="120"/>
    </w:pPr>
    <w:rPr>
      <w:rFonts w:asciiTheme="minorHAnsi" w:eastAsiaTheme="minorHAnsi" w:hAnsiTheme="minorHAnsi" w:cstheme="minorBidi"/>
      <w:lang w:val="en-IE" w:eastAsia="en-US"/>
    </w:rPr>
  </w:style>
  <w:style w:type="character" w:customStyle="1" w:styleId="BodyTextChar">
    <w:name w:val="Body Text Char"/>
    <w:basedOn w:val="DefaultParagraphFont"/>
    <w:link w:val="BodyText"/>
    <w:rsid w:val="00B3663C"/>
    <w:rPr>
      <w:rFonts w:asciiTheme="minorHAnsi" w:hAnsiTheme="minorHAnsi" w:cstheme="minorBidi"/>
      <w:bCs w:val="0"/>
      <w:kern w:val="0"/>
      <w:sz w:val="24"/>
      <w:szCs w:val="24"/>
      <w:lang w:val="en-IE"/>
      <w14:ligatures w14:val="none"/>
    </w:rPr>
  </w:style>
  <w:style w:type="character" w:customStyle="1" w:styleId="ListParagraphChar">
    <w:name w:val="List Paragraph Char"/>
    <w:aliases w:val="Subtitle Cover Page Char,List Paragraph1 Char,igunore Char,Colorful List - Accent 11 Char,Xerox_indent para 3 Char,Client Text Char,Numbered Para 1 Char,Dot pt Char,No Spacing1 Char,List Paragraph Char Char Char Char,Bullet 1 Char"/>
    <w:basedOn w:val="DefaultParagraphFont"/>
    <w:link w:val="ListParagraph"/>
    <w:uiPriority w:val="34"/>
    <w:qFormat/>
    <w:rsid w:val="008951DC"/>
    <w:rPr>
      <w:rFonts w:ascii="Times New Roman" w:eastAsia="Calibri" w:hAnsi="Times New Roman" w:cs="Times New Roman"/>
      <w:bCs w:val="0"/>
      <w:kern w:val="0"/>
      <w:sz w:val="24"/>
      <w:szCs w:val="24"/>
      <w:lang w:eastAsia="en-GB"/>
      <w14:ligatures w14:val="none"/>
    </w:rPr>
  </w:style>
  <w:style w:type="table" w:styleId="GridTable5Dark-Accent6">
    <w:name w:val="Grid Table 5 Dark Accent 6"/>
    <w:basedOn w:val="TableNormal"/>
    <w:uiPriority w:val="50"/>
    <w:rsid w:val="00C31B5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5Dark-Accent4">
    <w:name w:val="Grid Table 5 Dark Accent 4"/>
    <w:basedOn w:val="TableNormal"/>
    <w:uiPriority w:val="50"/>
    <w:rsid w:val="00C31B5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1">
    <w:name w:val="Grid Table 5 Dark Accent 1"/>
    <w:basedOn w:val="TableNormal"/>
    <w:uiPriority w:val="50"/>
    <w:rsid w:val="00C31B5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6Colorful-Accent1">
    <w:name w:val="Grid Table 6 Colorful Accent 1"/>
    <w:basedOn w:val="TableNormal"/>
    <w:uiPriority w:val="51"/>
    <w:rsid w:val="00C31B5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xmsonormal">
    <w:name w:val="x_msonormal"/>
    <w:basedOn w:val="Normal"/>
    <w:rsid w:val="0076155F"/>
    <w:pPr>
      <w:spacing w:before="100" w:beforeAutospacing="1" w:after="100" w:afterAutospacing="1"/>
    </w:pPr>
    <w:rPr>
      <w:rFonts w:eastAsia="Times New Roman"/>
      <w:lang w:val="en-IE" w:eastAsia="en-IE"/>
    </w:rPr>
  </w:style>
  <w:style w:type="paragraph" w:customStyle="1" w:styleId="Default">
    <w:name w:val="Default"/>
    <w:rsid w:val="008F003E"/>
    <w:pPr>
      <w:autoSpaceDE w:val="0"/>
      <w:autoSpaceDN w:val="0"/>
      <w:adjustRightInd w:val="0"/>
      <w:spacing w:after="0" w:line="240" w:lineRule="auto"/>
    </w:pPr>
    <w:rPr>
      <w:rFonts w:ascii="Calibri" w:hAnsi="Calibri" w:cs="Calibri"/>
      <w:bCs w:val="0"/>
      <w:color w:val="000000"/>
      <w:kern w:val="0"/>
      <w:sz w:val="24"/>
      <w:szCs w:val="24"/>
      <w:lang w:val="en-IE"/>
      <w14:ligatures w14:val="none"/>
    </w:rPr>
  </w:style>
  <w:style w:type="table" w:styleId="GridTable4-Accent1">
    <w:name w:val="Grid Table 4 Accent 1"/>
    <w:basedOn w:val="TableNormal"/>
    <w:uiPriority w:val="49"/>
    <w:rsid w:val="00786763"/>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TOC2">
    <w:name w:val="toc 2"/>
    <w:basedOn w:val="Normal"/>
    <w:next w:val="Normal"/>
    <w:autoRedefine/>
    <w:uiPriority w:val="39"/>
    <w:unhideWhenUsed/>
    <w:rsid w:val="00C82DA6"/>
    <w:pPr>
      <w:spacing w:after="100"/>
      <w:ind w:left="240"/>
    </w:pPr>
  </w:style>
  <w:style w:type="paragraph" w:styleId="TOC3">
    <w:name w:val="toc 3"/>
    <w:basedOn w:val="Normal"/>
    <w:next w:val="Normal"/>
    <w:autoRedefine/>
    <w:uiPriority w:val="39"/>
    <w:unhideWhenUsed/>
    <w:rsid w:val="00C82DA6"/>
    <w:pPr>
      <w:spacing w:after="100"/>
      <w:ind w:left="480"/>
    </w:pPr>
  </w:style>
  <w:style w:type="paragraph" w:styleId="TOC4">
    <w:name w:val="toc 4"/>
    <w:basedOn w:val="Normal"/>
    <w:next w:val="Normal"/>
    <w:autoRedefine/>
    <w:uiPriority w:val="39"/>
    <w:unhideWhenUsed/>
    <w:rsid w:val="0069797A"/>
    <w:pPr>
      <w:spacing w:after="100" w:line="278" w:lineRule="auto"/>
      <w:ind w:left="720"/>
    </w:pPr>
    <w:rPr>
      <w:rFonts w:asciiTheme="minorHAnsi" w:eastAsiaTheme="minorEastAsia" w:hAnsiTheme="minorHAnsi" w:cstheme="minorBidi"/>
      <w:kern w:val="2"/>
      <w:lang w:val="en-IE" w:eastAsia="en-IE"/>
      <w14:ligatures w14:val="standardContextual"/>
    </w:rPr>
  </w:style>
  <w:style w:type="paragraph" w:styleId="TOC5">
    <w:name w:val="toc 5"/>
    <w:basedOn w:val="Normal"/>
    <w:next w:val="Normal"/>
    <w:autoRedefine/>
    <w:uiPriority w:val="39"/>
    <w:unhideWhenUsed/>
    <w:rsid w:val="0069797A"/>
    <w:pPr>
      <w:spacing w:after="100" w:line="278" w:lineRule="auto"/>
      <w:ind w:left="960"/>
    </w:pPr>
    <w:rPr>
      <w:rFonts w:asciiTheme="minorHAnsi" w:eastAsiaTheme="minorEastAsia" w:hAnsiTheme="minorHAnsi" w:cstheme="minorBidi"/>
      <w:kern w:val="2"/>
      <w:lang w:val="en-IE" w:eastAsia="en-IE"/>
      <w14:ligatures w14:val="standardContextual"/>
    </w:rPr>
  </w:style>
  <w:style w:type="paragraph" w:styleId="TOC6">
    <w:name w:val="toc 6"/>
    <w:basedOn w:val="Normal"/>
    <w:next w:val="Normal"/>
    <w:autoRedefine/>
    <w:uiPriority w:val="39"/>
    <w:unhideWhenUsed/>
    <w:rsid w:val="0069797A"/>
    <w:pPr>
      <w:spacing w:after="100" w:line="278" w:lineRule="auto"/>
      <w:ind w:left="1200"/>
    </w:pPr>
    <w:rPr>
      <w:rFonts w:asciiTheme="minorHAnsi" w:eastAsiaTheme="minorEastAsia" w:hAnsiTheme="minorHAnsi" w:cstheme="minorBidi"/>
      <w:kern w:val="2"/>
      <w:lang w:val="en-IE" w:eastAsia="en-IE"/>
      <w14:ligatures w14:val="standardContextual"/>
    </w:rPr>
  </w:style>
  <w:style w:type="paragraph" w:styleId="TOC7">
    <w:name w:val="toc 7"/>
    <w:basedOn w:val="Normal"/>
    <w:next w:val="Normal"/>
    <w:autoRedefine/>
    <w:uiPriority w:val="39"/>
    <w:unhideWhenUsed/>
    <w:rsid w:val="0069797A"/>
    <w:pPr>
      <w:spacing w:after="100" w:line="278" w:lineRule="auto"/>
      <w:ind w:left="1440"/>
    </w:pPr>
    <w:rPr>
      <w:rFonts w:asciiTheme="minorHAnsi" w:eastAsiaTheme="minorEastAsia" w:hAnsiTheme="minorHAnsi" w:cstheme="minorBidi"/>
      <w:kern w:val="2"/>
      <w:lang w:val="en-IE" w:eastAsia="en-IE"/>
      <w14:ligatures w14:val="standardContextual"/>
    </w:rPr>
  </w:style>
  <w:style w:type="paragraph" w:styleId="TOC8">
    <w:name w:val="toc 8"/>
    <w:basedOn w:val="Normal"/>
    <w:next w:val="Normal"/>
    <w:autoRedefine/>
    <w:uiPriority w:val="39"/>
    <w:unhideWhenUsed/>
    <w:rsid w:val="0069797A"/>
    <w:pPr>
      <w:spacing w:after="100" w:line="278" w:lineRule="auto"/>
      <w:ind w:left="1680"/>
    </w:pPr>
    <w:rPr>
      <w:rFonts w:asciiTheme="minorHAnsi" w:eastAsiaTheme="minorEastAsia" w:hAnsiTheme="minorHAnsi" w:cstheme="minorBidi"/>
      <w:kern w:val="2"/>
      <w:lang w:val="en-IE" w:eastAsia="en-IE"/>
      <w14:ligatures w14:val="standardContextual"/>
    </w:rPr>
  </w:style>
  <w:style w:type="paragraph" w:styleId="TOC9">
    <w:name w:val="toc 9"/>
    <w:basedOn w:val="Normal"/>
    <w:next w:val="Normal"/>
    <w:autoRedefine/>
    <w:uiPriority w:val="39"/>
    <w:unhideWhenUsed/>
    <w:rsid w:val="0069797A"/>
    <w:pPr>
      <w:spacing w:after="100" w:line="278" w:lineRule="auto"/>
      <w:ind w:left="1920"/>
    </w:pPr>
    <w:rPr>
      <w:rFonts w:asciiTheme="minorHAnsi" w:eastAsiaTheme="minorEastAsia" w:hAnsiTheme="minorHAnsi" w:cstheme="minorBidi"/>
      <w:kern w:val="2"/>
      <w:lang w:val="en-IE" w:eastAsia="en-IE"/>
      <w14:ligatures w14:val="standardContextual"/>
    </w:rPr>
  </w:style>
  <w:style w:type="character" w:styleId="UnresolvedMention">
    <w:name w:val="Unresolved Mention"/>
    <w:basedOn w:val="DefaultParagraphFont"/>
    <w:uiPriority w:val="99"/>
    <w:semiHidden/>
    <w:unhideWhenUsed/>
    <w:rsid w:val="0069797A"/>
    <w:rPr>
      <w:color w:val="605E5C"/>
      <w:shd w:val="clear" w:color="auto" w:fill="E1DFDD"/>
    </w:rPr>
  </w:style>
  <w:style w:type="paragraph" w:styleId="NormalWeb">
    <w:name w:val="Normal (Web)"/>
    <w:basedOn w:val="Normal"/>
    <w:uiPriority w:val="99"/>
    <w:semiHidden/>
    <w:unhideWhenUsed/>
    <w:rsid w:val="00F35762"/>
  </w:style>
  <w:style w:type="table" w:styleId="ListTable2-Accent1">
    <w:name w:val="List Table 2 Accent 1"/>
    <w:basedOn w:val="TableNormal"/>
    <w:uiPriority w:val="47"/>
    <w:rsid w:val="00E72566"/>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Strong">
    <w:name w:val="Strong"/>
    <w:basedOn w:val="DefaultParagraphFont"/>
    <w:uiPriority w:val="22"/>
    <w:qFormat/>
    <w:rsid w:val="00364EC3"/>
    <w:rPr>
      <w:b/>
      <w:bCs w:val="0"/>
    </w:rPr>
  </w:style>
  <w:style w:type="table" w:customStyle="1" w:styleId="GridTable4-Accent11">
    <w:name w:val="Grid Table 4 - Accent 11"/>
    <w:basedOn w:val="TableNormal"/>
    <w:next w:val="GridTable4-Accent1"/>
    <w:uiPriority w:val="49"/>
    <w:rsid w:val="008E0E55"/>
    <w:pPr>
      <w:spacing w:after="0" w:line="240" w:lineRule="auto"/>
    </w:pPr>
    <w:rPr>
      <w:rFonts w:ascii="Calibri" w:hAnsi="Calibri" w:cs="Times New Roman"/>
      <w:bCs w:val="0"/>
      <w:kern w:val="0"/>
      <w:sz w:val="22"/>
      <w:szCs w:val="22"/>
      <w:lang w:val="en-IE"/>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12">
    <w:name w:val="Grid Table 4 - Accent 12"/>
    <w:basedOn w:val="TableNormal"/>
    <w:next w:val="GridTable4-Accent1"/>
    <w:uiPriority w:val="49"/>
    <w:rsid w:val="00594C36"/>
    <w:pPr>
      <w:spacing w:after="0" w:line="240" w:lineRule="auto"/>
    </w:pPr>
    <w:rPr>
      <w:rFonts w:ascii="Calibri" w:hAnsi="Calibri" w:cs="Times New Roman"/>
      <w:bCs w:val="0"/>
      <w:kern w:val="0"/>
      <w:sz w:val="22"/>
      <w:szCs w:val="22"/>
      <w:lang w:val="en-IE"/>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364785">
      <w:bodyDiv w:val="1"/>
      <w:marLeft w:val="0"/>
      <w:marRight w:val="0"/>
      <w:marTop w:val="0"/>
      <w:marBottom w:val="0"/>
      <w:divBdr>
        <w:top w:val="none" w:sz="0" w:space="0" w:color="auto"/>
        <w:left w:val="none" w:sz="0" w:space="0" w:color="auto"/>
        <w:bottom w:val="none" w:sz="0" w:space="0" w:color="auto"/>
        <w:right w:val="none" w:sz="0" w:space="0" w:color="auto"/>
      </w:divBdr>
    </w:div>
    <w:div w:id="1436512280">
      <w:bodyDiv w:val="1"/>
      <w:marLeft w:val="0"/>
      <w:marRight w:val="0"/>
      <w:marTop w:val="0"/>
      <w:marBottom w:val="0"/>
      <w:divBdr>
        <w:top w:val="none" w:sz="0" w:space="0" w:color="auto"/>
        <w:left w:val="none" w:sz="0" w:space="0" w:color="auto"/>
        <w:bottom w:val="none" w:sz="0" w:space="0" w:color="auto"/>
        <w:right w:val="none" w:sz="0" w:space="0" w:color="auto"/>
      </w:divBdr>
    </w:div>
    <w:div w:id="174529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B627BE5FC5AA4E8F13C0B78E3986F9" ma:contentTypeVersion="17" ma:contentTypeDescription="Create a new document." ma:contentTypeScope="" ma:versionID="7b6c51f204d9a51a676a339594f554b2">
  <xsd:schema xmlns:xsd="http://www.w3.org/2001/XMLSchema" xmlns:xs="http://www.w3.org/2001/XMLSchema" xmlns:p="http://schemas.microsoft.com/office/2006/metadata/properties" xmlns:ns2="d034e011-70aa-4011-9e64-82beedc983d7" xmlns:ns3="a2f44bf5-59dc-4dd1-9f4f-fe67186c8967" targetNamespace="http://schemas.microsoft.com/office/2006/metadata/properties" ma:root="true" ma:fieldsID="ba33cf3b481631a778c1f18bc43bc7d8" ns2:_="" ns3:_="">
    <xsd:import namespace="d034e011-70aa-4011-9e64-82beedc983d7"/>
    <xsd:import namespace="a2f44bf5-59dc-4dd1-9f4f-fe67186c89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34e011-70aa-4011-9e64-82beedc983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6ddf0ec-e3a3-41fd-b379-e0d45b06425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f44bf5-59dc-4dd1-9f4f-fe67186c896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34e011-70aa-4011-9e64-82beedc983d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89412-47D2-4F51-B397-BC5C7F36D7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34e011-70aa-4011-9e64-82beedc983d7"/>
    <ds:schemaRef ds:uri="a2f44bf5-59dc-4dd1-9f4f-fe67186c89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AEE432-E08E-4545-8118-A0F370BA018F}">
  <ds:schemaRefs>
    <ds:schemaRef ds:uri="http://schemas.microsoft.com/sharepoint/v3/contenttype/forms"/>
  </ds:schemaRefs>
</ds:datastoreItem>
</file>

<file path=customXml/itemProps3.xml><?xml version="1.0" encoding="utf-8"?>
<ds:datastoreItem xmlns:ds="http://schemas.openxmlformats.org/officeDocument/2006/customXml" ds:itemID="{F26DEBAD-4CBF-4750-B873-EC4718A8F1DF}">
  <ds:schemaRefs>
    <ds:schemaRef ds:uri="http://schemas.microsoft.com/office/2006/metadata/properties"/>
    <ds:schemaRef ds:uri="http://schemas.microsoft.com/office/infopath/2007/PartnerControls"/>
    <ds:schemaRef ds:uri="d034e011-70aa-4011-9e64-82beedc983d7"/>
  </ds:schemaRefs>
</ds:datastoreItem>
</file>

<file path=customXml/itemProps4.xml><?xml version="1.0" encoding="utf-8"?>
<ds:datastoreItem xmlns:ds="http://schemas.openxmlformats.org/officeDocument/2006/customXml" ds:itemID="{573C00C6-8EC9-4104-A41B-2E6CD3599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960</TotalTime>
  <Pages>1</Pages>
  <Words>14828</Words>
  <Characters>84526</Characters>
  <Application>Microsoft Office Word</Application>
  <DocSecurity>4</DocSecurity>
  <Lines>704</Lines>
  <Paragraphs>198</Paragraphs>
  <ScaleCrop>false</ScaleCrop>
  <Company/>
  <LinksUpToDate>false</LinksUpToDate>
  <CharactersWithSpaces>99156</CharactersWithSpaces>
  <SharedDoc>false</SharedDoc>
  <HLinks>
    <vt:vector size="438" baseType="variant">
      <vt:variant>
        <vt:i4>1507391</vt:i4>
      </vt:variant>
      <vt:variant>
        <vt:i4>434</vt:i4>
      </vt:variant>
      <vt:variant>
        <vt:i4>0</vt:i4>
      </vt:variant>
      <vt:variant>
        <vt:i4>5</vt:i4>
      </vt:variant>
      <vt:variant>
        <vt:lpwstr/>
      </vt:variant>
      <vt:variant>
        <vt:lpwstr>_Toc229051139</vt:lpwstr>
      </vt:variant>
      <vt:variant>
        <vt:i4>1507391</vt:i4>
      </vt:variant>
      <vt:variant>
        <vt:i4>428</vt:i4>
      </vt:variant>
      <vt:variant>
        <vt:i4>0</vt:i4>
      </vt:variant>
      <vt:variant>
        <vt:i4>5</vt:i4>
      </vt:variant>
      <vt:variant>
        <vt:lpwstr/>
      </vt:variant>
      <vt:variant>
        <vt:lpwstr>_Toc229051138</vt:lpwstr>
      </vt:variant>
      <vt:variant>
        <vt:i4>1507391</vt:i4>
      </vt:variant>
      <vt:variant>
        <vt:i4>422</vt:i4>
      </vt:variant>
      <vt:variant>
        <vt:i4>0</vt:i4>
      </vt:variant>
      <vt:variant>
        <vt:i4>5</vt:i4>
      </vt:variant>
      <vt:variant>
        <vt:lpwstr/>
      </vt:variant>
      <vt:variant>
        <vt:lpwstr>_Toc229051137</vt:lpwstr>
      </vt:variant>
      <vt:variant>
        <vt:i4>1507391</vt:i4>
      </vt:variant>
      <vt:variant>
        <vt:i4>416</vt:i4>
      </vt:variant>
      <vt:variant>
        <vt:i4>0</vt:i4>
      </vt:variant>
      <vt:variant>
        <vt:i4>5</vt:i4>
      </vt:variant>
      <vt:variant>
        <vt:lpwstr/>
      </vt:variant>
      <vt:variant>
        <vt:lpwstr>_Toc229051136</vt:lpwstr>
      </vt:variant>
      <vt:variant>
        <vt:i4>1507391</vt:i4>
      </vt:variant>
      <vt:variant>
        <vt:i4>410</vt:i4>
      </vt:variant>
      <vt:variant>
        <vt:i4>0</vt:i4>
      </vt:variant>
      <vt:variant>
        <vt:i4>5</vt:i4>
      </vt:variant>
      <vt:variant>
        <vt:lpwstr/>
      </vt:variant>
      <vt:variant>
        <vt:lpwstr>_Toc229051135</vt:lpwstr>
      </vt:variant>
      <vt:variant>
        <vt:i4>1507391</vt:i4>
      </vt:variant>
      <vt:variant>
        <vt:i4>404</vt:i4>
      </vt:variant>
      <vt:variant>
        <vt:i4>0</vt:i4>
      </vt:variant>
      <vt:variant>
        <vt:i4>5</vt:i4>
      </vt:variant>
      <vt:variant>
        <vt:lpwstr/>
      </vt:variant>
      <vt:variant>
        <vt:lpwstr>_Toc229051134</vt:lpwstr>
      </vt:variant>
      <vt:variant>
        <vt:i4>1507391</vt:i4>
      </vt:variant>
      <vt:variant>
        <vt:i4>398</vt:i4>
      </vt:variant>
      <vt:variant>
        <vt:i4>0</vt:i4>
      </vt:variant>
      <vt:variant>
        <vt:i4>5</vt:i4>
      </vt:variant>
      <vt:variant>
        <vt:lpwstr/>
      </vt:variant>
      <vt:variant>
        <vt:lpwstr>_Toc229051133</vt:lpwstr>
      </vt:variant>
      <vt:variant>
        <vt:i4>1507391</vt:i4>
      </vt:variant>
      <vt:variant>
        <vt:i4>392</vt:i4>
      </vt:variant>
      <vt:variant>
        <vt:i4>0</vt:i4>
      </vt:variant>
      <vt:variant>
        <vt:i4>5</vt:i4>
      </vt:variant>
      <vt:variant>
        <vt:lpwstr/>
      </vt:variant>
      <vt:variant>
        <vt:lpwstr>_Toc229051132</vt:lpwstr>
      </vt:variant>
      <vt:variant>
        <vt:i4>1507391</vt:i4>
      </vt:variant>
      <vt:variant>
        <vt:i4>386</vt:i4>
      </vt:variant>
      <vt:variant>
        <vt:i4>0</vt:i4>
      </vt:variant>
      <vt:variant>
        <vt:i4>5</vt:i4>
      </vt:variant>
      <vt:variant>
        <vt:lpwstr/>
      </vt:variant>
      <vt:variant>
        <vt:lpwstr>_Toc229051131</vt:lpwstr>
      </vt:variant>
      <vt:variant>
        <vt:i4>1507391</vt:i4>
      </vt:variant>
      <vt:variant>
        <vt:i4>380</vt:i4>
      </vt:variant>
      <vt:variant>
        <vt:i4>0</vt:i4>
      </vt:variant>
      <vt:variant>
        <vt:i4>5</vt:i4>
      </vt:variant>
      <vt:variant>
        <vt:lpwstr/>
      </vt:variant>
      <vt:variant>
        <vt:lpwstr>_Toc229051130</vt:lpwstr>
      </vt:variant>
      <vt:variant>
        <vt:i4>1441855</vt:i4>
      </vt:variant>
      <vt:variant>
        <vt:i4>374</vt:i4>
      </vt:variant>
      <vt:variant>
        <vt:i4>0</vt:i4>
      </vt:variant>
      <vt:variant>
        <vt:i4>5</vt:i4>
      </vt:variant>
      <vt:variant>
        <vt:lpwstr/>
      </vt:variant>
      <vt:variant>
        <vt:lpwstr>_Toc229051129</vt:lpwstr>
      </vt:variant>
      <vt:variant>
        <vt:i4>1441855</vt:i4>
      </vt:variant>
      <vt:variant>
        <vt:i4>368</vt:i4>
      </vt:variant>
      <vt:variant>
        <vt:i4>0</vt:i4>
      </vt:variant>
      <vt:variant>
        <vt:i4>5</vt:i4>
      </vt:variant>
      <vt:variant>
        <vt:lpwstr/>
      </vt:variant>
      <vt:variant>
        <vt:lpwstr>_Toc229051128</vt:lpwstr>
      </vt:variant>
      <vt:variant>
        <vt:i4>1441855</vt:i4>
      </vt:variant>
      <vt:variant>
        <vt:i4>362</vt:i4>
      </vt:variant>
      <vt:variant>
        <vt:i4>0</vt:i4>
      </vt:variant>
      <vt:variant>
        <vt:i4>5</vt:i4>
      </vt:variant>
      <vt:variant>
        <vt:lpwstr/>
      </vt:variant>
      <vt:variant>
        <vt:lpwstr>_Toc229051127</vt:lpwstr>
      </vt:variant>
      <vt:variant>
        <vt:i4>1441855</vt:i4>
      </vt:variant>
      <vt:variant>
        <vt:i4>356</vt:i4>
      </vt:variant>
      <vt:variant>
        <vt:i4>0</vt:i4>
      </vt:variant>
      <vt:variant>
        <vt:i4>5</vt:i4>
      </vt:variant>
      <vt:variant>
        <vt:lpwstr/>
      </vt:variant>
      <vt:variant>
        <vt:lpwstr>_Toc229051126</vt:lpwstr>
      </vt:variant>
      <vt:variant>
        <vt:i4>1441855</vt:i4>
      </vt:variant>
      <vt:variant>
        <vt:i4>350</vt:i4>
      </vt:variant>
      <vt:variant>
        <vt:i4>0</vt:i4>
      </vt:variant>
      <vt:variant>
        <vt:i4>5</vt:i4>
      </vt:variant>
      <vt:variant>
        <vt:lpwstr/>
      </vt:variant>
      <vt:variant>
        <vt:lpwstr>_Toc229051125</vt:lpwstr>
      </vt:variant>
      <vt:variant>
        <vt:i4>1441855</vt:i4>
      </vt:variant>
      <vt:variant>
        <vt:i4>344</vt:i4>
      </vt:variant>
      <vt:variant>
        <vt:i4>0</vt:i4>
      </vt:variant>
      <vt:variant>
        <vt:i4>5</vt:i4>
      </vt:variant>
      <vt:variant>
        <vt:lpwstr/>
      </vt:variant>
      <vt:variant>
        <vt:lpwstr>_Toc229051124</vt:lpwstr>
      </vt:variant>
      <vt:variant>
        <vt:i4>1441855</vt:i4>
      </vt:variant>
      <vt:variant>
        <vt:i4>338</vt:i4>
      </vt:variant>
      <vt:variant>
        <vt:i4>0</vt:i4>
      </vt:variant>
      <vt:variant>
        <vt:i4>5</vt:i4>
      </vt:variant>
      <vt:variant>
        <vt:lpwstr/>
      </vt:variant>
      <vt:variant>
        <vt:lpwstr>_Toc229051123</vt:lpwstr>
      </vt:variant>
      <vt:variant>
        <vt:i4>1441855</vt:i4>
      </vt:variant>
      <vt:variant>
        <vt:i4>332</vt:i4>
      </vt:variant>
      <vt:variant>
        <vt:i4>0</vt:i4>
      </vt:variant>
      <vt:variant>
        <vt:i4>5</vt:i4>
      </vt:variant>
      <vt:variant>
        <vt:lpwstr/>
      </vt:variant>
      <vt:variant>
        <vt:lpwstr>_Toc229051122</vt:lpwstr>
      </vt:variant>
      <vt:variant>
        <vt:i4>1441855</vt:i4>
      </vt:variant>
      <vt:variant>
        <vt:i4>326</vt:i4>
      </vt:variant>
      <vt:variant>
        <vt:i4>0</vt:i4>
      </vt:variant>
      <vt:variant>
        <vt:i4>5</vt:i4>
      </vt:variant>
      <vt:variant>
        <vt:lpwstr/>
      </vt:variant>
      <vt:variant>
        <vt:lpwstr>_Toc229051121</vt:lpwstr>
      </vt:variant>
      <vt:variant>
        <vt:i4>1441855</vt:i4>
      </vt:variant>
      <vt:variant>
        <vt:i4>320</vt:i4>
      </vt:variant>
      <vt:variant>
        <vt:i4>0</vt:i4>
      </vt:variant>
      <vt:variant>
        <vt:i4>5</vt:i4>
      </vt:variant>
      <vt:variant>
        <vt:lpwstr/>
      </vt:variant>
      <vt:variant>
        <vt:lpwstr>_Toc229051120</vt:lpwstr>
      </vt:variant>
      <vt:variant>
        <vt:i4>1376319</vt:i4>
      </vt:variant>
      <vt:variant>
        <vt:i4>314</vt:i4>
      </vt:variant>
      <vt:variant>
        <vt:i4>0</vt:i4>
      </vt:variant>
      <vt:variant>
        <vt:i4>5</vt:i4>
      </vt:variant>
      <vt:variant>
        <vt:lpwstr/>
      </vt:variant>
      <vt:variant>
        <vt:lpwstr>_Toc229051119</vt:lpwstr>
      </vt:variant>
      <vt:variant>
        <vt:i4>1376319</vt:i4>
      </vt:variant>
      <vt:variant>
        <vt:i4>308</vt:i4>
      </vt:variant>
      <vt:variant>
        <vt:i4>0</vt:i4>
      </vt:variant>
      <vt:variant>
        <vt:i4>5</vt:i4>
      </vt:variant>
      <vt:variant>
        <vt:lpwstr/>
      </vt:variant>
      <vt:variant>
        <vt:lpwstr>_Toc229051118</vt:lpwstr>
      </vt:variant>
      <vt:variant>
        <vt:i4>1376319</vt:i4>
      </vt:variant>
      <vt:variant>
        <vt:i4>302</vt:i4>
      </vt:variant>
      <vt:variant>
        <vt:i4>0</vt:i4>
      </vt:variant>
      <vt:variant>
        <vt:i4>5</vt:i4>
      </vt:variant>
      <vt:variant>
        <vt:lpwstr/>
      </vt:variant>
      <vt:variant>
        <vt:lpwstr>_Toc229051117</vt:lpwstr>
      </vt:variant>
      <vt:variant>
        <vt:i4>1376319</vt:i4>
      </vt:variant>
      <vt:variant>
        <vt:i4>296</vt:i4>
      </vt:variant>
      <vt:variant>
        <vt:i4>0</vt:i4>
      </vt:variant>
      <vt:variant>
        <vt:i4>5</vt:i4>
      </vt:variant>
      <vt:variant>
        <vt:lpwstr/>
      </vt:variant>
      <vt:variant>
        <vt:lpwstr>_Toc229051116</vt:lpwstr>
      </vt:variant>
      <vt:variant>
        <vt:i4>1376319</vt:i4>
      </vt:variant>
      <vt:variant>
        <vt:i4>290</vt:i4>
      </vt:variant>
      <vt:variant>
        <vt:i4>0</vt:i4>
      </vt:variant>
      <vt:variant>
        <vt:i4>5</vt:i4>
      </vt:variant>
      <vt:variant>
        <vt:lpwstr/>
      </vt:variant>
      <vt:variant>
        <vt:lpwstr>_Toc229051115</vt:lpwstr>
      </vt:variant>
      <vt:variant>
        <vt:i4>1376319</vt:i4>
      </vt:variant>
      <vt:variant>
        <vt:i4>284</vt:i4>
      </vt:variant>
      <vt:variant>
        <vt:i4>0</vt:i4>
      </vt:variant>
      <vt:variant>
        <vt:i4>5</vt:i4>
      </vt:variant>
      <vt:variant>
        <vt:lpwstr/>
      </vt:variant>
      <vt:variant>
        <vt:lpwstr>_Toc229051114</vt:lpwstr>
      </vt:variant>
      <vt:variant>
        <vt:i4>1376319</vt:i4>
      </vt:variant>
      <vt:variant>
        <vt:i4>278</vt:i4>
      </vt:variant>
      <vt:variant>
        <vt:i4>0</vt:i4>
      </vt:variant>
      <vt:variant>
        <vt:i4>5</vt:i4>
      </vt:variant>
      <vt:variant>
        <vt:lpwstr/>
      </vt:variant>
      <vt:variant>
        <vt:lpwstr>_Toc229051113</vt:lpwstr>
      </vt:variant>
      <vt:variant>
        <vt:i4>1376319</vt:i4>
      </vt:variant>
      <vt:variant>
        <vt:i4>272</vt:i4>
      </vt:variant>
      <vt:variant>
        <vt:i4>0</vt:i4>
      </vt:variant>
      <vt:variant>
        <vt:i4>5</vt:i4>
      </vt:variant>
      <vt:variant>
        <vt:lpwstr/>
      </vt:variant>
      <vt:variant>
        <vt:lpwstr>_Toc229051112</vt:lpwstr>
      </vt:variant>
      <vt:variant>
        <vt:i4>1376319</vt:i4>
      </vt:variant>
      <vt:variant>
        <vt:i4>266</vt:i4>
      </vt:variant>
      <vt:variant>
        <vt:i4>0</vt:i4>
      </vt:variant>
      <vt:variant>
        <vt:i4>5</vt:i4>
      </vt:variant>
      <vt:variant>
        <vt:lpwstr/>
      </vt:variant>
      <vt:variant>
        <vt:lpwstr>_Toc229051111</vt:lpwstr>
      </vt:variant>
      <vt:variant>
        <vt:i4>1376319</vt:i4>
      </vt:variant>
      <vt:variant>
        <vt:i4>260</vt:i4>
      </vt:variant>
      <vt:variant>
        <vt:i4>0</vt:i4>
      </vt:variant>
      <vt:variant>
        <vt:i4>5</vt:i4>
      </vt:variant>
      <vt:variant>
        <vt:lpwstr/>
      </vt:variant>
      <vt:variant>
        <vt:lpwstr>_Toc229051110</vt:lpwstr>
      </vt:variant>
      <vt:variant>
        <vt:i4>1310783</vt:i4>
      </vt:variant>
      <vt:variant>
        <vt:i4>254</vt:i4>
      </vt:variant>
      <vt:variant>
        <vt:i4>0</vt:i4>
      </vt:variant>
      <vt:variant>
        <vt:i4>5</vt:i4>
      </vt:variant>
      <vt:variant>
        <vt:lpwstr/>
      </vt:variant>
      <vt:variant>
        <vt:lpwstr>_Toc229051109</vt:lpwstr>
      </vt:variant>
      <vt:variant>
        <vt:i4>1310783</vt:i4>
      </vt:variant>
      <vt:variant>
        <vt:i4>248</vt:i4>
      </vt:variant>
      <vt:variant>
        <vt:i4>0</vt:i4>
      </vt:variant>
      <vt:variant>
        <vt:i4>5</vt:i4>
      </vt:variant>
      <vt:variant>
        <vt:lpwstr/>
      </vt:variant>
      <vt:variant>
        <vt:lpwstr>_Toc229051108</vt:lpwstr>
      </vt:variant>
      <vt:variant>
        <vt:i4>1310783</vt:i4>
      </vt:variant>
      <vt:variant>
        <vt:i4>242</vt:i4>
      </vt:variant>
      <vt:variant>
        <vt:i4>0</vt:i4>
      </vt:variant>
      <vt:variant>
        <vt:i4>5</vt:i4>
      </vt:variant>
      <vt:variant>
        <vt:lpwstr/>
      </vt:variant>
      <vt:variant>
        <vt:lpwstr>_Toc229051107</vt:lpwstr>
      </vt:variant>
      <vt:variant>
        <vt:i4>1310783</vt:i4>
      </vt:variant>
      <vt:variant>
        <vt:i4>236</vt:i4>
      </vt:variant>
      <vt:variant>
        <vt:i4>0</vt:i4>
      </vt:variant>
      <vt:variant>
        <vt:i4>5</vt:i4>
      </vt:variant>
      <vt:variant>
        <vt:lpwstr/>
      </vt:variant>
      <vt:variant>
        <vt:lpwstr>_Toc229051106</vt:lpwstr>
      </vt:variant>
      <vt:variant>
        <vt:i4>1310783</vt:i4>
      </vt:variant>
      <vt:variant>
        <vt:i4>230</vt:i4>
      </vt:variant>
      <vt:variant>
        <vt:i4>0</vt:i4>
      </vt:variant>
      <vt:variant>
        <vt:i4>5</vt:i4>
      </vt:variant>
      <vt:variant>
        <vt:lpwstr/>
      </vt:variant>
      <vt:variant>
        <vt:lpwstr>_Toc229051105</vt:lpwstr>
      </vt:variant>
      <vt:variant>
        <vt:i4>1310783</vt:i4>
      </vt:variant>
      <vt:variant>
        <vt:i4>224</vt:i4>
      </vt:variant>
      <vt:variant>
        <vt:i4>0</vt:i4>
      </vt:variant>
      <vt:variant>
        <vt:i4>5</vt:i4>
      </vt:variant>
      <vt:variant>
        <vt:lpwstr/>
      </vt:variant>
      <vt:variant>
        <vt:lpwstr>_Toc229051104</vt:lpwstr>
      </vt:variant>
      <vt:variant>
        <vt:i4>1310783</vt:i4>
      </vt:variant>
      <vt:variant>
        <vt:i4>218</vt:i4>
      </vt:variant>
      <vt:variant>
        <vt:i4>0</vt:i4>
      </vt:variant>
      <vt:variant>
        <vt:i4>5</vt:i4>
      </vt:variant>
      <vt:variant>
        <vt:lpwstr/>
      </vt:variant>
      <vt:variant>
        <vt:lpwstr>_Toc229051103</vt:lpwstr>
      </vt:variant>
      <vt:variant>
        <vt:i4>1310783</vt:i4>
      </vt:variant>
      <vt:variant>
        <vt:i4>212</vt:i4>
      </vt:variant>
      <vt:variant>
        <vt:i4>0</vt:i4>
      </vt:variant>
      <vt:variant>
        <vt:i4>5</vt:i4>
      </vt:variant>
      <vt:variant>
        <vt:lpwstr/>
      </vt:variant>
      <vt:variant>
        <vt:lpwstr>_Toc229051102</vt:lpwstr>
      </vt:variant>
      <vt:variant>
        <vt:i4>1310783</vt:i4>
      </vt:variant>
      <vt:variant>
        <vt:i4>206</vt:i4>
      </vt:variant>
      <vt:variant>
        <vt:i4>0</vt:i4>
      </vt:variant>
      <vt:variant>
        <vt:i4>5</vt:i4>
      </vt:variant>
      <vt:variant>
        <vt:lpwstr/>
      </vt:variant>
      <vt:variant>
        <vt:lpwstr>_Toc229051101</vt:lpwstr>
      </vt:variant>
      <vt:variant>
        <vt:i4>1310783</vt:i4>
      </vt:variant>
      <vt:variant>
        <vt:i4>200</vt:i4>
      </vt:variant>
      <vt:variant>
        <vt:i4>0</vt:i4>
      </vt:variant>
      <vt:variant>
        <vt:i4>5</vt:i4>
      </vt:variant>
      <vt:variant>
        <vt:lpwstr/>
      </vt:variant>
      <vt:variant>
        <vt:lpwstr>_Toc229051100</vt:lpwstr>
      </vt:variant>
      <vt:variant>
        <vt:i4>1900606</vt:i4>
      </vt:variant>
      <vt:variant>
        <vt:i4>194</vt:i4>
      </vt:variant>
      <vt:variant>
        <vt:i4>0</vt:i4>
      </vt:variant>
      <vt:variant>
        <vt:i4>5</vt:i4>
      </vt:variant>
      <vt:variant>
        <vt:lpwstr/>
      </vt:variant>
      <vt:variant>
        <vt:lpwstr>_Toc229051099</vt:lpwstr>
      </vt:variant>
      <vt:variant>
        <vt:i4>1900606</vt:i4>
      </vt:variant>
      <vt:variant>
        <vt:i4>188</vt:i4>
      </vt:variant>
      <vt:variant>
        <vt:i4>0</vt:i4>
      </vt:variant>
      <vt:variant>
        <vt:i4>5</vt:i4>
      </vt:variant>
      <vt:variant>
        <vt:lpwstr/>
      </vt:variant>
      <vt:variant>
        <vt:lpwstr>_Toc229051098</vt:lpwstr>
      </vt:variant>
      <vt:variant>
        <vt:i4>1900606</vt:i4>
      </vt:variant>
      <vt:variant>
        <vt:i4>182</vt:i4>
      </vt:variant>
      <vt:variant>
        <vt:i4>0</vt:i4>
      </vt:variant>
      <vt:variant>
        <vt:i4>5</vt:i4>
      </vt:variant>
      <vt:variant>
        <vt:lpwstr/>
      </vt:variant>
      <vt:variant>
        <vt:lpwstr>_Toc229051097</vt:lpwstr>
      </vt:variant>
      <vt:variant>
        <vt:i4>1900606</vt:i4>
      </vt:variant>
      <vt:variant>
        <vt:i4>176</vt:i4>
      </vt:variant>
      <vt:variant>
        <vt:i4>0</vt:i4>
      </vt:variant>
      <vt:variant>
        <vt:i4>5</vt:i4>
      </vt:variant>
      <vt:variant>
        <vt:lpwstr/>
      </vt:variant>
      <vt:variant>
        <vt:lpwstr>_Toc229051096</vt:lpwstr>
      </vt:variant>
      <vt:variant>
        <vt:i4>1900606</vt:i4>
      </vt:variant>
      <vt:variant>
        <vt:i4>170</vt:i4>
      </vt:variant>
      <vt:variant>
        <vt:i4>0</vt:i4>
      </vt:variant>
      <vt:variant>
        <vt:i4>5</vt:i4>
      </vt:variant>
      <vt:variant>
        <vt:lpwstr/>
      </vt:variant>
      <vt:variant>
        <vt:lpwstr>_Toc229051095</vt:lpwstr>
      </vt:variant>
      <vt:variant>
        <vt:i4>1900606</vt:i4>
      </vt:variant>
      <vt:variant>
        <vt:i4>164</vt:i4>
      </vt:variant>
      <vt:variant>
        <vt:i4>0</vt:i4>
      </vt:variant>
      <vt:variant>
        <vt:i4>5</vt:i4>
      </vt:variant>
      <vt:variant>
        <vt:lpwstr/>
      </vt:variant>
      <vt:variant>
        <vt:lpwstr>_Toc229051094</vt:lpwstr>
      </vt:variant>
      <vt:variant>
        <vt:i4>1900606</vt:i4>
      </vt:variant>
      <vt:variant>
        <vt:i4>158</vt:i4>
      </vt:variant>
      <vt:variant>
        <vt:i4>0</vt:i4>
      </vt:variant>
      <vt:variant>
        <vt:i4>5</vt:i4>
      </vt:variant>
      <vt:variant>
        <vt:lpwstr/>
      </vt:variant>
      <vt:variant>
        <vt:lpwstr>_Toc229051093</vt:lpwstr>
      </vt:variant>
      <vt:variant>
        <vt:i4>1900606</vt:i4>
      </vt:variant>
      <vt:variant>
        <vt:i4>152</vt:i4>
      </vt:variant>
      <vt:variant>
        <vt:i4>0</vt:i4>
      </vt:variant>
      <vt:variant>
        <vt:i4>5</vt:i4>
      </vt:variant>
      <vt:variant>
        <vt:lpwstr/>
      </vt:variant>
      <vt:variant>
        <vt:lpwstr>_Toc229051092</vt:lpwstr>
      </vt:variant>
      <vt:variant>
        <vt:i4>1900606</vt:i4>
      </vt:variant>
      <vt:variant>
        <vt:i4>146</vt:i4>
      </vt:variant>
      <vt:variant>
        <vt:i4>0</vt:i4>
      </vt:variant>
      <vt:variant>
        <vt:i4>5</vt:i4>
      </vt:variant>
      <vt:variant>
        <vt:lpwstr/>
      </vt:variant>
      <vt:variant>
        <vt:lpwstr>_Toc229051091</vt:lpwstr>
      </vt:variant>
      <vt:variant>
        <vt:i4>1900606</vt:i4>
      </vt:variant>
      <vt:variant>
        <vt:i4>140</vt:i4>
      </vt:variant>
      <vt:variant>
        <vt:i4>0</vt:i4>
      </vt:variant>
      <vt:variant>
        <vt:i4>5</vt:i4>
      </vt:variant>
      <vt:variant>
        <vt:lpwstr/>
      </vt:variant>
      <vt:variant>
        <vt:lpwstr>_Toc229051090</vt:lpwstr>
      </vt:variant>
      <vt:variant>
        <vt:i4>1835070</vt:i4>
      </vt:variant>
      <vt:variant>
        <vt:i4>134</vt:i4>
      </vt:variant>
      <vt:variant>
        <vt:i4>0</vt:i4>
      </vt:variant>
      <vt:variant>
        <vt:i4>5</vt:i4>
      </vt:variant>
      <vt:variant>
        <vt:lpwstr/>
      </vt:variant>
      <vt:variant>
        <vt:lpwstr>_Toc229051089</vt:lpwstr>
      </vt:variant>
      <vt:variant>
        <vt:i4>1835070</vt:i4>
      </vt:variant>
      <vt:variant>
        <vt:i4>128</vt:i4>
      </vt:variant>
      <vt:variant>
        <vt:i4>0</vt:i4>
      </vt:variant>
      <vt:variant>
        <vt:i4>5</vt:i4>
      </vt:variant>
      <vt:variant>
        <vt:lpwstr/>
      </vt:variant>
      <vt:variant>
        <vt:lpwstr>_Toc229051088</vt:lpwstr>
      </vt:variant>
      <vt:variant>
        <vt:i4>1835070</vt:i4>
      </vt:variant>
      <vt:variant>
        <vt:i4>122</vt:i4>
      </vt:variant>
      <vt:variant>
        <vt:i4>0</vt:i4>
      </vt:variant>
      <vt:variant>
        <vt:i4>5</vt:i4>
      </vt:variant>
      <vt:variant>
        <vt:lpwstr/>
      </vt:variant>
      <vt:variant>
        <vt:lpwstr>_Toc229051087</vt:lpwstr>
      </vt:variant>
      <vt:variant>
        <vt:i4>1835070</vt:i4>
      </vt:variant>
      <vt:variant>
        <vt:i4>116</vt:i4>
      </vt:variant>
      <vt:variant>
        <vt:i4>0</vt:i4>
      </vt:variant>
      <vt:variant>
        <vt:i4>5</vt:i4>
      </vt:variant>
      <vt:variant>
        <vt:lpwstr/>
      </vt:variant>
      <vt:variant>
        <vt:lpwstr>_Toc229051086</vt:lpwstr>
      </vt:variant>
      <vt:variant>
        <vt:i4>1835070</vt:i4>
      </vt:variant>
      <vt:variant>
        <vt:i4>110</vt:i4>
      </vt:variant>
      <vt:variant>
        <vt:i4>0</vt:i4>
      </vt:variant>
      <vt:variant>
        <vt:i4>5</vt:i4>
      </vt:variant>
      <vt:variant>
        <vt:lpwstr/>
      </vt:variant>
      <vt:variant>
        <vt:lpwstr>_Toc229051085</vt:lpwstr>
      </vt:variant>
      <vt:variant>
        <vt:i4>1835070</vt:i4>
      </vt:variant>
      <vt:variant>
        <vt:i4>104</vt:i4>
      </vt:variant>
      <vt:variant>
        <vt:i4>0</vt:i4>
      </vt:variant>
      <vt:variant>
        <vt:i4>5</vt:i4>
      </vt:variant>
      <vt:variant>
        <vt:lpwstr/>
      </vt:variant>
      <vt:variant>
        <vt:lpwstr>_Toc229051084</vt:lpwstr>
      </vt:variant>
      <vt:variant>
        <vt:i4>1835070</vt:i4>
      </vt:variant>
      <vt:variant>
        <vt:i4>98</vt:i4>
      </vt:variant>
      <vt:variant>
        <vt:i4>0</vt:i4>
      </vt:variant>
      <vt:variant>
        <vt:i4>5</vt:i4>
      </vt:variant>
      <vt:variant>
        <vt:lpwstr/>
      </vt:variant>
      <vt:variant>
        <vt:lpwstr>_Toc229051083</vt:lpwstr>
      </vt:variant>
      <vt:variant>
        <vt:i4>1835070</vt:i4>
      </vt:variant>
      <vt:variant>
        <vt:i4>92</vt:i4>
      </vt:variant>
      <vt:variant>
        <vt:i4>0</vt:i4>
      </vt:variant>
      <vt:variant>
        <vt:i4>5</vt:i4>
      </vt:variant>
      <vt:variant>
        <vt:lpwstr/>
      </vt:variant>
      <vt:variant>
        <vt:lpwstr>_Toc229051082</vt:lpwstr>
      </vt:variant>
      <vt:variant>
        <vt:i4>1835070</vt:i4>
      </vt:variant>
      <vt:variant>
        <vt:i4>86</vt:i4>
      </vt:variant>
      <vt:variant>
        <vt:i4>0</vt:i4>
      </vt:variant>
      <vt:variant>
        <vt:i4>5</vt:i4>
      </vt:variant>
      <vt:variant>
        <vt:lpwstr/>
      </vt:variant>
      <vt:variant>
        <vt:lpwstr>_Toc229051081</vt:lpwstr>
      </vt:variant>
      <vt:variant>
        <vt:i4>1835070</vt:i4>
      </vt:variant>
      <vt:variant>
        <vt:i4>80</vt:i4>
      </vt:variant>
      <vt:variant>
        <vt:i4>0</vt:i4>
      </vt:variant>
      <vt:variant>
        <vt:i4>5</vt:i4>
      </vt:variant>
      <vt:variant>
        <vt:lpwstr/>
      </vt:variant>
      <vt:variant>
        <vt:lpwstr>_Toc229051080</vt:lpwstr>
      </vt:variant>
      <vt:variant>
        <vt:i4>1245246</vt:i4>
      </vt:variant>
      <vt:variant>
        <vt:i4>74</vt:i4>
      </vt:variant>
      <vt:variant>
        <vt:i4>0</vt:i4>
      </vt:variant>
      <vt:variant>
        <vt:i4>5</vt:i4>
      </vt:variant>
      <vt:variant>
        <vt:lpwstr/>
      </vt:variant>
      <vt:variant>
        <vt:lpwstr>_Toc229051079</vt:lpwstr>
      </vt:variant>
      <vt:variant>
        <vt:i4>1245246</vt:i4>
      </vt:variant>
      <vt:variant>
        <vt:i4>68</vt:i4>
      </vt:variant>
      <vt:variant>
        <vt:i4>0</vt:i4>
      </vt:variant>
      <vt:variant>
        <vt:i4>5</vt:i4>
      </vt:variant>
      <vt:variant>
        <vt:lpwstr/>
      </vt:variant>
      <vt:variant>
        <vt:lpwstr>_Toc229051078</vt:lpwstr>
      </vt:variant>
      <vt:variant>
        <vt:i4>1245246</vt:i4>
      </vt:variant>
      <vt:variant>
        <vt:i4>62</vt:i4>
      </vt:variant>
      <vt:variant>
        <vt:i4>0</vt:i4>
      </vt:variant>
      <vt:variant>
        <vt:i4>5</vt:i4>
      </vt:variant>
      <vt:variant>
        <vt:lpwstr/>
      </vt:variant>
      <vt:variant>
        <vt:lpwstr>_Toc229051077</vt:lpwstr>
      </vt:variant>
      <vt:variant>
        <vt:i4>1245246</vt:i4>
      </vt:variant>
      <vt:variant>
        <vt:i4>56</vt:i4>
      </vt:variant>
      <vt:variant>
        <vt:i4>0</vt:i4>
      </vt:variant>
      <vt:variant>
        <vt:i4>5</vt:i4>
      </vt:variant>
      <vt:variant>
        <vt:lpwstr/>
      </vt:variant>
      <vt:variant>
        <vt:lpwstr>_Toc229051076</vt:lpwstr>
      </vt:variant>
      <vt:variant>
        <vt:i4>1245246</vt:i4>
      </vt:variant>
      <vt:variant>
        <vt:i4>50</vt:i4>
      </vt:variant>
      <vt:variant>
        <vt:i4>0</vt:i4>
      </vt:variant>
      <vt:variant>
        <vt:i4>5</vt:i4>
      </vt:variant>
      <vt:variant>
        <vt:lpwstr/>
      </vt:variant>
      <vt:variant>
        <vt:lpwstr>_Toc229051075</vt:lpwstr>
      </vt:variant>
      <vt:variant>
        <vt:i4>1245246</vt:i4>
      </vt:variant>
      <vt:variant>
        <vt:i4>44</vt:i4>
      </vt:variant>
      <vt:variant>
        <vt:i4>0</vt:i4>
      </vt:variant>
      <vt:variant>
        <vt:i4>5</vt:i4>
      </vt:variant>
      <vt:variant>
        <vt:lpwstr/>
      </vt:variant>
      <vt:variant>
        <vt:lpwstr>_Toc229051074</vt:lpwstr>
      </vt:variant>
      <vt:variant>
        <vt:i4>1245246</vt:i4>
      </vt:variant>
      <vt:variant>
        <vt:i4>38</vt:i4>
      </vt:variant>
      <vt:variant>
        <vt:i4>0</vt:i4>
      </vt:variant>
      <vt:variant>
        <vt:i4>5</vt:i4>
      </vt:variant>
      <vt:variant>
        <vt:lpwstr/>
      </vt:variant>
      <vt:variant>
        <vt:lpwstr>_Toc229051073</vt:lpwstr>
      </vt:variant>
      <vt:variant>
        <vt:i4>1245246</vt:i4>
      </vt:variant>
      <vt:variant>
        <vt:i4>32</vt:i4>
      </vt:variant>
      <vt:variant>
        <vt:i4>0</vt:i4>
      </vt:variant>
      <vt:variant>
        <vt:i4>5</vt:i4>
      </vt:variant>
      <vt:variant>
        <vt:lpwstr/>
      </vt:variant>
      <vt:variant>
        <vt:lpwstr>_Toc229051072</vt:lpwstr>
      </vt:variant>
      <vt:variant>
        <vt:i4>1245246</vt:i4>
      </vt:variant>
      <vt:variant>
        <vt:i4>26</vt:i4>
      </vt:variant>
      <vt:variant>
        <vt:i4>0</vt:i4>
      </vt:variant>
      <vt:variant>
        <vt:i4>5</vt:i4>
      </vt:variant>
      <vt:variant>
        <vt:lpwstr/>
      </vt:variant>
      <vt:variant>
        <vt:lpwstr>_Toc229051071</vt:lpwstr>
      </vt:variant>
      <vt:variant>
        <vt:i4>1245246</vt:i4>
      </vt:variant>
      <vt:variant>
        <vt:i4>20</vt:i4>
      </vt:variant>
      <vt:variant>
        <vt:i4>0</vt:i4>
      </vt:variant>
      <vt:variant>
        <vt:i4>5</vt:i4>
      </vt:variant>
      <vt:variant>
        <vt:lpwstr/>
      </vt:variant>
      <vt:variant>
        <vt:lpwstr>_Toc229051070</vt:lpwstr>
      </vt:variant>
      <vt:variant>
        <vt:i4>1179710</vt:i4>
      </vt:variant>
      <vt:variant>
        <vt:i4>14</vt:i4>
      </vt:variant>
      <vt:variant>
        <vt:i4>0</vt:i4>
      </vt:variant>
      <vt:variant>
        <vt:i4>5</vt:i4>
      </vt:variant>
      <vt:variant>
        <vt:lpwstr/>
      </vt:variant>
      <vt:variant>
        <vt:lpwstr>_Toc229051069</vt:lpwstr>
      </vt:variant>
      <vt:variant>
        <vt:i4>1179710</vt:i4>
      </vt:variant>
      <vt:variant>
        <vt:i4>8</vt:i4>
      </vt:variant>
      <vt:variant>
        <vt:i4>0</vt:i4>
      </vt:variant>
      <vt:variant>
        <vt:i4>5</vt:i4>
      </vt:variant>
      <vt:variant>
        <vt:lpwstr/>
      </vt:variant>
      <vt:variant>
        <vt:lpwstr>_Toc229051068</vt:lpwstr>
      </vt:variant>
      <vt:variant>
        <vt:i4>1179710</vt:i4>
      </vt:variant>
      <vt:variant>
        <vt:i4>2</vt:i4>
      </vt:variant>
      <vt:variant>
        <vt:i4>0</vt:i4>
      </vt:variant>
      <vt:variant>
        <vt:i4>5</vt:i4>
      </vt:variant>
      <vt:variant>
        <vt:lpwstr/>
      </vt:variant>
      <vt:variant>
        <vt:lpwstr>_Toc229051067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Tricia Massey</dc:creator>
  <cp:keywords/>
  <dc:description/>
  <cp:lastModifiedBy>Ciara Shanahan</cp:lastModifiedBy>
  <cp:revision>469</cp:revision>
  <cp:lastPrinted>2026-04-16T19:45:00Z</cp:lastPrinted>
  <dcterms:created xsi:type="dcterms:W3CDTF">2026-03-30T19:12:00Z</dcterms:created>
  <dcterms:modified xsi:type="dcterms:W3CDTF">2026-05-19T15:28:00Z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0x010100EAB627BE5FC5AA4E8F13C0B78E3986F9</vt:lpwstr>
  </property>
  <property fmtid="{D5CDD505-2E9C-101B-9397-08002B2CF9AE}" pid="3" name="MediaServiceImageTags">
    <vt:lpwstr/>
  </property>
  <property fmtid="{D5CDD505-2E9C-101B-9397-08002B2CF9AE}" pid="4" name="Order">
    <vt:r8>68000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