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6EA23177" w:rsidR="004148CF" w:rsidRPr="00290E52" w:rsidRDefault="004148CF" w:rsidP="00630154">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23A4595C" w14:textId="77777777" w:rsidR="006F77CA" w:rsidRPr="00F47431" w:rsidRDefault="006F77CA" w:rsidP="00586E22">
      <w:pPr>
        <w:jc w:val="both"/>
        <w:rPr>
          <w:rFonts w:ascii="Arial" w:hAnsi="Arial" w:cs="Arial"/>
          <w:sz w:val="20"/>
          <w:lang w:val="en-IE"/>
        </w:rPr>
      </w:pPr>
    </w:p>
    <w:p w14:paraId="7304F629" w14:textId="77777777" w:rsidR="00877EB7" w:rsidRPr="00F47431" w:rsidRDefault="00877EB7" w:rsidP="00586E22">
      <w:pPr>
        <w:jc w:val="both"/>
        <w:rPr>
          <w:rFonts w:ascii="Arial" w:hAnsi="Arial" w:cs="Arial"/>
          <w:sz w:val="20"/>
          <w:lang w:val="en-IE"/>
        </w:rPr>
      </w:pPr>
    </w:p>
    <w:p w14:paraId="494E5BB1" w14:textId="668BE4DD" w:rsidR="00877EB7" w:rsidRPr="00F47431" w:rsidRDefault="00877EB7" w:rsidP="00586E22">
      <w:pPr>
        <w:jc w:val="both"/>
        <w:rPr>
          <w:rFonts w:ascii="Arial" w:hAnsi="Arial" w:cs="Arial"/>
          <w:lang w:val="en-IE" w:eastAsia="en-IE"/>
        </w:rPr>
      </w:pP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3C728F5C">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4F67A8A9" w14:textId="50C897AA" w:rsidR="004148CF" w:rsidRPr="00290E52" w:rsidRDefault="3993BB71" w:rsidP="49F2E251">
            <w:pPr>
              <w:widowControl w:val="0"/>
              <w:spacing w:before="120" w:after="120" w:line="276" w:lineRule="auto"/>
              <w:jc w:val="both"/>
              <w:rPr>
                <w:rFonts w:ascii="Arial" w:hAnsi="Arial" w:cs="Arial"/>
                <w:b/>
                <w:bCs/>
                <w:sz w:val="20"/>
                <w:lang w:val="en-US"/>
              </w:rPr>
            </w:pPr>
            <w:r w:rsidRPr="49F2E251">
              <w:rPr>
                <w:rFonts w:ascii="Arial" w:hAnsi="Arial" w:cs="Arial"/>
                <w:b/>
                <w:bCs/>
                <w:sz w:val="20"/>
                <w:lang w:val="en-US"/>
              </w:rPr>
              <w:t>QS</w:t>
            </w:r>
            <w:r w:rsidR="514FE7B1" w:rsidRPr="49F2E251">
              <w:rPr>
                <w:rFonts w:ascii="Arial" w:hAnsi="Arial" w:cs="Arial"/>
                <w:b/>
                <w:bCs/>
                <w:sz w:val="20"/>
                <w:lang w:val="en-US"/>
              </w:rPr>
              <w:t>Q</w:t>
            </w:r>
            <w:r w:rsidR="00A631D6">
              <w:rPr>
                <w:rFonts w:ascii="Arial" w:hAnsi="Arial" w:cs="Arial"/>
                <w:b/>
                <w:bCs/>
                <w:sz w:val="20"/>
                <w:lang w:val="en-US"/>
              </w:rPr>
              <w:t xml:space="preserve"> for PE Pipe, Fittings &amp; Valves</w:t>
            </w:r>
            <w:r w:rsidR="514FE7B1" w:rsidRPr="49F2E251">
              <w:rPr>
                <w:rFonts w:ascii="Arial" w:hAnsi="Arial" w:cs="Arial"/>
                <w:b/>
                <w:bCs/>
                <w:sz w:val="20"/>
                <w:lang w:val="en-US"/>
              </w:rPr>
              <w:t xml:space="preserve"> v </w:t>
            </w:r>
            <w:r w:rsidR="00646340" w:rsidRPr="49F2E251">
              <w:rPr>
                <w:rFonts w:ascii="Arial" w:hAnsi="Arial" w:cs="Arial"/>
                <w:b/>
                <w:bCs/>
                <w:sz w:val="20"/>
                <w:lang w:val="en-US"/>
              </w:rPr>
              <w:t>1</w:t>
            </w:r>
            <w:r w:rsidR="514FE7B1" w:rsidRPr="49F2E251">
              <w:rPr>
                <w:rFonts w:ascii="Arial" w:hAnsi="Arial" w:cs="Arial"/>
                <w:b/>
                <w:bCs/>
                <w:sz w:val="20"/>
                <w:lang w:val="en-US"/>
              </w:rPr>
              <w:t xml:space="preserve"> (</w:t>
            </w:r>
            <w:r w:rsidR="2024BD56" w:rsidRPr="49F2E251">
              <w:rPr>
                <w:rFonts w:ascii="Arial" w:hAnsi="Arial" w:cs="Arial"/>
                <w:b/>
                <w:bCs/>
                <w:sz w:val="20"/>
                <w:lang w:val="en-US"/>
              </w:rPr>
              <w:t xml:space="preserve">GNI </w:t>
            </w:r>
            <w:r w:rsidR="001D0F57">
              <w:rPr>
                <w:rFonts w:ascii="Arial" w:hAnsi="Arial" w:cs="Arial"/>
                <w:b/>
                <w:bCs/>
                <w:sz w:val="20"/>
                <w:lang w:val="en-US"/>
              </w:rPr>
              <w:t>6th</w:t>
            </w:r>
            <w:r w:rsidR="00F87436" w:rsidRPr="49F2E251">
              <w:rPr>
                <w:rFonts w:ascii="Arial" w:hAnsi="Arial" w:cs="Arial"/>
                <w:b/>
                <w:bCs/>
                <w:sz w:val="20"/>
                <w:lang w:val="en-US"/>
              </w:rPr>
              <w:t xml:space="preserve"> </w:t>
            </w:r>
            <w:r w:rsidR="001D0F57">
              <w:rPr>
                <w:rFonts w:ascii="Arial" w:hAnsi="Arial" w:cs="Arial"/>
                <w:b/>
                <w:bCs/>
                <w:sz w:val="20"/>
                <w:lang w:val="en-US"/>
              </w:rPr>
              <w:t>Jan</w:t>
            </w:r>
            <w:r w:rsidR="2024BD56" w:rsidRPr="49F2E251">
              <w:rPr>
                <w:rFonts w:ascii="Arial" w:hAnsi="Arial" w:cs="Arial"/>
                <w:b/>
                <w:bCs/>
                <w:sz w:val="20"/>
                <w:lang w:val="en-US"/>
              </w:rPr>
              <w:t xml:space="preserve"> 202</w:t>
            </w:r>
            <w:r w:rsidR="00F87436" w:rsidRPr="49F2E251">
              <w:rPr>
                <w:rFonts w:ascii="Arial" w:hAnsi="Arial" w:cs="Arial"/>
                <w:b/>
                <w:bCs/>
                <w:sz w:val="20"/>
                <w:lang w:val="en-US"/>
              </w:rPr>
              <w:t>5</w:t>
            </w:r>
            <w:r w:rsidR="2024BD56" w:rsidRPr="49F2E251">
              <w:rPr>
                <w:rFonts w:ascii="Arial" w:hAnsi="Arial" w:cs="Arial"/>
                <w:b/>
                <w:bCs/>
                <w:sz w:val="20"/>
                <w:lang w:val="en-US"/>
              </w:rPr>
              <w:t>)</w:t>
            </w:r>
          </w:p>
        </w:tc>
      </w:tr>
      <w:tr w:rsidR="004148CF" w:rsidRPr="00290E52" w14:paraId="63AD269A" w14:textId="77777777" w:rsidTr="3C728F5C">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permStart w:id="336468700" w:edGrp="everyone" w:colFirst="1" w:colLast="1"/>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311F9EA" w14:textId="1B34BA5A" w:rsidR="004148CF" w:rsidRPr="00290E52" w:rsidRDefault="00CE1324" w:rsidP="3C728F5C">
            <w:pPr>
              <w:widowControl w:val="0"/>
              <w:spacing w:before="120" w:after="120" w:line="276" w:lineRule="auto"/>
              <w:jc w:val="both"/>
              <w:rPr>
                <w:rFonts w:ascii="Arial" w:hAnsi="Arial" w:cs="Arial"/>
                <w:sz w:val="20"/>
                <w:highlight w:val="yellow"/>
                <w:lang w:val="en-US"/>
              </w:rPr>
            </w:pPr>
            <w:r w:rsidRPr="3C728F5C">
              <w:rPr>
                <w:rFonts w:ascii="Arial" w:hAnsi="Arial" w:cs="Arial"/>
                <w:i/>
                <w:iCs/>
                <w:sz w:val="20"/>
              </w:rPr>
              <w:t>Qualification System fo</w:t>
            </w:r>
            <w:r w:rsidR="00454FC6" w:rsidRPr="3C728F5C">
              <w:rPr>
                <w:rFonts w:ascii="Arial" w:hAnsi="Arial" w:cs="Arial"/>
                <w:i/>
                <w:iCs/>
                <w:sz w:val="20"/>
              </w:rPr>
              <w:t>r</w:t>
            </w:r>
            <w:r w:rsidR="00454FC6" w:rsidRPr="3C728F5C">
              <w:rPr>
                <w:rFonts w:ascii="Arial" w:hAnsi="Arial" w:cs="Arial"/>
                <w:sz w:val="20"/>
                <w:lang w:val="en-US"/>
              </w:rPr>
              <w:t xml:space="preserve"> the provision of Polyethylene (PE) Pipe, Fittings and Valves</w:t>
            </w:r>
          </w:p>
        </w:tc>
      </w:tr>
      <w:tr w:rsidR="004148CF" w:rsidRPr="00290E52" w14:paraId="12FFC03A" w14:textId="77777777" w:rsidTr="3C728F5C">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586E22">
            <w:pPr>
              <w:widowControl w:val="0"/>
              <w:spacing w:before="120" w:after="120" w:line="276" w:lineRule="auto"/>
              <w:jc w:val="both"/>
              <w:rPr>
                <w:rFonts w:ascii="Arial" w:hAnsi="Arial" w:cs="Arial"/>
                <w:b/>
                <w:sz w:val="20"/>
                <w:lang w:val="en-US"/>
              </w:rPr>
            </w:pPr>
            <w:permStart w:id="569843664" w:edGrp="everyone" w:colFirst="1" w:colLast="1"/>
            <w:permEnd w:id="336468700"/>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3E7B15CA" w14:textId="315C1933" w:rsidR="004148CF" w:rsidRPr="00290E52" w:rsidRDefault="00BE0C80" w:rsidP="3C728F5C">
            <w:pPr>
              <w:widowControl w:val="0"/>
              <w:spacing w:before="120" w:after="120" w:line="276" w:lineRule="auto"/>
              <w:jc w:val="both"/>
              <w:rPr>
                <w:rFonts w:ascii="Arial" w:hAnsi="Arial" w:cs="Arial"/>
                <w:sz w:val="20"/>
                <w:lang w:val="en-US"/>
              </w:rPr>
            </w:pPr>
            <w:r w:rsidRPr="3C728F5C">
              <w:rPr>
                <w:rFonts w:ascii="Arial" w:hAnsi="Arial" w:cs="Arial"/>
                <w:sz w:val="20"/>
              </w:rPr>
              <w:t>25/064</w:t>
            </w:r>
          </w:p>
        </w:tc>
      </w:tr>
      <w:bookmarkEnd w:id="0"/>
      <w:permEnd w:id="569843664"/>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 xml:space="preserve">Part </w:t>
      </w:r>
      <w:proofErr w:type="gramStart"/>
      <w:r w:rsidRPr="003E54E4">
        <w:rPr>
          <w:rFonts w:ascii="Arial" w:hAnsi="Arial" w:cs="Arial"/>
          <w:b/>
          <w:sz w:val="44"/>
          <w:szCs w:val="44"/>
          <w:u w:val="single"/>
          <w:lang w:val="fr-FR"/>
        </w:rPr>
        <w:t>A</w:t>
      </w:r>
      <w:r w:rsidR="00261376" w:rsidRPr="003E54E4">
        <w:rPr>
          <w:rFonts w:ascii="Arial" w:hAnsi="Arial" w:cs="Arial"/>
          <w:b/>
          <w:sz w:val="44"/>
          <w:szCs w:val="44"/>
          <w:u w:val="single"/>
          <w:lang w:val="fr-FR"/>
        </w:rPr>
        <w:t>:</w:t>
      </w:r>
      <w:proofErr w:type="gramEnd"/>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w:t>
      </w:r>
      <w:proofErr w:type="spellStart"/>
      <w:r w:rsidRPr="003E54E4">
        <w:rPr>
          <w:rFonts w:ascii="Arial" w:hAnsi="Arial" w:cs="Arial"/>
          <w:b/>
          <w:sz w:val="44"/>
          <w:szCs w:val="44"/>
          <w:lang w:val="fr-FR"/>
        </w:rPr>
        <w:t>Memorandum</w:t>
      </w:r>
      <w:proofErr w:type="spellEnd"/>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52DCB044" w14:textId="2F5C514C" w:rsidR="00034EA5" w:rsidRDefault="00034EA5" w:rsidP="00586E22">
      <w:pPr>
        <w:jc w:val="both"/>
        <w:rPr>
          <w:rFonts w:ascii="Arial" w:hAnsi="Arial" w:cs="Arial"/>
          <w:i/>
          <w:sz w:val="20"/>
        </w:rPr>
      </w:pPr>
      <w:permStart w:id="687802068" w:edGrp="everyone" w:colFirst="2" w:colLast="2"/>
      <w:r w:rsidRPr="00FA77E6">
        <w:rPr>
          <w:rFonts w:ascii="Arial" w:hAnsi="Arial" w:cs="Arial"/>
          <w:i/>
          <w:sz w:val="20"/>
          <w:u w:val="single"/>
        </w:rPr>
        <w:t xml:space="preserve">For use </w:t>
      </w:r>
      <w:r w:rsidRPr="005D4291">
        <w:rPr>
          <w:rFonts w:ascii="Arial" w:hAnsi="Arial" w:cs="Arial"/>
          <w:i/>
          <w:sz w:val="20"/>
        </w:rPr>
        <w:t>where</w:t>
      </w:r>
      <w:r w:rsidRPr="00297EB7">
        <w:rPr>
          <w:rFonts w:ascii="Arial" w:hAnsi="Arial" w:cs="Arial"/>
          <w:i/>
          <w:sz w:val="20"/>
        </w:rPr>
        <w:t xml:space="preserve"> the</w:t>
      </w:r>
      <w:r w:rsidRPr="00FA77E6">
        <w:rPr>
          <w:rFonts w:ascii="Arial" w:hAnsi="Arial" w:cs="Arial"/>
          <w:i/>
          <w:sz w:val="20"/>
        </w:rPr>
        <w:t xml:space="preserve"> European Union (Award of Contracts by Utility Undertakings) Regulations 2016 apply (</w:t>
      </w:r>
      <w:proofErr w:type="gramStart"/>
      <w:r w:rsidRPr="00FA77E6">
        <w:rPr>
          <w:rFonts w:ascii="Arial" w:hAnsi="Arial" w:cs="Arial"/>
          <w:i/>
          <w:sz w:val="20"/>
        </w:rPr>
        <w:t>in particular where</w:t>
      </w:r>
      <w:proofErr w:type="gramEnd"/>
      <w:r w:rsidRPr="00FA77E6">
        <w:rPr>
          <w:rFonts w:ascii="Arial" w:hAnsi="Arial" w:cs="Arial"/>
          <w:i/>
          <w:sz w:val="20"/>
        </w:rPr>
        <w:t xml:space="preserve"> the value of the works/services/supply to be provided </w:t>
      </w:r>
      <w:r w:rsidRPr="00FA77E6">
        <w:rPr>
          <w:rFonts w:ascii="Arial" w:hAnsi="Arial" w:cs="Arial"/>
          <w:b/>
          <w:i/>
          <w:sz w:val="20"/>
        </w:rPr>
        <w:t>exceeds the threshold</w:t>
      </w:r>
      <w:r w:rsidRPr="00FA77E6">
        <w:rPr>
          <w:rFonts w:ascii="Arial" w:hAnsi="Arial" w:cs="Arial"/>
          <w:i/>
          <w:sz w:val="20"/>
        </w:rPr>
        <w:t xml:space="preserve"> as provided for in Commission Delegated Regulation (EU) 2015/2171 amending Directive 2014/25/EU)</w:t>
      </w:r>
    </w:p>
    <w:p w14:paraId="044938F2" w14:textId="77777777" w:rsidR="004A2897" w:rsidRPr="00FA77E6" w:rsidRDefault="004A2897" w:rsidP="00586E22">
      <w:pPr>
        <w:jc w:val="both"/>
        <w:rPr>
          <w:rFonts w:ascii="Arial" w:hAnsi="Arial" w:cs="Arial"/>
          <w:i/>
          <w:sz w:val="20"/>
        </w:rPr>
      </w:pPr>
    </w:p>
    <w:p w14:paraId="776304E1" w14:textId="77777777" w:rsidR="00034EA5" w:rsidRPr="00FA77E6" w:rsidRDefault="00034EA5" w:rsidP="00586E22">
      <w:pPr>
        <w:jc w:val="both"/>
        <w:rPr>
          <w:rFonts w:ascii="Arial" w:hAnsi="Arial" w:cs="Arial"/>
          <w:i/>
          <w:sz w:val="20"/>
        </w:rPr>
      </w:pPr>
      <w:bookmarkStart w:id="2" w:name="_Hlk193107106"/>
    </w:p>
    <w:permEnd w:id="687802068"/>
    <w:p w14:paraId="3F81FBA3" w14:textId="36E3E40B" w:rsidR="00034EA5" w:rsidRDefault="00034EA5" w:rsidP="00586E22">
      <w:pPr>
        <w:jc w:val="both"/>
        <w:rPr>
          <w:rFonts w:ascii="Arial" w:hAnsi="Arial" w:cs="Arial"/>
          <w:i/>
          <w:sz w:val="20"/>
        </w:rPr>
      </w:pPr>
      <w:r>
        <w:rPr>
          <w:rFonts w:ascii="Arial" w:hAnsi="Arial" w:cs="Arial"/>
          <w:i/>
          <w:sz w:val="20"/>
        </w:rPr>
        <w:br w:type="page"/>
      </w:r>
    </w:p>
    <w:bookmarkEnd w:id="2"/>
    <w:p w14:paraId="5FB04A8B" w14:textId="610EA80B" w:rsidR="00070CDA" w:rsidRPr="00070CDA" w:rsidRDefault="00070CDA" w:rsidP="00586E22">
      <w:pPr>
        <w:jc w:val="both"/>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rsidP="00586E22">
      <w:pPr>
        <w:jc w:val="both"/>
        <w:rPr>
          <w:rFonts w:ascii="Arial" w:hAnsi="Arial" w:cs="Arial"/>
          <w:b/>
          <w:bCs/>
          <w:iCs/>
          <w:szCs w:val="24"/>
        </w:rPr>
      </w:pPr>
    </w:p>
    <w:p w14:paraId="5E522FBB" w14:textId="5061ED20" w:rsidR="003E54E4" w:rsidRPr="003E54E4" w:rsidRDefault="0049492D">
      <w:pPr>
        <w:pStyle w:val="TOC1"/>
        <w:tabs>
          <w:tab w:val="right" w:leader="dot" w:pos="9170"/>
        </w:tabs>
        <w:rPr>
          <w:rFonts w:ascii="Arial" w:eastAsiaTheme="minorEastAsia" w:hAnsi="Arial" w:cs="Arial"/>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3106802" w:history="1">
        <w:r w:rsidR="003E54E4" w:rsidRPr="003E54E4">
          <w:rPr>
            <w:rStyle w:val="Hyperlink"/>
            <w:rFonts w:ascii="Arial" w:hAnsi="Arial" w:cs="Arial"/>
            <w:noProof/>
          </w:rPr>
          <w:t>PARTICULARS</w:t>
        </w:r>
        <w:r w:rsidR="003E54E4" w:rsidRPr="003E54E4">
          <w:rPr>
            <w:rFonts w:ascii="Arial" w:hAnsi="Arial" w:cs="Arial"/>
            <w:noProof/>
            <w:webHidden/>
          </w:rPr>
          <w:tab/>
        </w:r>
        <w:r w:rsidR="003E54E4" w:rsidRPr="003E54E4">
          <w:rPr>
            <w:rFonts w:ascii="Arial" w:hAnsi="Arial" w:cs="Arial"/>
            <w:noProof/>
            <w:webHidden/>
          </w:rPr>
          <w:fldChar w:fldCharType="begin"/>
        </w:r>
        <w:r w:rsidR="003E54E4" w:rsidRPr="003E54E4">
          <w:rPr>
            <w:rFonts w:ascii="Arial" w:hAnsi="Arial" w:cs="Arial"/>
            <w:noProof/>
            <w:webHidden/>
          </w:rPr>
          <w:instrText xml:space="preserve"> PAGEREF _Toc193106802 \h </w:instrText>
        </w:r>
        <w:r w:rsidR="003E54E4" w:rsidRPr="003E54E4">
          <w:rPr>
            <w:rFonts w:ascii="Arial" w:hAnsi="Arial" w:cs="Arial"/>
            <w:noProof/>
            <w:webHidden/>
          </w:rPr>
        </w:r>
        <w:r w:rsidR="003E54E4" w:rsidRPr="003E54E4">
          <w:rPr>
            <w:rFonts w:ascii="Arial" w:hAnsi="Arial" w:cs="Arial"/>
            <w:noProof/>
            <w:webHidden/>
          </w:rPr>
          <w:fldChar w:fldCharType="separate"/>
        </w:r>
        <w:r w:rsidR="000D6496">
          <w:rPr>
            <w:rFonts w:ascii="Arial" w:hAnsi="Arial" w:cs="Arial"/>
            <w:noProof/>
            <w:webHidden/>
          </w:rPr>
          <w:t>3</w:t>
        </w:r>
        <w:r w:rsidR="003E54E4" w:rsidRPr="003E54E4">
          <w:rPr>
            <w:rFonts w:ascii="Arial" w:hAnsi="Arial" w:cs="Arial"/>
            <w:noProof/>
            <w:webHidden/>
          </w:rPr>
          <w:fldChar w:fldCharType="end"/>
        </w:r>
      </w:hyperlink>
    </w:p>
    <w:p w14:paraId="11FE0DAD" w14:textId="1656300F"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3" w:history="1">
        <w:r w:rsidRPr="003E54E4">
          <w:rPr>
            <w:rStyle w:val="Hyperlink"/>
            <w:rFonts w:ascii="Arial" w:hAnsi="Arial" w:cs="Arial"/>
            <w:noProof/>
          </w:rPr>
          <w:t>SECTION 1: DEFINITIONS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_Toc193106803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11</w:t>
        </w:r>
        <w:r w:rsidRPr="003E54E4">
          <w:rPr>
            <w:rFonts w:ascii="Arial" w:hAnsi="Arial" w:cs="Arial"/>
            <w:noProof/>
            <w:webHidden/>
          </w:rPr>
          <w:fldChar w:fldCharType="end"/>
        </w:r>
      </w:hyperlink>
    </w:p>
    <w:p w14:paraId="5A5F592C" w14:textId="66137C54"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4" w:history="1">
        <w:r w:rsidRPr="003E54E4">
          <w:rPr>
            <w:rStyle w:val="Hyperlink"/>
            <w:rFonts w:ascii="Arial" w:hAnsi="Arial" w:cs="Arial"/>
            <w:noProof/>
          </w:rPr>
          <w:t>SECTION 2:  IMPORTANT NOTICE</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_Toc193106804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11</w:t>
        </w:r>
        <w:r w:rsidRPr="003E54E4">
          <w:rPr>
            <w:rFonts w:ascii="Arial" w:hAnsi="Arial" w:cs="Arial"/>
            <w:noProof/>
            <w:webHidden/>
          </w:rPr>
          <w:fldChar w:fldCharType="end"/>
        </w:r>
      </w:hyperlink>
    </w:p>
    <w:p w14:paraId="16ECD716" w14:textId="64B87A26"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5" w:history="1">
        <w:r w:rsidRPr="003E54E4">
          <w:rPr>
            <w:rStyle w:val="Hyperlink"/>
            <w:rFonts w:ascii="Arial" w:hAnsi="Arial" w:cs="Arial"/>
            <w:noProof/>
          </w:rPr>
          <w:t>SECTION 3:  INSTRUCTIONS TO APPLICANTS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_Toc193106805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13</w:t>
        </w:r>
        <w:r w:rsidRPr="003E54E4">
          <w:rPr>
            <w:rFonts w:ascii="Arial" w:hAnsi="Arial" w:cs="Arial"/>
            <w:noProof/>
            <w:webHidden/>
          </w:rPr>
          <w:fldChar w:fldCharType="end"/>
        </w:r>
      </w:hyperlink>
    </w:p>
    <w:p w14:paraId="17042243" w14:textId="05389858" w:rsidR="003E54E4" w:rsidRPr="003E54E4" w:rsidRDefault="003E54E4">
      <w:pPr>
        <w:pStyle w:val="TOC1"/>
        <w:tabs>
          <w:tab w:val="left" w:pos="1680"/>
          <w:tab w:val="right" w:leader="dot" w:pos="9170"/>
        </w:tabs>
        <w:rPr>
          <w:rFonts w:ascii="Arial" w:eastAsiaTheme="minorEastAsia" w:hAnsi="Arial" w:cs="Arial"/>
          <w:noProof/>
          <w:kern w:val="2"/>
          <w:szCs w:val="24"/>
          <w:lang w:val="en-IE" w:eastAsia="en-IE"/>
          <w14:ligatures w14:val="standardContextual"/>
        </w:rPr>
      </w:pPr>
      <w:hyperlink w:anchor="_Toc193106806" w:history="1">
        <w:r w:rsidRPr="003E54E4">
          <w:rPr>
            <w:rStyle w:val="Hyperlink"/>
            <w:rFonts w:ascii="Arial" w:hAnsi="Arial" w:cs="Arial"/>
            <w:noProof/>
          </w:rPr>
          <w:t>SECTION 4:</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CRITERIA AND PROCESS FOR PRE-QUALIFICATION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_Toc193106806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18</w:t>
        </w:r>
        <w:r w:rsidRPr="003E54E4">
          <w:rPr>
            <w:rFonts w:ascii="Arial" w:hAnsi="Arial" w:cs="Arial"/>
            <w:noProof/>
            <w:webHidden/>
          </w:rPr>
          <w:fldChar w:fldCharType="end"/>
        </w:r>
      </w:hyperlink>
    </w:p>
    <w:p w14:paraId="14A331D2" w14:textId="0527CE58"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7" w:history="1">
        <w:r w:rsidRPr="003E54E4">
          <w:rPr>
            <w:rStyle w:val="Hyperlink"/>
            <w:rFonts w:ascii="Arial" w:hAnsi="Arial" w:cs="Arial"/>
            <w:noProof/>
          </w:rPr>
          <w:t>APPENDIX 1:</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LOTS / SCOPE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_Toc193106807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20</w:t>
        </w:r>
        <w:r w:rsidRPr="003E54E4">
          <w:rPr>
            <w:rFonts w:ascii="Arial" w:hAnsi="Arial" w:cs="Arial"/>
            <w:noProof/>
            <w:webHidden/>
          </w:rPr>
          <w:fldChar w:fldCharType="end"/>
        </w:r>
      </w:hyperlink>
    </w:p>
    <w:p w14:paraId="53BAF1B8" w14:textId="0A21FE39"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8" w:history="1">
        <w:r w:rsidRPr="003E54E4">
          <w:rPr>
            <w:rStyle w:val="Hyperlink"/>
            <w:rFonts w:ascii="Arial" w:hAnsi="Arial" w:cs="Arial"/>
            <w:noProof/>
          </w:rPr>
          <w:t>APPENDIX 2:</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OPERATION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_Toc193106808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21</w:t>
        </w:r>
        <w:r w:rsidRPr="003E54E4">
          <w:rPr>
            <w:rFonts w:ascii="Arial" w:hAnsi="Arial" w:cs="Arial"/>
            <w:noProof/>
            <w:webHidden/>
          </w:rPr>
          <w:fldChar w:fldCharType="end"/>
        </w:r>
      </w:hyperlink>
    </w:p>
    <w:p w14:paraId="45D81508" w14:textId="61019FB7"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9" w:history="1">
        <w:r w:rsidRPr="003E54E4">
          <w:rPr>
            <w:rStyle w:val="Hyperlink"/>
            <w:rFonts w:ascii="Arial" w:hAnsi="Arial" w:cs="Arial"/>
            <w:noProof/>
          </w:rPr>
          <w:t xml:space="preserve">APPENDIX 3: </w:t>
        </w:r>
        <w:r w:rsidRPr="003E54E4">
          <w:rPr>
            <w:rStyle w:val="Hyperlink"/>
            <w:rFonts w:ascii="Arial" w:hAnsi="Arial" w:cs="Arial"/>
            <w:noProof/>
            <w:lang w:val="en-US" w:eastAsia="en-US"/>
          </w:rPr>
          <w:t>INTERNATIONAL PROCUREMENT INSTRUMENT</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_Toc193106809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22</w:t>
        </w:r>
        <w:r w:rsidRPr="003E54E4">
          <w:rPr>
            <w:rFonts w:ascii="Arial" w:hAnsi="Arial" w:cs="Arial"/>
            <w:noProof/>
            <w:webHidden/>
          </w:rPr>
          <w:fldChar w:fldCharType="end"/>
        </w:r>
      </w:hyperlink>
    </w:p>
    <w:p w14:paraId="0DABB10C" w14:textId="165928F1"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10" w:history="1">
        <w:r w:rsidRPr="003E54E4">
          <w:rPr>
            <w:rStyle w:val="Hyperlink"/>
            <w:rFonts w:ascii="Arial" w:hAnsi="Arial" w:cs="Arial"/>
            <w:noProof/>
          </w:rPr>
          <w:t>APPENDIX 4: FOR</w:t>
        </w:r>
        <w:r w:rsidR="0067605B">
          <w:rPr>
            <w:rStyle w:val="Hyperlink"/>
            <w:rFonts w:ascii="Arial" w:hAnsi="Arial" w:cs="Arial"/>
            <w:noProof/>
          </w:rPr>
          <w:t>E</w:t>
        </w:r>
        <w:r w:rsidRPr="003E54E4">
          <w:rPr>
            <w:rStyle w:val="Hyperlink"/>
            <w:rFonts w:ascii="Arial" w:hAnsi="Arial" w:cs="Arial"/>
            <w:noProof/>
          </w:rPr>
          <w:t>IGN SUBSIDIES REGULATION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_Toc193106810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23</w:t>
        </w:r>
        <w:r w:rsidRPr="003E54E4">
          <w:rPr>
            <w:rFonts w:ascii="Arial" w:hAnsi="Arial" w:cs="Arial"/>
            <w:noProof/>
            <w:webHidden/>
          </w:rPr>
          <w:fldChar w:fldCharType="end"/>
        </w:r>
      </w:hyperlink>
    </w:p>
    <w:p w14:paraId="4A1BCF4A" w14:textId="21812E08"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3" w:name="_Toc56758755"/>
      <w:bookmarkStart w:id="4" w:name="_Toc193106802"/>
      <w:r w:rsidRPr="00290E52">
        <w:rPr>
          <w:rFonts w:ascii="Arial" w:hAnsi="Arial" w:cs="Arial"/>
          <w:sz w:val="20"/>
          <w:szCs w:val="20"/>
        </w:rPr>
        <w:lastRenderedPageBreak/>
        <w:t>PARTICULARS</w:t>
      </w:r>
      <w:bookmarkEnd w:id="3"/>
      <w:bookmarkEnd w:id="4"/>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5" w:name="_Toc57121132"/>
      <w:bookmarkStart w:id="6" w:name="_Toc190791175"/>
      <w:bookmarkStart w:id="7" w:name="_Toc504482216"/>
      <w:bookmarkStart w:id="8"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5"/>
      <w:bookmarkEnd w:id="6"/>
    </w:p>
    <w:bookmarkEnd w:id="7"/>
    <w:bookmarkEnd w:id="8"/>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B64DA3" w:rsidRPr="00A85786" w14:paraId="03FEBEEE" w14:textId="77777777" w:rsidTr="61AFC719">
        <w:trPr>
          <w:cantSplit/>
        </w:trPr>
        <w:tc>
          <w:tcPr>
            <w:tcW w:w="803" w:type="dxa"/>
          </w:tcPr>
          <w:p w14:paraId="73863219" w14:textId="77777777" w:rsidR="00B64DA3" w:rsidRPr="00F47431" w:rsidRDefault="00B64DA3" w:rsidP="00586E22">
            <w:pPr>
              <w:jc w:val="both"/>
              <w:rPr>
                <w:rFonts w:ascii="Arial" w:hAnsi="Arial" w:cs="Arial"/>
                <w:b/>
                <w:sz w:val="20"/>
                <w:lang w:val="en-IE"/>
              </w:rPr>
            </w:pPr>
            <w:permStart w:id="184769051" w:edGrp="everyone" w:colFirst="2" w:colLast="2"/>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61AFC719">
        <w:trPr>
          <w:cantSplit/>
        </w:trPr>
        <w:tc>
          <w:tcPr>
            <w:tcW w:w="803" w:type="dxa"/>
          </w:tcPr>
          <w:p w14:paraId="437EB72D" w14:textId="20371588" w:rsidR="00B64DA3" w:rsidRPr="00F47431" w:rsidRDefault="00B64DA3" w:rsidP="00586E22">
            <w:pPr>
              <w:jc w:val="both"/>
              <w:rPr>
                <w:rFonts w:ascii="Arial" w:hAnsi="Arial" w:cs="Arial"/>
                <w:b/>
                <w:sz w:val="20"/>
                <w:lang w:val="en-IE"/>
              </w:rPr>
            </w:pPr>
            <w:permStart w:id="139732650" w:edGrp="everyone" w:colFirst="2" w:colLast="2"/>
            <w:permEnd w:id="184769051"/>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2E542A2F" w14:textId="635ECC0B" w:rsidR="00B64DA3" w:rsidRPr="009B3053" w:rsidRDefault="000F0CD8" w:rsidP="00586E22">
            <w:pPr>
              <w:jc w:val="both"/>
              <w:rPr>
                <w:rFonts w:ascii="Arial" w:hAnsi="Arial" w:cs="Arial"/>
                <w:b/>
                <w:bCs/>
                <w:sz w:val="32"/>
                <w:szCs w:val="32"/>
                <w:lang w:val="en-IE"/>
              </w:rPr>
            </w:pPr>
            <w:r w:rsidRPr="5D5ED189">
              <w:rPr>
                <w:rFonts w:ascii="Arial" w:hAnsi="Arial" w:cs="Arial"/>
                <w:sz w:val="20"/>
                <w:highlight w:val="yellow"/>
              </w:rPr>
              <w:t>25/064</w:t>
            </w:r>
          </w:p>
          <w:p w14:paraId="5734C3C0" w14:textId="15E8FD6B" w:rsidR="00B64DA3" w:rsidRPr="0087632A" w:rsidRDefault="00B64DA3" w:rsidP="00586E22">
            <w:pPr>
              <w:jc w:val="both"/>
              <w:rPr>
                <w:rFonts w:ascii="Arial" w:hAnsi="Arial" w:cs="Arial"/>
                <w:i/>
                <w:iCs/>
                <w:sz w:val="20"/>
                <w:highlight w:val="yellow"/>
                <w:lang w:val="en-IE"/>
              </w:rPr>
            </w:pPr>
          </w:p>
        </w:tc>
      </w:tr>
      <w:permEnd w:id="139732650"/>
      <w:tr w:rsidR="00B64DA3" w:rsidRPr="00A85786" w14:paraId="3048BB9A" w14:textId="77777777" w:rsidTr="61AFC719">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4369FFB2" w14:textId="229EC8A8"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p w14:paraId="04FB1B08" w14:textId="2002BDE8" w:rsidR="00B64DA3" w:rsidRPr="00940190" w:rsidRDefault="00B64DA3" w:rsidP="00586E22">
            <w:pPr>
              <w:jc w:val="both"/>
              <w:rPr>
                <w:rFonts w:ascii="Arial" w:hAnsi="Arial" w:cs="Arial"/>
                <w:sz w:val="20"/>
                <w:lang w:val="en-IE"/>
              </w:rPr>
            </w:pPr>
          </w:p>
        </w:tc>
      </w:tr>
      <w:tr w:rsidR="00B64DA3" w:rsidRPr="00A85786" w14:paraId="6F00B917" w14:textId="77777777" w:rsidTr="61AFC719">
        <w:trPr>
          <w:cantSplit/>
          <w:trHeight w:val="3102"/>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lastRenderedPageBreak/>
              <w:t>A4</w:t>
            </w:r>
          </w:p>
        </w:tc>
        <w:tc>
          <w:tcPr>
            <w:tcW w:w="3743"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65A03E47" w14:textId="68E14A58" w:rsidR="00B64DA3" w:rsidRPr="00E14BF5" w:rsidRDefault="7F2A2644" w:rsidP="00586E22">
            <w:pPr>
              <w:jc w:val="both"/>
              <w:rPr>
                <w:rFonts w:ascii="Arial" w:hAnsi="Arial" w:cs="Arial"/>
                <w:color w:val="000000"/>
                <w:sz w:val="20"/>
                <w:lang w:val="en-IE"/>
              </w:rPr>
            </w:pPr>
            <w:r w:rsidRPr="634013AE">
              <w:rPr>
                <w:rFonts w:ascii="Arial" w:hAnsi="Arial" w:cs="Arial"/>
                <w:color w:val="000000"/>
                <w:sz w:val="20"/>
                <w:lang w:val="en-IE"/>
              </w:rPr>
              <w:t>The objective of this QSQ is to qualify Applicants onto the Qualification System for the following</w:t>
            </w:r>
          </w:p>
          <w:p w14:paraId="4F820E59" w14:textId="77777777" w:rsidR="00B64DA3" w:rsidRPr="00A94179" w:rsidRDefault="00B64DA3" w:rsidP="00586E22">
            <w:pPr>
              <w:jc w:val="both"/>
            </w:pPr>
          </w:p>
          <w:p w14:paraId="4B6D3D08" w14:textId="79799802" w:rsidR="00B64DA3" w:rsidRPr="00A54FF8" w:rsidRDefault="00B64DA3" w:rsidP="5D5ED189">
            <w:pPr>
              <w:pStyle w:val="ListParagraph"/>
              <w:numPr>
                <w:ilvl w:val="0"/>
                <w:numId w:val="1"/>
              </w:numPr>
              <w:jc w:val="both"/>
              <w:rPr>
                <w:rFonts w:ascii="Arial" w:hAnsi="Arial" w:cs="Arial"/>
                <w:color w:val="000000"/>
                <w:sz w:val="20"/>
                <w:szCs w:val="20"/>
                <w:lang w:val="en-IE"/>
              </w:rPr>
            </w:pPr>
            <w:permStart w:id="1350318122" w:edGrp="everyone"/>
            <w:r w:rsidRPr="5D5ED189">
              <w:rPr>
                <w:rFonts w:ascii="Arial" w:hAnsi="Arial" w:cs="Arial"/>
                <w:color w:val="000000"/>
                <w:sz w:val="20"/>
                <w:szCs w:val="20"/>
                <w:lang w:val="en-IE"/>
              </w:rPr>
              <w:t xml:space="preserve">Lot 1 </w:t>
            </w:r>
            <w:r w:rsidR="00E75692" w:rsidRPr="5D5ED189">
              <w:rPr>
                <w:rFonts w:ascii="Arial" w:hAnsi="Arial" w:cs="Arial"/>
                <w:color w:val="000000"/>
                <w:sz w:val="20"/>
                <w:szCs w:val="20"/>
                <w:lang w:val="en-IE"/>
              </w:rPr>
              <w:t xml:space="preserve">90mm to 400mm PE </w:t>
            </w:r>
            <w:r w:rsidR="006F455A">
              <w:rPr>
                <w:rFonts w:ascii="Arial" w:hAnsi="Arial" w:cs="Arial"/>
                <w:color w:val="000000"/>
                <w:sz w:val="20"/>
                <w:szCs w:val="20"/>
                <w:lang w:val="en-IE"/>
              </w:rPr>
              <w:t xml:space="preserve">Pipe </w:t>
            </w:r>
            <w:r w:rsidR="00FE5B0D" w:rsidRPr="5D5ED189">
              <w:rPr>
                <w:rFonts w:ascii="Arial" w:eastAsia="Arial" w:hAnsi="Arial" w:cs="Arial"/>
                <w:color w:val="000000" w:themeColor="text1"/>
                <w:sz w:val="20"/>
                <w:szCs w:val="20"/>
                <w:lang w:val="en-IE"/>
              </w:rPr>
              <w:t>Manufacture and supply of PE pipe for ga</w:t>
            </w:r>
            <w:r w:rsidR="00EC5EB4" w:rsidRPr="5D5ED189">
              <w:rPr>
                <w:rFonts w:ascii="Arial" w:eastAsia="Arial" w:hAnsi="Arial" w:cs="Arial"/>
                <w:color w:val="000000" w:themeColor="text1"/>
                <w:sz w:val="20"/>
                <w:szCs w:val="20"/>
                <w:lang w:val="en-IE"/>
              </w:rPr>
              <w:t>s</w:t>
            </w:r>
          </w:p>
          <w:p w14:paraId="38CB276F" w14:textId="77777777" w:rsidR="00B64DA3" w:rsidRDefault="00B64DA3" w:rsidP="00586E22">
            <w:pPr>
              <w:jc w:val="both"/>
              <w:rPr>
                <w:rFonts w:ascii="Arial" w:hAnsi="Arial" w:cs="Arial"/>
                <w:color w:val="000000"/>
                <w:sz w:val="20"/>
                <w:highlight w:val="yellow"/>
                <w:lang w:val="en-IE"/>
              </w:rPr>
            </w:pPr>
          </w:p>
          <w:permEnd w:id="1350318122"/>
          <w:p w14:paraId="4E3A5928" w14:textId="56127CD2" w:rsidR="00B64DA3" w:rsidRDefault="00B64DA3" w:rsidP="5D5ED189">
            <w:pPr>
              <w:pStyle w:val="ListParagraph"/>
              <w:numPr>
                <w:ilvl w:val="0"/>
                <w:numId w:val="1"/>
              </w:numPr>
              <w:shd w:val="clear" w:color="auto" w:fill="FFFFFF" w:themeFill="background1"/>
              <w:jc w:val="both"/>
              <w:rPr>
                <w:rFonts w:ascii="Arial" w:hAnsi="Arial" w:cs="Arial"/>
                <w:color w:val="000000"/>
                <w:sz w:val="20"/>
                <w:szCs w:val="20"/>
                <w:lang w:val="en-IE"/>
              </w:rPr>
            </w:pPr>
            <w:r w:rsidRPr="61AFC719">
              <w:rPr>
                <w:rFonts w:ascii="Arial" w:hAnsi="Arial" w:cs="Arial"/>
                <w:color w:val="000000" w:themeColor="text1"/>
                <w:sz w:val="20"/>
                <w:szCs w:val="20"/>
                <w:lang w:val="en-IE"/>
              </w:rPr>
              <w:t xml:space="preserve">Lot </w:t>
            </w:r>
            <w:proofErr w:type="gramStart"/>
            <w:r w:rsidRPr="61AFC719">
              <w:rPr>
                <w:rFonts w:ascii="Arial" w:hAnsi="Arial" w:cs="Arial"/>
                <w:color w:val="000000" w:themeColor="text1"/>
                <w:sz w:val="20"/>
                <w:szCs w:val="20"/>
                <w:lang w:val="en-IE"/>
              </w:rPr>
              <w:t xml:space="preserve">2 </w:t>
            </w:r>
            <w:r w:rsidR="006F455A">
              <w:rPr>
                <w:rFonts w:ascii="Arial" w:hAnsi="Arial" w:cs="Arial"/>
                <w:color w:val="000000" w:themeColor="text1"/>
                <w:sz w:val="20"/>
                <w:szCs w:val="20"/>
                <w:lang w:val="en-IE"/>
              </w:rPr>
              <w:t xml:space="preserve"> </w:t>
            </w:r>
            <w:r w:rsidR="006C7866" w:rsidRPr="61AFC719">
              <w:rPr>
                <w:rFonts w:ascii="Arial" w:hAnsi="Arial" w:cs="Arial"/>
                <w:color w:val="000000" w:themeColor="text1"/>
                <w:sz w:val="20"/>
                <w:szCs w:val="20"/>
                <w:lang w:val="en-IE"/>
              </w:rPr>
              <w:t>20</w:t>
            </w:r>
            <w:proofErr w:type="gramEnd"/>
            <w:r w:rsidR="006C7866" w:rsidRPr="61AFC719">
              <w:rPr>
                <w:rFonts w:ascii="Arial" w:hAnsi="Arial" w:cs="Arial"/>
                <w:color w:val="000000" w:themeColor="text1"/>
                <w:sz w:val="20"/>
                <w:szCs w:val="20"/>
                <w:lang w:val="en-IE"/>
              </w:rPr>
              <w:t xml:space="preserve">mm to 63mm PE pipework </w:t>
            </w:r>
            <w:r w:rsidR="00FE5B0D" w:rsidRPr="61AFC719">
              <w:rPr>
                <w:rFonts w:ascii="Arial" w:eastAsia="Arial" w:hAnsi="Arial" w:cs="Arial"/>
                <w:color w:val="000000" w:themeColor="text1"/>
                <w:sz w:val="20"/>
                <w:szCs w:val="20"/>
                <w:lang w:val="en-IE"/>
              </w:rPr>
              <w:t>Manufacture and supply of PE pipe for gas</w:t>
            </w:r>
          </w:p>
          <w:p w14:paraId="03BBCE0F" w14:textId="780B5EE1" w:rsidR="61AFC719" w:rsidRDefault="61AFC719" w:rsidP="61AFC719">
            <w:pPr>
              <w:pStyle w:val="ListParagraph"/>
              <w:shd w:val="clear" w:color="auto" w:fill="FFFFFF" w:themeFill="background1"/>
              <w:jc w:val="both"/>
              <w:rPr>
                <w:rFonts w:ascii="Arial" w:hAnsi="Arial" w:cs="Arial"/>
                <w:color w:val="000000" w:themeColor="text1"/>
                <w:sz w:val="20"/>
                <w:szCs w:val="20"/>
                <w:lang w:val="en-IE"/>
              </w:rPr>
            </w:pPr>
          </w:p>
          <w:p w14:paraId="283169C9" w14:textId="31D7F2C5" w:rsidR="00A54FF8" w:rsidRPr="00A54FF8" w:rsidRDefault="003D1B63" w:rsidP="5D5ED189">
            <w:pPr>
              <w:pStyle w:val="ListParagraph"/>
              <w:numPr>
                <w:ilvl w:val="0"/>
                <w:numId w:val="1"/>
              </w:numPr>
              <w:rPr>
                <w:rFonts w:ascii="Arial" w:hAnsi="Arial" w:cs="Arial"/>
                <w:color w:val="000000"/>
                <w:sz w:val="20"/>
                <w:szCs w:val="20"/>
                <w:lang w:val="en-IE"/>
              </w:rPr>
            </w:pPr>
            <w:r w:rsidRPr="5D5ED189">
              <w:rPr>
                <w:rFonts w:ascii="Arial" w:hAnsi="Arial" w:cs="Arial"/>
                <w:color w:val="000000" w:themeColor="text1"/>
                <w:sz w:val="20"/>
                <w:szCs w:val="20"/>
                <w:lang w:val="en-IE"/>
              </w:rPr>
              <w:t>Lot 3</w:t>
            </w:r>
            <w:r w:rsidR="00A54FF8" w:rsidRPr="5D5ED189">
              <w:rPr>
                <w:rFonts w:ascii="Arial" w:hAnsi="Arial" w:cs="Arial"/>
                <w:color w:val="000000" w:themeColor="text1"/>
                <w:sz w:val="20"/>
                <w:szCs w:val="20"/>
                <w:lang w:val="en-IE"/>
              </w:rPr>
              <w:t xml:space="preserve"> </w:t>
            </w:r>
            <w:r w:rsidR="00206CEC" w:rsidRPr="5D5ED189">
              <w:rPr>
                <w:rFonts w:ascii="Arial" w:eastAsia="Arial" w:hAnsi="Arial" w:cs="Arial"/>
                <w:color w:val="000000" w:themeColor="text1"/>
                <w:sz w:val="20"/>
                <w:szCs w:val="20"/>
                <w:lang w:val="en-IE"/>
              </w:rPr>
              <w:t>Manufacture and/or supply of PE Fittings for gas</w:t>
            </w:r>
            <w:r w:rsidR="00A54FF8" w:rsidRPr="5D5ED189">
              <w:rPr>
                <w:rFonts w:ascii="Arial" w:hAnsi="Arial" w:cs="Arial"/>
                <w:color w:val="000000" w:themeColor="text1"/>
                <w:sz w:val="20"/>
                <w:szCs w:val="20"/>
                <w:lang w:val="en-IE"/>
              </w:rPr>
              <w:t xml:space="preserve"> </w:t>
            </w:r>
          </w:p>
          <w:p w14:paraId="450CCB31" w14:textId="0AB40D61" w:rsidR="00F2390A" w:rsidRDefault="00F2390A" w:rsidP="00586E22">
            <w:pPr>
              <w:jc w:val="both"/>
              <w:rPr>
                <w:rFonts w:ascii="Arial" w:hAnsi="Arial" w:cs="Arial"/>
                <w:color w:val="000000"/>
                <w:sz w:val="20"/>
                <w:lang w:val="en-IE"/>
              </w:rPr>
            </w:pPr>
          </w:p>
          <w:p w14:paraId="273ADAF5" w14:textId="22CD95AD" w:rsidR="00A54FF8" w:rsidRDefault="00A54FF8" w:rsidP="5D5ED189">
            <w:pPr>
              <w:pStyle w:val="ListParagraph"/>
              <w:numPr>
                <w:ilvl w:val="0"/>
                <w:numId w:val="1"/>
              </w:numPr>
              <w:jc w:val="both"/>
              <w:rPr>
                <w:rFonts w:ascii="Arial" w:hAnsi="Arial" w:cs="Arial"/>
                <w:color w:val="000000"/>
                <w:sz w:val="20"/>
                <w:szCs w:val="20"/>
                <w:lang w:val="en-IE"/>
              </w:rPr>
            </w:pPr>
            <w:r w:rsidRPr="5D5ED189">
              <w:rPr>
                <w:rFonts w:ascii="Arial" w:hAnsi="Arial" w:cs="Arial"/>
                <w:color w:val="000000" w:themeColor="text1"/>
                <w:sz w:val="20"/>
                <w:szCs w:val="20"/>
                <w:lang w:val="en-IE"/>
              </w:rPr>
              <w:t>Lot 4</w:t>
            </w:r>
            <w:r w:rsidR="00853A31" w:rsidRPr="5D5ED189">
              <w:rPr>
                <w:rFonts w:ascii="Arial" w:hAnsi="Arial" w:cs="Arial"/>
                <w:color w:val="000000" w:themeColor="text1"/>
                <w:sz w:val="20"/>
                <w:szCs w:val="20"/>
                <w:lang w:val="en-IE"/>
              </w:rPr>
              <w:t xml:space="preserve"> </w:t>
            </w:r>
            <w:r w:rsidR="00EC5EB4" w:rsidRPr="5D5ED189">
              <w:rPr>
                <w:rFonts w:ascii="Arial" w:eastAsia="Arial" w:hAnsi="Arial" w:cs="Arial"/>
                <w:color w:val="000000" w:themeColor="text1"/>
                <w:sz w:val="20"/>
                <w:szCs w:val="20"/>
                <w:lang w:val="en-IE"/>
              </w:rPr>
              <w:t>Manufacture and/or supply of PE Valves for gas</w:t>
            </w:r>
            <w:r w:rsidR="00EC5EB4" w:rsidRPr="5D5ED189">
              <w:rPr>
                <w:rFonts w:ascii="Arial" w:hAnsi="Arial" w:cs="Arial"/>
                <w:color w:val="000000" w:themeColor="text1"/>
                <w:sz w:val="20"/>
                <w:szCs w:val="20"/>
                <w:highlight w:val="yellow"/>
                <w:lang w:val="en-IE"/>
              </w:rPr>
              <w:t xml:space="preserve"> </w:t>
            </w:r>
          </w:p>
          <w:p w14:paraId="49D6FCB6" w14:textId="77777777" w:rsidR="00547416" w:rsidRDefault="00547416" w:rsidP="00586E22">
            <w:pPr>
              <w:jc w:val="both"/>
              <w:rPr>
                <w:rFonts w:ascii="Arial" w:hAnsi="Arial" w:cs="Arial"/>
                <w:sz w:val="20"/>
                <w:lang w:val="en-IE"/>
              </w:rPr>
            </w:pPr>
          </w:p>
          <w:p w14:paraId="6C1ADC7E" w14:textId="2F63EFBE" w:rsidR="008B0A08" w:rsidRPr="0024405E" w:rsidRDefault="008B0A08" w:rsidP="008B0A08">
            <w:pPr>
              <w:jc w:val="both"/>
              <w:rPr>
                <w:rFonts w:ascii="Arial" w:hAnsi="Arial" w:cs="Arial"/>
                <w:sz w:val="20"/>
                <w:lang w:val="en-IE"/>
              </w:rPr>
            </w:pPr>
            <w:r w:rsidRPr="0024405E">
              <w:rPr>
                <w:rFonts w:ascii="Arial" w:hAnsi="Arial" w:cs="Arial"/>
                <w:sz w:val="20"/>
              </w:rPr>
              <w:t>Standards (subject to change)</w:t>
            </w:r>
            <w:r w:rsidR="00984C8F">
              <w:rPr>
                <w:rFonts w:ascii="Arial" w:hAnsi="Arial" w:cs="Arial"/>
                <w:sz w:val="20"/>
              </w:rPr>
              <w:t>;</w:t>
            </w:r>
            <w:r>
              <w:rPr>
                <w:rFonts w:ascii="Arial" w:hAnsi="Arial" w:cs="Arial"/>
                <w:sz w:val="20"/>
              </w:rPr>
              <w:t xml:space="preserve"> </w:t>
            </w:r>
            <w:r w:rsidRPr="0024405E">
              <w:rPr>
                <w:rFonts w:ascii="Arial" w:hAnsi="Arial" w:cs="Arial"/>
                <w:sz w:val="20"/>
              </w:rPr>
              <w:t>Gas - as per I.S. EN 1555 or equivalent. </w:t>
            </w:r>
            <w:r w:rsidRPr="0024405E">
              <w:rPr>
                <w:rFonts w:ascii="Arial" w:hAnsi="Arial" w:cs="Arial"/>
                <w:sz w:val="20"/>
                <w:lang w:val="en-IE"/>
              </w:rPr>
              <w:t> </w:t>
            </w:r>
          </w:p>
          <w:p w14:paraId="3EE728E9" w14:textId="77777777" w:rsidR="008B0A08" w:rsidRDefault="008B0A08" w:rsidP="00586E22">
            <w:pPr>
              <w:jc w:val="both"/>
              <w:rPr>
                <w:rFonts w:ascii="Arial" w:hAnsi="Arial" w:cs="Arial"/>
                <w:sz w:val="20"/>
                <w:lang w:val="en-IE"/>
              </w:rPr>
            </w:pPr>
          </w:p>
          <w:p w14:paraId="0DF5B738" w14:textId="1E9472CB" w:rsidR="00F76616" w:rsidRDefault="00F76616" w:rsidP="00F76616">
            <w:pPr>
              <w:jc w:val="both"/>
              <w:rPr>
                <w:rFonts w:ascii="Arial" w:hAnsi="Arial" w:cs="Arial"/>
                <w:sz w:val="20"/>
                <w:lang w:val="en-IE"/>
              </w:rPr>
            </w:pPr>
            <w:r w:rsidRPr="634013AE">
              <w:rPr>
                <w:rFonts w:ascii="Arial" w:hAnsi="Arial" w:cs="Arial"/>
                <w:sz w:val="20"/>
                <w:lang w:val="en-IE"/>
              </w:rPr>
              <w:t>See Appendix 1 for more details regarding the</w:t>
            </w:r>
            <w:r w:rsidR="00CD32D4">
              <w:rPr>
                <w:rFonts w:ascii="Arial" w:hAnsi="Arial" w:cs="Arial"/>
                <w:sz w:val="20"/>
                <w:lang w:val="en-IE"/>
              </w:rPr>
              <w:t xml:space="preserve"> Scope for each</w:t>
            </w:r>
            <w:r w:rsidRPr="634013AE">
              <w:rPr>
                <w:rFonts w:ascii="Arial" w:hAnsi="Arial" w:cs="Arial"/>
                <w:sz w:val="20"/>
                <w:lang w:val="en-IE"/>
              </w:rPr>
              <w:t xml:space="preserve"> </w:t>
            </w:r>
            <w:r>
              <w:rPr>
                <w:rFonts w:ascii="Arial" w:hAnsi="Arial" w:cs="Arial"/>
                <w:sz w:val="20"/>
                <w:lang w:val="en-IE"/>
              </w:rPr>
              <w:t>Lot.</w:t>
            </w:r>
          </w:p>
          <w:p w14:paraId="74F45599" w14:textId="77777777" w:rsidR="008B0A08" w:rsidRDefault="008B0A08" w:rsidP="00586E22">
            <w:pPr>
              <w:jc w:val="both"/>
              <w:rPr>
                <w:rFonts w:ascii="Arial" w:hAnsi="Arial" w:cs="Arial"/>
                <w:sz w:val="20"/>
                <w:lang w:val="en-IE"/>
              </w:rPr>
            </w:pPr>
          </w:p>
          <w:p w14:paraId="6A8B501B" w14:textId="77777777" w:rsidR="00DB2D5D" w:rsidRDefault="00DB2D5D" w:rsidP="00586E22">
            <w:pPr>
              <w:jc w:val="both"/>
              <w:rPr>
                <w:rFonts w:ascii="Arial" w:hAnsi="Arial" w:cs="Arial"/>
                <w:sz w:val="20"/>
                <w:lang w:val="en-IE"/>
              </w:rPr>
            </w:pPr>
          </w:p>
          <w:p w14:paraId="727ECE8A" w14:textId="34EFB1F8" w:rsidR="00547416" w:rsidRPr="00DB2D5D" w:rsidRDefault="79FC15C5" w:rsidP="00586E22">
            <w:pPr>
              <w:jc w:val="both"/>
              <w:rPr>
                <w:rFonts w:ascii="Arial" w:hAnsi="Arial" w:cs="Arial"/>
                <w:sz w:val="20"/>
                <w:lang w:val="en-IE"/>
              </w:rPr>
            </w:pPr>
            <w:r w:rsidRPr="00DB2D5D">
              <w:rPr>
                <w:rFonts w:ascii="Arial" w:hAnsi="Arial" w:cs="Arial"/>
                <w:sz w:val="20"/>
                <w:lang w:val="en-IE"/>
              </w:rPr>
              <w:t>Applicants may apply for qualification in one or more lots</w:t>
            </w:r>
            <w:r w:rsidR="00103C38" w:rsidRPr="00DB2D5D">
              <w:rPr>
                <w:rFonts w:ascii="Arial" w:hAnsi="Arial" w:cs="Arial"/>
                <w:sz w:val="20"/>
                <w:lang w:val="en-IE"/>
              </w:rPr>
              <w:t>.</w:t>
            </w:r>
          </w:p>
          <w:p w14:paraId="5139A67C" w14:textId="77777777" w:rsidR="00103C38" w:rsidRPr="003A34FF" w:rsidRDefault="00103C38" w:rsidP="00586E22">
            <w:pPr>
              <w:jc w:val="both"/>
              <w:rPr>
                <w:rFonts w:ascii="Arial" w:hAnsi="Arial" w:cs="Arial"/>
                <w:sz w:val="20"/>
              </w:rPr>
            </w:pPr>
          </w:p>
          <w:p w14:paraId="228B7291" w14:textId="77777777" w:rsidR="00B64DA3" w:rsidRDefault="00B64DA3" w:rsidP="00586E22">
            <w:pPr>
              <w:jc w:val="both"/>
              <w:rPr>
                <w:rFonts w:ascii="Arial" w:hAnsi="Arial" w:cs="Arial"/>
                <w:color w:val="000000"/>
                <w:sz w:val="20"/>
                <w:lang w:val="en-IE"/>
              </w:rPr>
            </w:pPr>
          </w:p>
          <w:p w14:paraId="5AB6E916" w14:textId="7460F05A" w:rsidR="00B64DA3" w:rsidRDefault="00B64DA3" w:rsidP="00586E22">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w:t>
            </w:r>
            <w:r w:rsidR="00A94179">
              <w:rPr>
                <w:rFonts w:ascii="Arial" w:hAnsi="Arial" w:cs="Arial"/>
                <w:color w:val="000000"/>
                <w:sz w:val="20"/>
                <w:lang w:val="en-IE"/>
              </w:rPr>
              <w:t xml:space="preserve"> achieving a Pass score for each selection criteria</w:t>
            </w:r>
            <w:r w:rsidRPr="00F47431">
              <w:rPr>
                <w:rFonts w:ascii="Arial" w:hAnsi="Arial" w:cs="Arial"/>
                <w:color w:val="000000"/>
                <w:sz w:val="20"/>
                <w:lang w:val="en-IE"/>
              </w:rPr>
              <w:t xml:space="preserve"> set out in this Q</w:t>
            </w:r>
            <w:r>
              <w:rPr>
                <w:rFonts w:ascii="Arial" w:hAnsi="Arial" w:cs="Arial"/>
                <w:color w:val="000000"/>
                <w:sz w:val="20"/>
                <w:lang w:val="en-IE"/>
              </w:rPr>
              <w:t>SQ</w:t>
            </w:r>
            <w:r w:rsidRPr="007B4BB4">
              <w:rPr>
                <w:rFonts w:ascii="Arial" w:hAnsi="Arial" w:cs="Arial"/>
                <w:color w:val="000000"/>
                <w:sz w:val="20"/>
                <w:lang w:val="en-IE"/>
              </w:rPr>
              <w:t>.</w:t>
            </w:r>
          </w:p>
          <w:p w14:paraId="7709C63B" w14:textId="77777777" w:rsidR="00E63E36" w:rsidRDefault="00E63E36" w:rsidP="00586E22">
            <w:pPr>
              <w:jc w:val="both"/>
              <w:rPr>
                <w:rFonts w:ascii="Arial" w:hAnsi="Arial" w:cs="Arial"/>
                <w:color w:val="000000"/>
                <w:sz w:val="20"/>
                <w:lang w:val="en-IE"/>
              </w:rPr>
            </w:pPr>
          </w:p>
          <w:p w14:paraId="150FF00A" w14:textId="04B0330D" w:rsidR="00E63E36" w:rsidRPr="00F47431" w:rsidRDefault="001D1C32" w:rsidP="00586E22">
            <w:pPr>
              <w:jc w:val="both"/>
              <w:rPr>
                <w:rFonts w:ascii="Arial" w:hAnsi="Arial" w:cs="Arial"/>
                <w:color w:val="000000"/>
                <w:sz w:val="20"/>
                <w:lang w:val="en-IE"/>
              </w:rPr>
            </w:pPr>
            <w:r w:rsidRPr="00E95E2E">
              <w:rPr>
                <w:rFonts w:ascii="Arial" w:hAnsi="Arial" w:cs="Arial"/>
                <w:color w:val="000000"/>
                <w:sz w:val="20"/>
                <w:lang w:val="en-IE"/>
              </w:rPr>
              <w:t xml:space="preserve">At the discretion of the </w:t>
            </w:r>
            <w:r w:rsidR="002C2385" w:rsidRPr="00E95E2E">
              <w:rPr>
                <w:rFonts w:ascii="Arial" w:hAnsi="Arial" w:cs="Arial"/>
                <w:color w:val="000000"/>
                <w:sz w:val="20"/>
                <w:lang w:val="en-IE"/>
              </w:rPr>
              <w:t>Contracting Entity a</w:t>
            </w:r>
            <w:r w:rsidRPr="00E95E2E">
              <w:rPr>
                <w:rFonts w:ascii="Arial" w:hAnsi="Arial" w:cs="Arial"/>
                <w:color w:val="000000"/>
                <w:sz w:val="20"/>
                <w:lang w:val="en-IE"/>
              </w:rPr>
              <w:t xml:space="preserve"> full site visit and audit of</w:t>
            </w:r>
            <w:r w:rsidR="00266255" w:rsidRPr="00E95E2E">
              <w:rPr>
                <w:rFonts w:ascii="Arial" w:hAnsi="Arial" w:cs="Arial"/>
                <w:color w:val="000000"/>
                <w:sz w:val="20"/>
                <w:lang w:val="en-IE"/>
              </w:rPr>
              <w:t xml:space="preserve"> the</w:t>
            </w:r>
            <w:r w:rsidR="009B25FD" w:rsidRPr="00E95E2E">
              <w:rPr>
                <w:rFonts w:ascii="Arial" w:hAnsi="Arial" w:cs="Arial"/>
                <w:color w:val="000000"/>
                <w:sz w:val="20"/>
                <w:lang w:val="en-IE"/>
              </w:rPr>
              <w:t xml:space="preserve"> </w:t>
            </w:r>
            <w:r w:rsidR="003201AD" w:rsidRPr="00E95E2E">
              <w:rPr>
                <w:rFonts w:ascii="Arial" w:hAnsi="Arial" w:cs="Arial"/>
                <w:color w:val="000000"/>
                <w:sz w:val="20"/>
                <w:lang w:val="en-IE"/>
              </w:rPr>
              <w:t>prospective Qualified applicants</w:t>
            </w:r>
            <w:r w:rsidRPr="00E95E2E">
              <w:rPr>
                <w:rFonts w:ascii="Arial" w:hAnsi="Arial" w:cs="Arial"/>
                <w:color w:val="000000"/>
                <w:sz w:val="20"/>
                <w:lang w:val="en-IE"/>
              </w:rPr>
              <w:t xml:space="preserve"> supply chain manufacturing facility(s) will be carried out to validate and support their pre-qualification submission.</w:t>
            </w:r>
            <w:r w:rsidR="00E10EC9" w:rsidRPr="00E95E2E">
              <w:rPr>
                <w:rFonts w:ascii="Arial" w:hAnsi="Arial" w:cs="Arial"/>
                <w:color w:val="000000"/>
                <w:sz w:val="20"/>
                <w:lang w:val="en-IE"/>
              </w:rPr>
              <w:t xml:space="preserve"> In the event of a</w:t>
            </w:r>
            <w:r w:rsidR="00A9387E" w:rsidRPr="00E95E2E">
              <w:rPr>
                <w:rFonts w:ascii="Arial" w:hAnsi="Arial" w:cs="Arial"/>
                <w:color w:val="000000"/>
                <w:sz w:val="20"/>
                <w:lang w:val="en-IE"/>
              </w:rPr>
              <w:t xml:space="preserve"> site visit &amp; audit being carried out </w:t>
            </w:r>
            <w:r w:rsidR="00071B6F" w:rsidRPr="00E95E2E">
              <w:rPr>
                <w:rFonts w:ascii="Arial" w:hAnsi="Arial" w:cs="Arial"/>
                <w:color w:val="000000"/>
                <w:sz w:val="20"/>
                <w:lang w:val="en-IE"/>
              </w:rPr>
              <w:t>to</w:t>
            </w:r>
            <w:r w:rsidR="00A9387E" w:rsidRPr="00E95E2E">
              <w:rPr>
                <w:rFonts w:ascii="Arial" w:hAnsi="Arial" w:cs="Arial"/>
                <w:color w:val="000000"/>
                <w:sz w:val="20"/>
                <w:lang w:val="en-IE"/>
              </w:rPr>
              <w:t xml:space="preserve"> </w:t>
            </w:r>
            <w:r w:rsidR="00914C75" w:rsidRPr="00E95E2E">
              <w:rPr>
                <w:rFonts w:ascii="Arial" w:hAnsi="Arial" w:cs="Arial"/>
                <w:color w:val="000000"/>
                <w:sz w:val="20"/>
                <w:lang w:val="en-IE"/>
              </w:rPr>
              <w:t>pre-qualify</w:t>
            </w:r>
            <w:r w:rsidRPr="00E95E2E">
              <w:rPr>
                <w:rFonts w:ascii="Arial" w:hAnsi="Arial" w:cs="Arial"/>
                <w:color w:val="000000"/>
                <w:sz w:val="20"/>
                <w:lang w:val="en-IE"/>
              </w:rPr>
              <w:t xml:space="preserve"> the</w:t>
            </w:r>
            <w:r w:rsidR="002622F3" w:rsidRPr="00E95E2E">
              <w:rPr>
                <w:rFonts w:ascii="Arial" w:hAnsi="Arial" w:cs="Arial"/>
                <w:color w:val="000000"/>
                <w:sz w:val="20"/>
                <w:lang w:val="en-IE"/>
              </w:rPr>
              <w:t xml:space="preserve"> Supplier</w:t>
            </w:r>
            <w:r w:rsidRPr="00E95E2E">
              <w:rPr>
                <w:rFonts w:ascii="Arial" w:hAnsi="Arial" w:cs="Arial"/>
                <w:color w:val="000000"/>
                <w:sz w:val="20"/>
                <w:lang w:val="en-IE"/>
              </w:rPr>
              <w:t xml:space="preserve"> must successfully pass this site inspection audit.</w:t>
            </w:r>
            <w:r w:rsidR="004B5785">
              <w:rPr>
                <w:rFonts w:ascii="Arial" w:hAnsi="Arial" w:cs="Arial"/>
                <w:color w:val="000000"/>
                <w:sz w:val="20"/>
                <w:lang w:val="en-IE"/>
              </w:rPr>
              <w:t xml:space="preserve"> </w:t>
            </w:r>
          </w:p>
          <w:p w14:paraId="3618C49D" w14:textId="77777777" w:rsidR="00B64DA3" w:rsidRDefault="00B64DA3" w:rsidP="00586E22">
            <w:pPr>
              <w:jc w:val="both"/>
              <w:rPr>
                <w:rFonts w:ascii="Arial" w:hAnsi="Arial" w:cs="Arial"/>
                <w:color w:val="000000"/>
                <w:sz w:val="20"/>
                <w:lang w:val="en-IE"/>
              </w:rPr>
            </w:pPr>
          </w:p>
          <w:p w14:paraId="3089A230" w14:textId="77777777" w:rsidR="00EB482E" w:rsidRPr="00F47431" w:rsidRDefault="00EB482E" w:rsidP="00586E22">
            <w:pPr>
              <w:jc w:val="both"/>
              <w:rPr>
                <w:rFonts w:ascii="Arial" w:hAnsi="Arial" w:cs="Arial"/>
                <w:color w:val="000000"/>
                <w:sz w:val="20"/>
                <w:lang w:val="en-IE"/>
              </w:rPr>
            </w:pPr>
          </w:p>
          <w:p w14:paraId="6F3B89C8" w14:textId="1712FE75" w:rsidR="00B64DA3" w:rsidRDefault="7F2A2644" w:rsidP="00586E22">
            <w:pPr>
              <w:jc w:val="both"/>
              <w:rPr>
                <w:rFonts w:ascii="Arial" w:hAnsi="Arial" w:cs="Arial"/>
                <w:color w:val="000000"/>
                <w:sz w:val="20"/>
                <w:lang w:val="en-IE"/>
              </w:rPr>
            </w:pPr>
            <w:r w:rsidRPr="634013AE">
              <w:rPr>
                <w:rFonts w:ascii="Arial" w:hAnsi="Arial" w:cs="Arial"/>
                <w:color w:val="000000" w:themeColor="text1"/>
                <w:sz w:val="20"/>
                <w:lang w:val="en-IE"/>
              </w:rPr>
              <w:t xml:space="preserve">The details of how the Qualification System will operate are set out in Appendix 2 (Operation of the Qualification System). </w:t>
            </w:r>
          </w:p>
          <w:p w14:paraId="2E18EA80" w14:textId="77777777" w:rsidR="00B64DA3" w:rsidRDefault="00B64DA3" w:rsidP="00586E22">
            <w:pPr>
              <w:jc w:val="both"/>
              <w:rPr>
                <w:rFonts w:ascii="Arial" w:hAnsi="Arial" w:cs="Arial"/>
                <w:sz w:val="20"/>
              </w:rPr>
            </w:pPr>
          </w:p>
          <w:p w14:paraId="369C88CF" w14:textId="323BB436" w:rsidR="00AC6916" w:rsidRPr="00AC6916" w:rsidRDefault="7708D63B" w:rsidP="00586E22">
            <w:pPr>
              <w:pStyle w:val="CM1"/>
              <w:jc w:val="both"/>
              <w:rPr>
                <w:rFonts w:ascii="Arial" w:hAnsi="Arial" w:cs="Arial"/>
                <w:sz w:val="20"/>
              </w:rPr>
            </w:pPr>
            <w:permStart w:id="1410475362" w:edGrp="everyone"/>
            <w:r w:rsidRPr="634013AE">
              <w:rPr>
                <w:rFonts w:ascii="Arial" w:hAnsi="Arial" w:cs="Arial"/>
                <w:sz w:val="20"/>
                <w:szCs w:val="20"/>
              </w:rPr>
              <w:t xml:space="preserve">Applicants should note that from time to time over the term of the Qualification System, the </w:t>
            </w:r>
            <w:bookmarkStart w:id="9" w:name="_Hlk190110939"/>
            <w:r w:rsidRPr="634013AE">
              <w:rPr>
                <w:rFonts w:ascii="Arial" w:hAnsi="Arial" w:cs="Arial"/>
                <w:sz w:val="20"/>
                <w:szCs w:val="20"/>
              </w:rPr>
              <w:t>Contracting Entity</w:t>
            </w:r>
            <w:bookmarkEnd w:id="9"/>
            <w:r w:rsidRPr="634013AE">
              <w:rPr>
                <w:rFonts w:ascii="Arial" w:hAnsi="Arial" w:cs="Arial"/>
                <w:sz w:val="20"/>
                <w:szCs w:val="20"/>
              </w:rPr>
              <w:t>, at its sole discretion but without altering the overall nature of the Qualification System, may modify the Qualification System to reflect changes in its requirements</w:t>
            </w:r>
            <w:r w:rsidR="00AC6916">
              <w:rPr>
                <w:rFonts w:ascii="Arial" w:hAnsi="Arial" w:cs="Arial"/>
                <w:sz w:val="20"/>
                <w:szCs w:val="20"/>
              </w:rPr>
              <w:t>. In addition, t</w:t>
            </w:r>
            <w:r w:rsidR="00AC6916" w:rsidRPr="00AC6916">
              <w:rPr>
                <w:rFonts w:ascii="Arial" w:hAnsi="Arial" w:cs="Arial"/>
                <w:sz w:val="20"/>
              </w:rPr>
              <w:t xml:space="preserve">he Contracting Entity reserves the right to add additional </w:t>
            </w:r>
            <w:r w:rsidR="00AC6916">
              <w:rPr>
                <w:rFonts w:ascii="Arial" w:hAnsi="Arial" w:cs="Arial"/>
                <w:sz w:val="20"/>
              </w:rPr>
              <w:t>lots</w:t>
            </w:r>
            <w:r w:rsidR="00AC6916" w:rsidRPr="00AC6916">
              <w:rPr>
                <w:rFonts w:ascii="Arial" w:hAnsi="Arial" w:cs="Arial"/>
                <w:sz w:val="20"/>
              </w:rPr>
              <w:t xml:space="preserve"> to the Qualification </w:t>
            </w:r>
            <w:proofErr w:type="gramStart"/>
            <w:r w:rsidR="00AC6916" w:rsidRPr="00AC6916">
              <w:rPr>
                <w:rFonts w:ascii="Arial" w:hAnsi="Arial" w:cs="Arial"/>
                <w:sz w:val="20"/>
              </w:rPr>
              <w:t>System</w:t>
            </w:r>
            <w:r w:rsidR="00AC6916">
              <w:rPr>
                <w:rFonts w:ascii="Arial" w:hAnsi="Arial" w:cs="Arial"/>
                <w:sz w:val="20"/>
              </w:rPr>
              <w:t xml:space="preserve"> .</w:t>
            </w:r>
            <w:proofErr w:type="gramEnd"/>
            <w:r w:rsidR="00AC6916">
              <w:rPr>
                <w:rFonts w:ascii="Arial" w:hAnsi="Arial" w:cs="Arial"/>
                <w:sz w:val="20"/>
              </w:rPr>
              <w:t xml:space="preserve"> </w:t>
            </w:r>
          </w:p>
          <w:p w14:paraId="0D7AF6AF" w14:textId="4194185E" w:rsidR="0460DE7A" w:rsidRDefault="0460DE7A" w:rsidP="00586E22">
            <w:pPr>
              <w:pStyle w:val="CM1"/>
              <w:jc w:val="both"/>
              <w:rPr>
                <w:rFonts w:ascii="Arial" w:hAnsi="Arial" w:cs="Arial"/>
                <w:sz w:val="20"/>
                <w:szCs w:val="20"/>
              </w:rPr>
            </w:pPr>
          </w:p>
          <w:p w14:paraId="734499BF" w14:textId="22965C08" w:rsidR="00B64DA3" w:rsidRDefault="7708D63B" w:rsidP="00586E22">
            <w:pPr>
              <w:pStyle w:val="CM1"/>
              <w:jc w:val="both"/>
              <w:rPr>
                <w:rFonts w:ascii="Arial" w:hAnsi="Arial" w:cs="Arial"/>
                <w:sz w:val="20"/>
                <w:szCs w:val="20"/>
              </w:rPr>
            </w:pPr>
            <w:r w:rsidRPr="634013AE">
              <w:rPr>
                <w:rFonts w:ascii="Arial" w:hAnsi="Arial" w:cs="Arial"/>
                <w:sz w:val="20"/>
                <w:szCs w:val="20"/>
              </w:rPr>
              <w:t>The conditions under which such an option may be exercised by the Contracting Entity will be outlined in the relevant call off competition document</w:t>
            </w:r>
            <w:r w:rsidRPr="0006586E">
              <w:rPr>
                <w:rFonts w:ascii="Arial" w:hAnsi="Arial" w:cs="Arial"/>
                <w:sz w:val="20"/>
                <w:szCs w:val="20"/>
              </w:rPr>
              <w:t>.</w:t>
            </w:r>
            <w:permEnd w:id="1410475362"/>
          </w:p>
          <w:p w14:paraId="582F5B27" w14:textId="6BE6F54E" w:rsidR="00B64DA3" w:rsidRDefault="00B64DA3" w:rsidP="00586E22">
            <w:pPr>
              <w:pStyle w:val="CM1"/>
              <w:jc w:val="both"/>
              <w:rPr>
                <w:rFonts w:ascii="Arial" w:hAnsi="Arial" w:cs="Arial"/>
                <w:sz w:val="20"/>
                <w:szCs w:val="20"/>
              </w:rPr>
            </w:pPr>
          </w:p>
          <w:p w14:paraId="00B8A84C" w14:textId="77777777" w:rsidR="00103C38" w:rsidRDefault="00103C38" w:rsidP="00586E22">
            <w:pPr>
              <w:pStyle w:val="CM1"/>
              <w:jc w:val="both"/>
              <w:rPr>
                <w:rFonts w:ascii="Arial" w:hAnsi="Arial" w:cs="Arial"/>
                <w:sz w:val="20"/>
                <w:szCs w:val="20"/>
              </w:rPr>
            </w:pPr>
          </w:p>
          <w:p w14:paraId="4FF46CDA" w14:textId="198A58B6" w:rsidR="00B64DA3" w:rsidRDefault="00B64DA3" w:rsidP="00586E22">
            <w:pPr>
              <w:pStyle w:val="CM1"/>
              <w:jc w:val="both"/>
              <w:rPr>
                <w:rFonts w:ascii="Arial" w:hAnsi="Arial" w:cs="Arial"/>
                <w:sz w:val="20"/>
                <w:szCs w:val="20"/>
              </w:rPr>
            </w:pPr>
          </w:p>
        </w:tc>
      </w:tr>
      <w:tr w:rsidR="00B64DA3" w:rsidRPr="00A85786" w14:paraId="260C4FFD" w14:textId="77777777" w:rsidTr="61AFC719">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lastRenderedPageBreak/>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27211262" w:rsidR="00B64DA3" w:rsidRDefault="00E548F1" w:rsidP="00586E22">
            <w:pPr>
              <w:jc w:val="both"/>
              <w:rPr>
                <w:rFonts w:ascii="Arial" w:hAnsi="Arial" w:cs="Arial"/>
                <w:color w:val="000000"/>
                <w:sz w:val="20"/>
              </w:rPr>
            </w:pPr>
            <w:proofErr w:type="gramStart"/>
            <w:r>
              <w:rPr>
                <w:rFonts w:ascii="Arial" w:hAnsi="Arial" w:cs="Arial"/>
                <w:color w:val="000000"/>
                <w:sz w:val="20"/>
              </w:rPr>
              <w:t>Ten</w:t>
            </w:r>
            <w:r w:rsidR="00FC4017">
              <w:rPr>
                <w:rFonts w:ascii="Arial" w:hAnsi="Arial" w:cs="Arial"/>
                <w:color w:val="000000"/>
                <w:sz w:val="20"/>
              </w:rPr>
              <w:t>(</w:t>
            </w:r>
            <w:proofErr w:type="gramEnd"/>
            <w:r w:rsidR="00FC4017">
              <w:rPr>
                <w:rFonts w:ascii="Arial" w:hAnsi="Arial" w:cs="Arial"/>
                <w:color w:val="000000"/>
                <w:sz w:val="20"/>
              </w:rPr>
              <w:t>10)</w:t>
            </w:r>
            <w:r w:rsidR="78A2FECD" w:rsidRPr="01C832E6">
              <w:rPr>
                <w:rFonts w:ascii="Arial" w:hAnsi="Arial" w:cs="Arial"/>
                <w:color w:val="000000"/>
                <w:sz w:val="20"/>
              </w:rPr>
              <w:t xml:space="preserve"> years from the date of its establishment unless terminated earlier by the Contracting Entity. </w:t>
            </w:r>
            <w:permStart w:id="2028412225" w:edGrp="everyone"/>
            <w:permEnd w:id="2028412225"/>
          </w:p>
          <w:p w14:paraId="66E3C934" w14:textId="77777777" w:rsidR="00B64DA3" w:rsidRDefault="00B64DA3" w:rsidP="00586E22">
            <w:pPr>
              <w:jc w:val="both"/>
              <w:rPr>
                <w:rFonts w:ascii="Arial" w:hAnsi="Arial" w:cs="Arial"/>
                <w:sz w:val="20"/>
              </w:rPr>
            </w:pP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634013AE" w14:paraId="54FE68CA" w14:textId="77777777" w:rsidTr="61AFC719">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10" w:name="_Hlk190110977"/>
            <w:r w:rsidRPr="0460DE7A">
              <w:rPr>
                <w:rFonts w:ascii="Arial" w:hAnsi="Arial" w:cs="Arial"/>
                <w:sz w:val="20"/>
              </w:rPr>
              <w:t>Contract</w:t>
            </w:r>
            <w:bookmarkEnd w:id="10"/>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1" w:name="_Hlk190110987"/>
            <w:r w:rsidRPr="0460DE7A">
              <w:rPr>
                <w:rFonts w:ascii="Arial" w:hAnsi="Arial" w:cs="Arial"/>
                <w:sz w:val="20"/>
              </w:rPr>
              <w:t xml:space="preserve">Call for Competition </w:t>
            </w:r>
            <w:bookmarkEnd w:id="11"/>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2074AA63">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 xml:space="preserve">Date and </w:t>
            </w:r>
            <w:proofErr w:type="gramStart"/>
            <w:r w:rsidRPr="00F47431">
              <w:rPr>
                <w:rFonts w:ascii="Arial" w:hAnsi="Arial" w:cs="Arial"/>
                <w:b/>
                <w:sz w:val="20"/>
                <w:lang w:val="en-IE"/>
              </w:rPr>
              <w:t>Time</w:t>
            </w:r>
            <w:proofErr w:type="gramEnd"/>
          </w:p>
        </w:tc>
        <w:tc>
          <w:tcPr>
            <w:tcW w:w="4620" w:type="dxa"/>
          </w:tcPr>
          <w:p w14:paraId="4F2F1429" w14:textId="7314F8B1" w:rsidR="00445BB0" w:rsidRPr="00092A4B" w:rsidRDefault="00445BB0" w:rsidP="00445BB0">
            <w:pPr>
              <w:pStyle w:val="FootnoteText"/>
              <w:jc w:val="both"/>
              <w:rPr>
                <w:rFonts w:ascii="Arial" w:hAnsi="Arial" w:cs="Arial"/>
                <w:b/>
                <w:bCs/>
                <w:lang w:val="en-IE"/>
              </w:rPr>
            </w:pPr>
            <w:r w:rsidRPr="1AA48920">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p w14:paraId="2D536AAD" w14:textId="77777777" w:rsidR="00445BB0" w:rsidRDefault="00445BB0" w:rsidP="00445BB0">
            <w:pPr>
              <w:pStyle w:val="FootnoteText"/>
              <w:jc w:val="both"/>
              <w:rPr>
                <w:rFonts w:ascii="Arial" w:hAnsi="Arial" w:cs="Arial"/>
                <w:lang w:val="en-IE"/>
              </w:rPr>
            </w:pPr>
          </w:p>
          <w:p w14:paraId="74303F2B" w14:textId="3F377F63" w:rsidR="00445BB0" w:rsidRDefault="00445BB0" w:rsidP="00445BB0">
            <w:pPr>
              <w:pStyle w:val="FootnoteText"/>
              <w:jc w:val="both"/>
              <w:rPr>
                <w:rFonts w:ascii="Arial" w:hAnsi="Arial" w:cs="Arial"/>
              </w:rPr>
            </w:pPr>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w:t>
            </w:r>
            <w:proofErr w:type="gramStart"/>
            <w:r>
              <w:rPr>
                <w:rFonts w:ascii="Arial" w:hAnsi="Arial" w:cs="Arial"/>
                <w:lang w:val="en-IE"/>
              </w:rPr>
              <w:t>system</w:t>
            </w:r>
            <w:proofErr w:type="gramEnd"/>
            <w:r>
              <w:rPr>
                <w:rFonts w:ascii="Arial" w:hAnsi="Arial" w:cs="Arial"/>
                <w:lang w:val="en-IE"/>
              </w:rPr>
              <w:t xml:space="preserve"> and the Contracting Entity will accept QSQ responses up the closing date of this QS on </w:t>
            </w:r>
            <w:r w:rsidR="00DB181C">
              <w:rPr>
                <w:rFonts w:ascii="Arial" w:hAnsi="Arial" w:cs="Arial"/>
              </w:rPr>
              <w:t>12:00</w:t>
            </w:r>
            <w:r w:rsidRPr="634013AE">
              <w:rPr>
                <w:rFonts w:ascii="Arial" w:hAnsi="Arial" w:cs="Arial"/>
              </w:rPr>
              <w:t xml:space="preserve"> hours local time on </w:t>
            </w:r>
            <w:r w:rsidR="00DB181C" w:rsidRPr="00DB181C">
              <w:rPr>
                <w:rFonts w:ascii="Arial" w:hAnsi="Arial" w:cs="Arial"/>
              </w:rPr>
              <w:t>Wednesday 9</w:t>
            </w:r>
            <w:r w:rsidR="00DB181C" w:rsidRPr="00DB181C">
              <w:rPr>
                <w:rFonts w:ascii="Arial" w:hAnsi="Arial" w:cs="Arial"/>
                <w:vertAlign w:val="superscript"/>
              </w:rPr>
              <w:t>th</w:t>
            </w:r>
            <w:r w:rsidR="00DB181C" w:rsidRPr="00DB181C">
              <w:rPr>
                <w:rFonts w:ascii="Arial" w:hAnsi="Arial" w:cs="Arial"/>
              </w:rPr>
              <w:t xml:space="preserve"> April 2036</w:t>
            </w:r>
            <w:r w:rsidR="00DB181C">
              <w:rPr>
                <w:rFonts w:ascii="Arial" w:hAnsi="Arial" w:cs="Arial"/>
                <w:i/>
                <w:iCs/>
              </w:rPr>
              <w:t xml:space="preserve"> </w:t>
            </w:r>
            <w:r w:rsidRPr="634013AE">
              <w:rPr>
                <w:rFonts w:ascii="Arial" w:hAnsi="Arial" w:cs="Arial"/>
              </w:rPr>
              <w:t>unless amended by way of clarification.</w:t>
            </w:r>
          </w:p>
          <w:p w14:paraId="6A5C900F" w14:textId="77777777" w:rsidR="003E59CA" w:rsidRDefault="003E59CA" w:rsidP="00586E22">
            <w:pPr>
              <w:pStyle w:val="FootnoteText"/>
              <w:jc w:val="both"/>
              <w:rPr>
                <w:rFonts w:ascii="Arial" w:hAnsi="Arial" w:cs="Arial"/>
                <w:highlight w:val="yellow"/>
                <w:lang w:val="en-IE"/>
              </w:rPr>
            </w:pPr>
          </w:p>
          <w:p w14:paraId="012BC2BA" w14:textId="76FB88EA" w:rsidR="009526AE" w:rsidRPr="003E59CA" w:rsidRDefault="009526AE" w:rsidP="00586E22">
            <w:pPr>
              <w:pStyle w:val="FootnoteText"/>
              <w:jc w:val="both"/>
              <w:rPr>
                <w:rFonts w:ascii="Arial" w:hAnsi="Arial" w:cs="Arial"/>
                <w:highlight w:val="yellow"/>
                <w:lang w:val="en-IE"/>
              </w:rPr>
            </w:pPr>
          </w:p>
        </w:tc>
      </w:tr>
      <w:tr w:rsidR="00877EB7" w:rsidRPr="00A85786" w14:paraId="1F750945" w14:textId="77777777" w:rsidTr="2074AA63">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1CC50745"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2"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2"/>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w:t>
            </w:r>
            <w:proofErr w:type="gramStart"/>
            <w:r w:rsidRPr="0460DE7A">
              <w:rPr>
                <w:rFonts w:ascii="Arial" w:eastAsia="Arial" w:hAnsi="Arial" w:cs="Arial"/>
                <w:sz w:val="20"/>
              </w:rPr>
              <w:t>system  (</w:t>
            </w:r>
            <w:proofErr w:type="gramEnd"/>
            <w:r w:rsidRPr="0460DE7A">
              <w:rPr>
                <w:rFonts w:ascii="Arial" w:eastAsia="Arial" w:hAnsi="Arial" w:cs="Arial"/>
                <w:sz w:val="20"/>
              </w:rPr>
              <w:t xml:space="preserve">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or questions of the functionality in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should be directed to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Applicants should contact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either via email </w:t>
            </w:r>
            <w:hyperlink r:id="rId11"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2074AA63">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078C16F1" w14:textId="5F775E4C" w:rsidR="00CD67E3" w:rsidRPr="00C072D5" w:rsidRDefault="39A75095" w:rsidP="00586E22">
            <w:pPr>
              <w:jc w:val="both"/>
              <w:rPr>
                <w:rFonts w:ascii="Arial" w:eastAsia="Arial" w:hAnsi="Arial" w:cs="Arial"/>
                <w:sz w:val="20"/>
              </w:rPr>
            </w:pPr>
            <w:r w:rsidRPr="007B6067">
              <w:rPr>
                <w:rFonts w:ascii="Arial" w:eastAsia="Arial" w:hAnsi="Arial" w:cs="Arial"/>
                <w:sz w:val="20"/>
              </w:rPr>
              <w:t xml:space="preserve">Applicants, please note separate submissions are required for each </w:t>
            </w:r>
            <w:bookmarkStart w:id="13" w:name="_Hlk190111114"/>
            <w:r w:rsidR="00E61888" w:rsidRPr="007B6067">
              <w:rPr>
                <w:rFonts w:ascii="Arial" w:eastAsia="Arial" w:hAnsi="Arial" w:cs="Arial"/>
                <w:sz w:val="20"/>
              </w:rPr>
              <w:t>l</w:t>
            </w:r>
            <w:r w:rsidRPr="007B6067">
              <w:rPr>
                <w:rFonts w:ascii="Arial" w:eastAsia="Arial" w:hAnsi="Arial" w:cs="Arial"/>
                <w:sz w:val="20"/>
              </w:rPr>
              <w:t xml:space="preserve">ot </w:t>
            </w:r>
            <w:bookmarkEnd w:id="13"/>
            <w:r w:rsidRPr="007B6067">
              <w:rPr>
                <w:rFonts w:ascii="Arial" w:eastAsia="Arial" w:hAnsi="Arial" w:cs="Arial"/>
                <w:sz w:val="20"/>
              </w:rPr>
              <w:t>being applied for.</w:t>
            </w:r>
          </w:p>
          <w:p w14:paraId="069883FD" w14:textId="72B72069" w:rsidR="00CD67E3" w:rsidRPr="00C072D5" w:rsidRDefault="00CD67E3" w:rsidP="00586E22">
            <w:pPr>
              <w:jc w:val="both"/>
              <w:rPr>
                <w:rFonts w:ascii="Arial" w:eastAsia="Arial" w:hAnsi="Arial" w:cs="Arial"/>
                <w:sz w:val="20"/>
              </w:rPr>
            </w:pPr>
          </w:p>
          <w:p w14:paraId="6F283E4E" w14:textId="3C1BEA62" w:rsidR="00CD67E3" w:rsidRPr="00C072D5" w:rsidRDefault="39A75095" w:rsidP="00586E22">
            <w:pPr>
              <w:jc w:val="both"/>
              <w:rPr>
                <w:rFonts w:ascii="Arial" w:eastAsia="Arial" w:hAnsi="Arial" w:cs="Arial"/>
                <w:sz w:val="20"/>
              </w:rPr>
            </w:pPr>
            <w:proofErr w:type="gramStart"/>
            <w:r w:rsidRPr="634013AE">
              <w:rPr>
                <w:rFonts w:ascii="Arial" w:eastAsia="Arial" w:hAnsi="Arial" w:cs="Arial"/>
                <w:sz w:val="20"/>
              </w:rPr>
              <w:t>In order to</w:t>
            </w:r>
            <w:proofErr w:type="gramEnd"/>
            <w:r w:rsidRPr="634013AE">
              <w:rPr>
                <w:rFonts w:ascii="Arial" w:eastAsia="Arial" w:hAnsi="Arial" w:cs="Arial"/>
                <w:sz w:val="20"/>
              </w:rPr>
              <w:t xml:space="preserve">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1A18C8"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1A18C8">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1A18C8">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49188605" w14:textId="65EBB106" w:rsidR="0036724B" w:rsidRPr="0036724B" w:rsidRDefault="0036724B" w:rsidP="2074AA63">
            <w:pPr>
              <w:jc w:val="both"/>
              <w:rPr>
                <w:rFonts w:ascii="Arial" w:eastAsia="Arial" w:hAnsi="Arial" w:cs="Arial"/>
                <w:color w:val="000000" w:themeColor="text1"/>
                <w:sz w:val="20"/>
                <w:lang w:val="en-IE"/>
              </w:rPr>
            </w:pPr>
          </w:p>
          <w:p w14:paraId="40DBAFE7" w14:textId="671FE306" w:rsidR="0036724B" w:rsidRPr="0036724B" w:rsidRDefault="0036724B" w:rsidP="2074AA63">
            <w:pPr>
              <w:jc w:val="both"/>
              <w:rPr>
                <w:rFonts w:ascii="Arial" w:eastAsia="Arial" w:hAnsi="Arial" w:cs="Arial"/>
                <w:color w:val="000000" w:themeColor="text1"/>
                <w:sz w:val="20"/>
                <w:lang w:val="en-IE"/>
              </w:rPr>
            </w:pPr>
            <w:r w:rsidRPr="2074AA63">
              <w:rPr>
                <w:rFonts w:ascii="Arial" w:eastAsia="Arial" w:hAnsi="Arial" w:cs="Arial"/>
                <w:color w:val="000000" w:themeColor="text1"/>
                <w:sz w:val="20"/>
                <w:lang w:val="en-IE"/>
              </w:rPr>
              <w:t>Applicants are asked to indicate in their QSQ Response the lots in respect of which they are seeking qualification.</w:t>
            </w:r>
          </w:p>
          <w:p w14:paraId="1402EF53" w14:textId="77777777" w:rsidR="0036724B" w:rsidRPr="0036724B" w:rsidRDefault="0036724B" w:rsidP="2074AA63">
            <w:pPr>
              <w:jc w:val="both"/>
              <w:rPr>
                <w:rFonts w:ascii="Arial" w:eastAsia="Arial" w:hAnsi="Arial" w:cs="Arial"/>
                <w:color w:val="000000" w:themeColor="text1"/>
                <w:sz w:val="20"/>
              </w:rPr>
            </w:pPr>
          </w:p>
          <w:p w14:paraId="06BEFEE0" w14:textId="42180500" w:rsidR="00CD67E3" w:rsidRPr="0036724B" w:rsidRDefault="39A75095" w:rsidP="2074AA63">
            <w:pPr>
              <w:jc w:val="both"/>
              <w:rPr>
                <w:rFonts w:ascii="Arial" w:eastAsia="Arial" w:hAnsi="Arial" w:cs="Arial"/>
                <w:color w:val="000000" w:themeColor="text1"/>
                <w:sz w:val="20"/>
              </w:rPr>
            </w:pPr>
            <w:r w:rsidRPr="2074AA63">
              <w:rPr>
                <w:rFonts w:ascii="Arial" w:eastAsia="Arial" w:hAnsi="Arial" w:cs="Arial"/>
                <w:color w:val="000000" w:themeColor="text1"/>
                <w:sz w:val="20"/>
              </w:rPr>
              <w:t xml:space="preserve">Please ensure each </w:t>
            </w:r>
            <w:r w:rsidR="005D4291" w:rsidRPr="2074AA63">
              <w:rPr>
                <w:rFonts w:ascii="Arial" w:eastAsia="Arial" w:hAnsi="Arial" w:cs="Arial"/>
                <w:color w:val="000000" w:themeColor="text1"/>
                <w:sz w:val="20"/>
              </w:rPr>
              <w:t>l</w:t>
            </w:r>
            <w:r w:rsidRPr="2074AA63">
              <w:rPr>
                <w:rFonts w:ascii="Arial" w:eastAsia="Arial" w:hAnsi="Arial" w:cs="Arial"/>
                <w:color w:val="000000" w:themeColor="text1"/>
                <w:sz w:val="20"/>
              </w:rPr>
              <w:t>ot</w:t>
            </w:r>
            <w:r w:rsidR="005D4291" w:rsidRPr="2074AA63">
              <w:rPr>
                <w:rFonts w:ascii="Arial" w:eastAsia="Arial" w:hAnsi="Arial" w:cs="Arial"/>
                <w:color w:val="000000" w:themeColor="text1"/>
                <w:sz w:val="20"/>
              </w:rPr>
              <w:t>(s)</w:t>
            </w:r>
            <w:r w:rsidRPr="2074AA63">
              <w:rPr>
                <w:rFonts w:ascii="Arial" w:eastAsia="Arial" w:hAnsi="Arial" w:cs="Arial"/>
                <w:color w:val="000000" w:themeColor="text1"/>
                <w:sz w:val="20"/>
              </w:rPr>
              <w:t xml:space="preserve"> submission and all associated documents for each </w:t>
            </w:r>
            <w:r w:rsidR="005D4291" w:rsidRPr="2074AA63">
              <w:rPr>
                <w:rFonts w:ascii="Arial" w:eastAsia="Arial" w:hAnsi="Arial" w:cs="Arial"/>
                <w:color w:val="000000" w:themeColor="text1"/>
                <w:sz w:val="20"/>
              </w:rPr>
              <w:t>l</w:t>
            </w:r>
            <w:r w:rsidRPr="2074AA63">
              <w:rPr>
                <w:rFonts w:ascii="Arial" w:eastAsia="Arial" w:hAnsi="Arial" w:cs="Arial"/>
                <w:color w:val="000000" w:themeColor="text1"/>
                <w:sz w:val="20"/>
              </w:rPr>
              <w:t xml:space="preserve">ot are submitted in folders that are clearly labelled by </w:t>
            </w:r>
            <w:r w:rsidR="005D4291" w:rsidRPr="2074AA63">
              <w:rPr>
                <w:rFonts w:ascii="Arial" w:eastAsia="Arial" w:hAnsi="Arial" w:cs="Arial"/>
                <w:color w:val="000000" w:themeColor="text1"/>
                <w:sz w:val="20"/>
              </w:rPr>
              <w:t>l</w:t>
            </w:r>
            <w:r w:rsidRPr="2074AA63">
              <w:rPr>
                <w:rFonts w:ascii="Arial" w:eastAsia="Arial" w:hAnsi="Arial" w:cs="Arial"/>
                <w:color w:val="000000" w:themeColor="text1"/>
                <w:sz w:val="20"/>
              </w:rPr>
              <w:t xml:space="preserve">ot.  </w:t>
            </w:r>
          </w:p>
          <w:p w14:paraId="5C6DCC0C" w14:textId="3A9B8B4B" w:rsidR="00CD67E3" w:rsidRPr="00C072D5"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0325C432" w14:textId="77777777" w:rsidR="009663D8" w:rsidRDefault="009663D8" w:rsidP="009663D8">
            <w:pPr>
              <w:jc w:val="both"/>
              <w:rPr>
                <w:rFonts w:ascii="Arial" w:eastAsia="Arial" w:hAnsi="Arial" w:cs="Arial"/>
                <w:color w:val="000000" w:themeColor="text1"/>
                <w:sz w:val="20"/>
                <w:highlight w:val="yellow"/>
              </w:rPr>
            </w:pPr>
            <w:permStart w:id="113053820" w:edGrp="everyone" w:colFirst="1" w:colLast="1"/>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1A18C8">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695B3684" w14:textId="77777777" w:rsidR="009663D8" w:rsidRPr="005C3741" w:rsidRDefault="009663D8" w:rsidP="009663D8">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ermEnd w:id="113053820"/>
          <w:p w14:paraId="79C2F293" w14:textId="6E1349F8" w:rsidR="009663D8" w:rsidRPr="00E71B22" w:rsidRDefault="009663D8" w:rsidP="009663D8">
            <w:pPr>
              <w:pStyle w:val="ListParagraph"/>
              <w:spacing w:after="0"/>
              <w:ind w:left="750"/>
              <w:jc w:val="both"/>
              <w:rPr>
                <w:rFonts w:ascii="Arial" w:eastAsia="Arial" w:hAnsi="Arial" w:cs="Arial"/>
                <w:color w:val="000000" w:themeColor="text1"/>
                <w:sz w:val="20"/>
                <w:szCs w:val="20"/>
                <w:highlight w:val="yellow"/>
                <w:lang w:val="en-GB"/>
              </w:rPr>
            </w:pP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2074AA63">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2"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xml:space="preserve">, </w:t>
            </w:r>
            <w:proofErr w:type="gramStart"/>
            <w:r w:rsidRPr="0460DE7A">
              <w:rPr>
                <w:rFonts w:ascii="Arial" w:hAnsi="Arial" w:cs="Arial"/>
                <w:color w:val="000000" w:themeColor="text1"/>
                <w:sz w:val="20"/>
                <w:lang w:val="en-IE" w:eastAsia="en-IE"/>
              </w:rPr>
              <w:t>in order to</w:t>
            </w:r>
            <w:proofErr w:type="gramEnd"/>
            <w:r w:rsidRPr="0460DE7A">
              <w:rPr>
                <w:rFonts w:ascii="Arial" w:hAnsi="Arial" w:cs="Arial"/>
                <w:color w:val="000000" w:themeColor="text1"/>
                <w:sz w:val="20"/>
                <w:lang w:val="en-IE" w:eastAsia="en-IE"/>
              </w:rPr>
              <w:t xml:space="preserve"> receive </w:t>
            </w:r>
            <w:r w:rsidRPr="0460DE7A">
              <w:rPr>
                <w:rFonts w:ascii="Arial" w:hAnsi="Arial" w:cs="Arial"/>
                <w:color w:val="000000" w:themeColor="text1"/>
                <w:sz w:val="20"/>
                <w:lang w:val="en-IE" w:eastAsia="en-IE"/>
              </w:rPr>
              <w:lastRenderedPageBreak/>
              <w:t>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2074AA63">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lastRenderedPageBreak/>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31243167" w14:textId="6A6BF4CB" w:rsidR="00883830" w:rsidRDefault="2B63FD14" w:rsidP="00586E22">
            <w:pPr>
              <w:jc w:val="both"/>
              <w:rPr>
                <w:rFonts w:ascii="Arial" w:hAnsi="Arial" w:cs="Arial"/>
                <w:sz w:val="20"/>
              </w:rPr>
            </w:pPr>
            <w:r w:rsidRPr="0460DE7A">
              <w:rPr>
                <w:rFonts w:ascii="Arial" w:hAnsi="Arial" w:cs="Arial"/>
                <w:sz w:val="20"/>
              </w:rPr>
              <w:t xml:space="preserve">Queries must be submitted through the </w:t>
            </w:r>
            <w:proofErr w:type="spellStart"/>
            <w:r w:rsidRPr="0460DE7A">
              <w:rPr>
                <w:rFonts w:ascii="Arial" w:hAnsi="Arial" w:cs="Arial"/>
                <w:sz w:val="20"/>
              </w:rPr>
              <w:t>eTenders</w:t>
            </w:r>
            <w:proofErr w:type="spellEnd"/>
            <w:r w:rsidRPr="0460DE7A">
              <w:rPr>
                <w:rFonts w:ascii="Arial" w:hAnsi="Arial" w:cs="Arial"/>
                <w:sz w:val="20"/>
              </w:rPr>
              <w:t xml:space="preserve"> system </w:t>
            </w:r>
            <w:r w:rsidRPr="0460DE7A">
              <w:rPr>
                <w:rFonts w:ascii="Arial" w:hAnsi="Arial" w:cs="Arial"/>
                <w:b/>
                <w:bCs/>
                <w:sz w:val="20"/>
              </w:rPr>
              <w:t>not later than</w:t>
            </w:r>
            <w:r w:rsidR="00DB181C">
              <w:rPr>
                <w:rFonts w:ascii="Arial" w:hAnsi="Arial" w:cs="Arial"/>
                <w:b/>
                <w:bCs/>
                <w:sz w:val="20"/>
              </w:rPr>
              <w:t xml:space="preserve"> </w:t>
            </w:r>
            <w:r w:rsidR="00DB181C" w:rsidRPr="00DB181C">
              <w:rPr>
                <w:rFonts w:ascii="Arial" w:hAnsi="Arial" w:cs="Arial"/>
                <w:sz w:val="20"/>
              </w:rPr>
              <w:t xml:space="preserve">12:00 </w:t>
            </w:r>
            <w:r w:rsidRPr="00DB181C">
              <w:rPr>
                <w:rFonts w:ascii="Arial" w:hAnsi="Arial" w:cs="Arial"/>
                <w:sz w:val="20"/>
              </w:rPr>
              <w:t>(</w:t>
            </w:r>
            <w:r w:rsidRPr="0460DE7A">
              <w:rPr>
                <w:rFonts w:ascii="Arial" w:hAnsi="Arial" w:cs="Arial"/>
                <w:sz w:val="20"/>
              </w:rPr>
              <w:t>local time) on</w:t>
            </w:r>
            <w:r w:rsidR="00DB181C">
              <w:rPr>
                <w:rFonts w:ascii="Arial" w:hAnsi="Arial" w:cs="Arial"/>
                <w:sz w:val="20"/>
              </w:rPr>
              <w:t xml:space="preserve"> Friday 28</w:t>
            </w:r>
            <w:r w:rsidR="00DB181C" w:rsidRPr="00DB181C">
              <w:rPr>
                <w:rFonts w:ascii="Arial" w:hAnsi="Arial" w:cs="Arial"/>
                <w:sz w:val="20"/>
                <w:vertAlign w:val="superscript"/>
              </w:rPr>
              <w:t>th</w:t>
            </w:r>
            <w:r w:rsidR="00DB181C">
              <w:rPr>
                <w:rFonts w:ascii="Arial" w:hAnsi="Arial" w:cs="Arial"/>
                <w:sz w:val="20"/>
              </w:rPr>
              <w:t xml:space="preserve"> March 2036</w:t>
            </w:r>
            <w:r w:rsidRPr="0460DE7A">
              <w:rPr>
                <w:rFonts w:ascii="Arial" w:hAnsi="Arial" w:cs="Arial"/>
                <w:sz w:val="20"/>
              </w:rPr>
              <w:t>, unless amended by way of clarification.</w:t>
            </w:r>
          </w:p>
          <w:p w14:paraId="690244EE" w14:textId="5D3C7DA3" w:rsidR="00AB49D9" w:rsidRDefault="00AB49D9" w:rsidP="2074AA63">
            <w:pPr>
              <w:jc w:val="both"/>
              <w:rPr>
                <w:rFonts w:ascii="Arial" w:hAnsi="Arial" w:cs="Arial"/>
                <w:sz w:val="20"/>
                <w:highlight w:val="yellow"/>
              </w:rPr>
            </w:pPr>
          </w:p>
          <w:p w14:paraId="3DBD9E5E" w14:textId="77777777" w:rsidR="00AB49D9" w:rsidRDefault="00AB49D9" w:rsidP="00586E22">
            <w:pPr>
              <w:jc w:val="both"/>
              <w:rPr>
                <w:rFonts w:ascii="Arial" w:hAnsi="Arial" w:cs="Arial"/>
                <w:sz w:val="20"/>
                <w:highlight w:val="yellow"/>
              </w:rPr>
            </w:pPr>
          </w:p>
          <w:p w14:paraId="7A649AEB" w14:textId="7F7F17A7" w:rsidR="00AB49D9" w:rsidRPr="00637651" w:rsidRDefault="00AB49D9" w:rsidP="00586E22">
            <w:pPr>
              <w:jc w:val="both"/>
              <w:rPr>
                <w:rFonts w:ascii="Arial" w:hAnsi="Arial" w:cs="Arial"/>
                <w:sz w:val="20"/>
                <w:highlight w:val="yellow"/>
                <w:lang w:val="en-IE"/>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4" w:name="_Toc504482219"/>
      <w:bookmarkStart w:id="15"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4"/>
      <w:bookmarkEnd w:id="15"/>
    </w:p>
    <w:p w14:paraId="0B9F5503" w14:textId="4A603EE7" w:rsidR="000249C0" w:rsidRDefault="000249C0" w:rsidP="00646340">
      <w:pPr>
        <w:widowControl w:val="0"/>
        <w:jc w:val="both"/>
        <w:rPr>
          <w:rFonts w:ascii="Arial" w:hAnsi="Arial" w:cs="Arial"/>
          <w:bCs/>
          <w:sz w:val="20"/>
        </w:rPr>
      </w:pPr>
    </w:p>
    <w:p w14:paraId="5950A4B7" w14:textId="2A62D020"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3: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for each Lot an Applicant applies to.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w:t>
      </w:r>
      <w:proofErr w:type="gramStart"/>
      <w:r w:rsidR="009654E3" w:rsidRPr="009654E3">
        <w:rPr>
          <w:rFonts w:ascii="Arial" w:hAnsi="Arial" w:cs="Arial"/>
          <w:bCs/>
          <w:sz w:val="20"/>
        </w:rPr>
        <w:t>criteria</w:t>
      </w:r>
      <w:proofErr w:type="gramEnd"/>
      <w:r w:rsidR="009654E3" w:rsidRPr="009654E3">
        <w:rPr>
          <w:rFonts w:ascii="Arial" w:hAnsi="Arial" w:cs="Arial"/>
          <w:bCs/>
          <w:sz w:val="20"/>
        </w:rPr>
        <w:t xml:space="preserve">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560"/>
        <w:gridCol w:w="1378"/>
      </w:tblGrid>
      <w:tr w:rsidR="00480766" w14:paraId="704A5851" w14:textId="77777777" w:rsidTr="00A36DD1">
        <w:trPr>
          <w:trHeight w:val="1463"/>
        </w:trPr>
        <w:tc>
          <w:tcPr>
            <w:tcW w:w="2263" w:type="dxa"/>
            <w:tcBorders>
              <w:top w:val="single" w:sz="4" w:space="0" w:color="auto"/>
              <w:left w:val="single" w:sz="4" w:space="0" w:color="auto"/>
              <w:bottom w:val="single" w:sz="4" w:space="0" w:color="auto"/>
              <w:right w:val="single" w:sz="4" w:space="0" w:color="auto"/>
            </w:tcBorders>
          </w:tcPr>
          <w:p w14:paraId="05CBDF45" w14:textId="56FDDBAC" w:rsidR="001D6F51" w:rsidRPr="004228EC" w:rsidRDefault="008F5BBE" w:rsidP="00586E22">
            <w:pPr>
              <w:widowControl w:val="0"/>
              <w:jc w:val="both"/>
              <w:rPr>
                <w:rFonts w:ascii="Arial" w:hAnsi="Arial" w:cs="Arial"/>
                <w:b/>
                <w:sz w:val="20"/>
              </w:rPr>
            </w:pPr>
            <w:r>
              <w:rPr>
                <w:rFonts w:ascii="Arial" w:hAnsi="Arial" w:cs="Arial"/>
                <w:b/>
                <w:sz w:val="20"/>
              </w:rPr>
              <w:t>SELECTION</w:t>
            </w:r>
            <w:r w:rsidR="001D6F51" w:rsidRPr="004228EC">
              <w:rPr>
                <w:rFonts w:ascii="Arial" w:hAnsi="Arial" w:cs="Arial"/>
                <w:b/>
                <w:sz w:val="20"/>
              </w:rPr>
              <w:t xml:space="preserve"> Criteria</w:t>
            </w:r>
          </w:p>
          <w:p w14:paraId="794104EC" w14:textId="77777777" w:rsidR="001D6F51" w:rsidRPr="004228EC" w:rsidRDefault="001D6F51" w:rsidP="00586E22">
            <w:pPr>
              <w:widowControl w:val="0"/>
              <w:jc w:val="both"/>
              <w:rPr>
                <w:rFonts w:ascii="Arial" w:hAnsi="Arial" w:cs="Arial"/>
                <w:b/>
                <w:sz w:val="20"/>
              </w:rPr>
            </w:pPr>
          </w:p>
          <w:p w14:paraId="58FB3CA8" w14:textId="7E6CF8DF" w:rsidR="001D6F51" w:rsidRPr="004228EC" w:rsidRDefault="001D6F51" w:rsidP="00A2049B">
            <w:pPr>
              <w:widowControl w:val="0"/>
              <w:jc w:val="both"/>
              <w:rPr>
                <w:rFonts w:ascii="Arial" w:hAnsi="Arial" w:cs="Arial"/>
                <w:i/>
                <w:iCs/>
                <w:sz w:val="20"/>
                <w:lang w:val="en-IE"/>
              </w:rPr>
            </w:pPr>
            <w:permStart w:id="975252120" w:edGrp="everyone"/>
          </w:p>
        </w:tc>
        <w:tc>
          <w:tcPr>
            <w:tcW w:w="3969"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permStart w:id="715991490" w:edGrp="everyone"/>
            <w:permEnd w:id="975252120"/>
            <w:r>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tcPr>
          <w:p w14:paraId="3DC8F4A3" w14:textId="54A715AE"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Maximum Mark Available </w:t>
            </w:r>
          </w:p>
          <w:p w14:paraId="784FC38E" w14:textId="63CE7854" w:rsidR="001D6F51" w:rsidRPr="004228EC" w:rsidRDefault="001D6F51" w:rsidP="00586E22">
            <w:pPr>
              <w:pStyle w:val="FootnoteText"/>
              <w:widowControl w:val="0"/>
              <w:jc w:val="both"/>
              <w:rPr>
                <w:rFonts w:ascii="Arial" w:hAnsi="Arial" w:cs="Arial"/>
                <w:i/>
                <w:iCs/>
                <w:lang w:val="en-IE"/>
              </w:rPr>
            </w:pPr>
          </w:p>
        </w:tc>
        <w:permEnd w:id="715991490"/>
        <w:tc>
          <w:tcPr>
            <w:tcW w:w="1378" w:type="dxa"/>
            <w:tcBorders>
              <w:top w:val="single" w:sz="4" w:space="0" w:color="auto"/>
              <w:left w:val="single" w:sz="4" w:space="0" w:color="auto"/>
              <w:bottom w:val="single" w:sz="4" w:space="0" w:color="auto"/>
              <w:right w:val="single" w:sz="4" w:space="0" w:color="auto"/>
            </w:tcBorders>
            <w:hideMark/>
          </w:tcPr>
          <w:p w14:paraId="6025A1B4" w14:textId="12F78EE7"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Minimum mark required to pass </w:t>
            </w:r>
          </w:p>
          <w:p w14:paraId="45DA7E05" w14:textId="77777777" w:rsidR="001D6F51" w:rsidRPr="004228EC" w:rsidRDefault="001D6F51" w:rsidP="00586E22">
            <w:pPr>
              <w:widowControl w:val="0"/>
              <w:jc w:val="both"/>
              <w:rPr>
                <w:rFonts w:ascii="Arial" w:hAnsi="Arial" w:cs="Arial"/>
                <w:b/>
                <w:sz w:val="20"/>
              </w:rPr>
            </w:pP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00A36DD1">
        <w:tc>
          <w:tcPr>
            <w:tcW w:w="2263"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480766" w14:paraId="78B0F3BA"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6F2B1FBF" w14:textId="7E80E128" w:rsidR="001D6F51" w:rsidRPr="004228EC" w:rsidRDefault="001D6F51" w:rsidP="00586E22">
            <w:pPr>
              <w:widowControl w:val="0"/>
              <w:jc w:val="both"/>
              <w:rPr>
                <w:rFonts w:ascii="Arial" w:hAnsi="Arial" w:cs="Arial"/>
                <w:i/>
                <w:iCs/>
                <w:sz w:val="20"/>
              </w:rPr>
            </w:pPr>
            <w:r w:rsidRPr="004228EC">
              <w:rPr>
                <w:rFonts w:ascii="Arial" w:hAnsi="Arial" w:cs="Arial"/>
                <w:sz w:val="20"/>
              </w:rPr>
              <w:t>Financial Standing</w:t>
            </w:r>
            <w:r>
              <w:rPr>
                <w:rFonts w:ascii="Arial" w:hAnsi="Arial" w:cs="Arial"/>
                <w:sz w:val="20"/>
              </w:rPr>
              <w:t>/Turnover</w:t>
            </w:r>
            <w:r w:rsidRPr="004228EC">
              <w:rPr>
                <w:rFonts w:ascii="Arial" w:hAnsi="Arial" w:cs="Arial"/>
                <w:sz w:val="20"/>
              </w:rPr>
              <w:t xml:space="preserve"> </w:t>
            </w:r>
          </w:p>
        </w:tc>
        <w:tc>
          <w:tcPr>
            <w:tcW w:w="3969" w:type="dxa"/>
            <w:tcBorders>
              <w:top w:val="single" w:sz="4" w:space="0" w:color="auto"/>
              <w:left w:val="single" w:sz="4" w:space="0" w:color="auto"/>
              <w:bottom w:val="single" w:sz="4" w:space="0" w:color="auto"/>
              <w:right w:val="single" w:sz="4" w:space="0" w:color="auto"/>
            </w:tcBorders>
          </w:tcPr>
          <w:p w14:paraId="688209CD" w14:textId="002EE8C8" w:rsidR="002E02F5" w:rsidRPr="004228EC" w:rsidRDefault="007B6067" w:rsidP="002E02F5">
            <w:pPr>
              <w:widowControl w:val="0"/>
              <w:jc w:val="both"/>
              <w:rPr>
                <w:rFonts w:ascii="Arial" w:hAnsi="Arial" w:cs="Arial"/>
                <w:sz w:val="20"/>
              </w:rPr>
            </w:pPr>
            <w:r>
              <w:rPr>
                <w:rFonts w:ascii="Arial" w:hAnsi="Arial" w:cs="Arial"/>
                <w:sz w:val="20"/>
              </w:rPr>
              <w:t>Not Used</w:t>
            </w:r>
            <w:r w:rsidR="000249C0">
              <w:rPr>
                <w:rFonts w:ascii="Arial" w:hAnsi="Arial" w:cs="Arial"/>
                <w:sz w:val="20"/>
              </w:rPr>
              <w:t xml:space="preserve"> </w:t>
            </w:r>
          </w:p>
        </w:tc>
        <w:tc>
          <w:tcPr>
            <w:tcW w:w="1560" w:type="dxa"/>
            <w:tcBorders>
              <w:top w:val="single" w:sz="4" w:space="0" w:color="auto"/>
              <w:left w:val="single" w:sz="4" w:space="0" w:color="auto"/>
              <w:bottom w:val="single" w:sz="4" w:space="0" w:color="auto"/>
              <w:right w:val="single" w:sz="4" w:space="0" w:color="auto"/>
            </w:tcBorders>
          </w:tcPr>
          <w:p w14:paraId="65589B16" w14:textId="09E15A08" w:rsidR="001D6F51" w:rsidRPr="004228EC" w:rsidRDefault="007B6067" w:rsidP="00586E22">
            <w:pPr>
              <w:widowControl w:val="0"/>
              <w:jc w:val="both"/>
              <w:rPr>
                <w:rFonts w:ascii="Arial" w:hAnsi="Arial" w:cs="Arial"/>
                <w:sz w:val="20"/>
              </w:rPr>
            </w:pPr>
            <w:r>
              <w:rPr>
                <w:rFonts w:ascii="Arial" w:hAnsi="Arial" w:cs="Arial"/>
                <w:sz w:val="20"/>
              </w:rPr>
              <w:t>N/A</w:t>
            </w:r>
          </w:p>
        </w:tc>
        <w:tc>
          <w:tcPr>
            <w:tcW w:w="1378" w:type="dxa"/>
            <w:tcBorders>
              <w:top w:val="single" w:sz="4" w:space="0" w:color="auto"/>
              <w:left w:val="single" w:sz="4" w:space="0" w:color="auto"/>
              <w:bottom w:val="single" w:sz="4" w:space="0" w:color="auto"/>
              <w:right w:val="single" w:sz="4" w:space="0" w:color="auto"/>
            </w:tcBorders>
            <w:hideMark/>
          </w:tcPr>
          <w:p w14:paraId="13427C8D" w14:textId="5D05AD08" w:rsidR="001D6F51" w:rsidRPr="004228EC" w:rsidRDefault="007B6067" w:rsidP="00586E22">
            <w:pPr>
              <w:widowControl w:val="0"/>
              <w:jc w:val="both"/>
              <w:rPr>
                <w:rFonts w:ascii="Arial" w:hAnsi="Arial" w:cs="Arial"/>
                <w:sz w:val="20"/>
              </w:rPr>
            </w:pPr>
            <w:r>
              <w:rPr>
                <w:rFonts w:ascii="Arial" w:hAnsi="Arial" w:cs="Arial"/>
                <w:sz w:val="20"/>
              </w:rPr>
              <w:t>N/A</w:t>
            </w:r>
          </w:p>
        </w:tc>
      </w:tr>
      <w:tr w:rsidR="00480766" w14:paraId="3B8317D3"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2B4010F6" w14:textId="283DB337" w:rsidR="001D6F51" w:rsidRPr="004228EC" w:rsidRDefault="001D6F51" w:rsidP="00586E22">
            <w:pPr>
              <w:widowControl w:val="0"/>
              <w:jc w:val="both"/>
              <w:rPr>
                <w:rFonts w:ascii="Arial" w:hAnsi="Arial" w:cs="Arial"/>
                <w:i/>
                <w:iCs/>
                <w:sz w:val="20"/>
              </w:rPr>
            </w:pPr>
            <w:r w:rsidRPr="004228EC">
              <w:rPr>
                <w:rFonts w:ascii="Arial" w:hAnsi="Arial" w:cs="Arial"/>
                <w:sz w:val="20"/>
              </w:rPr>
              <w:t>Relevant Experience</w:t>
            </w:r>
          </w:p>
        </w:tc>
        <w:tc>
          <w:tcPr>
            <w:tcW w:w="3969" w:type="dxa"/>
            <w:tcBorders>
              <w:top w:val="single" w:sz="4" w:space="0" w:color="auto"/>
              <w:left w:val="single" w:sz="4" w:space="0" w:color="auto"/>
              <w:bottom w:val="single" w:sz="4" w:space="0" w:color="auto"/>
              <w:right w:val="single" w:sz="4" w:space="0" w:color="auto"/>
            </w:tcBorders>
          </w:tcPr>
          <w:p w14:paraId="6223C918" w14:textId="77777777" w:rsidR="003A0EA2" w:rsidRPr="003A0EA2" w:rsidRDefault="003A0EA2" w:rsidP="003A0EA2">
            <w:pPr>
              <w:widowControl w:val="0"/>
              <w:jc w:val="both"/>
              <w:rPr>
                <w:rFonts w:ascii="Arial" w:hAnsi="Arial" w:cs="Arial"/>
                <w:sz w:val="20"/>
              </w:rPr>
            </w:pPr>
            <w:r w:rsidRPr="003A0EA2">
              <w:rPr>
                <w:rFonts w:ascii="Arial" w:hAnsi="Arial" w:cs="Arial"/>
                <w:sz w:val="20"/>
              </w:rPr>
              <w:t xml:space="preserve">The Minimum Requirements are: </w:t>
            </w:r>
          </w:p>
          <w:p w14:paraId="11E67B4F" w14:textId="77777777" w:rsidR="003A0EA2" w:rsidRPr="003A0EA2" w:rsidRDefault="003A0EA2" w:rsidP="003A0EA2">
            <w:pPr>
              <w:widowControl w:val="0"/>
              <w:jc w:val="both"/>
              <w:rPr>
                <w:rFonts w:ascii="Arial" w:hAnsi="Arial" w:cs="Arial"/>
                <w:sz w:val="20"/>
              </w:rPr>
            </w:pPr>
            <w:r w:rsidRPr="003A0EA2">
              <w:rPr>
                <w:rFonts w:ascii="Arial" w:hAnsi="Arial" w:cs="Arial"/>
                <w:sz w:val="20"/>
              </w:rPr>
              <w:t xml:space="preserve"> </w:t>
            </w:r>
          </w:p>
          <w:p w14:paraId="395ACBAE" w14:textId="77777777" w:rsidR="00103874" w:rsidRPr="00A22DC6" w:rsidRDefault="00103874" w:rsidP="00103874">
            <w:pPr>
              <w:rPr>
                <w:rFonts w:ascii="Arial" w:eastAsia="Arial" w:hAnsi="Arial" w:cs="Arial"/>
                <w:sz w:val="20"/>
              </w:rPr>
            </w:pPr>
            <w:r w:rsidRPr="00A22DC6">
              <w:rPr>
                <w:rFonts w:ascii="Arial" w:eastAsia="Arial" w:hAnsi="Arial" w:cs="Arial"/>
                <w:sz w:val="20"/>
              </w:rPr>
              <w:t>Lot 1, 2, 3, 4: the Applicant must provide evidence that it has undertaken at least two (2) contracts</w:t>
            </w:r>
            <w:r w:rsidRPr="00A22DC6">
              <w:rPr>
                <w:rFonts w:ascii="Arial" w:hAnsi="Arial" w:cs="Arial"/>
                <w:sz w:val="20"/>
              </w:rPr>
              <w:t xml:space="preserve"> in the last five years immediately preceding the date noted at Item B1 of these Particulars</w:t>
            </w:r>
            <w:r w:rsidRPr="00A22DC6">
              <w:rPr>
                <w:rFonts w:ascii="Arial" w:eastAsia="Arial" w:hAnsi="Arial" w:cs="Arial"/>
                <w:sz w:val="20"/>
              </w:rPr>
              <w:t xml:space="preserve"> that were similar in nature, scale and complexity and carried out in a similarly demanding environment to the Contract the scope of which is outlined at Item A4 of these Particulars.</w:t>
            </w:r>
          </w:p>
          <w:p w14:paraId="6B4497F8" w14:textId="782783D8" w:rsidR="00103874" w:rsidRDefault="00103874" w:rsidP="00103874">
            <w:pPr>
              <w:rPr>
                <w:rFonts w:ascii="Arial" w:hAnsi="Arial" w:cs="Arial"/>
                <w:sz w:val="20"/>
              </w:rPr>
            </w:pPr>
          </w:p>
          <w:p w14:paraId="4486278F" w14:textId="4186E30E" w:rsidR="00E12C5F" w:rsidRDefault="00103874" w:rsidP="00103874">
            <w:pPr>
              <w:widowControl w:val="0"/>
              <w:jc w:val="both"/>
              <w:rPr>
                <w:rFonts w:ascii="Arial" w:hAnsi="Arial" w:cs="Arial"/>
                <w:sz w:val="20"/>
              </w:rPr>
            </w:pPr>
            <w:r>
              <w:rPr>
                <w:rFonts w:ascii="Arial" w:hAnsi="Arial" w:cs="Arial"/>
                <w:sz w:val="20"/>
              </w:rPr>
              <w:t xml:space="preserve">If the Applicant is applying for more than 1 </w:t>
            </w:r>
            <w:proofErr w:type="gramStart"/>
            <w:r>
              <w:rPr>
                <w:rFonts w:ascii="Arial" w:hAnsi="Arial" w:cs="Arial"/>
                <w:sz w:val="20"/>
              </w:rPr>
              <w:t>Lot</w:t>
            </w:r>
            <w:proofErr w:type="gramEnd"/>
            <w:r>
              <w:rPr>
                <w:rFonts w:ascii="Arial" w:hAnsi="Arial" w:cs="Arial"/>
                <w:sz w:val="20"/>
              </w:rPr>
              <w:t xml:space="preserve"> then a Contract Reference Data Sheet must be completed for each Lot.</w:t>
            </w:r>
          </w:p>
          <w:p w14:paraId="4AD586DD" w14:textId="77777777" w:rsidR="00103874" w:rsidRDefault="00103874" w:rsidP="00103874">
            <w:pPr>
              <w:widowControl w:val="0"/>
              <w:jc w:val="both"/>
              <w:rPr>
                <w:rFonts w:ascii="Arial" w:hAnsi="Arial" w:cs="Arial"/>
                <w:sz w:val="20"/>
              </w:rPr>
            </w:pPr>
          </w:p>
          <w:p w14:paraId="5715BAD7" w14:textId="4361CE86"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w:t>
            </w:r>
            <w:r w:rsidR="00B1684C">
              <w:rPr>
                <w:rFonts w:ascii="Arial" w:hAnsi="Arial" w:cs="Arial"/>
                <w:sz w:val="20"/>
              </w:rPr>
              <w:t xml:space="preserve">section C.2 of Part B of this QSQ using </w:t>
            </w:r>
            <w:r w:rsidR="00754086">
              <w:rPr>
                <w:rFonts w:ascii="Arial" w:hAnsi="Arial" w:cs="Arial"/>
                <w:sz w:val="20"/>
              </w:rPr>
              <w:t>Appendix 1</w:t>
            </w:r>
            <w:r w:rsidR="00B1684C">
              <w:rPr>
                <w:rFonts w:ascii="Arial" w:hAnsi="Arial" w:cs="Arial"/>
                <w:sz w:val="20"/>
              </w:rPr>
              <w:t xml:space="preserve"> also within</w:t>
            </w:r>
            <w:r>
              <w:rPr>
                <w:rFonts w:ascii="Arial" w:hAnsi="Arial" w:cs="Arial"/>
                <w:sz w:val="20"/>
              </w:rPr>
              <w:t xml:space="preserve"> Part B of the QSQ. </w:t>
            </w:r>
          </w:p>
          <w:p w14:paraId="47A46A53" w14:textId="61515262" w:rsidR="00090BDB" w:rsidRPr="004228EC" w:rsidRDefault="00090BDB" w:rsidP="003A0EA2">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D67C686" w14:textId="45A2257C"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651A3B7" w14:textId="6DE5CEAA"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1CF2FA99" w14:textId="77777777" w:rsidTr="007B0BD3">
        <w:tc>
          <w:tcPr>
            <w:tcW w:w="2263" w:type="dxa"/>
            <w:tcBorders>
              <w:top w:val="single" w:sz="4" w:space="0" w:color="auto"/>
              <w:left w:val="single" w:sz="4" w:space="0" w:color="auto"/>
              <w:bottom w:val="single" w:sz="4" w:space="0" w:color="auto"/>
              <w:right w:val="single" w:sz="4" w:space="0" w:color="auto"/>
            </w:tcBorders>
            <w:vAlign w:val="center"/>
            <w:hideMark/>
          </w:tcPr>
          <w:p w14:paraId="2F35BBBE" w14:textId="157A4117" w:rsidR="001D6F51" w:rsidRPr="004228EC" w:rsidRDefault="001D6F51" w:rsidP="00325DEE">
            <w:pPr>
              <w:widowControl w:val="0"/>
              <w:rPr>
                <w:rFonts w:ascii="Arial" w:hAnsi="Arial" w:cs="Arial"/>
                <w:i/>
                <w:iCs/>
                <w:sz w:val="20"/>
              </w:rPr>
            </w:pPr>
            <w:r w:rsidRPr="004228EC">
              <w:rPr>
                <w:rFonts w:ascii="Arial" w:hAnsi="Arial" w:cs="Arial"/>
                <w:sz w:val="20"/>
              </w:rPr>
              <w:t>Health and Safety</w:t>
            </w:r>
          </w:p>
        </w:tc>
        <w:tc>
          <w:tcPr>
            <w:tcW w:w="3969" w:type="dxa"/>
            <w:tcBorders>
              <w:top w:val="single" w:sz="4" w:space="0" w:color="auto"/>
              <w:left w:val="single" w:sz="4" w:space="0" w:color="auto"/>
              <w:bottom w:val="single" w:sz="4" w:space="0" w:color="auto"/>
              <w:right w:val="single" w:sz="4" w:space="0" w:color="auto"/>
            </w:tcBorders>
          </w:tcPr>
          <w:p w14:paraId="61C4CDBF" w14:textId="100AC9EF" w:rsidR="00480766" w:rsidRPr="00480766" w:rsidRDefault="00480766" w:rsidP="00480766">
            <w:pPr>
              <w:widowControl w:val="0"/>
              <w:jc w:val="both"/>
              <w:rPr>
                <w:rFonts w:ascii="Arial" w:hAnsi="Arial" w:cs="Arial"/>
                <w:sz w:val="20"/>
              </w:rPr>
            </w:pPr>
          </w:p>
          <w:p w14:paraId="1C21B85D" w14:textId="5F328F0C" w:rsidR="0062481E" w:rsidRPr="00480766" w:rsidRDefault="0062481E" w:rsidP="0062481E">
            <w:pPr>
              <w:widowControl w:val="0"/>
              <w:jc w:val="both"/>
              <w:rPr>
                <w:rFonts w:ascii="Arial" w:hAnsi="Arial" w:cs="Arial"/>
                <w:sz w:val="20"/>
              </w:rPr>
            </w:pPr>
            <w:r>
              <w:rPr>
                <w:rFonts w:ascii="Arial" w:hAnsi="Arial" w:cs="Arial"/>
                <w:sz w:val="20"/>
              </w:rPr>
              <w:t xml:space="preserve">Applicants must complete section B3 of Part B of the QSQ. </w:t>
            </w:r>
          </w:p>
          <w:p w14:paraId="570BDE08" w14:textId="0FB7DB97" w:rsidR="00480766" w:rsidRPr="004228EC" w:rsidRDefault="00480766" w:rsidP="00480766">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580C8176" w14:textId="5686573E" w:rsidR="001D6F51" w:rsidRPr="004228EC" w:rsidRDefault="001D6F51" w:rsidP="007B0BD3">
            <w:pPr>
              <w:widowControl w:val="0"/>
              <w:jc w:val="center"/>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vAlign w:val="center"/>
            <w:hideMark/>
          </w:tcPr>
          <w:p w14:paraId="72CF7CC8" w14:textId="14318A98" w:rsidR="001D6F51" w:rsidRPr="004228EC" w:rsidRDefault="001D6F51" w:rsidP="007B0BD3">
            <w:pPr>
              <w:widowControl w:val="0"/>
              <w:jc w:val="center"/>
              <w:rPr>
                <w:rFonts w:ascii="Arial" w:hAnsi="Arial" w:cs="Arial"/>
                <w:i/>
                <w:iCs/>
                <w:sz w:val="20"/>
              </w:rPr>
            </w:pPr>
            <w:r w:rsidRPr="004228EC">
              <w:rPr>
                <w:rFonts w:ascii="Arial" w:hAnsi="Arial" w:cs="Arial"/>
                <w:sz w:val="20"/>
              </w:rPr>
              <w:t>Pass</w:t>
            </w:r>
          </w:p>
        </w:tc>
      </w:tr>
      <w:tr w:rsidR="00480766" w14:paraId="220A7329" w14:textId="77777777" w:rsidTr="00A36DD1">
        <w:tc>
          <w:tcPr>
            <w:tcW w:w="2263" w:type="dxa"/>
            <w:tcBorders>
              <w:top w:val="single" w:sz="4" w:space="0" w:color="auto"/>
              <w:left w:val="single" w:sz="4" w:space="0" w:color="auto"/>
              <w:bottom w:val="single" w:sz="4" w:space="0" w:color="auto"/>
              <w:right w:val="single" w:sz="4" w:space="0" w:color="auto"/>
            </w:tcBorders>
          </w:tcPr>
          <w:p w14:paraId="78CD4025" w14:textId="564DA0CA" w:rsidR="001D6F51" w:rsidRPr="004228EC" w:rsidRDefault="001D6F51" w:rsidP="00586E22">
            <w:pPr>
              <w:widowControl w:val="0"/>
              <w:jc w:val="both"/>
              <w:rPr>
                <w:rFonts w:ascii="Arial" w:hAnsi="Arial" w:cs="Arial"/>
                <w:sz w:val="20"/>
              </w:rPr>
            </w:pPr>
            <w:r w:rsidRPr="004228EC">
              <w:rPr>
                <w:rFonts w:ascii="Arial" w:hAnsi="Arial" w:cs="Arial"/>
                <w:sz w:val="20"/>
              </w:rPr>
              <w:t xml:space="preserve">Quality </w:t>
            </w:r>
          </w:p>
        </w:tc>
        <w:tc>
          <w:tcPr>
            <w:tcW w:w="3969" w:type="dxa"/>
            <w:tcBorders>
              <w:top w:val="single" w:sz="4" w:space="0" w:color="auto"/>
              <w:left w:val="single" w:sz="4" w:space="0" w:color="auto"/>
              <w:bottom w:val="single" w:sz="4" w:space="0" w:color="auto"/>
              <w:right w:val="single" w:sz="4" w:space="0" w:color="auto"/>
            </w:tcBorders>
          </w:tcPr>
          <w:p w14:paraId="27868452" w14:textId="3EB86056" w:rsidR="000249C0" w:rsidRPr="004228EC" w:rsidRDefault="00EE1892" w:rsidP="00EE1892">
            <w:pPr>
              <w:widowControl w:val="0"/>
              <w:jc w:val="both"/>
              <w:rPr>
                <w:rFonts w:ascii="Arial" w:hAnsi="Arial" w:cs="Arial"/>
                <w:sz w:val="20"/>
              </w:rPr>
            </w:pPr>
            <w:r>
              <w:rPr>
                <w:rFonts w:ascii="Arial" w:hAnsi="Arial" w:cs="Arial"/>
                <w:sz w:val="20"/>
              </w:rPr>
              <w:t xml:space="preserve">Not Used </w:t>
            </w:r>
          </w:p>
        </w:tc>
        <w:tc>
          <w:tcPr>
            <w:tcW w:w="1560" w:type="dxa"/>
            <w:tcBorders>
              <w:top w:val="single" w:sz="4" w:space="0" w:color="auto"/>
              <w:left w:val="single" w:sz="4" w:space="0" w:color="auto"/>
              <w:bottom w:val="single" w:sz="4" w:space="0" w:color="auto"/>
              <w:right w:val="single" w:sz="4" w:space="0" w:color="auto"/>
            </w:tcBorders>
          </w:tcPr>
          <w:p w14:paraId="7522BEAE" w14:textId="60918068" w:rsidR="001D6F51" w:rsidRPr="004228EC" w:rsidRDefault="00EE1892" w:rsidP="008B78FA">
            <w:pPr>
              <w:widowControl w:val="0"/>
              <w:jc w:val="center"/>
              <w:rPr>
                <w:rFonts w:ascii="Arial" w:hAnsi="Arial" w:cs="Arial"/>
                <w:sz w:val="20"/>
              </w:rPr>
            </w:pPr>
            <w:r>
              <w:rPr>
                <w:rFonts w:ascii="Arial" w:hAnsi="Arial" w:cs="Arial"/>
                <w:sz w:val="20"/>
              </w:rPr>
              <w:t>N/A</w:t>
            </w:r>
          </w:p>
        </w:tc>
        <w:tc>
          <w:tcPr>
            <w:tcW w:w="1378" w:type="dxa"/>
            <w:tcBorders>
              <w:top w:val="single" w:sz="4" w:space="0" w:color="auto"/>
              <w:left w:val="single" w:sz="4" w:space="0" w:color="auto"/>
              <w:bottom w:val="single" w:sz="4" w:space="0" w:color="auto"/>
              <w:right w:val="single" w:sz="4" w:space="0" w:color="auto"/>
            </w:tcBorders>
          </w:tcPr>
          <w:p w14:paraId="50FA0123" w14:textId="2BEDC7FE" w:rsidR="001D6F51" w:rsidRPr="004228EC" w:rsidRDefault="00EE1892" w:rsidP="008B78FA">
            <w:pPr>
              <w:widowControl w:val="0"/>
              <w:jc w:val="center"/>
              <w:rPr>
                <w:rFonts w:ascii="Arial" w:hAnsi="Arial" w:cs="Arial"/>
                <w:sz w:val="20"/>
              </w:rPr>
            </w:pPr>
            <w:r>
              <w:rPr>
                <w:rFonts w:ascii="Arial" w:hAnsi="Arial" w:cs="Arial"/>
                <w:sz w:val="20"/>
              </w:rPr>
              <w:t>N/A</w:t>
            </w:r>
          </w:p>
        </w:tc>
      </w:tr>
      <w:tr w:rsidR="00480766" w14:paraId="4016F579"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hideMark/>
          </w:tcPr>
          <w:p w14:paraId="2E66F1EE" w14:textId="7996D10D" w:rsidR="001D6F51" w:rsidRPr="004228EC" w:rsidRDefault="001D6F51" w:rsidP="00586E22">
            <w:pPr>
              <w:jc w:val="both"/>
              <w:rPr>
                <w:rFonts w:ascii="Arial" w:hAnsi="Arial" w:cs="Arial"/>
                <w:i/>
                <w:iCs/>
                <w:sz w:val="20"/>
              </w:rPr>
            </w:pPr>
            <w:r w:rsidRPr="004228EC">
              <w:rPr>
                <w:rFonts w:ascii="Arial" w:hAnsi="Arial" w:cs="Arial"/>
                <w:sz w:val="20"/>
              </w:rPr>
              <w:t xml:space="preserve">Sustainability </w:t>
            </w:r>
          </w:p>
        </w:tc>
        <w:tc>
          <w:tcPr>
            <w:tcW w:w="3969" w:type="dxa"/>
            <w:tcBorders>
              <w:top w:val="single" w:sz="4" w:space="0" w:color="auto"/>
              <w:left w:val="single" w:sz="4" w:space="0" w:color="auto"/>
              <w:bottom w:val="single" w:sz="4" w:space="0" w:color="auto"/>
              <w:right w:val="single" w:sz="4" w:space="0" w:color="auto"/>
            </w:tcBorders>
          </w:tcPr>
          <w:p w14:paraId="23FD6059" w14:textId="4FD94251" w:rsidR="000249C0" w:rsidRPr="004228EC" w:rsidRDefault="00EE1892" w:rsidP="00EE1892">
            <w:pPr>
              <w:widowControl w:val="0"/>
              <w:jc w:val="both"/>
              <w:rPr>
                <w:rFonts w:ascii="Arial" w:hAnsi="Arial" w:cs="Arial"/>
                <w:sz w:val="20"/>
              </w:rPr>
            </w:pPr>
            <w:r>
              <w:rPr>
                <w:rFonts w:ascii="Arial" w:hAnsi="Arial" w:cs="Arial"/>
                <w:sz w:val="20"/>
              </w:rPr>
              <w:t>Not Used</w:t>
            </w:r>
          </w:p>
        </w:tc>
        <w:tc>
          <w:tcPr>
            <w:tcW w:w="1560" w:type="dxa"/>
            <w:tcBorders>
              <w:top w:val="single" w:sz="4" w:space="0" w:color="auto"/>
              <w:left w:val="single" w:sz="4" w:space="0" w:color="auto"/>
              <w:bottom w:val="single" w:sz="4" w:space="0" w:color="auto"/>
              <w:right w:val="single" w:sz="4" w:space="0" w:color="auto"/>
            </w:tcBorders>
          </w:tcPr>
          <w:p w14:paraId="2B8AAB5D" w14:textId="74821E76" w:rsidR="001D6F51" w:rsidRPr="004228EC" w:rsidRDefault="00EE1892" w:rsidP="008B78FA">
            <w:pPr>
              <w:jc w:val="center"/>
              <w:rPr>
                <w:rFonts w:ascii="Arial" w:hAnsi="Arial" w:cs="Arial"/>
                <w:sz w:val="20"/>
              </w:rPr>
            </w:pPr>
            <w:r>
              <w:rPr>
                <w:rFonts w:ascii="Arial" w:hAnsi="Arial" w:cs="Arial"/>
                <w:sz w:val="20"/>
              </w:rPr>
              <w:t>N/A</w:t>
            </w:r>
          </w:p>
        </w:tc>
        <w:tc>
          <w:tcPr>
            <w:tcW w:w="1378" w:type="dxa"/>
            <w:tcBorders>
              <w:top w:val="single" w:sz="4" w:space="0" w:color="auto"/>
              <w:left w:val="single" w:sz="4" w:space="0" w:color="auto"/>
              <w:bottom w:val="single" w:sz="4" w:space="0" w:color="auto"/>
              <w:right w:val="single" w:sz="4" w:space="0" w:color="auto"/>
            </w:tcBorders>
            <w:hideMark/>
          </w:tcPr>
          <w:p w14:paraId="3CC2BBE2" w14:textId="4C2F48E9" w:rsidR="001D6F51" w:rsidRPr="004228EC" w:rsidRDefault="00EE1892" w:rsidP="008B78FA">
            <w:pPr>
              <w:jc w:val="center"/>
              <w:rPr>
                <w:rFonts w:ascii="Arial" w:hAnsi="Arial" w:cs="Arial"/>
                <w:sz w:val="20"/>
              </w:rPr>
            </w:pPr>
            <w:r>
              <w:rPr>
                <w:rFonts w:ascii="Arial" w:hAnsi="Arial" w:cs="Arial"/>
                <w:sz w:val="20"/>
              </w:rPr>
              <w:t>N/A</w:t>
            </w:r>
          </w:p>
        </w:tc>
      </w:tr>
      <w:tr w:rsidR="00D70B3C" w14:paraId="0EE01315"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0028CCF5" w14:textId="4451FBDF" w:rsidR="00D70B3C" w:rsidRPr="004228EC" w:rsidRDefault="00D70B3C" w:rsidP="00586E22">
            <w:pPr>
              <w:jc w:val="both"/>
              <w:rPr>
                <w:rFonts w:ascii="Arial" w:hAnsi="Arial" w:cs="Arial"/>
                <w:sz w:val="20"/>
              </w:rPr>
            </w:pPr>
            <w:r>
              <w:rPr>
                <w:rFonts w:ascii="Arial" w:hAnsi="Arial" w:cs="Arial"/>
                <w:sz w:val="20"/>
              </w:rPr>
              <w:t>Information Security</w:t>
            </w:r>
          </w:p>
        </w:tc>
        <w:tc>
          <w:tcPr>
            <w:tcW w:w="3969" w:type="dxa"/>
            <w:tcBorders>
              <w:top w:val="single" w:sz="4" w:space="0" w:color="auto"/>
              <w:left w:val="single" w:sz="4" w:space="0" w:color="auto"/>
              <w:bottom w:val="single" w:sz="4" w:space="0" w:color="auto"/>
              <w:right w:val="single" w:sz="4" w:space="0" w:color="auto"/>
            </w:tcBorders>
          </w:tcPr>
          <w:p w14:paraId="384B8967" w14:textId="28B4F55E" w:rsidR="00D70B3C" w:rsidRDefault="00D70B3C" w:rsidP="00EE1892">
            <w:pPr>
              <w:widowControl w:val="0"/>
              <w:jc w:val="both"/>
              <w:rPr>
                <w:rFonts w:ascii="Arial" w:hAnsi="Arial" w:cs="Arial"/>
                <w:sz w:val="20"/>
              </w:rPr>
            </w:pPr>
            <w:r>
              <w:rPr>
                <w:rFonts w:ascii="Arial" w:hAnsi="Arial" w:cs="Arial"/>
                <w:sz w:val="20"/>
              </w:rPr>
              <w:t>Not Used</w:t>
            </w:r>
          </w:p>
        </w:tc>
        <w:tc>
          <w:tcPr>
            <w:tcW w:w="1560" w:type="dxa"/>
            <w:tcBorders>
              <w:top w:val="single" w:sz="4" w:space="0" w:color="auto"/>
              <w:left w:val="single" w:sz="4" w:space="0" w:color="auto"/>
              <w:bottom w:val="single" w:sz="4" w:space="0" w:color="auto"/>
              <w:right w:val="single" w:sz="4" w:space="0" w:color="auto"/>
            </w:tcBorders>
          </w:tcPr>
          <w:p w14:paraId="44E30950" w14:textId="2844CEEE" w:rsidR="00D70B3C" w:rsidRDefault="00D70B3C" w:rsidP="008B78FA">
            <w:pPr>
              <w:jc w:val="center"/>
              <w:rPr>
                <w:rFonts w:ascii="Arial" w:hAnsi="Arial" w:cs="Arial"/>
                <w:sz w:val="20"/>
              </w:rPr>
            </w:pPr>
            <w:r>
              <w:rPr>
                <w:rFonts w:ascii="Arial" w:hAnsi="Arial" w:cs="Arial"/>
                <w:sz w:val="20"/>
              </w:rPr>
              <w:t>N/A</w:t>
            </w:r>
          </w:p>
        </w:tc>
        <w:tc>
          <w:tcPr>
            <w:tcW w:w="1378" w:type="dxa"/>
            <w:tcBorders>
              <w:top w:val="single" w:sz="4" w:space="0" w:color="auto"/>
              <w:left w:val="single" w:sz="4" w:space="0" w:color="auto"/>
              <w:bottom w:val="single" w:sz="4" w:space="0" w:color="auto"/>
              <w:right w:val="single" w:sz="4" w:space="0" w:color="auto"/>
            </w:tcBorders>
          </w:tcPr>
          <w:p w14:paraId="54E92292" w14:textId="3536D389" w:rsidR="00D70B3C" w:rsidRDefault="00D70B3C" w:rsidP="008B78FA">
            <w:pPr>
              <w:jc w:val="center"/>
              <w:rPr>
                <w:rFonts w:ascii="Arial" w:hAnsi="Arial" w:cs="Arial"/>
                <w:sz w:val="20"/>
              </w:rPr>
            </w:pPr>
            <w:r>
              <w:rPr>
                <w:rFonts w:ascii="Arial" w:hAnsi="Arial" w:cs="Arial"/>
                <w:sz w:val="20"/>
              </w:rPr>
              <w:t>N/A</w:t>
            </w:r>
          </w:p>
        </w:tc>
      </w:tr>
      <w:tr w:rsidR="00D70B3C" w14:paraId="00E1EE2C"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01B64354" w14:textId="2D5D2E7F" w:rsidR="00D70B3C" w:rsidRDefault="00D70B3C" w:rsidP="00586E22">
            <w:pPr>
              <w:jc w:val="both"/>
              <w:rPr>
                <w:rFonts w:ascii="Arial" w:hAnsi="Arial" w:cs="Arial"/>
                <w:sz w:val="20"/>
              </w:rPr>
            </w:pPr>
            <w:r>
              <w:rPr>
                <w:rFonts w:ascii="Arial" w:hAnsi="Arial" w:cs="Arial"/>
                <w:sz w:val="20"/>
              </w:rPr>
              <w:t xml:space="preserve">Data Protection </w:t>
            </w:r>
          </w:p>
        </w:tc>
        <w:tc>
          <w:tcPr>
            <w:tcW w:w="3969" w:type="dxa"/>
            <w:tcBorders>
              <w:top w:val="single" w:sz="4" w:space="0" w:color="auto"/>
              <w:left w:val="single" w:sz="4" w:space="0" w:color="auto"/>
              <w:bottom w:val="single" w:sz="4" w:space="0" w:color="auto"/>
              <w:right w:val="single" w:sz="4" w:space="0" w:color="auto"/>
            </w:tcBorders>
          </w:tcPr>
          <w:p w14:paraId="4841AEC7" w14:textId="7ECFCED7" w:rsidR="00D70B3C" w:rsidRDefault="00D70B3C" w:rsidP="00EE1892">
            <w:pPr>
              <w:widowControl w:val="0"/>
              <w:jc w:val="both"/>
              <w:rPr>
                <w:rFonts w:ascii="Arial" w:hAnsi="Arial" w:cs="Arial"/>
                <w:sz w:val="20"/>
              </w:rPr>
            </w:pPr>
            <w:r>
              <w:rPr>
                <w:rFonts w:ascii="Arial" w:hAnsi="Arial" w:cs="Arial"/>
                <w:sz w:val="20"/>
              </w:rPr>
              <w:t>Not Used</w:t>
            </w:r>
          </w:p>
        </w:tc>
        <w:tc>
          <w:tcPr>
            <w:tcW w:w="1560" w:type="dxa"/>
            <w:tcBorders>
              <w:top w:val="single" w:sz="4" w:space="0" w:color="auto"/>
              <w:left w:val="single" w:sz="4" w:space="0" w:color="auto"/>
              <w:bottom w:val="single" w:sz="4" w:space="0" w:color="auto"/>
              <w:right w:val="single" w:sz="4" w:space="0" w:color="auto"/>
            </w:tcBorders>
          </w:tcPr>
          <w:p w14:paraId="1ADAEA27" w14:textId="1656D111" w:rsidR="00D70B3C" w:rsidRDefault="00D70B3C" w:rsidP="008B78FA">
            <w:pPr>
              <w:jc w:val="center"/>
              <w:rPr>
                <w:rFonts w:ascii="Arial" w:hAnsi="Arial" w:cs="Arial"/>
                <w:sz w:val="20"/>
              </w:rPr>
            </w:pPr>
            <w:r>
              <w:rPr>
                <w:rFonts w:ascii="Arial" w:hAnsi="Arial" w:cs="Arial"/>
                <w:sz w:val="20"/>
              </w:rPr>
              <w:t>N/A</w:t>
            </w:r>
          </w:p>
        </w:tc>
        <w:tc>
          <w:tcPr>
            <w:tcW w:w="1378" w:type="dxa"/>
            <w:tcBorders>
              <w:top w:val="single" w:sz="4" w:space="0" w:color="auto"/>
              <w:left w:val="single" w:sz="4" w:space="0" w:color="auto"/>
              <w:bottom w:val="single" w:sz="4" w:space="0" w:color="auto"/>
              <w:right w:val="single" w:sz="4" w:space="0" w:color="auto"/>
            </w:tcBorders>
          </w:tcPr>
          <w:p w14:paraId="5B55AD30" w14:textId="1508A81A" w:rsidR="00D70B3C" w:rsidRDefault="00D70B3C" w:rsidP="008B78FA">
            <w:pPr>
              <w:jc w:val="center"/>
              <w:rPr>
                <w:rFonts w:ascii="Arial" w:hAnsi="Arial" w:cs="Arial"/>
                <w:sz w:val="20"/>
              </w:rPr>
            </w:pPr>
            <w:r>
              <w:rPr>
                <w:rFonts w:ascii="Arial" w:hAnsi="Arial" w:cs="Arial"/>
                <w:sz w:val="20"/>
              </w:rPr>
              <w:t>N/A</w:t>
            </w:r>
          </w:p>
        </w:tc>
      </w:tr>
      <w:tr w:rsidR="00480766" w14:paraId="7381C163"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1D6F51" w:rsidRPr="009B3053" w:rsidRDefault="001D6F51" w:rsidP="00586E22">
            <w:pPr>
              <w:jc w:val="both"/>
              <w:rPr>
                <w:rFonts w:ascii="Arial" w:hAnsi="Arial" w:cs="Arial"/>
                <w:sz w:val="20"/>
              </w:rPr>
            </w:pPr>
            <w:r w:rsidRPr="009B3053">
              <w:rPr>
                <w:rFonts w:ascii="Arial" w:hAnsi="Arial" w:cs="Arial"/>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C21DEB" w:rsidRDefault="00C21DEB" w:rsidP="00C21DEB">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sidR="002E24BD">
              <w:rPr>
                <w:rFonts w:ascii="Arial" w:hAnsi="Arial" w:cs="Arial"/>
                <w:sz w:val="20"/>
              </w:rPr>
              <w:t xml:space="preserve">that the </w:t>
            </w:r>
            <w:r w:rsidR="000249C0">
              <w:rPr>
                <w:rFonts w:ascii="Arial" w:hAnsi="Arial" w:cs="Arial"/>
                <w:sz w:val="20"/>
              </w:rPr>
              <w:t xml:space="preserve">Applicant demonstrates the required compliance with the </w:t>
            </w:r>
            <w:r w:rsidR="00001DB6">
              <w:rPr>
                <w:rFonts w:ascii="Arial" w:hAnsi="Arial" w:cs="Arial"/>
                <w:sz w:val="20"/>
              </w:rPr>
              <w:t>relevant legislation</w:t>
            </w:r>
            <w:r w:rsidR="000249C0">
              <w:rPr>
                <w:rFonts w:ascii="Arial" w:hAnsi="Arial" w:cs="Arial"/>
                <w:sz w:val="20"/>
              </w:rPr>
              <w:t>.</w:t>
            </w:r>
          </w:p>
          <w:p w14:paraId="260D9B51" w14:textId="77777777" w:rsidR="000249C0" w:rsidRDefault="000249C0" w:rsidP="000249C0">
            <w:pPr>
              <w:widowControl w:val="0"/>
              <w:jc w:val="both"/>
              <w:rPr>
                <w:rFonts w:ascii="Arial" w:hAnsi="Arial" w:cs="Arial"/>
                <w:sz w:val="20"/>
              </w:rPr>
            </w:pPr>
          </w:p>
          <w:p w14:paraId="1F40A519" w14:textId="2D846463"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263034" w:rsidRPr="0023521E">
              <w:rPr>
                <w:rFonts w:ascii="Arial" w:hAnsi="Arial" w:cs="Arial"/>
                <w:sz w:val="20"/>
              </w:rPr>
              <w:t>B8</w:t>
            </w:r>
            <w:r>
              <w:rPr>
                <w:rFonts w:ascii="Arial" w:hAnsi="Arial" w:cs="Arial"/>
                <w:sz w:val="20"/>
              </w:rPr>
              <w:t xml:space="preserve"> of Part B of the QSQ. </w:t>
            </w:r>
          </w:p>
          <w:p w14:paraId="41F3F3A1"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9680E82" w14:textId="29906197" w:rsidR="001D6F51" w:rsidRPr="004228EC" w:rsidRDefault="001D6F51" w:rsidP="008B78FA">
            <w:pPr>
              <w:jc w:val="center"/>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801435A" w14:textId="098B5A7F" w:rsidR="001D6F51" w:rsidRPr="004228EC" w:rsidRDefault="001D6F51" w:rsidP="008B78FA">
            <w:pPr>
              <w:jc w:val="center"/>
              <w:rPr>
                <w:rFonts w:ascii="Arial" w:hAnsi="Arial" w:cs="Arial"/>
                <w:sz w:val="20"/>
              </w:rPr>
            </w:pPr>
            <w:r w:rsidRPr="004228EC">
              <w:rPr>
                <w:rFonts w:ascii="Arial" w:hAnsi="Arial" w:cs="Arial"/>
                <w:sz w:val="20"/>
              </w:rPr>
              <w:t>Pass</w:t>
            </w:r>
          </w:p>
        </w:tc>
      </w:tr>
      <w:tr w:rsidR="00480766" w14:paraId="4C1C6326"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1D6F51" w:rsidRPr="009B3053" w:rsidRDefault="001D6F51" w:rsidP="009B3053">
            <w:pPr>
              <w:jc w:val="both"/>
              <w:rPr>
                <w:rFonts w:ascii="Arial" w:hAnsi="Arial" w:cs="Arial"/>
                <w:sz w:val="20"/>
              </w:rPr>
            </w:pPr>
            <w:r w:rsidRPr="004228EC">
              <w:rPr>
                <w:rFonts w:ascii="Arial" w:hAnsi="Arial" w:cs="Arial"/>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001DB6" w:rsidRDefault="00001DB6" w:rsidP="00001DB6">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Applicant</w:t>
            </w:r>
            <w:r>
              <w:rPr>
                <w:rFonts w:ascii="Arial" w:hAnsi="Arial" w:cs="Arial"/>
                <w:sz w:val="20"/>
              </w:rPr>
              <w:t xml:space="preserve"> demonstrate</w:t>
            </w:r>
            <w:r w:rsidR="000249C0">
              <w:rPr>
                <w:rFonts w:ascii="Arial" w:hAnsi="Arial" w:cs="Arial"/>
                <w:sz w:val="20"/>
              </w:rPr>
              <w:t>s the required compliance</w:t>
            </w:r>
            <w:r>
              <w:rPr>
                <w:rFonts w:ascii="Arial" w:hAnsi="Arial" w:cs="Arial"/>
                <w:sz w:val="20"/>
              </w:rPr>
              <w:t xml:space="preserve"> with the relevant legislation</w:t>
            </w:r>
            <w:r w:rsidR="000249C0">
              <w:rPr>
                <w:rFonts w:ascii="Arial" w:hAnsi="Arial" w:cs="Arial"/>
                <w:sz w:val="20"/>
              </w:rPr>
              <w:t>.</w:t>
            </w:r>
          </w:p>
          <w:p w14:paraId="428A7156" w14:textId="77777777" w:rsidR="000249C0" w:rsidRDefault="000249C0" w:rsidP="00001DB6">
            <w:pPr>
              <w:widowControl w:val="0"/>
              <w:jc w:val="both"/>
              <w:rPr>
                <w:rFonts w:ascii="Arial" w:hAnsi="Arial" w:cs="Arial"/>
                <w:sz w:val="20"/>
              </w:rPr>
            </w:pPr>
          </w:p>
          <w:p w14:paraId="5C78BEE8" w14:textId="1038E45F"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263034" w:rsidRPr="00F23710">
              <w:rPr>
                <w:rFonts w:ascii="Arial" w:hAnsi="Arial" w:cs="Arial"/>
                <w:sz w:val="20"/>
              </w:rPr>
              <w:t>B9</w:t>
            </w:r>
            <w:r>
              <w:rPr>
                <w:rFonts w:ascii="Arial" w:hAnsi="Arial" w:cs="Arial"/>
                <w:sz w:val="20"/>
              </w:rPr>
              <w:t xml:space="preserve"> of Part B of the QSQ. </w:t>
            </w:r>
          </w:p>
          <w:p w14:paraId="7EA4DBC4" w14:textId="40D93B3F"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AD2C342" w14:textId="5A907D2A" w:rsidR="001D6F51" w:rsidRPr="004228EC" w:rsidRDefault="001D6F51" w:rsidP="008B78FA">
            <w:pPr>
              <w:jc w:val="center"/>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299AA05" w14:textId="41CB0E73" w:rsidR="001D6F51" w:rsidRPr="004228EC" w:rsidRDefault="001D6F51" w:rsidP="008B78FA">
            <w:pPr>
              <w:jc w:val="center"/>
              <w:rPr>
                <w:rFonts w:ascii="Arial" w:hAnsi="Arial" w:cs="Arial"/>
                <w:sz w:val="20"/>
              </w:rPr>
            </w:pPr>
            <w:r w:rsidRPr="004228EC">
              <w:rPr>
                <w:rFonts w:ascii="Arial" w:hAnsi="Arial" w:cs="Arial"/>
                <w:sz w:val="20"/>
              </w:rPr>
              <w:t>Pass</w:t>
            </w:r>
          </w:p>
        </w:tc>
      </w:tr>
      <w:tr w:rsidR="00480766" w14:paraId="6D4CEDDD"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4C32BBA0" w14:textId="208C0051" w:rsidR="001D6F51" w:rsidRPr="009B3053" w:rsidRDefault="001D6F51" w:rsidP="009B3053">
            <w:pPr>
              <w:jc w:val="both"/>
              <w:rPr>
                <w:rFonts w:ascii="Arial" w:hAnsi="Arial" w:cs="Arial"/>
                <w:sz w:val="20"/>
              </w:rPr>
            </w:pPr>
            <w:r w:rsidRPr="004228EC">
              <w:rPr>
                <w:rFonts w:ascii="Arial" w:hAnsi="Arial" w:cs="Arial"/>
                <w:sz w:val="20"/>
              </w:rPr>
              <w:lastRenderedPageBreak/>
              <w:t>Compliance with requirements of the Council Regulation (EU) 2022/576 of 8 April 2022 amending Regulation (EU) No 833/2014 concerning restrictive measures in view of Russia’s actions destabilising the situation in Ukraine</w:t>
            </w: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012263" w:rsidRDefault="00012263" w:rsidP="00012263">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demonstrates the required compliance </w:t>
            </w:r>
            <w:r>
              <w:rPr>
                <w:rFonts w:ascii="Arial" w:hAnsi="Arial" w:cs="Arial"/>
                <w:sz w:val="20"/>
              </w:rPr>
              <w:t>with the relevant legislation</w:t>
            </w:r>
            <w:r w:rsidR="000249C0">
              <w:rPr>
                <w:rFonts w:ascii="Arial" w:hAnsi="Arial" w:cs="Arial"/>
                <w:sz w:val="20"/>
              </w:rPr>
              <w:t>.</w:t>
            </w:r>
          </w:p>
          <w:p w14:paraId="46C0C5F3" w14:textId="77777777" w:rsidR="000249C0" w:rsidRDefault="000249C0" w:rsidP="00012263">
            <w:pPr>
              <w:widowControl w:val="0"/>
              <w:jc w:val="both"/>
              <w:rPr>
                <w:rFonts w:ascii="Arial" w:hAnsi="Arial" w:cs="Arial"/>
                <w:sz w:val="20"/>
              </w:rPr>
            </w:pPr>
          </w:p>
          <w:p w14:paraId="4C649573" w14:textId="17B058C4"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A1728C" w:rsidRPr="00F23710">
              <w:rPr>
                <w:rFonts w:ascii="Arial" w:hAnsi="Arial" w:cs="Arial"/>
                <w:sz w:val="20"/>
              </w:rPr>
              <w:t>B10</w:t>
            </w:r>
            <w:r>
              <w:rPr>
                <w:rFonts w:ascii="Arial" w:hAnsi="Arial" w:cs="Arial"/>
                <w:sz w:val="20"/>
              </w:rPr>
              <w:t xml:space="preserve"> of Part B of the QSQ. </w:t>
            </w:r>
          </w:p>
          <w:p w14:paraId="0A1A0878" w14:textId="49C644ED"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154BC12" w14:textId="57956470" w:rsidR="001D6F51" w:rsidRPr="004228EC" w:rsidRDefault="001D6F51" w:rsidP="008B78FA">
            <w:pPr>
              <w:jc w:val="center"/>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ABFDB4D" w14:textId="6D6D5B2B" w:rsidR="001D6F51" w:rsidRPr="004228EC" w:rsidRDefault="001D6F51" w:rsidP="008B78FA">
            <w:pPr>
              <w:jc w:val="center"/>
              <w:rPr>
                <w:rFonts w:ascii="Arial" w:hAnsi="Arial" w:cs="Arial"/>
                <w:sz w:val="20"/>
              </w:rPr>
            </w:pPr>
            <w:r w:rsidRPr="004228EC">
              <w:rPr>
                <w:rFonts w:ascii="Arial" w:hAnsi="Arial" w:cs="Arial"/>
                <w:sz w:val="20"/>
              </w:rPr>
              <w:t>Pass</w:t>
            </w:r>
          </w:p>
        </w:tc>
      </w:tr>
      <w:tr w:rsidR="00D70B3C" w14:paraId="59A3BB2E" w14:textId="77777777" w:rsidTr="00320970">
        <w:trPr>
          <w:trHeight w:val="300"/>
        </w:trPr>
        <w:tc>
          <w:tcPr>
            <w:tcW w:w="9170" w:type="dxa"/>
            <w:gridSpan w:val="4"/>
            <w:tcBorders>
              <w:top w:val="single" w:sz="4" w:space="0" w:color="auto"/>
              <w:left w:val="single" w:sz="4" w:space="0" w:color="auto"/>
              <w:bottom w:val="single" w:sz="4" w:space="0" w:color="auto"/>
              <w:right w:val="single" w:sz="4" w:space="0" w:color="auto"/>
            </w:tcBorders>
          </w:tcPr>
          <w:p w14:paraId="7F898441" w14:textId="77777777" w:rsidR="00D70B3C" w:rsidRPr="004228EC" w:rsidRDefault="00D70B3C" w:rsidP="008B78FA">
            <w:pPr>
              <w:jc w:val="center"/>
              <w:rPr>
                <w:rFonts w:ascii="Arial" w:hAnsi="Arial" w:cs="Arial"/>
                <w:sz w:val="20"/>
              </w:rPr>
            </w:pPr>
          </w:p>
        </w:tc>
      </w:tr>
      <w:tr w:rsidR="000249C0" w14:paraId="637E2EE7"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7B96B918" w14:textId="77777777" w:rsidR="000249C0" w:rsidRDefault="000249C0" w:rsidP="000249C0">
            <w:pPr>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6047B56B" w14:textId="77777777" w:rsidR="000249C0" w:rsidRDefault="000249C0" w:rsidP="000249C0">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0667A09" w14:textId="77777777" w:rsidR="000249C0" w:rsidRPr="004228EC" w:rsidRDefault="000249C0" w:rsidP="000249C0">
            <w:pPr>
              <w:widowControl w:val="0"/>
              <w:jc w:val="both"/>
              <w:rPr>
                <w:rFonts w:ascii="Arial" w:hAnsi="Arial" w:cs="Arial"/>
                <w:b/>
                <w:bCs/>
                <w:sz w:val="20"/>
              </w:rPr>
            </w:pPr>
            <w:r w:rsidRPr="004228EC">
              <w:rPr>
                <w:rFonts w:ascii="Arial" w:hAnsi="Arial" w:cs="Arial"/>
                <w:b/>
                <w:bCs/>
                <w:sz w:val="20"/>
              </w:rPr>
              <w:t xml:space="preserve">Maximum Mark Available </w:t>
            </w:r>
          </w:p>
          <w:p w14:paraId="3A07B2B2" w14:textId="77777777" w:rsidR="000249C0" w:rsidRPr="000249C0" w:rsidRDefault="000249C0" w:rsidP="000249C0">
            <w:pPr>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664718E" w14:textId="77777777" w:rsidR="000249C0" w:rsidRPr="004228EC" w:rsidRDefault="000249C0" w:rsidP="000249C0">
            <w:pPr>
              <w:widowControl w:val="0"/>
              <w:jc w:val="both"/>
              <w:rPr>
                <w:rFonts w:ascii="Arial" w:hAnsi="Arial" w:cs="Arial"/>
                <w:b/>
                <w:bCs/>
                <w:sz w:val="20"/>
              </w:rPr>
            </w:pPr>
            <w:r w:rsidRPr="004228EC">
              <w:rPr>
                <w:rFonts w:ascii="Arial" w:hAnsi="Arial" w:cs="Arial"/>
                <w:b/>
                <w:bCs/>
                <w:sz w:val="20"/>
              </w:rPr>
              <w:t xml:space="preserve">Minimum mark required to pass </w:t>
            </w:r>
          </w:p>
          <w:p w14:paraId="46651699" w14:textId="77777777" w:rsidR="000249C0" w:rsidRPr="004228EC" w:rsidRDefault="000249C0" w:rsidP="000249C0">
            <w:pPr>
              <w:widowControl w:val="0"/>
              <w:jc w:val="both"/>
              <w:rPr>
                <w:rFonts w:ascii="Arial" w:hAnsi="Arial" w:cs="Arial"/>
                <w:b/>
                <w:sz w:val="20"/>
              </w:rPr>
            </w:pPr>
          </w:p>
          <w:p w14:paraId="545F34EC" w14:textId="77777777" w:rsidR="000249C0" w:rsidRPr="000249C0" w:rsidRDefault="000249C0" w:rsidP="000249C0">
            <w:pPr>
              <w:jc w:val="both"/>
              <w:rPr>
                <w:rFonts w:ascii="Arial" w:hAnsi="Arial" w:cs="Arial"/>
                <w:b/>
                <w:bCs/>
                <w:sz w:val="20"/>
              </w:rPr>
            </w:pPr>
          </w:p>
        </w:tc>
      </w:tr>
      <w:tr w:rsidR="00B615F5" w14:paraId="03404063" w14:textId="77777777" w:rsidTr="003322E9">
        <w:trPr>
          <w:trHeight w:val="300"/>
        </w:trPr>
        <w:tc>
          <w:tcPr>
            <w:tcW w:w="2263" w:type="dxa"/>
            <w:tcBorders>
              <w:top w:val="single" w:sz="4" w:space="0" w:color="auto"/>
              <w:left w:val="single" w:sz="4" w:space="0" w:color="auto"/>
              <w:bottom w:val="single" w:sz="4" w:space="0" w:color="auto"/>
              <w:right w:val="single" w:sz="4" w:space="0" w:color="auto"/>
            </w:tcBorders>
          </w:tcPr>
          <w:p w14:paraId="3E3E54E9" w14:textId="1C0EBD84" w:rsidR="00B615F5" w:rsidRPr="004655DE" w:rsidRDefault="00B615F5" w:rsidP="000249C0">
            <w:pPr>
              <w:jc w:val="both"/>
              <w:rPr>
                <w:rFonts w:ascii="Arial" w:hAnsi="Arial" w:cs="Arial"/>
                <w:b/>
                <w:bCs/>
                <w:sz w:val="20"/>
              </w:rPr>
            </w:pPr>
            <w:r w:rsidRPr="004655DE">
              <w:rPr>
                <w:rFonts w:ascii="Arial" w:hAnsi="Arial" w:cs="Arial"/>
                <w:b/>
                <w:bCs/>
                <w:sz w:val="20"/>
              </w:rPr>
              <w:t xml:space="preserve">Financial </w:t>
            </w:r>
          </w:p>
        </w:tc>
        <w:tc>
          <w:tcPr>
            <w:tcW w:w="3969" w:type="dxa"/>
            <w:tcBorders>
              <w:top w:val="single" w:sz="4" w:space="0" w:color="auto"/>
              <w:left w:val="single" w:sz="4" w:space="0" w:color="auto"/>
              <w:bottom w:val="single" w:sz="4" w:space="0" w:color="auto"/>
              <w:right w:val="single" w:sz="4" w:space="0" w:color="auto"/>
            </w:tcBorders>
          </w:tcPr>
          <w:p w14:paraId="66F0D1CD" w14:textId="4F818288" w:rsidR="00A04FCB" w:rsidRPr="00480766" w:rsidRDefault="00A04FCB" w:rsidP="00A04FCB">
            <w:pPr>
              <w:widowControl w:val="0"/>
              <w:jc w:val="both"/>
              <w:rPr>
                <w:rFonts w:ascii="Arial" w:hAnsi="Arial" w:cs="Arial"/>
                <w:sz w:val="20"/>
              </w:rPr>
            </w:pPr>
            <w:r>
              <w:rPr>
                <w:rFonts w:ascii="Arial" w:hAnsi="Arial" w:cs="Arial"/>
                <w:sz w:val="20"/>
              </w:rPr>
              <w:t xml:space="preserve">Applicants must complete section </w:t>
            </w:r>
            <w:r w:rsidR="001313F7">
              <w:rPr>
                <w:rFonts w:ascii="Arial" w:hAnsi="Arial" w:cs="Arial"/>
                <w:sz w:val="20"/>
              </w:rPr>
              <w:t>C.1</w:t>
            </w:r>
            <w:r>
              <w:rPr>
                <w:rFonts w:ascii="Arial" w:hAnsi="Arial" w:cs="Arial"/>
                <w:sz w:val="20"/>
              </w:rPr>
              <w:t xml:space="preserve"> of Part B of the QSQ. </w:t>
            </w:r>
          </w:p>
          <w:p w14:paraId="784C5239" w14:textId="77777777" w:rsidR="00B615F5" w:rsidRDefault="00B615F5" w:rsidP="000249C0">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22FB3DE9" w14:textId="2E7DF8BB" w:rsidR="00B615F5" w:rsidRPr="00140C50" w:rsidRDefault="00125F7F" w:rsidP="001313F7">
            <w:pPr>
              <w:jc w:val="center"/>
              <w:rPr>
                <w:rFonts w:ascii="Arial" w:hAnsi="Arial" w:cs="Arial"/>
                <w:b/>
                <w:bCs/>
                <w:sz w:val="20"/>
              </w:rPr>
            </w:pPr>
            <w:r w:rsidRPr="00140C50">
              <w:rPr>
                <w:rFonts w:ascii="Arial" w:hAnsi="Arial" w:cs="Arial"/>
                <w:b/>
                <w:bCs/>
                <w:sz w:val="20"/>
              </w:rPr>
              <w:t>100</w:t>
            </w:r>
          </w:p>
        </w:tc>
        <w:tc>
          <w:tcPr>
            <w:tcW w:w="1378" w:type="dxa"/>
            <w:tcBorders>
              <w:top w:val="single" w:sz="4" w:space="0" w:color="auto"/>
              <w:left w:val="single" w:sz="4" w:space="0" w:color="auto"/>
              <w:bottom w:val="single" w:sz="4" w:space="0" w:color="auto"/>
              <w:right w:val="single" w:sz="4" w:space="0" w:color="auto"/>
            </w:tcBorders>
          </w:tcPr>
          <w:p w14:paraId="1B82C806" w14:textId="1325D837" w:rsidR="00B615F5" w:rsidRPr="00140C50" w:rsidRDefault="00125F7F" w:rsidP="001313F7">
            <w:pPr>
              <w:widowControl w:val="0"/>
              <w:jc w:val="center"/>
              <w:rPr>
                <w:rFonts w:ascii="Arial" w:hAnsi="Arial" w:cs="Arial"/>
                <w:b/>
                <w:bCs/>
                <w:sz w:val="20"/>
              </w:rPr>
            </w:pPr>
            <w:r w:rsidRPr="00140C50">
              <w:rPr>
                <w:rFonts w:ascii="Arial" w:hAnsi="Arial" w:cs="Arial"/>
                <w:b/>
                <w:bCs/>
                <w:sz w:val="20"/>
              </w:rPr>
              <w:t>50</w:t>
            </w:r>
          </w:p>
        </w:tc>
      </w:tr>
      <w:tr w:rsidR="00480766" w14:paraId="1DC667C1"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80B777E" w14:textId="445EE39C" w:rsidR="001D6F51" w:rsidRPr="004655DE" w:rsidRDefault="006D647C" w:rsidP="001D2A1A">
            <w:pPr>
              <w:jc w:val="both"/>
              <w:rPr>
                <w:rFonts w:ascii="Arial" w:hAnsi="Arial" w:cs="Arial"/>
                <w:b/>
                <w:bCs/>
                <w:sz w:val="20"/>
              </w:rPr>
            </w:pPr>
            <w:r w:rsidRPr="004655DE">
              <w:rPr>
                <w:rFonts w:ascii="Arial" w:hAnsi="Arial" w:cs="Arial"/>
                <w:b/>
                <w:bCs/>
                <w:sz w:val="20"/>
              </w:rPr>
              <w:t xml:space="preserve">Experience &amp; Technical Capability </w:t>
            </w:r>
          </w:p>
        </w:tc>
        <w:tc>
          <w:tcPr>
            <w:tcW w:w="3969" w:type="dxa"/>
            <w:tcBorders>
              <w:top w:val="single" w:sz="4" w:space="0" w:color="auto"/>
              <w:left w:val="single" w:sz="4" w:space="0" w:color="auto"/>
              <w:bottom w:val="single" w:sz="4" w:space="0" w:color="auto"/>
              <w:right w:val="single" w:sz="4" w:space="0" w:color="auto"/>
            </w:tcBorders>
          </w:tcPr>
          <w:p w14:paraId="735729CE" w14:textId="45436380" w:rsidR="003D21FF" w:rsidRDefault="00936BDC" w:rsidP="001D2A1A">
            <w:pPr>
              <w:jc w:val="both"/>
              <w:rPr>
                <w:rFonts w:ascii="Arial" w:hAnsi="Arial" w:cs="Arial"/>
                <w:sz w:val="20"/>
              </w:rPr>
            </w:pPr>
            <w:r>
              <w:rPr>
                <w:rFonts w:ascii="Arial" w:hAnsi="Arial" w:cs="Arial"/>
                <w:sz w:val="20"/>
              </w:rPr>
              <w:t>The minimum requirements are that Tenderers achieve the minimum pass mark</w:t>
            </w:r>
            <w:r w:rsidR="000249C0">
              <w:rPr>
                <w:rFonts w:ascii="Arial" w:hAnsi="Arial" w:cs="Arial"/>
                <w:sz w:val="20"/>
              </w:rPr>
              <w:t xml:space="preserve"> for this section. </w:t>
            </w:r>
          </w:p>
          <w:p w14:paraId="7D1FE18D" w14:textId="77777777" w:rsidR="000249C0" w:rsidRDefault="000249C0" w:rsidP="001D2A1A">
            <w:pPr>
              <w:jc w:val="both"/>
              <w:rPr>
                <w:rFonts w:ascii="Arial" w:hAnsi="Arial" w:cs="Arial"/>
                <w:sz w:val="20"/>
              </w:rPr>
            </w:pPr>
          </w:p>
          <w:p w14:paraId="4B1CD9A1" w14:textId="4D56029A"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AB6BED">
              <w:rPr>
                <w:rFonts w:ascii="Arial" w:hAnsi="Arial" w:cs="Arial"/>
                <w:sz w:val="20"/>
              </w:rPr>
              <w:t>C.2</w:t>
            </w:r>
            <w:r w:rsidR="007B6067">
              <w:rPr>
                <w:rFonts w:ascii="Arial" w:hAnsi="Arial" w:cs="Arial"/>
                <w:sz w:val="20"/>
              </w:rPr>
              <w:t xml:space="preserve"> of Part B of the QSQ for the relevant lot in which the applicant is applying for</w:t>
            </w:r>
            <w:r w:rsidR="00AB6BED">
              <w:rPr>
                <w:rFonts w:ascii="Arial" w:hAnsi="Arial" w:cs="Arial"/>
                <w:sz w:val="20"/>
              </w:rPr>
              <w:t xml:space="preserve"> </w:t>
            </w:r>
            <w:r>
              <w:rPr>
                <w:rFonts w:ascii="Arial" w:hAnsi="Arial" w:cs="Arial"/>
                <w:sz w:val="20"/>
              </w:rPr>
              <w:t xml:space="preserve">of Part B of the QSQ. </w:t>
            </w:r>
          </w:p>
          <w:p w14:paraId="44329CF8" w14:textId="1DEC08F5" w:rsidR="000249C0" w:rsidRPr="004228EC" w:rsidRDefault="000249C0" w:rsidP="001D2A1A">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AF3D366" w14:textId="6C6F6C1A" w:rsidR="003D21FF" w:rsidRPr="00140C50" w:rsidRDefault="00DF2D2D" w:rsidP="00D70B3C">
            <w:pPr>
              <w:jc w:val="center"/>
              <w:rPr>
                <w:rFonts w:ascii="Arial" w:hAnsi="Arial" w:cs="Arial"/>
                <w:b/>
                <w:bCs/>
                <w:sz w:val="20"/>
              </w:rPr>
            </w:pPr>
            <w:r w:rsidRPr="00140C50">
              <w:rPr>
                <w:rFonts w:ascii="Arial" w:hAnsi="Arial" w:cs="Arial"/>
                <w:b/>
                <w:bCs/>
                <w:sz w:val="20"/>
              </w:rPr>
              <w:t>550</w:t>
            </w:r>
          </w:p>
        </w:tc>
        <w:tc>
          <w:tcPr>
            <w:tcW w:w="1378" w:type="dxa"/>
            <w:tcBorders>
              <w:top w:val="single" w:sz="4" w:space="0" w:color="auto"/>
              <w:left w:val="single" w:sz="4" w:space="0" w:color="auto"/>
              <w:bottom w:val="single" w:sz="4" w:space="0" w:color="auto"/>
              <w:right w:val="single" w:sz="4" w:space="0" w:color="auto"/>
            </w:tcBorders>
          </w:tcPr>
          <w:p w14:paraId="4701B37D" w14:textId="3FD7C931" w:rsidR="001D6F51" w:rsidRPr="00140C50" w:rsidRDefault="00DF2D2D" w:rsidP="00D70B3C">
            <w:pPr>
              <w:jc w:val="center"/>
              <w:rPr>
                <w:rFonts w:ascii="Arial" w:hAnsi="Arial" w:cs="Arial"/>
                <w:b/>
                <w:bCs/>
                <w:sz w:val="20"/>
              </w:rPr>
            </w:pPr>
            <w:r w:rsidRPr="00140C50">
              <w:rPr>
                <w:rFonts w:ascii="Arial" w:hAnsi="Arial" w:cs="Arial"/>
                <w:b/>
                <w:bCs/>
                <w:sz w:val="20"/>
              </w:rPr>
              <w:t>275</w:t>
            </w:r>
          </w:p>
        </w:tc>
      </w:tr>
      <w:tr w:rsidR="00D70B3C" w14:paraId="5430FE6B" w14:textId="77777777" w:rsidTr="00A36DD1">
        <w:tc>
          <w:tcPr>
            <w:tcW w:w="2263" w:type="dxa"/>
            <w:tcBorders>
              <w:top w:val="single" w:sz="4" w:space="0" w:color="auto"/>
              <w:left w:val="single" w:sz="4" w:space="0" w:color="auto"/>
              <w:bottom w:val="single" w:sz="4" w:space="0" w:color="auto"/>
              <w:right w:val="single" w:sz="4" w:space="0" w:color="auto"/>
            </w:tcBorders>
          </w:tcPr>
          <w:p w14:paraId="34592511" w14:textId="2C8FC27F" w:rsidR="00D70B3C" w:rsidRDefault="00D70B3C" w:rsidP="001D2A1A">
            <w:pPr>
              <w:widowControl w:val="0"/>
              <w:jc w:val="both"/>
              <w:rPr>
                <w:rFonts w:ascii="Arial" w:hAnsi="Arial" w:cs="Arial"/>
                <w:b/>
                <w:bCs/>
                <w:i/>
                <w:iCs/>
                <w:sz w:val="20"/>
              </w:rPr>
            </w:pPr>
            <w:r>
              <w:rPr>
                <w:rFonts w:ascii="Arial" w:hAnsi="Arial" w:cs="Arial"/>
                <w:b/>
                <w:bCs/>
                <w:i/>
                <w:iCs/>
                <w:sz w:val="20"/>
              </w:rPr>
              <w:t xml:space="preserve">Resources </w:t>
            </w:r>
          </w:p>
        </w:tc>
        <w:tc>
          <w:tcPr>
            <w:tcW w:w="3969" w:type="dxa"/>
            <w:tcBorders>
              <w:top w:val="single" w:sz="4" w:space="0" w:color="auto"/>
              <w:left w:val="single" w:sz="4" w:space="0" w:color="auto"/>
              <w:bottom w:val="single" w:sz="4" w:space="0" w:color="auto"/>
              <w:right w:val="single" w:sz="4" w:space="0" w:color="auto"/>
            </w:tcBorders>
          </w:tcPr>
          <w:p w14:paraId="379085A6" w14:textId="77777777" w:rsidR="00D70B3C" w:rsidRDefault="00D70B3C" w:rsidP="00D70B3C">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3E63F869" w14:textId="77777777" w:rsidR="00D70B3C" w:rsidRDefault="00D70B3C" w:rsidP="00D70B3C">
            <w:pPr>
              <w:jc w:val="both"/>
              <w:rPr>
                <w:rFonts w:ascii="Arial" w:hAnsi="Arial" w:cs="Arial"/>
                <w:sz w:val="20"/>
              </w:rPr>
            </w:pPr>
          </w:p>
          <w:p w14:paraId="5AEFC52E" w14:textId="7322A7C3" w:rsidR="00D70B3C" w:rsidRPr="004228EC" w:rsidRDefault="00D70B3C" w:rsidP="001D2A1A">
            <w:pPr>
              <w:widowControl w:val="0"/>
              <w:jc w:val="both"/>
              <w:rPr>
                <w:rFonts w:ascii="Arial" w:hAnsi="Arial" w:cs="Arial"/>
                <w:b/>
                <w:bCs/>
                <w:sz w:val="20"/>
              </w:rPr>
            </w:pPr>
            <w:r>
              <w:rPr>
                <w:rFonts w:ascii="Arial" w:hAnsi="Arial" w:cs="Arial"/>
                <w:sz w:val="20"/>
              </w:rPr>
              <w:t>Applicants must complete section C.3 of Part B of the QSQ</w:t>
            </w:r>
            <w:r w:rsidR="007B6067">
              <w:rPr>
                <w:rFonts w:ascii="Arial" w:hAnsi="Arial" w:cs="Arial"/>
                <w:sz w:val="20"/>
              </w:rPr>
              <w:t xml:space="preserve"> for the relevant lot in which the applicant is applying for of Part B of the QSQ. </w:t>
            </w:r>
          </w:p>
        </w:tc>
        <w:tc>
          <w:tcPr>
            <w:tcW w:w="1560" w:type="dxa"/>
            <w:tcBorders>
              <w:top w:val="single" w:sz="4" w:space="0" w:color="auto"/>
              <w:left w:val="single" w:sz="4" w:space="0" w:color="auto"/>
              <w:bottom w:val="single" w:sz="4" w:space="0" w:color="auto"/>
              <w:right w:val="single" w:sz="4" w:space="0" w:color="auto"/>
            </w:tcBorders>
          </w:tcPr>
          <w:p w14:paraId="3B6C64E8" w14:textId="09C6A3AB" w:rsidR="00D70B3C" w:rsidRDefault="00D70B3C" w:rsidP="00D70B3C">
            <w:pPr>
              <w:widowControl w:val="0"/>
              <w:jc w:val="center"/>
              <w:rPr>
                <w:rFonts w:ascii="Arial" w:hAnsi="Arial" w:cs="Arial"/>
                <w:b/>
                <w:bCs/>
                <w:sz w:val="20"/>
              </w:rPr>
            </w:pPr>
            <w:r>
              <w:rPr>
                <w:rFonts w:ascii="Arial" w:hAnsi="Arial" w:cs="Arial"/>
                <w:b/>
                <w:bCs/>
                <w:sz w:val="20"/>
              </w:rPr>
              <w:t>100</w:t>
            </w:r>
          </w:p>
        </w:tc>
        <w:tc>
          <w:tcPr>
            <w:tcW w:w="1378" w:type="dxa"/>
            <w:tcBorders>
              <w:top w:val="single" w:sz="4" w:space="0" w:color="auto"/>
              <w:left w:val="single" w:sz="4" w:space="0" w:color="auto"/>
              <w:bottom w:val="single" w:sz="4" w:space="0" w:color="auto"/>
              <w:right w:val="single" w:sz="4" w:space="0" w:color="auto"/>
            </w:tcBorders>
          </w:tcPr>
          <w:p w14:paraId="4867E109" w14:textId="1A470EE4" w:rsidR="00D70B3C" w:rsidRDefault="00D70B3C" w:rsidP="00D70B3C">
            <w:pPr>
              <w:widowControl w:val="0"/>
              <w:jc w:val="center"/>
              <w:rPr>
                <w:rFonts w:ascii="Arial" w:hAnsi="Arial" w:cs="Arial"/>
                <w:b/>
                <w:sz w:val="20"/>
              </w:rPr>
            </w:pPr>
            <w:r>
              <w:rPr>
                <w:rFonts w:ascii="Arial" w:hAnsi="Arial" w:cs="Arial"/>
                <w:b/>
                <w:sz w:val="20"/>
              </w:rPr>
              <w:t>50</w:t>
            </w:r>
          </w:p>
        </w:tc>
      </w:tr>
      <w:tr w:rsidR="00480766" w14:paraId="4C107E12"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10EAADEB" w14:textId="0391B8A1" w:rsidR="001D6F51" w:rsidRPr="004228EC" w:rsidRDefault="005C6E68" w:rsidP="001D2A1A">
            <w:pPr>
              <w:widowControl w:val="0"/>
              <w:jc w:val="both"/>
              <w:rPr>
                <w:rFonts w:ascii="Arial" w:hAnsi="Arial" w:cs="Arial"/>
                <w:b/>
                <w:bCs/>
                <w:i/>
                <w:iCs/>
                <w:sz w:val="20"/>
              </w:rPr>
            </w:pPr>
            <w:r>
              <w:rPr>
                <w:rFonts w:ascii="Arial" w:hAnsi="Arial" w:cs="Arial"/>
                <w:b/>
                <w:bCs/>
                <w:i/>
                <w:iCs/>
                <w:sz w:val="20"/>
              </w:rPr>
              <w:t xml:space="preserve">Health &amp; Safety </w:t>
            </w:r>
          </w:p>
          <w:p w14:paraId="2D256D4C" w14:textId="4CC438ED" w:rsidR="001D6F51" w:rsidRPr="004228EC" w:rsidRDefault="001D6F51" w:rsidP="001D2A1A">
            <w:pPr>
              <w:widowControl w:val="0"/>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30CE17EE" w14:textId="77777777" w:rsidR="00D70B3C" w:rsidRDefault="00D70B3C" w:rsidP="00D70B3C">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6D78D9A4" w14:textId="77777777" w:rsidR="00D70B3C" w:rsidRDefault="00D70B3C" w:rsidP="00D70B3C">
            <w:pPr>
              <w:jc w:val="both"/>
              <w:rPr>
                <w:rFonts w:ascii="Arial" w:hAnsi="Arial" w:cs="Arial"/>
                <w:sz w:val="20"/>
              </w:rPr>
            </w:pPr>
          </w:p>
          <w:p w14:paraId="50425868" w14:textId="41768659" w:rsidR="00D70B3C" w:rsidRPr="00480766" w:rsidRDefault="00D70B3C" w:rsidP="00D70B3C">
            <w:pPr>
              <w:widowControl w:val="0"/>
              <w:jc w:val="both"/>
              <w:rPr>
                <w:rFonts w:ascii="Arial" w:hAnsi="Arial" w:cs="Arial"/>
                <w:sz w:val="20"/>
              </w:rPr>
            </w:pPr>
            <w:r>
              <w:rPr>
                <w:rFonts w:ascii="Arial" w:hAnsi="Arial" w:cs="Arial"/>
                <w:sz w:val="20"/>
              </w:rPr>
              <w:t>Applicants must complete section C.4 of Part B of the QSQ.</w:t>
            </w:r>
          </w:p>
          <w:p w14:paraId="01B67C66" w14:textId="77777777" w:rsidR="001D6F51" w:rsidRPr="004228EC" w:rsidRDefault="001D6F51" w:rsidP="001D2A1A">
            <w:pPr>
              <w:widowControl w:val="0"/>
              <w:jc w:val="both"/>
              <w:rPr>
                <w:rFonts w:ascii="Arial" w:hAnsi="Arial" w:cs="Arial"/>
                <w:b/>
                <w:bCs/>
                <w:sz w:val="20"/>
              </w:rPr>
            </w:pPr>
          </w:p>
        </w:tc>
        <w:tc>
          <w:tcPr>
            <w:tcW w:w="1560" w:type="dxa"/>
            <w:tcBorders>
              <w:top w:val="single" w:sz="4" w:space="0" w:color="auto"/>
              <w:left w:val="single" w:sz="4" w:space="0" w:color="auto"/>
              <w:bottom w:val="single" w:sz="4" w:space="0" w:color="auto"/>
              <w:right w:val="single" w:sz="4" w:space="0" w:color="auto"/>
            </w:tcBorders>
            <w:hideMark/>
          </w:tcPr>
          <w:p w14:paraId="0FDED268" w14:textId="05EB2587" w:rsidR="001D6F51" w:rsidRPr="004228EC" w:rsidRDefault="003322E9" w:rsidP="00D70B3C">
            <w:pPr>
              <w:widowControl w:val="0"/>
              <w:jc w:val="center"/>
              <w:rPr>
                <w:rFonts w:ascii="Arial" w:hAnsi="Arial" w:cs="Arial"/>
                <w:b/>
                <w:bCs/>
                <w:sz w:val="20"/>
              </w:rPr>
            </w:pPr>
            <w:r>
              <w:rPr>
                <w:rFonts w:ascii="Arial" w:hAnsi="Arial" w:cs="Arial"/>
                <w:b/>
                <w:bCs/>
                <w:sz w:val="20"/>
              </w:rPr>
              <w:t>100</w:t>
            </w:r>
          </w:p>
        </w:tc>
        <w:tc>
          <w:tcPr>
            <w:tcW w:w="1378" w:type="dxa"/>
            <w:tcBorders>
              <w:top w:val="single" w:sz="4" w:space="0" w:color="auto"/>
              <w:left w:val="single" w:sz="4" w:space="0" w:color="auto"/>
              <w:bottom w:val="single" w:sz="4" w:space="0" w:color="auto"/>
              <w:right w:val="single" w:sz="4" w:space="0" w:color="auto"/>
            </w:tcBorders>
          </w:tcPr>
          <w:p w14:paraId="723A926E" w14:textId="5CE9C21A" w:rsidR="001D6F51" w:rsidRPr="004228EC" w:rsidRDefault="003322E9" w:rsidP="00D70B3C">
            <w:pPr>
              <w:widowControl w:val="0"/>
              <w:jc w:val="center"/>
              <w:rPr>
                <w:rFonts w:ascii="Arial" w:hAnsi="Arial" w:cs="Arial"/>
                <w:b/>
                <w:sz w:val="20"/>
              </w:rPr>
            </w:pPr>
            <w:r>
              <w:rPr>
                <w:rFonts w:ascii="Arial" w:hAnsi="Arial" w:cs="Arial"/>
                <w:b/>
                <w:sz w:val="20"/>
              </w:rPr>
              <w:t>50</w:t>
            </w:r>
          </w:p>
        </w:tc>
      </w:tr>
      <w:tr w:rsidR="005C6E68" w14:paraId="1DA3A2B8" w14:textId="77777777" w:rsidTr="00A36DD1">
        <w:tc>
          <w:tcPr>
            <w:tcW w:w="2263" w:type="dxa"/>
            <w:tcBorders>
              <w:top w:val="single" w:sz="4" w:space="0" w:color="auto"/>
              <w:left w:val="single" w:sz="4" w:space="0" w:color="auto"/>
              <w:bottom w:val="single" w:sz="4" w:space="0" w:color="auto"/>
              <w:right w:val="single" w:sz="4" w:space="0" w:color="auto"/>
            </w:tcBorders>
          </w:tcPr>
          <w:p w14:paraId="689D8E25" w14:textId="5B6A9FEB" w:rsidR="005C6E68" w:rsidRDefault="005C6E68" w:rsidP="001D2A1A">
            <w:pPr>
              <w:widowControl w:val="0"/>
              <w:jc w:val="both"/>
              <w:rPr>
                <w:rFonts w:ascii="Arial" w:hAnsi="Arial" w:cs="Arial"/>
                <w:b/>
                <w:bCs/>
                <w:i/>
                <w:iCs/>
                <w:sz w:val="20"/>
              </w:rPr>
            </w:pPr>
            <w:r>
              <w:rPr>
                <w:rFonts w:ascii="Arial" w:hAnsi="Arial" w:cs="Arial"/>
                <w:b/>
                <w:bCs/>
                <w:i/>
                <w:iCs/>
                <w:sz w:val="20"/>
              </w:rPr>
              <w:t xml:space="preserve">Quality Assurance </w:t>
            </w:r>
          </w:p>
        </w:tc>
        <w:tc>
          <w:tcPr>
            <w:tcW w:w="3969" w:type="dxa"/>
            <w:tcBorders>
              <w:top w:val="single" w:sz="4" w:space="0" w:color="auto"/>
              <w:left w:val="single" w:sz="4" w:space="0" w:color="auto"/>
              <w:bottom w:val="single" w:sz="4" w:space="0" w:color="auto"/>
              <w:right w:val="single" w:sz="4" w:space="0" w:color="auto"/>
            </w:tcBorders>
          </w:tcPr>
          <w:p w14:paraId="2311ADD1" w14:textId="77777777" w:rsidR="00D70B3C" w:rsidRDefault="00D70B3C" w:rsidP="00D70B3C">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7845E9F0" w14:textId="77777777" w:rsidR="00D70B3C" w:rsidRDefault="00D70B3C" w:rsidP="00D70B3C">
            <w:pPr>
              <w:jc w:val="both"/>
              <w:rPr>
                <w:rFonts w:ascii="Arial" w:hAnsi="Arial" w:cs="Arial"/>
                <w:sz w:val="20"/>
              </w:rPr>
            </w:pPr>
          </w:p>
          <w:p w14:paraId="2D2C9EAD" w14:textId="45F9A8E8" w:rsidR="00D70B3C" w:rsidRPr="00480766" w:rsidRDefault="00D70B3C" w:rsidP="00D70B3C">
            <w:pPr>
              <w:widowControl w:val="0"/>
              <w:jc w:val="both"/>
              <w:rPr>
                <w:rFonts w:ascii="Arial" w:hAnsi="Arial" w:cs="Arial"/>
                <w:sz w:val="20"/>
              </w:rPr>
            </w:pPr>
            <w:r>
              <w:rPr>
                <w:rFonts w:ascii="Arial" w:hAnsi="Arial" w:cs="Arial"/>
                <w:sz w:val="20"/>
              </w:rPr>
              <w:t>Applicants must complete section C.5 of Part B of the QSQ.</w:t>
            </w:r>
          </w:p>
          <w:p w14:paraId="7F630C96" w14:textId="77777777" w:rsidR="005C6E68" w:rsidRPr="004228EC" w:rsidRDefault="005C6E68" w:rsidP="001D2A1A">
            <w:pPr>
              <w:widowControl w:val="0"/>
              <w:jc w:val="both"/>
              <w:rPr>
                <w:rFonts w:ascii="Arial" w:hAnsi="Arial" w:cs="Arial"/>
                <w:b/>
                <w:bCs/>
                <w:sz w:val="20"/>
              </w:rPr>
            </w:pPr>
          </w:p>
        </w:tc>
        <w:tc>
          <w:tcPr>
            <w:tcW w:w="1560" w:type="dxa"/>
            <w:tcBorders>
              <w:top w:val="single" w:sz="4" w:space="0" w:color="auto"/>
              <w:left w:val="single" w:sz="4" w:space="0" w:color="auto"/>
              <w:bottom w:val="single" w:sz="4" w:space="0" w:color="auto"/>
              <w:right w:val="single" w:sz="4" w:space="0" w:color="auto"/>
            </w:tcBorders>
          </w:tcPr>
          <w:p w14:paraId="15E6CCF5" w14:textId="0EDB3FEC" w:rsidR="005C6E68" w:rsidRPr="004228EC" w:rsidRDefault="003322E9" w:rsidP="00D70B3C">
            <w:pPr>
              <w:widowControl w:val="0"/>
              <w:jc w:val="center"/>
              <w:rPr>
                <w:rFonts w:ascii="Arial" w:hAnsi="Arial" w:cs="Arial"/>
                <w:b/>
                <w:bCs/>
                <w:sz w:val="20"/>
              </w:rPr>
            </w:pPr>
            <w:r>
              <w:rPr>
                <w:rFonts w:ascii="Arial" w:hAnsi="Arial" w:cs="Arial"/>
                <w:b/>
                <w:bCs/>
                <w:sz w:val="20"/>
              </w:rPr>
              <w:t>100</w:t>
            </w:r>
          </w:p>
        </w:tc>
        <w:tc>
          <w:tcPr>
            <w:tcW w:w="1378" w:type="dxa"/>
            <w:tcBorders>
              <w:top w:val="single" w:sz="4" w:space="0" w:color="auto"/>
              <w:left w:val="single" w:sz="4" w:space="0" w:color="auto"/>
              <w:bottom w:val="single" w:sz="4" w:space="0" w:color="auto"/>
              <w:right w:val="single" w:sz="4" w:space="0" w:color="auto"/>
            </w:tcBorders>
          </w:tcPr>
          <w:p w14:paraId="52518D39" w14:textId="25F23637" w:rsidR="005C6E68" w:rsidRPr="004228EC" w:rsidRDefault="003322E9" w:rsidP="00D70B3C">
            <w:pPr>
              <w:widowControl w:val="0"/>
              <w:jc w:val="center"/>
              <w:rPr>
                <w:rFonts w:ascii="Arial" w:hAnsi="Arial" w:cs="Arial"/>
                <w:b/>
                <w:sz w:val="20"/>
              </w:rPr>
            </w:pPr>
            <w:r>
              <w:rPr>
                <w:rFonts w:ascii="Arial" w:hAnsi="Arial" w:cs="Arial"/>
                <w:b/>
                <w:sz w:val="20"/>
              </w:rPr>
              <w:t>50</w:t>
            </w:r>
          </w:p>
        </w:tc>
      </w:tr>
      <w:tr w:rsidR="005C6E68" w14:paraId="10CF7ED7" w14:textId="77777777" w:rsidTr="00D70B3C">
        <w:trPr>
          <w:trHeight w:val="70"/>
        </w:trPr>
        <w:tc>
          <w:tcPr>
            <w:tcW w:w="2263" w:type="dxa"/>
            <w:tcBorders>
              <w:top w:val="single" w:sz="4" w:space="0" w:color="auto"/>
              <w:left w:val="single" w:sz="4" w:space="0" w:color="auto"/>
              <w:bottom w:val="single" w:sz="4" w:space="0" w:color="auto"/>
              <w:right w:val="single" w:sz="4" w:space="0" w:color="auto"/>
            </w:tcBorders>
          </w:tcPr>
          <w:p w14:paraId="1A3FA829" w14:textId="0A651373" w:rsidR="005C6E68" w:rsidRDefault="007C76D7" w:rsidP="001D2A1A">
            <w:pPr>
              <w:widowControl w:val="0"/>
              <w:jc w:val="both"/>
              <w:rPr>
                <w:rFonts w:ascii="Arial" w:hAnsi="Arial" w:cs="Arial"/>
                <w:b/>
                <w:bCs/>
                <w:i/>
                <w:iCs/>
                <w:sz w:val="20"/>
              </w:rPr>
            </w:pPr>
            <w:r>
              <w:rPr>
                <w:rFonts w:ascii="Arial" w:hAnsi="Arial" w:cs="Arial"/>
                <w:b/>
                <w:bCs/>
                <w:i/>
                <w:iCs/>
                <w:sz w:val="20"/>
              </w:rPr>
              <w:t>Sustainability</w:t>
            </w:r>
          </w:p>
        </w:tc>
        <w:tc>
          <w:tcPr>
            <w:tcW w:w="3969" w:type="dxa"/>
            <w:tcBorders>
              <w:top w:val="single" w:sz="4" w:space="0" w:color="auto"/>
              <w:left w:val="single" w:sz="4" w:space="0" w:color="auto"/>
              <w:bottom w:val="single" w:sz="4" w:space="0" w:color="auto"/>
              <w:right w:val="single" w:sz="4" w:space="0" w:color="auto"/>
            </w:tcBorders>
          </w:tcPr>
          <w:p w14:paraId="744CB822" w14:textId="7B570CCB" w:rsidR="00D70B3C" w:rsidRPr="00480766" w:rsidRDefault="00D70B3C" w:rsidP="00D70B3C">
            <w:pPr>
              <w:widowControl w:val="0"/>
              <w:jc w:val="both"/>
              <w:rPr>
                <w:rFonts w:ascii="Arial" w:hAnsi="Arial" w:cs="Arial"/>
                <w:sz w:val="20"/>
              </w:rPr>
            </w:pPr>
            <w:r>
              <w:rPr>
                <w:rFonts w:ascii="Arial" w:hAnsi="Arial" w:cs="Arial"/>
                <w:sz w:val="20"/>
              </w:rPr>
              <w:t>Applicants must complete section C.6 of Part B of the QSQ.</w:t>
            </w:r>
          </w:p>
          <w:p w14:paraId="1722F594" w14:textId="77777777" w:rsidR="005C6E68" w:rsidRPr="004228EC" w:rsidRDefault="005C6E68" w:rsidP="001D2A1A">
            <w:pPr>
              <w:widowControl w:val="0"/>
              <w:jc w:val="both"/>
              <w:rPr>
                <w:rFonts w:ascii="Arial" w:hAnsi="Arial" w:cs="Arial"/>
                <w:b/>
                <w:bCs/>
                <w:sz w:val="20"/>
              </w:rPr>
            </w:pPr>
          </w:p>
        </w:tc>
        <w:tc>
          <w:tcPr>
            <w:tcW w:w="1560" w:type="dxa"/>
            <w:tcBorders>
              <w:top w:val="single" w:sz="4" w:space="0" w:color="auto"/>
              <w:left w:val="single" w:sz="4" w:space="0" w:color="auto"/>
              <w:bottom w:val="single" w:sz="4" w:space="0" w:color="auto"/>
              <w:right w:val="single" w:sz="4" w:space="0" w:color="auto"/>
            </w:tcBorders>
          </w:tcPr>
          <w:p w14:paraId="3333E996" w14:textId="59275CB3" w:rsidR="005C6E68" w:rsidRPr="004228EC" w:rsidRDefault="00EF5D34" w:rsidP="00D70B3C">
            <w:pPr>
              <w:widowControl w:val="0"/>
              <w:jc w:val="center"/>
              <w:rPr>
                <w:rFonts w:ascii="Arial" w:hAnsi="Arial" w:cs="Arial"/>
                <w:b/>
                <w:bCs/>
                <w:sz w:val="20"/>
              </w:rPr>
            </w:pPr>
            <w:r>
              <w:rPr>
                <w:rFonts w:ascii="Arial" w:hAnsi="Arial" w:cs="Arial"/>
                <w:b/>
                <w:bCs/>
                <w:sz w:val="20"/>
              </w:rPr>
              <w:t>5</w:t>
            </w:r>
            <w:r w:rsidR="003322E9">
              <w:rPr>
                <w:rFonts w:ascii="Arial" w:hAnsi="Arial" w:cs="Arial"/>
                <w:b/>
                <w:bCs/>
                <w:sz w:val="20"/>
              </w:rPr>
              <w:t>0</w:t>
            </w:r>
          </w:p>
        </w:tc>
        <w:tc>
          <w:tcPr>
            <w:tcW w:w="1378" w:type="dxa"/>
            <w:tcBorders>
              <w:top w:val="single" w:sz="4" w:space="0" w:color="auto"/>
              <w:left w:val="single" w:sz="4" w:space="0" w:color="auto"/>
              <w:bottom w:val="single" w:sz="4" w:space="0" w:color="auto"/>
              <w:right w:val="single" w:sz="4" w:space="0" w:color="auto"/>
            </w:tcBorders>
          </w:tcPr>
          <w:p w14:paraId="6994E985" w14:textId="7B233F72" w:rsidR="005C6E68" w:rsidRPr="004228EC" w:rsidRDefault="003322E9" w:rsidP="00D70B3C">
            <w:pPr>
              <w:widowControl w:val="0"/>
              <w:jc w:val="center"/>
              <w:rPr>
                <w:rFonts w:ascii="Arial" w:hAnsi="Arial" w:cs="Arial"/>
                <w:b/>
                <w:sz w:val="20"/>
              </w:rPr>
            </w:pPr>
            <w:r>
              <w:rPr>
                <w:rFonts w:ascii="Arial" w:hAnsi="Arial" w:cs="Arial"/>
                <w:b/>
                <w:sz w:val="20"/>
              </w:rPr>
              <w:t>-</w:t>
            </w:r>
          </w:p>
        </w:tc>
      </w:tr>
    </w:tbl>
    <w:p w14:paraId="1FEC492A" w14:textId="77777777" w:rsidR="00724722" w:rsidRPr="000626AF" w:rsidRDefault="00724722" w:rsidP="00586E22">
      <w:pPr>
        <w:widowControl w:val="0"/>
        <w:ind w:left="720"/>
        <w:jc w:val="both"/>
        <w:rPr>
          <w:rFonts w:ascii="Arial" w:hAnsi="Arial" w:cs="Arial"/>
          <w:b/>
          <w:bCs/>
          <w:i/>
          <w:iCs/>
          <w:sz w:val="20"/>
          <w:highlight w:val="yellow"/>
        </w:rPr>
      </w:pPr>
      <w:permStart w:id="134249233" w:edGrp="everyone"/>
    </w:p>
    <w:permEnd w:id="134249233"/>
    <w:p w14:paraId="09F3B14A" w14:textId="0405CADA" w:rsidR="003C2E48" w:rsidRPr="005D4291" w:rsidRDefault="003C2E48" w:rsidP="00586E22">
      <w:pPr>
        <w:jc w:val="both"/>
        <w:rPr>
          <w:b/>
          <w:bCs/>
        </w:rPr>
      </w:pPr>
    </w:p>
    <w:p w14:paraId="75C35F8C" w14:textId="77777777" w:rsidR="006C3550" w:rsidRDefault="006C3550">
      <w:pPr>
        <w:rPr>
          <w:rFonts w:ascii="Arial" w:hAnsi="Arial" w:cs="Arial"/>
          <w:b/>
          <w:bCs/>
          <w:kern w:val="32"/>
          <w:sz w:val="20"/>
          <w:u w:val="single"/>
        </w:rPr>
      </w:pPr>
      <w:r>
        <w:rPr>
          <w:rFonts w:ascii="Arial" w:hAnsi="Arial" w:cs="Arial"/>
          <w:sz w:val="20"/>
          <w:u w:val="single"/>
        </w:rPr>
        <w:br w:type="page"/>
      </w:r>
    </w:p>
    <w:p w14:paraId="0A267195" w14:textId="0AB25068" w:rsidR="004E2E1E" w:rsidRPr="004E2E1E" w:rsidRDefault="004E2E1E" w:rsidP="00586E22">
      <w:pPr>
        <w:pStyle w:val="Heading1"/>
        <w:shd w:val="clear" w:color="auto" w:fill="BDD6EE" w:themeFill="accent1" w:themeFillTint="66"/>
        <w:rPr>
          <w:rFonts w:ascii="Arial" w:hAnsi="Arial" w:cs="Arial"/>
          <w:sz w:val="20"/>
          <w:szCs w:val="20"/>
          <w:u w:val="single"/>
        </w:rPr>
      </w:pPr>
      <w:bookmarkStart w:id="16" w:name="_Toc193106803"/>
      <w:r>
        <w:rPr>
          <w:rFonts w:ascii="Arial" w:hAnsi="Arial" w:cs="Arial"/>
          <w:sz w:val="20"/>
          <w:szCs w:val="20"/>
          <w:u w:val="single"/>
        </w:rPr>
        <w:lastRenderedPageBreak/>
        <w:t>SECTION 1</w:t>
      </w:r>
      <w:r w:rsidRPr="004E2E1E">
        <w:rPr>
          <w:rFonts w:ascii="Arial" w:hAnsi="Arial" w:cs="Arial"/>
          <w:sz w:val="20"/>
          <w:szCs w:val="20"/>
          <w:u w:val="single"/>
        </w:rPr>
        <w:t>: DEFINITIONS</w:t>
      </w:r>
      <w:bookmarkEnd w:id="16"/>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rsidTr="00651861">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rsidTr="00651861">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rsidTr="00651861">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w:t>
            </w:r>
            <w:proofErr w:type="gramStart"/>
            <w:r w:rsidRPr="634013AE">
              <w:rPr>
                <w:rFonts w:ascii="Arial" w:eastAsia="Arial" w:hAnsi="Arial" w:cs="Arial"/>
                <w:sz w:val="20"/>
                <w:lang w:val="en-US"/>
              </w:rPr>
              <w:t>tenderer</w:t>
            </w:r>
            <w:proofErr w:type="gramEnd"/>
            <w:r w:rsidRPr="634013AE">
              <w:rPr>
                <w:rFonts w:ascii="Arial" w:eastAsia="Arial" w:hAnsi="Arial" w:cs="Arial"/>
                <w:sz w:val="20"/>
                <w:lang w:val="en-US"/>
              </w:rPr>
              <w:t xml:space="preserve">(s), from which the Contracting Entity or its agents may </w:t>
            </w:r>
            <w:proofErr w:type="gramStart"/>
            <w:r w:rsidRPr="634013AE">
              <w:rPr>
                <w:rFonts w:ascii="Arial" w:eastAsia="Arial" w:hAnsi="Arial" w:cs="Arial"/>
                <w:sz w:val="20"/>
                <w:lang w:val="en-US"/>
              </w:rPr>
              <w:t>draw-down</w:t>
            </w:r>
            <w:proofErr w:type="gramEnd"/>
            <w:r w:rsidRPr="634013AE">
              <w:rPr>
                <w:rFonts w:ascii="Arial" w:eastAsia="Arial" w:hAnsi="Arial" w:cs="Arial"/>
                <w:sz w:val="20"/>
                <w:lang w:val="en-US"/>
              </w:rPr>
              <w:t xml:space="preserve"> </w:t>
            </w:r>
            <w:r w:rsidRPr="634013AE">
              <w:rPr>
                <w:rFonts w:ascii="Arial" w:eastAsia="Arial" w:hAnsi="Arial" w:cs="Arial"/>
                <w:sz w:val="20"/>
              </w:rPr>
              <w:t>works/supply/services a</w:t>
            </w:r>
            <w:r>
              <w:rPr>
                <w:rFonts w:ascii="Arial" w:eastAsia="Arial" w:hAnsi="Arial" w:cs="Arial"/>
                <w:sz w:val="20"/>
              </w:rPr>
              <w:t xml:space="preserve">s per Item A4 of </w:t>
            </w:r>
            <w:proofErr w:type="gramStart"/>
            <w:r>
              <w:rPr>
                <w:rFonts w:ascii="Arial" w:eastAsia="Arial" w:hAnsi="Arial" w:cs="Arial"/>
                <w:sz w:val="20"/>
              </w:rPr>
              <w:t>the Particulars</w:t>
            </w:r>
            <w:proofErr w:type="gramEnd"/>
            <w:r w:rsidRPr="634013AE">
              <w:rPr>
                <w:rFonts w:ascii="Arial" w:eastAsia="Arial" w:hAnsi="Arial" w:cs="Arial"/>
                <w:sz w:val="20"/>
              </w:rPr>
              <w:t>.</w:t>
            </w:r>
          </w:p>
        </w:tc>
      </w:tr>
      <w:tr w:rsidR="004E2E1E" w14:paraId="2B4AE449" w14:textId="77777777" w:rsidTr="00651861">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rsidTr="00651861">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entity named in Item A1 of </w:t>
            </w:r>
            <w:proofErr w:type="gramStart"/>
            <w:r w:rsidRPr="634013AE">
              <w:rPr>
                <w:rFonts w:ascii="Arial" w:hAnsi="Arial" w:cs="Arial"/>
                <w:sz w:val="20"/>
                <w:lang w:val="en-IE"/>
              </w:rPr>
              <w:t>the Particulars</w:t>
            </w:r>
            <w:proofErr w:type="gramEnd"/>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rsidTr="00651861">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 xml:space="preserve">means any entity that purchases and resells goods of a </w:t>
            </w:r>
            <w:proofErr w:type="gramStart"/>
            <w:r w:rsidRPr="01C832E6">
              <w:rPr>
                <w:rFonts w:ascii="Arial" w:eastAsia="Arial" w:hAnsi="Arial" w:cs="Arial"/>
                <w:sz w:val="20"/>
              </w:rPr>
              <w:t>third party</w:t>
            </w:r>
            <w:proofErr w:type="gramEnd"/>
            <w:r w:rsidRPr="01C832E6">
              <w:rPr>
                <w:rFonts w:ascii="Arial" w:eastAsia="Arial" w:hAnsi="Arial" w:cs="Arial"/>
                <w:sz w:val="20"/>
              </w:rPr>
              <w:t xml:space="preserve"> supplier or manufacturer</w:t>
            </w:r>
          </w:p>
        </w:tc>
      </w:tr>
      <w:tr w:rsidR="004E2E1E" w14:paraId="249C0E1F" w14:textId="77777777" w:rsidTr="00651861">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rsidTr="00651861">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rsidTr="00651861">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rsidTr="00651861">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rsidTr="00651861">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DB181C" w14:paraId="6670DE33" w14:textId="77777777" w:rsidTr="00651861">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proofErr w:type="spellStart"/>
            <w:proofErr w:type="gramStart"/>
            <w:r w:rsidRPr="00FD2D6B">
              <w:rPr>
                <w:rFonts w:ascii="Arial" w:hAnsi="Arial" w:cs="Arial"/>
                <w:sz w:val="20"/>
                <w:lang w:val="fr-FR"/>
              </w:rPr>
              <w:t>means</w:t>
            </w:r>
            <w:proofErr w:type="spellEnd"/>
            <w:proofErr w:type="gram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5D932626" w14:textId="77777777" w:rsidR="006C3550" w:rsidRDefault="006C3550" w:rsidP="00586E22">
      <w:pPr>
        <w:jc w:val="both"/>
        <w:rPr>
          <w:lang w:val="fr-FR"/>
        </w:rPr>
      </w:pPr>
    </w:p>
    <w:p w14:paraId="20CE0A7B" w14:textId="77777777" w:rsidR="00103D77" w:rsidRDefault="00103D77" w:rsidP="00586E22">
      <w:pPr>
        <w:jc w:val="both"/>
        <w:rPr>
          <w:lang w:val="fr-FR"/>
        </w:rPr>
      </w:pPr>
    </w:p>
    <w:p w14:paraId="6AF4DAC9" w14:textId="77777777" w:rsidR="00103D77" w:rsidRDefault="00103D77" w:rsidP="00586E22">
      <w:pPr>
        <w:jc w:val="both"/>
        <w:rPr>
          <w:lang w:val="fr-FR"/>
        </w:rPr>
      </w:pPr>
    </w:p>
    <w:p w14:paraId="44DE5137" w14:textId="77777777" w:rsidR="00103D77" w:rsidRDefault="00103D77" w:rsidP="00586E22">
      <w:pPr>
        <w:jc w:val="both"/>
        <w:rPr>
          <w:lang w:val="fr-FR"/>
        </w:rPr>
      </w:pPr>
    </w:p>
    <w:p w14:paraId="3463F770" w14:textId="77777777" w:rsidR="00103D77" w:rsidRDefault="00103D77"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DC2F57D" w14:textId="77777777" w:rsidR="006C3550" w:rsidRDefault="006C3550" w:rsidP="00586E22">
      <w:pPr>
        <w:jc w:val="both"/>
        <w:rPr>
          <w:lang w:val="fr-FR"/>
        </w:rPr>
      </w:pPr>
    </w:p>
    <w:p w14:paraId="2945991A" w14:textId="77777777" w:rsidR="006C3550" w:rsidRDefault="006C3550" w:rsidP="00586E22">
      <w:pPr>
        <w:jc w:val="both"/>
        <w:rPr>
          <w:lang w:val="fr-FR"/>
        </w:rPr>
      </w:pPr>
    </w:p>
    <w:p w14:paraId="5B389C2D"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7" w:name="_Toc193106804"/>
      <w:r>
        <w:rPr>
          <w:rFonts w:ascii="Arial" w:hAnsi="Arial" w:cs="Arial"/>
          <w:sz w:val="20"/>
          <w:szCs w:val="20"/>
          <w:u w:val="single"/>
        </w:rPr>
        <w:lastRenderedPageBreak/>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7"/>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w:t>
      </w:r>
      <w:proofErr w:type="gramStart"/>
      <w:r w:rsidRPr="002BBA63">
        <w:rPr>
          <w:rFonts w:ascii="Arial" w:hAnsi="Arial" w:cs="Arial"/>
          <w:color w:val="000000" w:themeColor="text1"/>
          <w:sz w:val="20"/>
        </w:rPr>
        <w:t>enter into</w:t>
      </w:r>
      <w:proofErr w:type="gramEnd"/>
      <w:r w:rsidRPr="002BBA63">
        <w:rPr>
          <w:rFonts w:ascii="Arial" w:hAnsi="Arial" w:cs="Arial"/>
          <w:color w:val="000000" w:themeColor="text1"/>
          <w:sz w:val="20"/>
        </w:rPr>
        <w:t xml:space="preserve">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change the basis of, or the procedures (including the timetable) relating to, the tender </w:t>
      </w:r>
      <w:proofErr w:type="gramStart"/>
      <w:r w:rsidRPr="002BBA63">
        <w:rPr>
          <w:rFonts w:ascii="Arial" w:hAnsi="Arial" w:cs="Arial"/>
          <w:color w:val="000000" w:themeColor="text1"/>
          <w:sz w:val="20"/>
        </w:rPr>
        <w:t>process;</w:t>
      </w:r>
      <w:proofErr w:type="gramEnd"/>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reject any, or all, of the QSQ </w:t>
      </w:r>
      <w:proofErr w:type="gramStart"/>
      <w:r w:rsidRPr="002BBA63">
        <w:rPr>
          <w:rFonts w:ascii="Arial" w:hAnsi="Arial" w:cs="Arial"/>
          <w:color w:val="000000" w:themeColor="text1"/>
          <w:sz w:val="20"/>
        </w:rPr>
        <w:t>Responses;</w:t>
      </w:r>
      <w:proofErr w:type="gramEnd"/>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not to invite an Applicant to proceed </w:t>
      </w:r>
      <w:proofErr w:type="gramStart"/>
      <w:r w:rsidRPr="002BBA63">
        <w:rPr>
          <w:rFonts w:ascii="Arial" w:hAnsi="Arial" w:cs="Arial"/>
          <w:color w:val="000000" w:themeColor="text1"/>
          <w:sz w:val="20"/>
        </w:rPr>
        <w:t>further;</w:t>
      </w:r>
      <w:proofErr w:type="gramEnd"/>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does not make any guarantee </w:t>
      </w:r>
      <w:proofErr w:type="gramStart"/>
      <w:r w:rsidRPr="002BBA63">
        <w:rPr>
          <w:rFonts w:ascii="Arial" w:hAnsi="Arial" w:cs="Arial"/>
          <w:color w:val="000000" w:themeColor="text1"/>
          <w:sz w:val="20"/>
        </w:rPr>
        <w:t>in regard to</w:t>
      </w:r>
      <w:proofErr w:type="gramEnd"/>
      <w:r w:rsidRPr="002BBA63">
        <w:rPr>
          <w:rFonts w:ascii="Arial" w:hAnsi="Arial" w:cs="Arial"/>
          <w:color w:val="000000" w:themeColor="text1"/>
          <w:sz w:val="20"/>
        </w:rPr>
        <w:t xml:space="preserve">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5C9FE8AF" w14:textId="77777777" w:rsidR="000E5561" w:rsidRDefault="000E5561" w:rsidP="006C3550">
      <w:pPr>
        <w:spacing w:after="120"/>
        <w:jc w:val="both"/>
        <w:rPr>
          <w:rFonts w:ascii="Arial" w:hAnsi="Arial" w:cs="Arial"/>
          <w:b/>
          <w:bCs/>
          <w:color w:val="000000" w:themeColor="text1"/>
          <w:sz w:val="20"/>
        </w:rPr>
      </w:pPr>
    </w:p>
    <w:p w14:paraId="14A62BC2" w14:textId="77777777" w:rsidR="00103D77" w:rsidRDefault="00103D77" w:rsidP="006C3550">
      <w:pPr>
        <w:spacing w:after="120"/>
        <w:jc w:val="both"/>
        <w:rPr>
          <w:rFonts w:ascii="Arial" w:hAnsi="Arial" w:cs="Arial"/>
          <w:b/>
          <w:bCs/>
          <w:color w:val="000000" w:themeColor="text1"/>
          <w:sz w:val="20"/>
        </w:rPr>
      </w:pPr>
    </w:p>
    <w:p w14:paraId="29F486B9" w14:textId="77777777" w:rsidR="00103D77" w:rsidRDefault="00103D77" w:rsidP="006C3550">
      <w:pPr>
        <w:spacing w:after="120"/>
        <w:jc w:val="both"/>
        <w:rPr>
          <w:rFonts w:ascii="Arial" w:hAnsi="Arial" w:cs="Arial"/>
          <w:b/>
          <w:bCs/>
          <w:color w:val="000000" w:themeColor="text1"/>
          <w:sz w:val="20"/>
        </w:rPr>
      </w:pPr>
    </w:p>
    <w:p w14:paraId="1E66328B" w14:textId="40A031B6" w:rsidR="006C3550" w:rsidRDefault="006C3550" w:rsidP="006C3550">
      <w:pPr>
        <w:spacing w:after="120"/>
        <w:jc w:val="both"/>
        <w:rPr>
          <w:rFonts w:ascii="Arial" w:hAnsi="Arial" w:cs="Arial"/>
          <w:b/>
          <w:bCs/>
          <w:color w:val="000000" w:themeColor="text1"/>
          <w:sz w:val="20"/>
        </w:rPr>
      </w:pPr>
      <w:r w:rsidRPr="002BBA63">
        <w:rPr>
          <w:rFonts w:ascii="Arial" w:hAnsi="Arial" w:cs="Arial"/>
          <w:b/>
          <w:bCs/>
          <w:color w:val="000000" w:themeColor="text1"/>
          <w:sz w:val="20"/>
        </w:rPr>
        <w:lastRenderedPageBreak/>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6817BF">
      <w:pPr>
        <w:numPr>
          <w:ilvl w:val="0"/>
          <w:numId w:val="6"/>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name;</w:t>
      </w:r>
      <w:proofErr w:type="gramEnd"/>
    </w:p>
    <w:p w14:paraId="439AAB4F" w14:textId="77777777" w:rsidR="006C3550" w:rsidRDefault="006C3550" w:rsidP="006817BF">
      <w:pPr>
        <w:numPr>
          <w:ilvl w:val="0"/>
          <w:numId w:val="6"/>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contact </w:t>
      </w:r>
      <w:proofErr w:type="gramStart"/>
      <w:r w:rsidRPr="002BBA63">
        <w:rPr>
          <w:rFonts w:ascii="Arial" w:hAnsi="Arial" w:cs="Arial"/>
          <w:color w:val="000000" w:themeColor="text1"/>
          <w:sz w:val="20"/>
          <w:lang w:val="en-IE"/>
        </w:rPr>
        <w:t>details;</w:t>
      </w:r>
      <w:proofErr w:type="gramEnd"/>
    </w:p>
    <w:p w14:paraId="1FAAD5FC" w14:textId="77777777" w:rsidR="006C3550" w:rsidRDefault="006C3550" w:rsidP="006817BF">
      <w:pPr>
        <w:numPr>
          <w:ilvl w:val="0"/>
          <w:numId w:val="6"/>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qualifications;</w:t>
      </w:r>
      <w:proofErr w:type="gramEnd"/>
    </w:p>
    <w:p w14:paraId="77DFE7AE" w14:textId="77777777" w:rsidR="006C3550" w:rsidRDefault="006C3550" w:rsidP="006817BF">
      <w:pPr>
        <w:numPr>
          <w:ilvl w:val="0"/>
          <w:numId w:val="6"/>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curriculum vitae;</w:t>
      </w:r>
      <w:proofErr w:type="gramEnd"/>
    </w:p>
    <w:p w14:paraId="63C7F4D2" w14:textId="77777777" w:rsidR="006C3550" w:rsidRDefault="006C3550" w:rsidP="006817BF">
      <w:pPr>
        <w:numPr>
          <w:ilvl w:val="0"/>
          <w:numId w:val="6"/>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company / project </w:t>
      </w:r>
      <w:proofErr w:type="gramStart"/>
      <w:r w:rsidRPr="002BBA63">
        <w:rPr>
          <w:rFonts w:ascii="Arial" w:hAnsi="Arial" w:cs="Arial"/>
          <w:color w:val="000000" w:themeColor="text1"/>
          <w:sz w:val="20"/>
          <w:lang w:val="en-IE"/>
        </w:rPr>
        <w:t>organigram;</w:t>
      </w:r>
      <w:proofErr w:type="gramEnd"/>
    </w:p>
    <w:p w14:paraId="09080AD0" w14:textId="77777777" w:rsidR="006C3550" w:rsidRDefault="006C3550" w:rsidP="006817BF">
      <w:pPr>
        <w:numPr>
          <w:ilvl w:val="0"/>
          <w:numId w:val="6"/>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6817BF">
      <w:pPr>
        <w:numPr>
          <w:ilvl w:val="0"/>
          <w:numId w:val="8"/>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your employer (where relevant</w:t>
      </w:r>
      <w:proofErr w:type="gramStart"/>
      <w:r w:rsidRPr="002BBA63">
        <w:rPr>
          <w:rFonts w:ascii="Arial" w:hAnsi="Arial" w:cs="Arial"/>
          <w:color w:val="000000" w:themeColor="text1"/>
          <w:sz w:val="20"/>
          <w:lang w:val="en-IE"/>
        </w:rPr>
        <w:t>);</w:t>
      </w:r>
      <w:proofErr w:type="gramEnd"/>
      <w:r w:rsidRPr="002BBA63">
        <w:rPr>
          <w:rFonts w:ascii="Arial" w:hAnsi="Arial" w:cs="Arial"/>
          <w:color w:val="000000" w:themeColor="text1"/>
          <w:sz w:val="20"/>
          <w:lang w:val="en-IE"/>
        </w:rPr>
        <w:t xml:space="preserve">  </w:t>
      </w:r>
    </w:p>
    <w:p w14:paraId="33184A36" w14:textId="77777777" w:rsidR="006C3550" w:rsidRDefault="006C3550" w:rsidP="006817BF">
      <w:pPr>
        <w:numPr>
          <w:ilvl w:val="0"/>
          <w:numId w:val="8"/>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p>
    <w:p w14:paraId="45E3B87B" w14:textId="77777777" w:rsidR="006C3550" w:rsidRDefault="006C3550" w:rsidP="006817BF">
      <w:pPr>
        <w:numPr>
          <w:ilvl w:val="0"/>
          <w:numId w:val="8"/>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6817BF">
      <w:pPr>
        <w:numPr>
          <w:ilvl w:val="0"/>
          <w:numId w:val="9"/>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proofErr w:type="gramStart"/>
      <w:r w:rsidRPr="002BBA63">
        <w:rPr>
          <w:rFonts w:ascii="Arial" w:hAnsi="Arial" w:cs="Arial"/>
          <w:color w:val="000000" w:themeColor="text1"/>
          <w:sz w:val="20"/>
          <w:lang w:val="en-IE"/>
        </w:rPr>
        <w:t>employer;</w:t>
      </w:r>
      <w:proofErr w:type="gramEnd"/>
    </w:p>
    <w:p w14:paraId="28592761" w14:textId="77777777" w:rsidR="006C3550" w:rsidRDefault="006C3550" w:rsidP="006817BF">
      <w:pPr>
        <w:numPr>
          <w:ilvl w:val="0"/>
          <w:numId w:val="9"/>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r w:rsidRPr="002BBA63">
        <w:rPr>
          <w:rFonts w:ascii="Arial" w:hAnsi="Arial" w:cs="Arial"/>
          <w:color w:val="000000" w:themeColor="text1"/>
          <w:sz w:val="20"/>
          <w:lang w:val="en-IE"/>
        </w:rPr>
        <w:t xml:space="preserve"> </w:t>
      </w:r>
    </w:p>
    <w:p w14:paraId="7F488E00" w14:textId="77777777" w:rsidR="006C3550" w:rsidRDefault="006C3550" w:rsidP="006817BF">
      <w:pPr>
        <w:numPr>
          <w:ilvl w:val="0"/>
          <w:numId w:val="9"/>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6817BF">
      <w:pPr>
        <w:numPr>
          <w:ilvl w:val="0"/>
          <w:numId w:val="9"/>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Any data subjects in respect of which we </w:t>
      </w:r>
      <w:proofErr w:type="gramStart"/>
      <w:r w:rsidRPr="002BBA63">
        <w:rPr>
          <w:rFonts w:ascii="Arial" w:hAnsi="Arial" w:cs="Arial"/>
          <w:color w:val="000000" w:themeColor="text1"/>
          <w:sz w:val="20"/>
        </w:rPr>
        <w:t>hold</w:t>
      </w:r>
      <w:proofErr w:type="gramEnd"/>
      <w:r w:rsidRPr="002BBA63">
        <w:rPr>
          <w:rFonts w:ascii="Arial" w:hAnsi="Arial" w:cs="Arial"/>
          <w:color w:val="000000" w:themeColor="text1"/>
          <w:sz w:val="20"/>
        </w:rPr>
        <w:t xml:space="preserve">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Default="006C3550" w:rsidP="00586E22">
      <w:pPr>
        <w:jc w:val="both"/>
        <w:rPr>
          <w:lang w:val="en-IE"/>
        </w:rPr>
      </w:pPr>
    </w:p>
    <w:p w14:paraId="78AB11CF" w14:textId="77777777" w:rsidR="00103D77" w:rsidRPr="00125D7C" w:rsidRDefault="00103D77" w:rsidP="00586E22">
      <w:pPr>
        <w:jc w:val="both"/>
        <w:rPr>
          <w:lang w:val="en-IE"/>
        </w:rPr>
      </w:pPr>
    </w:p>
    <w:p w14:paraId="064E2588" w14:textId="731B926F" w:rsidR="004E2E1E" w:rsidRDefault="004E2E1E" w:rsidP="006C3550">
      <w:pPr>
        <w:pStyle w:val="Heading1"/>
        <w:rPr>
          <w:lang w:val="en-IE"/>
        </w:rPr>
      </w:pPr>
    </w:p>
    <w:p w14:paraId="6D6A1EFB" w14:textId="77777777" w:rsidR="00103D77" w:rsidRPr="00103D77" w:rsidRDefault="00103D77" w:rsidP="00103D77">
      <w:pPr>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18" w:name="_Toc193106805"/>
      <w:r>
        <w:rPr>
          <w:rFonts w:ascii="Arial" w:hAnsi="Arial" w:cs="Arial"/>
          <w:sz w:val="20"/>
          <w:szCs w:val="20"/>
          <w:u w:val="single"/>
        </w:rPr>
        <w:lastRenderedPageBreak/>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8"/>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CE2A229" w14:textId="77777777" w:rsidR="004E2E1E" w:rsidRDefault="004E2E1E" w:rsidP="00586E22">
      <w:pPr>
        <w:tabs>
          <w:tab w:val="left" w:pos="720"/>
        </w:tabs>
        <w:jc w:val="both"/>
        <w:rPr>
          <w:rFonts w:ascii="Arial" w:hAnsi="Arial" w:cs="Arial"/>
          <w:color w:val="000000" w:themeColor="text1"/>
          <w:sz w:val="20"/>
          <w:lang w:val="en-IE"/>
        </w:rPr>
      </w:pPr>
    </w:p>
    <w:p w14:paraId="238D3E6E" w14:textId="77777777" w:rsidR="004E2E1E" w:rsidRPr="004E2E1E" w:rsidRDefault="004E2E1E" w:rsidP="006817BF">
      <w:pPr>
        <w:pStyle w:val="ListParagraph"/>
        <w:numPr>
          <w:ilvl w:val="1"/>
          <w:numId w:val="12"/>
        </w:numPr>
        <w:tabs>
          <w:tab w:val="left" w:pos="720"/>
        </w:tabs>
        <w:jc w:val="both"/>
        <w:rPr>
          <w:rFonts w:ascii="Arial" w:hAnsi="Arial" w:cs="Arial"/>
          <w:vanish/>
          <w:color w:val="000000" w:themeColor="text1"/>
          <w:sz w:val="20"/>
          <w:lang w:val="en-IE"/>
        </w:rPr>
      </w:pPr>
    </w:p>
    <w:p w14:paraId="40B5C94F" w14:textId="713AA502" w:rsidR="004E2E1E" w:rsidRDefault="00AF3B2A" w:rsidP="006817BF">
      <w:pPr>
        <w:pStyle w:val="ListParagraph"/>
        <w:numPr>
          <w:ilvl w:val="0"/>
          <w:numId w:val="12"/>
        </w:numPr>
        <w:tabs>
          <w:tab w:val="left" w:pos="720"/>
        </w:tabs>
        <w:jc w:val="both"/>
        <w:rPr>
          <w:rFonts w:ascii="Arial" w:hAnsi="Arial" w:cs="Arial"/>
          <w:vanish/>
          <w:color w:val="000000" w:themeColor="text1"/>
          <w:sz w:val="20"/>
          <w:lang w:val="en-IE"/>
        </w:rPr>
      </w:pPr>
      <w:r>
        <w:rPr>
          <w:rFonts w:ascii="Arial" w:hAnsi="Arial" w:cs="Arial"/>
          <w:vanish/>
          <w:color w:val="000000" w:themeColor="text1"/>
          <w:sz w:val="20"/>
          <w:lang w:val="en-IE"/>
        </w:rPr>
        <w:t xml:space="preserve"> </w:t>
      </w:r>
    </w:p>
    <w:p w14:paraId="352F9063" w14:textId="77777777" w:rsidR="00AF3B2A" w:rsidRPr="004E2E1E" w:rsidRDefault="00AF3B2A" w:rsidP="006817BF">
      <w:pPr>
        <w:pStyle w:val="ListParagraph"/>
        <w:numPr>
          <w:ilvl w:val="0"/>
          <w:numId w:val="12"/>
        </w:numPr>
        <w:tabs>
          <w:tab w:val="left" w:pos="720"/>
        </w:tabs>
        <w:jc w:val="both"/>
        <w:rPr>
          <w:rFonts w:ascii="Arial" w:hAnsi="Arial" w:cs="Arial"/>
          <w:vanish/>
          <w:color w:val="000000" w:themeColor="text1"/>
          <w:sz w:val="20"/>
          <w:lang w:val="en-IE"/>
        </w:rPr>
      </w:pPr>
    </w:p>
    <w:p w14:paraId="5D73CA0C" w14:textId="7CA0D26E" w:rsidR="004E2E1E" w:rsidRPr="00336BE5"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w:t>
      </w:r>
      <w:proofErr w:type="gramStart"/>
      <w:r w:rsidRPr="002BBA63">
        <w:rPr>
          <w:rFonts w:ascii="Arial" w:hAnsi="Arial" w:cs="Arial"/>
          <w:color w:val="000000" w:themeColor="text1"/>
          <w:sz w:val="20"/>
          <w:lang w:val="en-IE"/>
        </w:rPr>
        <w:t>QSQ;</w:t>
      </w:r>
      <w:proofErr w:type="gramEnd"/>
      <w:r w:rsidRPr="002BBA63">
        <w:rPr>
          <w:rFonts w:ascii="Arial" w:hAnsi="Arial" w:cs="Arial"/>
          <w:color w:val="000000" w:themeColor="text1"/>
          <w:sz w:val="20"/>
          <w:lang w:val="en-IE"/>
        </w:rPr>
        <w:t xml:space="preserve">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 xml:space="preserve">the Applicant may be requested by the Contracting Entity to provide further information to support its QSQ </w:t>
      </w:r>
      <w:proofErr w:type="gramStart"/>
      <w:r w:rsidRPr="002BBA63">
        <w:rPr>
          <w:rFonts w:ascii="Arial" w:hAnsi="Arial" w:cs="Arial"/>
          <w:color w:val="000000" w:themeColor="text1"/>
          <w:sz w:val="20"/>
          <w:lang w:val="en-IE"/>
        </w:rPr>
        <w:t>Response;</w:t>
      </w:r>
      <w:proofErr w:type="gramEnd"/>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 xml:space="preserve">the Contracting Entity is not bound to accept any application by way of a QSQ Response which it may </w:t>
      </w:r>
      <w:proofErr w:type="gramStart"/>
      <w:r w:rsidRPr="002BBA63">
        <w:rPr>
          <w:rFonts w:ascii="Arial" w:hAnsi="Arial" w:cs="Arial"/>
          <w:color w:val="000000" w:themeColor="text1"/>
          <w:sz w:val="20"/>
          <w:lang w:val="en-IE"/>
        </w:rPr>
        <w:t>receive;</w:t>
      </w:r>
      <w:proofErr w:type="gramEnd"/>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 xml:space="preserve">the Contracting Entity shall not be liable in any way for any costs incurred in the preparation or in the submission of the Applicant’s QSQ </w:t>
      </w:r>
      <w:proofErr w:type="gramStart"/>
      <w:r w:rsidRPr="002BBA63">
        <w:rPr>
          <w:rFonts w:ascii="Arial" w:hAnsi="Arial" w:cs="Arial"/>
          <w:color w:val="000000" w:themeColor="text1"/>
          <w:sz w:val="20"/>
          <w:lang w:val="en-IE"/>
        </w:rPr>
        <w:t>Response;</w:t>
      </w:r>
      <w:proofErr w:type="gramEnd"/>
    </w:p>
    <w:p w14:paraId="1A04D456" w14:textId="77777777" w:rsidR="004E2E1E" w:rsidRDefault="004E2E1E" w:rsidP="006817BF">
      <w:pPr>
        <w:numPr>
          <w:ilvl w:val="0"/>
          <w:numId w:val="4"/>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6817BF">
      <w:pPr>
        <w:numPr>
          <w:ilvl w:val="0"/>
          <w:numId w:val="4"/>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w:t>
      </w:r>
      <w:proofErr w:type="gramStart"/>
      <w:r w:rsidRPr="002BBA63">
        <w:rPr>
          <w:rStyle w:val="DeltaViewInsertion"/>
          <w:rFonts w:ascii="Arial" w:hAnsi="Arial" w:cs="Arial"/>
          <w:color w:val="000000" w:themeColor="text1"/>
          <w:sz w:val="20"/>
          <w:u w:val="none"/>
          <w:lang w:val="en-IE"/>
        </w:rPr>
        <w:t>compliant;</w:t>
      </w:r>
      <w:proofErr w:type="gramEnd"/>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 xml:space="preserve">to meet with, raise issues and/or seek clarification from the Applicant in respect of its QSQ </w:t>
      </w:r>
      <w:proofErr w:type="gramStart"/>
      <w:r w:rsidRPr="002BBA63">
        <w:rPr>
          <w:rStyle w:val="DeltaViewInsertion"/>
          <w:rFonts w:ascii="Arial" w:hAnsi="Arial" w:cs="Arial"/>
          <w:color w:val="000000" w:themeColor="text1"/>
          <w:sz w:val="20"/>
          <w:u w:val="none"/>
          <w:lang w:val="en-IE"/>
        </w:rPr>
        <w:t>Response;</w:t>
      </w:r>
      <w:proofErr w:type="gramEnd"/>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6817BF">
      <w:pPr>
        <w:numPr>
          <w:ilvl w:val="0"/>
          <w:numId w:val="3"/>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6817BF">
      <w:pPr>
        <w:numPr>
          <w:ilvl w:val="0"/>
          <w:numId w:val="7"/>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6817BF">
      <w:pPr>
        <w:numPr>
          <w:ilvl w:val="0"/>
          <w:numId w:val="7"/>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6817BF">
      <w:pPr>
        <w:numPr>
          <w:ilvl w:val="0"/>
          <w:numId w:val="7"/>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6817BF">
      <w:pPr>
        <w:numPr>
          <w:ilvl w:val="0"/>
          <w:numId w:val="7"/>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lastRenderedPageBreak/>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77777777" w:rsidR="00A0763A" w:rsidRPr="00A0763A"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All financial data is to be given in Euro (€) or Sterling (UK). Where the data is not given in Euro (€) or Sterling (UK), 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t>
      </w:r>
      <w:proofErr w:type="gramStart"/>
      <w:r w:rsidRPr="00A0763A">
        <w:rPr>
          <w:rFonts w:ascii="Arial" w:hAnsi="Arial" w:cs="Arial"/>
          <w:sz w:val="20"/>
          <w:lang w:val="en-IE"/>
        </w:rPr>
        <w:t>writing</w:t>
      </w:r>
      <w:proofErr w:type="gramEnd"/>
      <w:r w:rsidRPr="00A0763A">
        <w:rPr>
          <w:rFonts w:ascii="Arial" w:hAnsi="Arial" w:cs="Arial"/>
          <w:sz w:val="20"/>
          <w:lang w:val="en-IE"/>
        </w:rPr>
        <w:t xml:space="preserve">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 xml:space="preserve">Subject to any applicable legal requirements, the Contracting Entity will not </w:t>
      </w:r>
      <w:proofErr w:type="gramStart"/>
      <w:r w:rsidRPr="00A0763A">
        <w:rPr>
          <w:rFonts w:ascii="Arial" w:hAnsi="Arial" w:cs="Arial"/>
          <w:color w:val="000000" w:themeColor="text1"/>
          <w:sz w:val="20"/>
          <w:lang w:val="en-IE"/>
        </w:rPr>
        <w:t>enter into</w:t>
      </w:r>
      <w:proofErr w:type="gramEnd"/>
      <w:r w:rsidRPr="00A0763A">
        <w:rPr>
          <w:rFonts w:ascii="Arial" w:hAnsi="Arial" w:cs="Arial"/>
          <w:color w:val="000000" w:themeColor="text1"/>
          <w:sz w:val="20"/>
          <w:lang w:val="en-IE"/>
        </w:rPr>
        <w:t xml:space="preserve">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before the Final Time and Date for Receipt of Queries/Requests for Clarification noted at Item </w:t>
      </w:r>
      <w:r w:rsidRPr="00A0763A">
        <w:rPr>
          <w:rFonts w:ascii="Arial" w:hAnsi="Arial" w:cs="Arial"/>
          <w:color w:val="000000" w:themeColor="text1"/>
          <w:sz w:val="20"/>
        </w:rPr>
        <w:lastRenderedPageBreak/>
        <w:t>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6817BF">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6817BF">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6817BF">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6817BF">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w:t>
      </w:r>
      <w:r w:rsidRPr="00C96194">
        <w:rPr>
          <w:rStyle w:val="DeltaViewInsertion"/>
          <w:rFonts w:ascii="Arial" w:hAnsi="Arial" w:cs="Arial"/>
          <w:color w:val="000000" w:themeColor="text1"/>
          <w:sz w:val="20"/>
          <w:szCs w:val="20"/>
          <w:u w:val="none"/>
          <w:lang w:val="en-IE" w:eastAsia="en-GB"/>
        </w:rPr>
        <w:lastRenderedPageBreak/>
        <w:t>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w:t>
      </w:r>
      <w:proofErr w:type="gramStart"/>
      <w:r w:rsidRPr="0040179B">
        <w:rPr>
          <w:rFonts w:ascii="Arial" w:hAnsi="Arial" w:cs="Arial"/>
          <w:sz w:val="20"/>
          <w:lang w:val="en-US"/>
        </w:rPr>
        <w:t>third party</w:t>
      </w:r>
      <w:proofErr w:type="gramEnd"/>
      <w:r w:rsidRPr="0040179B">
        <w:rPr>
          <w:rFonts w:ascii="Arial" w:hAnsi="Arial" w:cs="Arial"/>
          <w:sz w:val="20"/>
          <w:lang w:val="en-US"/>
        </w:rPr>
        <w:t xml:space="preserve">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6817BF">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6817BF">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6817BF">
      <w:pPr>
        <w:numPr>
          <w:ilvl w:val="4"/>
          <w:numId w:val="3"/>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 xml:space="preserve">the requirement on the Contracting Entity to disclose information under any applicable legal requirements, including obligations under Freedom of Information </w:t>
      </w:r>
      <w:proofErr w:type="gramStart"/>
      <w:r w:rsidRPr="002BBA63">
        <w:rPr>
          <w:rFonts w:ascii="Arial" w:hAnsi="Arial" w:cs="Arial"/>
          <w:color w:val="000000" w:themeColor="text1"/>
          <w:sz w:val="20"/>
        </w:rPr>
        <w:t>legislation;</w:t>
      </w:r>
      <w:proofErr w:type="gramEnd"/>
    </w:p>
    <w:p w14:paraId="55497B43" w14:textId="77777777" w:rsidR="002922EC" w:rsidRDefault="002922EC" w:rsidP="006817BF">
      <w:pPr>
        <w:numPr>
          <w:ilvl w:val="4"/>
          <w:numId w:val="3"/>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6817BF">
      <w:pPr>
        <w:numPr>
          <w:ilvl w:val="4"/>
          <w:numId w:val="3"/>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6817BF">
      <w:pPr>
        <w:pStyle w:val="ListParagraph"/>
        <w:numPr>
          <w:ilvl w:val="0"/>
          <w:numId w:val="11"/>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2EA561AA">
      <w:pPr>
        <w:pStyle w:val="ListParagraph"/>
        <w:numPr>
          <w:ilvl w:val="0"/>
          <w:numId w:val="11"/>
        </w:numPr>
        <w:tabs>
          <w:tab w:val="left" w:pos="1560"/>
        </w:tabs>
        <w:jc w:val="both"/>
        <w:rPr>
          <w:rFonts w:ascii="Arial" w:hAnsi="Arial" w:cs="Arial"/>
          <w:color w:val="000000" w:themeColor="text1"/>
          <w:sz w:val="20"/>
          <w:szCs w:val="20"/>
          <w:lang w:val="en-GB"/>
        </w:rPr>
      </w:pPr>
      <w:r w:rsidRPr="2EA561AA">
        <w:rPr>
          <w:rStyle w:val="DeltaViewInsertion"/>
          <w:rFonts w:ascii="Arial" w:hAnsi="Arial" w:cs="Arial"/>
          <w:color w:val="000000" w:themeColor="text1"/>
          <w:sz w:val="20"/>
          <w:szCs w:val="20"/>
          <w:u w:val="none"/>
          <w:lang w:val="en-GB"/>
        </w:rPr>
        <w:t xml:space="preserve">other state/semi-state entities (including other Gas Networks Ireland group entities) for 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6817BF">
      <w:pPr>
        <w:pStyle w:val="ListParagraph"/>
        <w:numPr>
          <w:ilvl w:val="1"/>
          <w:numId w:val="12"/>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6817BF">
      <w:pPr>
        <w:pStyle w:val="ListParagraph"/>
        <w:numPr>
          <w:ilvl w:val="1"/>
          <w:numId w:val="12"/>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.25 above when submitting its tender in any such </w:t>
      </w:r>
      <w:r w:rsidRPr="00D04AEF">
        <w:rPr>
          <w:rFonts w:ascii="Arial" w:hAnsi="Arial" w:cs="Arial"/>
          <w:color w:val="000000" w:themeColor="text1"/>
          <w:sz w:val="20"/>
          <w:lang w:val="en-IE"/>
        </w:rPr>
        <w:lastRenderedPageBreak/>
        <w:t>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19" w:name="_Toc193106806"/>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9"/>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305B167B" w14:textId="77777777" w:rsidR="004E2E1E" w:rsidRDefault="004E2E1E" w:rsidP="00586E22">
      <w:pPr>
        <w:jc w:val="both"/>
        <w:rPr>
          <w:rFonts w:ascii="Arial" w:hAnsi="Arial" w:cs="Arial"/>
          <w:b/>
          <w:bCs/>
          <w:sz w:val="20"/>
          <w:lang w:val="en-IE"/>
        </w:rPr>
      </w:pPr>
    </w:p>
    <w:p w14:paraId="2CE1A878" w14:textId="77777777" w:rsidR="008D4E47" w:rsidRPr="008D4E47" w:rsidRDefault="008D4E47" w:rsidP="006817BF">
      <w:pPr>
        <w:pStyle w:val="ListParagraph"/>
        <w:numPr>
          <w:ilvl w:val="0"/>
          <w:numId w:val="13"/>
        </w:numPr>
        <w:spacing w:after="0" w:line="240" w:lineRule="auto"/>
        <w:contextualSpacing w:val="0"/>
        <w:jc w:val="both"/>
        <w:rPr>
          <w:rFonts w:ascii="Arial" w:hAnsi="Arial" w:cs="Arial"/>
          <w:vanish/>
          <w:sz w:val="20"/>
          <w:szCs w:val="20"/>
          <w:lang w:val="en-GB" w:eastAsia="en-GB"/>
        </w:rPr>
      </w:pPr>
    </w:p>
    <w:p w14:paraId="357A5023" w14:textId="77777777" w:rsidR="008D4E47" w:rsidRPr="008D4E47" w:rsidRDefault="008D4E47" w:rsidP="006817BF">
      <w:pPr>
        <w:pStyle w:val="ListParagraph"/>
        <w:numPr>
          <w:ilvl w:val="0"/>
          <w:numId w:val="13"/>
        </w:numPr>
        <w:spacing w:after="0" w:line="240" w:lineRule="auto"/>
        <w:contextualSpacing w:val="0"/>
        <w:jc w:val="both"/>
        <w:rPr>
          <w:rFonts w:ascii="Arial" w:hAnsi="Arial" w:cs="Arial"/>
          <w:vanish/>
          <w:sz w:val="20"/>
          <w:szCs w:val="20"/>
          <w:lang w:val="en-GB" w:eastAsia="en-GB"/>
        </w:rPr>
      </w:pPr>
    </w:p>
    <w:p w14:paraId="19B6E8C3" w14:textId="77777777" w:rsidR="008D4E47" w:rsidRPr="008D4E47" w:rsidRDefault="008D4E47" w:rsidP="006817BF">
      <w:pPr>
        <w:pStyle w:val="ListParagraph"/>
        <w:numPr>
          <w:ilvl w:val="0"/>
          <w:numId w:val="13"/>
        </w:numPr>
        <w:spacing w:after="0" w:line="240" w:lineRule="auto"/>
        <w:contextualSpacing w:val="0"/>
        <w:jc w:val="both"/>
        <w:rPr>
          <w:rFonts w:ascii="Arial" w:hAnsi="Arial" w:cs="Arial"/>
          <w:vanish/>
          <w:sz w:val="20"/>
          <w:szCs w:val="20"/>
          <w:lang w:val="en-GB" w:eastAsia="en-GB"/>
        </w:rPr>
      </w:pPr>
    </w:p>
    <w:p w14:paraId="0581CA9E" w14:textId="77777777" w:rsidR="008D4E47" w:rsidRPr="008D4E47" w:rsidRDefault="008D4E47" w:rsidP="006817BF">
      <w:pPr>
        <w:pStyle w:val="ListParagraph"/>
        <w:numPr>
          <w:ilvl w:val="0"/>
          <w:numId w:val="13"/>
        </w:numPr>
        <w:spacing w:after="0" w:line="240" w:lineRule="auto"/>
        <w:contextualSpacing w:val="0"/>
        <w:jc w:val="both"/>
        <w:rPr>
          <w:rFonts w:ascii="Arial" w:hAnsi="Arial" w:cs="Arial"/>
          <w:vanish/>
          <w:sz w:val="20"/>
          <w:szCs w:val="20"/>
          <w:lang w:val="en-GB" w:eastAsia="en-GB"/>
        </w:rPr>
      </w:pPr>
    </w:p>
    <w:p w14:paraId="317A2AA7" w14:textId="179528E3" w:rsidR="004E2E1E" w:rsidRDefault="004E2E1E" w:rsidP="006817BF">
      <w:pPr>
        <w:numPr>
          <w:ilvl w:val="1"/>
          <w:numId w:val="13"/>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C10552">
        <w:rPr>
          <w:rFonts w:ascii="Arial" w:hAnsi="Arial" w:cs="Arial"/>
          <w:sz w:val="20"/>
        </w:rPr>
        <w:t>3</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E467E0">
        <w:rPr>
          <w:rFonts w:ascii="Arial" w:hAnsi="Arial" w:cs="Arial"/>
          <w:sz w:val="20"/>
        </w:rPr>
        <w:t>3</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7DF29C6E" w:rsidR="004E2E1E" w:rsidRPr="00E467E0" w:rsidRDefault="004E2E1E" w:rsidP="006817BF">
      <w:pPr>
        <w:numPr>
          <w:ilvl w:val="1"/>
          <w:numId w:val="13"/>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554C08" w:rsidRPr="00E467E0">
        <w:rPr>
          <w:rFonts w:ascii="Arial" w:hAnsi="Arial" w:cs="Arial"/>
          <w:sz w:val="20"/>
          <w:shd w:val="clear" w:color="auto" w:fill="FFFFFF" w:themeFill="background1"/>
        </w:rPr>
        <w:t>3</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6817BF">
      <w:pPr>
        <w:numPr>
          <w:ilvl w:val="1"/>
          <w:numId w:val="13"/>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w:t>
      </w:r>
      <w:proofErr w:type="gramStart"/>
      <w:r w:rsidRPr="002BBA63">
        <w:rPr>
          <w:rFonts w:ascii="Arial" w:hAnsi="Arial" w:cs="Arial"/>
          <w:sz w:val="20"/>
        </w:rPr>
        <w:t>the Particulars</w:t>
      </w:r>
      <w:proofErr w:type="gramEnd"/>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w:t>
      </w:r>
      <w:proofErr w:type="gramStart"/>
      <w:r w:rsidRPr="002BBA63">
        <w:rPr>
          <w:rFonts w:ascii="Arial" w:hAnsi="Arial" w:cs="Arial"/>
          <w:sz w:val="20"/>
        </w:rPr>
        <w:t>the Particulars</w:t>
      </w:r>
      <w:proofErr w:type="gramEnd"/>
      <w:r w:rsidRPr="002BBA63">
        <w:rPr>
          <w:rFonts w:ascii="Arial" w:hAnsi="Arial" w:cs="Arial"/>
          <w:sz w:val="20"/>
        </w:rPr>
        <w:t xml:space="preserve">. </w:t>
      </w:r>
    </w:p>
    <w:p w14:paraId="15699B6C" w14:textId="77777777" w:rsidR="00E22D7E" w:rsidRDefault="00E22D7E" w:rsidP="00E22D7E">
      <w:pPr>
        <w:ind w:left="720"/>
        <w:jc w:val="both"/>
        <w:rPr>
          <w:rFonts w:ascii="Arial" w:hAnsi="Arial" w:cs="Arial"/>
          <w:sz w:val="20"/>
        </w:rPr>
      </w:pPr>
    </w:p>
    <w:p w14:paraId="3AB433FC" w14:textId="7C6A4F1A" w:rsidR="004E2E1E" w:rsidRDefault="004E2E1E" w:rsidP="006817BF">
      <w:pPr>
        <w:numPr>
          <w:ilvl w:val="1"/>
          <w:numId w:val="13"/>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6817BF">
      <w:pPr>
        <w:numPr>
          <w:ilvl w:val="1"/>
          <w:numId w:val="13"/>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rsidTr="00651861">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rsidTr="00651861">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rsidTr="00651861">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rsidTr="00651861">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rsidTr="00651861">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rsidTr="00651861">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rsidTr="00651861">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6817BF">
      <w:pPr>
        <w:pStyle w:val="ListParagraph"/>
        <w:numPr>
          <w:ilvl w:val="1"/>
          <w:numId w:val="13"/>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004E2E1E" w:rsidRPr="0000478F">
        <w:rPr>
          <w:rFonts w:ascii="Arial" w:hAnsi="Arial" w:cs="Arial"/>
          <w:sz w:val="20"/>
        </w:rPr>
        <w:t>ny</w:t>
      </w:r>
      <w:proofErr w:type="spellEnd"/>
      <w:r w:rsidR="004E2E1E" w:rsidRPr="0000478F">
        <w:rPr>
          <w:rFonts w:ascii="Arial" w:hAnsi="Arial" w:cs="Arial"/>
          <w:sz w:val="20"/>
        </w:rPr>
        <w:t xml:space="preserve">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1C8D1D70" w:rsidR="004E2E1E" w:rsidRPr="00336BE5" w:rsidRDefault="004E2E1E" w:rsidP="006817BF">
      <w:pPr>
        <w:numPr>
          <w:ilvl w:val="1"/>
          <w:numId w:val="13"/>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w:t>
      </w:r>
      <w:proofErr w:type="gramStart"/>
      <w:r w:rsidRPr="00336BE5">
        <w:rPr>
          <w:rFonts w:ascii="Arial" w:hAnsi="Arial" w:cs="Arial"/>
          <w:sz w:val="20"/>
        </w:rPr>
        <w:t>each and every</w:t>
      </w:r>
      <w:proofErr w:type="gramEnd"/>
      <w:r w:rsidRPr="00336BE5">
        <w:rPr>
          <w:rFonts w:ascii="Arial" w:hAnsi="Arial" w:cs="Arial"/>
          <w:sz w:val="20"/>
        </w:rPr>
        <w:t xml:space="preserve">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w:t>
      </w:r>
      <w:proofErr w:type="gramStart"/>
      <w:r w:rsidRPr="00336BE5">
        <w:rPr>
          <w:rFonts w:ascii="Arial" w:hAnsi="Arial" w:cs="Arial"/>
          <w:sz w:val="20"/>
        </w:rPr>
        <w:t>in order to</w:t>
      </w:r>
      <w:proofErr w:type="gramEnd"/>
      <w:r w:rsidRPr="00336BE5">
        <w:rPr>
          <w:rFonts w:ascii="Arial" w:hAnsi="Arial" w:cs="Arial"/>
          <w:sz w:val="20"/>
        </w:rPr>
        <w:t xml:space="preserve"> submit a QSQ </w:t>
      </w:r>
      <w:proofErr w:type="gramStart"/>
      <w:r w:rsidRPr="00336BE5">
        <w:rPr>
          <w:rFonts w:ascii="Arial" w:hAnsi="Arial" w:cs="Arial"/>
          <w:sz w:val="20"/>
        </w:rPr>
        <w:t>Response, but</w:t>
      </w:r>
      <w:proofErr w:type="gramEnd"/>
      <w:r w:rsidRPr="00336BE5">
        <w:rPr>
          <w:rFonts w:ascii="Arial" w:hAnsi="Arial" w:cs="Arial"/>
          <w:sz w:val="20"/>
        </w:rPr>
        <w:t xml:space="preserve">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w:t>
      </w:r>
      <w:r w:rsidRPr="00336BE5">
        <w:rPr>
          <w:rFonts w:ascii="Arial" w:hAnsi="Arial" w:cs="Arial"/>
          <w:sz w:val="20"/>
        </w:rPr>
        <w:lastRenderedPageBreak/>
        <w:t>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6817BF">
      <w:pPr>
        <w:numPr>
          <w:ilvl w:val="1"/>
          <w:numId w:val="13"/>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6817BF">
      <w:pPr>
        <w:pStyle w:val="ListBullet"/>
        <w:numPr>
          <w:ilvl w:val="0"/>
          <w:numId w:val="14"/>
        </w:numPr>
        <w:ind w:left="1440"/>
        <w:jc w:val="both"/>
        <w:rPr>
          <w:rFonts w:ascii="Arial" w:hAnsi="Arial" w:cs="Arial"/>
          <w:sz w:val="20"/>
          <w:lang w:eastAsia="en-IE"/>
        </w:rPr>
      </w:pPr>
      <w:r w:rsidRPr="002BBA63">
        <w:rPr>
          <w:rFonts w:ascii="Arial" w:hAnsi="Arial" w:cs="Arial"/>
          <w:sz w:val="20"/>
          <w:lang w:eastAsia="en-IE"/>
        </w:rPr>
        <w:t xml:space="preserve">an individual while working for a third party </w:t>
      </w:r>
      <w:proofErr w:type="gramStart"/>
      <w:r w:rsidRPr="002BBA63">
        <w:rPr>
          <w:rFonts w:ascii="Arial" w:hAnsi="Arial" w:cs="Arial"/>
          <w:sz w:val="20"/>
          <w:lang w:eastAsia="en-IE"/>
        </w:rPr>
        <w:t>entity;</w:t>
      </w:r>
      <w:proofErr w:type="gramEnd"/>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6817BF">
      <w:pPr>
        <w:pStyle w:val="Default"/>
        <w:numPr>
          <w:ilvl w:val="0"/>
          <w:numId w:val="14"/>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6817BF">
      <w:pPr>
        <w:pStyle w:val="Default"/>
        <w:numPr>
          <w:ilvl w:val="0"/>
          <w:numId w:val="14"/>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 xml:space="preserve">cannot be relied upon unless the </w:t>
      </w:r>
      <w:proofErr w:type="gramStart"/>
      <w:r w:rsidRPr="002BBA63">
        <w:rPr>
          <w:sz w:val="20"/>
          <w:szCs w:val="20"/>
          <w:lang w:val="en-GB" w:eastAsia="en-IE"/>
        </w:rPr>
        <w:t>third party</w:t>
      </w:r>
      <w:proofErr w:type="gramEnd"/>
      <w:r w:rsidRPr="002BBA63">
        <w:rPr>
          <w:sz w:val="20"/>
          <w:szCs w:val="20"/>
          <w:lang w:val="en-GB" w:eastAsia="en-IE"/>
        </w:rPr>
        <w:t xml:space="preserve">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 xml:space="preserve">d those </w:t>
      </w:r>
      <w:proofErr w:type="gramStart"/>
      <w:r w:rsidRPr="002BBA63">
        <w:rPr>
          <w:sz w:val="20"/>
          <w:szCs w:val="20"/>
          <w:lang w:val="en-GB" w:eastAsia="en-IE"/>
        </w:rPr>
        <w:t>third party</w:t>
      </w:r>
      <w:proofErr w:type="gramEnd"/>
      <w:r w:rsidRPr="002BBA63">
        <w:rPr>
          <w:sz w:val="20"/>
          <w:szCs w:val="20"/>
          <w:lang w:val="en-GB" w:eastAsia="en-IE"/>
        </w:rPr>
        <w:t xml:space="preserve">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6817BF">
      <w:pPr>
        <w:numPr>
          <w:ilvl w:val="1"/>
          <w:numId w:val="13"/>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1BA98CF3" w:rsidR="004E2E1E" w:rsidRDefault="004E2E1E" w:rsidP="006817BF">
      <w:pPr>
        <w:numPr>
          <w:ilvl w:val="1"/>
          <w:numId w:val="13"/>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w:t>
      </w:r>
      <w:proofErr w:type="spellStart"/>
      <w:r w:rsidRPr="0460DE7A">
        <w:rPr>
          <w:rFonts w:ascii="Arial" w:hAnsi="Arial" w:cs="Arial"/>
          <w:sz w:val="20"/>
        </w:rPr>
        <w:t>entit</w:t>
      </w:r>
      <w:proofErr w:type="spellEnd"/>
      <w:r w:rsidRPr="0460DE7A">
        <w:rPr>
          <w:rFonts w:ascii="Arial" w:hAnsi="Arial" w:cs="Arial"/>
          <w:sz w:val="20"/>
        </w:rPr>
        <w:t>(</w:t>
      </w:r>
      <w:proofErr w:type="spellStart"/>
      <w:r w:rsidRPr="0460DE7A">
        <w:rPr>
          <w:rFonts w:ascii="Arial" w:hAnsi="Arial" w:cs="Arial"/>
          <w:sz w:val="20"/>
        </w:rPr>
        <w:t>ies</w:t>
      </w:r>
      <w:proofErr w:type="spellEnd"/>
      <w:r w:rsidRPr="0460DE7A">
        <w:rPr>
          <w:rFonts w:ascii="Arial" w:hAnsi="Arial" w:cs="Arial"/>
          <w:sz w:val="20"/>
        </w:rPr>
        <w:t xml:space="preserve">)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6817BF">
      <w:pPr>
        <w:numPr>
          <w:ilvl w:val="1"/>
          <w:numId w:val="13"/>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6817BF">
      <w:pPr>
        <w:numPr>
          <w:ilvl w:val="1"/>
          <w:numId w:val="13"/>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77777777" w:rsidR="004E2E1E" w:rsidRDefault="004E2E1E" w:rsidP="006817BF">
      <w:pPr>
        <w:numPr>
          <w:ilvl w:val="1"/>
          <w:numId w:val="13"/>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6817BF">
      <w:pPr>
        <w:pStyle w:val="ListBullet"/>
        <w:numPr>
          <w:ilvl w:val="0"/>
          <w:numId w:val="15"/>
        </w:numPr>
        <w:jc w:val="both"/>
        <w:rPr>
          <w:rFonts w:ascii="Arial" w:hAnsi="Arial" w:cs="Arial"/>
          <w:sz w:val="20"/>
        </w:rPr>
      </w:pPr>
      <w:r w:rsidRPr="002BBA63">
        <w:rPr>
          <w:rFonts w:ascii="Arial" w:hAnsi="Arial" w:cs="Arial"/>
          <w:sz w:val="20"/>
        </w:rPr>
        <w:t xml:space="preserve">one company is the other’s holding </w:t>
      </w:r>
      <w:proofErr w:type="gramStart"/>
      <w:r w:rsidRPr="002BBA63">
        <w:rPr>
          <w:rFonts w:ascii="Arial" w:hAnsi="Arial" w:cs="Arial"/>
          <w:sz w:val="20"/>
        </w:rPr>
        <w:t>company;</w:t>
      </w:r>
      <w:proofErr w:type="gramEnd"/>
      <w:r w:rsidRPr="002BBA63">
        <w:rPr>
          <w:rFonts w:ascii="Arial" w:hAnsi="Arial" w:cs="Arial"/>
          <w:sz w:val="20"/>
        </w:rPr>
        <w:t xml:space="preserve">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6817BF">
      <w:pPr>
        <w:pStyle w:val="ListBullet"/>
        <w:numPr>
          <w:ilvl w:val="0"/>
          <w:numId w:val="15"/>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6817BF">
      <w:pPr>
        <w:pStyle w:val="ListBullet"/>
        <w:numPr>
          <w:ilvl w:val="0"/>
          <w:numId w:val="15"/>
        </w:numPr>
        <w:jc w:val="both"/>
        <w:rPr>
          <w:rFonts w:ascii="Arial" w:hAnsi="Arial" w:cs="Arial"/>
          <w:sz w:val="20"/>
        </w:rPr>
      </w:pPr>
      <w:r>
        <w:rPr>
          <w:rFonts w:ascii="Arial" w:hAnsi="Arial" w:cs="Arial"/>
          <w:sz w:val="20"/>
        </w:rPr>
        <w:t>o</w:t>
      </w:r>
      <w:r w:rsidRPr="002BBA63">
        <w:rPr>
          <w:rFonts w:ascii="Arial" w:hAnsi="Arial" w:cs="Arial"/>
          <w:sz w:val="20"/>
        </w:rPr>
        <w:t xml:space="preserve">ne company is entitled to exercise or control the exercise of more than one half of the voting power at any general meeting of the </w:t>
      </w:r>
      <w:proofErr w:type="gramStart"/>
      <w:r w:rsidRPr="002BBA63">
        <w:rPr>
          <w:rFonts w:ascii="Arial" w:hAnsi="Arial" w:cs="Arial"/>
          <w:sz w:val="20"/>
        </w:rPr>
        <w:t>company;</w:t>
      </w:r>
      <w:proofErr w:type="gramEnd"/>
      <w:r w:rsidRPr="002BBA63">
        <w:rPr>
          <w:rFonts w:ascii="Arial" w:hAnsi="Arial" w:cs="Arial"/>
          <w:sz w:val="20"/>
        </w:rPr>
        <w:t xml:space="preserve">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6817BF">
      <w:pPr>
        <w:pStyle w:val="ListBullet"/>
        <w:numPr>
          <w:ilvl w:val="0"/>
          <w:numId w:val="15"/>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09A5562F" w:rsidR="00C614C1" w:rsidRPr="0085793E" w:rsidRDefault="00C614C1" w:rsidP="0085793E">
      <w:pPr>
        <w:pStyle w:val="Heading1"/>
        <w:widowControl w:val="0"/>
        <w:shd w:val="clear" w:color="auto" w:fill="C6D9F1"/>
        <w:rPr>
          <w:rFonts w:ascii="Arial" w:hAnsi="Arial" w:cs="Arial"/>
          <w:sz w:val="20"/>
          <w:szCs w:val="20"/>
        </w:rPr>
      </w:pPr>
      <w:bookmarkStart w:id="20" w:name="_Toc193106807"/>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r w:rsidRPr="0085793E">
        <w:rPr>
          <w:rFonts w:ascii="Arial" w:hAnsi="Arial" w:cs="Arial"/>
          <w:sz w:val="20"/>
          <w:szCs w:val="20"/>
        </w:rPr>
        <w:tab/>
      </w:r>
      <w:permStart w:id="1371819328" w:edGrp="everyone"/>
      <w:r w:rsidRPr="0085793E">
        <w:rPr>
          <w:rFonts w:ascii="Arial" w:hAnsi="Arial" w:cs="Arial"/>
          <w:sz w:val="20"/>
          <w:szCs w:val="20"/>
        </w:rPr>
        <w:t xml:space="preserve">LOTS / </w:t>
      </w:r>
      <w:permEnd w:id="1371819328"/>
      <w:r w:rsidRPr="0085793E">
        <w:rPr>
          <w:rFonts w:ascii="Arial" w:hAnsi="Arial" w:cs="Arial"/>
          <w:sz w:val="20"/>
          <w:szCs w:val="20"/>
        </w:rPr>
        <w:t xml:space="preserve">SCOPE OF </w:t>
      </w:r>
      <w:r w:rsidR="006D5EAD" w:rsidRPr="0085793E">
        <w:rPr>
          <w:rFonts w:ascii="Arial" w:hAnsi="Arial" w:cs="Arial"/>
          <w:sz w:val="20"/>
          <w:szCs w:val="20"/>
        </w:rPr>
        <w:t xml:space="preserve">THE </w:t>
      </w:r>
      <w:r w:rsidRPr="0085793E">
        <w:rPr>
          <w:rFonts w:ascii="Arial" w:hAnsi="Arial" w:cs="Arial"/>
          <w:sz w:val="20"/>
          <w:szCs w:val="20"/>
        </w:rPr>
        <w:t>QUALIFICATION SYSTEM</w:t>
      </w:r>
      <w:bookmarkEnd w:id="20"/>
    </w:p>
    <w:p w14:paraId="7A821D79" w14:textId="77777777" w:rsidR="00BE2BC0" w:rsidRDefault="00BE2BC0" w:rsidP="00586E22">
      <w:pPr>
        <w:jc w:val="both"/>
        <w:rPr>
          <w:rFonts w:ascii="Arial" w:hAnsi="Arial" w:cs="Arial"/>
          <w:b/>
          <w:bCs/>
          <w:sz w:val="20"/>
          <w:highlight w:val="green"/>
          <w:lang w:val="en-IE"/>
        </w:rPr>
      </w:pPr>
    </w:p>
    <w:p w14:paraId="58F0504C" w14:textId="65D0EF43" w:rsidR="00A33EC4" w:rsidRDefault="00F93262" w:rsidP="00A33EC4">
      <w:pPr>
        <w:jc w:val="both"/>
        <w:rPr>
          <w:rFonts w:ascii="Arial" w:eastAsia="Arial" w:hAnsi="Arial" w:cs="Arial"/>
          <w:b/>
          <w:bCs/>
          <w:i/>
          <w:iCs/>
          <w:color w:val="000000" w:themeColor="text1"/>
          <w:sz w:val="20"/>
          <w:lang w:val="en-IE"/>
        </w:rPr>
      </w:pPr>
      <w:permStart w:id="1438074703" w:edGrp="everyone"/>
      <w:permEnd w:id="1438074703"/>
      <w:r w:rsidRPr="00F93262">
        <w:rPr>
          <w:rFonts w:ascii="Arial" w:eastAsia="Arial" w:hAnsi="Arial" w:cs="Arial"/>
          <w:b/>
          <w:bCs/>
          <w:i/>
          <w:iCs/>
          <w:color w:val="000000" w:themeColor="text1"/>
          <w:sz w:val="20"/>
          <w:lang w:val="en-IE"/>
        </w:rPr>
        <w:t>The objective of this QSQ is to qualify Applicants onto the Qualifications System for the manufacturing and supply of Polyethylene (PE) Pipe, Fittings and Valves for Gas Networks Ireland.</w:t>
      </w:r>
      <w:r w:rsidR="00A33EC4">
        <w:rPr>
          <w:rFonts w:ascii="Arial" w:eastAsia="Arial" w:hAnsi="Arial" w:cs="Arial"/>
          <w:b/>
          <w:bCs/>
          <w:i/>
          <w:iCs/>
          <w:color w:val="000000" w:themeColor="text1"/>
          <w:sz w:val="20"/>
          <w:lang w:val="en-IE"/>
        </w:rPr>
        <w:t xml:space="preserve"> </w:t>
      </w:r>
      <w:r w:rsidR="00C63896" w:rsidRPr="00C63896">
        <w:rPr>
          <w:rFonts w:ascii="Arial" w:eastAsia="Arial" w:hAnsi="Arial" w:cs="Arial"/>
          <w:b/>
          <w:bCs/>
          <w:i/>
          <w:iCs/>
          <w:color w:val="000000" w:themeColor="text1"/>
          <w:sz w:val="20"/>
          <w:lang w:val="en-IE"/>
        </w:rPr>
        <w:t xml:space="preserve">The proposed supply requirements are to be divided into four (4) separate lots as detailed below: </w:t>
      </w:r>
      <w:r w:rsidR="00C63896" w:rsidRPr="00C63896">
        <w:rPr>
          <w:rFonts w:ascii="Arial" w:eastAsia="Arial" w:hAnsi="Arial" w:cs="Arial"/>
          <w:b/>
          <w:bCs/>
          <w:i/>
          <w:iCs/>
          <w:color w:val="000000" w:themeColor="text1"/>
          <w:sz w:val="20"/>
          <w:lang w:val="en-IE"/>
        </w:rPr>
        <w:tab/>
      </w:r>
    </w:p>
    <w:p w14:paraId="0363FFCC" w14:textId="77777777" w:rsidR="00DF592F" w:rsidRDefault="00DF592F" w:rsidP="00A33EC4">
      <w:pPr>
        <w:jc w:val="both"/>
        <w:rPr>
          <w:rFonts w:ascii="Arial" w:eastAsia="Arial" w:hAnsi="Arial" w:cs="Arial"/>
          <w:b/>
          <w:bCs/>
          <w:i/>
          <w:iCs/>
          <w:color w:val="000000" w:themeColor="text1"/>
          <w:sz w:val="20"/>
          <w:lang w:val="en-IE"/>
        </w:rPr>
      </w:pPr>
    </w:p>
    <w:p w14:paraId="63CDC25A" w14:textId="6040E4C6" w:rsidR="007A053D" w:rsidRPr="00A213A6" w:rsidRDefault="00DF592F" w:rsidP="006817BF">
      <w:pPr>
        <w:pStyle w:val="ListParagraph"/>
        <w:numPr>
          <w:ilvl w:val="0"/>
          <w:numId w:val="20"/>
        </w:numPr>
        <w:jc w:val="both"/>
        <w:rPr>
          <w:rFonts w:ascii="Arial" w:eastAsia="Arial" w:hAnsi="Arial" w:cs="Arial"/>
          <w:color w:val="000000" w:themeColor="text1"/>
          <w:sz w:val="20"/>
          <w:lang w:val="en-IE"/>
        </w:rPr>
      </w:pPr>
      <w:r w:rsidRPr="00A213A6">
        <w:rPr>
          <w:rFonts w:ascii="Arial" w:eastAsia="Arial" w:hAnsi="Arial" w:cs="Arial"/>
          <w:color w:val="000000" w:themeColor="text1"/>
          <w:sz w:val="20"/>
          <w:lang w:val="en-IE"/>
        </w:rPr>
        <w:t>Lot 1 (PE Pipe</w:t>
      </w:r>
      <w:r w:rsidR="007A053D" w:rsidRPr="00A213A6">
        <w:rPr>
          <w:rFonts w:ascii="Arial" w:eastAsia="Arial" w:hAnsi="Arial" w:cs="Arial"/>
          <w:color w:val="000000" w:themeColor="text1"/>
          <w:sz w:val="20"/>
          <w:lang w:val="en-IE"/>
        </w:rPr>
        <w:t xml:space="preserve"> </w:t>
      </w:r>
      <w:r w:rsidRPr="00A213A6">
        <w:rPr>
          <w:rFonts w:ascii="Arial" w:eastAsia="Arial" w:hAnsi="Arial" w:cs="Arial"/>
          <w:color w:val="000000" w:themeColor="text1"/>
          <w:sz w:val="20"/>
          <w:lang w:val="en-IE"/>
        </w:rPr>
        <w:t>90</w:t>
      </w:r>
      <w:r w:rsidR="00344578">
        <w:rPr>
          <w:rFonts w:ascii="Arial" w:eastAsia="Arial" w:hAnsi="Arial" w:cs="Arial"/>
          <w:color w:val="000000" w:themeColor="text1"/>
          <w:sz w:val="20"/>
          <w:lang w:val="en-IE"/>
        </w:rPr>
        <w:t xml:space="preserve">mm </w:t>
      </w:r>
      <w:r w:rsidRPr="00A213A6">
        <w:rPr>
          <w:rFonts w:ascii="Arial" w:eastAsia="Arial" w:hAnsi="Arial" w:cs="Arial"/>
          <w:color w:val="000000" w:themeColor="text1"/>
          <w:sz w:val="20"/>
          <w:lang w:val="en-IE"/>
        </w:rPr>
        <w:t>-</w:t>
      </w:r>
      <w:r w:rsidR="00344578">
        <w:rPr>
          <w:rFonts w:ascii="Arial" w:eastAsia="Arial" w:hAnsi="Arial" w:cs="Arial"/>
          <w:color w:val="000000" w:themeColor="text1"/>
          <w:sz w:val="20"/>
          <w:lang w:val="en-IE"/>
        </w:rPr>
        <w:t xml:space="preserve"> </w:t>
      </w:r>
      <w:r w:rsidR="007A053D" w:rsidRPr="00A213A6">
        <w:rPr>
          <w:rFonts w:ascii="Arial" w:eastAsia="Arial" w:hAnsi="Arial" w:cs="Arial"/>
          <w:color w:val="000000" w:themeColor="text1"/>
          <w:sz w:val="20"/>
          <w:lang w:val="en-IE"/>
        </w:rPr>
        <w:t>400mm</w:t>
      </w:r>
      <w:r w:rsidRPr="00A213A6">
        <w:rPr>
          <w:rFonts w:ascii="Arial" w:eastAsia="Arial" w:hAnsi="Arial" w:cs="Arial"/>
          <w:color w:val="000000" w:themeColor="text1"/>
          <w:sz w:val="20"/>
          <w:lang w:val="en-IE"/>
        </w:rPr>
        <w:t>) – Manufacture and supply of PE pipe for gas.</w:t>
      </w:r>
    </w:p>
    <w:p w14:paraId="2F2D3138" w14:textId="77777777" w:rsidR="002D1BB4" w:rsidRPr="00A213A6" w:rsidRDefault="002D1BB4" w:rsidP="002D1BB4">
      <w:pPr>
        <w:pStyle w:val="ListParagraph"/>
        <w:jc w:val="both"/>
        <w:rPr>
          <w:rFonts w:ascii="Arial" w:eastAsia="Arial" w:hAnsi="Arial" w:cs="Arial"/>
          <w:color w:val="000000" w:themeColor="text1"/>
          <w:sz w:val="20"/>
          <w:lang w:val="en-IE"/>
        </w:rPr>
      </w:pPr>
    </w:p>
    <w:p w14:paraId="5BFDEDAD" w14:textId="3BDC9D2E" w:rsidR="00A213A6" w:rsidRDefault="006F5268" w:rsidP="006817BF">
      <w:pPr>
        <w:pStyle w:val="ListParagraph"/>
        <w:numPr>
          <w:ilvl w:val="0"/>
          <w:numId w:val="20"/>
        </w:numPr>
        <w:jc w:val="both"/>
        <w:rPr>
          <w:rFonts w:ascii="Arial" w:eastAsia="Arial" w:hAnsi="Arial" w:cs="Arial"/>
          <w:color w:val="000000" w:themeColor="text1"/>
          <w:sz w:val="20"/>
          <w:lang w:val="en-IE"/>
        </w:rPr>
      </w:pPr>
      <w:r w:rsidRPr="00A213A6">
        <w:rPr>
          <w:rFonts w:ascii="Arial" w:eastAsia="Arial" w:hAnsi="Arial" w:cs="Arial"/>
          <w:color w:val="000000" w:themeColor="text1"/>
          <w:sz w:val="20"/>
          <w:lang w:val="en-IE"/>
        </w:rPr>
        <w:t xml:space="preserve">Lot </w:t>
      </w:r>
      <w:proofErr w:type="gramStart"/>
      <w:r w:rsidRPr="00A213A6">
        <w:rPr>
          <w:rFonts w:ascii="Arial" w:eastAsia="Arial" w:hAnsi="Arial" w:cs="Arial"/>
          <w:color w:val="000000" w:themeColor="text1"/>
          <w:sz w:val="20"/>
          <w:lang w:val="en-IE"/>
        </w:rPr>
        <w:t>2  (</w:t>
      </w:r>
      <w:proofErr w:type="gramEnd"/>
      <w:r w:rsidRPr="00A213A6">
        <w:rPr>
          <w:rFonts w:ascii="Arial" w:eastAsia="Arial" w:hAnsi="Arial" w:cs="Arial"/>
          <w:color w:val="000000" w:themeColor="text1"/>
          <w:sz w:val="20"/>
          <w:lang w:val="en-IE"/>
        </w:rPr>
        <w:t>PE Pipe 20</w:t>
      </w:r>
      <w:r w:rsidR="00344578">
        <w:rPr>
          <w:rFonts w:ascii="Arial" w:eastAsia="Arial" w:hAnsi="Arial" w:cs="Arial"/>
          <w:color w:val="000000" w:themeColor="text1"/>
          <w:sz w:val="20"/>
          <w:lang w:val="en-IE"/>
        </w:rPr>
        <w:t xml:space="preserve">mm </w:t>
      </w:r>
      <w:r w:rsidRPr="00A213A6">
        <w:rPr>
          <w:rFonts w:ascii="Arial" w:eastAsia="Arial" w:hAnsi="Arial" w:cs="Arial"/>
          <w:color w:val="000000" w:themeColor="text1"/>
          <w:sz w:val="20"/>
          <w:lang w:val="en-IE"/>
        </w:rPr>
        <w:t>-</w:t>
      </w:r>
      <w:r w:rsidR="00344578">
        <w:rPr>
          <w:rFonts w:ascii="Arial" w:eastAsia="Arial" w:hAnsi="Arial" w:cs="Arial"/>
          <w:color w:val="000000" w:themeColor="text1"/>
          <w:sz w:val="20"/>
          <w:lang w:val="en-IE"/>
        </w:rPr>
        <w:t xml:space="preserve"> </w:t>
      </w:r>
      <w:r w:rsidRPr="00A213A6">
        <w:rPr>
          <w:rFonts w:ascii="Arial" w:eastAsia="Arial" w:hAnsi="Arial" w:cs="Arial"/>
          <w:color w:val="000000" w:themeColor="text1"/>
          <w:sz w:val="20"/>
          <w:lang w:val="en-IE"/>
        </w:rPr>
        <w:t>63mm) – Manufacture and supply of PE pipe for gas.</w:t>
      </w:r>
    </w:p>
    <w:p w14:paraId="232D536B" w14:textId="77777777" w:rsidR="002F2883" w:rsidRPr="002F2883" w:rsidRDefault="002F2883" w:rsidP="002F2883">
      <w:pPr>
        <w:jc w:val="both"/>
        <w:rPr>
          <w:rFonts w:ascii="Arial" w:eastAsia="Arial" w:hAnsi="Arial" w:cs="Arial"/>
          <w:color w:val="000000" w:themeColor="text1"/>
          <w:sz w:val="20"/>
          <w:lang w:val="en-IE"/>
        </w:rPr>
      </w:pPr>
    </w:p>
    <w:p w14:paraId="32ED9990" w14:textId="4E6C0BDF" w:rsidR="00707E3D" w:rsidRPr="00A213A6" w:rsidRDefault="00707E3D" w:rsidP="006817BF">
      <w:pPr>
        <w:pStyle w:val="ListParagraph"/>
        <w:numPr>
          <w:ilvl w:val="0"/>
          <w:numId w:val="20"/>
        </w:numPr>
        <w:jc w:val="both"/>
        <w:rPr>
          <w:rFonts w:ascii="Arial" w:eastAsia="Arial" w:hAnsi="Arial" w:cs="Arial"/>
          <w:color w:val="000000" w:themeColor="text1"/>
          <w:sz w:val="20"/>
          <w:lang w:val="en-IE"/>
        </w:rPr>
      </w:pPr>
      <w:r w:rsidRPr="00A213A6">
        <w:rPr>
          <w:rFonts w:ascii="Arial" w:eastAsia="Arial" w:hAnsi="Arial" w:cs="Arial"/>
          <w:color w:val="000000" w:themeColor="text1"/>
          <w:sz w:val="20"/>
          <w:lang w:val="en-IE"/>
        </w:rPr>
        <w:t xml:space="preserve">Lot 3 </w:t>
      </w:r>
      <w:r w:rsidR="003A1E20" w:rsidRPr="00A213A6">
        <w:rPr>
          <w:rFonts w:ascii="Arial" w:eastAsia="Arial" w:hAnsi="Arial" w:cs="Arial"/>
          <w:color w:val="000000" w:themeColor="text1"/>
          <w:sz w:val="20"/>
          <w:lang w:val="en-IE"/>
        </w:rPr>
        <w:t>(</w:t>
      </w:r>
      <w:r w:rsidR="00964947" w:rsidRPr="00A213A6">
        <w:rPr>
          <w:rFonts w:ascii="Arial" w:eastAsia="Arial" w:hAnsi="Arial" w:cs="Arial"/>
          <w:color w:val="000000" w:themeColor="text1"/>
          <w:sz w:val="20"/>
          <w:lang w:val="en-IE"/>
        </w:rPr>
        <w:t xml:space="preserve">PE Fittings) </w:t>
      </w:r>
      <w:r w:rsidR="002D1BB4" w:rsidRPr="00A213A6">
        <w:rPr>
          <w:rFonts w:ascii="Arial" w:eastAsia="Arial" w:hAnsi="Arial" w:cs="Arial"/>
          <w:color w:val="000000" w:themeColor="text1"/>
          <w:sz w:val="20"/>
          <w:lang w:val="en-IE"/>
        </w:rPr>
        <w:t>Manufacture and/or supply of PE Fittings for gas. These include but are not limited to PE; caps, couplings, elbows, equal tees, flange adaptors, reducers, tee branch saddles, tees, tapping tees, G clamp adaptors, multi tap tees, branch saddles, bends, unequal tees and end caps.</w:t>
      </w:r>
    </w:p>
    <w:p w14:paraId="32687344" w14:textId="77777777" w:rsidR="004B6CAB" w:rsidRDefault="004B6CAB" w:rsidP="004B6CAB">
      <w:pPr>
        <w:pStyle w:val="ListParagraph"/>
        <w:jc w:val="both"/>
        <w:rPr>
          <w:rFonts w:ascii="Arial" w:eastAsia="Arial" w:hAnsi="Arial" w:cs="Arial"/>
          <w:b/>
          <w:bCs/>
          <w:i/>
          <w:iCs/>
          <w:color w:val="000000" w:themeColor="text1"/>
          <w:sz w:val="20"/>
          <w:lang w:val="en-IE"/>
        </w:rPr>
      </w:pPr>
    </w:p>
    <w:p w14:paraId="0E7808D3" w14:textId="77777777" w:rsidR="00213BAC" w:rsidRPr="00A213A6" w:rsidRDefault="00213BAC" w:rsidP="006817BF">
      <w:pPr>
        <w:pStyle w:val="ListParagraph"/>
        <w:numPr>
          <w:ilvl w:val="0"/>
          <w:numId w:val="20"/>
        </w:numPr>
        <w:rPr>
          <w:rFonts w:ascii="Arial" w:eastAsia="Arial" w:hAnsi="Arial" w:cs="Arial"/>
          <w:color w:val="000000" w:themeColor="text1"/>
          <w:sz w:val="20"/>
          <w:lang w:val="en-IE"/>
        </w:rPr>
      </w:pPr>
      <w:r w:rsidRPr="00A213A6">
        <w:rPr>
          <w:rFonts w:ascii="Arial" w:eastAsia="Arial" w:hAnsi="Arial" w:cs="Arial"/>
          <w:color w:val="000000" w:themeColor="text1"/>
          <w:sz w:val="20"/>
          <w:lang w:val="en-IE"/>
        </w:rPr>
        <w:t>Lot 4 (PE ball valves) – Manufacture and/or supply of PE Valves for gas. These include but not limited to valves ranging in size from small diameter 20mm to larger diameters up to 315 mm.</w:t>
      </w:r>
    </w:p>
    <w:p w14:paraId="605DE5BD" w14:textId="77777777" w:rsidR="00A213A6" w:rsidRPr="00A213A6" w:rsidRDefault="00A213A6" w:rsidP="00A213A6">
      <w:pPr>
        <w:rPr>
          <w:rFonts w:ascii="Arial" w:eastAsia="Arial" w:hAnsi="Arial" w:cs="Arial"/>
          <w:b/>
          <w:bCs/>
          <w:i/>
          <w:iCs/>
          <w:color w:val="000000" w:themeColor="text1"/>
          <w:sz w:val="20"/>
          <w:lang w:val="en-IE"/>
        </w:rPr>
      </w:pPr>
    </w:p>
    <w:p w14:paraId="02738687" w14:textId="77777777" w:rsidR="00A213A6" w:rsidRDefault="00A213A6" w:rsidP="00A213A6">
      <w:pPr>
        <w:jc w:val="both"/>
        <w:rPr>
          <w:rFonts w:ascii="Arial" w:hAnsi="Arial" w:cs="Arial"/>
          <w:sz w:val="20"/>
        </w:rPr>
      </w:pPr>
      <w:r w:rsidRPr="00A213A6">
        <w:rPr>
          <w:rFonts w:ascii="Arial" w:hAnsi="Arial" w:cs="Arial"/>
          <w:sz w:val="20"/>
        </w:rPr>
        <w:t xml:space="preserve">Please note: Lots 1 &amp; 2 relate to manufacture </w:t>
      </w:r>
      <w:r w:rsidRPr="00A213A6">
        <w:rPr>
          <w:rFonts w:ascii="Arial" w:hAnsi="Arial" w:cs="Arial"/>
          <w:b/>
          <w:sz w:val="20"/>
        </w:rPr>
        <w:t>and</w:t>
      </w:r>
      <w:r w:rsidRPr="00A213A6">
        <w:rPr>
          <w:rFonts w:ascii="Arial" w:hAnsi="Arial" w:cs="Arial"/>
          <w:sz w:val="20"/>
        </w:rPr>
        <w:t xml:space="preserve"> supply requirements. Lots 3 &amp; 4 relate to manufacture </w:t>
      </w:r>
      <w:r w:rsidRPr="00A213A6">
        <w:rPr>
          <w:rFonts w:ascii="Arial" w:hAnsi="Arial" w:cs="Arial"/>
          <w:b/>
          <w:sz w:val="20"/>
        </w:rPr>
        <w:t>and/or</w:t>
      </w:r>
      <w:r w:rsidRPr="00A213A6">
        <w:rPr>
          <w:rFonts w:ascii="Arial" w:hAnsi="Arial" w:cs="Arial"/>
          <w:sz w:val="20"/>
        </w:rPr>
        <w:t xml:space="preserve"> supply requirements.</w:t>
      </w:r>
    </w:p>
    <w:p w14:paraId="35EA9CC5" w14:textId="77777777" w:rsidR="00190BF4" w:rsidRDefault="00190BF4" w:rsidP="00A213A6">
      <w:pPr>
        <w:jc w:val="both"/>
        <w:rPr>
          <w:rFonts w:ascii="Arial" w:hAnsi="Arial" w:cs="Arial"/>
          <w:sz w:val="20"/>
        </w:rPr>
      </w:pPr>
    </w:p>
    <w:p w14:paraId="324902F6" w14:textId="7A452BA7" w:rsidR="00190BF4" w:rsidRDefault="00C90BF8" w:rsidP="00A213A6">
      <w:pPr>
        <w:jc w:val="both"/>
        <w:rPr>
          <w:rFonts w:ascii="Arial" w:hAnsi="Arial" w:cs="Arial"/>
          <w:sz w:val="20"/>
        </w:rPr>
      </w:pPr>
      <w:r w:rsidRPr="00C90BF8">
        <w:rPr>
          <w:rFonts w:ascii="Arial" w:hAnsi="Arial" w:cs="Arial"/>
          <w:sz w:val="20"/>
        </w:rPr>
        <w:t xml:space="preserve">The requirements for the manufacture and/or supply of pipes, fittings and valves under this </w:t>
      </w:r>
      <w:r w:rsidR="000A24DC">
        <w:rPr>
          <w:rFonts w:ascii="Arial" w:hAnsi="Arial" w:cs="Arial"/>
          <w:sz w:val="20"/>
        </w:rPr>
        <w:t>Qualification System</w:t>
      </w:r>
      <w:r w:rsidRPr="00C90BF8">
        <w:rPr>
          <w:rFonts w:ascii="Arial" w:hAnsi="Arial" w:cs="Arial"/>
          <w:sz w:val="20"/>
        </w:rPr>
        <w:t xml:space="preserve"> will include arrangements for delivery to various stipulated depot destinations </w:t>
      </w:r>
      <w:r w:rsidR="006D4008">
        <w:rPr>
          <w:rFonts w:ascii="Arial" w:hAnsi="Arial" w:cs="Arial"/>
          <w:sz w:val="20"/>
        </w:rPr>
        <w:t>on th</w:t>
      </w:r>
      <w:r w:rsidR="00FA38E9">
        <w:rPr>
          <w:rFonts w:ascii="Arial" w:hAnsi="Arial" w:cs="Arial"/>
          <w:sz w:val="20"/>
        </w:rPr>
        <w:t>e</w:t>
      </w:r>
      <w:r w:rsidR="006D4008">
        <w:rPr>
          <w:rFonts w:ascii="Arial" w:hAnsi="Arial" w:cs="Arial"/>
          <w:sz w:val="20"/>
        </w:rPr>
        <w:t xml:space="preserve"> island of Ireland </w:t>
      </w:r>
      <w:r w:rsidRPr="00C90BF8">
        <w:rPr>
          <w:rFonts w:ascii="Arial" w:hAnsi="Arial" w:cs="Arial"/>
          <w:sz w:val="20"/>
        </w:rPr>
        <w:t>and the ability to operate a national distribution network.</w:t>
      </w:r>
    </w:p>
    <w:p w14:paraId="03348D52" w14:textId="77777777" w:rsidR="00835B52" w:rsidRDefault="00835B52" w:rsidP="00A213A6">
      <w:pPr>
        <w:jc w:val="both"/>
        <w:rPr>
          <w:rFonts w:ascii="Arial" w:hAnsi="Arial" w:cs="Arial"/>
          <w:sz w:val="20"/>
        </w:rPr>
      </w:pPr>
    </w:p>
    <w:p w14:paraId="6373EABA" w14:textId="77777777" w:rsidR="00AE745F" w:rsidRDefault="00835B52" w:rsidP="00835B52">
      <w:pPr>
        <w:jc w:val="both"/>
        <w:rPr>
          <w:rFonts w:ascii="Arial" w:hAnsi="Arial" w:cs="Arial"/>
          <w:sz w:val="20"/>
        </w:rPr>
      </w:pPr>
      <w:r w:rsidRPr="00835B52">
        <w:rPr>
          <w:rFonts w:ascii="Arial" w:hAnsi="Arial" w:cs="Arial"/>
          <w:sz w:val="20"/>
        </w:rPr>
        <w:t xml:space="preserve">Applicants should note that from time to time over the term of the Qualification System, the Contracting Entity, at its sole discretion but without altering the overall nature of the Qualification System, may modify the Qualification System to reflect changes in its requirements. </w:t>
      </w:r>
      <w:r w:rsidR="00C416FD" w:rsidRPr="00C416FD">
        <w:rPr>
          <w:rFonts w:ascii="Arial" w:hAnsi="Arial" w:cs="Arial"/>
          <w:sz w:val="20"/>
        </w:rPr>
        <w:t>Such modifications may include changes to the pipe diameter and pressure rating which may result in an increase to the pipe size, wall thickness and pipe properties or specification and the provision of services or additional supplies associated with such changes. The Contracting Entity will also seek similar changes to pipe fittings and valves.</w:t>
      </w:r>
      <w:r w:rsidRPr="00835B52">
        <w:rPr>
          <w:rFonts w:ascii="Arial" w:hAnsi="Arial" w:cs="Arial"/>
          <w:sz w:val="20"/>
        </w:rPr>
        <w:t xml:space="preserve"> The conditions under which such an option may be exercised by the Contracting Entity will be outlined in the relevant call off competition document.</w:t>
      </w:r>
      <w:r w:rsidR="00D44503">
        <w:rPr>
          <w:rFonts w:ascii="Arial" w:hAnsi="Arial" w:cs="Arial"/>
          <w:sz w:val="20"/>
        </w:rPr>
        <w:t xml:space="preserve"> </w:t>
      </w:r>
    </w:p>
    <w:p w14:paraId="3E07870D" w14:textId="77777777" w:rsidR="00947E6D" w:rsidRDefault="00947E6D" w:rsidP="00835B52">
      <w:pPr>
        <w:jc w:val="both"/>
        <w:rPr>
          <w:rFonts w:ascii="Arial" w:hAnsi="Arial" w:cs="Arial"/>
          <w:sz w:val="20"/>
        </w:rPr>
      </w:pPr>
    </w:p>
    <w:p w14:paraId="5C320D1A" w14:textId="4A669994" w:rsidR="00355725" w:rsidRDefault="00355725" w:rsidP="00835B52">
      <w:pPr>
        <w:jc w:val="both"/>
        <w:rPr>
          <w:rFonts w:ascii="Arial" w:hAnsi="Arial" w:cs="Arial"/>
          <w:sz w:val="20"/>
        </w:rPr>
      </w:pPr>
      <w:r w:rsidRPr="00835B52">
        <w:rPr>
          <w:rFonts w:ascii="Arial" w:hAnsi="Arial" w:cs="Arial"/>
          <w:sz w:val="20"/>
        </w:rPr>
        <w:t>The Contracting Entity</w:t>
      </w:r>
      <w:r>
        <w:rPr>
          <w:rFonts w:ascii="Arial" w:hAnsi="Arial" w:cs="Arial"/>
          <w:sz w:val="20"/>
        </w:rPr>
        <w:t xml:space="preserve"> also</w:t>
      </w:r>
      <w:r w:rsidRPr="00835B52">
        <w:rPr>
          <w:rFonts w:ascii="Arial" w:hAnsi="Arial" w:cs="Arial"/>
          <w:sz w:val="20"/>
        </w:rPr>
        <w:t xml:space="preserve"> reserves the right to add additional lots to the Qualification System. Applicants may apply for qualification in one or more lots.</w:t>
      </w:r>
    </w:p>
    <w:p w14:paraId="1B2B1A56" w14:textId="77777777" w:rsidR="00947E6D" w:rsidRDefault="00947E6D" w:rsidP="00835B52">
      <w:pPr>
        <w:jc w:val="both"/>
        <w:rPr>
          <w:rFonts w:ascii="Arial" w:hAnsi="Arial" w:cs="Arial"/>
          <w:b/>
          <w:bCs/>
          <w:sz w:val="20"/>
        </w:rPr>
      </w:pPr>
    </w:p>
    <w:p w14:paraId="17162CC9" w14:textId="77777777" w:rsidR="00291970" w:rsidRPr="00F47431" w:rsidRDefault="00291970" w:rsidP="00291970">
      <w:pPr>
        <w:jc w:val="both"/>
        <w:rPr>
          <w:rFonts w:ascii="Arial" w:hAnsi="Arial" w:cs="Arial"/>
          <w:color w:val="000000"/>
          <w:sz w:val="20"/>
          <w:lang w:val="en-IE"/>
        </w:rPr>
      </w:pPr>
      <w:r w:rsidRPr="00E95E2E">
        <w:rPr>
          <w:rFonts w:ascii="Arial" w:hAnsi="Arial" w:cs="Arial"/>
          <w:color w:val="000000"/>
          <w:sz w:val="20"/>
          <w:lang w:val="en-IE"/>
        </w:rPr>
        <w:t xml:space="preserve">At the discretion of the Contracting Entity a full site visit and audit of the prospective Qualified applicants supply chain </w:t>
      </w:r>
      <w:r w:rsidRPr="00C13E72">
        <w:rPr>
          <w:rFonts w:ascii="Arial" w:hAnsi="Arial" w:cs="Arial"/>
          <w:color w:val="000000"/>
          <w:sz w:val="20"/>
          <w:lang w:val="en-IE"/>
        </w:rPr>
        <w:t>manufacturing facility(s</w:t>
      </w:r>
      <w:r w:rsidRPr="00E95E2E">
        <w:rPr>
          <w:rFonts w:ascii="Arial" w:hAnsi="Arial" w:cs="Arial"/>
          <w:color w:val="000000"/>
          <w:sz w:val="20"/>
          <w:lang w:val="en-IE"/>
        </w:rPr>
        <w:t>) will be carried out to validate and support their pre-qualification submission. In the event of a site visit &amp; audit being carried out to pre-qualify the Supplier must successfully pass this site inspection audit.</w:t>
      </w:r>
      <w:r>
        <w:rPr>
          <w:rFonts w:ascii="Arial" w:hAnsi="Arial" w:cs="Arial"/>
          <w:color w:val="000000"/>
          <w:sz w:val="20"/>
          <w:lang w:val="en-IE"/>
        </w:rPr>
        <w:t xml:space="preserve"> </w:t>
      </w:r>
    </w:p>
    <w:p w14:paraId="70A92FFE" w14:textId="77777777" w:rsidR="00C62986" w:rsidRPr="00291970" w:rsidRDefault="00C62986" w:rsidP="00835B52">
      <w:pPr>
        <w:jc w:val="both"/>
        <w:rPr>
          <w:rFonts w:ascii="Arial" w:hAnsi="Arial" w:cs="Arial"/>
          <w:sz w:val="20"/>
          <w:lang w:val="en-IE"/>
        </w:rPr>
      </w:pPr>
    </w:p>
    <w:p w14:paraId="7FFBF1C6" w14:textId="4DC8687A" w:rsidR="00187BF7" w:rsidRDefault="0021070E" w:rsidP="00835B52">
      <w:pPr>
        <w:jc w:val="both"/>
        <w:rPr>
          <w:rFonts w:ascii="Arial" w:hAnsi="Arial" w:cs="Arial"/>
          <w:sz w:val="20"/>
        </w:rPr>
      </w:pPr>
      <w:r>
        <w:rPr>
          <w:rFonts w:ascii="Arial" w:hAnsi="Arial" w:cs="Arial"/>
          <w:sz w:val="20"/>
        </w:rPr>
        <w:t>I</w:t>
      </w:r>
      <w:r w:rsidRPr="0021070E">
        <w:rPr>
          <w:rFonts w:ascii="Arial" w:hAnsi="Arial" w:cs="Arial"/>
          <w:sz w:val="20"/>
        </w:rPr>
        <w:t xml:space="preserve">t is envisaged that the scope of products and services of the initial </w:t>
      </w:r>
      <w:r w:rsidR="006B6296">
        <w:rPr>
          <w:rFonts w:ascii="Arial" w:hAnsi="Arial" w:cs="Arial"/>
          <w:sz w:val="20"/>
        </w:rPr>
        <w:t>C</w:t>
      </w:r>
      <w:r w:rsidR="00A5490B">
        <w:rPr>
          <w:rFonts w:ascii="Arial" w:hAnsi="Arial" w:cs="Arial"/>
          <w:sz w:val="20"/>
        </w:rPr>
        <w:t xml:space="preserve">all for </w:t>
      </w:r>
      <w:r w:rsidR="006B6296">
        <w:rPr>
          <w:rFonts w:ascii="Arial" w:hAnsi="Arial" w:cs="Arial"/>
          <w:sz w:val="20"/>
        </w:rPr>
        <w:t>Competition</w:t>
      </w:r>
      <w:r w:rsidRPr="0021070E">
        <w:rPr>
          <w:rFonts w:ascii="Arial" w:hAnsi="Arial" w:cs="Arial"/>
          <w:sz w:val="20"/>
        </w:rPr>
        <w:t xml:space="preserve"> to be </w:t>
      </w:r>
      <w:proofErr w:type="gramStart"/>
      <w:r w:rsidRPr="0021070E">
        <w:rPr>
          <w:rFonts w:ascii="Arial" w:hAnsi="Arial" w:cs="Arial"/>
          <w:sz w:val="20"/>
        </w:rPr>
        <w:t>drawn-down</w:t>
      </w:r>
      <w:proofErr w:type="gramEnd"/>
      <w:r w:rsidRPr="0021070E">
        <w:rPr>
          <w:rFonts w:ascii="Arial" w:hAnsi="Arial" w:cs="Arial"/>
          <w:sz w:val="20"/>
        </w:rPr>
        <w:t xml:space="preserve"> under the Qualification System will be, but not limited to; PE pipes, fittings and valves and will cover the following:  </w:t>
      </w:r>
    </w:p>
    <w:p w14:paraId="2339F7E2" w14:textId="77777777" w:rsidR="007A21F4" w:rsidRDefault="007A21F4" w:rsidP="00835B52">
      <w:pPr>
        <w:jc w:val="both"/>
        <w:rPr>
          <w:rFonts w:ascii="Arial" w:hAnsi="Arial" w:cs="Arial"/>
          <w:sz w:val="20"/>
        </w:rPr>
      </w:pPr>
    </w:p>
    <w:p w14:paraId="6E002A76" w14:textId="77777777" w:rsidR="009243A6" w:rsidRPr="0024405E" w:rsidRDefault="009243A6" w:rsidP="006817BF">
      <w:pPr>
        <w:numPr>
          <w:ilvl w:val="0"/>
          <w:numId w:val="21"/>
        </w:numPr>
        <w:jc w:val="both"/>
        <w:rPr>
          <w:rFonts w:ascii="Arial" w:hAnsi="Arial" w:cs="Arial"/>
          <w:sz w:val="20"/>
          <w:lang w:val="en-IE"/>
        </w:rPr>
      </w:pPr>
      <w:r w:rsidRPr="0024405E">
        <w:rPr>
          <w:rFonts w:ascii="Arial" w:hAnsi="Arial" w:cs="Arial"/>
          <w:sz w:val="20"/>
        </w:rPr>
        <w:t>Standards (subject to change):</w:t>
      </w:r>
      <w:r w:rsidRPr="0024405E">
        <w:rPr>
          <w:rFonts w:ascii="Arial" w:hAnsi="Arial" w:cs="Arial"/>
          <w:sz w:val="20"/>
          <w:lang w:val="en-IE"/>
        </w:rPr>
        <w:t> </w:t>
      </w:r>
    </w:p>
    <w:p w14:paraId="1769DC2B" w14:textId="595F9527" w:rsidR="009243A6" w:rsidRPr="0024405E" w:rsidRDefault="009243A6" w:rsidP="0024405E">
      <w:pPr>
        <w:pStyle w:val="ListParagraph"/>
        <w:numPr>
          <w:ilvl w:val="0"/>
          <w:numId w:val="34"/>
        </w:numPr>
        <w:jc w:val="both"/>
        <w:rPr>
          <w:rFonts w:ascii="Arial" w:hAnsi="Arial" w:cs="Arial"/>
          <w:sz w:val="20"/>
          <w:lang w:val="en-IE"/>
        </w:rPr>
      </w:pPr>
      <w:r w:rsidRPr="0024405E">
        <w:rPr>
          <w:rFonts w:ascii="Arial" w:hAnsi="Arial" w:cs="Arial"/>
          <w:sz w:val="20"/>
        </w:rPr>
        <w:t xml:space="preserve">Gas - as per I.S. EN 1555 or </w:t>
      </w:r>
      <w:r w:rsidR="007144E8" w:rsidRPr="0024405E">
        <w:rPr>
          <w:rFonts w:ascii="Arial" w:hAnsi="Arial" w:cs="Arial"/>
          <w:sz w:val="20"/>
        </w:rPr>
        <w:t>equivalent.</w:t>
      </w:r>
      <w:r w:rsidRPr="0024405E">
        <w:rPr>
          <w:rFonts w:ascii="Arial" w:hAnsi="Arial" w:cs="Arial"/>
          <w:sz w:val="20"/>
        </w:rPr>
        <w:t> </w:t>
      </w:r>
      <w:r w:rsidRPr="0024405E">
        <w:rPr>
          <w:rFonts w:ascii="Arial" w:hAnsi="Arial" w:cs="Arial"/>
          <w:sz w:val="20"/>
          <w:lang w:val="en-IE"/>
        </w:rPr>
        <w:t> </w:t>
      </w:r>
    </w:p>
    <w:p w14:paraId="5330154B" w14:textId="7ADF8225" w:rsidR="009243A6" w:rsidRPr="0024405E" w:rsidRDefault="009243A6" w:rsidP="0024405E">
      <w:pPr>
        <w:pStyle w:val="ListParagraph"/>
        <w:numPr>
          <w:ilvl w:val="0"/>
          <w:numId w:val="21"/>
        </w:numPr>
        <w:jc w:val="both"/>
        <w:rPr>
          <w:rFonts w:ascii="Arial" w:hAnsi="Arial" w:cs="Arial"/>
          <w:sz w:val="20"/>
          <w:lang w:val="en-IE"/>
        </w:rPr>
      </w:pPr>
      <w:r w:rsidRPr="0024405E">
        <w:rPr>
          <w:rFonts w:ascii="Arial" w:hAnsi="Arial" w:cs="Arial"/>
          <w:sz w:val="20"/>
        </w:rPr>
        <w:t>Indicative Diameter Range (Subject to change):</w:t>
      </w:r>
      <w:r w:rsidRPr="0024405E">
        <w:rPr>
          <w:rFonts w:ascii="Arial" w:hAnsi="Arial" w:cs="Arial"/>
          <w:sz w:val="20"/>
          <w:lang w:val="en-IE"/>
        </w:rPr>
        <w:t> </w:t>
      </w:r>
    </w:p>
    <w:p w14:paraId="76ADB682" w14:textId="77777777" w:rsidR="009243A6" w:rsidRPr="0024405E" w:rsidRDefault="009243A6" w:rsidP="0024405E">
      <w:pPr>
        <w:pStyle w:val="ListParagraph"/>
        <w:numPr>
          <w:ilvl w:val="0"/>
          <w:numId w:val="34"/>
        </w:numPr>
        <w:jc w:val="both"/>
        <w:rPr>
          <w:rFonts w:ascii="Arial" w:hAnsi="Arial" w:cs="Arial"/>
          <w:sz w:val="20"/>
          <w:szCs w:val="20"/>
          <w:lang w:val="en-US"/>
        </w:rPr>
      </w:pPr>
      <w:r w:rsidRPr="1417405F">
        <w:rPr>
          <w:rFonts w:ascii="Arial" w:hAnsi="Arial" w:cs="Arial"/>
          <w:sz w:val="20"/>
          <w:szCs w:val="20"/>
          <w:lang w:val="en-US"/>
        </w:rPr>
        <w:t>PE pipe, fittings and valves ranging in size from small diameter 20mm to large diameter 400 mm pipe and fittings.  </w:t>
      </w:r>
    </w:p>
    <w:p w14:paraId="7FC5A484" w14:textId="70FE7246" w:rsidR="009243A6" w:rsidRPr="0024405E" w:rsidRDefault="009243A6" w:rsidP="0024405E">
      <w:pPr>
        <w:pStyle w:val="ListParagraph"/>
        <w:numPr>
          <w:ilvl w:val="0"/>
          <w:numId w:val="21"/>
        </w:numPr>
        <w:jc w:val="both"/>
        <w:rPr>
          <w:rFonts w:ascii="Arial" w:hAnsi="Arial" w:cs="Arial"/>
          <w:sz w:val="20"/>
        </w:rPr>
      </w:pPr>
      <w:r w:rsidRPr="0024405E">
        <w:rPr>
          <w:rFonts w:ascii="Arial" w:hAnsi="Arial" w:cs="Arial"/>
          <w:sz w:val="20"/>
        </w:rPr>
        <w:t>Indicative Pipe Specification/Types (Subject to change): </w:t>
      </w:r>
    </w:p>
    <w:p w14:paraId="5C454FA4" w14:textId="77777777" w:rsidR="009243A6" w:rsidRPr="009243A6" w:rsidRDefault="009243A6" w:rsidP="009243A6">
      <w:pPr>
        <w:jc w:val="both"/>
        <w:rPr>
          <w:rFonts w:ascii="Arial" w:hAnsi="Arial" w:cs="Arial"/>
          <w:sz w:val="20"/>
          <w:lang w:val="en-IE"/>
        </w:rPr>
      </w:pPr>
      <w:r w:rsidRPr="009243A6">
        <w:rPr>
          <w:rFonts w:ascii="Arial" w:hAnsi="Arial" w:cs="Arial"/>
          <w:sz w:val="20"/>
          <w:lang w:val="en-IE"/>
        </w:rPr>
        <w:t> </w:t>
      </w:r>
    </w:p>
    <w:p w14:paraId="6A0D3D56" w14:textId="77777777" w:rsidR="009243A6" w:rsidRPr="0024405E" w:rsidRDefault="009243A6" w:rsidP="0024405E">
      <w:pPr>
        <w:pStyle w:val="ListParagraph"/>
        <w:numPr>
          <w:ilvl w:val="0"/>
          <w:numId w:val="34"/>
        </w:numPr>
        <w:jc w:val="both"/>
        <w:rPr>
          <w:rFonts w:ascii="Arial" w:hAnsi="Arial" w:cs="Arial"/>
          <w:sz w:val="20"/>
        </w:rPr>
      </w:pPr>
      <w:r w:rsidRPr="0024405E">
        <w:rPr>
          <w:rFonts w:ascii="Arial" w:hAnsi="Arial" w:cs="Arial"/>
          <w:sz w:val="20"/>
        </w:rPr>
        <w:t>Solid wall pipe; </w:t>
      </w:r>
    </w:p>
    <w:p w14:paraId="18F708A0" w14:textId="77777777" w:rsidR="009243A6" w:rsidRPr="0024405E" w:rsidRDefault="009243A6" w:rsidP="0024405E">
      <w:pPr>
        <w:pStyle w:val="ListParagraph"/>
        <w:numPr>
          <w:ilvl w:val="0"/>
          <w:numId w:val="34"/>
        </w:numPr>
        <w:jc w:val="both"/>
        <w:rPr>
          <w:rFonts w:ascii="Arial" w:hAnsi="Arial" w:cs="Arial"/>
          <w:sz w:val="20"/>
        </w:rPr>
      </w:pPr>
      <w:r w:rsidRPr="0024405E">
        <w:rPr>
          <w:rFonts w:ascii="Arial" w:hAnsi="Arial" w:cs="Arial"/>
          <w:sz w:val="20"/>
        </w:rPr>
        <w:t>Coextruded pipe; </w:t>
      </w:r>
    </w:p>
    <w:p w14:paraId="5812A9AE" w14:textId="77777777" w:rsidR="009243A6" w:rsidRPr="0024405E" w:rsidRDefault="009243A6" w:rsidP="0024405E">
      <w:pPr>
        <w:pStyle w:val="ListParagraph"/>
        <w:numPr>
          <w:ilvl w:val="0"/>
          <w:numId w:val="34"/>
        </w:numPr>
        <w:jc w:val="both"/>
        <w:rPr>
          <w:rFonts w:ascii="Arial" w:hAnsi="Arial" w:cs="Arial"/>
          <w:sz w:val="20"/>
        </w:rPr>
      </w:pPr>
      <w:r w:rsidRPr="0024405E">
        <w:rPr>
          <w:rFonts w:ascii="Arial" w:hAnsi="Arial" w:cs="Arial"/>
          <w:sz w:val="20"/>
        </w:rPr>
        <w:t>Peelable pipe; and </w:t>
      </w:r>
    </w:p>
    <w:p w14:paraId="750BC9FE" w14:textId="77777777" w:rsidR="005C4060" w:rsidRDefault="005C4060" w:rsidP="005C4060">
      <w:pPr>
        <w:ind w:left="720"/>
        <w:jc w:val="both"/>
        <w:rPr>
          <w:rFonts w:ascii="Arial" w:hAnsi="Arial" w:cs="Arial"/>
          <w:sz w:val="20"/>
          <w:lang w:val="en-IE"/>
        </w:rPr>
      </w:pPr>
    </w:p>
    <w:p w14:paraId="2266D2FF" w14:textId="77777777" w:rsidR="005C4060" w:rsidRDefault="005C4060" w:rsidP="005C4060">
      <w:pPr>
        <w:ind w:left="720"/>
        <w:jc w:val="both"/>
        <w:rPr>
          <w:rFonts w:ascii="Arial" w:hAnsi="Arial" w:cs="Arial"/>
          <w:sz w:val="20"/>
          <w:lang w:val="en-IE"/>
        </w:rPr>
      </w:pPr>
    </w:p>
    <w:p w14:paraId="1E56FAAF" w14:textId="4F944917" w:rsidR="008D658B" w:rsidRPr="0024405E" w:rsidRDefault="008D658B" w:rsidP="0024405E">
      <w:pPr>
        <w:pStyle w:val="ListParagraph"/>
        <w:numPr>
          <w:ilvl w:val="0"/>
          <w:numId w:val="21"/>
        </w:numPr>
        <w:jc w:val="both"/>
        <w:rPr>
          <w:rFonts w:ascii="Arial" w:hAnsi="Arial" w:cs="Arial"/>
          <w:sz w:val="20"/>
          <w:szCs w:val="20"/>
          <w:lang w:val="en-GB"/>
        </w:rPr>
      </w:pPr>
      <w:r w:rsidRPr="036A2FD3">
        <w:rPr>
          <w:rFonts w:ascii="Arial" w:hAnsi="Arial" w:cs="Arial"/>
          <w:sz w:val="20"/>
          <w:szCs w:val="20"/>
          <w:lang w:val="en-GB"/>
        </w:rPr>
        <w:t>Indicative Pressure Range &amp; Pipe Materials (Subject to change</w:t>
      </w:r>
      <w:proofErr w:type="gramStart"/>
      <w:r w:rsidRPr="036A2FD3">
        <w:rPr>
          <w:rFonts w:ascii="Arial" w:hAnsi="Arial" w:cs="Arial"/>
          <w:sz w:val="20"/>
          <w:szCs w:val="20"/>
          <w:lang w:val="en-GB"/>
        </w:rPr>
        <w:t>) :</w:t>
      </w:r>
      <w:proofErr w:type="gramEnd"/>
      <w:r w:rsidRPr="036A2FD3">
        <w:rPr>
          <w:rFonts w:ascii="Arial" w:hAnsi="Arial" w:cs="Arial"/>
          <w:sz w:val="20"/>
          <w:szCs w:val="20"/>
          <w:lang w:val="en-GB"/>
        </w:rPr>
        <w:t>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3"/>
        <w:gridCol w:w="1980"/>
      </w:tblGrid>
      <w:tr w:rsidR="008D658B" w:rsidRPr="008D658B" w14:paraId="3E713631" w14:textId="77777777" w:rsidTr="0024405E">
        <w:trPr>
          <w:jc w:val="center"/>
        </w:trPr>
        <w:tc>
          <w:tcPr>
            <w:tcW w:w="2400" w:type="dxa"/>
            <w:tcBorders>
              <w:top w:val="single" w:sz="6" w:space="0" w:color="auto"/>
              <w:left w:val="single" w:sz="6" w:space="0" w:color="auto"/>
              <w:bottom w:val="single" w:sz="6" w:space="0" w:color="auto"/>
              <w:right w:val="single" w:sz="6" w:space="0" w:color="auto"/>
            </w:tcBorders>
            <w:shd w:val="clear" w:color="auto" w:fill="E1F2FA"/>
            <w:hideMark/>
          </w:tcPr>
          <w:p w14:paraId="09DBC3C6" w14:textId="77777777" w:rsidR="008D658B" w:rsidRPr="008D658B" w:rsidRDefault="008D658B" w:rsidP="008D658B">
            <w:pPr>
              <w:ind w:left="720"/>
              <w:jc w:val="both"/>
              <w:rPr>
                <w:rFonts w:ascii="Arial" w:hAnsi="Arial" w:cs="Arial"/>
                <w:sz w:val="20"/>
                <w:lang w:val="en-IE"/>
              </w:rPr>
            </w:pPr>
            <w:r w:rsidRPr="008D658B">
              <w:rPr>
                <w:rFonts w:ascii="Arial" w:hAnsi="Arial" w:cs="Arial"/>
                <w:b/>
                <w:bCs/>
                <w:sz w:val="20"/>
                <w:u w:val="single"/>
              </w:rPr>
              <w:t>Pipe Material/Description</w:t>
            </w:r>
            <w:r w:rsidRPr="008D658B">
              <w:rPr>
                <w:rFonts w:ascii="Arial" w:hAnsi="Arial" w:cs="Arial"/>
                <w:sz w:val="20"/>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E1F2FA"/>
            <w:hideMark/>
          </w:tcPr>
          <w:p w14:paraId="4EF23F3F" w14:textId="449B9C44" w:rsidR="008D658B" w:rsidRPr="008D658B" w:rsidRDefault="008D658B" w:rsidP="006A22AF">
            <w:pPr>
              <w:jc w:val="center"/>
              <w:rPr>
                <w:rFonts w:ascii="Arial" w:hAnsi="Arial" w:cs="Arial"/>
                <w:sz w:val="20"/>
                <w:lang w:val="en-IE"/>
              </w:rPr>
            </w:pPr>
            <w:r w:rsidRPr="008D658B">
              <w:rPr>
                <w:rFonts w:ascii="Arial" w:hAnsi="Arial" w:cs="Arial"/>
                <w:sz w:val="20"/>
                <w:u w:val="single"/>
              </w:rPr>
              <w:t>Pressure Range (Barg)</w:t>
            </w:r>
          </w:p>
        </w:tc>
      </w:tr>
      <w:tr w:rsidR="008D658B" w:rsidRPr="008D658B" w14:paraId="5719D725" w14:textId="77777777" w:rsidTr="0024405E">
        <w:trPr>
          <w:jc w:val="center"/>
        </w:trPr>
        <w:tc>
          <w:tcPr>
            <w:tcW w:w="2400" w:type="dxa"/>
            <w:tcBorders>
              <w:top w:val="single" w:sz="6" w:space="0" w:color="auto"/>
              <w:left w:val="single" w:sz="6" w:space="0" w:color="auto"/>
              <w:bottom w:val="single" w:sz="6" w:space="0" w:color="auto"/>
              <w:right w:val="single" w:sz="6" w:space="0" w:color="auto"/>
            </w:tcBorders>
            <w:shd w:val="clear" w:color="auto" w:fill="E1F2FA"/>
            <w:hideMark/>
          </w:tcPr>
          <w:p w14:paraId="1838DBA2" w14:textId="77777777" w:rsidR="008D658B" w:rsidRPr="008D658B" w:rsidRDefault="008D658B" w:rsidP="008D658B">
            <w:pPr>
              <w:ind w:left="720"/>
              <w:jc w:val="both"/>
              <w:rPr>
                <w:rFonts w:ascii="Arial" w:hAnsi="Arial" w:cs="Arial"/>
                <w:sz w:val="20"/>
                <w:lang w:val="en-IE"/>
              </w:rPr>
            </w:pPr>
            <w:r w:rsidRPr="008D658B">
              <w:rPr>
                <w:rFonts w:ascii="Arial" w:hAnsi="Arial" w:cs="Arial"/>
                <w:sz w:val="20"/>
                <w:u w:val="single"/>
              </w:rPr>
              <w:t>PE 100 (SDR 11)</w:t>
            </w:r>
            <w:r w:rsidRPr="008D658B">
              <w:rPr>
                <w:rFonts w:ascii="Arial" w:hAnsi="Arial" w:cs="Arial"/>
                <w:sz w:val="20"/>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E1F2FA"/>
            <w:hideMark/>
          </w:tcPr>
          <w:p w14:paraId="584E838F" w14:textId="77777777" w:rsidR="008D658B" w:rsidRPr="008D658B" w:rsidRDefault="008D658B" w:rsidP="008D658B">
            <w:pPr>
              <w:ind w:left="720"/>
              <w:jc w:val="both"/>
              <w:rPr>
                <w:rFonts w:ascii="Arial" w:hAnsi="Arial" w:cs="Arial"/>
                <w:sz w:val="20"/>
                <w:lang w:val="en-IE"/>
              </w:rPr>
            </w:pPr>
            <w:r w:rsidRPr="008D658B">
              <w:rPr>
                <w:rFonts w:ascii="Arial" w:hAnsi="Arial" w:cs="Arial"/>
                <w:sz w:val="20"/>
                <w:u w:val="single"/>
              </w:rPr>
              <w:t>7</w:t>
            </w:r>
            <w:r w:rsidRPr="008D658B">
              <w:rPr>
                <w:rFonts w:ascii="Arial" w:hAnsi="Arial" w:cs="Arial"/>
                <w:sz w:val="20"/>
                <w:lang w:val="en-IE"/>
              </w:rPr>
              <w:t> </w:t>
            </w:r>
          </w:p>
        </w:tc>
      </w:tr>
      <w:tr w:rsidR="008D658B" w:rsidRPr="008D658B" w14:paraId="07D270DE" w14:textId="77777777" w:rsidTr="0024405E">
        <w:trPr>
          <w:jc w:val="center"/>
        </w:trPr>
        <w:tc>
          <w:tcPr>
            <w:tcW w:w="2400" w:type="dxa"/>
            <w:tcBorders>
              <w:top w:val="single" w:sz="6" w:space="0" w:color="auto"/>
              <w:left w:val="single" w:sz="6" w:space="0" w:color="auto"/>
              <w:bottom w:val="single" w:sz="6" w:space="0" w:color="auto"/>
              <w:right w:val="single" w:sz="6" w:space="0" w:color="auto"/>
            </w:tcBorders>
            <w:shd w:val="clear" w:color="auto" w:fill="E1F2FA"/>
            <w:hideMark/>
          </w:tcPr>
          <w:p w14:paraId="155F8A40" w14:textId="77777777" w:rsidR="008D658B" w:rsidRPr="008D658B" w:rsidRDefault="008D658B" w:rsidP="008D658B">
            <w:pPr>
              <w:ind w:left="720"/>
              <w:jc w:val="both"/>
              <w:rPr>
                <w:rFonts w:ascii="Arial" w:hAnsi="Arial" w:cs="Arial"/>
                <w:sz w:val="20"/>
                <w:lang w:val="en-IE"/>
              </w:rPr>
            </w:pPr>
            <w:r w:rsidRPr="008D658B">
              <w:rPr>
                <w:rFonts w:ascii="Arial" w:hAnsi="Arial" w:cs="Arial"/>
                <w:sz w:val="20"/>
                <w:u w:val="single"/>
              </w:rPr>
              <w:t>PE 80 (SDR 11)</w:t>
            </w:r>
            <w:r w:rsidRPr="008D658B">
              <w:rPr>
                <w:rFonts w:ascii="Arial" w:hAnsi="Arial" w:cs="Arial"/>
                <w:sz w:val="20"/>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E1F2FA"/>
            <w:hideMark/>
          </w:tcPr>
          <w:p w14:paraId="0D476AA2" w14:textId="77777777" w:rsidR="008D658B" w:rsidRPr="008D658B" w:rsidRDefault="008D658B" w:rsidP="008D658B">
            <w:pPr>
              <w:ind w:left="720"/>
              <w:jc w:val="both"/>
              <w:rPr>
                <w:rFonts w:ascii="Arial" w:hAnsi="Arial" w:cs="Arial"/>
                <w:sz w:val="20"/>
                <w:lang w:val="en-IE"/>
              </w:rPr>
            </w:pPr>
            <w:r w:rsidRPr="008D658B">
              <w:rPr>
                <w:rFonts w:ascii="Arial" w:hAnsi="Arial" w:cs="Arial"/>
                <w:sz w:val="20"/>
                <w:u w:val="single"/>
              </w:rPr>
              <w:t>4</w:t>
            </w:r>
            <w:r w:rsidRPr="008D658B">
              <w:rPr>
                <w:rFonts w:ascii="Arial" w:hAnsi="Arial" w:cs="Arial"/>
                <w:sz w:val="20"/>
                <w:lang w:val="en-IE"/>
              </w:rPr>
              <w:t> </w:t>
            </w:r>
          </w:p>
        </w:tc>
      </w:tr>
      <w:tr w:rsidR="008D658B" w:rsidRPr="008D658B" w14:paraId="5F0B5A37" w14:textId="77777777" w:rsidTr="0024405E">
        <w:trPr>
          <w:jc w:val="center"/>
        </w:trPr>
        <w:tc>
          <w:tcPr>
            <w:tcW w:w="2400" w:type="dxa"/>
            <w:tcBorders>
              <w:top w:val="single" w:sz="6" w:space="0" w:color="auto"/>
              <w:left w:val="single" w:sz="6" w:space="0" w:color="auto"/>
              <w:bottom w:val="single" w:sz="6" w:space="0" w:color="auto"/>
              <w:right w:val="single" w:sz="6" w:space="0" w:color="auto"/>
            </w:tcBorders>
            <w:shd w:val="clear" w:color="auto" w:fill="E1F2FA"/>
            <w:hideMark/>
          </w:tcPr>
          <w:p w14:paraId="2F40A7FA" w14:textId="77777777" w:rsidR="008D658B" w:rsidRPr="008D658B" w:rsidRDefault="008D658B" w:rsidP="008D658B">
            <w:pPr>
              <w:ind w:left="720"/>
              <w:jc w:val="both"/>
              <w:rPr>
                <w:rFonts w:ascii="Arial" w:hAnsi="Arial" w:cs="Arial"/>
                <w:sz w:val="20"/>
                <w:lang w:val="en-IE"/>
              </w:rPr>
            </w:pPr>
            <w:r w:rsidRPr="008D658B">
              <w:rPr>
                <w:rFonts w:ascii="Arial" w:hAnsi="Arial" w:cs="Arial"/>
                <w:sz w:val="20"/>
                <w:u w:val="single"/>
              </w:rPr>
              <w:t>PE 100 (SDR 17)</w:t>
            </w:r>
            <w:r w:rsidRPr="008D658B">
              <w:rPr>
                <w:rFonts w:ascii="Arial" w:hAnsi="Arial" w:cs="Arial"/>
                <w:sz w:val="20"/>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E1F2FA"/>
            <w:hideMark/>
          </w:tcPr>
          <w:p w14:paraId="5E78E58E" w14:textId="77777777" w:rsidR="008D658B" w:rsidRPr="008D658B" w:rsidRDefault="008D658B" w:rsidP="008D658B">
            <w:pPr>
              <w:ind w:left="720"/>
              <w:jc w:val="both"/>
              <w:rPr>
                <w:rFonts w:ascii="Arial" w:hAnsi="Arial" w:cs="Arial"/>
                <w:sz w:val="20"/>
                <w:lang w:val="en-IE"/>
              </w:rPr>
            </w:pPr>
            <w:r w:rsidRPr="008D658B">
              <w:rPr>
                <w:rFonts w:ascii="Arial" w:hAnsi="Arial" w:cs="Arial"/>
                <w:sz w:val="20"/>
                <w:u w:val="single"/>
              </w:rPr>
              <w:t>4</w:t>
            </w:r>
            <w:r w:rsidRPr="008D658B">
              <w:rPr>
                <w:rFonts w:ascii="Arial" w:hAnsi="Arial" w:cs="Arial"/>
                <w:sz w:val="20"/>
                <w:lang w:val="en-IE"/>
              </w:rPr>
              <w:t> </w:t>
            </w:r>
          </w:p>
        </w:tc>
      </w:tr>
      <w:tr w:rsidR="008D658B" w:rsidRPr="008D658B" w14:paraId="6CA294D0" w14:textId="77777777" w:rsidTr="0024405E">
        <w:trPr>
          <w:jc w:val="center"/>
        </w:trPr>
        <w:tc>
          <w:tcPr>
            <w:tcW w:w="2400" w:type="dxa"/>
            <w:tcBorders>
              <w:top w:val="single" w:sz="6" w:space="0" w:color="auto"/>
              <w:left w:val="single" w:sz="6" w:space="0" w:color="auto"/>
              <w:bottom w:val="single" w:sz="6" w:space="0" w:color="auto"/>
              <w:right w:val="single" w:sz="6" w:space="0" w:color="auto"/>
            </w:tcBorders>
            <w:shd w:val="clear" w:color="auto" w:fill="E1F2FA"/>
            <w:hideMark/>
          </w:tcPr>
          <w:p w14:paraId="5190E3D2" w14:textId="77777777" w:rsidR="008D658B" w:rsidRPr="008D658B" w:rsidRDefault="008D658B" w:rsidP="008D658B">
            <w:pPr>
              <w:ind w:left="720"/>
              <w:jc w:val="both"/>
              <w:rPr>
                <w:rFonts w:ascii="Arial" w:hAnsi="Arial" w:cs="Arial"/>
                <w:sz w:val="20"/>
                <w:lang w:val="en-IE"/>
              </w:rPr>
            </w:pPr>
            <w:r w:rsidRPr="008D658B">
              <w:rPr>
                <w:rFonts w:ascii="Arial" w:hAnsi="Arial" w:cs="Arial"/>
                <w:sz w:val="20"/>
                <w:u w:val="single"/>
              </w:rPr>
              <w:t>PE 80 (SDR 17)  </w:t>
            </w:r>
            <w:r w:rsidRPr="008D658B">
              <w:rPr>
                <w:rFonts w:ascii="Arial" w:hAnsi="Arial" w:cs="Arial"/>
                <w:sz w:val="20"/>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E1F2FA"/>
            <w:hideMark/>
          </w:tcPr>
          <w:p w14:paraId="3E80C216" w14:textId="77777777" w:rsidR="008D658B" w:rsidRPr="008D658B" w:rsidRDefault="008D658B" w:rsidP="008D658B">
            <w:pPr>
              <w:ind w:left="720"/>
              <w:jc w:val="both"/>
              <w:rPr>
                <w:rFonts w:ascii="Arial" w:hAnsi="Arial" w:cs="Arial"/>
                <w:sz w:val="20"/>
                <w:lang w:val="en-IE"/>
              </w:rPr>
            </w:pPr>
            <w:r w:rsidRPr="008D658B">
              <w:rPr>
                <w:rFonts w:ascii="Arial" w:hAnsi="Arial" w:cs="Arial"/>
                <w:sz w:val="20"/>
                <w:u w:val="single"/>
              </w:rPr>
              <w:t>2</w:t>
            </w:r>
            <w:r w:rsidRPr="008D658B">
              <w:rPr>
                <w:rFonts w:ascii="Arial" w:hAnsi="Arial" w:cs="Arial"/>
                <w:sz w:val="20"/>
                <w:lang w:val="en-IE"/>
              </w:rPr>
              <w:t> </w:t>
            </w:r>
          </w:p>
        </w:tc>
      </w:tr>
    </w:tbl>
    <w:p w14:paraId="3433F310" w14:textId="77777777" w:rsidR="008D658B" w:rsidRPr="008D658B" w:rsidRDefault="008D658B" w:rsidP="008D658B">
      <w:pPr>
        <w:ind w:left="720"/>
        <w:jc w:val="both"/>
        <w:rPr>
          <w:rFonts w:ascii="Arial" w:hAnsi="Arial" w:cs="Arial"/>
          <w:sz w:val="20"/>
          <w:lang w:val="en-IE"/>
        </w:rPr>
      </w:pPr>
      <w:r w:rsidRPr="008D658B">
        <w:rPr>
          <w:rFonts w:ascii="Arial" w:hAnsi="Arial" w:cs="Arial"/>
          <w:sz w:val="20"/>
          <w:lang w:val="en-IE"/>
        </w:rPr>
        <w:t> </w:t>
      </w:r>
    </w:p>
    <w:p w14:paraId="48007E42" w14:textId="77777777" w:rsidR="008D658B" w:rsidRPr="008D658B" w:rsidRDefault="008D658B" w:rsidP="008D658B">
      <w:pPr>
        <w:ind w:left="720"/>
        <w:jc w:val="both"/>
        <w:rPr>
          <w:rFonts w:ascii="Arial" w:hAnsi="Arial" w:cs="Arial"/>
          <w:sz w:val="20"/>
          <w:lang w:val="en-IE"/>
        </w:rPr>
      </w:pPr>
      <w:r w:rsidRPr="008D658B">
        <w:rPr>
          <w:rFonts w:ascii="Arial" w:hAnsi="Arial" w:cs="Arial"/>
          <w:sz w:val="20"/>
          <w:lang w:val="en-IE"/>
        </w:rPr>
        <w:t> </w:t>
      </w:r>
    </w:p>
    <w:p w14:paraId="3C723D3E" w14:textId="62ED3211" w:rsidR="00C70BDC" w:rsidRPr="00C70BDC" w:rsidRDefault="008D658B" w:rsidP="00100755">
      <w:pPr>
        <w:pStyle w:val="ListParagraph"/>
        <w:numPr>
          <w:ilvl w:val="0"/>
          <w:numId w:val="21"/>
        </w:numPr>
        <w:jc w:val="both"/>
        <w:rPr>
          <w:rFonts w:ascii="Arial" w:hAnsi="Arial" w:cs="Arial"/>
          <w:sz w:val="20"/>
          <w:lang w:val="en-IE"/>
        </w:rPr>
      </w:pPr>
      <w:r w:rsidRPr="00C70BDC">
        <w:rPr>
          <w:rFonts w:ascii="Arial" w:hAnsi="Arial" w:cs="Arial"/>
          <w:sz w:val="20"/>
        </w:rPr>
        <w:t>Colour (Subject to change) </w:t>
      </w:r>
    </w:p>
    <w:p w14:paraId="287FFC17" w14:textId="6591A4E1" w:rsidR="00C70BDC" w:rsidRPr="000D2192" w:rsidRDefault="008D658B" w:rsidP="00C70BDC">
      <w:pPr>
        <w:pStyle w:val="ListParagraph"/>
        <w:numPr>
          <w:ilvl w:val="1"/>
          <w:numId w:val="21"/>
        </w:numPr>
        <w:jc w:val="both"/>
        <w:rPr>
          <w:rFonts w:ascii="Arial" w:hAnsi="Arial" w:cs="Arial"/>
          <w:sz w:val="20"/>
          <w:lang w:val="en-IE"/>
        </w:rPr>
      </w:pPr>
      <w:r w:rsidRPr="00DB3A0B">
        <w:rPr>
          <w:rFonts w:ascii="Arial" w:hAnsi="Arial" w:cs="Arial"/>
          <w:sz w:val="20"/>
        </w:rPr>
        <w:t>PE80:</w:t>
      </w:r>
      <w:r w:rsidRPr="00C70BDC">
        <w:rPr>
          <w:rFonts w:ascii="Arial" w:hAnsi="Arial" w:cs="Arial"/>
          <w:sz w:val="20"/>
          <w:lang w:val="en-IE"/>
        </w:rPr>
        <w:t> </w:t>
      </w:r>
      <w:r w:rsidRPr="00C70BDC">
        <w:rPr>
          <w:rFonts w:ascii="Arial" w:hAnsi="Arial" w:cs="Arial"/>
          <w:sz w:val="20"/>
        </w:rPr>
        <w:t xml:space="preserve">solid </w:t>
      </w:r>
      <w:r w:rsidR="00365E98">
        <w:rPr>
          <w:rFonts w:ascii="Arial" w:hAnsi="Arial" w:cs="Arial"/>
          <w:sz w:val="20"/>
        </w:rPr>
        <w:t xml:space="preserve">wall PE pipe in </w:t>
      </w:r>
      <w:r w:rsidRPr="00C70BDC">
        <w:rPr>
          <w:rFonts w:ascii="Arial" w:hAnsi="Arial" w:cs="Arial"/>
          <w:sz w:val="20"/>
        </w:rPr>
        <w:t>yellow </w:t>
      </w:r>
      <w:r w:rsidR="00365E98">
        <w:rPr>
          <w:rFonts w:ascii="Arial" w:hAnsi="Arial" w:cs="Arial"/>
          <w:sz w:val="20"/>
        </w:rPr>
        <w:t>colour</w:t>
      </w:r>
    </w:p>
    <w:p w14:paraId="61513EA9" w14:textId="0F673575" w:rsidR="000D2192" w:rsidRDefault="000D2192" w:rsidP="00C70BDC">
      <w:pPr>
        <w:pStyle w:val="ListParagraph"/>
        <w:numPr>
          <w:ilvl w:val="1"/>
          <w:numId w:val="21"/>
        </w:numPr>
        <w:jc w:val="both"/>
        <w:rPr>
          <w:rFonts w:ascii="Arial" w:hAnsi="Arial" w:cs="Arial"/>
          <w:sz w:val="20"/>
          <w:lang w:val="en-IE"/>
        </w:rPr>
      </w:pPr>
      <w:r>
        <w:rPr>
          <w:rFonts w:ascii="Arial" w:hAnsi="Arial" w:cs="Arial"/>
          <w:sz w:val="20"/>
        </w:rPr>
        <w:t xml:space="preserve">PE80: </w:t>
      </w:r>
      <w:r w:rsidR="004631E2">
        <w:rPr>
          <w:rFonts w:ascii="Arial" w:hAnsi="Arial" w:cs="Arial"/>
          <w:sz w:val="20"/>
        </w:rPr>
        <w:t>c-extruded wall PE pipe with outer layer in yellow colour</w:t>
      </w:r>
    </w:p>
    <w:p w14:paraId="50F6CD41" w14:textId="29E63060" w:rsidR="00C70BDC" w:rsidRDefault="008D658B" w:rsidP="00C70BDC">
      <w:pPr>
        <w:pStyle w:val="ListParagraph"/>
        <w:numPr>
          <w:ilvl w:val="1"/>
          <w:numId w:val="21"/>
        </w:numPr>
        <w:jc w:val="both"/>
        <w:rPr>
          <w:rFonts w:ascii="Arial" w:hAnsi="Arial" w:cs="Arial"/>
          <w:sz w:val="20"/>
          <w:lang w:val="en-IE"/>
        </w:rPr>
      </w:pPr>
      <w:r w:rsidRPr="00C70BDC">
        <w:rPr>
          <w:rFonts w:ascii="Arial" w:hAnsi="Arial" w:cs="Arial"/>
          <w:sz w:val="20"/>
        </w:rPr>
        <w:t>PE100</w:t>
      </w:r>
      <w:r w:rsidR="00C70BDC">
        <w:rPr>
          <w:rFonts w:ascii="Arial" w:hAnsi="Arial" w:cs="Arial"/>
          <w:sz w:val="20"/>
          <w:lang w:val="en-IE"/>
        </w:rPr>
        <w:t xml:space="preserve">: </w:t>
      </w:r>
      <w:r w:rsidRPr="00C70BDC">
        <w:rPr>
          <w:rFonts w:ascii="Arial" w:hAnsi="Arial" w:cs="Arial"/>
          <w:sz w:val="20"/>
        </w:rPr>
        <w:t xml:space="preserve">solid </w:t>
      </w:r>
      <w:r w:rsidR="004631E2">
        <w:rPr>
          <w:rFonts w:ascii="Arial" w:hAnsi="Arial" w:cs="Arial"/>
          <w:sz w:val="20"/>
        </w:rPr>
        <w:t>wall PE pipe</w:t>
      </w:r>
      <w:r w:rsidR="008E60ED">
        <w:rPr>
          <w:rFonts w:ascii="Arial" w:hAnsi="Arial" w:cs="Arial"/>
          <w:sz w:val="20"/>
        </w:rPr>
        <w:t xml:space="preserve"> in orange colour (sizes 180mm and above) </w:t>
      </w:r>
      <w:r w:rsidRPr="00C70BDC">
        <w:rPr>
          <w:rFonts w:ascii="Arial" w:hAnsi="Arial" w:cs="Arial"/>
          <w:sz w:val="20"/>
        </w:rPr>
        <w:t> </w:t>
      </w:r>
      <w:r w:rsidRPr="00C70BDC">
        <w:rPr>
          <w:rFonts w:ascii="Arial" w:hAnsi="Arial" w:cs="Arial"/>
          <w:sz w:val="20"/>
          <w:lang w:val="en-IE"/>
        </w:rPr>
        <w:t> </w:t>
      </w:r>
    </w:p>
    <w:p w14:paraId="2A2A8B18" w14:textId="77777777" w:rsidR="00EF09E3" w:rsidRPr="00EF09E3" w:rsidRDefault="008D658B" w:rsidP="0088758D">
      <w:pPr>
        <w:pStyle w:val="ListParagraph"/>
        <w:numPr>
          <w:ilvl w:val="1"/>
          <w:numId w:val="21"/>
        </w:numPr>
        <w:jc w:val="both"/>
        <w:rPr>
          <w:rFonts w:ascii="Arial" w:hAnsi="Arial" w:cs="Arial"/>
          <w:sz w:val="20"/>
          <w:lang w:val="en-IE"/>
        </w:rPr>
      </w:pPr>
      <w:r w:rsidRPr="00EF09E3">
        <w:rPr>
          <w:rFonts w:ascii="Arial" w:hAnsi="Arial" w:cs="Arial"/>
          <w:sz w:val="20"/>
        </w:rPr>
        <w:t>PE100</w:t>
      </w:r>
      <w:r w:rsidR="008E60ED" w:rsidRPr="00EF09E3">
        <w:rPr>
          <w:rFonts w:ascii="Arial" w:hAnsi="Arial" w:cs="Arial"/>
          <w:sz w:val="20"/>
        </w:rPr>
        <w:t>: PE 100 PE pipe with peelable outer layer in yellow colour (with stripes</w:t>
      </w:r>
      <w:r w:rsidR="00EF09E3" w:rsidRPr="00EF09E3">
        <w:rPr>
          <w:rFonts w:ascii="Arial" w:hAnsi="Arial" w:cs="Arial"/>
          <w:sz w:val="20"/>
        </w:rPr>
        <w:t>)</w:t>
      </w:r>
    </w:p>
    <w:p w14:paraId="653D229F" w14:textId="332193A9" w:rsidR="008D658B" w:rsidRPr="00EF09E3" w:rsidRDefault="008D658B" w:rsidP="0088758D">
      <w:pPr>
        <w:pStyle w:val="ListParagraph"/>
        <w:numPr>
          <w:ilvl w:val="1"/>
          <w:numId w:val="21"/>
        </w:numPr>
        <w:jc w:val="both"/>
        <w:rPr>
          <w:rFonts w:ascii="Arial" w:hAnsi="Arial" w:cs="Arial"/>
          <w:sz w:val="20"/>
          <w:lang w:val="en-IE"/>
        </w:rPr>
      </w:pPr>
      <w:r w:rsidRPr="00EF09E3">
        <w:rPr>
          <w:rFonts w:ascii="Arial" w:hAnsi="Arial" w:cs="Arial"/>
          <w:sz w:val="20"/>
        </w:rPr>
        <w:t>Pipes for </w:t>
      </w:r>
      <w:r w:rsidR="00455048" w:rsidRPr="00EF09E3">
        <w:rPr>
          <w:rFonts w:ascii="Arial" w:hAnsi="Arial" w:cs="Arial"/>
          <w:sz w:val="20"/>
        </w:rPr>
        <w:t>proof-of-concept</w:t>
      </w:r>
      <w:r w:rsidRPr="00EF09E3">
        <w:rPr>
          <w:rFonts w:ascii="Arial" w:hAnsi="Arial" w:cs="Arial"/>
          <w:sz w:val="20"/>
        </w:rPr>
        <w:t> hydrogen projects shall be yellow with blue axial stripes.</w:t>
      </w:r>
      <w:r w:rsidRPr="00EF09E3">
        <w:rPr>
          <w:rFonts w:ascii="Arial" w:hAnsi="Arial" w:cs="Arial"/>
          <w:sz w:val="20"/>
          <w:lang w:val="en-IE"/>
        </w:rPr>
        <w:t> </w:t>
      </w:r>
    </w:p>
    <w:p w14:paraId="286C878A" w14:textId="77777777" w:rsidR="005C4060" w:rsidRPr="00C70BDC" w:rsidRDefault="005C4060" w:rsidP="005C4060">
      <w:pPr>
        <w:ind w:left="720"/>
        <w:jc w:val="both"/>
        <w:rPr>
          <w:rFonts w:ascii="Arial" w:hAnsi="Arial" w:cs="Arial"/>
          <w:sz w:val="20"/>
          <w:lang w:val="en-IE"/>
        </w:rPr>
      </w:pPr>
    </w:p>
    <w:p w14:paraId="058A94CC" w14:textId="77777777" w:rsidR="005C4060" w:rsidRPr="009243A6" w:rsidRDefault="005C4060" w:rsidP="005C4060">
      <w:pPr>
        <w:ind w:left="720"/>
        <w:jc w:val="both"/>
        <w:rPr>
          <w:rFonts w:ascii="Arial" w:hAnsi="Arial" w:cs="Arial"/>
          <w:sz w:val="20"/>
          <w:lang w:val="en-IE"/>
        </w:rPr>
      </w:pPr>
    </w:p>
    <w:p w14:paraId="220CD475" w14:textId="77777777" w:rsidR="007A21F4" w:rsidRPr="00A213A6" w:rsidRDefault="007A21F4" w:rsidP="00835B52">
      <w:pPr>
        <w:jc w:val="both"/>
        <w:rPr>
          <w:rFonts w:ascii="Arial" w:hAnsi="Arial" w:cs="Arial"/>
          <w:sz w:val="20"/>
        </w:rPr>
      </w:pPr>
    </w:p>
    <w:p w14:paraId="4BA0A291" w14:textId="77777777" w:rsidR="00A213A6" w:rsidRPr="00595ED2" w:rsidRDefault="00A213A6" w:rsidP="00595ED2">
      <w:pPr>
        <w:rPr>
          <w:rFonts w:ascii="Arial" w:eastAsia="Arial" w:hAnsi="Arial" w:cs="Arial"/>
          <w:b/>
          <w:bCs/>
          <w:i/>
          <w:iCs/>
          <w:color w:val="000000" w:themeColor="text1"/>
          <w:sz w:val="20"/>
          <w:lang w:val="en-IE"/>
        </w:rPr>
      </w:pPr>
    </w:p>
    <w:p w14:paraId="6D132BFD" w14:textId="77777777" w:rsidR="004B6CAB" w:rsidRPr="004B6CAB" w:rsidRDefault="004B6CAB" w:rsidP="00DD267B">
      <w:pPr>
        <w:pStyle w:val="ListParagraph"/>
        <w:jc w:val="both"/>
        <w:rPr>
          <w:rFonts w:ascii="Arial" w:eastAsia="Arial" w:hAnsi="Arial" w:cs="Arial"/>
          <w:b/>
          <w:bCs/>
          <w:i/>
          <w:iCs/>
          <w:color w:val="000000" w:themeColor="text1"/>
          <w:sz w:val="20"/>
          <w:lang w:val="en-IE"/>
        </w:rPr>
      </w:pPr>
    </w:p>
    <w:p w14:paraId="1576396C" w14:textId="692D6AF8" w:rsidR="002BBA63" w:rsidRDefault="002BBA63" w:rsidP="00A33EC4">
      <w:pPr>
        <w:jc w:val="both"/>
      </w:pPr>
      <w:r>
        <w:br w:type="page"/>
      </w:r>
    </w:p>
    <w:p w14:paraId="7B0141C7" w14:textId="5B80C485" w:rsidR="002BBA63" w:rsidRDefault="002BBA63" w:rsidP="00586E22">
      <w:pPr>
        <w:jc w:val="both"/>
        <w:rPr>
          <w:rFonts w:ascii="Arial" w:hAnsi="Arial" w:cs="Arial"/>
          <w:b/>
          <w:bCs/>
          <w:sz w:val="32"/>
          <w:szCs w:val="32"/>
          <w:highlight w:val="yellow"/>
          <w:lang w:val="en-IE"/>
        </w:rPr>
      </w:pPr>
    </w:p>
    <w:p w14:paraId="0DD1AD88" w14:textId="2E1B1006" w:rsidR="00C614C1" w:rsidRPr="00290E52" w:rsidRDefault="00C614C1" w:rsidP="00586E22">
      <w:pPr>
        <w:pStyle w:val="Heading1"/>
        <w:shd w:val="clear" w:color="auto" w:fill="C6D9F1"/>
        <w:rPr>
          <w:rFonts w:ascii="Arial" w:hAnsi="Arial" w:cs="Arial"/>
          <w:sz w:val="20"/>
          <w:szCs w:val="20"/>
        </w:rPr>
      </w:pPr>
      <w:bookmarkStart w:id="21" w:name="_Toc193106808"/>
      <w:r w:rsidRPr="00290E52">
        <w:rPr>
          <w:rFonts w:ascii="Arial" w:hAnsi="Arial" w:cs="Arial"/>
          <w:sz w:val="20"/>
          <w:szCs w:val="20"/>
          <w:u w:val="single"/>
        </w:rPr>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1"/>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permStart w:id="1987268666" w:edGrp="everyone"/>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2" w:name="_Int_fIke0JmW"/>
      <w:proofErr w:type="gramStart"/>
      <w:r w:rsidRPr="222D3200">
        <w:rPr>
          <w:rFonts w:ascii="Arial" w:eastAsia="Arial" w:hAnsi="Arial" w:cs="Arial"/>
          <w:sz w:val="20"/>
        </w:rPr>
        <w:t>a period of time</w:t>
      </w:r>
      <w:bookmarkEnd w:id="22"/>
      <w:proofErr w:type="gramEnd"/>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w:t>
      </w:r>
      <w:proofErr w:type="spellStart"/>
      <w:r w:rsidRPr="222D3200">
        <w:rPr>
          <w:rFonts w:ascii="Arial" w:eastAsia="Arial" w:hAnsi="Arial" w:cs="Arial"/>
          <w:sz w:val="20"/>
        </w:rPr>
        <w:t>eTenders</w:t>
      </w:r>
      <w:proofErr w:type="spellEnd"/>
      <w:r w:rsidRPr="222D3200">
        <w:rPr>
          <w:rFonts w:ascii="Arial" w:eastAsia="Arial" w:hAnsi="Arial" w:cs="Arial"/>
          <w:sz w:val="20"/>
        </w:rPr>
        <w:t xml:space="preserve">/OJEU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w:t>
      </w:r>
      <w:proofErr w:type="gramStart"/>
      <w:r w:rsidRPr="01C832E6">
        <w:rPr>
          <w:rFonts w:ascii="Arial" w:eastAsia="Arial" w:hAnsi="Arial" w:cs="Arial"/>
          <w:sz w:val="20"/>
          <w:lang w:val="en-US"/>
        </w:rPr>
        <w:t>on the basis of</w:t>
      </w:r>
      <w:proofErr w:type="gramEnd"/>
      <w:r w:rsidRPr="01C832E6">
        <w:rPr>
          <w:rFonts w:ascii="Arial" w:eastAsia="Arial" w:hAnsi="Arial" w:cs="Arial"/>
          <w:sz w:val="20"/>
          <w:lang w:val="en-US"/>
        </w:rPr>
        <w:t xml:space="preserve">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6817BF">
      <w:pPr>
        <w:pStyle w:val="ListParagraph"/>
        <w:numPr>
          <w:ilvl w:val="0"/>
          <w:numId w:val="10"/>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w:t>
      </w:r>
      <w:proofErr w:type="spellStart"/>
      <w:proofErr w:type="gramStart"/>
      <w:r w:rsidR="00B164AD">
        <w:rPr>
          <w:rFonts w:ascii="Arial" w:eastAsia="Arial" w:hAnsi="Arial" w:cs="Arial"/>
          <w:sz w:val="20"/>
          <w:szCs w:val="20"/>
          <w:lang w:val="en-US"/>
        </w:rPr>
        <w:t>etc</w:t>
      </w:r>
      <w:proofErr w:type="spellEnd"/>
      <w:r w:rsidR="00B164AD">
        <w:rPr>
          <w:rFonts w:ascii="Arial" w:eastAsia="Arial" w:hAnsi="Arial" w:cs="Arial"/>
          <w:sz w:val="20"/>
          <w:szCs w:val="20"/>
          <w:lang w:val="en-US"/>
        </w:rPr>
        <w:t>;</w:t>
      </w:r>
      <w:proofErr w:type="gramEnd"/>
      <w:r w:rsidR="00B164AD">
        <w:rPr>
          <w:rFonts w:ascii="Arial" w:eastAsia="Arial" w:hAnsi="Arial" w:cs="Arial"/>
          <w:sz w:val="20"/>
          <w:szCs w:val="20"/>
          <w:lang w:val="en-US"/>
        </w:rPr>
        <w:t xml:space="preserve">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6817BF">
      <w:pPr>
        <w:pStyle w:val="ListParagraph"/>
        <w:numPr>
          <w:ilvl w:val="0"/>
          <w:numId w:val="10"/>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t>
      </w:r>
      <w:proofErr w:type="gramStart"/>
      <w:r w:rsidR="00A408BA">
        <w:rPr>
          <w:rFonts w:ascii="Arial" w:eastAsia="Arial" w:hAnsi="Arial" w:cs="Arial"/>
          <w:sz w:val="20"/>
          <w:szCs w:val="20"/>
          <w:lang w:val="en-US"/>
        </w:rPr>
        <w:t>weighting</w:t>
      </w:r>
      <w:r w:rsidRPr="01C832E6">
        <w:rPr>
          <w:rFonts w:ascii="Arial" w:eastAsia="Arial" w:hAnsi="Arial" w:cs="Arial"/>
          <w:sz w:val="20"/>
          <w:szCs w:val="20"/>
          <w:lang w:val="en-US"/>
        </w:rPr>
        <w:t xml:space="preserve"> to identify</w:t>
      </w:r>
      <w:proofErr w:type="gramEnd"/>
      <w:r w:rsidRPr="01C832E6">
        <w:rPr>
          <w:rFonts w:ascii="Arial" w:eastAsia="Arial" w:hAnsi="Arial" w:cs="Arial"/>
          <w:sz w:val="20"/>
          <w:szCs w:val="20"/>
          <w:lang w:val="en-US"/>
        </w:rPr>
        <w:t xml:space="preserve"> the </w:t>
      </w:r>
      <w:proofErr w:type="gramStart"/>
      <w:r w:rsidR="004040CD">
        <w:rPr>
          <w:rFonts w:ascii="Arial" w:eastAsia="Arial" w:hAnsi="Arial" w:cs="Arial"/>
          <w:sz w:val="20"/>
          <w:szCs w:val="20"/>
          <w:lang w:val="en-US"/>
        </w:rPr>
        <w:t>highest ranking</w:t>
      </w:r>
      <w:proofErr w:type="gramEnd"/>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proofErr w:type="gramStart"/>
      <w:r w:rsidR="00A408BA">
        <w:rPr>
          <w:rFonts w:ascii="Arial" w:eastAsia="Arial" w:hAnsi="Arial" w:cs="Arial"/>
          <w:sz w:val="20"/>
          <w:lang w:val="en-US"/>
        </w:rPr>
        <w:t>that</w:t>
      </w:r>
      <w:proofErr w:type="gramEnd"/>
      <w:r w:rsidR="00A408BA">
        <w:rPr>
          <w:rFonts w:ascii="Arial" w:eastAsia="Arial" w:hAnsi="Arial" w:cs="Arial"/>
          <w:sz w:val="20"/>
          <w:lang w:val="en-US"/>
        </w:rPr>
        <w:t xml:space="preserve">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6817BF">
      <w:pPr>
        <w:pStyle w:val="ListParagraph"/>
        <w:numPr>
          <w:ilvl w:val="0"/>
          <w:numId w:val="2"/>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w:t>
      </w:r>
      <w:proofErr w:type="gramStart"/>
      <w:r w:rsidR="49CA785F" w:rsidRPr="01C832E6">
        <w:rPr>
          <w:rFonts w:ascii="Arial" w:eastAsia="Arial" w:hAnsi="Arial" w:cs="Arial"/>
          <w:sz w:val="20"/>
          <w:szCs w:val="20"/>
          <w:lang w:val="en-US"/>
        </w:rPr>
        <w:t>negotiation</w:t>
      </w:r>
      <w:r w:rsidR="00B759D5">
        <w:rPr>
          <w:rFonts w:ascii="Arial" w:eastAsia="Arial" w:hAnsi="Arial" w:cs="Arial"/>
          <w:sz w:val="20"/>
          <w:szCs w:val="20"/>
          <w:lang w:val="en-US"/>
        </w:rPr>
        <w:t>;</w:t>
      </w:r>
      <w:proofErr w:type="gramEnd"/>
    </w:p>
    <w:p w14:paraId="48E71F70" w14:textId="1E7A6809" w:rsidR="00940190" w:rsidRPr="00940190" w:rsidRDefault="49CA785F" w:rsidP="006817BF">
      <w:pPr>
        <w:pStyle w:val="ListParagraph"/>
        <w:numPr>
          <w:ilvl w:val="0"/>
          <w:numId w:val="2"/>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proofErr w:type="gramStart"/>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proofErr w:type="gramEnd"/>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 xml:space="preserve">to a negotiation where there is a clearly identified preferred </w:t>
      </w:r>
      <w:proofErr w:type="gramStart"/>
      <w:r w:rsidRPr="01C832E6">
        <w:rPr>
          <w:rFonts w:ascii="Arial" w:eastAsia="Arial" w:hAnsi="Arial" w:cs="Arial"/>
          <w:sz w:val="20"/>
          <w:szCs w:val="20"/>
          <w:lang w:val="en-US"/>
        </w:rPr>
        <w:t>bidder</w:t>
      </w:r>
      <w:r w:rsidR="00B759D5">
        <w:rPr>
          <w:rFonts w:ascii="Arial" w:eastAsia="Arial" w:hAnsi="Arial" w:cs="Arial"/>
          <w:sz w:val="20"/>
          <w:szCs w:val="20"/>
          <w:lang w:val="en-US"/>
        </w:rPr>
        <w:t>;</w:t>
      </w:r>
      <w:proofErr w:type="gramEnd"/>
      <w:r w:rsidRPr="01C832E6">
        <w:rPr>
          <w:rFonts w:ascii="Arial" w:eastAsia="Arial" w:hAnsi="Arial" w:cs="Arial"/>
          <w:sz w:val="20"/>
          <w:szCs w:val="20"/>
          <w:lang w:val="en-US"/>
        </w:rPr>
        <w:t xml:space="preserve"> </w:t>
      </w:r>
    </w:p>
    <w:p w14:paraId="68731FCB" w14:textId="183021C2" w:rsidR="00940190" w:rsidRPr="00940190" w:rsidRDefault="49CA785F" w:rsidP="006817BF">
      <w:pPr>
        <w:pStyle w:val="ListParagraph"/>
        <w:numPr>
          <w:ilvl w:val="0"/>
          <w:numId w:val="2"/>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proofErr w:type="gramStart"/>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ranking</w:t>
      </w:r>
      <w:proofErr w:type="gramEnd"/>
      <w:r w:rsidR="004040CD">
        <w:rPr>
          <w:rFonts w:ascii="Arial" w:eastAsia="Arial" w:hAnsi="Arial" w:cs="Arial"/>
          <w:sz w:val="20"/>
          <w:szCs w:val="20"/>
          <w:lang w:val="en-US"/>
        </w:rPr>
        <w:t xml:space="preserve">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6817BF">
      <w:pPr>
        <w:pStyle w:val="ListParagraph"/>
        <w:numPr>
          <w:ilvl w:val="0"/>
          <w:numId w:val="2"/>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ermEnd w:id="1987268666"/>
    <w:p w14:paraId="2639D525" w14:textId="77777777" w:rsidR="005800B1" w:rsidRDefault="005800B1" w:rsidP="00586E22">
      <w:pPr>
        <w:jc w:val="both"/>
        <w:rPr>
          <w:rFonts w:ascii="Arial" w:eastAsia="Arial" w:hAnsi="Arial" w:cs="Arial"/>
          <w:sz w:val="20"/>
          <w:lang w:val="en-US" w:eastAsia="en-US"/>
        </w:rPr>
      </w:pPr>
      <w:r>
        <w:rPr>
          <w:rFonts w:ascii="Arial" w:eastAsia="Arial" w:hAnsi="Arial" w:cs="Arial"/>
          <w:sz w:val="20"/>
          <w:lang w:val="en-US"/>
        </w:rPr>
        <w:br w:type="page"/>
      </w:r>
    </w:p>
    <w:p w14:paraId="2F9B7310" w14:textId="3F92B9F4" w:rsidR="005800B1" w:rsidRPr="00AF566C" w:rsidRDefault="005800B1" w:rsidP="00586E22">
      <w:pPr>
        <w:pStyle w:val="Heading1"/>
        <w:shd w:val="clear" w:color="auto" w:fill="C6D9F1"/>
        <w:rPr>
          <w:rFonts w:ascii="Arial" w:hAnsi="Arial" w:cs="Arial"/>
          <w:sz w:val="20"/>
          <w:szCs w:val="20"/>
          <w:u w:val="single"/>
          <w:lang w:val="fr-FR"/>
        </w:rPr>
      </w:pPr>
      <w:bookmarkStart w:id="23" w:name="_Toc193106809"/>
      <w:r w:rsidRPr="00AF566C">
        <w:rPr>
          <w:rFonts w:ascii="Arial" w:hAnsi="Arial" w:cs="Arial"/>
          <w:sz w:val="20"/>
          <w:szCs w:val="20"/>
          <w:u w:val="single"/>
          <w:lang w:val="fr-FR"/>
        </w:rPr>
        <w:lastRenderedPageBreak/>
        <w:t xml:space="preserve">APPENDIX </w:t>
      </w:r>
      <w:proofErr w:type="gramStart"/>
      <w:r w:rsidR="008D4E47" w:rsidRPr="00AF566C">
        <w:rPr>
          <w:rFonts w:ascii="Arial" w:hAnsi="Arial" w:cs="Arial"/>
          <w:sz w:val="20"/>
          <w:szCs w:val="20"/>
          <w:u w:val="single"/>
          <w:lang w:val="fr-FR"/>
        </w:rPr>
        <w:t>3</w:t>
      </w:r>
      <w:r w:rsidRPr="00AF566C">
        <w:rPr>
          <w:rFonts w:ascii="Arial" w:hAnsi="Arial" w:cs="Arial"/>
          <w:sz w:val="20"/>
          <w:szCs w:val="20"/>
          <w:u w:val="single"/>
          <w:lang w:val="fr-FR"/>
        </w:rPr>
        <w:t>:</w:t>
      </w:r>
      <w:proofErr w:type="gramEnd"/>
      <w:r w:rsidRPr="00AF566C">
        <w:rPr>
          <w:rFonts w:ascii="Arial" w:hAnsi="Arial" w:cs="Arial"/>
          <w:sz w:val="20"/>
          <w:szCs w:val="20"/>
          <w:u w:val="single"/>
          <w:lang w:val="fr-FR"/>
        </w:rPr>
        <w:t xml:space="preserve"> </w:t>
      </w:r>
      <w:r w:rsidR="008D4E47" w:rsidRPr="00AF566C">
        <w:rPr>
          <w:rFonts w:ascii="Arial" w:hAnsi="Arial" w:cs="Arial"/>
          <w:sz w:val="20"/>
          <w:lang w:val="fr-FR" w:eastAsia="en-US"/>
        </w:rPr>
        <w:t>INTERNATIONAL PROCUREMENT INSTRUMENT</w:t>
      </w:r>
      <w:bookmarkEnd w:id="23"/>
    </w:p>
    <w:p w14:paraId="39884849" w14:textId="35BB1FA3" w:rsidR="00554C08" w:rsidRPr="00AF566C" w:rsidRDefault="00554C08" w:rsidP="00586E22">
      <w:pPr>
        <w:jc w:val="both"/>
        <w:rPr>
          <w:rFonts w:ascii="Arial" w:hAnsi="Arial" w:cs="Arial"/>
          <w:sz w:val="20"/>
          <w:lang w:val="fr-FR"/>
        </w:rPr>
      </w:pPr>
      <w:r w:rsidRPr="00AF566C">
        <w:rPr>
          <w:rFonts w:ascii="Arial" w:hAnsi="Arial" w:cs="Arial"/>
          <w:sz w:val="20"/>
          <w:lang w:val="fr-FR"/>
        </w:rPr>
        <w:t xml:space="preserve"> </w:t>
      </w:r>
    </w:p>
    <w:p w14:paraId="36770355" w14:textId="77777777" w:rsidR="00554C08" w:rsidRPr="00AF566C" w:rsidRDefault="00554C08" w:rsidP="00586E22">
      <w:pPr>
        <w:jc w:val="both"/>
        <w:rPr>
          <w:rFonts w:ascii="Arial" w:hAnsi="Arial" w:cs="Arial"/>
          <w:sz w:val="20"/>
          <w:lang w:val="fr-FR"/>
        </w:rPr>
      </w:pPr>
    </w:p>
    <w:p w14:paraId="2E499FA4" w14:textId="77777777" w:rsidR="005800B1" w:rsidRPr="00AF566C" w:rsidRDefault="005800B1" w:rsidP="00586E22">
      <w:pPr>
        <w:tabs>
          <w:tab w:val="left" w:pos="851"/>
          <w:tab w:val="center" w:pos="4762"/>
        </w:tabs>
        <w:spacing w:after="60" w:line="252" w:lineRule="auto"/>
        <w:jc w:val="both"/>
        <w:rPr>
          <w:rFonts w:ascii="Arial" w:hAnsi="Arial" w:cs="Arial"/>
          <w:b/>
          <w:sz w:val="20"/>
          <w:lang w:val="fr-FR" w:eastAsia="en-US"/>
        </w:rPr>
      </w:pPr>
      <w:r w:rsidRPr="00AF566C">
        <w:rPr>
          <w:rFonts w:ascii="Arial" w:hAnsi="Arial" w:cs="Arial"/>
          <w:b/>
          <w:sz w:val="20"/>
          <w:lang w:val="fr-FR" w:eastAsia="en-US"/>
        </w:rPr>
        <w:t xml:space="preserve">EU Regulation 2022/1031 – the International Procurement Instrument </w:t>
      </w:r>
    </w:p>
    <w:p w14:paraId="597E31D7" w14:textId="3A5E5DC8"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Pursuant to EU Regulation 2022/1031 on the International Procurement Instrument (the IPI Regulation), the European Commission may adopt implementing measures known as “IPI measures” which affect tenderers from third countries. Contracting Authorities are obliged to follow any IPI measure that has been put in place by the European Commission. </w:t>
      </w:r>
    </w:p>
    <w:p w14:paraId="594AE816" w14:textId="2564BA59"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an IPI measure applies to the Competition (having regard to the estimated value of the contract, the scope of application of the IPI measure, or the date on which the IPI measure was made), the Contracting Authority may be obliged to give effect to that IPI measure by way of:</w:t>
      </w:r>
    </w:p>
    <w:p w14:paraId="29B66BCF" w14:textId="77777777" w:rsidR="005800B1" w:rsidRPr="005800B1" w:rsidRDefault="005800B1" w:rsidP="006817BF">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imposing a score adjustment on a Tenderer which originates in a country which is subject to an IPI </w:t>
      </w:r>
      <w:proofErr w:type="gramStart"/>
      <w:r w:rsidRPr="005800B1">
        <w:rPr>
          <w:rFonts w:ascii="Arial" w:hAnsi="Arial" w:cs="Arial"/>
          <w:sz w:val="20"/>
          <w:lang w:val="en-US" w:eastAsia="en-US"/>
        </w:rPr>
        <w:t>measure;</w:t>
      </w:r>
      <w:proofErr w:type="gramEnd"/>
      <w:r w:rsidRPr="005800B1">
        <w:rPr>
          <w:rFonts w:ascii="Arial" w:hAnsi="Arial" w:cs="Arial"/>
          <w:sz w:val="20"/>
          <w:lang w:val="en-US" w:eastAsia="en-US"/>
        </w:rPr>
        <w:t xml:space="preserve"> </w:t>
      </w:r>
    </w:p>
    <w:p w14:paraId="5652B98B" w14:textId="77777777" w:rsidR="005800B1" w:rsidRPr="005800B1" w:rsidRDefault="005800B1" w:rsidP="006817BF">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excluding a Tenderer which originates in a country which is subject to an IPI measure; and/or</w:t>
      </w:r>
    </w:p>
    <w:p w14:paraId="3EA4DF11" w14:textId="77777777" w:rsidR="005800B1" w:rsidRPr="005800B1" w:rsidRDefault="005800B1" w:rsidP="006817BF">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such other steps as may be determined by the European Commission and set out in the relevant IPI measure. </w:t>
      </w:r>
    </w:p>
    <w:p w14:paraId="560E5349"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the Contract is subject to an IPI </w:t>
      </w:r>
      <w:proofErr w:type="gramStart"/>
      <w:r w:rsidRPr="005800B1">
        <w:rPr>
          <w:rFonts w:ascii="Arial" w:hAnsi="Arial" w:cs="Arial"/>
          <w:sz w:val="20"/>
          <w:lang w:val="en-US" w:eastAsia="en-US"/>
        </w:rPr>
        <w:t>measure</w:t>
      </w:r>
      <w:proofErr w:type="gramEnd"/>
      <w:r w:rsidRPr="005800B1">
        <w:rPr>
          <w:rFonts w:ascii="Arial" w:hAnsi="Arial" w:cs="Arial"/>
          <w:sz w:val="20"/>
          <w:lang w:val="en-US" w:eastAsia="en-US"/>
        </w:rPr>
        <w:t xml:space="preserve"> the following obligations shall apply to the successful tenderer:</w:t>
      </w:r>
    </w:p>
    <w:p w14:paraId="7E9DF5A0" w14:textId="77777777" w:rsidR="005800B1" w:rsidRPr="005800B1" w:rsidRDefault="005800B1" w:rsidP="006817BF">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the successful Tenderer may not subcontract more than 50% of the total value of the contract to economic operators originating in a country which is subject to an IPI </w:t>
      </w:r>
      <w:proofErr w:type="gramStart"/>
      <w:r w:rsidRPr="005800B1">
        <w:rPr>
          <w:rFonts w:ascii="Arial" w:hAnsi="Arial" w:cs="Arial"/>
          <w:sz w:val="20"/>
          <w:lang w:val="en-US" w:eastAsia="en-US"/>
        </w:rPr>
        <w:t>measure;</w:t>
      </w:r>
      <w:proofErr w:type="gramEnd"/>
    </w:p>
    <w:p w14:paraId="0CE500BA" w14:textId="77777777" w:rsidR="005800B1" w:rsidRPr="005800B1" w:rsidRDefault="005800B1" w:rsidP="006817BF">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for contracts whose subject matter covers the supply of goods, the successful Tenderer shall ensure for the duration of the contract that goods or services supplied or provided in the execution of the contract and originating in the third country which is subject to the IPI measure represent no more than 50 % of the total value of the contract, irrespective of whether such goods or services are supplied or provided directly by the successful Tenderer or by a subcontractor;</w:t>
      </w:r>
    </w:p>
    <w:p w14:paraId="48598DF3" w14:textId="77777777" w:rsidR="005800B1" w:rsidRPr="005800B1" w:rsidRDefault="005800B1" w:rsidP="006817BF">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shall provide to the Contracting Authority upon request adequate evidence corresponding to point (</w:t>
      </w:r>
      <w:proofErr w:type="spellStart"/>
      <w:r w:rsidRPr="005800B1">
        <w:rPr>
          <w:rFonts w:ascii="Arial" w:hAnsi="Arial" w:cs="Arial"/>
          <w:sz w:val="20"/>
          <w:lang w:val="en-US" w:eastAsia="en-US"/>
        </w:rPr>
        <w:t>i</w:t>
      </w:r>
      <w:proofErr w:type="spellEnd"/>
      <w:r w:rsidRPr="005800B1">
        <w:rPr>
          <w:rFonts w:ascii="Arial" w:hAnsi="Arial" w:cs="Arial"/>
          <w:sz w:val="20"/>
          <w:lang w:val="en-US" w:eastAsia="en-US"/>
        </w:rPr>
        <w:t xml:space="preserve">) or (ii), at the latest upon completion of the execution of the </w:t>
      </w:r>
      <w:proofErr w:type="gramStart"/>
      <w:r w:rsidRPr="005800B1">
        <w:rPr>
          <w:rFonts w:ascii="Arial" w:hAnsi="Arial" w:cs="Arial"/>
          <w:sz w:val="20"/>
          <w:lang w:val="en-US" w:eastAsia="en-US"/>
        </w:rPr>
        <w:t>contract;</w:t>
      </w:r>
      <w:proofErr w:type="gramEnd"/>
      <w:r w:rsidRPr="005800B1">
        <w:rPr>
          <w:rFonts w:ascii="Arial" w:hAnsi="Arial" w:cs="Arial"/>
          <w:sz w:val="20"/>
          <w:lang w:val="en-US" w:eastAsia="en-US"/>
        </w:rPr>
        <w:t xml:space="preserve"> </w:t>
      </w:r>
    </w:p>
    <w:p w14:paraId="2EA78DD4" w14:textId="77777777" w:rsidR="005800B1" w:rsidRPr="005800B1" w:rsidRDefault="005800B1" w:rsidP="006817BF">
      <w:pPr>
        <w:numPr>
          <w:ilvl w:val="0"/>
          <w:numId w:val="17"/>
        </w:numPr>
        <w:tabs>
          <w:tab w:val="left" w:pos="851"/>
          <w:tab w:val="center" w:pos="4762"/>
        </w:tabs>
        <w:spacing w:after="60" w:line="252" w:lineRule="auto"/>
        <w:contextualSpacing/>
        <w:jc w:val="both"/>
        <w:rPr>
          <w:rFonts w:ascii="Arial" w:hAnsi="Arial" w:cs="Arial"/>
          <w:sz w:val="20"/>
          <w:lang w:val="en-US" w:eastAsia="en-US"/>
        </w:rPr>
      </w:pPr>
      <w:proofErr w:type="gramStart"/>
      <w:r w:rsidRPr="005800B1">
        <w:rPr>
          <w:rFonts w:ascii="Arial" w:hAnsi="Arial" w:cs="Arial"/>
          <w:sz w:val="20"/>
          <w:lang w:val="en-US" w:eastAsia="en-US"/>
        </w:rPr>
        <w:t>the</w:t>
      </w:r>
      <w:proofErr w:type="gramEnd"/>
      <w:r w:rsidRPr="005800B1">
        <w:rPr>
          <w:rFonts w:ascii="Arial" w:hAnsi="Arial" w:cs="Arial"/>
          <w:sz w:val="20"/>
          <w:lang w:val="en-US" w:eastAsia="en-US"/>
        </w:rPr>
        <w:t xml:space="preserve"> successful Tenderer will be obliged to pay a proportionate charge in the event of non-observance of the obligations </w:t>
      </w:r>
      <w:proofErr w:type="gramStart"/>
      <w:r w:rsidRPr="005800B1">
        <w:rPr>
          <w:rFonts w:ascii="Arial" w:hAnsi="Arial" w:cs="Arial"/>
          <w:sz w:val="20"/>
          <w:lang w:val="en-US" w:eastAsia="en-US"/>
        </w:rPr>
        <w:t>referred</w:t>
      </w:r>
      <w:proofErr w:type="gramEnd"/>
      <w:r w:rsidRPr="005800B1">
        <w:rPr>
          <w:rFonts w:ascii="Arial" w:hAnsi="Arial" w:cs="Arial"/>
          <w:sz w:val="20"/>
          <w:lang w:val="en-US" w:eastAsia="en-US"/>
        </w:rPr>
        <w:t xml:space="preserve"> in point (</w:t>
      </w:r>
      <w:proofErr w:type="spellStart"/>
      <w:r w:rsidRPr="005800B1">
        <w:rPr>
          <w:rFonts w:ascii="Arial" w:hAnsi="Arial" w:cs="Arial"/>
          <w:sz w:val="20"/>
          <w:lang w:val="en-US" w:eastAsia="en-US"/>
        </w:rPr>
        <w:t>i</w:t>
      </w:r>
      <w:proofErr w:type="spellEnd"/>
      <w:r w:rsidRPr="005800B1">
        <w:rPr>
          <w:rFonts w:ascii="Arial" w:hAnsi="Arial" w:cs="Arial"/>
          <w:sz w:val="20"/>
          <w:lang w:val="en-US" w:eastAsia="en-US"/>
        </w:rPr>
        <w:t>) or (ii</w:t>
      </w:r>
      <w:proofErr w:type="gramStart"/>
      <w:r w:rsidRPr="005800B1">
        <w:rPr>
          <w:rFonts w:ascii="Arial" w:hAnsi="Arial" w:cs="Arial"/>
          <w:sz w:val="20"/>
          <w:lang w:val="en-US" w:eastAsia="en-US"/>
        </w:rPr>
        <w:t>) of</w:t>
      </w:r>
      <w:proofErr w:type="gramEnd"/>
      <w:r w:rsidRPr="005800B1">
        <w:rPr>
          <w:rFonts w:ascii="Arial" w:hAnsi="Arial" w:cs="Arial"/>
          <w:sz w:val="20"/>
          <w:lang w:val="en-US" w:eastAsia="en-US"/>
        </w:rPr>
        <w:t xml:space="preserve"> between 10 % and 30 % of the total value of the contract.</w:t>
      </w:r>
    </w:p>
    <w:p w14:paraId="6CF8BCBA" w14:textId="77777777" w:rsidR="005800B1" w:rsidRPr="005800B1" w:rsidRDefault="005800B1" w:rsidP="00586E22">
      <w:pPr>
        <w:tabs>
          <w:tab w:val="left" w:pos="851"/>
          <w:tab w:val="center" w:pos="4762"/>
        </w:tabs>
        <w:spacing w:after="60" w:line="252" w:lineRule="auto"/>
        <w:ind w:left="720"/>
        <w:contextualSpacing/>
        <w:jc w:val="both"/>
        <w:rPr>
          <w:rFonts w:ascii="Arial" w:hAnsi="Arial" w:cs="Arial"/>
          <w:sz w:val="20"/>
          <w:lang w:val="en-US" w:eastAsia="en-US"/>
        </w:rPr>
      </w:pPr>
    </w:p>
    <w:p w14:paraId="1D6D2D0D"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on an exceptional basis, decide not to apply an IPI measure where:</w:t>
      </w:r>
    </w:p>
    <w:p w14:paraId="0065FA68" w14:textId="77777777" w:rsidR="005800B1" w:rsidRPr="005800B1" w:rsidRDefault="005800B1" w:rsidP="006817BF">
      <w:pPr>
        <w:numPr>
          <w:ilvl w:val="0"/>
          <w:numId w:val="18"/>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Only tenderers originating in countries subject to an IPI measure meet the tender requirements; or</w:t>
      </w:r>
    </w:p>
    <w:p w14:paraId="63442179" w14:textId="77777777" w:rsidR="005800B1" w:rsidRPr="005800B1" w:rsidRDefault="005800B1" w:rsidP="006817BF">
      <w:pPr>
        <w:numPr>
          <w:ilvl w:val="0"/>
          <w:numId w:val="18"/>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Justified for overriding reasons relating to </w:t>
      </w:r>
      <w:proofErr w:type="gramStart"/>
      <w:r w:rsidRPr="005800B1">
        <w:rPr>
          <w:rFonts w:ascii="Arial" w:hAnsi="Arial" w:cs="Arial"/>
          <w:sz w:val="20"/>
          <w:lang w:val="en-US" w:eastAsia="en-US"/>
        </w:rPr>
        <w:t>the public</w:t>
      </w:r>
      <w:proofErr w:type="gramEnd"/>
      <w:r w:rsidRPr="005800B1">
        <w:rPr>
          <w:rFonts w:ascii="Arial" w:hAnsi="Arial" w:cs="Arial"/>
          <w:sz w:val="20"/>
          <w:lang w:val="en-US" w:eastAsia="en-US"/>
        </w:rPr>
        <w:t xml:space="preserve"> interest.</w:t>
      </w:r>
    </w:p>
    <w:p w14:paraId="47C519EA"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p>
    <w:p w14:paraId="261B5C4B" w14:textId="057850E0" w:rsidR="005800B1" w:rsidRPr="005800B1" w:rsidRDefault="005800B1" w:rsidP="00586E22">
      <w:pPr>
        <w:tabs>
          <w:tab w:val="left" w:pos="720"/>
          <w:tab w:val="left" w:pos="851"/>
          <w:tab w:val="center" w:pos="4762"/>
        </w:tabs>
        <w:spacing w:after="160" w:line="256" w:lineRule="auto"/>
        <w:jc w:val="both"/>
        <w:rPr>
          <w:rFonts w:ascii="Arial" w:hAnsi="Arial" w:cs="Arial"/>
          <w:b/>
          <w:sz w:val="20"/>
          <w:lang w:val="en-US" w:eastAsia="en-US"/>
        </w:rPr>
      </w:pPr>
      <w:r w:rsidRPr="005800B1">
        <w:rPr>
          <w:rFonts w:ascii="Arial" w:hAnsi="Arial" w:cs="Arial"/>
          <w:b/>
          <w:sz w:val="20"/>
          <w:lang w:val="en-US" w:eastAsia="en-US"/>
        </w:rPr>
        <w:t>IPI measures applicable to the Competition</w:t>
      </w:r>
    </w:p>
    <w:p w14:paraId="438B8F40" w14:textId="140FC3C9"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an IPI measure applies to the Competition, </w:t>
      </w:r>
      <w:r w:rsidRPr="005800B1">
        <w:rPr>
          <w:rFonts w:ascii="Arial" w:hAnsi="Arial" w:cs="Arial"/>
          <w:b/>
          <w:sz w:val="20"/>
          <w:lang w:val="en-US" w:eastAsia="en-US"/>
        </w:rPr>
        <w:t>all Applicants/Tenderers</w:t>
      </w:r>
      <w:r w:rsidRPr="005800B1">
        <w:rPr>
          <w:rFonts w:ascii="Arial" w:hAnsi="Arial" w:cs="Arial"/>
          <w:sz w:val="20"/>
          <w:lang w:val="en-US" w:eastAsia="en-US"/>
        </w:rPr>
        <w:t xml:space="preserve"> are obliged to declare (by way of the Applicant Declaration in Part 2 of the Questionnaire) whether they originate in a country that is subject to the IPI measure(s) listed above. </w:t>
      </w:r>
    </w:p>
    <w:p w14:paraId="5C0356AE"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also seek information from Applicants/Tenderers, should it deem appropriate to do so, to ascertain the country of origin of any Applicant/Tenderer (pursuant to the rules on determining origin set out in the IPI Instrument) for the purposes of verifying whether it is subject to an IPI measure.</w:t>
      </w:r>
    </w:p>
    <w:p w14:paraId="148F536D" w14:textId="396EE305" w:rsidR="00F042EC" w:rsidRDefault="00F042EC">
      <w:pPr>
        <w:rPr>
          <w:lang w:val="en-US"/>
        </w:rPr>
      </w:pPr>
      <w:r>
        <w:rPr>
          <w:lang w:val="en-US"/>
        </w:rPr>
        <w:br w:type="page"/>
      </w:r>
    </w:p>
    <w:p w14:paraId="3DAE24AF" w14:textId="7AF4A565" w:rsidR="005800B1" w:rsidRDefault="00F042EC" w:rsidP="00F042EC">
      <w:pPr>
        <w:pStyle w:val="Heading1"/>
        <w:shd w:val="clear" w:color="auto" w:fill="C6D9F1"/>
        <w:rPr>
          <w:rFonts w:ascii="Arial" w:hAnsi="Arial" w:cs="Arial"/>
          <w:sz w:val="20"/>
          <w:szCs w:val="20"/>
          <w:u w:val="single"/>
        </w:rPr>
      </w:pPr>
      <w:bookmarkStart w:id="24" w:name="_Toc193106810"/>
      <w:r w:rsidRPr="00F042EC">
        <w:rPr>
          <w:rFonts w:ascii="Arial" w:hAnsi="Arial" w:cs="Arial"/>
          <w:sz w:val="20"/>
          <w:szCs w:val="20"/>
          <w:u w:val="single"/>
        </w:rPr>
        <w:lastRenderedPageBreak/>
        <w:t xml:space="preserve">APPENDIX </w:t>
      </w:r>
      <w:r w:rsidR="008D4E47">
        <w:rPr>
          <w:rFonts w:ascii="Arial" w:hAnsi="Arial" w:cs="Arial"/>
          <w:sz w:val="20"/>
          <w:szCs w:val="20"/>
          <w:u w:val="single"/>
        </w:rPr>
        <w:t>4</w:t>
      </w:r>
      <w:r w:rsidRPr="00F042EC">
        <w:rPr>
          <w:rFonts w:ascii="Arial" w:hAnsi="Arial" w:cs="Arial"/>
          <w:sz w:val="20"/>
          <w:szCs w:val="20"/>
          <w:u w:val="single"/>
        </w:rPr>
        <w:t xml:space="preserve">: </w:t>
      </w:r>
      <w:r w:rsidRPr="00383778">
        <w:rPr>
          <w:rFonts w:ascii="Arial" w:hAnsi="Arial" w:cs="Arial"/>
          <w:sz w:val="20"/>
          <w:szCs w:val="20"/>
        </w:rPr>
        <w:t>F</w:t>
      </w:r>
      <w:r w:rsidR="008D4E47" w:rsidRPr="00383778">
        <w:rPr>
          <w:rFonts w:ascii="Arial" w:hAnsi="Arial" w:cs="Arial"/>
          <w:sz w:val="20"/>
          <w:szCs w:val="20"/>
        </w:rPr>
        <w:t xml:space="preserve">ORIGN </w:t>
      </w:r>
      <w:r w:rsidRPr="00383778">
        <w:rPr>
          <w:rFonts w:ascii="Arial" w:hAnsi="Arial" w:cs="Arial"/>
          <w:sz w:val="20"/>
          <w:szCs w:val="20"/>
        </w:rPr>
        <w:t>S</w:t>
      </w:r>
      <w:r w:rsidR="008D4E47" w:rsidRPr="00383778">
        <w:rPr>
          <w:rFonts w:ascii="Arial" w:hAnsi="Arial" w:cs="Arial"/>
          <w:sz w:val="20"/>
          <w:szCs w:val="20"/>
        </w:rPr>
        <w:t xml:space="preserve">UBSIDIES </w:t>
      </w:r>
      <w:r w:rsidRPr="00383778">
        <w:rPr>
          <w:rFonts w:ascii="Arial" w:hAnsi="Arial" w:cs="Arial"/>
          <w:sz w:val="20"/>
          <w:szCs w:val="20"/>
        </w:rPr>
        <w:t>R</w:t>
      </w:r>
      <w:r w:rsidR="008D4E47" w:rsidRPr="00383778">
        <w:rPr>
          <w:rFonts w:ascii="Arial" w:hAnsi="Arial" w:cs="Arial"/>
          <w:sz w:val="20"/>
          <w:szCs w:val="20"/>
        </w:rPr>
        <w:t>EGULATION</w:t>
      </w:r>
      <w:r w:rsidRPr="00F042EC">
        <w:rPr>
          <w:rFonts w:ascii="Arial" w:hAnsi="Arial" w:cs="Arial"/>
          <w:sz w:val="20"/>
          <w:szCs w:val="20"/>
          <w:u w:val="single"/>
        </w:rPr>
        <w:t xml:space="preserve"> </w:t>
      </w:r>
      <w:bookmarkEnd w:id="24"/>
    </w:p>
    <w:p w14:paraId="61204DC9" w14:textId="77777777" w:rsidR="00554C08" w:rsidRDefault="00554C08" w:rsidP="00F042EC"/>
    <w:p w14:paraId="6DD88F2A" w14:textId="6703D1D4" w:rsidR="00F042EC" w:rsidRPr="00F042EC" w:rsidRDefault="00F042EC" w:rsidP="002601CE">
      <w:pPr>
        <w:jc w:val="both"/>
        <w:rPr>
          <w:rFonts w:ascii="Arial" w:hAnsi="Arial" w:cs="Arial"/>
          <w:b/>
          <w:sz w:val="20"/>
          <w:lang w:eastAsia="en-US"/>
        </w:rPr>
      </w:pPr>
      <w:r w:rsidRPr="00F042EC">
        <w:rPr>
          <w:rFonts w:ascii="Arial" w:hAnsi="Arial" w:cs="Arial"/>
          <w:b/>
          <w:sz w:val="20"/>
          <w:lang w:eastAsia="en-US"/>
        </w:rPr>
        <w:t xml:space="preserve">EU Regulation 2022/2560 – the Foreign Subsidies Regulation </w:t>
      </w:r>
    </w:p>
    <w:p w14:paraId="27F93638" w14:textId="77777777" w:rsidR="00F042EC" w:rsidRPr="00F042EC" w:rsidRDefault="00F042EC" w:rsidP="002601CE">
      <w:pPr>
        <w:jc w:val="both"/>
        <w:rPr>
          <w:rFonts w:ascii="Arial" w:hAnsi="Arial" w:cs="Arial"/>
          <w:iCs/>
          <w:sz w:val="20"/>
          <w:lang w:eastAsia="en-US"/>
        </w:rPr>
      </w:pPr>
      <w:r w:rsidRPr="00F042EC">
        <w:rPr>
          <w:rFonts w:ascii="Arial" w:hAnsi="Arial" w:cs="Arial"/>
          <w:sz w:val="20"/>
          <w:lang w:eastAsia="en-US"/>
        </w:rPr>
        <w:t>Applicants/</w:t>
      </w:r>
      <w:r w:rsidRPr="00F042EC">
        <w:rPr>
          <w:rFonts w:ascii="Arial" w:hAnsi="Arial" w:cs="Arial"/>
          <w:iCs/>
          <w:sz w:val="20"/>
          <w:lang w:eastAsia="en-US"/>
        </w:rPr>
        <w:t xml:space="preserve">Tenderers (as the case may be) should be aware of Regulation (EU) 2022/2560 of the European Parliament and of the Council on foreign subsidies distorting the internal market - the Foreign Subsidies Regulation (the “FSR”). </w:t>
      </w:r>
    </w:p>
    <w:p w14:paraId="1EA1D4D8" w14:textId="77777777" w:rsidR="00F042EC" w:rsidRPr="00F042EC" w:rsidRDefault="00F042EC" w:rsidP="002601CE">
      <w:pPr>
        <w:jc w:val="both"/>
        <w:rPr>
          <w:rFonts w:ascii="Arial" w:hAnsi="Arial" w:cs="Arial"/>
          <w:iCs/>
          <w:sz w:val="20"/>
          <w:lang w:eastAsia="en-US"/>
        </w:rPr>
      </w:pPr>
    </w:p>
    <w:p w14:paraId="416F156C"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 xml:space="preserve">The FSR requires Applicants/Tenderers (as well as its subsidiaries and holding companies, and main subcontractors and main suppliers, being those whose products or services relate to key elements of the contract or exceed 20% of the value of the contract) to notify the Contracting Authority whether they are subject to qualifying foreign subsidies. </w:t>
      </w:r>
    </w:p>
    <w:p w14:paraId="5D95977D" w14:textId="77777777" w:rsidR="00F042EC" w:rsidRPr="00F042EC" w:rsidRDefault="00F042EC" w:rsidP="002601CE">
      <w:pPr>
        <w:jc w:val="both"/>
        <w:rPr>
          <w:rFonts w:ascii="Arial" w:hAnsi="Arial" w:cs="Arial"/>
          <w:iCs/>
          <w:sz w:val="20"/>
          <w:lang w:eastAsia="en-US"/>
        </w:rPr>
      </w:pPr>
    </w:p>
    <w:p w14:paraId="4EE18CA5"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val="en-IE" w:eastAsia="en-US"/>
        </w:rPr>
        <w:t xml:space="preserve">The following is a </w:t>
      </w:r>
      <w:proofErr w:type="gramStart"/>
      <w:r w:rsidRPr="00F042EC">
        <w:rPr>
          <w:rFonts w:ascii="Arial" w:hAnsi="Arial" w:cs="Arial"/>
          <w:iCs/>
          <w:sz w:val="20"/>
          <w:lang w:val="en-IE" w:eastAsia="en-US"/>
        </w:rPr>
        <w:t>high level</w:t>
      </w:r>
      <w:proofErr w:type="gramEnd"/>
      <w:r w:rsidRPr="00F042EC">
        <w:rPr>
          <w:rFonts w:ascii="Arial" w:hAnsi="Arial" w:cs="Arial"/>
          <w:iCs/>
          <w:sz w:val="20"/>
          <w:lang w:val="en-IE" w:eastAsia="en-US"/>
        </w:rPr>
        <w:t xml:space="preserve"> summary of the </w:t>
      </w:r>
      <w:proofErr w:type="gramStart"/>
      <w:r w:rsidRPr="00F042EC">
        <w:rPr>
          <w:rFonts w:ascii="Arial" w:hAnsi="Arial" w:cs="Arial"/>
          <w:iCs/>
          <w:sz w:val="20"/>
          <w:lang w:val="en-IE" w:eastAsia="en-US"/>
        </w:rPr>
        <w:t>FSR, but</w:t>
      </w:r>
      <w:proofErr w:type="gramEnd"/>
      <w:r w:rsidRPr="00F042EC">
        <w:rPr>
          <w:rFonts w:ascii="Arial" w:hAnsi="Arial" w:cs="Arial"/>
          <w:iCs/>
          <w:sz w:val="20"/>
          <w:lang w:val="en-IE" w:eastAsia="en-US"/>
        </w:rPr>
        <w:t xml:space="preserve"> is not warranted in terms of accuracy and Applicants/Tenderers should review the FSR itself and the associated Implementing Regulation 2023/1441 of 10 July 2023 (the “</w:t>
      </w:r>
      <w:r w:rsidRPr="00F042EC">
        <w:rPr>
          <w:rFonts w:ascii="Arial" w:hAnsi="Arial" w:cs="Arial"/>
          <w:bCs/>
          <w:iCs/>
          <w:sz w:val="20"/>
          <w:lang w:val="en-IE" w:eastAsia="en-US"/>
        </w:rPr>
        <w:t>Implementing Regulation</w:t>
      </w:r>
      <w:r w:rsidRPr="00F042EC">
        <w:rPr>
          <w:rFonts w:ascii="Arial" w:hAnsi="Arial" w:cs="Arial"/>
          <w:iCs/>
          <w:sz w:val="20"/>
          <w:lang w:val="en-IE" w:eastAsia="en-US"/>
        </w:rPr>
        <w:t>”), as well as any applicable EU guidance, for a definitive explanation of the position.</w:t>
      </w:r>
    </w:p>
    <w:p w14:paraId="3DDD87E8" w14:textId="77777777" w:rsidR="00F042EC" w:rsidRPr="00F042EC" w:rsidRDefault="00F042EC" w:rsidP="002601CE">
      <w:pPr>
        <w:jc w:val="both"/>
        <w:rPr>
          <w:rFonts w:ascii="Arial" w:hAnsi="Arial" w:cs="Arial"/>
          <w:iCs/>
          <w:sz w:val="20"/>
          <w:lang w:eastAsia="en-US"/>
        </w:rPr>
      </w:pPr>
    </w:p>
    <w:p w14:paraId="76B3B3AF" w14:textId="6462C19A"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 xml:space="preserve">The FSR applies to contracts with an estimated value of €250m or above. Where the competition is divided into lots, the FSR applies where the aggregate value of all lots is €250m or greater and the value of the lot or lots for which the Applicant/Tenderer is bidding is €125m or above. </w:t>
      </w:r>
    </w:p>
    <w:p w14:paraId="670129B2" w14:textId="77777777" w:rsidR="00F042EC" w:rsidRPr="00F042EC" w:rsidRDefault="00F042EC" w:rsidP="002601CE">
      <w:pPr>
        <w:jc w:val="both"/>
        <w:rPr>
          <w:rFonts w:ascii="Arial" w:hAnsi="Arial" w:cs="Arial"/>
          <w:sz w:val="20"/>
          <w:lang w:eastAsia="en-US"/>
        </w:rPr>
      </w:pPr>
    </w:p>
    <w:p w14:paraId="32A98BE0"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The FSR applies to foreign financial contributions which arise where a third country (i.e. any country other than the EU member states – for example the United Kingdom is a “third country” for these purposes) provides (directly or indirectly) a financial contribution which confers a benefit on an undertaking engaging in an economic activity in the internal market and which is limited, in law and in fact, to one or more undertakings or industries.</w:t>
      </w:r>
    </w:p>
    <w:p w14:paraId="2D67CDAB" w14:textId="77777777" w:rsidR="00F042EC" w:rsidRPr="00F042EC" w:rsidRDefault="00F042EC" w:rsidP="002601CE">
      <w:pPr>
        <w:jc w:val="both"/>
        <w:rPr>
          <w:rFonts w:ascii="Arial" w:hAnsi="Arial" w:cs="Arial"/>
          <w:iCs/>
          <w:sz w:val="20"/>
          <w:lang w:eastAsia="en-US"/>
        </w:rPr>
      </w:pPr>
    </w:p>
    <w:p w14:paraId="0249E2EE"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It shall include:</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719"/>
      </w:tblGrid>
      <w:tr w:rsidR="00F042EC" w:rsidRPr="00F042EC" w14:paraId="2E663604" w14:textId="77777777" w:rsidTr="00F042EC">
        <w:tc>
          <w:tcPr>
            <w:tcW w:w="442" w:type="dxa"/>
            <w:hideMark/>
          </w:tcPr>
          <w:p w14:paraId="679374B6"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(a)</w:t>
            </w:r>
          </w:p>
        </w:tc>
        <w:tc>
          <w:tcPr>
            <w:tcW w:w="10014" w:type="dxa"/>
            <w:hideMark/>
          </w:tcPr>
          <w:p w14:paraId="1EF1696D"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 xml:space="preserve">the transfer of funds or liabilities, such as capital injections, grants, loans, loan guarantees, fiscal incentives, the setting </w:t>
            </w:r>
            <w:proofErr w:type="gramStart"/>
            <w:r w:rsidRPr="00F042EC">
              <w:rPr>
                <w:rFonts w:ascii="Arial" w:hAnsi="Arial" w:cs="Arial"/>
                <w:iCs/>
                <w:sz w:val="20"/>
                <w:szCs w:val="20"/>
                <w:lang w:eastAsia="en-US"/>
              </w:rPr>
              <w:t>off of</w:t>
            </w:r>
            <w:proofErr w:type="gramEnd"/>
            <w:r w:rsidRPr="00F042EC">
              <w:rPr>
                <w:rFonts w:ascii="Arial" w:hAnsi="Arial" w:cs="Arial"/>
                <w:iCs/>
                <w:sz w:val="20"/>
                <w:szCs w:val="20"/>
                <w:lang w:eastAsia="en-US"/>
              </w:rPr>
              <w:t xml:space="preserve"> operating losses, compensation for financial burdens imposed by public authorities, debt forgiveness, debt to equity swaps or rescheduling;</w:t>
            </w:r>
          </w:p>
        </w:tc>
      </w:tr>
      <w:tr w:rsidR="00F042EC" w:rsidRPr="00F042EC" w14:paraId="4D6D2F77" w14:textId="77777777" w:rsidTr="00F042EC">
        <w:tc>
          <w:tcPr>
            <w:tcW w:w="442" w:type="dxa"/>
            <w:hideMark/>
          </w:tcPr>
          <w:p w14:paraId="223312DE"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(b)</w:t>
            </w:r>
          </w:p>
        </w:tc>
        <w:tc>
          <w:tcPr>
            <w:tcW w:w="10014" w:type="dxa"/>
            <w:hideMark/>
          </w:tcPr>
          <w:p w14:paraId="1C679934"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the foregoing of revenue that is otherwise due, such as tax exemptions or the granting of special or exclusive rights without adequate remuneration; or</w:t>
            </w:r>
          </w:p>
        </w:tc>
      </w:tr>
      <w:tr w:rsidR="00F042EC" w:rsidRPr="00F042EC" w14:paraId="43B38879" w14:textId="77777777" w:rsidTr="00F042EC">
        <w:tc>
          <w:tcPr>
            <w:tcW w:w="442" w:type="dxa"/>
            <w:hideMark/>
          </w:tcPr>
          <w:p w14:paraId="70C2BE52"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(c)</w:t>
            </w:r>
          </w:p>
        </w:tc>
        <w:tc>
          <w:tcPr>
            <w:tcW w:w="10014" w:type="dxa"/>
            <w:hideMark/>
          </w:tcPr>
          <w:p w14:paraId="7A0C44AD"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the provision of goods or services or the purchase of goods or services.</w:t>
            </w:r>
          </w:p>
        </w:tc>
      </w:tr>
    </w:tbl>
    <w:p w14:paraId="59876BE3" w14:textId="77777777" w:rsidR="00F042EC" w:rsidRPr="00F042EC" w:rsidRDefault="00F042EC" w:rsidP="002601CE">
      <w:pPr>
        <w:jc w:val="both"/>
        <w:rPr>
          <w:rFonts w:ascii="Arial" w:hAnsi="Arial" w:cs="Arial"/>
          <w:iCs/>
          <w:sz w:val="20"/>
          <w:lang w:eastAsia="en-US"/>
        </w:rPr>
      </w:pPr>
    </w:p>
    <w:p w14:paraId="3B42CCD1"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A financial contribution provided by a third country shall include a financial contribution provided by:</w:t>
      </w:r>
    </w:p>
    <w:p w14:paraId="0CB8303E" w14:textId="77777777" w:rsidR="00F042EC" w:rsidRPr="00F042EC" w:rsidRDefault="00F042EC" w:rsidP="002601CE">
      <w:pPr>
        <w:jc w:val="both"/>
        <w:rPr>
          <w:rFonts w:ascii="Arial" w:hAnsi="Arial" w:cs="Arial"/>
          <w:iCs/>
          <w:sz w:val="20"/>
          <w:lang w:eastAsia="en-US"/>
        </w:rPr>
      </w:pP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719"/>
      </w:tblGrid>
      <w:tr w:rsidR="00F042EC" w:rsidRPr="00F042EC" w14:paraId="58C962C2" w14:textId="77777777" w:rsidTr="00F042EC">
        <w:tc>
          <w:tcPr>
            <w:tcW w:w="442" w:type="dxa"/>
            <w:hideMark/>
          </w:tcPr>
          <w:p w14:paraId="111F647D"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(a)</w:t>
            </w:r>
          </w:p>
        </w:tc>
        <w:tc>
          <w:tcPr>
            <w:tcW w:w="10014" w:type="dxa"/>
            <w:hideMark/>
          </w:tcPr>
          <w:p w14:paraId="7C5EB818"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the central government and public authorities at all other levels;</w:t>
            </w:r>
          </w:p>
        </w:tc>
      </w:tr>
      <w:tr w:rsidR="00F042EC" w:rsidRPr="00F042EC" w14:paraId="020E6DAC" w14:textId="77777777" w:rsidTr="00F042EC">
        <w:tc>
          <w:tcPr>
            <w:tcW w:w="442" w:type="dxa"/>
            <w:hideMark/>
          </w:tcPr>
          <w:p w14:paraId="40DE9800"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(b)</w:t>
            </w:r>
          </w:p>
        </w:tc>
        <w:tc>
          <w:tcPr>
            <w:tcW w:w="10014" w:type="dxa"/>
            <w:hideMark/>
          </w:tcPr>
          <w:p w14:paraId="367A0494"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 xml:space="preserve">a foreign public entity whose actions can be attributed to the third country, </w:t>
            </w:r>
            <w:proofErr w:type="gramStart"/>
            <w:r w:rsidRPr="00F042EC">
              <w:rPr>
                <w:rFonts w:ascii="Arial" w:hAnsi="Arial" w:cs="Arial"/>
                <w:iCs/>
                <w:sz w:val="20"/>
                <w:szCs w:val="20"/>
                <w:lang w:eastAsia="en-US"/>
              </w:rPr>
              <w:t>taking into account</w:t>
            </w:r>
            <w:proofErr w:type="gramEnd"/>
            <w:r w:rsidRPr="00F042EC">
              <w:rPr>
                <w:rFonts w:ascii="Arial" w:hAnsi="Arial" w:cs="Arial"/>
                <w:iCs/>
                <w:sz w:val="20"/>
                <w:szCs w:val="20"/>
                <w:lang w:eastAsia="en-US"/>
              </w:rPr>
              <w:t xml:space="preserve"> elements such as the characteristics of the entity and the legal and economic environment prevailing in the State in which the entity operates, including the government’s role in the economy; or</w:t>
            </w:r>
          </w:p>
        </w:tc>
      </w:tr>
      <w:tr w:rsidR="00F042EC" w:rsidRPr="00F042EC" w14:paraId="70558EEA" w14:textId="77777777" w:rsidTr="00F042EC">
        <w:tc>
          <w:tcPr>
            <w:tcW w:w="442" w:type="dxa"/>
            <w:hideMark/>
          </w:tcPr>
          <w:p w14:paraId="7E921308"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(c)</w:t>
            </w:r>
          </w:p>
        </w:tc>
        <w:tc>
          <w:tcPr>
            <w:tcW w:w="10014" w:type="dxa"/>
            <w:hideMark/>
          </w:tcPr>
          <w:p w14:paraId="44F118E9"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 xml:space="preserve">a private entity whose actions can be attributed to the third country, </w:t>
            </w:r>
            <w:proofErr w:type="gramStart"/>
            <w:r w:rsidRPr="00F042EC">
              <w:rPr>
                <w:rFonts w:ascii="Arial" w:hAnsi="Arial" w:cs="Arial"/>
                <w:iCs/>
                <w:sz w:val="20"/>
                <w:szCs w:val="20"/>
                <w:lang w:eastAsia="en-US"/>
              </w:rPr>
              <w:t>taking into account</w:t>
            </w:r>
            <w:proofErr w:type="gramEnd"/>
            <w:r w:rsidRPr="00F042EC">
              <w:rPr>
                <w:rFonts w:ascii="Arial" w:hAnsi="Arial" w:cs="Arial"/>
                <w:iCs/>
                <w:sz w:val="20"/>
                <w:szCs w:val="20"/>
                <w:lang w:eastAsia="en-US"/>
              </w:rPr>
              <w:t xml:space="preserve"> all relevant circumstances.</w:t>
            </w:r>
          </w:p>
        </w:tc>
      </w:tr>
    </w:tbl>
    <w:p w14:paraId="1D5892E8" w14:textId="77777777" w:rsidR="00F042EC" w:rsidRPr="00F042EC" w:rsidRDefault="00F042EC" w:rsidP="002601CE">
      <w:pPr>
        <w:jc w:val="both"/>
        <w:rPr>
          <w:rFonts w:ascii="Arial" w:hAnsi="Arial" w:cs="Arial"/>
          <w:iCs/>
          <w:sz w:val="20"/>
          <w:lang w:eastAsia="en-US"/>
        </w:rPr>
      </w:pPr>
    </w:p>
    <w:p w14:paraId="6A089756" w14:textId="77777777" w:rsidR="00F042EC" w:rsidRPr="00F042EC" w:rsidRDefault="00F042EC" w:rsidP="002601CE">
      <w:pPr>
        <w:jc w:val="both"/>
        <w:rPr>
          <w:rFonts w:ascii="Arial" w:hAnsi="Arial" w:cs="Arial"/>
          <w:iCs/>
          <w:sz w:val="20"/>
          <w:lang w:val="en-IE" w:eastAsia="en-US"/>
        </w:rPr>
      </w:pPr>
      <w:r w:rsidRPr="00F042EC">
        <w:rPr>
          <w:rFonts w:ascii="Arial" w:hAnsi="Arial" w:cs="Arial"/>
          <w:iCs/>
          <w:sz w:val="20"/>
          <w:lang w:val="en-IE" w:eastAsia="en-US"/>
        </w:rPr>
        <w:t xml:space="preserve">An </w:t>
      </w:r>
      <w:r w:rsidRPr="00F042EC">
        <w:rPr>
          <w:rFonts w:ascii="Arial" w:hAnsi="Arial" w:cs="Arial"/>
          <w:b/>
          <w:iCs/>
          <w:sz w:val="20"/>
          <w:lang w:val="en-IE" w:eastAsia="en-US"/>
        </w:rPr>
        <w:t>FSR Notification</w:t>
      </w:r>
      <w:r w:rsidRPr="00F042EC">
        <w:rPr>
          <w:rFonts w:ascii="Arial" w:hAnsi="Arial" w:cs="Arial"/>
          <w:iCs/>
          <w:sz w:val="20"/>
          <w:lang w:val="en-IE" w:eastAsia="en-US"/>
        </w:rPr>
        <w:t xml:space="preserve"> shall be required where the foreign financial contributions from any third country have a value of €4million or above per third country (the “Notification Threshold”) in the three years prior to the date of the FSR Notification. </w:t>
      </w:r>
    </w:p>
    <w:p w14:paraId="66A29BE7" w14:textId="77777777" w:rsidR="00F042EC" w:rsidRPr="00F042EC" w:rsidRDefault="00F042EC" w:rsidP="002601CE">
      <w:pPr>
        <w:jc w:val="both"/>
        <w:rPr>
          <w:rFonts w:ascii="Arial" w:hAnsi="Arial" w:cs="Arial"/>
          <w:iCs/>
          <w:sz w:val="20"/>
          <w:lang w:val="en-IE" w:eastAsia="en-US"/>
        </w:rPr>
      </w:pPr>
    </w:p>
    <w:p w14:paraId="0743C8B5" w14:textId="77777777" w:rsidR="00F042EC" w:rsidRPr="00F042EC" w:rsidRDefault="00F042EC" w:rsidP="002601CE">
      <w:pPr>
        <w:jc w:val="both"/>
        <w:rPr>
          <w:rFonts w:ascii="Arial" w:hAnsi="Arial" w:cs="Arial"/>
          <w:iCs/>
          <w:sz w:val="20"/>
          <w:lang w:val="en-IE" w:eastAsia="en-US"/>
        </w:rPr>
      </w:pPr>
      <w:r w:rsidRPr="00F042EC">
        <w:rPr>
          <w:rFonts w:ascii="Arial" w:hAnsi="Arial" w:cs="Arial"/>
          <w:iCs/>
          <w:sz w:val="20"/>
          <w:lang w:val="en-IE" w:eastAsia="en-US"/>
        </w:rPr>
        <w:t xml:space="preserve">An </w:t>
      </w:r>
      <w:r w:rsidRPr="00F042EC">
        <w:rPr>
          <w:rFonts w:ascii="Arial" w:hAnsi="Arial" w:cs="Arial"/>
          <w:b/>
          <w:iCs/>
          <w:sz w:val="20"/>
          <w:lang w:val="en-IE" w:eastAsia="en-US"/>
        </w:rPr>
        <w:t>FSR Declaration</w:t>
      </w:r>
      <w:r w:rsidRPr="00F042EC">
        <w:rPr>
          <w:rFonts w:ascii="Arial" w:hAnsi="Arial" w:cs="Arial"/>
          <w:iCs/>
          <w:sz w:val="20"/>
          <w:lang w:val="en-IE" w:eastAsia="en-US"/>
        </w:rPr>
        <w:t xml:space="preserve"> shall be required where foreign financial contributions from any third country do not reach the Notification Threshold in the three years prior to the date of the FSR Declaration. </w:t>
      </w:r>
    </w:p>
    <w:p w14:paraId="4E778EC9" w14:textId="77777777" w:rsidR="00F042EC" w:rsidRPr="00F042EC" w:rsidRDefault="00F042EC" w:rsidP="002601CE">
      <w:pPr>
        <w:jc w:val="both"/>
        <w:rPr>
          <w:rFonts w:ascii="Arial" w:hAnsi="Arial" w:cs="Arial"/>
          <w:iCs/>
          <w:sz w:val="20"/>
          <w:lang w:val="en-IE" w:eastAsia="en-US"/>
        </w:rPr>
      </w:pPr>
    </w:p>
    <w:p w14:paraId="5BAD965A" w14:textId="77777777" w:rsidR="00F042EC" w:rsidRPr="00F042EC" w:rsidRDefault="00F042EC" w:rsidP="002601CE">
      <w:pPr>
        <w:jc w:val="both"/>
        <w:rPr>
          <w:rFonts w:ascii="Arial" w:hAnsi="Arial" w:cs="Arial"/>
          <w:sz w:val="20"/>
          <w:lang w:eastAsia="en-US"/>
        </w:rPr>
      </w:pPr>
      <w:r w:rsidRPr="00F042EC">
        <w:rPr>
          <w:rFonts w:ascii="Arial" w:hAnsi="Arial" w:cs="Arial"/>
          <w:sz w:val="20"/>
          <w:lang w:eastAsia="en-US"/>
        </w:rPr>
        <w:t>The FSR requires that all Applicants/Tenderers make either:</w:t>
      </w:r>
    </w:p>
    <w:p w14:paraId="2D6DD2AA" w14:textId="77777777" w:rsidR="00F042EC" w:rsidRPr="00F042EC" w:rsidRDefault="00F042EC" w:rsidP="002601CE">
      <w:pPr>
        <w:jc w:val="both"/>
        <w:rPr>
          <w:rFonts w:ascii="Arial" w:hAnsi="Arial" w:cs="Arial"/>
          <w:sz w:val="20"/>
          <w:lang w:eastAsia="en-US"/>
        </w:rPr>
      </w:pPr>
    </w:p>
    <w:p w14:paraId="693780AC" w14:textId="77777777" w:rsidR="00F042EC" w:rsidRPr="00F042EC" w:rsidRDefault="00F042EC" w:rsidP="006817BF">
      <w:pPr>
        <w:numPr>
          <w:ilvl w:val="0"/>
          <w:numId w:val="19"/>
        </w:numPr>
        <w:jc w:val="both"/>
        <w:rPr>
          <w:rFonts w:ascii="Arial" w:hAnsi="Arial" w:cs="Arial"/>
          <w:iCs/>
          <w:sz w:val="20"/>
          <w:lang w:val="en-IE" w:eastAsia="en-US"/>
        </w:rPr>
      </w:pPr>
      <w:r w:rsidRPr="00F042EC">
        <w:rPr>
          <w:rFonts w:ascii="Arial" w:hAnsi="Arial" w:cs="Arial"/>
          <w:iCs/>
          <w:sz w:val="20"/>
          <w:lang w:val="en-IE" w:eastAsia="en-US"/>
        </w:rPr>
        <w:t xml:space="preserve">An FSR Notification in the form of Annex II - Form FS-PP of the Implementing Regulation detailing foreign financial contributions received; or </w:t>
      </w:r>
    </w:p>
    <w:p w14:paraId="11503A2D" w14:textId="77777777" w:rsidR="00F042EC" w:rsidRPr="00F042EC" w:rsidRDefault="00F042EC" w:rsidP="006817BF">
      <w:pPr>
        <w:numPr>
          <w:ilvl w:val="0"/>
          <w:numId w:val="19"/>
        </w:numPr>
        <w:jc w:val="both"/>
        <w:rPr>
          <w:rFonts w:ascii="Arial" w:hAnsi="Arial" w:cs="Arial"/>
          <w:iCs/>
          <w:sz w:val="20"/>
          <w:lang w:val="en-IE" w:eastAsia="en-US"/>
        </w:rPr>
      </w:pPr>
      <w:r w:rsidRPr="00F042EC">
        <w:rPr>
          <w:rFonts w:ascii="Arial" w:hAnsi="Arial" w:cs="Arial"/>
          <w:iCs/>
          <w:sz w:val="20"/>
          <w:lang w:val="en-IE" w:eastAsia="en-US"/>
        </w:rPr>
        <w:t>An FSR Declaration in the form of completed sections 1, 2, 7 and 8 of Annex II - Form FS-PP of the Implementing Regulation declaring that notifiable foreign financial contributions meeting the relevant threshold have not been received.</w:t>
      </w:r>
    </w:p>
    <w:p w14:paraId="6F6CE951" w14:textId="77777777" w:rsidR="00F042EC" w:rsidRPr="00F042EC" w:rsidRDefault="00F042EC" w:rsidP="002601CE">
      <w:pPr>
        <w:jc w:val="both"/>
        <w:rPr>
          <w:rFonts w:ascii="Arial" w:hAnsi="Arial" w:cs="Arial"/>
          <w:sz w:val="20"/>
          <w:lang w:eastAsia="en-US"/>
        </w:rPr>
      </w:pPr>
    </w:p>
    <w:p w14:paraId="403FCB2D"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 xml:space="preserve">Where FSR applies to the tender, </w:t>
      </w:r>
      <w:r w:rsidRPr="00F042EC">
        <w:rPr>
          <w:rFonts w:ascii="Arial" w:hAnsi="Arial" w:cs="Arial"/>
          <w:b/>
          <w:iCs/>
          <w:sz w:val="20"/>
          <w:lang w:eastAsia="en-US"/>
        </w:rPr>
        <w:t>all Applicants/Tenderers</w:t>
      </w:r>
      <w:r w:rsidRPr="00F042EC">
        <w:rPr>
          <w:rFonts w:ascii="Arial" w:hAnsi="Arial" w:cs="Arial"/>
          <w:iCs/>
          <w:sz w:val="20"/>
          <w:lang w:eastAsia="en-US"/>
        </w:rPr>
        <w:t xml:space="preserve"> are therefore required to include a completed Form FS-PP (or part thereof, as may be applicable) in their suitability assessment or tender submission (as may be applicable).  </w:t>
      </w:r>
    </w:p>
    <w:p w14:paraId="6A6255D6" w14:textId="77777777" w:rsidR="00F042EC" w:rsidRPr="00F042EC" w:rsidRDefault="00F042EC" w:rsidP="002601CE">
      <w:pPr>
        <w:ind w:left="720"/>
        <w:contextualSpacing/>
        <w:jc w:val="both"/>
        <w:rPr>
          <w:rFonts w:ascii="Arial" w:hAnsi="Arial" w:cs="Arial"/>
          <w:iCs/>
          <w:sz w:val="20"/>
          <w:lang w:val="en-IE" w:eastAsia="en-US"/>
        </w:rPr>
      </w:pPr>
    </w:p>
    <w:p w14:paraId="5983E070"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The Contracting Authority is required to transmit all FSR Notifications and FSR Declarations received to the European Commission, who may take various steps as set out in the FSR. The Contracting Authority will not conclude the public contract with any preferred Tenderer who is in receipt of a qualifying foreign subsidy until the European Commission has concluded its review or investigation. Where the European Commission has determined that a contract may not be awarded to a particular Tenderer by virtue of a distorting subsidy, the Contracting Authority may award the contract to the Tenderer having submitted the next ranked Tender.</w:t>
      </w:r>
    </w:p>
    <w:p w14:paraId="3345FF88" w14:textId="77777777" w:rsidR="00F042EC" w:rsidRPr="00F042EC" w:rsidRDefault="00F042EC" w:rsidP="002601CE">
      <w:pPr>
        <w:jc w:val="both"/>
        <w:rPr>
          <w:rFonts w:ascii="Arial" w:hAnsi="Arial" w:cs="Arial"/>
          <w:iCs/>
          <w:sz w:val="20"/>
          <w:lang w:eastAsia="en-US"/>
        </w:rPr>
      </w:pPr>
    </w:p>
    <w:p w14:paraId="1F68CBE4"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 xml:space="preserve">The Contracting Authority is also entitled to make inquiries of Applicants/Tenderers to determine whether a Tenderer is in receipt of a foreign financial </w:t>
      </w:r>
      <w:proofErr w:type="gramStart"/>
      <w:r w:rsidRPr="00F042EC">
        <w:rPr>
          <w:rFonts w:ascii="Arial" w:hAnsi="Arial" w:cs="Arial"/>
          <w:iCs/>
          <w:sz w:val="20"/>
          <w:lang w:eastAsia="en-US"/>
        </w:rPr>
        <w:t>contributions, and</w:t>
      </w:r>
      <w:proofErr w:type="gramEnd"/>
      <w:r w:rsidRPr="00F042EC">
        <w:rPr>
          <w:rFonts w:ascii="Arial" w:hAnsi="Arial" w:cs="Arial"/>
          <w:iCs/>
          <w:sz w:val="20"/>
          <w:lang w:eastAsia="en-US"/>
        </w:rPr>
        <w:t xml:space="preserve"> may also communicate to the European Commission any suspicions that it has that an Applicant/Tenderer may be in receipt of an </w:t>
      </w:r>
      <w:proofErr w:type="gramStart"/>
      <w:r w:rsidRPr="00F042EC">
        <w:rPr>
          <w:rFonts w:ascii="Arial" w:hAnsi="Arial" w:cs="Arial"/>
          <w:iCs/>
          <w:sz w:val="20"/>
          <w:lang w:eastAsia="en-US"/>
        </w:rPr>
        <w:t>undisclosed foreign financial contributions</w:t>
      </w:r>
      <w:proofErr w:type="gramEnd"/>
      <w:r w:rsidRPr="00F042EC">
        <w:rPr>
          <w:rFonts w:ascii="Arial" w:hAnsi="Arial" w:cs="Arial"/>
          <w:iCs/>
          <w:sz w:val="20"/>
          <w:lang w:eastAsia="en-US"/>
        </w:rPr>
        <w:t>.</w:t>
      </w:r>
    </w:p>
    <w:p w14:paraId="1262A83F" w14:textId="77777777" w:rsidR="00F042EC" w:rsidRPr="00F042EC" w:rsidRDefault="00F042EC" w:rsidP="002601CE">
      <w:pPr>
        <w:jc w:val="both"/>
        <w:rPr>
          <w:rFonts w:ascii="Arial" w:hAnsi="Arial" w:cs="Arial"/>
          <w:iCs/>
          <w:sz w:val="20"/>
          <w:lang w:eastAsia="en-US"/>
        </w:rPr>
      </w:pPr>
    </w:p>
    <w:p w14:paraId="2DF16B5C" w14:textId="7B716539" w:rsidR="00F042EC" w:rsidRPr="00F042EC" w:rsidRDefault="00F042EC" w:rsidP="007B36F4">
      <w:pPr>
        <w:jc w:val="both"/>
        <w:rPr>
          <w:rFonts w:ascii="Arial" w:hAnsi="Arial" w:cs="Arial"/>
          <w:sz w:val="20"/>
        </w:rPr>
      </w:pPr>
      <w:r w:rsidRPr="00F042EC">
        <w:rPr>
          <w:rFonts w:ascii="Arial" w:hAnsi="Arial" w:cs="Arial"/>
          <w:iCs/>
          <w:sz w:val="20"/>
          <w:lang w:eastAsia="en-US"/>
        </w:rPr>
        <w:t xml:space="preserve">Applicants/Tenders may complete the FS-PP form by </w:t>
      </w:r>
      <w:r w:rsidRPr="00F042EC">
        <w:rPr>
          <w:rFonts w:ascii="Arial" w:hAnsi="Arial" w:cs="Arial"/>
          <w:iCs/>
          <w:sz w:val="20"/>
          <w:lang w:val="en-IE" w:eastAsia="en-US"/>
        </w:rPr>
        <w:t>completing Annex II to the Implementing Regulation</w:t>
      </w:r>
      <w:r w:rsidR="007B36F4">
        <w:rPr>
          <w:rFonts w:ascii="Arial" w:hAnsi="Arial" w:cs="Arial"/>
          <w:iCs/>
          <w:sz w:val="20"/>
          <w:lang w:val="en-IE" w:eastAsia="en-US"/>
        </w:rPr>
        <w:t xml:space="preserve">. </w:t>
      </w:r>
      <w:r w:rsidRPr="00F042EC">
        <w:rPr>
          <w:rFonts w:ascii="Arial" w:hAnsi="Arial" w:cs="Arial"/>
          <w:sz w:val="20"/>
        </w:rPr>
        <w:t xml:space="preserve">Alternatively, Applicants/Tenderers may use an online </w:t>
      </w:r>
      <w:r w:rsidRPr="00F042EC">
        <w:rPr>
          <w:rFonts w:ascii="Arial" w:hAnsi="Arial" w:cs="Arial"/>
          <w:iCs/>
          <w:sz w:val="20"/>
          <w:lang w:eastAsia="en-US"/>
        </w:rPr>
        <w:t xml:space="preserve">version of the </w:t>
      </w:r>
      <w:r w:rsidRPr="00F042EC">
        <w:rPr>
          <w:rFonts w:ascii="Arial" w:hAnsi="Arial" w:cs="Arial"/>
          <w:sz w:val="20"/>
        </w:rPr>
        <w:t xml:space="preserve">form </w:t>
      </w:r>
      <w:r w:rsidRPr="00F042EC">
        <w:rPr>
          <w:rFonts w:ascii="Arial" w:hAnsi="Arial" w:cs="Arial"/>
          <w:iCs/>
          <w:sz w:val="20"/>
          <w:lang w:eastAsia="en-US"/>
        </w:rPr>
        <w:t xml:space="preserve">provided by the European Commission </w:t>
      </w:r>
      <w:r w:rsidRPr="00F042EC">
        <w:rPr>
          <w:rFonts w:ascii="Arial" w:hAnsi="Arial" w:cs="Arial"/>
          <w:sz w:val="20"/>
        </w:rPr>
        <w:t xml:space="preserve">to </w:t>
      </w:r>
      <w:r w:rsidRPr="00F042EC">
        <w:rPr>
          <w:rFonts w:ascii="Arial" w:hAnsi="Arial" w:cs="Arial"/>
          <w:iCs/>
          <w:sz w:val="20"/>
          <w:lang w:eastAsia="en-US"/>
        </w:rPr>
        <w:t>create a pdf form</w:t>
      </w:r>
      <w:r w:rsidRPr="00F042EC">
        <w:rPr>
          <w:rFonts w:ascii="Arial" w:hAnsi="Arial" w:cs="Arial"/>
          <w:sz w:val="20"/>
        </w:rPr>
        <w:t>.</w:t>
      </w:r>
      <w:r w:rsidR="007B36F4" w:rsidRPr="00F042EC">
        <w:rPr>
          <w:rFonts w:ascii="Arial" w:hAnsi="Arial" w:cs="Arial"/>
          <w:sz w:val="20"/>
        </w:rPr>
        <w:t xml:space="preserve"> </w:t>
      </w:r>
    </w:p>
    <w:p w14:paraId="203EBDD3" w14:textId="0484ABD9" w:rsidR="002BBA63" w:rsidRDefault="002BBA63" w:rsidP="00586E22">
      <w:pPr>
        <w:jc w:val="both"/>
        <w:rPr>
          <w:rStyle w:val="DeltaViewInsertion"/>
          <w:rFonts w:ascii="Arial" w:hAnsi="Arial" w:cs="Arial"/>
          <w:b/>
          <w:bCs/>
          <w:color w:val="000000" w:themeColor="text1"/>
          <w:sz w:val="20"/>
          <w:u w:val="single"/>
          <w:lang w:val="en-IE"/>
        </w:rPr>
      </w:pPr>
    </w:p>
    <w:sectPr w:rsidR="002BBA63" w:rsidSect="00927228">
      <w:headerReference w:type="even" r:id="rId13"/>
      <w:headerReference w:type="default" r:id="rId14"/>
      <w:footerReference w:type="even" r:id="rId15"/>
      <w:footerReference w:type="default" r:id="rId16"/>
      <w:headerReference w:type="first" r:id="rId17"/>
      <w:footerReference w:type="first" r:id="rId18"/>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36C52" w14:textId="77777777" w:rsidR="00C13390" w:rsidRDefault="00C13390">
      <w:r>
        <w:separator/>
      </w:r>
    </w:p>
  </w:endnote>
  <w:endnote w:type="continuationSeparator" w:id="0">
    <w:p w14:paraId="695E0D09" w14:textId="77777777" w:rsidR="00C13390" w:rsidRDefault="00C13390">
      <w:r>
        <w:continuationSeparator/>
      </w:r>
    </w:p>
  </w:endnote>
  <w:endnote w:type="continuationNotice" w:id="1">
    <w:p w14:paraId="69D20D9B" w14:textId="77777777" w:rsidR="00C13390" w:rsidRDefault="00C133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56533" w14:textId="77777777" w:rsidR="00C13390" w:rsidRDefault="00C13390">
      <w:r>
        <w:separator/>
      </w:r>
    </w:p>
  </w:footnote>
  <w:footnote w:type="continuationSeparator" w:id="0">
    <w:p w14:paraId="01B11B03" w14:textId="77777777" w:rsidR="00C13390" w:rsidRDefault="00C13390">
      <w:r>
        <w:continuationSeparator/>
      </w:r>
    </w:p>
  </w:footnote>
  <w:footnote w:type="continuationNotice" w:id="1">
    <w:p w14:paraId="1A06AA52" w14:textId="77777777" w:rsidR="00C13390" w:rsidRDefault="00C133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16A"/>
    <w:multiLevelType w:val="multilevel"/>
    <w:tmpl w:val="DB80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14045D"/>
    <w:multiLevelType w:val="multilevel"/>
    <w:tmpl w:val="10340D74"/>
    <w:lvl w:ilvl="0">
      <w:start w:val="1"/>
      <w:numFmt w:val="decimal"/>
      <w:pStyle w:val="MFNumLev1"/>
      <w:lvlText w:val="%1."/>
      <w:lvlJc w:val="left"/>
      <w:pPr>
        <w:tabs>
          <w:tab w:val="num" w:pos="720"/>
        </w:tabs>
        <w:ind w:left="720" w:hanging="720"/>
      </w:pPr>
      <w:rPr>
        <w:b w:val="0"/>
        <w:i w:val="0"/>
      </w:rPr>
    </w:lvl>
    <w:lvl w:ilvl="1">
      <w:start w:val="1"/>
      <w:numFmt w:val="decimal"/>
      <w:pStyle w:val="MFNumLev2"/>
      <w:lvlText w:val="%1.%2"/>
      <w:lvlJc w:val="left"/>
      <w:pPr>
        <w:tabs>
          <w:tab w:val="num" w:pos="720"/>
        </w:tabs>
        <w:ind w:left="720" w:hanging="720"/>
      </w:pPr>
    </w:lvl>
    <w:lvl w:ilvl="2">
      <w:start w:val="1"/>
      <w:numFmt w:val="lowerLetter"/>
      <w:pStyle w:val="MFNumLev3"/>
      <w:lvlText w:val="(%3)"/>
      <w:lvlJc w:val="left"/>
      <w:pPr>
        <w:tabs>
          <w:tab w:val="num" w:pos="1440"/>
        </w:tabs>
        <w:ind w:left="1440" w:hanging="720"/>
      </w:pPr>
    </w:lvl>
    <w:lvl w:ilvl="3">
      <w:start w:val="1"/>
      <w:numFmt w:val="lowerRoman"/>
      <w:pStyle w:val="MFNumLev4"/>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decimal"/>
      <w:lvlText w:val="(%6)"/>
      <w:lvlJc w:val="left"/>
      <w:pPr>
        <w:tabs>
          <w:tab w:val="num" w:pos="3600"/>
        </w:tabs>
        <w:ind w:left="3600" w:hanging="720"/>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 w15:restartNumberingAfterBreak="0">
    <w:nsid w:val="0B707403"/>
    <w:multiLevelType w:val="multilevel"/>
    <w:tmpl w:val="C382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8F7020"/>
    <w:multiLevelType w:val="hybridMultilevel"/>
    <w:tmpl w:val="87ECDC3E"/>
    <w:lvl w:ilvl="0" w:tplc="C6600F26">
      <w:start w:val="1"/>
      <w:numFmt w:val="bullet"/>
      <w:lvlText w:val=""/>
      <w:lvlJc w:val="left"/>
      <w:pPr>
        <w:ind w:left="720" w:hanging="360"/>
      </w:pPr>
      <w:rPr>
        <w:rFonts w:ascii="Symbol" w:hAnsi="Symbol" w:hint="default"/>
      </w:rPr>
    </w:lvl>
    <w:lvl w:ilvl="1" w:tplc="A54A91B0" w:tentative="1">
      <w:start w:val="1"/>
      <w:numFmt w:val="bullet"/>
      <w:lvlText w:val="o"/>
      <w:lvlJc w:val="left"/>
      <w:pPr>
        <w:ind w:left="1440" w:hanging="360"/>
      </w:pPr>
      <w:rPr>
        <w:rFonts w:ascii="Courier New" w:hAnsi="Courier New" w:hint="default"/>
      </w:rPr>
    </w:lvl>
    <w:lvl w:ilvl="2" w:tplc="AEB4A8C6" w:tentative="1">
      <w:start w:val="1"/>
      <w:numFmt w:val="bullet"/>
      <w:lvlText w:val=""/>
      <w:lvlJc w:val="left"/>
      <w:pPr>
        <w:ind w:left="2160" w:hanging="360"/>
      </w:pPr>
      <w:rPr>
        <w:rFonts w:ascii="Wingdings" w:hAnsi="Wingdings" w:hint="default"/>
      </w:rPr>
    </w:lvl>
    <w:lvl w:ilvl="3" w:tplc="261688E0" w:tentative="1">
      <w:start w:val="1"/>
      <w:numFmt w:val="bullet"/>
      <w:lvlText w:val=""/>
      <w:lvlJc w:val="left"/>
      <w:pPr>
        <w:ind w:left="2880" w:hanging="360"/>
      </w:pPr>
      <w:rPr>
        <w:rFonts w:ascii="Symbol" w:hAnsi="Symbol" w:hint="default"/>
      </w:rPr>
    </w:lvl>
    <w:lvl w:ilvl="4" w:tplc="7B00289A" w:tentative="1">
      <w:start w:val="1"/>
      <w:numFmt w:val="bullet"/>
      <w:lvlText w:val="o"/>
      <w:lvlJc w:val="left"/>
      <w:pPr>
        <w:ind w:left="3600" w:hanging="360"/>
      </w:pPr>
      <w:rPr>
        <w:rFonts w:ascii="Courier New" w:hAnsi="Courier New" w:hint="default"/>
      </w:rPr>
    </w:lvl>
    <w:lvl w:ilvl="5" w:tplc="20802AD8" w:tentative="1">
      <w:start w:val="1"/>
      <w:numFmt w:val="bullet"/>
      <w:lvlText w:val=""/>
      <w:lvlJc w:val="left"/>
      <w:pPr>
        <w:ind w:left="4320" w:hanging="360"/>
      </w:pPr>
      <w:rPr>
        <w:rFonts w:ascii="Wingdings" w:hAnsi="Wingdings" w:hint="default"/>
      </w:rPr>
    </w:lvl>
    <w:lvl w:ilvl="6" w:tplc="E492621C" w:tentative="1">
      <w:start w:val="1"/>
      <w:numFmt w:val="bullet"/>
      <w:lvlText w:val=""/>
      <w:lvlJc w:val="left"/>
      <w:pPr>
        <w:ind w:left="5040" w:hanging="360"/>
      </w:pPr>
      <w:rPr>
        <w:rFonts w:ascii="Symbol" w:hAnsi="Symbol" w:hint="default"/>
      </w:rPr>
    </w:lvl>
    <w:lvl w:ilvl="7" w:tplc="2E9C9282" w:tentative="1">
      <w:start w:val="1"/>
      <w:numFmt w:val="bullet"/>
      <w:lvlText w:val="o"/>
      <w:lvlJc w:val="left"/>
      <w:pPr>
        <w:ind w:left="5760" w:hanging="360"/>
      </w:pPr>
      <w:rPr>
        <w:rFonts w:ascii="Courier New" w:hAnsi="Courier New" w:hint="default"/>
      </w:rPr>
    </w:lvl>
    <w:lvl w:ilvl="8" w:tplc="1CCE9250" w:tentative="1">
      <w:start w:val="1"/>
      <w:numFmt w:val="bullet"/>
      <w:lvlText w:val=""/>
      <w:lvlJc w:val="left"/>
      <w:pPr>
        <w:ind w:left="6480" w:hanging="360"/>
      </w:pPr>
      <w:rPr>
        <w:rFonts w:ascii="Wingdings" w:hAnsi="Wingdings" w:hint="default"/>
      </w:rPr>
    </w:lvl>
  </w:abstractNum>
  <w:abstractNum w:abstractNumId="4" w15:restartNumberingAfterBreak="0">
    <w:nsid w:val="151E57B5"/>
    <w:multiLevelType w:val="hybridMultilevel"/>
    <w:tmpl w:val="0D6658BA"/>
    <w:lvl w:ilvl="0" w:tplc="A1388F5A">
      <w:start w:val="1"/>
      <w:numFmt w:val="bullet"/>
      <w:lvlText w:val=""/>
      <w:lvlJc w:val="left"/>
      <w:pPr>
        <w:ind w:left="720" w:hanging="360"/>
      </w:pPr>
      <w:rPr>
        <w:rFonts w:ascii="Symbol" w:hAnsi="Symbol" w:hint="default"/>
      </w:rPr>
    </w:lvl>
    <w:lvl w:ilvl="1" w:tplc="060EACDA" w:tentative="1">
      <w:start w:val="1"/>
      <w:numFmt w:val="bullet"/>
      <w:lvlText w:val="o"/>
      <w:lvlJc w:val="left"/>
      <w:pPr>
        <w:ind w:left="1440" w:hanging="360"/>
      </w:pPr>
      <w:rPr>
        <w:rFonts w:ascii="Courier New" w:hAnsi="Courier New" w:hint="default"/>
      </w:rPr>
    </w:lvl>
    <w:lvl w:ilvl="2" w:tplc="A46EA348" w:tentative="1">
      <w:start w:val="1"/>
      <w:numFmt w:val="bullet"/>
      <w:lvlText w:val=""/>
      <w:lvlJc w:val="left"/>
      <w:pPr>
        <w:ind w:left="2160" w:hanging="360"/>
      </w:pPr>
      <w:rPr>
        <w:rFonts w:ascii="Wingdings" w:hAnsi="Wingdings" w:hint="default"/>
      </w:rPr>
    </w:lvl>
    <w:lvl w:ilvl="3" w:tplc="ADA64F2E" w:tentative="1">
      <w:start w:val="1"/>
      <w:numFmt w:val="bullet"/>
      <w:lvlText w:val=""/>
      <w:lvlJc w:val="left"/>
      <w:pPr>
        <w:ind w:left="2880" w:hanging="360"/>
      </w:pPr>
      <w:rPr>
        <w:rFonts w:ascii="Symbol" w:hAnsi="Symbol" w:hint="default"/>
      </w:rPr>
    </w:lvl>
    <w:lvl w:ilvl="4" w:tplc="0574B6B0" w:tentative="1">
      <w:start w:val="1"/>
      <w:numFmt w:val="bullet"/>
      <w:lvlText w:val="o"/>
      <w:lvlJc w:val="left"/>
      <w:pPr>
        <w:ind w:left="3600" w:hanging="360"/>
      </w:pPr>
      <w:rPr>
        <w:rFonts w:ascii="Courier New" w:hAnsi="Courier New" w:hint="default"/>
      </w:rPr>
    </w:lvl>
    <w:lvl w:ilvl="5" w:tplc="070CA6B2" w:tentative="1">
      <w:start w:val="1"/>
      <w:numFmt w:val="bullet"/>
      <w:lvlText w:val=""/>
      <w:lvlJc w:val="left"/>
      <w:pPr>
        <w:ind w:left="4320" w:hanging="360"/>
      </w:pPr>
      <w:rPr>
        <w:rFonts w:ascii="Wingdings" w:hAnsi="Wingdings" w:hint="default"/>
      </w:rPr>
    </w:lvl>
    <w:lvl w:ilvl="6" w:tplc="787A52A0" w:tentative="1">
      <w:start w:val="1"/>
      <w:numFmt w:val="bullet"/>
      <w:lvlText w:val=""/>
      <w:lvlJc w:val="left"/>
      <w:pPr>
        <w:ind w:left="5040" w:hanging="360"/>
      </w:pPr>
      <w:rPr>
        <w:rFonts w:ascii="Symbol" w:hAnsi="Symbol" w:hint="default"/>
      </w:rPr>
    </w:lvl>
    <w:lvl w:ilvl="7" w:tplc="31A84AAC" w:tentative="1">
      <w:start w:val="1"/>
      <w:numFmt w:val="bullet"/>
      <w:lvlText w:val="o"/>
      <w:lvlJc w:val="left"/>
      <w:pPr>
        <w:ind w:left="5760" w:hanging="360"/>
      </w:pPr>
      <w:rPr>
        <w:rFonts w:ascii="Courier New" w:hAnsi="Courier New" w:hint="default"/>
      </w:rPr>
    </w:lvl>
    <w:lvl w:ilvl="8" w:tplc="3AF40528" w:tentative="1">
      <w:start w:val="1"/>
      <w:numFmt w:val="bullet"/>
      <w:lvlText w:val=""/>
      <w:lvlJc w:val="left"/>
      <w:pPr>
        <w:ind w:left="6480" w:hanging="360"/>
      </w:pPr>
      <w:rPr>
        <w:rFonts w:ascii="Wingdings" w:hAnsi="Wingdings" w:hint="default"/>
      </w:rPr>
    </w:lvl>
  </w:abstractNum>
  <w:abstractNum w:abstractNumId="5" w15:restartNumberingAfterBreak="0">
    <w:nsid w:val="1811737F"/>
    <w:multiLevelType w:val="hybridMultilevel"/>
    <w:tmpl w:val="5628BFA0"/>
    <w:lvl w:ilvl="0" w:tplc="D22EE7E8">
      <w:start w:val="1"/>
      <w:numFmt w:val="bullet"/>
      <w:lvlText w:val=""/>
      <w:lvlJc w:val="left"/>
      <w:pPr>
        <w:ind w:left="1077" w:hanging="360"/>
      </w:pPr>
      <w:rPr>
        <w:rFonts w:ascii="Symbol" w:hAnsi="Symbol" w:hint="default"/>
      </w:rPr>
    </w:lvl>
    <w:lvl w:ilvl="1" w:tplc="41C24248" w:tentative="1">
      <w:start w:val="1"/>
      <w:numFmt w:val="bullet"/>
      <w:lvlText w:val="o"/>
      <w:lvlJc w:val="left"/>
      <w:pPr>
        <w:ind w:left="1797" w:hanging="360"/>
      </w:pPr>
      <w:rPr>
        <w:rFonts w:ascii="Courier New" w:hAnsi="Courier New" w:hint="default"/>
      </w:rPr>
    </w:lvl>
    <w:lvl w:ilvl="2" w:tplc="15CEF5D0" w:tentative="1">
      <w:start w:val="1"/>
      <w:numFmt w:val="bullet"/>
      <w:lvlText w:val=""/>
      <w:lvlJc w:val="left"/>
      <w:pPr>
        <w:ind w:left="2517" w:hanging="360"/>
      </w:pPr>
      <w:rPr>
        <w:rFonts w:ascii="Wingdings" w:hAnsi="Wingdings" w:hint="default"/>
      </w:rPr>
    </w:lvl>
    <w:lvl w:ilvl="3" w:tplc="D13C9E8A" w:tentative="1">
      <w:start w:val="1"/>
      <w:numFmt w:val="bullet"/>
      <w:lvlText w:val=""/>
      <w:lvlJc w:val="left"/>
      <w:pPr>
        <w:ind w:left="3237" w:hanging="360"/>
      </w:pPr>
      <w:rPr>
        <w:rFonts w:ascii="Symbol" w:hAnsi="Symbol" w:hint="default"/>
      </w:rPr>
    </w:lvl>
    <w:lvl w:ilvl="4" w:tplc="7C1490C2" w:tentative="1">
      <w:start w:val="1"/>
      <w:numFmt w:val="bullet"/>
      <w:lvlText w:val="o"/>
      <w:lvlJc w:val="left"/>
      <w:pPr>
        <w:ind w:left="3957" w:hanging="360"/>
      </w:pPr>
      <w:rPr>
        <w:rFonts w:ascii="Courier New" w:hAnsi="Courier New" w:hint="default"/>
      </w:rPr>
    </w:lvl>
    <w:lvl w:ilvl="5" w:tplc="C6BCD76A" w:tentative="1">
      <w:start w:val="1"/>
      <w:numFmt w:val="bullet"/>
      <w:lvlText w:val=""/>
      <w:lvlJc w:val="left"/>
      <w:pPr>
        <w:ind w:left="4677" w:hanging="360"/>
      </w:pPr>
      <w:rPr>
        <w:rFonts w:ascii="Wingdings" w:hAnsi="Wingdings" w:hint="default"/>
      </w:rPr>
    </w:lvl>
    <w:lvl w:ilvl="6" w:tplc="BB6826D0" w:tentative="1">
      <w:start w:val="1"/>
      <w:numFmt w:val="bullet"/>
      <w:lvlText w:val=""/>
      <w:lvlJc w:val="left"/>
      <w:pPr>
        <w:ind w:left="5397" w:hanging="360"/>
      </w:pPr>
      <w:rPr>
        <w:rFonts w:ascii="Symbol" w:hAnsi="Symbol" w:hint="default"/>
      </w:rPr>
    </w:lvl>
    <w:lvl w:ilvl="7" w:tplc="80F83912" w:tentative="1">
      <w:start w:val="1"/>
      <w:numFmt w:val="bullet"/>
      <w:lvlText w:val="o"/>
      <w:lvlJc w:val="left"/>
      <w:pPr>
        <w:ind w:left="6117" w:hanging="360"/>
      </w:pPr>
      <w:rPr>
        <w:rFonts w:ascii="Courier New" w:hAnsi="Courier New" w:hint="default"/>
      </w:rPr>
    </w:lvl>
    <w:lvl w:ilvl="8" w:tplc="DB6AF830" w:tentative="1">
      <w:start w:val="1"/>
      <w:numFmt w:val="bullet"/>
      <w:lvlText w:val=""/>
      <w:lvlJc w:val="left"/>
      <w:pPr>
        <w:ind w:left="6837" w:hanging="360"/>
      </w:pPr>
      <w:rPr>
        <w:rFonts w:ascii="Wingdings" w:hAnsi="Wingdings" w:hint="default"/>
      </w:rPr>
    </w:lvl>
  </w:abstractNum>
  <w:abstractNum w:abstractNumId="6" w15:restartNumberingAfterBreak="0">
    <w:nsid w:val="1B443786"/>
    <w:multiLevelType w:val="multilevel"/>
    <w:tmpl w:val="E4B21EE0"/>
    <w:lvl w:ilvl="0">
      <w:start w:val="1"/>
      <w:numFmt w:val="decimal"/>
      <w:lvlText w:val="%1."/>
      <w:lvlJc w:val="left"/>
      <w:pPr>
        <w:tabs>
          <w:tab w:val="num" w:pos="720"/>
        </w:tabs>
        <w:ind w:left="720" w:hanging="360"/>
      </w:pPr>
      <w:rPr>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A93CFD"/>
    <w:multiLevelType w:val="multilevel"/>
    <w:tmpl w:val="E0F0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FF3C07"/>
    <w:multiLevelType w:val="multilevel"/>
    <w:tmpl w:val="E4B21EE0"/>
    <w:lvl w:ilvl="0">
      <w:start w:val="1"/>
      <w:numFmt w:val="decimal"/>
      <w:lvlText w:val="%1."/>
      <w:lvlJc w:val="left"/>
      <w:pPr>
        <w:tabs>
          <w:tab w:val="num" w:pos="720"/>
        </w:tabs>
        <w:ind w:left="720" w:hanging="360"/>
      </w:pPr>
      <w:rPr>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2815DE"/>
    <w:multiLevelType w:val="hybridMultilevel"/>
    <w:tmpl w:val="260E3838"/>
    <w:lvl w:ilvl="0" w:tplc="9BCC7A58">
      <w:start w:val="1"/>
      <w:numFmt w:val="bullet"/>
      <w:lvlText w:val=""/>
      <w:lvlJc w:val="left"/>
      <w:pPr>
        <w:ind w:left="720" w:hanging="360"/>
      </w:pPr>
      <w:rPr>
        <w:rFonts w:ascii="Symbol" w:hAnsi="Symbol" w:hint="default"/>
      </w:rPr>
    </w:lvl>
    <w:lvl w:ilvl="1" w:tplc="23F26362">
      <w:start w:val="1"/>
      <w:numFmt w:val="bullet"/>
      <w:lvlText w:val="o"/>
      <w:lvlJc w:val="left"/>
      <w:pPr>
        <w:ind w:left="1440" w:hanging="360"/>
      </w:pPr>
      <w:rPr>
        <w:rFonts w:ascii="Courier New" w:hAnsi="Courier New" w:hint="default"/>
      </w:rPr>
    </w:lvl>
    <w:lvl w:ilvl="2" w:tplc="115E9122">
      <w:start w:val="1"/>
      <w:numFmt w:val="bullet"/>
      <w:lvlText w:val=""/>
      <w:lvlJc w:val="left"/>
      <w:pPr>
        <w:ind w:left="2160" w:hanging="360"/>
      </w:pPr>
      <w:rPr>
        <w:rFonts w:ascii="Wingdings" w:hAnsi="Wingdings" w:hint="default"/>
      </w:rPr>
    </w:lvl>
    <w:lvl w:ilvl="3" w:tplc="2CA4D9E6">
      <w:start w:val="1"/>
      <w:numFmt w:val="bullet"/>
      <w:lvlText w:val=""/>
      <w:lvlJc w:val="left"/>
      <w:pPr>
        <w:ind w:left="2880" w:hanging="360"/>
      </w:pPr>
      <w:rPr>
        <w:rFonts w:ascii="Symbol" w:hAnsi="Symbol" w:hint="default"/>
      </w:rPr>
    </w:lvl>
    <w:lvl w:ilvl="4" w:tplc="F8E65B66">
      <w:start w:val="1"/>
      <w:numFmt w:val="bullet"/>
      <w:lvlText w:val="o"/>
      <w:lvlJc w:val="left"/>
      <w:pPr>
        <w:ind w:left="3600" w:hanging="360"/>
      </w:pPr>
      <w:rPr>
        <w:rFonts w:ascii="Courier New" w:hAnsi="Courier New" w:hint="default"/>
      </w:rPr>
    </w:lvl>
    <w:lvl w:ilvl="5" w:tplc="F24C06C0">
      <w:start w:val="1"/>
      <w:numFmt w:val="bullet"/>
      <w:lvlText w:val=""/>
      <w:lvlJc w:val="left"/>
      <w:pPr>
        <w:ind w:left="4320" w:hanging="360"/>
      </w:pPr>
      <w:rPr>
        <w:rFonts w:ascii="Wingdings" w:hAnsi="Wingdings" w:hint="default"/>
      </w:rPr>
    </w:lvl>
    <w:lvl w:ilvl="6" w:tplc="6B9A5A22">
      <w:start w:val="1"/>
      <w:numFmt w:val="bullet"/>
      <w:lvlText w:val=""/>
      <w:lvlJc w:val="left"/>
      <w:pPr>
        <w:ind w:left="5040" w:hanging="360"/>
      </w:pPr>
      <w:rPr>
        <w:rFonts w:ascii="Symbol" w:hAnsi="Symbol" w:hint="default"/>
      </w:rPr>
    </w:lvl>
    <w:lvl w:ilvl="7" w:tplc="4FA00BC0">
      <w:start w:val="1"/>
      <w:numFmt w:val="bullet"/>
      <w:lvlText w:val="o"/>
      <w:lvlJc w:val="left"/>
      <w:pPr>
        <w:ind w:left="5760" w:hanging="360"/>
      </w:pPr>
      <w:rPr>
        <w:rFonts w:ascii="Courier New" w:hAnsi="Courier New" w:hint="default"/>
      </w:rPr>
    </w:lvl>
    <w:lvl w:ilvl="8" w:tplc="31AE3DF4">
      <w:start w:val="1"/>
      <w:numFmt w:val="bullet"/>
      <w:lvlText w:val=""/>
      <w:lvlJc w:val="left"/>
      <w:pPr>
        <w:ind w:left="6480" w:hanging="360"/>
      </w:pPr>
      <w:rPr>
        <w:rFonts w:ascii="Wingdings" w:hAnsi="Wingdings" w:hint="default"/>
      </w:rPr>
    </w:lvl>
  </w:abstractNum>
  <w:abstractNum w:abstractNumId="10" w15:restartNumberingAfterBreak="0">
    <w:nsid w:val="234D75DA"/>
    <w:multiLevelType w:val="hybridMultilevel"/>
    <w:tmpl w:val="ADB2176A"/>
    <w:lvl w:ilvl="0" w:tplc="6E3ED79A">
      <w:start w:val="6"/>
      <w:numFmt w:val="lowerLetter"/>
      <w:lvlText w:val="(%1)"/>
      <w:lvlJc w:val="left"/>
      <w:pPr>
        <w:tabs>
          <w:tab w:val="num" w:pos="1800"/>
        </w:tabs>
        <w:ind w:left="1800" w:hanging="360"/>
      </w:pPr>
    </w:lvl>
    <w:lvl w:ilvl="1" w:tplc="DF429692" w:tentative="1">
      <w:start w:val="1"/>
      <w:numFmt w:val="lowerLetter"/>
      <w:lvlText w:val="%2."/>
      <w:lvlJc w:val="left"/>
      <w:pPr>
        <w:tabs>
          <w:tab w:val="num" w:pos="2520"/>
        </w:tabs>
        <w:ind w:left="2520" w:hanging="360"/>
      </w:pPr>
    </w:lvl>
    <w:lvl w:ilvl="2" w:tplc="F5D80776" w:tentative="1">
      <w:start w:val="1"/>
      <w:numFmt w:val="lowerRoman"/>
      <w:lvlText w:val="%3."/>
      <w:lvlJc w:val="right"/>
      <w:pPr>
        <w:tabs>
          <w:tab w:val="num" w:pos="3240"/>
        </w:tabs>
        <w:ind w:left="3240" w:hanging="180"/>
      </w:pPr>
    </w:lvl>
    <w:lvl w:ilvl="3" w:tplc="7DD6F354" w:tentative="1">
      <w:start w:val="1"/>
      <w:numFmt w:val="decimal"/>
      <w:lvlText w:val="%4."/>
      <w:lvlJc w:val="left"/>
      <w:pPr>
        <w:tabs>
          <w:tab w:val="num" w:pos="3960"/>
        </w:tabs>
        <w:ind w:left="3960" w:hanging="360"/>
      </w:pPr>
    </w:lvl>
    <w:lvl w:ilvl="4" w:tplc="84CE79D2" w:tentative="1">
      <w:start w:val="1"/>
      <w:numFmt w:val="lowerLetter"/>
      <w:lvlText w:val="%5."/>
      <w:lvlJc w:val="left"/>
      <w:pPr>
        <w:tabs>
          <w:tab w:val="num" w:pos="4680"/>
        </w:tabs>
        <w:ind w:left="4680" w:hanging="360"/>
      </w:pPr>
    </w:lvl>
    <w:lvl w:ilvl="5" w:tplc="D1B215F2" w:tentative="1">
      <w:start w:val="1"/>
      <w:numFmt w:val="lowerRoman"/>
      <w:lvlText w:val="%6."/>
      <w:lvlJc w:val="right"/>
      <w:pPr>
        <w:tabs>
          <w:tab w:val="num" w:pos="5400"/>
        </w:tabs>
        <w:ind w:left="5400" w:hanging="180"/>
      </w:pPr>
    </w:lvl>
    <w:lvl w:ilvl="6" w:tplc="62BA19D2" w:tentative="1">
      <w:start w:val="1"/>
      <w:numFmt w:val="decimal"/>
      <w:lvlText w:val="%7."/>
      <w:lvlJc w:val="left"/>
      <w:pPr>
        <w:tabs>
          <w:tab w:val="num" w:pos="6120"/>
        </w:tabs>
        <w:ind w:left="6120" w:hanging="360"/>
      </w:pPr>
    </w:lvl>
    <w:lvl w:ilvl="7" w:tplc="0B6C95BE" w:tentative="1">
      <w:start w:val="1"/>
      <w:numFmt w:val="lowerLetter"/>
      <w:lvlText w:val="%8."/>
      <w:lvlJc w:val="left"/>
      <w:pPr>
        <w:tabs>
          <w:tab w:val="num" w:pos="6840"/>
        </w:tabs>
        <w:ind w:left="6840" w:hanging="360"/>
      </w:pPr>
    </w:lvl>
    <w:lvl w:ilvl="8" w:tplc="2C2624FC" w:tentative="1">
      <w:start w:val="1"/>
      <w:numFmt w:val="lowerRoman"/>
      <w:lvlText w:val="%9."/>
      <w:lvlJc w:val="right"/>
      <w:pPr>
        <w:tabs>
          <w:tab w:val="num" w:pos="7560"/>
        </w:tabs>
        <w:ind w:left="7560" w:hanging="180"/>
      </w:pPr>
    </w:lvl>
  </w:abstractNum>
  <w:abstractNum w:abstractNumId="11" w15:restartNumberingAfterBreak="0">
    <w:nsid w:val="28395C5C"/>
    <w:multiLevelType w:val="hybridMultilevel"/>
    <w:tmpl w:val="92B47932"/>
    <w:lvl w:ilvl="0" w:tplc="DDEC3E12">
      <w:start w:val="1"/>
      <w:numFmt w:val="lowerLetter"/>
      <w:lvlText w:val="%1)"/>
      <w:lvlJc w:val="left"/>
      <w:pPr>
        <w:ind w:left="720" w:hanging="360"/>
      </w:pPr>
    </w:lvl>
    <w:lvl w:ilvl="1" w:tplc="A2C01EFA" w:tentative="1">
      <w:start w:val="1"/>
      <w:numFmt w:val="lowerLetter"/>
      <w:lvlText w:val="%2."/>
      <w:lvlJc w:val="left"/>
      <w:pPr>
        <w:ind w:left="1440" w:hanging="360"/>
      </w:pPr>
    </w:lvl>
    <w:lvl w:ilvl="2" w:tplc="AC2A520A" w:tentative="1">
      <w:start w:val="1"/>
      <w:numFmt w:val="lowerRoman"/>
      <w:lvlText w:val="%3."/>
      <w:lvlJc w:val="right"/>
      <w:pPr>
        <w:ind w:left="2160" w:hanging="180"/>
      </w:pPr>
    </w:lvl>
    <w:lvl w:ilvl="3" w:tplc="A766662C" w:tentative="1">
      <w:start w:val="1"/>
      <w:numFmt w:val="decimal"/>
      <w:lvlText w:val="%4."/>
      <w:lvlJc w:val="left"/>
      <w:pPr>
        <w:ind w:left="2880" w:hanging="360"/>
      </w:pPr>
    </w:lvl>
    <w:lvl w:ilvl="4" w:tplc="0CC40812" w:tentative="1">
      <w:start w:val="1"/>
      <w:numFmt w:val="lowerLetter"/>
      <w:lvlText w:val="%5."/>
      <w:lvlJc w:val="left"/>
      <w:pPr>
        <w:ind w:left="3600" w:hanging="360"/>
      </w:pPr>
    </w:lvl>
    <w:lvl w:ilvl="5" w:tplc="F1280AFA" w:tentative="1">
      <w:start w:val="1"/>
      <w:numFmt w:val="lowerRoman"/>
      <w:lvlText w:val="%6."/>
      <w:lvlJc w:val="right"/>
      <w:pPr>
        <w:ind w:left="4320" w:hanging="180"/>
      </w:pPr>
    </w:lvl>
    <w:lvl w:ilvl="6" w:tplc="582883C8" w:tentative="1">
      <w:start w:val="1"/>
      <w:numFmt w:val="decimal"/>
      <w:lvlText w:val="%7."/>
      <w:lvlJc w:val="left"/>
      <w:pPr>
        <w:ind w:left="5040" w:hanging="360"/>
      </w:pPr>
    </w:lvl>
    <w:lvl w:ilvl="7" w:tplc="14764E88" w:tentative="1">
      <w:start w:val="1"/>
      <w:numFmt w:val="lowerLetter"/>
      <w:lvlText w:val="%8."/>
      <w:lvlJc w:val="left"/>
      <w:pPr>
        <w:ind w:left="5760" w:hanging="360"/>
      </w:pPr>
    </w:lvl>
    <w:lvl w:ilvl="8" w:tplc="07AC9FA8" w:tentative="1">
      <w:start w:val="1"/>
      <w:numFmt w:val="lowerRoman"/>
      <w:lvlText w:val="%9."/>
      <w:lvlJc w:val="right"/>
      <w:pPr>
        <w:ind w:left="6480" w:hanging="180"/>
      </w:pPr>
    </w:lvl>
  </w:abstractNum>
  <w:abstractNum w:abstractNumId="12" w15:restartNumberingAfterBreak="0">
    <w:nsid w:val="297D5627"/>
    <w:multiLevelType w:val="hybridMultilevel"/>
    <w:tmpl w:val="67C8D444"/>
    <w:lvl w:ilvl="0" w:tplc="4A04DD7C">
      <w:start w:val="1"/>
      <w:numFmt w:val="lowerLetter"/>
      <w:lvlText w:val="(%1)"/>
      <w:lvlJc w:val="left"/>
      <w:pPr>
        <w:tabs>
          <w:tab w:val="num" w:pos="1440"/>
        </w:tabs>
        <w:ind w:left="1440" w:hanging="720"/>
      </w:pPr>
      <w:rPr>
        <w:sz w:val="20"/>
        <w:szCs w:val="20"/>
      </w:rPr>
    </w:lvl>
    <w:lvl w:ilvl="1" w:tplc="6F7EC3F6">
      <w:start w:val="1"/>
      <w:numFmt w:val="decimal"/>
      <w:lvlText w:val="%2)"/>
      <w:lvlJc w:val="left"/>
      <w:pPr>
        <w:tabs>
          <w:tab w:val="num" w:pos="1800"/>
        </w:tabs>
        <w:ind w:left="1800" w:hanging="360"/>
      </w:pPr>
    </w:lvl>
    <w:lvl w:ilvl="2" w:tplc="4C0A6FE8">
      <w:start w:val="1"/>
      <w:numFmt w:val="lowerLetter"/>
      <w:lvlText w:val="(%3)"/>
      <w:lvlJc w:val="left"/>
      <w:pPr>
        <w:tabs>
          <w:tab w:val="num" w:pos="3060"/>
        </w:tabs>
        <w:ind w:left="3060" w:hanging="720"/>
      </w:pPr>
    </w:lvl>
    <w:lvl w:ilvl="3" w:tplc="A20AE910">
      <w:start w:val="1"/>
      <w:numFmt w:val="lowerLetter"/>
      <w:lvlText w:val="%4)"/>
      <w:lvlJc w:val="left"/>
      <w:pPr>
        <w:ind w:left="3240" w:hanging="360"/>
      </w:pPr>
    </w:lvl>
    <w:lvl w:ilvl="4" w:tplc="BB2030A4">
      <w:start w:val="1"/>
      <w:numFmt w:val="lowerLetter"/>
      <w:lvlText w:val="%5."/>
      <w:lvlJc w:val="left"/>
      <w:pPr>
        <w:tabs>
          <w:tab w:val="num" w:pos="3960"/>
        </w:tabs>
        <w:ind w:left="3960" w:hanging="360"/>
      </w:pPr>
    </w:lvl>
    <w:lvl w:ilvl="5" w:tplc="8AAEB21E" w:tentative="1">
      <w:start w:val="1"/>
      <w:numFmt w:val="lowerRoman"/>
      <w:lvlText w:val="%6."/>
      <w:lvlJc w:val="right"/>
      <w:pPr>
        <w:tabs>
          <w:tab w:val="num" w:pos="4680"/>
        </w:tabs>
        <w:ind w:left="4680" w:hanging="180"/>
      </w:pPr>
    </w:lvl>
    <w:lvl w:ilvl="6" w:tplc="ADAC40CC" w:tentative="1">
      <w:start w:val="1"/>
      <w:numFmt w:val="decimal"/>
      <w:lvlText w:val="%7."/>
      <w:lvlJc w:val="left"/>
      <w:pPr>
        <w:tabs>
          <w:tab w:val="num" w:pos="5400"/>
        </w:tabs>
        <w:ind w:left="5400" w:hanging="360"/>
      </w:pPr>
    </w:lvl>
    <w:lvl w:ilvl="7" w:tplc="1F7AD508" w:tentative="1">
      <w:start w:val="1"/>
      <w:numFmt w:val="lowerLetter"/>
      <w:lvlText w:val="%8."/>
      <w:lvlJc w:val="left"/>
      <w:pPr>
        <w:tabs>
          <w:tab w:val="num" w:pos="6120"/>
        </w:tabs>
        <w:ind w:left="6120" w:hanging="360"/>
      </w:pPr>
    </w:lvl>
    <w:lvl w:ilvl="8" w:tplc="52C2623A" w:tentative="1">
      <w:start w:val="1"/>
      <w:numFmt w:val="lowerRoman"/>
      <w:lvlText w:val="%9."/>
      <w:lvlJc w:val="right"/>
      <w:pPr>
        <w:tabs>
          <w:tab w:val="num" w:pos="6840"/>
        </w:tabs>
        <w:ind w:left="6840" w:hanging="180"/>
      </w:pPr>
    </w:lvl>
  </w:abstractNum>
  <w:abstractNum w:abstractNumId="13" w15:restartNumberingAfterBreak="0">
    <w:nsid w:val="2B97433D"/>
    <w:multiLevelType w:val="hybridMultilevel"/>
    <w:tmpl w:val="FFFFFFFF"/>
    <w:lvl w:ilvl="0" w:tplc="6C48A288">
      <w:start w:val="1"/>
      <w:numFmt w:val="lowerLetter"/>
      <w:lvlText w:val="%1."/>
      <w:lvlJc w:val="left"/>
      <w:pPr>
        <w:ind w:left="720" w:hanging="360"/>
      </w:pPr>
    </w:lvl>
    <w:lvl w:ilvl="1" w:tplc="DD9E9050">
      <w:start w:val="1"/>
      <w:numFmt w:val="lowerLetter"/>
      <w:lvlText w:val="%2."/>
      <w:lvlJc w:val="left"/>
      <w:pPr>
        <w:ind w:left="1440" w:hanging="360"/>
      </w:pPr>
    </w:lvl>
    <w:lvl w:ilvl="2" w:tplc="E6746E34">
      <w:start w:val="1"/>
      <w:numFmt w:val="lowerRoman"/>
      <w:lvlText w:val="%3."/>
      <w:lvlJc w:val="right"/>
      <w:pPr>
        <w:ind w:left="2160" w:hanging="180"/>
      </w:pPr>
    </w:lvl>
    <w:lvl w:ilvl="3" w:tplc="5C38453A">
      <w:start w:val="1"/>
      <w:numFmt w:val="decimal"/>
      <w:lvlText w:val="%4."/>
      <w:lvlJc w:val="left"/>
      <w:pPr>
        <w:ind w:left="2880" w:hanging="360"/>
      </w:pPr>
    </w:lvl>
    <w:lvl w:ilvl="4" w:tplc="434AECD4">
      <w:start w:val="1"/>
      <w:numFmt w:val="lowerLetter"/>
      <w:lvlText w:val="%5."/>
      <w:lvlJc w:val="left"/>
      <w:pPr>
        <w:ind w:left="3600" w:hanging="360"/>
      </w:pPr>
    </w:lvl>
    <w:lvl w:ilvl="5" w:tplc="3F9A8BF4">
      <w:start w:val="1"/>
      <w:numFmt w:val="lowerRoman"/>
      <w:lvlText w:val="%6."/>
      <w:lvlJc w:val="right"/>
      <w:pPr>
        <w:ind w:left="4320" w:hanging="180"/>
      </w:pPr>
    </w:lvl>
    <w:lvl w:ilvl="6" w:tplc="AC887FA0">
      <w:start w:val="1"/>
      <w:numFmt w:val="decimal"/>
      <w:lvlText w:val="%7."/>
      <w:lvlJc w:val="left"/>
      <w:pPr>
        <w:ind w:left="5040" w:hanging="360"/>
      </w:pPr>
    </w:lvl>
    <w:lvl w:ilvl="7" w:tplc="BD7E2E0C">
      <w:start w:val="1"/>
      <w:numFmt w:val="lowerLetter"/>
      <w:lvlText w:val="%8."/>
      <w:lvlJc w:val="left"/>
      <w:pPr>
        <w:ind w:left="5760" w:hanging="360"/>
      </w:pPr>
    </w:lvl>
    <w:lvl w:ilvl="8" w:tplc="08866C90">
      <w:start w:val="1"/>
      <w:numFmt w:val="lowerRoman"/>
      <w:lvlText w:val="%9."/>
      <w:lvlJc w:val="right"/>
      <w:pPr>
        <w:ind w:left="6480" w:hanging="180"/>
      </w:pPr>
    </w:lvl>
  </w:abstractNum>
  <w:abstractNum w:abstractNumId="14" w15:restartNumberingAfterBreak="0">
    <w:nsid w:val="2D6B1BEC"/>
    <w:multiLevelType w:val="hybridMultilevel"/>
    <w:tmpl w:val="C56C3B94"/>
    <w:lvl w:ilvl="0" w:tplc="2CCA96F4">
      <w:start w:val="1"/>
      <w:numFmt w:val="lowerRoman"/>
      <w:lvlText w:val="%1."/>
      <w:lvlJc w:val="right"/>
      <w:pPr>
        <w:ind w:left="1800" w:hanging="360"/>
      </w:pPr>
      <w:rPr>
        <w:b w:val="0"/>
        <w:color w:val="auto"/>
      </w:rPr>
    </w:lvl>
    <w:lvl w:ilvl="1" w:tplc="A9548B10" w:tentative="1">
      <w:start w:val="1"/>
      <w:numFmt w:val="lowerLetter"/>
      <w:lvlText w:val="%2."/>
      <w:lvlJc w:val="left"/>
      <w:pPr>
        <w:ind w:left="2520" w:hanging="360"/>
      </w:pPr>
    </w:lvl>
    <w:lvl w:ilvl="2" w:tplc="4DA049F6" w:tentative="1">
      <w:start w:val="1"/>
      <w:numFmt w:val="lowerRoman"/>
      <w:lvlText w:val="%3."/>
      <w:lvlJc w:val="right"/>
      <w:pPr>
        <w:ind w:left="3240" w:hanging="180"/>
      </w:pPr>
    </w:lvl>
    <w:lvl w:ilvl="3" w:tplc="BA4809B0" w:tentative="1">
      <w:start w:val="1"/>
      <w:numFmt w:val="decimal"/>
      <w:lvlText w:val="%4."/>
      <w:lvlJc w:val="left"/>
      <w:pPr>
        <w:ind w:left="3960" w:hanging="360"/>
      </w:pPr>
    </w:lvl>
    <w:lvl w:ilvl="4" w:tplc="06A67B5C" w:tentative="1">
      <w:start w:val="1"/>
      <w:numFmt w:val="lowerLetter"/>
      <w:lvlText w:val="%5."/>
      <w:lvlJc w:val="left"/>
      <w:pPr>
        <w:ind w:left="4680" w:hanging="360"/>
      </w:pPr>
    </w:lvl>
    <w:lvl w:ilvl="5" w:tplc="17AEDBA2" w:tentative="1">
      <w:start w:val="1"/>
      <w:numFmt w:val="lowerRoman"/>
      <w:lvlText w:val="%6."/>
      <w:lvlJc w:val="right"/>
      <w:pPr>
        <w:ind w:left="5400" w:hanging="180"/>
      </w:pPr>
    </w:lvl>
    <w:lvl w:ilvl="6" w:tplc="96E688D0" w:tentative="1">
      <w:start w:val="1"/>
      <w:numFmt w:val="decimal"/>
      <w:lvlText w:val="%7."/>
      <w:lvlJc w:val="left"/>
      <w:pPr>
        <w:ind w:left="6120" w:hanging="360"/>
      </w:pPr>
    </w:lvl>
    <w:lvl w:ilvl="7" w:tplc="0846BCFE" w:tentative="1">
      <w:start w:val="1"/>
      <w:numFmt w:val="lowerLetter"/>
      <w:lvlText w:val="%8."/>
      <w:lvlJc w:val="left"/>
      <w:pPr>
        <w:ind w:left="6840" w:hanging="360"/>
      </w:pPr>
    </w:lvl>
    <w:lvl w:ilvl="8" w:tplc="FA984890" w:tentative="1">
      <w:start w:val="1"/>
      <w:numFmt w:val="lowerRoman"/>
      <w:lvlText w:val="%9."/>
      <w:lvlJc w:val="right"/>
      <w:pPr>
        <w:ind w:left="7560" w:hanging="180"/>
      </w:pPr>
    </w:lvl>
  </w:abstractNum>
  <w:abstractNum w:abstractNumId="15" w15:restartNumberingAfterBreak="0">
    <w:nsid w:val="35831F25"/>
    <w:multiLevelType w:val="multilevel"/>
    <w:tmpl w:val="F370941C"/>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7CF3D45"/>
    <w:multiLevelType w:val="multilevel"/>
    <w:tmpl w:val="5D60A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EB1604"/>
    <w:multiLevelType w:val="multilevel"/>
    <w:tmpl w:val="7A8CD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AE4C28"/>
    <w:multiLevelType w:val="hybridMultilevel"/>
    <w:tmpl w:val="D072222E"/>
    <w:lvl w:ilvl="0" w:tplc="ACC8EA3E">
      <w:start w:val="1"/>
      <w:numFmt w:val="lowerRoman"/>
      <w:lvlText w:val="(%1)"/>
      <w:lvlJc w:val="left"/>
      <w:pPr>
        <w:ind w:left="720" w:hanging="360"/>
      </w:pPr>
    </w:lvl>
    <w:lvl w:ilvl="1" w:tplc="D8B29F6C">
      <w:start w:val="1"/>
      <w:numFmt w:val="lowerLetter"/>
      <w:lvlText w:val="%2."/>
      <w:lvlJc w:val="left"/>
      <w:pPr>
        <w:ind w:left="1440" w:hanging="360"/>
      </w:pPr>
    </w:lvl>
    <w:lvl w:ilvl="2" w:tplc="80C8015A">
      <w:start w:val="1"/>
      <w:numFmt w:val="lowerRoman"/>
      <w:lvlText w:val="%3."/>
      <w:lvlJc w:val="right"/>
      <w:pPr>
        <w:ind w:left="2160" w:hanging="180"/>
      </w:pPr>
    </w:lvl>
    <w:lvl w:ilvl="3" w:tplc="4A3E985E">
      <w:start w:val="1"/>
      <w:numFmt w:val="decimal"/>
      <w:lvlText w:val="%4."/>
      <w:lvlJc w:val="left"/>
      <w:pPr>
        <w:ind w:left="2880" w:hanging="360"/>
      </w:pPr>
    </w:lvl>
    <w:lvl w:ilvl="4" w:tplc="CFA6A69A">
      <w:start w:val="1"/>
      <w:numFmt w:val="lowerLetter"/>
      <w:lvlText w:val="%5."/>
      <w:lvlJc w:val="left"/>
      <w:pPr>
        <w:ind w:left="3600" w:hanging="360"/>
      </w:pPr>
    </w:lvl>
    <w:lvl w:ilvl="5" w:tplc="D1706298">
      <w:start w:val="1"/>
      <w:numFmt w:val="lowerRoman"/>
      <w:lvlText w:val="%6."/>
      <w:lvlJc w:val="right"/>
      <w:pPr>
        <w:ind w:left="4320" w:hanging="180"/>
      </w:pPr>
    </w:lvl>
    <w:lvl w:ilvl="6" w:tplc="BFE06CD0">
      <w:start w:val="1"/>
      <w:numFmt w:val="decimal"/>
      <w:lvlText w:val="%7."/>
      <w:lvlJc w:val="left"/>
      <w:pPr>
        <w:ind w:left="5040" w:hanging="360"/>
      </w:pPr>
    </w:lvl>
    <w:lvl w:ilvl="7" w:tplc="E8C0C050">
      <w:start w:val="1"/>
      <w:numFmt w:val="lowerLetter"/>
      <w:lvlText w:val="%8."/>
      <w:lvlJc w:val="left"/>
      <w:pPr>
        <w:ind w:left="5760" w:hanging="360"/>
      </w:pPr>
    </w:lvl>
    <w:lvl w:ilvl="8" w:tplc="67EC4DD8">
      <w:start w:val="1"/>
      <w:numFmt w:val="lowerRoman"/>
      <w:lvlText w:val="%9."/>
      <w:lvlJc w:val="right"/>
      <w:pPr>
        <w:ind w:left="6480" w:hanging="180"/>
      </w:pPr>
    </w:lvl>
  </w:abstractNum>
  <w:abstractNum w:abstractNumId="19" w15:restartNumberingAfterBreak="0">
    <w:nsid w:val="3F696887"/>
    <w:multiLevelType w:val="multilevel"/>
    <w:tmpl w:val="AD229DB6"/>
    <w:lvl w:ilvl="0">
      <w:start w:val="1"/>
      <w:numFmt w:val="lowerLetter"/>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F73709A"/>
    <w:multiLevelType w:val="hybridMultilevel"/>
    <w:tmpl w:val="20F0E3CA"/>
    <w:lvl w:ilvl="0" w:tplc="40B85166">
      <w:start w:val="1"/>
      <w:numFmt w:val="lowerLetter"/>
      <w:lvlText w:val="%1)"/>
      <w:lvlJc w:val="left"/>
      <w:pPr>
        <w:ind w:left="720" w:hanging="360"/>
      </w:pPr>
    </w:lvl>
    <w:lvl w:ilvl="1" w:tplc="10166908" w:tentative="1">
      <w:start w:val="1"/>
      <w:numFmt w:val="lowerLetter"/>
      <w:lvlText w:val="%2."/>
      <w:lvlJc w:val="left"/>
      <w:pPr>
        <w:ind w:left="1440" w:hanging="360"/>
      </w:pPr>
    </w:lvl>
    <w:lvl w:ilvl="2" w:tplc="C71CFAB0" w:tentative="1">
      <w:start w:val="1"/>
      <w:numFmt w:val="lowerRoman"/>
      <w:lvlText w:val="%3."/>
      <w:lvlJc w:val="right"/>
      <w:pPr>
        <w:ind w:left="2160" w:hanging="180"/>
      </w:pPr>
    </w:lvl>
    <w:lvl w:ilvl="3" w:tplc="FE20D0EA" w:tentative="1">
      <w:start w:val="1"/>
      <w:numFmt w:val="decimal"/>
      <w:lvlText w:val="%4."/>
      <w:lvlJc w:val="left"/>
      <w:pPr>
        <w:ind w:left="2880" w:hanging="360"/>
      </w:pPr>
    </w:lvl>
    <w:lvl w:ilvl="4" w:tplc="44E221A6" w:tentative="1">
      <w:start w:val="1"/>
      <w:numFmt w:val="lowerLetter"/>
      <w:lvlText w:val="%5."/>
      <w:lvlJc w:val="left"/>
      <w:pPr>
        <w:ind w:left="3600" w:hanging="360"/>
      </w:pPr>
    </w:lvl>
    <w:lvl w:ilvl="5" w:tplc="448AF538" w:tentative="1">
      <w:start w:val="1"/>
      <w:numFmt w:val="lowerRoman"/>
      <w:lvlText w:val="%6."/>
      <w:lvlJc w:val="right"/>
      <w:pPr>
        <w:ind w:left="4320" w:hanging="180"/>
      </w:pPr>
    </w:lvl>
    <w:lvl w:ilvl="6" w:tplc="0D7CB42E" w:tentative="1">
      <w:start w:val="1"/>
      <w:numFmt w:val="decimal"/>
      <w:lvlText w:val="%7."/>
      <w:lvlJc w:val="left"/>
      <w:pPr>
        <w:ind w:left="5040" w:hanging="360"/>
      </w:pPr>
    </w:lvl>
    <w:lvl w:ilvl="7" w:tplc="FF9C9D36" w:tentative="1">
      <w:start w:val="1"/>
      <w:numFmt w:val="lowerLetter"/>
      <w:lvlText w:val="%8."/>
      <w:lvlJc w:val="left"/>
      <w:pPr>
        <w:ind w:left="5760" w:hanging="360"/>
      </w:pPr>
    </w:lvl>
    <w:lvl w:ilvl="8" w:tplc="B602DA72" w:tentative="1">
      <w:start w:val="1"/>
      <w:numFmt w:val="lowerRoman"/>
      <w:lvlText w:val="%9."/>
      <w:lvlJc w:val="right"/>
      <w:pPr>
        <w:ind w:left="6480" w:hanging="180"/>
      </w:pPr>
    </w:lvl>
  </w:abstractNum>
  <w:abstractNum w:abstractNumId="21" w15:restartNumberingAfterBreak="0">
    <w:nsid w:val="434214E7"/>
    <w:multiLevelType w:val="hybridMultilevel"/>
    <w:tmpl w:val="4B0A32A8"/>
    <w:lvl w:ilvl="0" w:tplc="AA54C5A2">
      <w:start w:val="1"/>
      <w:numFmt w:val="bullet"/>
      <w:lvlText w:val=""/>
      <w:lvlJc w:val="left"/>
      <w:pPr>
        <w:ind w:left="720" w:hanging="360"/>
      </w:pPr>
      <w:rPr>
        <w:rFonts w:ascii="Symbol" w:hAnsi="Symbol" w:hint="default"/>
      </w:rPr>
    </w:lvl>
    <w:lvl w:ilvl="1" w:tplc="5744620C">
      <w:start w:val="1"/>
      <w:numFmt w:val="bullet"/>
      <w:lvlText w:val="o"/>
      <w:lvlJc w:val="left"/>
      <w:pPr>
        <w:ind w:left="1440" w:hanging="360"/>
      </w:pPr>
      <w:rPr>
        <w:rFonts w:ascii="Courier New" w:hAnsi="Courier New" w:hint="default"/>
      </w:rPr>
    </w:lvl>
    <w:lvl w:ilvl="2" w:tplc="EF845418">
      <w:start w:val="1"/>
      <w:numFmt w:val="bullet"/>
      <w:lvlText w:val=""/>
      <w:lvlJc w:val="left"/>
      <w:pPr>
        <w:ind w:left="2160" w:hanging="360"/>
      </w:pPr>
      <w:rPr>
        <w:rFonts w:ascii="Wingdings" w:hAnsi="Wingdings" w:hint="default"/>
      </w:rPr>
    </w:lvl>
    <w:lvl w:ilvl="3" w:tplc="8B1C589C">
      <w:start w:val="1"/>
      <w:numFmt w:val="bullet"/>
      <w:lvlText w:val=""/>
      <w:lvlJc w:val="left"/>
      <w:pPr>
        <w:ind w:left="2880" w:hanging="360"/>
      </w:pPr>
      <w:rPr>
        <w:rFonts w:ascii="Symbol" w:hAnsi="Symbol" w:hint="default"/>
      </w:rPr>
    </w:lvl>
    <w:lvl w:ilvl="4" w:tplc="DCCAC4FA">
      <w:start w:val="1"/>
      <w:numFmt w:val="bullet"/>
      <w:lvlText w:val="o"/>
      <w:lvlJc w:val="left"/>
      <w:pPr>
        <w:ind w:left="3600" w:hanging="360"/>
      </w:pPr>
      <w:rPr>
        <w:rFonts w:ascii="Courier New" w:hAnsi="Courier New" w:hint="default"/>
      </w:rPr>
    </w:lvl>
    <w:lvl w:ilvl="5" w:tplc="3E8CE88A">
      <w:start w:val="1"/>
      <w:numFmt w:val="bullet"/>
      <w:lvlText w:val=""/>
      <w:lvlJc w:val="left"/>
      <w:pPr>
        <w:ind w:left="4320" w:hanging="360"/>
      </w:pPr>
      <w:rPr>
        <w:rFonts w:ascii="Wingdings" w:hAnsi="Wingdings" w:hint="default"/>
      </w:rPr>
    </w:lvl>
    <w:lvl w:ilvl="6" w:tplc="85F6B540">
      <w:start w:val="1"/>
      <w:numFmt w:val="bullet"/>
      <w:lvlText w:val=""/>
      <w:lvlJc w:val="left"/>
      <w:pPr>
        <w:ind w:left="5040" w:hanging="360"/>
      </w:pPr>
      <w:rPr>
        <w:rFonts w:ascii="Symbol" w:hAnsi="Symbol" w:hint="default"/>
      </w:rPr>
    </w:lvl>
    <w:lvl w:ilvl="7" w:tplc="00A2A358">
      <w:start w:val="1"/>
      <w:numFmt w:val="bullet"/>
      <w:lvlText w:val="o"/>
      <w:lvlJc w:val="left"/>
      <w:pPr>
        <w:ind w:left="5760" w:hanging="360"/>
      </w:pPr>
      <w:rPr>
        <w:rFonts w:ascii="Courier New" w:hAnsi="Courier New" w:hint="default"/>
      </w:rPr>
    </w:lvl>
    <w:lvl w:ilvl="8" w:tplc="D7BAB718">
      <w:start w:val="1"/>
      <w:numFmt w:val="bullet"/>
      <w:lvlText w:val=""/>
      <w:lvlJc w:val="left"/>
      <w:pPr>
        <w:ind w:left="6480" w:hanging="360"/>
      </w:pPr>
      <w:rPr>
        <w:rFonts w:ascii="Wingdings" w:hAnsi="Wingdings" w:hint="default"/>
      </w:rPr>
    </w:lvl>
  </w:abstractNum>
  <w:abstractNum w:abstractNumId="22" w15:restartNumberingAfterBreak="0">
    <w:nsid w:val="43600559"/>
    <w:multiLevelType w:val="multilevel"/>
    <w:tmpl w:val="97E8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AE1620"/>
    <w:multiLevelType w:val="multilevel"/>
    <w:tmpl w:val="D004A330"/>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rFonts w:ascii="Arial" w:hAnsi="Arial" w:hint="default"/>
        <w:b w:val="0"/>
        <w:sz w:val="20"/>
        <w:szCs w:val="20"/>
      </w:rPr>
    </w:lvl>
    <w:lvl w:ilvl="2">
      <w:start w:val="1"/>
      <w:numFmt w:val="decimal"/>
      <w:lvlText w:val="%1.%2.%3"/>
      <w:lvlJc w:val="left"/>
      <w:pPr>
        <w:tabs>
          <w:tab w:val="num" w:pos="640"/>
        </w:tabs>
        <w:ind w:left="640" w:hanging="720"/>
      </w:pPr>
    </w:lvl>
    <w:lvl w:ilvl="3">
      <w:start w:val="1"/>
      <w:numFmt w:val="decimal"/>
      <w:lvlText w:val="%1.%2.%3.%4"/>
      <w:lvlJc w:val="left"/>
      <w:pPr>
        <w:tabs>
          <w:tab w:val="num" w:pos="960"/>
        </w:tabs>
        <w:ind w:left="960" w:hanging="1080"/>
      </w:pPr>
    </w:lvl>
    <w:lvl w:ilvl="4">
      <w:start w:val="1"/>
      <w:numFmt w:val="decimal"/>
      <w:lvlText w:val="%1.%2.%3.%4.%5"/>
      <w:lvlJc w:val="left"/>
      <w:pPr>
        <w:tabs>
          <w:tab w:val="num" w:pos="1280"/>
        </w:tabs>
        <w:ind w:left="1280" w:hanging="1440"/>
      </w:pPr>
    </w:lvl>
    <w:lvl w:ilvl="5">
      <w:start w:val="1"/>
      <w:numFmt w:val="decimal"/>
      <w:lvlText w:val="%1.%2.%3.%4.%5.%6"/>
      <w:lvlJc w:val="left"/>
      <w:pPr>
        <w:tabs>
          <w:tab w:val="num" w:pos="1240"/>
        </w:tabs>
        <w:ind w:left="1240" w:hanging="1440"/>
      </w:pPr>
    </w:lvl>
    <w:lvl w:ilvl="6">
      <w:start w:val="1"/>
      <w:numFmt w:val="decimal"/>
      <w:lvlText w:val="%1.%2.%3.%4.%5.%6.%7"/>
      <w:lvlJc w:val="left"/>
      <w:pPr>
        <w:tabs>
          <w:tab w:val="num" w:pos="1560"/>
        </w:tabs>
        <w:ind w:left="1560" w:hanging="1800"/>
      </w:pPr>
    </w:lvl>
    <w:lvl w:ilvl="7">
      <w:start w:val="1"/>
      <w:numFmt w:val="decimal"/>
      <w:lvlText w:val="%1.%2.%3.%4.%5.%6.%7.%8"/>
      <w:lvlJc w:val="left"/>
      <w:pPr>
        <w:tabs>
          <w:tab w:val="num" w:pos="1880"/>
        </w:tabs>
        <w:ind w:left="1880" w:hanging="2160"/>
      </w:pPr>
    </w:lvl>
    <w:lvl w:ilvl="8">
      <w:start w:val="1"/>
      <w:numFmt w:val="decimal"/>
      <w:lvlText w:val="%1.%2.%3.%4.%5.%6.%7.%8.%9"/>
      <w:lvlJc w:val="left"/>
      <w:pPr>
        <w:tabs>
          <w:tab w:val="num" w:pos="1840"/>
        </w:tabs>
        <w:ind w:left="1840" w:hanging="2160"/>
      </w:pPr>
    </w:lvl>
  </w:abstractNum>
  <w:abstractNum w:abstractNumId="24" w15:restartNumberingAfterBreak="0">
    <w:nsid w:val="46A56A66"/>
    <w:multiLevelType w:val="multilevel"/>
    <w:tmpl w:val="1008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6967C2"/>
    <w:multiLevelType w:val="multilevel"/>
    <w:tmpl w:val="B9F2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AD0DBC"/>
    <w:multiLevelType w:val="hybridMultilevel"/>
    <w:tmpl w:val="1A9EA43E"/>
    <w:lvl w:ilvl="0" w:tplc="51AEF98E">
      <w:start w:val="1"/>
      <w:numFmt w:val="lowerLetter"/>
      <w:lvlText w:val="(%1)"/>
      <w:lvlJc w:val="left"/>
      <w:pPr>
        <w:ind w:left="720" w:hanging="360"/>
      </w:pPr>
    </w:lvl>
    <w:lvl w:ilvl="1" w:tplc="7AD8529A">
      <w:start w:val="1"/>
      <w:numFmt w:val="lowerLetter"/>
      <w:lvlText w:val="%2."/>
      <w:lvlJc w:val="left"/>
      <w:pPr>
        <w:ind w:left="1440" w:hanging="360"/>
      </w:pPr>
    </w:lvl>
    <w:lvl w:ilvl="2" w:tplc="46D23BA6">
      <w:start w:val="1"/>
      <w:numFmt w:val="lowerRoman"/>
      <w:lvlText w:val="%3."/>
      <w:lvlJc w:val="right"/>
      <w:pPr>
        <w:ind w:left="2160" w:hanging="180"/>
      </w:pPr>
    </w:lvl>
    <w:lvl w:ilvl="3" w:tplc="9BBC09E0">
      <w:start w:val="1"/>
      <w:numFmt w:val="decimal"/>
      <w:lvlText w:val="%4."/>
      <w:lvlJc w:val="left"/>
      <w:pPr>
        <w:ind w:left="2880" w:hanging="360"/>
      </w:pPr>
    </w:lvl>
    <w:lvl w:ilvl="4" w:tplc="145EDFE6">
      <w:start w:val="1"/>
      <w:numFmt w:val="lowerLetter"/>
      <w:lvlText w:val="%5."/>
      <w:lvlJc w:val="left"/>
      <w:pPr>
        <w:ind w:left="3600" w:hanging="360"/>
      </w:pPr>
    </w:lvl>
    <w:lvl w:ilvl="5" w:tplc="325E96AC">
      <w:start w:val="1"/>
      <w:numFmt w:val="lowerRoman"/>
      <w:lvlText w:val="%6."/>
      <w:lvlJc w:val="right"/>
      <w:pPr>
        <w:ind w:left="4320" w:hanging="180"/>
      </w:pPr>
    </w:lvl>
    <w:lvl w:ilvl="6" w:tplc="CBC499D0">
      <w:start w:val="1"/>
      <w:numFmt w:val="decimal"/>
      <w:lvlText w:val="%7."/>
      <w:lvlJc w:val="left"/>
      <w:pPr>
        <w:ind w:left="5040" w:hanging="360"/>
      </w:pPr>
    </w:lvl>
    <w:lvl w:ilvl="7" w:tplc="38660D26">
      <w:start w:val="1"/>
      <w:numFmt w:val="lowerLetter"/>
      <w:lvlText w:val="%8."/>
      <w:lvlJc w:val="left"/>
      <w:pPr>
        <w:ind w:left="5760" w:hanging="360"/>
      </w:pPr>
    </w:lvl>
    <w:lvl w:ilvl="8" w:tplc="B3FA19F8">
      <w:start w:val="1"/>
      <w:numFmt w:val="lowerRoman"/>
      <w:lvlText w:val="%9."/>
      <w:lvlJc w:val="right"/>
      <w:pPr>
        <w:ind w:left="6480" w:hanging="180"/>
      </w:pPr>
    </w:lvl>
  </w:abstractNum>
  <w:abstractNum w:abstractNumId="27" w15:restartNumberingAfterBreak="0">
    <w:nsid w:val="52DD1DD0"/>
    <w:multiLevelType w:val="hybridMultilevel"/>
    <w:tmpl w:val="B93004B0"/>
    <w:lvl w:ilvl="0" w:tplc="41AEFA06">
      <w:start w:val="1"/>
      <w:numFmt w:val="bullet"/>
      <w:lvlText w:val=""/>
      <w:lvlJc w:val="left"/>
      <w:pPr>
        <w:ind w:left="720" w:hanging="360"/>
      </w:pPr>
      <w:rPr>
        <w:rFonts w:ascii="Symbol" w:hAnsi="Symbol" w:hint="default"/>
      </w:rPr>
    </w:lvl>
    <w:lvl w:ilvl="1" w:tplc="7CCE8828">
      <w:start w:val="1"/>
      <w:numFmt w:val="bullet"/>
      <w:lvlText w:val=""/>
      <w:lvlJc w:val="left"/>
      <w:pPr>
        <w:ind w:left="720" w:hanging="360"/>
      </w:pPr>
      <w:rPr>
        <w:rFonts w:ascii="Symbol" w:hAnsi="Symbol" w:hint="default"/>
      </w:rPr>
    </w:lvl>
    <w:lvl w:ilvl="2" w:tplc="D2FCCCF6">
      <w:start w:val="1"/>
      <w:numFmt w:val="bullet"/>
      <w:lvlText w:val=""/>
      <w:lvlJc w:val="left"/>
      <w:pPr>
        <w:ind w:left="720" w:hanging="360"/>
      </w:pPr>
      <w:rPr>
        <w:rFonts w:ascii="Symbol" w:hAnsi="Symbol" w:hint="default"/>
      </w:rPr>
    </w:lvl>
    <w:lvl w:ilvl="3" w:tplc="AE00EC6C">
      <w:start w:val="1"/>
      <w:numFmt w:val="bullet"/>
      <w:lvlText w:val=""/>
      <w:lvlJc w:val="left"/>
      <w:pPr>
        <w:ind w:left="720" w:hanging="360"/>
      </w:pPr>
      <w:rPr>
        <w:rFonts w:ascii="Symbol" w:hAnsi="Symbol" w:hint="default"/>
      </w:rPr>
    </w:lvl>
    <w:lvl w:ilvl="4" w:tplc="781AFB7E">
      <w:start w:val="1"/>
      <w:numFmt w:val="bullet"/>
      <w:lvlText w:val=""/>
      <w:lvlJc w:val="left"/>
      <w:pPr>
        <w:ind w:left="720" w:hanging="360"/>
      </w:pPr>
      <w:rPr>
        <w:rFonts w:ascii="Symbol" w:hAnsi="Symbol" w:hint="default"/>
      </w:rPr>
    </w:lvl>
    <w:lvl w:ilvl="5" w:tplc="B74A0C80">
      <w:start w:val="1"/>
      <w:numFmt w:val="bullet"/>
      <w:lvlText w:val=""/>
      <w:lvlJc w:val="left"/>
      <w:pPr>
        <w:ind w:left="720" w:hanging="360"/>
      </w:pPr>
      <w:rPr>
        <w:rFonts w:ascii="Symbol" w:hAnsi="Symbol" w:hint="default"/>
      </w:rPr>
    </w:lvl>
    <w:lvl w:ilvl="6" w:tplc="01DA4B0A">
      <w:start w:val="1"/>
      <w:numFmt w:val="bullet"/>
      <w:lvlText w:val=""/>
      <w:lvlJc w:val="left"/>
      <w:pPr>
        <w:ind w:left="720" w:hanging="360"/>
      </w:pPr>
      <w:rPr>
        <w:rFonts w:ascii="Symbol" w:hAnsi="Symbol" w:hint="default"/>
      </w:rPr>
    </w:lvl>
    <w:lvl w:ilvl="7" w:tplc="165C2480">
      <w:start w:val="1"/>
      <w:numFmt w:val="bullet"/>
      <w:lvlText w:val=""/>
      <w:lvlJc w:val="left"/>
      <w:pPr>
        <w:ind w:left="720" w:hanging="360"/>
      </w:pPr>
      <w:rPr>
        <w:rFonts w:ascii="Symbol" w:hAnsi="Symbol" w:hint="default"/>
      </w:rPr>
    </w:lvl>
    <w:lvl w:ilvl="8" w:tplc="9CD289F2">
      <w:start w:val="1"/>
      <w:numFmt w:val="bullet"/>
      <w:lvlText w:val=""/>
      <w:lvlJc w:val="left"/>
      <w:pPr>
        <w:ind w:left="720" w:hanging="360"/>
      </w:pPr>
      <w:rPr>
        <w:rFonts w:ascii="Symbol" w:hAnsi="Symbol" w:hint="default"/>
      </w:rPr>
    </w:lvl>
  </w:abstractNum>
  <w:abstractNum w:abstractNumId="28" w15:restartNumberingAfterBreak="0">
    <w:nsid w:val="58311167"/>
    <w:multiLevelType w:val="hybridMultilevel"/>
    <w:tmpl w:val="8E12ED14"/>
    <w:lvl w:ilvl="0" w:tplc="00E0EF60">
      <w:start w:val="1"/>
      <w:numFmt w:val="lowerRoman"/>
      <w:lvlText w:val="(%1)"/>
      <w:lvlJc w:val="left"/>
      <w:pPr>
        <w:ind w:left="720" w:hanging="360"/>
      </w:pPr>
    </w:lvl>
    <w:lvl w:ilvl="1" w:tplc="F31AEBDC">
      <w:start w:val="1"/>
      <w:numFmt w:val="lowerLetter"/>
      <w:lvlText w:val="(%2)"/>
      <w:lvlJc w:val="left"/>
      <w:pPr>
        <w:ind w:left="1440" w:hanging="360"/>
      </w:pPr>
    </w:lvl>
    <w:lvl w:ilvl="2" w:tplc="139A69F8">
      <w:start w:val="1"/>
      <w:numFmt w:val="lowerRoman"/>
      <w:lvlText w:val="%3."/>
      <w:lvlJc w:val="right"/>
      <w:pPr>
        <w:ind w:left="2160" w:hanging="180"/>
      </w:pPr>
    </w:lvl>
    <w:lvl w:ilvl="3" w:tplc="D89A2C46">
      <w:start w:val="1"/>
      <w:numFmt w:val="decimal"/>
      <w:lvlText w:val="%4."/>
      <w:lvlJc w:val="left"/>
      <w:pPr>
        <w:ind w:left="2880" w:hanging="360"/>
      </w:pPr>
    </w:lvl>
    <w:lvl w:ilvl="4" w:tplc="CC14CD12">
      <w:start w:val="1"/>
      <w:numFmt w:val="lowerLetter"/>
      <w:lvlText w:val="%5."/>
      <w:lvlJc w:val="left"/>
      <w:pPr>
        <w:ind w:left="3600" w:hanging="360"/>
      </w:pPr>
    </w:lvl>
    <w:lvl w:ilvl="5" w:tplc="D804C748">
      <w:start w:val="1"/>
      <w:numFmt w:val="lowerRoman"/>
      <w:lvlText w:val="%6."/>
      <w:lvlJc w:val="right"/>
      <w:pPr>
        <w:ind w:left="4320" w:hanging="180"/>
      </w:pPr>
    </w:lvl>
    <w:lvl w:ilvl="6" w:tplc="CE52B52C">
      <w:start w:val="1"/>
      <w:numFmt w:val="decimal"/>
      <w:lvlText w:val="%7."/>
      <w:lvlJc w:val="left"/>
      <w:pPr>
        <w:ind w:left="5040" w:hanging="360"/>
      </w:pPr>
    </w:lvl>
    <w:lvl w:ilvl="7" w:tplc="E8FED948">
      <w:start w:val="1"/>
      <w:numFmt w:val="lowerLetter"/>
      <w:lvlText w:val="%8."/>
      <w:lvlJc w:val="left"/>
      <w:pPr>
        <w:ind w:left="5760" w:hanging="360"/>
      </w:pPr>
    </w:lvl>
    <w:lvl w:ilvl="8" w:tplc="1C1E0B40">
      <w:start w:val="1"/>
      <w:numFmt w:val="lowerRoman"/>
      <w:lvlText w:val="%9."/>
      <w:lvlJc w:val="right"/>
      <w:pPr>
        <w:ind w:left="6480" w:hanging="180"/>
      </w:pPr>
    </w:lvl>
  </w:abstractNum>
  <w:abstractNum w:abstractNumId="29" w15:restartNumberingAfterBreak="0">
    <w:nsid w:val="5B9F3441"/>
    <w:multiLevelType w:val="multilevel"/>
    <w:tmpl w:val="D260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636BCF"/>
    <w:multiLevelType w:val="hybridMultilevel"/>
    <w:tmpl w:val="5CAEED74"/>
    <w:lvl w:ilvl="0" w:tplc="D03C2916">
      <w:start w:val="1"/>
      <w:numFmt w:val="bullet"/>
      <w:lvlText w:val=""/>
      <w:lvlJc w:val="left"/>
      <w:pPr>
        <w:ind w:left="1800" w:hanging="360"/>
      </w:pPr>
      <w:rPr>
        <w:rFonts w:ascii="Symbol" w:hAnsi="Symbol" w:hint="default"/>
      </w:rPr>
    </w:lvl>
    <w:lvl w:ilvl="1" w:tplc="B65C5FC2" w:tentative="1">
      <w:start w:val="1"/>
      <w:numFmt w:val="bullet"/>
      <w:lvlText w:val="o"/>
      <w:lvlJc w:val="left"/>
      <w:pPr>
        <w:ind w:left="2520" w:hanging="360"/>
      </w:pPr>
      <w:rPr>
        <w:rFonts w:ascii="Courier New" w:hAnsi="Courier New" w:hint="default"/>
      </w:rPr>
    </w:lvl>
    <w:lvl w:ilvl="2" w:tplc="EC20454E" w:tentative="1">
      <w:start w:val="1"/>
      <w:numFmt w:val="bullet"/>
      <w:lvlText w:val=""/>
      <w:lvlJc w:val="left"/>
      <w:pPr>
        <w:ind w:left="3240" w:hanging="360"/>
      </w:pPr>
      <w:rPr>
        <w:rFonts w:ascii="Wingdings" w:hAnsi="Wingdings" w:hint="default"/>
      </w:rPr>
    </w:lvl>
    <w:lvl w:ilvl="3" w:tplc="494076D0" w:tentative="1">
      <w:start w:val="1"/>
      <w:numFmt w:val="bullet"/>
      <w:lvlText w:val=""/>
      <w:lvlJc w:val="left"/>
      <w:pPr>
        <w:ind w:left="3960" w:hanging="360"/>
      </w:pPr>
      <w:rPr>
        <w:rFonts w:ascii="Symbol" w:hAnsi="Symbol" w:hint="default"/>
      </w:rPr>
    </w:lvl>
    <w:lvl w:ilvl="4" w:tplc="73089880" w:tentative="1">
      <w:start w:val="1"/>
      <w:numFmt w:val="bullet"/>
      <w:lvlText w:val="o"/>
      <w:lvlJc w:val="left"/>
      <w:pPr>
        <w:ind w:left="4680" w:hanging="360"/>
      </w:pPr>
      <w:rPr>
        <w:rFonts w:ascii="Courier New" w:hAnsi="Courier New" w:hint="default"/>
      </w:rPr>
    </w:lvl>
    <w:lvl w:ilvl="5" w:tplc="F072E802" w:tentative="1">
      <w:start w:val="1"/>
      <w:numFmt w:val="bullet"/>
      <w:lvlText w:val=""/>
      <w:lvlJc w:val="left"/>
      <w:pPr>
        <w:ind w:left="5400" w:hanging="360"/>
      </w:pPr>
      <w:rPr>
        <w:rFonts w:ascii="Wingdings" w:hAnsi="Wingdings" w:hint="default"/>
      </w:rPr>
    </w:lvl>
    <w:lvl w:ilvl="6" w:tplc="542EFED4" w:tentative="1">
      <w:start w:val="1"/>
      <w:numFmt w:val="bullet"/>
      <w:lvlText w:val=""/>
      <w:lvlJc w:val="left"/>
      <w:pPr>
        <w:ind w:left="6120" w:hanging="360"/>
      </w:pPr>
      <w:rPr>
        <w:rFonts w:ascii="Symbol" w:hAnsi="Symbol" w:hint="default"/>
      </w:rPr>
    </w:lvl>
    <w:lvl w:ilvl="7" w:tplc="9F700F2A" w:tentative="1">
      <w:start w:val="1"/>
      <w:numFmt w:val="bullet"/>
      <w:lvlText w:val="o"/>
      <w:lvlJc w:val="left"/>
      <w:pPr>
        <w:ind w:left="6840" w:hanging="360"/>
      </w:pPr>
      <w:rPr>
        <w:rFonts w:ascii="Courier New" w:hAnsi="Courier New" w:hint="default"/>
      </w:rPr>
    </w:lvl>
    <w:lvl w:ilvl="8" w:tplc="1F0A3D66" w:tentative="1">
      <w:start w:val="1"/>
      <w:numFmt w:val="bullet"/>
      <w:lvlText w:val=""/>
      <w:lvlJc w:val="left"/>
      <w:pPr>
        <w:ind w:left="7560" w:hanging="360"/>
      </w:pPr>
      <w:rPr>
        <w:rFonts w:ascii="Wingdings" w:hAnsi="Wingdings" w:hint="default"/>
      </w:rPr>
    </w:lvl>
  </w:abstractNum>
  <w:abstractNum w:abstractNumId="31" w15:restartNumberingAfterBreak="0">
    <w:nsid w:val="6AE65A6B"/>
    <w:multiLevelType w:val="multilevel"/>
    <w:tmpl w:val="E32C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E91D01"/>
    <w:multiLevelType w:val="hybridMultilevel"/>
    <w:tmpl w:val="AABA4C88"/>
    <w:lvl w:ilvl="0" w:tplc="9EA2485C">
      <w:start w:val="1"/>
      <w:numFmt w:val="lowerLetter"/>
      <w:lvlText w:val="%1)"/>
      <w:lvlJc w:val="left"/>
      <w:pPr>
        <w:ind w:left="720" w:hanging="360"/>
      </w:pPr>
    </w:lvl>
    <w:lvl w:ilvl="1" w:tplc="77789E30" w:tentative="1">
      <w:start w:val="1"/>
      <w:numFmt w:val="lowerLetter"/>
      <w:lvlText w:val="%2."/>
      <w:lvlJc w:val="left"/>
      <w:pPr>
        <w:ind w:left="1440" w:hanging="360"/>
      </w:pPr>
    </w:lvl>
    <w:lvl w:ilvl="2" w:tplc="2E8AAD72" w:tentative="1">
      <w:start w:val="1"/>
      <w:numFmt w:val="lowerRoman"/>
      <w:lvlText w:val="%3."/>
      <w:lvlJc w:val="right"/>
      <w:pPr>
        <w:ind w:left="2160" w:hanging="180"/>
      </w:pPr>
    </w:lvl>
    <w:lvl w:ilvl="3" w:tplc="658E62A4" w:tentative="1">
      <w:start w:val="1"/>
      <w:numFmt w:val="decimal"/>
      <w:lvlText w:val="%4."/>
      <w:lvlJc w:val="left"/>
      <w:pPr>
        <w:ind w:left="2880" w:hanging="360"/>
      </w:pPr>
    </w:lvl>
    <w:lvl w:ilvl="4" w:tplc="A958FEFC" w:tentative="1">
      <w:start w:val="1"/>
      <w:numFmt w:val="lowerLetter"/>
      <w:lvlText w:val="%5."/>
      <w:lvlJc w:val="left"/>
      <w:pPr>
        <w:ind w:left="3600" w:hanging="360"/>
      </w:pPr>
    </w:lvl>
    <w:lvl w:ilvl="5" w:tplc="CF14D390" w:tentative="1">
      <w:start w:val="1"/>
      <w:numFmt w:val="lowerRoman"/>
      <w:lvlText w:val="%6."/>
      <w:lvlJc w:val="right"/>
      <w:pPr>
        <w:ind w:left="4320" w:hanging="180"/>
      </w:pPr>
    </w:lvl>
    <w:lvl w:ilvl="6" w:tplc="E6A86B64" w:tentative="1">
      <w:start w:val="1"/>
      <w:numFmt w:val="decimal"/>
      <w:lvlText w:val="%7."/>
      <w:lvlJc w:val="left"/>
      <w:pPr>
        <w:ind w:left="5040" w:hanging="360"/>
      </w:pPr>
    </w:lvl>
    <w:lvl w:ilvl="7" w:tplc="35F09020" w:tentative="1">
      <w:start w:val="1"/>
      <w:numFmt w:val="lowerLetter"/>
      <w:lvlText w:val="%8."/>
      <w:lvlJc w:val="left"/>
      <w:pPr>
        <w:ind w:left="5760" w:hanging="360"/>
      </w:pPr>
    </w:lvl>
    <w:lvl w:ilvl="8" w:tplc="C6C06242" w:tentative="1">
      <w:start w:val="1"/>
      <w:numFmt w:val="lowerRoman"/>
      <w:lvlText w:val="%9."/>
      <w:lvlJc w:val="right"/>
      <w:pPr>
        <w:ind w:left="6480" w:hanging="180"/>
      </w:pPr>
    </w:lvl>
  </w:abstractNum>
  <w:abstractNum w:abstractNumId="33" w15:restartNumberingAfterBreak="0">
    <w:nsid w:val="704A12AB"/>
    <w:multiLevelType w:val="multilevel"/>
    <w:tmpl w:val="C9C4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DE25D4"/>
    <w:multiLevelType w:val="hybridMultilevel"/>
    <w:tmpl w:val="19B81468"/>
    <w:lvl w:ilvl="0" w:tplc="3522DBBA">
      <w:start w:val="3"/>
      <w:numFmt w:val="lowerRoman"/>
      <w:lvlText w:val="(%1)"/>
      <w:lvlJc w:val="left"/>
      <w:pPr>
        <w:tabs>
          <w:tab w:val="num" w:pos="2880"/>
        </w:tabs>
        <w:ind w:left="2880" w:hanging="720"/>
      </w:pPr>
    </w:lvl>
    <w:lvl w:ilvl="1" w:tplc="FFCE0824">
      <w:start w:val="1"/>
      <w:numFmt w:val="decimal"/>
      <w:lvlText w:val="%2)"/>
      <w:lvlJc w:val="left"/>
      <w:pPr>
        <w:tabs>
          <w:tab w:val="num" w:pos="3240"/>
        </w:tabs>
        <w:ind w:left="3240" w:hanging="360"/>
      </w:pPr>
    </w:lvl>
    <w:lvl w:ilvl="2" w:tplc="AF2CD86A">
      <w:start w:val="1"/>
      <w:numFmt w:val="lowerLetter"/>
      <w:lvlText w:val="(%3)"/>
      <w:lvlJc w:val="left"/>
      <w:pPr>
        <w:tabs>
          <w:tab w:val="num" w:pos="4500"/>
        </w:tabs>
        <w:ind w:left="4500" w:hanging="720"/>
      </w:pPr>
    </w:lvl>
    <w:lvl w:ilvl="3" w:tplc="F814C4DE">
      <w:start w:val="1"/>
      <w:numFmt w:val="lowerLetter"/>
      <w:lvlText w:val="%4)"/>
      <w:lvlJc w:val="left"/>
      <w:pPr>
        <w:ind w:left="4680" w:hanging="360"/>
      </w:pPr>
    </w:lvl>
    <w:lvl w:ilvl="4" w:tplc="0298E962">
      <w:start w:val="1"/>
      <w:numFmt w:val="lowerLetter"/>
      <w:lvlText w:val="%5."/>
      <w:lvlJc w:val="left"/>
      <w:pPr>
        <w:tabs>
          <w:tab w:val="num" w:pos="5400"/>
        </w:tabs>
        <w:ind w:left="5400" w:hanging="360"/>
      </w:pPr>
    </w:lvl>
    <w:lvl w:ilvl="5" w:tplc="F2A4FE38" w:tentative="1">
      <w:start w:val="1"/>
      <w:numFmt w:val="lowerRoman"/>
      <w:lvlText w:val="%6."/>
      <w:lvlJc w:val="right"/>
      <w:pPr>
        <w:tabs>
          <w:tab w:val="num" w:pos="6120"/>
        </w:tabs>
        <w:ind w:left="6120" w:hanging="180"/>
      </w:pPr>
    </w:lvl>
    <w:lvl w:ilvl="6" w:tplc="4738A51A" w:tentative="1">
      <w:start w:val="1"/>
      <w:numFmt w:val="decimal"/>
      <w:lvlText w:val="%7."/>
      <w:lvlJc w:val="left"/>
      <w:pPr>
        <w:tabs>
          <w:tab w:val="num" w:pos="6840"/>
        </w:tabs>
        <w:ind w:left="6840" w:hanging="360"/>
      </w:pPr>
    </w:lvl>
    <w:lvl w:ilvl="7" w:tplc="7CC29BD2" w:tentative="1">
      <w:start w:val="1"/>
      <w:numFmt w:val="lowerLetter"/>
      <w:lvlText w:val="%8."/>
      <w:lvlJc w:val="left"/>
      <w:pPr>
        <w:tabs>
          <w:tab w:val="num" w:pos="7560"/>
        </w:tabs>
        <w:ind w:left="7560" w:hanging="360"/>
      </w:pPr>
    </w:lvl>
    <w:lvl w:ilvl="8" w:tplc="69E6119C" w:tentative="1">
      <w:start w:val="1"/>
      <w:numFmt w:val="lowerRoman"/>
      <w:lvlText w:val="%9."/>
      <w:lvlJc w:val="right"/>
      <w:pPr>
        <w:tabs>
          <w:tab w:val="num" w:pos="8280"/>
        </w:tabs>
        <w:ind w:left="8280" w:hanging="180"/>
      </w:pPr>
    </w:lvl>
  </w:abstractNum>
  <w:num w:numId="1" w16cid:durableId="1245141820">
    <w:abstractNumId w:val="21"/>
  </w:num>
  <w:num w:numId="2" w16cid:durableId="2033453191">
    <w:abstractNumId w:val="13"/>
  </w:num>
  <w:num w:numId="3" w16cid:durableId="2043438497">
    <w:abstractNumId w:val="34"/>
  </w:num>
  <w:num w:numId="4" w16cid:durableId="885873260">
    <w:abstractNumId w:val="10"/>
  </w:num>
  <w:num w:numId="5" w16cid:durableId="627669352">
    <w:abstractNumId w:val="1"/>
  </w:num>
  <w:num w:numId="6" w16cid:durableId="719981979">
    <w:abstractNumId w:val="9"/>
  </w:num>
  <w:num w:numId="7" w16cid:durableId="1106198309">
    <w:abstractNumId w:val="12"/>
  </w:num>
  <w:num w:numId="8" w16cid:durableId="114835820">
    <w:abstractNumId w:val="5"/>
  </w:num>
  <w:num w:numId="9" w16cid:durableId="46268835">
    <w:abstractNumId w:val="3"/>
  </w:num>
  <w:num w:numId="10" w16cid:durableId="1371300641">
    <w:abstractNumId w:val="11"/>
  </w:num>
  <w:num w:numId="11" w16cid:durableId="822700847">
    <w:abstractNumId w:val="14"/>
  </w:num>
  <w:num w:numId="12" w16cid:durableId="816341249">
    <w:abstractNumId w:val="15"/>
  </w:num>
  <w:num w:numId="13" w16cid:durableId="89552184">
    <w:abstractNumId w:val="23"/>
  </w:num>
  <w:num w:numId="14" w16cid:durableId="1770003893">
    <w:abstractNumId w:val="32"/>
  </w:num>
  <w:num w:numId="15" w16cid:durableId="619187799">
    <w:abstractNumId w:val="20"/>
  </w:num>
  <w:num w:numId="16" w16cid:durableId="574053348">
    <w:abstractNumId w:val="26"/>
  </w:num>
  <w:num w:numId="17" w16cid:durableId="1554537317">
    <w:abstractNumId w:val="18"/>
  </w:num>
  <w:num w:numId="18" w16cid:durableId="1935432876">
    <w:abstractNumId w:val="28"/>
  </w:num>
  <w:num w:numId="19" w16cid:durableId="176433036">
    <w:abstractNumId w:val="19"/>
  </w:num>
  <w:num w:numId="20" w16cid:durableId="1511289660">
    <w:abstractNumId w:val="4"/>
  </w:num>
  <w:num w:numId="21" w16cid:durableId="592322902">
    <w:abstractNumId w:val="6"/>
  </w:num>
  <w:num w:numId="22" w16cid:durableId="477765709">
    <w:abstractNumId w:val="8"/>
  </w:num>
  <w:num w:numId="23" w16cid:durableId="834225678">
    <w:abstractNumId w:val="31"/>
  </w:num>
  <w:num w:numId="24" w16cid:durableId="812218889">
    <w:abstractNumId w:val="16"/>
  </w:num>
  <w:num w:numId="25" w16cid:durableId="913275526">
    <w:abstractNumId w:val="33"/>
  </w:num>
  <w:num w:numId="26" w16cid:durableId="95560467">
    <w:abstractNumId w:val="17"/>
  </w:num>
  <w:num w:numId="27" w16cid:durableId="1894001718">
    <w:abstractNumId w:val="24"/>
  </w:num>
  <w:num w:numId="28" w16cid:durableId="31611227">
    <w:abstractNumId w:val="29"/>
  </w:num>
  <w:num w:numId="29" w16cid:durableId="948243299">
    <w:abstractNumId w:val="22"/>
  </w:num>
  <w:num w:numId="30" w16cid:durableId="1682468144">
    <w:abstractNumId w:val="0"/>
  </w:num>
  <w:num w:numId="31" w16cid:durableId="265774800">
    <w:abstractNumId w:val="7"/>
  </w:num>
  <w:num w:numId="32" w16cid:durableId="663896623">
    <w:abstractNumId w:val="2"/>
  </w:num>
  <w:num w:numId="33" w16cid:durableId="1553419969">
    <w:abstractNumId w:val="25"/>
  </w:num>
  <w:num w:numId="34" w16cid:durableId="1460958171">
    <w:abstractNumId w:val="30"/>
  </w:num>
  <w:num w:numId="35" w16cid:durableId="1774476247">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2262"/>
    <w:rsid w:val="00003959"/>
    <w:rsid w:val="0000478F"/>
    <w:rsid w:val="00005A5F"/>
    <w:rsid w:val="00005BD3"/>
    <w:rsid w:val="00006058"/>
    <w:rsid w:val="00006291"/>
    <w:rsid w:val="000077BC"/>
    <w:rsid w:val="00007E87"/>
    <w:rsid w:val="000104A9"/>
    <w:rsid w:val="0001095D"/>
    <w:rsid w:val="00010AB2"/>
    <w:rsid w:val="00012263"/>
    <w:rsid w:val="00012C33"/>
    <w:rsid w:val="00013951"/>
    <w:rsid w:val="00013A1D"/>
    <w:rsid w:val="0001482A"/>
    <w:rsid w:val="00014C31"/>
    <w:rsid w:val="00015253"/>
    <w:rsid w:val="00015322"/>
    <w:rsid w:val="0001532B"/>
    <w:rsid w:val="00015A70"/>
    <w:rsid w:val="000162E5"/>
    <w:rsid w:val="0001711D"/>
    <w:rsid w:val="00017B1F"/>
    <w:rsid w:val="00021035"/>
    <w:rsid w:val="000230AD"/>
    <w:rsid w:val="000249C0"/>
    <w:rsid w:val="000253AA"/>
    <w:rsid w:val="00025D76"/>
    <w:rsid w:val="000264D3"/>
    <w:rsid w:val="000273DB"/>
    <w:rsid w:val="00027E53"/>
    <w:rsid w:val="00027F4C"/>
    <w:rsid w:val="000306CD"/>
    <w:rsid w:val="000320F0"/>
    <w:rsid w:val="00032319"/>
    <w:rsid w:val="00032662"/>
    <w:rsid w:val="00032A98"/>
    <w:rsid w:val="00032DFE"/>
    <w:rsid w:val="0003399B"/>
    <w:rsid w:val="00034EA5"/>
    <w:rsid w:val="000350F3"/>
    <w:rsid w:val="00036046"/>
    <w:rsid w:val="000364FF"/>
    <w:rsid w:val="00037748"/>
    <w:rsid w:val="00040B0C"/>
    <w:rsid w:val="00041BDD"/>
    <w:rsid w:val="00042286"/>
    <w:rsid w:val="000425B0"/>
    <w:rsid w:val="000435A0"/>
    <w:rsid w:val="000437A8"/>
    <w:rsid w:val="00043834"/>
    <w:rsid w:val="00043A39"/>
    <w:rsid w:val="00043D38"/>
    <w:rsid w:val="000450E6"/>
    <w:rsid w:val="000455E4"/>
    <w:rsid w:val="00045B27"/>
    <w:rsid w:val="00046350"/>
    <w:rsid w:val="00046B75"/>
    <w:rsid w:val="0005015E"/>
    <w:rsid w:val="00051C24"/>
    <w:rsid w:val="00052523"/>
    <w:rsid w:val="000541E4"/>
    <w:rsid w:val="00057253"/>
    <w:rsid w:val="00060D5E"/>
    <w:rsid w:val="000622C7"/>
    <w:rsid w:val="000626AF"/>
    <w:rsid w:val="0006270B"/>
    <w:rsid w:val="00064E4A"/>
    <w:rsid w:val="0006586E"/>
    <w:rsid w:val="00070325"/>
    <w:rsid w:val="00070CDA"/>
    <w:rsid w:val="00071B52"/>
    <w:rsid w:val="00071B6F"/>
    <w:rsid w:val="00071C82"/>
    <w:rsid w:val="00071FED"/>
    <w:rsid w:val="00073653"/>
    <w:rsid w:val="00073B83"/>
    <w:rsid w:val="000740DC"/>
    <w:rsid w:val="00075424"/>
    <w:rsid w:val="000756C9"/>
    <w:rsid w:val="00076DA9"/>
    <w:rsid w:val="0007776D"/>
    <w:rsid w:val="00077AA4"/>
    <w:rsid w:val="000801EB"/>
    <w:rsid w:val="00080930"/>
    <w:rsid w:val="0008206C"/>
    <w:rsid w:val="00083E8A"/>
    <w:rsid w:val="00084679"/>
    <w:rsid w:val="00086B28"/>
    <w:rsid w:val="0008733A"/>
    <w:rsid w:val="00090BDB"/>
    <w:rsid w:val="00090EA0"/>
    <w:rsid w:val="000926A1"/>
    <w:rsid w:val="00092814"/>
    <w:rsid w:val="000943A2"/>
    <w:rsid w:val="00096DF5"/>
    <w:rsid w:val="000974CB"/>
    <w:rsid w:val="000A0264"/>
    <w:rsid w:val="000A21FB"/>
    <w:rsid w:val="000A24DC"/>
    <w:rsid w:val="000A5F99"/>
    <w:rsid w:val="000A61B5"/>
    <w:rsid w:val="000A6D73"/>
    <w:rsid w:val="000B0038"/>
    <w:rsid w:val="000B3B1C"/>
    <w:rsid w:val="000B4405"/>
    <w:rsid w:val="000B4D5E"/>
    <w:rsid w:val="000B6A97"/>
    <w:rsid w:val="000C05E6"/>
    <w:rsid w:val="000C0772"/>
    <w:rsid w:val="000C09C2"/>
    <w:rsid w:val="000C136B"/>
    <w:rsid w:val="000C22D5"/>
    <w:rsid w:val="000C246F"/>
    <w:rsid w:val="000C2880"/>
    <w:rsid w:val="000C2E99"/>
    <w:rsid w:val="000C51A2"/>
    <w:rsid w:val="000C5E0D"/>
    <w:rsid w:val="000C6BF2"/>
    <w:rsid w:val="000C74DB"/>
    <w:rsid w:val="000C7804"/>
    <w:rsid w:val="000D0C8A"/>
    <w:rsid w:val="000D17D5"/>
    <w:rsid w:val="000D1902"/>
    <w:rsid w:val="000D2192"/>
    <w:rsid w:val="000D3336"/>
    <w:rsid w:val="000D3B78"/>
    <w:rsid w:val="000D43D8"/>
    <w:rsid w:val="000D4FBB"/>
    <w:rsid w:val="000D5501"/>
    <w:rsid w:val="000D5CFC"/>
    <w:rsid w:val="000D6496"/>
    <w:rsid w:val="000D698E"/>
    <w:rsid w:val="000D73DD"/>
    <w:rsid w:val="000E0327"/>
    <w:rsid w:val="000E0BD5"/>
    <w:rsid w:val="000E1CBE"/>
    <w:rsid w:val="000E23A0"/>
    <w:rsid w:val="000E3994"/>
    <w:rsid w:val="000E5561"/>
    <w:rsid w:val="000E7AB4"/>
    <w:rsid w:val="000F0CD8"/>
    <w:rsid w:val="000F3A15"/>
    <w:rsid w:val="000F3C48"/>
    <w:rsid w:val="000F3D7B"/>
    <w:rsid w:val="000F64CC"/>
    <w:rsid w:val="000F6B11"/>
    <w:rsid w:val="000F6E73"/>
    <w:rsid w:val="00100755"/>
    <w:rsid w:val="00103874"/>
    <w:rsid w:val="00103C38"/>
    <w:rsid w:val="00103D55"/>
    <w:rsid w:val="00103D77"/>
    <w:rsid w:val="00104308"/>
    <w:rsid w:val="0010566D"/>
    <w:rsid w:val="00106BC9"/>
    <w:rsid w:val="00106E6B"/>
    <w:rsid w:val="001077A6"/>
    <w:rsid w:val="0011002E"/>
    <w:rsid w:val="0011269C"/>
    <w:rsid w:val="00112BF3"/>
    <w:rsid w:val="00113CAE"/>
    <w:rsid w:val="00115AEC"/>
    <w:rsid w:val="001164E9"/>
    <w:rsid w:val="00116B46"/>
    <w:rsid w:val="00120004"/>
    <w:rsid w:val="00120596"/>
    <w:rsid w:val="00120F8A"/>
    <w:rsid w:val="001219E9"/>
    <w:rsid w:val="0012245A"/>
    <w:rsid w:val="0012266C"/>
    <w:rsid w:val="00122D01"/>
    <w:rsid w:val="00123A8D"/>
    <w:rsid w:val="00124A5B"/>
    <w:rsid w:val="00125295"/>
    <w:rsid w:val="00125A19"/>
    <w:rsid w:val="00125D7C"/>
    <w:rsid w:val="00125F7F"/>
    <w:rsid w:val="00126EE9"/>
    <w:rsid w:val="00127758"/>
    <w:rsid w:val="001278C5"/>
    <w:rsid w:val="00130610"/>
    <w:rsid w:val="00131286"/>
    <w:rsid w:val="001313F7"/>
    <w:rsid w:val="00132D6B"/>
    <w:rsid w:val="001339B0"/>
    <w:rsid w:val="00137563"/>
    <w:rsid w:val="00140C50"/>
    <w:rsid w:val="00142CB1"/>
    <w:rsid w:val="001433CC"/>
    <w:rsid w:val="00143CAA"/>
    <w:rsid w:val="00145830"/>
    <w:rsid w:val="00146A93"/>
    <w:rsid w:val="00147FE2"/>
    <w:rsid w:val="00151DB4"/>
    <w:rsid w:val="001530B3"/>
    <w:rsid w:val="0015487D"/>
    <w:rsid w:val="00154DD2"/>
    <w:rsid w:val="001561F8"/>
    <w:rsid w:val="0015660D"/>
    <w:rsid w:val="00157242"/>
    <w:rsid w:val="0015750A"/>
    <w:rsid w:val="00160374"/>
    <w:rsid w:val="00162E44"/>
    <w:rsid w:val="0016307A"/>
    <w:rsid w:val="00163200"/>
    <w:rsid w:val="001637DF"/>
    <w:rsid w:val="00164B56"/>
    <w:rsid w:val="001663BA"/>
    <w:rsid w:val="00166E50"/>
    <w:rsid w:val="00171765"/>
    <w:rsid w:val="00171FF1"/>
    <w:rsid w:val="001729A6"/>
    <w:rsid w:val="00172CB9"/>
    <w:rsid w:val="00173796"/>
    <w:rsid w:val="001751CD"/>
    <w:rsid w:val="001757DB"/>
    <w:rsid w:val="00176103"/>
    <w:rsid w:val="00176BF9"/>
    <w:rsid w:val="00177118"/>
    <w:rsid w:val="00177159"/>
    <w:rsid w:val="0017770B"/>
    <w:rsid w:val="001778FD"/>
    <w:rsid w:val="00177B07"/>
    <w:rsid w:val="00180E4D"/>
    <w:rsid w:val="00182042"/>
    <w:rsid w:val="00184954"/>
    <w:rsid w:val="00184C9F"/>
    <w:rsid w:val="00186A52"/>
    <w:rsid w:val="00187BF7"/>
    <w:rsid w:val="0019017C"/>
    <w:rsid w:val="00190BF4"/>
    <w:rsid w:val="0019138E"/>
    <w:rsid w:val="0019171D"/>
    <w:rsid w:val="001922B6"/>
    <w:rsid w:val="00192393"/>
    <w:rsid w:val="001923C5"/>
    <w:rsid w:val="00193296"/>
    <w:rsid w:val="001939DA"/>
    <w:rsid w:val="00194165"/>
    <w:rsid w:val="00195943"/>
    <w:rsid w:val="001965F9"/>
    <w:rsid w:val="00197FA3"/>
    <w:rsid w:val="001A0A4F"/>
    <w:rsid w:val="001A18C8"/>
    <w:rsid w:val="001A2185"/>
    <w:rsid w:val="001A3280"/>
    <w:rsid w:val="001A48BC"/>
    <w:rsid w:val="001A48C6"/>
    <w:rsid w:val="001A5A39"/>
    <w:rsid w:val="001A7BC6"/>
    <w:rsid w:val="001A7F93"/>
    <w:rsid w:val="001B1B2E"/>
    <w:rsid w:val="001B2D2C"/>
    <w:rsid w:val="001B2ED2"/>
    <w:rsid w:val="001B4955"/>
    <w:rsid w:val="001B54F7"/>
    <w:rsid w:val="001B55B3"/>
    <w:rsid w:val="001B580F"/>
    <w:rsid w:val="001B68A5"/>
    <w:rsid w:val="001B6AE1"/>
    <w:rsid w:val="001B7783"/>
    <w:rsid w:val="001B7A6A"/>
    <w:rsid w:val="001C04D4"/>
    <w:rsid w:val="001C0A61"/>
    <w:rsid w:val="001C0C51"/>
    <w:rsid w:val="001C3452"/>
    <w:rsid w:val="001C6FA7"/>
    <w:rsid w:val="001C7F10"/>
    <w:rsid w:val="001D0F57"/>
    <w:rsid w:val="001D17E3"/>
    <w:rsid w:val="001D1AF3"/>
    <w:rsid w:val="001D1C32"/>
    <w:rsid w:val="001D1F8D"/>
    <w:rsid w:val="001D208E"/>
    <w:rsid w:val="001D2A1A"/>
    <w:rsid w:val="001D42F0"/>
    <w:rsid w:val="001D47A5"/>
    <w:rsid w:val="001D4D0F"/>
    <w:rsid w:val="001D51C3"/>
    <w:rsid w:val="001D626C"/>
    <w:rsid w:val="001D68D6"/>
    <w:rsid w:val="001D6C83"/>
    <w:rsid w:val="001D6C97"/>
    <w:rsid w:val="001D6F51"/>
    <w:rsid w:val="001D76D1"/>
    <w:rsid w:val="001E037A"/>
    <w:rsid w:val="001E14C5"/>
    <w:rsid w:val="001E1928"/>
    <w:rsid w:val="001E2D86"/>
    <w:rsid w:val="001E4494"/>
    <w:rsid w:val="001E482C"/>
    <w:rsid w:val="001E52A1"/>
    <w:rsid w:val="001E5472"/>
    <w:rsid w:val="001E76EA"/>
    <w:rsid w:val="001F04F3"/>
    <w:rsid w:val="001F149A"/>
    <w:rsid w:val="001F201C"/>
    <w:rsid w:val="001F3424"/>
    <w:rsid w:val="001F3447"/>
    <w:rsid w:val="001F3F79"/>
    <w:rsid w:val="001F46EE"/>
    <w:rsid w:val="001F53D9"/>
    <w:rsid w:val="001F59F2"/>
    <w:rsid w:val="001F5B84"/>
    <w:rsid w:val="001F68F7"/>
    <w:rsid w:val="001F6F69"/>
    <w:rsid w:val="001F73F3"/>
    <w:rsid w:val="001F7BD1"/>
    <w:rsid w:val="002012A0"/>
    <w:rsid w:val="00202832"/>
    <w:rsid w:val="00203D71"/>
    <w:rsid w:val="002047CE"/>
    <w:rsid w:val="00204F53"/>
    <w:rsid w:val="00206914"/>
    <w:rsid w:val="00206CEC"/>
    <w:rsid w:val="0021070E"/>
    <w:rsid w:val="002111B8"/>
    <w:rsid w:val="00211EF9"/>
    <w:rsid w:val="00212CB2"/>
    <w:rsid w:val="00212DFA"/>
    <w:rsid w:val="002137F2"/>
    <w:rsid w:val="00213A08"/>
    <w:rsid w:val="00213BAC"/>
    <w:rsid w:val="00213C06"/>
    <w:rsid w:val="002159B4"/>
    <w:rsid w:val="00216BF2"/>
    <w:rsid w:val="00221176"/>
    <w:rsid w:val="00223790"/>
    <w:rsid w:val="002254E7"/>
    <w:rsid w:val="00226563"/>
    <w:rsid w:val="00231285"/>
    <w:rsid w:val="002312D9"/>
    <w:rsid w:val="00231851"/>
    <w:rsid w:val="0023257F"/>
    <w:rsid w:val="00232954"/>
    <w:rsid w:val="00233C92"/>
    <w:rsid w:val="0023410E"/>
    <w:rsid w:val="00234A0A"/>
    <w:rsid w:val="00234D47"/>
    <w:rsid w:val="00234E0E"/>
    <w:rsid w:val="0023521E"/>
    <w:rsid w:val="0024015B"/>
    <w:rsid w:val="00241D62"/>
    <w:rsid w:val="00242020"/>
    <w:rsid w:val="002422C8"/>
    <w:rsid w:val="00242DA3"/>
    <w:rsid w:val="0024318F"/>
    <w:rsid w:val="00243B91"/>
    <w:rsid w:val="00243CA1"/>
    <w:rsid w:val="0024405E"/>
    <w:rsid w:val="002454C3"/>
    <w:rsid w:val="00246649"/>
    <w:rsid w:val="0024722C"/>
    <w:rsid w:val="0024798C"/>
    <w:rsid w:val="00247D64"/>
    <w:rsid w:val="00250039"/>
    <w:rsid w:val="00252727"/>
    <w:rsid w:val="00254020"/>
    <w:rsid w:val="0025622D"/>
    <w:rsid w:val="002578F6"/>
    <w:rsid w:val="00257D9C"/>
    <w:rsid w:val="002601CE"/>
    <w:rsid w:val="00260782"/>
    <w:rsid w:val="0026080B"/>
    <w:rsid w:val="00261376"/>
    <w:rsid w:val="00262129"/>
    <w:rsid w:val="002622F3"/>
    <w:rsid w:val="002628AE"/>
    <w:rsid w:val="00262F10"/>
    <w:rsid w:val="00263034"/>
    <w:rsid w:val="00263F10"/>
    <w:rsid w:val="00263F15"/>
    <w:rsid w:val="002654DE"/>
    <w:rsid w:val="00266255"/>
    <w:rsid w:val="0026629B"/>
    <w:rsid w:val="002662B2"/>
    <w:rsid w:val="002662E0"/>
    <w:rsid w:val="0027003D"/>
    <w:rsid w:val="0027062C"/>
    <w:rsid w:val="00270889"/>
    <w:rsid w:val="002710DF"/>
    <w:rsid w:val="002719F2"/>
    <w:rsid w:val="00271D89"/>
    <w:rsid w:val="002723A7"/>
    <w:rsid w:val="00274B9B"/>
    <w:rsid w:val="00274DE4"/>
    <w:rsid w:val="00275ECE"/>
    <w:rsid w:val="00276293"/>
    <w:rsid w:val="00277A7E"/>
    <w:rsid w:val="00277DA9"/>
    <w:rsid w:val="00280528"/>
    <w:rsid w:val="002811A8"/>
    <w:rsid w:val="002847C4"/>
    <w:rsid w:val="00285E7C"/>
    <w:rsid w:val="00287000"/>
    <w:rsid w:val="00290A0F"/>
    <w:rsid w:val="00291970"/>
    <w:rsid w:val="00291D45"/>
    <w:rsid w:val="002922EC"/>
    <w:rsid w:val="00294483"/>
    <w:rsid w:val="00294959"/>
    <w:rsid w:val="00294FD4"/>
    <w:rsid w:val="00295682"/>
    <w:rsid w:val="0029588B"/>
    <w:rsid w:val="00295A10"/>
    <w:rsid w:val="00295FAD"/>
    <w:rsid w:val="0029750B"/>
    <w:rsid w:val="00297AC2"/>
    <w:rsid w:val="00297EB7"/>
    <w:rsid w:val="002A0482"/>
    <w:rsid w:val="002A0673"/>
    <w:rsid w:val="002A1B72"/>
    <w:rsid w:val="002A2A51"/>
    <w:rsid w:val="002A53F4"/>
    <w:rsid w:val="002B00CC"/>
    <w:rsid w:val="002B12F6"/>
    <w:rsid w:val="002B17E5"/>
    <w:rsid w:val="002B18F2"/>
    <w:rsid w:val="002B1C8C"/>
    <w:rsid w:val="002B2861"/>
    <w:rsid w:val="002B3073"/>
    <w:rsid w:val="002B342F"/>
    <w:rsid w:val="002B649E"/>
    <w:rsid w:val="002B6545"/>
    <w:rsid w:val="002B6D09"/>
    <w:rsid w:val="002BBA63"/>
    <w:rsid w:val="002C1031"/>
    <w:rsid w:val="002C2385"/>
    <w:rsid w:val="002C37E1"/>
    <w:rsid w:val="002C3B1C"/>
    <w:rsid w:val="002C453E"/>
    <w:rsid w:val="002C4CC6"/>
    <w:rsid w:val="002C5A41"/>
    <w:rsid w:val="002C5B1F"/>
    <w:rsid w:val="002C5B56"/>
    <w:rsid w:val="002C6408"/>
    <w:rsid w:val="002C6ABB"/>
    <w:rsid w:val="002D184C"/>
    <w:rsid w:val="002D1BB4"/>
    <w:rsid w:val="002D2200"/>
    <w:rsid w:val="002D4704"/>
    <w:rsid w:val="002D4ED8"/>
    <w:rsid w:val="002D507B"/>
    <w:rsid w:val="002D5C84"/>
    <w:rsid w:val="002D5CC0"/>
    <w:rsid w:val="002D706B"/>
    <w:rsid w:val="002E02F5"/>
    <w:rsid w:val="002E050F"/>
    <w:rsid w:val="002E08BF"/>
    <w:rsid w:val="002E1626"/>
    <w:rsid w:val="002E1D42"/>
    <w:rsid w:val="002E1E71"/>
    <w:rsid w:val="002E24BD"/>
    <w:rsid w:val="002E2A9F"/>
    <w:rsid w:val="002E2DA4"/>
    <w:rsid w:val="002E3F9A"/>
    <w:rsid w:val="002E4289"/>
    <w:rsid w:val="002E5C44"/>
    <w:rsid w:val="002E72A5"/>
    <w:rsid w:val="002E7D08"/>
    <w:rsid w:val="002F2883"/>
    <w:rsid w:val="002F32D8"/>
    <w:rsid w:val="002F3692"/>
    <w:rsid w:val="002F401E"/>
    <w:rsid w:val="002F4174"/>
    <w:rsid w:val="002F5C5F"/>
    <w:rsid w:val="002F60D4"/>
    <w:rsid w:val="002F6618"/>
    <w:rsid w:val="002F727D"/>
    <w:rsid w:val="002F79E7"/>
    <w:rsid w:val="002F7A9B"/>
    <w:rsid w:val="003029B3"/>
    <w:rsid w:val="003043A3"/>
    <w:rsid w:val="0030547D"/>
    <w:rsid w:val="003066C2"/>
    <w:rsid w:val="0030681B"/>
    <w:rsid w:val="00307533"/>
    <w:rsid w:val="00310F20"/>
    <w:rsid w:val="00313FF2"/>
    <w:rsid w:val="003141F5"/>
    <w:rsid w:val="003144CD"/>
    <w:rsid w:val="00314ED1"/>
    <w:rsid w:val="003155C4"/>
    <w:rsid w:val="00315F82"/>
    <w:rsid w:val="003164BA"/>
    <w:rsid w:val="0031681D"/>
    <w:rsid w:val="0031789D"/>
    <w:rsid w:val="00317B4B"/>
    <w:rsid w:val="00317CF6"/>
    <w:rsid w:val="003201AD"/>
    <w:rsid w:val="003216D6"/>
    <w:rsid w:val="00321B4C"/>
    <w:rsid w:val="00321BA1"/>
    <w:rsid w:val="0032262F"/>
    <w:rsid w:val="00323D1B"/>
    <w:rsid w:val="00324680"/>
    <w:rsid w:val="00324D52"/>
    <w:rsid w:val="003256B5"/>
    <w:rsid w:val="00325DEE"/>
    <w:rsid w:val="00326D50"/>
    <w:rsid w:val="00326EE7"/>
    <w:rsid w:val="0032717D"/>
    <w:rsid w:val="00327685"/>
    <w:rsid w:val="003314FC"/>
    <w:rsid w:val="00331D11"/>
    <w:rsid w:val="00332298"/>
    <w:rsid w:val="003322E9"/>
    <w:rsid w:val="0033449F"/>
    <w:rsid w:val="00335224"/>
    <w:rsid w:val="00336521"/>
    <w:rsid w:val="00336BE5"/>
    <w:rsid w:val="00336D52"/>
    <w:rsid w:val="00337CEF"/>
    <w:rsid w:val="0034052B"/>
    <w:rsid w:val="00340828"/>
    <w:rsid w:val="00340C3B"/>
    <w:rsid w:val="00340D32"/>
    <w:rsid w:val="00340EFE"/>
    <w:rsid w:val="003426D4"/>
    <w:rsid w:val="00344578"/>
    <w:rsid w:val="00344EFE"/>
    <w:rsid w:val="003450C6"/>
    <w:rsid w:val="0034565A"/>
    <w:rsid w:val="003459A7"/>
    <w:rsid w:val="0034724F"/>
    <w:rsid w:val="003475B2"/>
    <w:rsid w:val="003479E6"/>
    <w:rsid w:val="0035055F"/>
    <w:rsid w:val="00350757"/>
    <w:rsid w:val="003512FA"/>
    <w:rsid w:val="003525ED"/>
    <w:rsid w:val="003531CE"/>
    <w:rsid w:val="003539BE"/>
    <w:rsid w:val="0035465D"/>
    <w:rsid w:val="00354960"/>
    <w:rsid w:val="00354F44"/>
    <w:rsid w:val="00355725"/>
    <w:rsid w:val="0035601F"/>
    <w:rsid w:val="00357793"/>
    <w:rsid w:val="0035781D"/>
    <w:rsid w:val="00360B27"/>
    <w:rsid w:val="003625D5"/>
    <w:rsid w:val="00362A50"/>
    <w:rsid w:val="00362FA9"/>
    <w:rsid w:val="00365E98"/>
    <w:rsid w:val="0036646E"/>
    <w:rsid w:val="0036724B"/>
    <w:rsid w:val="00367AF1"/>
    <w:rsid w:val="00367F51"/>
    <w:rsid w:val="0037012C"/>
    <w:rsid w:val="003707A0"/>
    <w:rsid w:val="00372112"/>
    <w:rsid w:val="003722CD"/>
    <w:rsid w:val="00373551"/>
    <w:rsid w:val="00373EE4"/>
    <w:rsid w:val="00374177"/>
    <w:rsid w:val="003741DB"/>
    <w:rsid w:val="00375170"/>
    <w:rsid w:val="0037783A"/>
    <w:rsid w:val="003802AF"/>
    <w:rsid w:val="00380A6B"/>
    <w:rsid w:val="00380E04"/>
    <w:rsid w:val="003819F3"/>
    <w:rsid w:val="003828C8"/>
    <w:rsid w:val="003828DF"/>
    <w:rsid w:val="00382941"/>
    <w:rsid w:val="003829A9"/>
    <w:rsid w:val="003833FD"/>
    <w:rsid w:val="00383778"/>
    <w:rsid w:val="00383DDE"/>
    <w:rsid w:val="00384B71"/>
    <w:rsid w:val="00385077"/>
    <w:rsid w:val="00385C0D"/>
    <w:rsid w:val="003867A9"/>
    <w:rsid w:val="003900A3"/>
    <w:rsid w:val="0039094B"/>
    <w:rsid w:val="003911CF"/>
    <w:rsid w:val="003912A4"/>
    <w:rsid w:val="0039244B"/>
    <w:rsid w:val="00392F4E"/>
    <w:rsid w:val="00393A09"/>
    <w:rsid w:val="00393F8C"/>
    <w:rsid w:val="00395F63"/>
    <w:rsid w:val="0039659A"/>
    <w:rsid w:val="00396FAA"/>
    <w:rsid w:val="00397BAF"/>
    <w:rsid w:val="003A0A45"/>
    <w:rsid w:val="003A0EA2"/>
    <w:rsid w:val="003A1E20"/>
    <w:rsid w:val="003A237D"/>
    <w:rsid w:val="003A29A0"/>
    <w:rsid w:val="003A34FF"/>
    <w:rsid w:val="003A4195"/>
    <w:rsid w:val="003A4D3E"/>
    <w:rsid w:val="003A5CC6"/>
    <w:rsid w:val="003A617C"/>
    <w:rsid w:val="003A63DC"/>
    <w:rsid w:val="003A7A7B"/>
    <w:rsid w:val="003A7C7E"/>
    <w:rsid w:val="003B2D7D"/>
    <w:rsid w:val="003B382A"/>
    <w:rsid w:val="003B446D"/>
    <w:rsid w:val="003B465E"/>
    <w:rsid w:val="003B4703"/>
    <w:rsid w:val="003B4955"/>
    <w:rsid w:val="003B4DF1"/>
    <w:rsid w:val="003B61DB"/>
    <w:rsid w:val="003B6567"/>
    <w:rsid w:val="003B679A"/>
    <w:rsid w:val="003C1CB5"/>
    <w:rsid w:val="003C2E48"/>
    <w:rsid w:val="003C320C"/>
    <w:rsid w:val="003C43B3"/>
    <w:rsid w:val="003C44B0"/>
    <w:rsid w:val="003C4785"/>
    <w:rsid w:val="003C5EF4"/>
    <w:rsid w:val="003C670D"/>
    <w:rsid w:val="003C68F8"/>
    <w:rsid w:val="003C7674"/>
    <w:rsid w:val="003D0D98"/>
    <w:rsid w:val="003D1B63"/>
    <w:rsid w:val="003D1F76"/>
    <w:rsid w:val="003D21FF"/>
    <w:rsid w:val="003D24DC"/>
    <w:rsid w:val="003D24F8"/>
    <w:rsid w:val="003D29D4"/>
    <w:rsid w:val="003D4771"/>
    <w:rsid w:val="003D5ED7"/>
    <w:rsid w:val="003D606B"/>
    <w:rsid w:val="003D6E52"/>
    <w:rsid w:val="003D7743"/>
    <w:rsid w:val="003D7C6E"/>
    <w:rsid w:val="003E0093"/>
    <w:rsid w:val="003E0EA6"/>
    <w:rsid w:val="003E2969"/>
    <w:rsid w:val="003E32B8"/>
    <w:rsid w:val="003E5059"/>
    <w:rsid w:val="003E54E4"/>
    <w:rsid w:val="003E59CA"/>
    <w:rsid w:val="003E6BFC"/>
    <w:rsid w:val="003E7E82"/>
    <w:rsid w:val="003F033D"/>
    <w:rsid w:val="003F0CC7"/>
    <w:rsid w:val="003F1460"/>
    <w:rsid w:val="003F2DBF"/>
    <w:rsid w:val="003F3ABB"/>
    <w:rsid w:val="00400A7E"/>
    <w:rsid w:val="0040163D"/>
    <w:rsid w:val="0040179B"/>
    <w:rsid w:val="00401955"/>
    <w:rsid w:val="004021D2"/>
    <w:rsid w:val="004031E0"/>
    <w:rsid w:val="004032D6"/>
    <w:rsid w:val="0040382D"/>
    <w:rsid w:val="004040CD"/>
    <w:rsid w:val="0040424B"/>
    <w:rsid w:val="0040438D"/>
    <w:rsid w:val="00404922"/>
    <w:rsid w:val="00404943"/>
    <w:rsid w:val="004050EC"/>
    <w:rsid w:val="004056AF"/>
    <w:rsid w:val="00410831"/>
    <w:rsid w:val="00410D84"/>
    <w:rsid w:val="00410DC0"/>
    <w:rsid w:val="00411419"/>
    <w:rsid w:val="004139D6"/>
    <w:rsid w:val="00414750"/>
    <w:rsid w:val="004148CF"/>
    <w:rsid w:val="00414EEA"/>
    <w:rsid w:val="00415699"/>
    <w:rsid w:val="00415873"/>
    <w:rsid w:val="00415D0D"/>
    <w:rsid w:val="00417DED"/>
    <w:rsid w:val="00420307"/>
    <w:rsid w:val="004218A7"/>
    <w:rsid w:val="00422495"/>
    <w:rsid w:val="00422552"/>
    <w:rsid w:val="004228EC"/>
    <w:rsid w:val="00423140"/>
    <w:rsid w:val="00424E34"/>
    <w:rsid w:val="00425683"/>
    <w:rsid w:val="004263F2"/>
    <w:rsid w:val="004265ED"/>
    <w:rsid w:val="0042766E"/>
    <w:rsid w:val="00430DB5"/>
    <w:rsid w:val="00431F99"/>
    <w:rsid w:val="00432834"/>
    <w:rsid w:val="00434ADF"/>
    <w:rsid w:val="004359C8"/>
    <w:rsid w:val="004359E3"/>
    <w:rsid w:val="00436B85"/>
    <w:rsid w:val="00437204"/>
    <w:rsid w:val="00437759"/>
    <w:rsid w:val="004379C2"/>
    <w:rsid w:val="004427B3"/>
    <w:rsid w:val="0044342D"/>
    <w:rsid w:val="00445BB0"/>
    <w:rsid w:val="00445F10"/>
    <w:rsid w:val="004464C9"/>
    <w:rsid w:val="00446B3D"/>
    <w:rsid w:val="00451C06"/>
    <w:rsid w:val="00453583"/>
    <w:rsid w:val="00454FC6"/>
    <w:rsid w:val="00455048"/>
    <w:rsid w:val="00455515"/>
    <w:rsid w:val="0045741F"/>
    <w:rsid w:val="004601DC"/>
    <w:rsid w:val="004601FF"/>
    <w:rsid w:val="0046075F"/>
    <w:rsid w:val="00460A4A"/>
    <w:rsid w:val="0046153A"/>
    <w:rsid w:val="004631E2"/>
    <w:rsid w:val="004647DF"/>
    <w:rsid w:val="00465013"/>
    <w:rsid w:val="004655DE"/>
    <w:rsid w:val="00465AA4"/>
    <w:rsid w:val="00465DE6"/>
    <w:rsid w:val="00465EF2"/>
    <w:rsid w:val="00466BED"/>
    <w:rsid w:val="00467C80"/>
    <w:rsid w:val="0047004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A9F"/>
    <w:rsid w:val="00477C35"/>
    <w:rsid w:val="00480099"/>
    <w:rsid w:val="00480766"/>
    <w:rsid w:val="00480B05"/>
    <w:rsid w:val="00481172"/>
    <w:rsid w:val="004816AB"/>
    <w:rsid w:val="004816EF"/>
    <w:rsid w:val="00482B7E"/>
    <w:rsid w:val="00482E00"/>
    <w:rsid w:val="00483377"/>
    <w:rsid w:val="00483F86"/>
    <w:rsid w:val="004847C1"/>
    <w:rsid w:val="004849F0"/>
    <w:rsid w:val="00490AF6"/>
    <w:rsid w:val="0049215A"/>
    <w:rsid w:val="004922FC"/>
    <w:rsid w:val="00493B95"/>
    <w:rsid w:val="00493E69"/>
    <w:rsid w:val="004941DB"/>
    <w:rsid w:val="0049492D"/>
    <w:rsid w:val="00494C54"/>
    <w:rsid w:val="00495F4E"/>
    <w:rsid w:val="00497A55"/>
    <w:rsid w:val="00497B66"/>
    <w:rsid w:val="00497BBA"/>
    <w:rsid w:val="004A0E21"/>
    <w:rsid w:val="004A235C"/>
    <w:rsid w:val="004A2897"/>
    <w:rsid w:val="004A55F8"/>
    <w:rsid w:val="004A59D2"/>
    <w:rsid w:val="004A6B21"/>
    <w:rsid w:val="004B0AA0"/>
    <w:rsid w:val="004B23BB"/>
    <w:rsid w:val="004B47FE"/>
    <w:rsid w:val="004B4A1F"/>
    <w:rsid w:val="004B4CAA"/>
    <w:rsid w:val="004B4FE9"/>
    <w:rsid w:val="004B5785"/>
    <w:rsid w:val="004B5FFA"/>
    <w:rsid w:val="004B6CAB"/>
    <w:rsid w:val="004B758A"/>
    <w:rsid w:val="004C18FB"/>
    <w:rsid w:val="004C1D06"/>
    <w:rsid w:val="004C240B"/>
    <w:rsid w:val="004C25FB"/>
    <w:rsid w:val="004C2D8A"/>
    <w:rsid w:val="004C3996"/>
    <w:rsid w:val="004C6E90"/>
    <w:rsid w:val="004C6F66"/>
    <w:rsid w:val="004C7D8F"/>
    <w:rsid w:val="004D1676"/>
    <w:rsid w:val="004D2B87"/>
    <w:rsid w:val="004D2C0B"/>
    <w:rsid w:val="004D2ED1"/>
    <w:rsid w:val="004D4AD3"/>
    <w:rsid w:val="004D4DF0"/>
    <w:rsid w:val="004D68BD"/>
    <w:rsid w:val="004D7BCA"/>
    <w:rsid w:val="004E2E1E"/>
    <w:rsid w:val="004E3314"/>
    <w:rsid w:val="004E3F16"/>
    <w:rsid w:val="004E6F20"/>
    <w:rsid w:val="004F03B2"/>
    <w:rsid w:val="004F0434"/>
    <w:rsid w:val="004F14E1"/>
    <w:rsid w:val="004F1E83"/>
    <w:rsid w:val="004F2CCA"/>
    <w:rsid w:val="004F3DA1"/>
    <w:rsid w:val="004F4E0E"/>
    <w:rsid w:val="004F5726"/>
    <w:rsid w:val="004F61EE"/>
    <w:rsid w:val="004F75A6"/>
    <w:rsid w:val="004F7DD6"/>
    <w:rsid w:val="005000CE"/>
    <w:rsid w:val="00500DFD"/>
    <w:rsid w:val="00501F64"/>
    <w:rsid w:val="005032C4"/>
    <w:rsid w:val="00503D1C"/>
    <w:rsid w:val="00503F83"/>
    <w:rsid w:val="005045EA"/>
    <w:rsid w:val="00506A44"/>
    <w:rsid w:val="00507504"/>
    <w:rsid w:val="0050754C"/>
    <w:rsid w:val="00507E9A"/>
    <w:rsid w:val="00510964"/>
    <w:rsid w:val="00510F66"/>
    <w:rsid w:val="00511273"/>
    <w:rsid w:val="005113AE"/>
    <w:rsid w:val="00512A76"/>
    <w:rsid w:val="00514756"/>
    <w:rsid w:val="005155E0"/>
    <w:rsid w:val="00516047"/>
    <w:rsid w:val="00517589"/>
    <w:rsid w:val="00517BA7"/>
    <w:rsid w:val="00522ED8"/>
    <w:rsid w:val="005231E7"/>
    <w:rsid w:val="00524662"/>
    <w:rsid w:val="00527652"/>
    <w:rsid w:val="005278B0"/>
    <w:rsid w:val="00530E56"/>
    <w:rsid w:val="00530FA2"/>
    <w:rsid w:val="0053337A"/>
    <w:rsid w:val="00533EA9"/>
    <w:rsid w:val="00533FA3"/>
    <w:rsid w:val="00535598"/>
    <w:rsid w:val="00536B57"/>
    <w:rsid w:val="00540F8C"/>
    <w:rsid w:val="005415FE"/>
    <w:rsid w:val="00541709"/>
    <w:rsid w:val="00542331"/>
    <w:rsid w:val="00542BF3"/>
    <w:rsid w:val="00543945"/>
    <w:rsid w:val="00543BE2"/>
    <w:rsid w:val="00545DAB"/>
    <w:rsid w:val="005463D3"/>
    <w:rsid w:val="00547416"/>
    <w:rsid w:val="0055026C"/>
    <w:rsid w:val="00550E87"/>
    <w:rsid w:val="0055221D"/>
    <w:rsid w:val="005523A2"/>
    <w:rsid w:val="00552478"/>
    <w:rsid w:val="005543A5"/>
    <w:rsid w:val="00554C08"/>
    <w:rsid w:val="00564050"/>
    <w:rsid w:val="00564694"/>
    <w:rsid w:val="00564F89"/>
    <w:rsid w:val="00570203"/>
    <w:rsid w:val="00570B2F"/>
    <w:rsid w:val="00570C4E"/>
    <w:rsid w:val="00570FF7"/>
    <w:rsid w:val="005728A6"/>
    <w:rsid w:val="00574333"/>
    <w:rsid w:val="005744D8"/>
    <w:rsid w:val="0057536B"/>
    <w:rsid w:val="005753CC"/>
    <w:rsid w:val="0057547F"/>
    <w:rsid w:val="005757A0"/>
    <w:rsid w:val="005757DC"/>
    <w:rsid w:val="00577F2C"/>
    <w:rsid w:val="0058000E"/>
    <w:rsid w:val="005800B1"/>
    <w:rsid w:val="00581108"/>
    <w:rsid w:val="00581233"/>
    <w:rsid w:val="00581E8B"/>
    <w:rsid w:val="005824DE"/>
    <w:rsid w:val="00582FAF"/>
    <w:rsid w:val="00584E3E"/>
    <w:rsid w:val="005860EF"/>
    <w:rsid w:val="00586E22"/>
    <w:rsid w:val="00586E31"/>
    <w:rsid w:val="0058713F"/>
    <w:rsid w:val="00590963"/>
    <w:rsid w:val="00591E5A"/>
    <w:rsid w:val="00592847"/>
    <w:rsid w:val="00593223"/>
    <w:rsid w:val="0059341B"/>
    <w:rsid w:val="00593CCC"/>
    <w:rsid w:val="00595D7F"/>
    <w:rsid w:val="00595ED2"/>
    <w:rsid w:val="00595FF7"/>
    <w:rsid w:val="00596401"/>
    <w:rsid w:val="005A0018"/>
    <w:rsid w:val="005A03A5"/>
    <w:rsid w:val="005A1191"/>
    <w:rsid w:val="005A355D"/>
    <w:rsid w:val="005A3D01"/>
    <w:rsid w:val="005A42B4"/>
    <w:rsid w:val="005A5FF3"/>
    <w:rsid w:val="005A7248"/>
    <w:rsid w:val="005B004E"/>
    <w:rsid w:val="005B0DD9"/>
    <w:rsid w:val="005B3734"/>
    <w:rsid w:val="005B37E2"/>
    <w:rsid w:val="005B415A"/>
    <w:rsid w:val="005B5907"/>
    <w:rsid w:val="005B7137"/>
    <w:rsid w:val="005B75FF"/>
    <w:rsid w:val="005C0DD6"/>
    <w:rsid w:val="005C2A92"/>
    <w:rsid w:val="005C2E5D"/>
    <w:rsid w:val="005C33EF"/>
    <w:rsid w:val="005C3FA4"/>
    <w:rsid w:val="005C4060"/>
    <w:rsid w:val="005C6C49"/>
    <w:rsid w:val="005C6E68"/>
    <w:rsid w:val="005C6E8C"/>
    <w:rsid w:val="005C6EDD"/>
    <w:rsid w:val="005C777B"/>
    <w:rsid w:val="005D1B6B"/>
    <w:rsid w:val="005D1C1E"/>
    <w:rsid w:val="005D26F9"/>
    <w:rsid w:val="005D2B9D"/>
    <w:rsid w:val="005D305A"/>
    <w:rsid w:val="005D323F"/>
    <w:rsid w:val="005D3A8F"/>
    <w:rsid w:val="005D4291"/>
    <w:rsid w:val="005D4726"/>
    <w:rsid w:val="005D5664"/>
    <w:rsid w:val="005D631C"/>
    <w:rsid w:val="005D63C6"/>
    <w:rsid w:val="005D7220"/>
    <w:rsid w:val="005E026E"/>
    <w:rsid w:val="005E093F"/>
    <w:rsid w:val="005E10A0"/>
    <w:rsid w:val="005E11FF"/>
    <w:rsid w:val="005E3A1D"/>
    <w:rsid w:val="005E3BD2"/>
    <w:rsid w:val="005E4FAF"/>
    <w:rsid w:val="005E6897"/>
    <w:rsid w:val="005E79E5"/>
    <w:rsid w:val="005E7D1D"/>
    <w:rsid w:val="005E7EED"/>
    <w:rsid w:val="005F1295"/>
    <w:rsid w:val="005F1BBF"/>
    <w:rsid w:val="005F2AEF"/>
    <w:rsid w:val="005F3D01"/>
    <w:rsid w:val="005F551E"/>
    <w:rsid w:val="005F6234"/>
    <w:rsid w:val="005F6D47"/>
    <w:rsid w:val="005F77B7"/>
    <w:rsid w:val="005F7C79"/>
    <w:rsid w:val="00600749"/>
    <w:rsid w:val="00605810"/>
    <w:rsid w:val="006071D7"/>
    <w:rsid w:val="00607C40"/>
    <w:rsid w:val="00612262"/>
    <w:rsid w:val="006137FE"/>
    <w:rsid w:val="00613D5E"/>
    <w:rsid w:val="00614354"/>
    <w:rsid w:val="0061462A"/>
    <w:rsid w:val="00615676"/>
    <w:rsid w:val="0061573F"/>
    <w:rsid w:val="00615CA1"/>
    <w:rsid w:val="0061701E"/>
    <w:rsid w:val="00620A22"/>
    <w:rsid w:val="00620A3A"/>
    <w:rsid w:val="0062107D"/>
    <w:rsid w:val="00621800"/>
    <w:rsid w:val="00621F45"/>
    <w:rsid w:val="0062254A"/>
    <w:rsid w:val="00622C45"/>
    <w:rsid w:val="00623888"/>
    <w:rsid w:val="006242D4"/>
    <w:rsid w:val="0062481E"/>
    <w:rsid w:val="006250DC"/>
    <w:rsid w:val="00627B12"/>
    <w:rsid w:val="00630154"/>
    <w:rsid w:val="00630552"/>
    <w:rsid w:val="006306C5"/>
    <w:rsid w:val="00630B60"/>
    <w:rsid w:val="006315C9"/>
    <w:rsid w:val="0063167B"/>
    <w:rsid w:val="00632C9D"/>
    <w:rsid w:val="006336F1"/>
    <w:rsid w:val="00633B10"/>
    <w:rsid w:val="00633EBE"/>
    <w:rsid w:val="00634299"/>
    <w:rsid w:val="00635F26"/>
    <w:rsid w:val="00636491"/>
    <w:rsid w:val="00637036"/>
    <w:rsid w:val="00637651"/>
    <w:rsid w:val="0063772B"/>
    <w:rsid w:val="00637C9F"/>
    <w:rsid w:val="00640591"/>
    <w:rsid w:val="00640F1F"/>
    <w:rsid w:val="00640F4C"/>
    <w:rsid w:val="0064321D"/>
    <w:rsid w:val="00643552"/>
    <w:rsid w:val="0064494F"/>
    <w:rsid w:val="00644A16"/>
    <w:rsid w:val="00644AD9"/>
    <w:rsid w:val="0064611B"/>
    <w:rsid w:val="00646340"/>
    <w:rsid w:val="00647239"/>
    <w:rsid w:val="00647B27"/>
    <w:rsid w:val="00650312"/>
    <w:rsid w:val="0065044E"/>
    <w:rsid w:val="006504DD"/>
    <w:rsid w:val="00650538"/>
    <w:rsid w:val="00650E9A"/>
    <w:rsid w:val="00651861"/>
    <w:rsid w:val="00651944"/>
    <w:rsid w:val="00653A1A"/>
    <w:rsid w:val="00655070"/>
    <w:rsid w:val="00655980"/>
    <w:rsid w:val="00656A71"/>
    <w:rsid w:val="00660653"/>
    <w:rsid w:val="00661306"/>
    <w:rsid w:val="006633EF"/>
    <w:rsid w:val="00664CC9"/>
    <w:rsid w:val="00665974"/>
    <w:rsid w:val="00665EB5"/>
    <w:rsid w:val="00667E42"/>
    <w:rsid w:val="006706CF"/>
    <w:rsid w:val="006713B9"/>
    <w:rsid w:val="006718E8"/>
    <w:rsid w:val="00672A41"/>
    <w:rsid w:val="006732C0"/>
    <w:rsid w:val="006736EE"/>
    <w:rsid w:val="00674AC2"/>
    <w:rsid w:val="00675730"/>
    <w:rsid w:val="00675C54"/>
    <w:rsid w:val="00675FB5"/>
    <w:rsid w:val="0067605B"/>
    <w:rsid w:val="00680744"/>
    <w:rsid w:val="00680FF0"/>
    <w:rsid w:val="006817BF"/>
    <w:rsid w:val="006819C1"/>
    <w:rsid w:val="006824EF"/>
    <w:rsid w:val="00683B86"/>
    <w:rsid w:val="00684231"/>
    <w:rsid w:val="00684360"/>
    <w:rsid w:val="0068450B"/>
    <w:rsid w:val="00684D2C"/>
    <w:rsid w:val="00684F40"/>
    <w:rsid w:val="00685755"/>
    <w:rsid w:val="006874A4"/>
    <w:rsid w:val="006905D0"/>
    <w:rsid w:val="00691722"/>
    <w:rsid w:val="00692AEE"/>
    <w:rsid w:val="00692D83"/>
    <w:rsid w:val="006932BE"/>
    <w:rsid w:val="006933C5"/>
    <w:rsid w:val="0069496B"/>
    <w:rsid w:val="006A0596"/>
    <w:rsid w:val="006A0CAC"/>
    <w:rsid w:val="006A22AF"/>
    <w:rsid w:val="006A32D3"/>
    <w:rsid w:val="006A34C5"/>
    <w:rsid w:val="006A3E01"/>
    <w:rsid w:val="006A47BF"/>
    <w:rsid w:val="006A5A2D"/>
    <w:rsid w:val="006A5FEA"/>
    <w:rsid w:val="006A616F"/>
    <w:rsid w:val="006A6E68"/>
    <w:rsid w:val="006A77C2"/>
    <w:rsid w:val="006B03E7"/>
    <w:rsid w:val="006B0A9F"/>
    <w:rsid w:val="006B1AD8"/>
    <w:rsid w:val="006B249C"/>
    <w:rsid w:val="006B33AC"/>
    <w:rsid w:val="006B413D"/>
    <w:rsid w:val="006B537F"/>
    <w:rsid w:val="006B59DF"/>
    <w:rsid w:val="006B61B1"/>
    <w:rsid w:val="006B6296"/>
    <w:rsid w:val="006B6F3F"/>
    <w:rsid w:val="006B77A9"/>
    <w:rsid w:val="006B799C"/>
    <w:rsid w:val="006C1B48"/>
    <w:rsid w:val="006C3550"/>
    <w:rsid w:val="006C38B8"/>
    <w:rsid w:val="006C390E"/>
    <w:rsid w:val="006C42D8"/>
    <w:rsid w:val="006C4517"/>
    <w:rsid w:val="006C47E7"/>
    <w:rsid w:val="006C4D35"/>
    <w:rsid w:val="006C5F86"/>
    <w:rsid w:val="006C7866"/>
    <w:rsid w:val="006D0598"/>
    <w:rsid w:val="006D25A2"/>
    <w:rsid w:val="006D3D2D"/>
    <w:rsid w:val="006D4008"/>
    <w:rsid w:val="006D409E"/>
    <w:rsid w:val="006D4B5E"/>
    <w:rsid w:val="006D5EAD"/>
    <w:rsid w:val="006D647C"/>
    <w:rsid w:val="006E0559"/>
    <w:rsid w:val="006E0D4F"/>
    <w:rsid w:val="006E0D65"/>
    <w:rsid w:val="006E157C"/>
    <w:rsid w:val="006E18DD"/>
    <w:rsid w:val="006E20E6"/>
    <w:rsid w:val="006E3622"/>
    <w:rsid w:val="006E3C07"/>
    <w:rsid w:val="006E47AF"/>
    <w:rsid w:val="006E6639"/>
    <w:rsid w:val="006E6E68"/>
    <w:rsid w:val="006E9524"/>
    <w:rsid w:val="006F0558"/>
    <w:rsid w:val="006F0D6A"/>
    <w:rsid w:val="006F1A48"/>
    <w:rsid w:val="006F1AA0"/>
    <w:rsid w:val="006F35C5"/>
    <w:rsid w:val="006F3E4C"/>
    <w:rsid w:val="006F455A"/>
    <w:rsid w:val="006F5268"/>
    <w:rsid w:val="006F62B9"/>
    <w:rsid w:val="006F77B2"/>
    <w:rsid w:val="006F77CA"/>
    <w:rsid w:val="00700ED6"/>
    <w:rsid w:val="00701A84"/>
    <w:rsid w:val="007022E2"/>
    <w:rsid w:val="00703F24"/>
    <w:rsid w:val="00705162"/>
    <w:rsid w:val="00706A2E"/>
    <w:rsid w:val="00707E3D"/>
    <w:rsid w:val="00710C72"/>
    <w:rsid w:val="00711481"/>
    <w:rsid w:val="0071150A"/>
    <w:rsid w:val="0071167B"/>
    <w:rsid w:val="00711FE9"/>
    <w:rsid w:val="00712FF4"/>
    <w:rsid w:val="007144E8"/>
    <w:rsid w:val="0071530B"/>
    <w:rsid w:val="0071540A"/>
    <w:rsid w:val="00717906"/>
    <w:rsid w:val="0072098E"/>
    <w:rsid w:val="00720AAB"/>
    <w:rsid w:val="00721D1C"/>
    <w:rsid w:val="00721D63"/>
    <w:rsid w:val="00724722"/>
    <w:rsid w:val="00724AC1"/>
    <w:rsid w:val="00724C19"/>
    <w:rsid w:val="00725940"/>
    <w:rsid w:val="00726A34"/>
    <w:rsid w:val="00726D95"/>
    <w:rsid w:val="00726F29"/>
    <w:rsid w:val="0072731E"/>
    <w:rsid w:val="00727BFC"/>
    <w:rsid w:val="007306BE"/>
    <w:rsid w:val="00730736"/>
    <w:rsid w:val="00730812"/>
    <w:rsid w:val="00731E2E"/>
    <w:rsid w:val="00731ECD"/>
    <w:rsid w:val="007324C2"/>
    <w:rsid w:val="00732715"/>
    <w:rsid w:val="0073319B"/>
    <w:rsid w:val="007334CA"/>
    <w:rsid w:val="00733671"/>
    <w:rsid w:val="007353CF"/>
    <w:rsid w:val="0073563F"/>
    <w:rsid w:val="00736979"/>
    <w:rsid w:val="00736EA1"/>
    <w:rsid w:val="00737245"/>
    <w:rsid w:val="00737790"/>
    <w:rsid w:val="007400E4"/>
    <w:rsid w:val="00742C11"/>
    <w:rsid w:val="007443D8"/>
    <w:rsid w:val="00744842"/>
    <w:rsid w:val="0074640B"/>
    <w:rsid w:val="00746A4F"/>
    <w:rsid w:val="00747B11"/>
    <w:rsid w:val="00752EA0"/>
    <w:rsid w:val="00754086"/>
    <w:rsid w:val="007546F4"/>
    <w:rsid w:val="0075494D"/>
    <w:rsid w:val="007549F0"/>
    <w:rsid w:val="00757B85"/>
    <w:rsid w:val="00761260"/>
    <w:rsid w:val="0076153C"/>
    <w:rsid w:val="0076251B"/>
    <w:rsid w:val="00762993"/>
    <w:rsid w:val="00762DE2"/>
    <w:rsid w:val="007668CB"/>
    <w:rsid w:val="007674AC"/>
    <w:rsid w:val="00767FF3"/>
    <w:rsid w:val="00770DDA"/>
    <w:rsid w:val="007710D2"/>
    <w:rsid w:val="0077136D"/>
    <w:rsid w:val="0077239D"/>
    <w:rsid w:val="0077421A"/>
    <w:rsid w:val="00775195"/>
    <w:rsid w:val="00776765"/>
    <w:rsid w:val="007778B5"/>
    <w:rsid w:val="00777BF7"/>
    <w:rsid w:val="007806CB"/>
    <w:rsid w:val="00781B20"/>
    <w:rsid w:val="00781BB9"/>
    <w:rsid w:val="00781C66"/>
    <w:rsid w:val="00781CD7"/>
    <w:rsid w:val="00782580"/>
    <w:rsid w:val="00782CDA"/>
    <w:rsid w:val="00783CC5"/>
    <w:rsid w:val="00784F3A"/>
    <w:rsid w:val="00785672"/>
    <w:rsid w:val="00785C98"/>
    <w:rsid w:val="007862F9"/>
    <w:rsid w:val="007868B0"/>
    <w:rsid w:val="00786BBB"/>
    <w:rsid w:val="007902C9"/>
    <w:rsid w:val="0079098D"/>
    <w:rsid w:val="00790D97"/>
    <w:rsid w:val="00792B2D"/>
    <w:rsid w:val="007930A4"/>
    <w:rsid w:val="00794AE7"/>
    <w:rsid w:val="0079727F"/>
    <w:rsid w:val="007A053D"/>
    <w:rsid w:val="007A1B6E"/>
    <w:rsid w:val="007A21F4"/>
    <w:rsid w:val="007A2D05"/>
    <w:rsid w:val="007A387B"/>
    <w:rsid w:val="007A6D53"/>
    <w:rsid w:val="007A7FC6"/>
    <w:rsid w:val="007B0BD3"/>
    <w:rsid w:val="007B265A"/>
    <w:rsid w:val="007B3641"/>
    <w:rsid w:val="007B36F4"/>
    <w:rsid w:val="007B4627"/>
    <w:rsid w:val="007B4BB4"/>
    <w:rsid w:val="007B53F1"/>
    <w:rsid w:val="007B5E20"/>
    <w:rsid w:val="007B6067"/>
    <w:rsid w:val="007B642E"/>
    <w:rsid w:val="007B6FBA"/>
    <w:rsid w:val="007B7EEB"/>
    <w:rsid w:val="007C0A9D"/>
    <w:rsid w:val="007C132F"/>
    <w:rsid w:val="007C2AA7"/>
    <w:rsid w:val="007C3C13"/>
    <w:rsid w:val="007C4C09"/>
    <w:rsid w:val="007C617C"/>
    <w:rsid w:val="007C76D7"/>
    <w:rsid w:val="007C785F"/>
    <w:rsid w:val="007C7E4C"/>
    <w:rsid w:val="007C7F49"/>
    <w:rsid w:val="007D27F8"/>
    <w:rsid w:val="007D3C2B"/>
    <w:rsid w:val="007D4EA1"/>
    <w:rsid w:val="007D4FA5"/>
    <w:rsid w:val="007D5BEF"/>
    <w:rsid w:val="007D5FAF"/>
    <w:rsid w:val="007D60B4"/>
    <w:rsid w:val="007D6DD8"/>
    <w:rsid w:val="007D73BD"/>
    <w:rsid w:val="007E3C33"/>
    <w:rsid w:val="007E4682"/>
    <w:rsid w:val="007E51B7"/>
    <w:rsid w:val="007E5482"/>
    <w:rsid w:val="007E68FA"/>
    <w:rsid w:val="007E7CBC"/>
    <w:rsid w:val="007E7F97"/>
    <w:rsid w:val="007F029E"/>
    <w:rsid w:val="007F17AC"/>
    <w:rsid w:val="007F3265"/>
    <w:rsid w:val="007F451B"/>
    <w:rsid w:val="007F4E31"/>
    <w:rsid w:val="007F554D"/>
    <w:rsid w:val="007F5D51"/>
    <w:rsid w:val="007F6D79"/>
    <w:rsid w:val="0080000B"/>
    <w:rsid w:val="00800755"/>
    <w:rsid w:val="0080108A"/>
    <w:rsid w:val="00801841"/>
    <w:rsid w:val="00801FEE"/>
    <w:rsid w:val="00802480"/>
    <w:rsid w:val="00802DBA"/>
    <w:rsid w:val="00802E6F"/>
    <w:rsid w:val="00803B9F"/>
    <w:rsid w:val="008041C5"/>
    <w:rsid w:val="0080560D"/>
    <w:rsid w:val="0080568D"/>
    <w:rsid w:val="00806749"/>
    <w:rsid w:val="00810896"/>
    <w:rsid w:val="00810B65"/>
    <w:rsid w:val="008114CD"/>
    <w:rsid w:val="008131FB"/>
    <w:rsid w:val="00813803"/>
    <w:rsid w:val="0081760A"/>
    <w:rsid w:val="00817717"/>
    <w:rsid w:val="00820690"/>
    <w:rsid w:val="008211FF"/>
    <w:rsid w:val="008216EF"/>
    <w:rsid w:val="00821A1A"/>
    <w:rsid w:val="00821B75"/>
    <w:rsid w:val="00821D1E"/>
    <w:rsid w:val="008239DE"/>
    <w:rsid w:val="008242AA"/>
    <w:rsid w:val="00824430"/>
    <w:rsid w:val="00825987"/>
    <w:rsid w:val="00825ED2"/>
    <w:rsid w:val="00826DE6"/>
    <w:rsid w:val="00826F18"/>
    <w:rsid w:val="008300C9"/>
    <w:rsid w:val="00830B6E"/>
    <w:rsid w:val="008311E2"/>
    <w:rsid w:val="00832726"/>
    <w:rsid w:val="008334AA"/>
    <w:rsid w:val="00833D5B"/>
    <w:rsid w:val="00833DAB"/>
    <w:rsid w:val="008351CA"/>
    <w:rsid w:val="00835316"/>
    <w:rsid w:val="008354EC"/>
    <w:rsid w:val="00835B52"/>
    <w:rsid w:val="00841A13"/>
    <w:rsid w:val="00841A85"/>
    <w:rsid w:val="00842BA4"/>
    <w:rsid w:val="00844132"/>
    <w:rsid w:val="00844DDF"/>
    <w:rsid w:val="00844DEE"/>
    <w:rsid w:val="00844FE2"/>
    <w:rsid w:val="00845F2D"/>
    <w:rsid w:val="0084603D"/>
    <w:rsid w:val="00846527"/>
    <w:rsid w:val="00850BF5"/>
    <w:rsid w:val="00851671"/>
    <w:rsid w:val="00851F7F"/>
    <w:rsid w:val="00852171"/>
    <w:rsid w:val="00852F71"/>
    <w:rsid w:val="00853A31"/>
    <w:rsid w:val="0085472E"/>
    <w:rsid w:val="0085543D"/>
    <w:rsid w:val="008559BD"/>
    <w:rsid w:val="00855A8E"/>
    <w:rsid w:val="00855FCB"/>
    <w:rsid w:val="008565CF"/>
    <w:rsid w:val="008567C8"/>
    <w:rsid w:val="00856A57"/>
    <w:rsid w:val="0085793E"/>
    <w:rsid w:val="00860637"/>
    <w:rsid w:val="00861473"/>
    <w:rsid w:val="00861A2F"/>
    <w:rsid w:val="00862273"/>
    <w:rsid w:val="008629C2"/>
    <w:rsid w:val="00862E3A"/>
    <w:rsid w:val="0086361B"/>
    <w:rsid w:val="00863B2D"/>
    <w:rsid w:val="00864836"/>
    <w:rsid w:val="00864F22"/>
    <w:rsid w:val="00866A2B"/>
    <w:rsid w:val="00866DF9"/>
    <w:rsid w:val="00867DEB"/>
    <w:rsid w:val="00870671"/>
    <w:rsid w:val="00870D1E"/>
    <w:rsid w:val="0087212F"/>
    <w:rsid w:val="00872DD4"/>
    <w:rsid w:val="00873C7A"/>
    <w:rsid w:val="00874C16"/>
    <w:rsid w:val="0087531E"/>
    <w:rsid w:val="00875BE3"/>
    <w:rsid w:val="0087609E"/>
    <w:rsid w:val="0087632A"/>
    <w:rsid w:val="008771DC"/>
    <w:rsid w:val="00877EB7"/>
    <w:rsid w:val="0088003C"/>
    <w:rsid w:val="00880161"/>
    <w:rsid w:val="008805F5"/>
    <w:rsid w:val="00883830"/>
    <w:rsid w:val="00884331"/>
    <w:rsid w:val="008845F9"/>
    <w:rsid w:val="008853F0"/>
    <w:rsid w:val="00885557"/>
    <w:rsid w:val="008857EC"/>
    <w:rsid w:val="00885BEB"/>
    <w:rsid w:val="00885C16"/>
    <w:rsid w:val="00887136"/>
    <w:rsid w:val="0088758D"/>
    <w:rsid w:val="00887950"/>
    <w:rsid w:val="00891D6E"/>
    <w:rsid w:val="00892186"/>
    <w:rsid w:val="00893A2A"/>
    <w:rsid w:val="00895A45"/>
    <w:rsid w:val="00895D90"/>
    <w:rsid w:val="00897BA6"/>
    <w:rsid w:val="008A0714"/>
    <w:rsid w:val="008A131A"/>
    <w:rsid w:val="008A2FA3"/>
    <w:rsid w:val="008A3C9E"/>
    <w:rsid w:val="008A3E88"/>
    <w:rsid w:val="008A41D8"/>
    <w:rsid w:val="008A54EC"/>
    <w:rsid w:val="008A5BA7"/>
    <w:rsid w:val="008A634C"/>
    <w:rsid w:val="008A63B8"/>
    <w:rsid w:val="008A6A01"/>
    <w:rsid w:val="008A7415"/>
    <w:rsid w:val="008B0A08"/>
    <w:rsid w:val="008B176C"/>
    <w:rsid w:val="008B1DF1"/>
    <w:rsid w:val="008B2D5F"/>
    <w:rsid w:val="008B3C52"/>
    <w:rsid w:val="008B765F"/>
    <w:rsid w:val="008B78FA"/>
    <w:rsid w:val="008C1A4A"/>
    <w:rsid w:val="008C1A92"/>
    <w:rsid w:val="008C37E9"/>
    <w:rsid w:val="008C3C7F"/>
    <w:rsid w:val="008C49B8"/>
    <w:rsid w:val="008C4D78"/>
    <w:rsid w:val="008C5C9E"/>
    <w:rsid w:val="008C784A"/>
    <w:rsid w:val="008D0AFA"/>
    <w:rsid w:val="008D18B5"/>
    <w:rsid w:val="008D3136"/>
    <w:rsid w:val="008D4799"/>
    <w:rsid w:val="008D4B8F"/>
    <w:rsid w:val="008D4E47"/>
    <w:rsid w:val="008D4FF0"/>
    <w:rsid w:val="008D5479"/>
    <w:rsid w:val="008D658B"/>
    <w:rsid w:val="008E0C09"/>
    <w:rsid w:val="008E0ECC"/>
    <w:rsid w:val="008E1364"/>
    <w:rsid w:val="008E2471"/>
    <w:rsid w:val="008E261B"/>
    <w:rsid w:val="008E2A6F"/>
    <w:rsid w:val="008E47D8"/>
    <w:rsid w:val="008E4D42"/>
    <w:rsid w:val="008E4DD4"/>
    <w:rsid w:val="008E5C85"/>
    <w:rsid w:val="008E5F25"/>
    <w:rsid w:val="008E60ED"/>
    <w:rsid w:val="008E6DD3"/>
    <w:rsid w:val="008F0D8A"/>
    <w:rsid w:val="008F0DFC"/>
    <w:rsid w:val="008F14D5"/>
    <w:rsid w:val="008F1AE1"/>
    <w:rsid w:val="008F1B35"/>
    <w:rsid w:val="008F25E0"/>
    <w:rsid w:val="008F40DE"/>
    <w:rsid w:val="008F5BBE"/>
    <w:rsid w:val="008F6075"/>
    <w:rsid w:val="008F627F"/>
    <w:rsid w:val="008F6D00"/>
    <w:rsid w:val="008F72CE"/>
    <w:rsid w:val="00900847"/>
    <w:rsid w:val="00901D0D"/>
    <w:rsid w:val="00901ECA"/>
    <w:rsid w:val="00902D15"/>
    <w:rsid w:val="00904670"/>
    <w:rsid w:val="00906CA3"/>
    <w:rsid w:val="00906F92"/>
    <w:rsid w:val="009072F2"/>
    <w:rsid w:val="00907F9B"/>
    <w:rsid w:val="00910784"/>
    <w:rsid w:val="00910923"/>
    <w:rsid w:val="00910E88"/>
    <w:rsid w:val="00911AE2"/>
    <w:rsid w:val="00911F7E"/>
    <w:rsid w:val="00912084"/>
    <w:rsid w:val="009128F1"/>
    <w:rsid w:val="0091297D"/>
    <w:rsid w:val="00912CA9"/>
    <w:rsid w:val="00914C75"/>
    <w:rsid w:val="009155CD"/>
    <w:rsid w:val="00915675"/>
    <w:rsid w:val="00915A7E"/>
    <w:rsid w:val="009175FD"/>
    <w:rsid w:val="0092110B"/>
    <w:rsid w:val="00921FAE"/>
    <w:rsid w:val="009243A6"/>
    <w:rsid w:val="00924676"/>
    <w:rsid w:val="00925056"/>
    <w:rsid w:val="00925850"/>
    <w:rsid w:val="00927228"/>
    <w:rsid w:val="00930355"/>
    <w:rsid w:val="00931284"/>
    <w:rsid w:val="0093130C"/>
    <w:rsid w:val="00932398"/>
    <w:rsid w:val="00933AA5"/>
    <w:rsid w:val="00933BAC"/>
    <w:rsid w:val="00933EB4"/>
    <w:rsid w:val="0093405C"/>
    <w:rsid w:val="0093551E"/>
    <w:rsid w:val="009355CF"/>
    <w:rsid w:val="00935847"/>
    <w:rsid w:val="00935B93"/>
    <w:rsid w:val="00936541"/>
    <w:rsid w:val="00936865"/>
    <w:rsid w:val="00936BDC"/>
    <w:rsid w:val="0093733A"/>
    <w:rsid w:val="0093766B"/>
    <w:rsid w:val="009400CF"/>
    <w:rsid w:val="00940190"/>
    <w:rsid w:val="00940BC7"/>
    <w:rsid w:val="00941EE1"/>
    <w:rsid w:val="00942075"/>
    <w:rsid w:val="00944FE0"/>
    <w:rsid w:val="0094602B"/>
    <w:rsid w:val="00946205"/>
    <w:rsid w:val="0094780A"/>
    <w:rsid w:val="00947E6D"/>
    <w:rsid w:val="0095214F"/>
    <w:rsid w:val="009526AE"/>
    <w:rsid w:val="00952D19"/>
    <w:rsid w:val="009535BD"/>
    <w:rsid w:val="009540B4"/>
    <w:rsid w:val="00954D44"/>
    <w:rsid w:val="00955982"/>
    <w:rsid w:val="009560B7"/>
    <w:rsid w:val="00956315"/>
    <w:rsid w:val="009575F5"/>
    <w:rsid w:val="009578E6"/>
    <w:rsid w:val="00957ADE"/>
    <w:rsid w:val="009600E9"/>
    <w:rsid w:val="00960D18"/>
    <w:rsid w:val="009625F9"/>
    <w:rsid w:val="00962C91"/>
    <w:rsid w:val="00963F0D"/>
    <w:rsid w:val="00964947"/>
    <w:rsid w:val="00964FD9"/>
    <w:rsid w:val="0096519D"/>
    <w:rsid w:val="009654BB"/>
    <w:rsid w:val="009654E3"/>
    <w:rsid w:val="00965A97"/>
    <w:rsid w:val="00965DFE"/>
    <w:rsid w:val="009663D8"/>
    <w:rsid w:val="00967953"/>
    <w:rsid w:val="00970BEE"/>
    <w:rsid w:val="00970E8C"/>
    <w:rsid w:val="00970F60"/>
    <w:rsid w:val="00971157"/>
    <w:rsid w:val="00971801"/>
    <w:rsid w:val="00976B38"/>
    <w:rsid w:val="00977E2F"/>
    <w:rsid w:val="00981DFB"/>
    <w:rsid w:val="009823B7"/>
    <w:rsid w:val="009829BA"/>
    <w:rsid w:val="009833CE"/>
    <w:rsid w:val="00983603"/>
    <w:rsid w:val="00983F4B"/>
    <w:rsid w:val="00984176"/>
    <w:rsid w:val="00984388"/>
    <w:rsid w:val="00984C8F"/>
    <w:rsid w:val="00984DE4"/>
    <w:rsid w:val="00985906"/>
    <w:rsid w:val="009869D7"/>
    <w:rsid w:val="009911A1"/>
    <w:rsid w:val="00991CCE"/>
    <w:rsid w:val="009923D5"/>
    <w:rsid w:val="00992B60"/>
    <w:rsid w:val="00992C86"/>
    <w:rsid w:val="00994FF8"/>
    <w:rsid w:val="009961DC"/>
    <w:rsid w:val="00996736"/>
    <w:rsid w:val="0099744F"/>
    <w:rsid w:val="009A0786"/>
    <w:rsid w:val="009A1AED"/>
    <w:rsid w:val="009A2478"/>
    <w:rsid w:val="009A2BE4"/>
    <w:rsid w:val="009A3781"/>
    <w:rsid w:val="009A4292"/>
    <w:rsid w:val="009A49F2"/>
    <w:rsid w:val="009A553F"/>
    <w:rsid w:val="009B0770"/>
    <w:rsid w:val="009B1555"/>
    <w:rsid w:val="009B1D76"/>
    <w:rsid w:val="009B2279"/>
    <w:rsid w:val="009B25FD"/>
    <w:rsid w:val="009B3053"/>
    <w:rsid w:val="009B3A06"/>
    <w:rsid w:val="009B47C4"/>
    <w:rsid w:val="009B4ABD"/>
    <w:rsid w:val="009B50DF"/>
    <w:rsid w:val="009B5B09"/>
    <w:rsid w:val="009C1198"/>
    <w:rsid w:val="009C1256"/>
    <w:rsid w:val="009C2BAC"/>
    <w:rsid w:val="009C5784"/>
    <w:rsid w:val="009C589D"/>
    <w:rsid w:val="009C5BF4"/>
    <w:rsid w:val="009C74A0"/>
    <w:rsid w:val="009D0D1E"/>
    <w:rsid w:val="009D1AD7"/>
    <w:rsid w:val="009D2803"/>
    <w:rsid w:val="009D4D90"/>
    <w:rsid w:val="009D70AF"/>
    <w:rsid w:val="009D7CC9"/>
    <w:rsid w:val="009E0C9B"/>
    <w:rsid w:val="009E1670"/>
    <w:rsid w:val="009E1CD4"/>
    <w:rsid w:val="009E49C7"/>
    <w:rsid w:val="009E4DA4"/>
    <w:rsid w:val="009E58CB"/>
    <w:rsid w:val="009E5C1A"/>
    <w:rsid w:val="009E7D62"/>
    <w:rsid w:val="009E7DBC"/>
    <w:rsid w:val="009F132C"/>
    <w:rsid w:val="009F19B9"/>
    <w:rsid w:val="009F27DE"/>
    <w:rsid w:val="009F2B82"/>
    <w:rsid w:val="009F2C0C"/>
    <w:rsid w:val="009F469B"/>
    <w:rsid w:val="009F497A"/>
    <w:rsid w:val="009F5BF5"/>
    <w:rsid w:val="009F6415"/>
    <w:rsid w:val="009F6FFA"/>
    <w:rsid w:val="009F758A"/>
    <w:rsid w:val="00A00825"/>
    <w:rsid w:val="00A0294B"/>
    <w:rsid w:val="00A0368F"/>
    <w:rsid w:val="00A03D53"/>
    <w:rsid w:val="00A04572"/>
    <w:rsid w:val="00A04EDD"/>
    <w:rsid w:val="00A04FCB"/>
    <w:rsid w:val="00A05D63"/>
    <w:rsid w:val="00A06887"/>
    <w:rsid w:val="00A06F1A"/>
    <w:rsid w:val="00A0763A"/>
    <w:rsid w:val="00A07751"/>
    <w:rsid w:val="00A10127"/>
    <w:rsid w:val="00A105C8"/>
    <w:rsid w:val="00A10C7E"/>
    <w:rsid w:val="00A122B2"/>
    <w:rsid w:val="00A12A21"/>
    <w:rsid w:val="00A146D7"/>
    <w:rsid w:val="00A14F20"/>
    <w:rsid w:val="00A15516"/>
    <w:rsid w:val="00A16879"/>
    <w:rsid w:val="00A16ADF"/>
    <w:rsid w:val="00A1728C"/>
    <w:rsid w:val="00A2049B"/>
    <w:rsid w:val="00A206F3"/>
    <w:rsid w:val="00A20FAD"/>
    <w:rsid w:val="00A213A6"/>
    <w:rsid w:val="00A22DC6"/>
    <w:rsid w:val="00A22E7A"/>
    <w:rsid w:val="00A23B5E"/>
    <w:rsid w:val="00A23FE1"/>
    <w:rsid w:val="00A24AF9"/>
    <w:rsid w:val="00A24CFF"/>
    <w:rsid w:val="00A24D00"/>
    <w:rsid w:val="00A25376"/>
    <w:rsid w:val="00A25A26"/>
    <w:rsid w:val="00A25AF8"/>
    <w:rsid w:val="00A307C9"/>
    <w:rsid w:val="00A30B9C"/>
    <w:rsid w:val="00A3138E"/>
    <w:rsid w:val="00A31566"/>
    <w:rsid w:val="00A3186F"/>
    <w:rsid w:val="00A324A7"/>
    <w:rsid w:val="00A32593"/>
    <w:rsid w:val="00A33A3A"/>
    <w:rsid w:val="00A33EC4"/>
    <w:rsid w:val="00A34081"/>
    <w:rsid w:val="00A34895"/>
    <w:rsid w:val="00A34D20"/>
    <w:rsid w:val="00A36836"/>
    <w:rsid w:val="00A3696F"/>
    <w:rsid w:val="00A36DD1"/>
    <w:rsid w:val="00A37130"/>
    <w:rsid w:val="00A401C5"/>
    <w:rsid w:val="00A408BA"/>
    <w:rsid w:val="00A40C54"/>
    <w:rsid w:val="00A40F2A"/>
    <w:rsid w:val="00A4155B"/>
    <w:rsid w:val="00A415FC"/>
    <w:rsid w:val="00A41BE6"/>
    <w:rsid w:val="00A41FF2"/>
    <w:rsid w:val="00A4238C"/>
    <w:rsid w:val="00A42F19"/>
    <w:rsid w:val="00A43A44"/>
    <w:rsid w:val="00A44660"/>
    <w:rsid w:val="00A44C9A"/>
    <w:rsid w:val="00A45A20"/>
    <w:rsid w:val="00A46788"/>
    <w:rsid w:val="00A469D5"/>
    <w:rsid w:val="00A472B4"/>
    <w:rsid w:val="00A527AB"/>
    <w:rsid w:val="00A53355"/>
    <w:rsid w:val="00A53795"/>
    <w:rsid w:val="00A539E6"/>
    <w:rsid w:val="00A53F59"/>
    <w:rsid w:val="00A5490B"/>
    <w:rsid w:val="00A54FF8"/>
    <w:rsid w:val="00A551AA"/>
    <w:rsid w:val="00A563F7"/>
    <w:rsid w:val="00A569B8"/>
    <w:rsid w:val="00A569E0"/>
    <w:rsid w:val="00A57082"/>
    <w:rsid w:val="00A610C6"/>
    <w:rsid w:val="00A6159E"/>
    <w:rsid w:val="00A6233B"/>
    <w:rsid w:val="00A631D6"/>
    <w:rsid w:val="00A639E5"/>
    <w:rsid w:val="00A641EF"/>
    <w:rsid w:val="00A646CB"/>
    <w:rsid w:val="00A649E1"/>
    <w:rsid w:val="00A65B5E"/>
    <w:rsid w:val="00A65C3B"/>
    <w:rsid w:val="00A66A37"/>
    <w:rsid w:val="00A67348"/>
    <w:rsid w:val="00A7099A"/>
    <w:rsid w:val="00A70DA4"/>
    <w:rsid w:val="00A732C8"/>
    <w:rsid w:val="00A733EE"/>
    <w:rsid w:val="00A734B0"/>
    <w:rsid w:val="00A74A6A"/>
    <w:rsid w:val="00A761E5"/>
    <w:rsid w:val="00A76684"/>
    <w:rsid w:val="00A80ED6"/>
    <w:rsid w:val="00A84DF3"/>
    <w:rsid w:val="00A85786"/>
    <w:rsid w:val="00A8671E"/>
    <w:rsid w:val="00A86C1D"/>
    <w:rsid w:val="00A87687"/>
    <w:rsid w:val="00A8769D"/>
    <w:rsid w:val="00A901BD"/>
    <w:rsid w:val="00A90B30"/>
    <w:rsid w:val="00A90E64"/>
    <w:rsid w:val="00A910F2"/>
    <w:rsid w:val="00A91A0F"/>
    <w:rsid w:val="00A92660"/>
    <w:rsid w:val="00A93539"/>
    <w:rsid w:val="00A9387E"/>
    <w:rsid w:val="00A93895"/>
    <w:rsid w:val="00A94179"/>
    <w:rsid w:val="00A94590"/>
    <w:rsid w:val="00A9508C"/>
    <w:rsid w:val="00A95B7A"/>
    <w:rsid w:val="00A97EFB"/>
    <w:rsid w:val="00AA116A"/>
    <w:rsid w:val="00AA17CA"/>
    <w:rsid w:val="00AA26BF"/>
    <w:rsid w:val="00AA2E88"/>
    <w:rsid w:val="00AA4D7D"/>
    <w:rsid w:val="00AA5A83"/>
    <w:rsid w:val="00AA61B4"/>
    <w:rsid w:val="00AA64E7"/>
    <w:rsid w:val="00AB1A98"/>
    <w:rsid w:val="00AB3049"/>
    <w:rsid w:val="00AB3494"/>
    <w:rsid w:val="00AB4704"/>
    <w:rsid w:val="00AB49D9"/>
    <w:rsid w:val="00AB5559"/>
    <w:rsid w:val="00AB6AF6"/>
    <w:rsid w:val="00AB6BED"/>
    <w:rsid w:val="00AB7A83"/>
    <w:rsid w:val="00AB7AEB"/>
    <w:rsid w:val="00AC0362"/>
    <w:rsid w:val="00AC0A07"/>
    <w:rsid w:val="00AC26AD"/>
    <w:rsid w:val="00AC45DF"/>
    <w:rsid w:val="00AC48F9"/>
    <w:rsid w:val="00AC5028"/>
    <w:rsid w:val="00AC52B0"/>
    <w:rsid w:val="00AC5678"/>
    <w:rsid w:val="00AC6916"/>
    <w:rsid w:val="00AD025F"/>
    <w:rsid w:val="00AD14AF"/>
    <w:rsid w:val="00AD1CE6"/>
    <w:rsid w:val="00AD1EC6"/>
    <w:rsid w:val="00AD238F"/>
    <w:rsid w:val="00AD245E"/>
    <w:rsid w:val="00AD27D7"/>
    <w:rsid w:val="00AD2EF2"/>
    <w:rsid w:val="00AD368B"/>
    <w:rsid w:val="00AD4BA4"/>
    <w:rsid w:val="00AD5F63"/>
    <w:rsid w:val="00AD6071"/>
    <w:rsid w:val="00AD6526"/>
    <w:rsid w:val="00AD6DE9"/>
    <w:rsid w:val="00AD7995"/>
    <w:rsid w:val="00AD7EC0"/>
    <w:rsid w:val="00AE0A84"/>
    <w:rsid w:val="00AE0E60"/>
    <w:rsid w:val="00AE20D8"/>
    <w:rsid w:val="00AE3DD8"/>
    <w:rsid w:val="00AE4BE5"/>
    <w:rsid w:val="00AE5365"/>
    <w:rsid w:val="00AE60CD"/>
    <w:rsid w:val="00AE6379"/>
    <w:rsid w:val="00AE6806"/>
    <w:rsid w:val="00AE745F"/>
    <w:rsid w:val="00AF053F"/>
    <w:rsid w:val="00AF1183"/>
    <w:rsid w:val="00AF18E0"/>
    <w:rsid w:val="00AF229A"/>
    <w:rsid w:val="00AF2589"/>
    <w:rsid w:val="00AF3550"/>
    <w:rsid w:val="00AF3B2A"/>
    <w:rsid w:val="00AF450B"/>
    <w:rsid w:val="00AF45CF"/>
    <w:rsid w:val="00AF566C"/>
    <w:rsid w:val="00AF631D"/>
    <w:rsid w:val="00AF6D70"/>
    <w:rsid w:val="00B00043"/>
    <w:rsid w:val="00B002DC"/>
    <w:rsid w:val="00B00A0B"/>
    <w:rsid w:val="00B00FBC"/>
    <w:rsid w:val="00B00FFF"/>
    <w:rsid w:val="00B02238"/>
    <w:rsid w:val="00B02372"/>
    <w:rsid w:val="00B02700"/>
    <w:rsid w:val="00B0345F"/>
    <w:rsid w:val="00B0376F"/>
    <w:rsid w:val="00B038C1"/>
    <w:rsid w:val="00B03E16"/>
    <w:rsid w:val="00B04C5C"/>
    <w:rsid w:val="00B05008"/>
    <w:rsid w:val="00B07CAF"/>
    <w:rsid w:val="00B10169"/>
    <w:rsid w:val="00B13577"/>
    <w:rsid w:val="00B13950"/>
    <w:rsid w:val="00B13BA6"/>
    <w:rsid w:val="00B16129"/>
    <w:rsid w:val="00B164AD"/>
    <w:rsid w:val="00B1684C"/>
    <w:rsid w:val="00B16B65"/>
    <w:rsid w:val="00B16F95"/>
    <w:rsid w:val="00B1715A"/>
    <w:rsid w:val="00B175F8"/>
    <w:rsid w:val="00B2095E"/>
    <w:rsid w:val="00B21BF8"/>
    <w:rsid w:val="00B23815"/>
    <w:rsid w:val="00B23AAA"/>
    <w:rsid w:val="00B240D5"/>
    <w:rsid w:val="00B25CE3"/>
    <w:rsid w:val="00B2640E"/>
    <w:rsid w:val="00B269A2"/>
    <w:rsid w:val="00B270C2"/>
    <w:rsid w:val="00B27330"/>
    <w:rsid w:val="00B2762F"/>
    <w:rsid w:val="00B2783C"/>
    <w:rsid w:val="00B30751"/>
    <w:rsid w:val="00B32B27"/>
    <w:rsid w:val="00B32C17"/>
    <w:rsid w:val="00B33017"/>
    <w:rsid w:val="00B33894"/>
    <w:rsid w:val="00B3522E"/>
    <w:rsid w:val="00B35656"/>
    <w:rsid w:val="00B35F96"/>
    <w:rsid w:val="00B368BC"/>
    <w:rsid w:val="00B36ADA"/>
    <w:rsid w:val="00B36CAC"/>
    <w:rsid w:val="00B3748B"/>
    <w:rsid w:val="00B40362"/>
    <w:rsid w:val="00B407A6"/>
    <w:rsid w:val="00B410CE"/>
    <w:rsid w:val="00B41B0D"/>
    <w:rsid w:val="00B4543C"/>
    <w:rsid w:val="00B4557F"/>
    <w:rsid w:val="00B45F73"/>
    <w:rsid w:val="00B4704B"/>
    <w:rsid w:val="00B502FB"/>
    <w:rsid w:val="00B50732"/>
    <w:rsid w:val="00B50AE1"/>
    <w:rsid w:val="00B50D1A"/>
    <w:rsid w:val="00B50D2C"/>
    <w:rsid w:val="00B52CC1"/>
    <w:rsid w:val="00B52D6E"/>
    <w:rsid w:val="00B52FD0"/>
    <w:rsid w:val="00B53245"/>
    <w:rsid w:val="00B53E76"/>
    <w:rsid w:val="00B5410E"/>
    <w:rsid w:val="00B562B3"/>
    <w:rsid w:val="00B564F6"/>
    <w:rsid w:val="00B56D2A"/>
    <w:rsid w:val="00B615F5"/>
    <w:rsid w:val="00B61632"/>
    <w:rsid w:val="00B61A54"/>
    <w:rsid w:val="00B61C39"/>
    <w:rsid w:val="00B61E2D"/>
    <w:rsid w:val="00B62974"/>
    <w:rsid w:val="00B62CD9"/>
    <w:rsid w:val="00B63492"/>
    <w:rsid w:val="00B63E90"/>
    <w:rsid w:val="00B63FD5"/>
    <w:rsid w:val="00B64495"/>
    <w:rsid w:val="00B64B56"/>
    <w:rsid w:val="00B64DA3"/>
    <w:rsid w:val="00B65D5B"/>
    <w:rsid w:val="00B66D47"/>
    <w:rsid w:val="00B705FB"/>
    <w:rsid w:val="00B70970"/>
    <w:rsid w:val="00B71377"/>
    <w:rsid w:val="00B724C5"/>
    <w:rsid w:val="00B73008"/>
    <w:rsid w:val="00B73CD7"/>
    <w:rsid w:val="00B75062"/>
    <w:rsid w:val="00B75895"/>
    <w:rsid w:val="00B759D5"/>
    <w:rsid w:val="00B76892"/>
    <w:rsid w:val="00B76B1D"/>
    <w:rsid w:val="00B76D8B"/>
    <w:rsid w:val="00B77F0A"/>
    <w:rsid w:val="00B805D6"/>
    <w:rsid w:val="00B8227D"/>
    <w:rsid w:val="00B84A2B"/>
    <w:rsid w:val="00B85765"/>
    <w:rsid w:val="00B87590"/>
    <w:rsid w:val="00B902CA"/>
    <w:rsid w:val="00B913C2"/>
    <w:rsid w:val="00B915D2"/>
    <w:rsid w:val="00B91A03"/>
    <w:rsid w:val="00B9261A"/>
    <w:rsid w:val="00B933A9"/>
    <w:rsid w:val="00B936B1"/>
    <w:rsid w:val="00B93F65"/>
    <w:rsid w:val="00B9446F"/>
    <w:rsid w:val="00B95FA7"/>
    <w:rsid w:val="00BA02EB"/>
    <w:rsid w:val="00BA1BBA"/>
    <w:rsid w:val="00BA353D"/>
    <w:rsid w:val="00BA37C3"/>
    <w:rsid w:val="00BA4075"/>
    <w:rsid w:val="00BA4157"/>
    <w:rsid w:val="00BA6E81"/>
    <w:rsid w:val="00BB15F8"/>
    <w:rsid w:val="00BB23C6"/>
    <w:rsid w:val="00BB29B2"/>
    <w:rsid w:val="00BB2D5A"/>
    <w:rsid w:val="00BB49A0"/>
    <w:rsid w:val="00BB6613"/>
    <w:rsid w:val="00BB718B"/>
    <w:rsid w:val="00BB738D"/>
    <w:rsid w:val="00BB7658"/>
    <w:rsid w:val="00BB77E1"/>
    <w:rsid w:val="00BC04ED"/>
    <w:rsid w:val="00BC0BE7"/>
    <w:rsid w:val="00BC14EC"/>
    <w:rsid w:val="00BC31C7"/>
    <w:rsid w:val="00BC403D"/>
    <w:rsid w:val="00BC55AE"/>
    <w:rsid w:val="00BC69B1"/>
    <w:rsid w:val="00BC6DE5"/>
    <w:rsid w:val="00BD0FA2"/>
    <w:rsid w:val="00BD1682"/>
    <w:rsid w:val="00BD16F7"/>
    <w:rsid w:val="00BD1727"/>
    <w:rsid w:val="00BD298E"/>
    <w:rsid w:val="00BD41F1"/>
    <w:rsid w:val="00BD47B0"/>
    <w:rsid w:val="00BD51C9"/>
    <w:rsid w:val="00BD5237"/>
    <w:rsid w:val="00BD5F45"/>
    <w:rsid w:val="00BD6315"/>
    <w:rsid w:val="00BD7608"/>
    <w:rsid w:val="00BE0294"/>
    <w:rsid w:val="00BE0B9D"/>
    <w:rsid w:val="00BE0C80"/>
    <w:rsid w:val="00BE0D41"/>
    <w:rsid w:val="00BE0F77"/>
    <w:rsid w:val="00BE288A"/>
    <w:rsid w:val="00BE2BC0"/>
    <w:rsid w:val="00BE3298"/>
    <w:rsid w:val="00BE5EAB"/>
    <w:rsid w:val="00BE63EA"/>
    <w:rsid w:val="00BE714E"/>
    <w:rsid w:val="00BF0701"/>
    <w:rsid w:val="00BF12E8"/>
    <w:rsid w:val="00BF1544"/>
    <w:rsid w:val="00BF192D"/>
    <w:rsid w:val="00BF2648"/>
    <w:rsid w:val="00BF2C4E"/>
    <w:rsid w:val="00BF4BC5"/>
    <w:rsid w:val="00BF4F59"/>
    <w:rsid w:val="00BF5872"/>
    <w:rsid w:val="00BF6BAD"/>
    <w:rsid w:val="00BF73AB"/>
    <w:rsid w:val="00BF7577"/>
    <w:rsid w:val="00BF7CA7"/>
    <w:rsid w:val="00C0027A"/>
    <w:rsid w:val="00C00FD7"/>
    <w:rsid w:val="00C012CE"/>
    <w:rsid w:val="00C01749"/>
    <w:rsid w:val="00C036CC"/>
    <w:rsid w:val="00C0405C"/>
    <w:rsid w:val="00C05828"/>
    <w:rsid w:val="00C0764A"/>
    <w:rsid w:val="00C07A0E"/>
    <w:rsid w:val="00C07CC1"/>
    <w:rsid w:val="00C102F8"/>
    <w:rsid w:val="00C10552"/>
    <w:rsid w:val="00C10779"/>
    <w:rsid w:val="00C1146F"/>
    <w:rsid w:val="00C1193F"/>
    <w:rsid w:val="00C11F3F"/>
    <w:rsid w:val="00C1232C"/>
    <w:rsid w:val="00C13050"/>
    <w:rsid w:val="00C13390"/>
    <w:rsid w:val="00C13E72"/>
    <w:rsid w:val="00C13F5E"/>
    <w:rsid w:val="00C14AC8"/>
    <w:rsid w:val="00C14D07"/>
    <w:rsid w:val="00C151EE"/>
    <w:rsid w:val="00C1540D"/>
    <w:rsid w:val="00C167AE"/>
    <w:rsid w:val="00C209EE"/>
    <w:rsid w:val="00C21408"/>
    <w:rsid w:val="00C21DEB"/>
    <w:rsid w:val="00C222A2"/>
    <w:rsid w:val="00C22791"/>
    <w:rsid w:val="00C23155"/>
    <w:rsid w:val="00C26398"/>
    <w:rsid w:val="00C26D94"/>
    <w:rsid w:val="00C30392"/>
    <w:rsid w:val="00C30D62"/>
    <w:rsid w:val="00C317FE"/>
    <w:rsid w:val="00C31FC2"/>
    <w:rsid w:val="00C32740"/>
    <w:rsid w:val="00C32E1F"/>
    <w:rsid w:val="00C3371E"/>
    <w:rsid w:val="00C33C9A"/>
    <w:rsid w:val="00C34989"/>
    <w:rsid w:val="00C34D07"/>
    <w:rsid w:val="00C36B38"/>
    <w:rsid w:val="00C41395"/>
    <w:rsid w:val="00C416FD"/>
    <w:rsid w:val="00C4181B"/>
    <w:rsid w:val="00C4294C"/>
    <w:rsid w:val="00C42AAE"/>
    <w:rsid w:val="00C4317D"/>
    <w:rsid w:val="00C44A37"/>
    <w:rsid w:val="00C45707"/>
    <w:rsid w:val="00C464A2"/>
    <w:rsid w:val="00C46505"/>
    <w:rsid w:val="00C46CEF"/>
    <w:rsid w:val="00C4766A"/>
    <w:rsid w:val="00C47AAA"/>
    <w:rsid w:val="00C47C6D"/>
    <w:rsid w:val="00C47D1D"/>
    <w:rsid w:val="00C5043C"/>
    <w:rsid w:val="00C50A35"/>
    <w:rsid w:val="00C51080"/>
    <w:rsid w:val="00C51CCB"/>
    <w:rsid w:val="00C51F14"/>
    <w:rsid w:val="00C5283E"/>
    <w:rsid w:val="00C52AD2"/>
    <w:rsid w:val="00C54B0E"/>
    <w:rsid w:val="00C55C6A"/>
    <w:rsid w:val="00C6038E"/>
    <w:rsid w:val="00C60B55"/>
    <w:rsid w:val="00C614C1"/>
    <w:rsid w:val="00C61DF0"/>
    <w:rsid w:val="00C62986"/>
    <w:rsid w:val="00C62D2E"/>
    <w:rsid w:val="00C6381D"/>
    <w:rsid w:val="00C63896"/>
    <w:rsid w:val="00C6399E"/>
    <w:rsid w:val="00C6544F"/>
    <w:rsid w:val="00C664FC"/>
    <w:rsid w:val="00C6754C"/>
    <w:rsid w:val="00C679B7"/>
    <w:rsid w:val="00C706AA"/>
    <w:rsid w:val="00C70BDC"/>
    <w:rsid w:val="00C712CE"/>
    <w:rsid w:val="00C72665"/>
    <w:rsid w:val="00C75D86"/>
    <w:rsid w:val="00C7611F"/>
    <w:rsid w:val="00C7617C"/>
    <w:rsid w:val="00C761BE"/>
    <w:rsid w:val="00C76657"/>
    <w:rsid w:val="00C80931"/>
    <w:rsid w:val="00C80EB0"/>
    <w:rsid w:val="00C81542"/>
    <w:rsid w:val="00C826D2"/>
    <w:rsid w:val="00C82EA6"/>
    <w:rsid w:val="00C8545F"/>
    <w:rsid w:val="00C85C88"/>
    <w:rsid w:val="00C86E17"/>
    <w:rsid w:val="00C87DFA"/>
    <w:rsid w:val="00C90029"/>
    <w:rsid w:val="00C90576"/>
    <w:rsid w:val="00C908B5"/>
    <w:rsid w:val="00C90AAE"/>
    <w:rsid w:val="00C90BF8"/>
    <w:rsid w:val="00C91BB4"/>
    <w:rsid w:val="00C92AEC"/>
    <w:rsid w:val="00C938A9"/>
    <w:rsid w:val="00C938BD"/>
    <w:rsid w:val="00C95A96"/>
    <w:rsid w:val="00C96194"/>
    <w:rsid w:val="00C96A73"/>
    <w:rsid w:val="00C96CA0"/>
    <w:rsid w:val="00C96F7F"/>
    <w:rsid w:val="00C97019"/>
    <w:rsid w:val="00CA0014"/>
    <w:rsid w:val="00CA0442"/>
    <w:rsid w:val="00CA0823"/>
    <w:rsid w:val="00CA096A"/>
    <w:rsid w:val="00CA32B2"/>
    <w:rsid w:val="00CA40A0"/>
    <w:rsid w:val="00CA48CF"/>
    <w:rsid w:val="00CA5F20"/>
    <w:rsid w:val="00CA71E7"/>
    <w:rsid w:val="00CA7BA7"/>
    <w:rsid w:val="00CB04CF"/>
    <w:rsid w:val="00CB0913"/>
    <w:rsid w:val="00CB3368"/>
    <w:rsid w:val="00CB4253"/>
    <w:rsid w:val="00CB50CF"/>
    <w:rsid w:val="00CB5508"/>
    <w:rsid w:val="00CB573E"/>
    <w:rsid w:val="00CB6D63"/>
    <w:rsid w:val="00CC17B1"/>
    <w:rsid w:val="00CC1946"/>
    <w:rsid w:val="00CC1959"/>
    <w:rsid w:val="00CC19D7"/>
    <w:rsid w:val="00CC1E6B"/>
    <w:rsid w:val="00CC201A"/>
    <w:rsid w:val="00CC2AA2"/>
    <w:rsid w:val="00CC35C1"/>
    <w:rsid w:val="00CC396D"/>
    <w:rsid w:val="00CC5180"/>
    <w:rsid w:val="00CC557E"/>
    <w:rsid w:val="00CC62F4"/>
    <w:rsid w:val="00CC7F7D"/>
    <w:rsid w:val="00CD01A5"/>
    <w:rsid w:val="00CD1E1C"/>
    <w:rsid w:val="00CD23AB"/>
    <w:rsid w:val="00CD2E36"/>
    <w:rsid w:val="00CD32D4"/>
    <w:rsid w:val="00CD60AC"/>
    <w:rsid w:val="00CD60CE"/>
    <w:rsid w:val="00CD67E3"/>
    <w:rsid w:val="00CD6E63"/>
    <w:rsid w:val="00CE1324"/>
    <w:rsid w:val="00CE550C"/>
    <w:rsid w:val="00CE5BD7"/>
    <w:rsid w:val="00CE6173"/>
    <w:rsid w:val="00CF1D60"/>
    <w:rsid w:val="00CF1F45"/>
    <w:rsid w:val="00CF3BD6"/>
    <w:rsid w:val="00CF4C49"/>
    <w:rsid w:val="00CF545B"/>
    <w:rsid w:val="00CF6DF4"/>
    <w:rsid w:val="00CF799C"/>
    <w:rsid w:val="00D012B1"/>
    <w:rsid w:val="00D018C1"/>
    <w:rsid w:val="00D0245F"/>
    <w:rsid w:val="00D026F4"/>
    <w:rsid w:val="00D028C0"/>
    <w:rsid w:val="00D043DF"/>
    <w:rsid w:val="00D04A0A"/>
    <w:rsid w:val="00D04AEF"/>
    <w:rsid w:val="00D06798"/>
    <w:rsid w:val="00D07183"/>
    <w:rsid w:val="00D072B2"/>
    <w:rsid w:val="00D07835"/>
    <w:rsid w:val="00D07902"/>
    <w:rsid w:val="00D106A0"/>
    <w:rsid w:val="00D119DB"/>
    <w:rsid w:val="00D13E2D"/>
    <w:rsid w:val="00D16084"/>
    <w:rsid w:val="00D17180"/>
    <w:rsid w:val="00D1EF22"/>
    <w:rsid w:val="00D2007D"/>
    <w:rsid w:val="00D20132"/>
    <w:rsid w:val="00D20CD3"/>
    <w:rsid w:val="00D228FE"/>
    <w:rsid w:val="00D22B00"/>
    <w:rsid w:val="00D23648"/>
    <w:rsid w:val="00D25909"/>
    <w:rsid w:val="00D26385"/>
    <w:rsid w:val="00D26628"/>
    <w:rsid w:val="00D26C59"/>
    <w:rsid w:val="00D30783"/>
    <w:rsid w:val="00D3094D"/>
    <w:rsid w:val="00D3318B"/>
    <w:rsid w:val="00D3368B"/>
    <w:rsid w:val="00D3384A"/>
    <w:rsid w:val="00D35E41"/>
    <w:rsid w:val="00D37C2C"/>
    <w:rsid w:val="00D37CB1"/>
    <w:rsid w:val="00D41571"/>
    <w:rsid w:val="00D41B71"/>
    <w:rsid w:val="00D42226"/>
    <w:rsid w:val="00D43FD8"/>
    <w:rsid w:val="00D44503"/>
    <w:rsid w:val="00D44E28"/>
    <w:rsid w:val="00D44ED4"/>
    <w:rsid w:val="00D4674C"/>
    <w:rsid w:val="00D477BE"/>
    <w:rsid w:val="00D51FFA"/>
    <w:rsid w:val="00D52195"/>
    <w:rsid w:val="00D5500F"/>
    <w:rsid w:val="00D553B5"/>
    <w:rsid w:val="00D55529"/>
    <w:rsid w:val="00D55613"/>
    <w:rsid w:val="00D55775"/>
    <w:rsid w:val="00D558FF"/>
    <w:rsid w:val="00D56078"/>
    <w:rsid w:val="00D56C97"/>
    <w:rsid w:val="00D60068"/>
    <w:rsid w:val="00D60E95"/>
    <w:rsid w:val="00D61D7F"/>
    <w:rsid w:val="00D621C1"/>
    <w:rsid w:val="00D63816"/>
    <w:rsid w:val="00D6546A"/>
    <w:rsid w:val="00D65DB0"/>
    <w:rsid w:val="00D6696B"/>
    <w:rsid w:val="00D66DC1"/>
    <w:rsid w:val="00D67997"/>
    <w:rsid w:val="00D70167"/>
    <w:rsid w:val="00D70394"/>
    <w:rsid w:val="00D70B3C"/>
    <w:rsid w:val="00D7117A"/>
    <w:rsid w:val="00D721B8"/>
    <w:rsid w:val="00D726C8"/>
    <w:rsid w:val="00D72798"/>
    <w:rsid w:val="00D72BFE"/>
    <w:rsid w:val="00D7360F"/>
    <w:rsid w:val="00D73FAB"/>
    <w:rsid w:val="00D7554D"/>
    <w:rsid w:val="00D759A6"/>
    <w:rsid w:val="00D75DC8"/>
    <w:rsid w:val="00D75FBC"/>
    <w:rsid w:val="00D76BF0"/>
    <w:rsid w:val="00D806CE"/>
    <w:rsid w:val="00D8183B"/>
    <w:rsid w:val="00D82687"/>
    <w:rsid w:val="00D83816"/>
    <w:rsid w:val="00D8637F"/>
    <w:rsid w:val="00D86F66"/>
    <w:rsid w:val="00D903B4"/>
    <w:rsid w:val="00D90BA6"/>
    <w:rsid w:val="00D918CD"/>
    <w:rsid w:val="00D9218C"/>
    <w:rsid w:val="00D926C4"/>
    <w:rsid w:val="00D95148"/>
    <w:rsid w:val="00D9558D"/>
    <w:rsid w:val="00D96D3B"/>
    <w:rsid w:val="00D96E1F"/>
    <w:rsid w:val="00D97CEE"/>
    <w:rsid w:val="00DA0EC0"/>
    <w:rsid w:val="00DA10E8"/>
    <w:rsid w:val="00DA1470"/>
    <w:rsid w:val="00DA230E"/>
    <w:rsid w:val="00DA4535"/>
    <w:rsid w:val="00DA4C44"/>
    <w:rsid w:val="00DA6255"/>
    <w:rsid w:val="00DA7B4D"/>
    <w:rsid w:val="00DB12A8"/>
    <w:rsid w:val="00DB181C"/>
    <w:rsid w:val="00DB19D3"/>
    <w:rsid w:val="00DB1ED5"/>
    <w:rsid w:val="00DB26A0"/>
    <w:rsid w:val="00DB2B11"/>
    <w:rsid w:val="00DB2D5D"/>
    <w:rsid w:val="00DB3A0B"/>
    <w:rsid w:val="00DB44E5"/>
    <w:rsid w:val="00DB4942"/>
    <w:rsid w:val="00DB4F2E"/>
    <w:rsid w:val="00DB5235"/>
    <w:rsid w:val="00DB6441"/>
    <w:rsid w:val="00DB6727"/>
    <w:rsid w:val="00DB6FE6"/>
    <w:rsid w:val="00DB7D1A"/>
    <w:rsid w:val="00DC1202"/>
    <w:rsid w:val="00DC197B"/>
    <w:rsid w:val="00DC2129"/>
    <w:rsid w:val="00DC2AA1"/>
    <w:rsid w:val="00DC56C7"/>
    <w:rsid w:val="00DC60C0"/>
    <w:rsid w:val="00DC62F7"/>
    <w:rsid w:val="00DC6FD6"/>
    <w:rsid w:val="00DC75C5"/>
    <w:rsid w:val="00DD191F"/>
    <w:rsid w:val="00DD267B"/>
    <w:rsid w:val="00DD3F39"/>
    <w:rsid w:val="00DD662C"/>
    <w:rsid w:val="00DE16D6"/>
    <w:rsid w:val="00DE3F43"/>
    <w:rsid w:val="00DE55FD"/>
    <w:rsid w:val="00DE670C"/>
    <w:rsid w:val="00DE72B3"/>
    <w:rsid w:val="00DE767D"/>
    <w:rsid w:val="00DF0079"/>
    <w:rsid w:val="00DF037E"/>
    <w:rsid w:val="00DF0CFF"/>
    <w:rsid w:val="00DF1269"/>
    <w:rsid w:val="00DF1992"/>
    <w:rsid w:val="00DF2D2D"/>
    <w:rsid w:val="00DF44B0"/>
    <w:rsid w:val="00DF592F"/>
    <w:rsid w:val="00E00774"/>
    <w:rsid w:val="00E014B0"/>
    <w:rsid w:val="00E02E45"/>
    <w:rsid w:val="00E02EEC"/>
    <w:rsid w:val="00E030B6"/>
    <w:rsid w:val="00E03F8B"/>
    <w:rsid w:val="00E04495"/>
    <w:rsid w:val="00E05BA5"/>
    <w:rsid w:val="00E07715"/>
    <w:rsid w:val="00E07CF4"/>
    <w:rsid w:val="00E10EC8"/>
    <w:rsid w:val="00E10EC9"/>
    <w:rsid w:val="00E119C1"/>
    <w:rsid w:val="00E11F12"/>
    <w:rsid w:val="00E12526"/>
    <w:rsid w:val="00E12C5F"/>
    <w:rsid w:val="00E13274"/>
    <w:rsid w:val="00E13875"/>
    <w:rsid w:val="00E14BF5"/>
    <w:rsid w:val="00E15754"/>
    <w:rsid w:val="00E15E73"/>
    <w:rsid w:val="00E161C6"/>
    <w:rsid w:val="00E20E33"/>
    <w:rsid w:val="00E229DD"/>
    <w:rsid w:val="00E22D7E"/>
    <w:rsid w:val="00E2300B"/>
    <w:rsid w:val="00E235F6"/>
    <w:rsid w:val="00E24996"/>
    <w:rsid w:val="00E2515D"/>
    <w:rsid w:val="00E25951"/>
    <w:rsid w:val="00E25D80"/>
    <w:rsid w:val="00E26B8F"/>
    <w:rsid w:val="00E26D1B"/>
    <w:rsid w:val="00E305E8"/>
    <w:rsid w:val="00E30759"/>
    <w:rsid w:val="00E31DCB"/>
    <w:rsid w:val="00E32E7C"/>
    <w:rsid w:val="00E34348"/>
    <w:rsid w:val="00E34F84"/>
    <w:rsid w:val="00E35359"/>
    <w:rsid w:val="00E354D6"/>
    <w:rsid w:val="00E355D4"/>
    <w:rsid w:val="00E35654"/>
    <w:rsid w:val="00E37359"/>
    <w:rsid w:val="00E4034A"/>
    <w:rsid w:val="00E403EE"/>
    <w:rsid w:val="00E4235D"/>
    <w:rsid w:val="00E4238C"/>
    <w:rsid w:val="00E42E53"/>
    <w:rsid w:val="00E44E8E"/>
    <w:rsid w:val="00E45DD5"/>
    <w:rsid w:val="00E45DDA"/>
    <w:rsid w:val="00E467E0"/>
    <w:rsid w:val="00E46CA3"/>
    <w:rsid w:val="00E5031F"/>
    <w:rsid w:val="00E5242C"/>
    <w:rsid w:val="00E53872"/>
    <w:rsid w:val="00E548F1"/>
    <w:rsid w:val="00E55FED"/>
    <w:rsid w:val="00E56233"/>
    <w:rsid w:val="00E5769B"/>
    <w:rsid w:val="00E60C5D"/>
    <w:rsid w:val="00E61888"/>
    <w:rsid w:val="00E62156"/>
    <w:rsid w:val="00E622E7"/>
    <w:rsid w:val="00E63637"/>
    <w:rsid w:val="00E63B08"/>
    <w:rsid w:val="00E63E36"/>
    <w:rsid w:val="00E645D9"/>
    <w:rsid w:val="00E662C1"/>
    <w:rsid w:val="00E67B8D"/>
    <w:rsid w:val="00E67F17"/>
    <w:rsid w:val="00E706C1"/>
    <w:rsid w:val="00E71B22"/>
    <w:rsid w:val="00E746E1"/>
    <w:rsid w:val="00E749B9"/>
    <w:rsid w:val="00E751BD"/>
    <w:rsid w:val="00E75692"/>
    <w:rsid w:val="00E76DDC"/>
    <w:rsid w:val="00E77948"/>
    <w:rsid w:val="00E77F2C"/>
    <w:rsid w:val="00E80F8E"/>
    <w:rsid w:val="00E81BB6"/>
    <w:rsid w:val="00E8249E"/>
    <w:rsid w:val="00E825E6"/>
    <w:rsid w:val="00E8279F"/>
    <w:rsid w:val="00E82EB1"/>
    <w:rsid w:val="00E84D57"/>
    <w:rsid w:val="00E85330"/>
    <w:rsid w:val="00E87CF5"/>
    <w:rsid w:val="00E9108A"/>
    <w:rsid w:val="00E910AB"/>
    <w:rsid w:val="00E917BF"/>
    <w:rsid w:val="00E934A1"/>
    <w:rsid w:val="00E93E60"/>
    <w:rsid w:val="00E94570"/>
    <w:rsid w:val="00E94D39"/>
    <w:rsid w:val="00E95142"/>
    <w:rsid w:val="00E9515B"/>
    <w:rsid w:val="00E952D2"/>
    <w:rsid w:val="00E95E2E"/>
    <w:rsid w:val="00E96BA9"/>
    <w:rsid w:val="00E96D08"/>
    <w:rsid w:val="00E96D18"/>
    <w:rsid w:val="00E97230"/>
    <w:rsid w:val="00E9759B"/>
    <w:rsid w:val="00EA07E1"/>
    <w:rsid w:val="00EA08A5"/>
    <w:rsid w:val="00EA1387"/>
    <w:rsid w:val="00EA17A5"/>
    <w:rsid w:val="00EA228A"/>
    <w:rsid w:val="00EA6954"/>
    <w:rsid w:val="00EA6B74"/>
    <w:rsid w:val="00EA70FF"/>
    <w:rsid w:val="00EB01A9"/>
    <w:rsid w:val="00EB0A1D"/>
    <w:rsid w:val="00EB144A"/>
    <w:rsid w:val="00EB47A3"/>
    <w:rsid w:val="00EB482E"/>
    <w:rsid w:val="00EB5596"/>
    <w:rsid w:val="00EB5745"/>
    <w:rsid w:val="00EB581F"/>
    <w:rsid w:val="00EB5824"/>
    <w:rsid w:val="00EB681D"/>
    <w:rsid w:val="00EB7448"/>
    <w:rsid w:val="00EC07C1"/>
    <w:rsid w:val="00EC090B"/>
    <w:rsid w:val="00EC193C"/>
    <w:rsid w:val="00EC4763"/>
    <w:rsid w:val="00EC4BDC"/>
    <w:rsid w:val="00EC51DC"/>
    <w:rsid w:val="00EC5DD0"/>
    <w:rsid w:val="00EC5EB4"/>
    <w:rsid w:val="00EC6019"/>
    <w:rsid w:val="00ED0726"/>
    <w:rsid w:val="00ED0D72"/>
    <w:rsid w:val="00ED165F"/>
    <w:rsid w:val="00ED175E"/>
    <w:rsid w:val="00ED1C20"/>
    <w:rsid w:val="00ED20C7"/>
    <w:rsid w:val="00ED27CE"/>
    <w:rsid w:val="00ED3C58"/>
    <w:rsid w:val="00ED4247"/>
    <w:rsid w:val="00ED4310"/>
    <w:rsid w:val="00ED526C"/>
    <w:rsid w:val="00ED6DDA"/>
    <w:rsid w:val="00EE11AF"/>
    <w:rsid w:val="00EE1522"/>
    <w:rsid w:val="00EE153D"/>
    <w:rsid w:val="00EE1892"/>
    <w:rsid w:val="00EE200E"/>
    <w:rsid w:val="00EE2566"/>
    <w:rsid w:val="00EE3554"/>
    <w:rsid w:val="00EE4DCC"/>
    <w:rsid w:val="00EE4F10"/>
    <w:rsid w:val="00EE7A17"/>
    <w:rsid w:val="00EF02D2"/>
    <w:rsid w:val="00EF03B3"/>
    <w:rsid w:val="00EF09E3"/>
    <w:rsid w:val="00EF192B"/>
    <w:rsid w:val="00EF4536"/>
    <w:rsid w:val="00EF5AE8"/>
    <w:rsid w:val="00EF5D34"/>
    <w:rsid w:val="00EF5D4E"/>
    <w:rsid w:val="00EF69AF"/>
    <w:rsid w:val="00EF69BB"/>
    <w:rsid w:val="00EF6C67"/>
    <w:rsid w:val="00EF7EAC"/>
    <w:rsid w:val="00F00153"/>
    <w:rsid w:val="00F00980"/>
    <w:rsid w:val="00F011D5"/>
    <w:rsid w:val="00F01D32"/>
    <w:rsid w:val="00F02055"/>
    <w:rsid w:val="00F02312"/>
    <w:rsid w:val="00F03F92"/>
    <w:rsid w:val="00F042EC"/>
    <w:rsid w:val="00F044CA"/>
    <w:rsid w:val="00F0606E"/>
    <w:rsid w:val="00F06947"/>
    <w:rsid w:val="00F06DE0"/>
    <w:rsid w:val="00F07D5B"/>
    <w:rsid w:val="00F0E26F"/>
    <w:rsid w:val="00F10591"/>
    <w:rsid w:val="00F1079C"/>
    <w:rsid w:val="00F10999"/>
    <w:rsid w:val="00F11052"/>
    <w:rsid w:val="00F13524"/>
    <w:rsid w:val="00F13AA1"/>
    <w:rsid w:val="00F14485"/>
    <w:rsid w:val="00F14516"/>
    <w:rsid w:val="00F14E47"/>
    <w:rsid w:val="00F162BD"/>
    <w:rsid w:val="00F1651B"/>
    <w:rsid w:val="00F165AF"/>
    <w:rsid w:val="00F17872"/>
    <w:rsid w:val="00F17988"/>
    <w:rsid w:val="00F21DBC"/>
    <w:rsid w:val="00F22223"/>
    <w:rsid w:val="00F22BB8"/>
    <w:rsid w:val="00F23710"/>
    <w:rsid w:val="00F238E1"/>
    <w:rsid w:val="00F2390A"/>
    <w:rsid w:val="00F24347"/>
    <w:rsid w:val="00F24D38"/>
    <w:rsid w:val="00F24F3F"/>
    <w:rsid w:val="00F25104"/>
    <w:rsid w:val="00F25C7D"/>
    <w:rsid w:val="00F3324B"/>
    <w:rsid w:val="00F34907"/>
    <w:rsid w:val="00F34B83"/>
    <w:rsid w:val="00F34DBE"/>
    <w:rsid w:val="00F37106"/>
    <w:rsid w:val="00F41CCD"/>
    <w:rsid w:val="00F41D10"/>
    <w:rsid w:val="00F426BF"/>
    <w:rsid w:val="00F42DB8"/>
    <w:rsid w:val="00F43175"/>
    <w:rsid w:val="00F43DB8"/>
    <w:rsid w:val="00F454F4"/>
    <w:rsid w:val="00F45B41"/>
    <w:rsid w:val="00F47431"/>
    <w:rsid w:val="00F47504"/>
    <w:rsid w:val="00F52CAF"/>
    <w:rsid w:val="00F531B2"/>
    <w:rsid w:val="00F53B1E"/>
    <w:rsid w:val="00F56A13"/>
    <w:rsid w:val="00F56B91"/>
    <w:rsid w:val="00F60CBF"/>
    <w:rsid w:val="00F61506"/>
    <w:rsid w:val="00F62738"/>
    <w:rsid w:val="00F6297D"/>
    <w:rsid w:val="00F64033"/>
    <w:rsid w:val="00F64805"/>
    <w:rsid w:val="00F6481C"/>
    <w:rsid w:val="00F649DD"/>
    <w:rsid w:val="00F64FE0"/>
    <w:rsid w:val="00F65511"/>
    <w:rsid w:val="00F65514"/>
    <w:rsid w:val="00F655D2"/>
    <w:rsid w:val="00F67337"/>
    <w:rsid w:val="00F67F75"/>
    <w:rsid w:val="00F70B05"/>
    <w:rsid w:val="00F710AB"/>
    <w:rsid w:val="00F718C5"/>
    <w:rsid w:val="00F73FA2"/>
    <w:rsid w:val="00F74913"/>
    <w:rsid w:val="00F75094"/>
    <w:rsid w:val="00F7512C"/>
    <w:rsid w:val="00F7524E"/>
    <w:rsid w:val="00F7538E"/>
    <w:rsid w:val="00F76204"/>
    <w:rsid w:val="00F76616"/>
    <w:rsid w:val="00F8064C"/>
    <w:rsid w:val="00F80EE2"/>
    <w:rsid w:val="00F81B60"/>
    <w:rsid w:val="00F82B97"/>
    <w:rsid w:val="00F8310D"/>
    <w:rsid w:val="00F84463"/>
    <w:rsid w:val="00F8501F"/>
    <w:rsid w:val="00F86D3F"/>
    <w:rsid w:val="00F87436"/>
    <w:rsid w:val="00F90B4A"/>
    <w:rsid w:val="00F90E7C"/>
    <w:rsid w:val="00F9127B"/>
    <w:rsid w:val="00F93262"/>
    <w:rsid w:val="00F9359B"/>
    <w:rsid w:val="00F94E20"/>
    <w:rsid w:val="00F94F1E"/>
    <w:rsid w:val="00F95768"/>
    <w:rsid w:val="00F95B11"/>
    <w:rsid w:val="00F95E24"/>
    <w:rsid w:val="00F95F35"/>
    <w:rsid w:val="00F96052"/>
    <w:rsid w:val="00F97BFB"/>
    <w:rsid w:val="00FA38E9"/>
    <w:rsid w:val="00FA50BB"/>
    <w:rsid w:val="00FA527F"/>
    <w:rsid w:val="00FA700A"/>
    <w:rsid w:val="00FB0ACE"/>
    <w:rsid w:val="00FB0DF0"/>
    <w:rsid w:val="00FB13B1"/>
    <w:rsid w:val="00FB1B11"/>
    <w:rsid w:val="00FB2741"/>
    <w:rsid w:val="00FB2876"/>
    <w:rsid w:val="00FB3B0B"/>
    <w:rsid w:val="00FB4346"/>
    <w:rsid w:val="00FB45C7"/>
    <w:rsid w:val="00FC083B"/>
    <w:rsid w:val="00FC0A31"/>
    <w:rsid w:val="00FC2B9A"/>
    <w:rsid w:val="00FC3E82"/>
    <w:rsid w:val="00FC4017"/>
    <w:rsid w:val="00FC534B"/>
    <w:rsid w:val="00FC5612"/>
    <w:rsid w:val="00FC5EA3"/>
    <w:rsid w:val="00FC6997"/>
    <w:rsid w:val="00FD0444"/>
    <w:rsid w:val="00FD2D6B"/>
    <w:rsid w:val="00FD2F7F"/>
    <w:rsid w:val="00FD4570"/>
    <w:rsid w:val="00FD579F"/>
    <w:rsid w:val="00FD5AD5"/>
    <w:rsid w:val="00FD5DE3"/>
    <w:rsid w:val="00FE0145"/>
    <w:rsid w:val="00FE1EA7"/>
    <w:rsid w:val="00FE2715"/>
    <w:rsid w:val="00FE3528"/>
    <w:rsid w:val="00FE3A32"/>
    <w:rsid w:val="00FE4C90"/>
    <w:rsid w:val="00FE4D26"/>
    <w:rsid w:val="00FE5832"/>
    <w:rsid w:val="00FE5B0D"/>
    <w:rsid w:val="00FE5EA7"/>
    <w:rsid w:val="00FE6E3C"/>
    <w:rsid w:val="00FE737B"/>
    <w:rsid w:val="00FF1BF3"/>
    <w:rsid w:val="00FF1EE9"/>
    <w:rsid w:val="00FF39D9"/>
    <w:rsid w:val="00FF4513"/>
    <w:rsid w:val="00FF4E5A"/>
    <w:rsid w:val="00FF6D7D"/>
    <w:rsid w:val="00FF706F"/>
    <w:rsid w:val="01007EF0"/>
    <w:rsid w:val="010F257A"/>
    <w:rsid w:val="0174DC23"/>
    <w:rsid w:val="0192915B"/>
    <w:rsid w:val="01C20836"/>
    <w:rsid w:val="01C832E6"/>
    <w:rsid w:val="01C8CB7A"/>
    <w:rsid w:val="023C302C"/>
    <w:rsid w:val="029BC445"/>
    <w:rsid w:val="02B04708"/>
    <w:rsid w:val="02C922C5"/>
    <w:rsid w:val="02DD9850"/>
    <w:rsid w:val="02FF69EC"/>
    <w:rsid w:val="033543C6"/>
    <w:rsid w:val="033E8362"/>
    <w:rsid w:val="03419C7B"/>
    <w:rsid w:val="03537459"/>
    <w:rsid w:val="035B29F7"/>
    <w:rsid w:val="036981A5"/>
    <w:rsid w:val="036A2FD3"/>
    <w:rsid w:val="0375BEE3"/>
    <w:rsid w:val="037D9C4F"/>
    <w:rsid w:val="03907BED"/>
    <w:rsid w:val="03A61015"/>
    <w:rsid w:val="03AFCBDB"/>
    <w:rsid w:val="03BFFBA9"/>
    <w:rsid w:val="03E6D7D5"/>
    <w:rsid w:val="0410AB3F"/>
    <w:rsid w:val="042AAE62"/>
    <w:rsid w:val="0445A5C1"/>
    <w:rsid w:val="045AA652"/>
    <w:rsid w:val="0460DE7A"/>
    <w:rsid w:val="048AA547"/>
    <w:rsid w:val="04C17F4E"/>
    <w:rsid w:val="050EB8E5"/>
    <w:rsid w:val="0515FF96"/>
    <w:rsid w:val="054C1783"/>
    <w:rsid w:val="0582002A"/>
    <w:rsid w:val="05972889"/>
    <w:rsid w:val="05AE4B7D"/>
    <w:rsid w:val="05EF8587"/>
    <w:rsid w:val="0611B450"/>
    <w:rsid w:val="06202666"/>
    <w:rsid w:val="062A71CD"/>
    <w:rsid w:val="0647B40D"/>
    <w:rsid w:val="066D9541"/>
    <w:rsid w:val="069D91C5"/>
    <w:rsid w:val="06BC33DD"/>
    <w:rsid w:val="06FC316A"/>
    <w:rsid w:val="075F4AA2"/>
    <w:rsid w:val="076B63E5"/>
    <w:rsid w:val="0779BBAD"/>
    <w:rsid w:val="0779EBC0"/>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BB4DE5"/>
    <w:rsid w:val="0C1DF232"/>
    <w:rsid w:val="0C46EDC5"/>
    <w:rsid w:val="0C604B1E"/>
    <w:rsid w:val="0C627758"/>
    <w:rsid w:val="0C788FB8"/>
    <w:rsid w:val="0CA03BF9"/>
    <w:rsid w:val="0CBCA384"/>
    <w:rsid w:val="0CEFF8AD"/>
    <w:rsid w:val="0D41C6D7"/>
    <w:rsid w:val="0D81E77A"/>
    <w:rsid w:val="0D8F8B57"/>
    <w:rsid w:val="0DDB2081"/>
    <w:rsid w:val="0DF88259"/>
    <w:rsid w:val="0E2201CA"/>
    <w:rsid w:val="0E250484"/>
    <w:rsid w:val="0E2996A2"/>
    <w:rsid w:val="0E35A14F"/>
    <w:rsid w:val="0E689101"/>
    <w:rsid w:val="0E8F3D27"/>
    <w:rsid w:val="0EAA0D3B"/>
    <w:rsid w:val="0EBE21F5"/>
    <w:rsid w:val="0EDADC29"/>
    <w:rsid w:val="0F0C7595"/>
    <w:rsid w:val="0F11F23C"/>
    <w:rsid w:val="0F124377"/>
    <w:rsid w:val="0F1643A2"/>
    <w:rsid w:val="0F663998"/>
    <w:rsid w:val="0F69572A"/>
    <w:rsid w:val="0FFA09A9"/>
    <w:rsid w:val="10046854"/>
    <w:rsid w:val="1039E6F5"/>
    <w:rsid w:val="10483A98"/>
    <w:rsid w:val="10583B4B"/>
    <w:rsid w:val="10F1B8FC"/>
    <w:rsid w:val="1113FDF3"/>
    <w:rsid w:val="111F8CD0"/>
    <w:rsid w:val="114483BC"/>
    <w:rsid w:val="114CAF35"/>
    <w:rsid w:val="117F7C26"/>
    <w:rsid w:val="11CEE8E4"/>
    <w:rsid w:val="11D767A1"/>
    <w:rsid w:val="11FCE37F"/>
    <w:rsid w:val="120B2623"/>
    <w:rsid w:val="122F0903"/>
    <w:rsid w:val="123ABF7E"/>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5A0766"/>
    <w:rsid w:val="136BEADD"/>
    <w:rsid w:val="138D0405"/>
    <w:rsid w:val="139455B7"/>
    <w:rsid w:val="13A88992"/>
    <w:rsid w:val="13BDE06A"/>
    <w:rsid w:val="13D14A87"/>
    <w:rsid w:val="13D2EEA3"/>
    <w:rsid w:val="13D6E69A"/>
    <w:rsid w:val="140B38A8"/>
    <w:rsid w:val="1417405F"/>
    <w:rsid w:val="141F92F0"/>
    <w:rsid w:val="14282095"/>
    <w:rsid w:val="14796C51"/>
    <w:rsid w:val="14839CC7"/>
    <w:rsid w:val="14A1EE17"/>
    <w:rsid w:val="14E41D83"/>
    <w:rsid w:val="14E8EA84"/>
    <w:rsid w:val="14F7182B"/>
    <w:rsid w:val="15549305"/>
    <w:rsid w:val="15573487"/>
    <w:rsid w:val="155A3002"/>
    <w:rsid w:val="1583FF34"/>
    <w:rsid w:val="15B51C74"/>
    <w:rsid w:val="15EE5760"/>
    <w:rsid w:val="161C6031"/>
    <w:rsid w:val="164ECC61"/>
    <w:rsid w:val="16ED6197"/>
    <w:rsid w:val="17065905"/>
    <w:rsid w:val="1722159F"/>
    <w:rsid w:val="175A19A4"/>
    <w:rsid w:val="1778071F"/>
    <w:rsid w:val="17AC5D23"/>
    <w:rsid w:val="17CFC441"/>
    <w:rsid w:val="17DFAF9C"/>
    <w:rsid w:val="17E89CC3"/>
    <w:rsid w:val="17F9251E"/>
    <w:rsid w:val="182E2F10"/>
    <w:rsid w:val="182F280C"/>
    <w:rsid w:val="183AFA9B"/>
    <w:rsid w:val="184F6A54"/>
    <w:rsid w:val="18686A48"/>
    <w:rsid w:val="18BAA912"/>
    <w:rsid w:val="19016E9B"/>
    <w:rsid w:val="19421757"/>
    <w:rsid w:val="194BAA91"/>
    <w:rsid w:val="1994B126"/>
    <w:rsid w:val="19974D3F"/>
    <w:rsid w:val="19BB048E"/>
    <w:rsid w:val="19CFD54A"/>
    <w:rsid w:val="1A267ADE"/>
    <w:rsid w:val="1A3BDBFF"/>
    <w:rsid w:val="1A3F95FF"/>
    <w:rsid w:val="1A98E6FA"/>
    <w:rsid w:val="1A9F1307"/>
    <w:rsid w:val="1AA48920"/>
    <w:rsid w:val="1AC3A10F"/>
    <w:rsid w:val="1AD911E7"/>
    <w:rsid w:val="1AF5F4C5"/>
    <w:rsid w:val="1B70BE21"/>
    <w:rsid w:val="1BC477A9"/>
    <w:rsid w:val="1BD78EE7"/>
    <w:rsid w:val="1C4A2482"/>
    <w:rsid w:val="1C4FA1DB"/>
    <w:rsid w:val="1C74D61D"/>
    <w:rsid w:val="1CA22D20"/>
    <w:rsid w:val="1CBEDE35"/>
    <w:rsid w:val="1CC8E293"/>
    <w:rsid w:val="1D183FD4"/>
    <w:rsid w:val="1D80121A"/>
    <w:rsid w:val="1DA273D3"/>
    <w:rsid w:val="1DE0D503"/>
    <w:rsid w:val="1E073A2C"/>
    <w:rsid w:val="1E084141"/>
    <w:rsid w:val="1E4572FA"/>
    <w:rsid w:val="1E50CC88"/>
    <w:rsid w:val="1E51CD4A"/>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74AA63"/>
    <w:rsid w:val="209732C0"/>
    <w:rsid w:val="209F2EE6"/>
    <w:rsid w:val="20B3E65A"/>
    <w:rsid w:val="20DDFAF2"/>
    <w:rsid w:val="211588CA"/>
    <w:rsid w:val="212951FD"/>
    <w:rsid w:val="213F174C"/>
    <w:rsid w:val="21556CBE"/>
    <w:rsid w:val="21E6C2A0"/>
    <w:rsid w:val="21E6E108"/>
    <w:rsid w:val="21EE45A9"/>
    <w:rsid w:val="220B0C01"/>
    <w:rsid w:val="2213E50F"/>
    <w:rsid w:val="222D3200"/>
    <w:rsid w:val="2299D180"/>
    <w:rsid w:val="22B0FFAC"/>
    <w:rsid w:val="22E982C0"/>
    <w:rsid w:val="22E9E7D5"/>
    <w:rsid w:val="2306635C"/>
    <w:rsid w:val="23291219"/>
    <w:rsid w:val="23560222"/>
    <w:rsid w:val="235B643E"/>
    <w:rsid w:val="236156BF"/>
    <w:rsid w:val="23A3BEEA"/>
    <w:rsid w:val="23C72BC8"/>
    <w:rsid w:val="23F8CD93"/>
    <w:rsid w:val="23FCE47F"/>
    <w:rsid w:val="243F23ED"/>
    <w:rsid w:val="2490C2AD"/>
    <w:rsid w:val="2512AA17"/>
    <w:rsid w:val="25245C42"/>
    <w:rsid w:val="254C1AE5"/>
    <w:rsid w:val="256444A1"/>
    <w:rsid w:val="25834373"/>
    <w:rsid w:val="2592BA6C"/>
    <w:rsid w:val="259CFD6B"/>
    <w:rsid w:val="25B839EE"/>
    <w:rsid w:val="25BE46D4"/>
    <w:rsid w:val="26494A43"/>
    <w:rsid w:val="266D1064"/>
    <w:rsid w:val="26813A32"/>
    <w:rsid w:val="26D2CD95"/>
    <w:rsid w:val="26F6E39D"/>
    <w:rsid w:val="2717A6D9"/>
    <w:rsid w:val="272602A3"/>
    <w:rsid w:val="2746175B"/>
    <w:rsid w:val="2767C66A"/>
    <w:rsid w:val="2769B1E1"/>
    <w:rsid w:val="276CFBBB"/>
    <w:rsid w:val="277413AB"/>
    <w:rsid w:val="278F0603"/>
    <w:rsid w:val="27A827A5"/>
    <w:rsid w:val="281AEFEF"/>
    <w:rsid w:val="282088CB"/>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A9EEEC"/>
    <w:rsid w:val="2DCD09E3"/>
    <w:rsid w:val="2DCF8345"/>
    <w:rsid w:val="2DECB294"/>
    <w:rsid w:val="2DF98619"/>
    <w:rsid w:val="2E031039"/>
    <w:rsid w:val="2E40794A"/>
    <w:rsid w:val="2E584FB9"/>
    <w:rsid w:val="2E67E326"/>
    <w:rsid w:val="2E9055EF"/>
    <w:rsid w:val="2EA561AA"/>
    <w:rsid w:val="2EE45FA9"/>
    <w:rsid w:val="2EE7F129"/>
    <w:rsid w:val="2EF77B72"/>
    <w:rsid w:val="2F09109C"/>
    <w:rsid w:val="2F1555E7"/>
    <w:rsid w:val="2F559E62"/>
    <w:rsid w:val="2F5B5ABF"/>
    <w:rsid w:val="2F9B6F29"/>
    <w:rsid w:val="2FA13DC7"/>
    <w:rsid w:val="3003ACBD"/>
    <w:rsid w:val="3005C264"/>
    <w:rsid w:val="300F91AA"/>
    <w:rsid w:val="303CA870"/>
    <w:rsid w:val="304BDB8A"/>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CE9C0"/>
    <w:rsid w:val="33C00628"/>
    <w:rsid w:val="33E48E6B"/>
    <w:rsid w:val="3411D851"/>
    <w:rsid w:val="3418BBE3"/>
    <w:rsid w:val="3424FB9E"/>
    <w:rsid w:val="3430F31D"/>
    <w:rsid w:val="344B6398"/>
    <w:rsid w:val="348AFFD9"/>
    <w:rsid w:val="348B6836"/>
    <w:rsid w:val="34900C1B"/>
    <w:rsid w:val="34C7DD56"/>
    <w:rsid w:val="34CA09C4"/>
    <w:rsid w:val="34CC2910"/>
    <w:rsid w:val="34E9CCD1"/>
    <w:rsid w:val="35C22B5D"/>
    <w:rsid w:val="35C5F5FF"/>
    <w:rsid w:val="35F28AD5"/>
    <w:rsid w:val="367B8FC2"/>
    <w:rsid w:val="369D90AA"/>
    <w:rsid w:val="36A13B70"/>
    <w:rsid w:val="36CF65D5"/>
    <w:rsid w:val="36F11702"/>
    <w:rsid w:val="37008C8D"/>
    <w:rsid w:val="374A52D9"/>
    <w:rsid w:val="37643E01"/>
    <w:rsid w:val="37A52CAE"/>
    <w:rsid w:val="37D168E7"/>
    <w:rsid w:val="37D9E1E9"/>
    <w:rsid w:val="37E14E8A"/>
    <w:rsid w:val="37EBF66E"/>
    <w:rsid w:val="37F96833"/>
    <w:rsid w:val="3806E739"/>
    <w:rsid w:val="386C136D"/>
    <w:rsid w:val="3882B422"/>
    <w:rsid w:val="38AC89FD"/>
    <w:rsid w:val="38F0E722"/>
    <w:rsid w:val="3917E057"/>
    <w:rsid w:val="392373F9"/>
    <w:rsid w:val="3963B842"/>
    <w:rsid w:val="3977E04C"/>
    <w:rsid w:val="3993BB71"/>
    <w:rsid w:val="39A75095"/>
    <w:rsid w:val="3A1449FE"/>
    <w:rsid w:val="3A17ECCC"/>
    <w:rsid w:val="3A18E183"/>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728F5C"/>
    <w:rsid w:val="3CB2C25B"/>
    <w:rsid w:val="3CC65BC6"/>
    <w:rsid w:val="3CD950ED"/>
    <w:rsid w:val="3CE53019"/>
    <w:rsid w:val="3CE775D5"/>
    <w:rsid w:val="3D3EA281"/>
    <w:rsid w:val="3D4AD296"/>
    <w:rsid w:val="3D779CBE"/>
    <w:rsid w:val="3D8C212A"/>
    <w:rsid w:val="3DA4B496"/>
    <w:rsid w:val="3E1533F6"/>
    <w:rsid w:val="3E1F85CB"/>
    <w:rsid w:val="3E22C079"/>
    <w:rsid w:val="3E4E4020"/>
    <w:rsid w:val="3E82D616"/>
    <w:rsid w:val="3EAB908D"/>
    <w:rsid w:val="3EF1A118"/>
    <w:rsid w:val="3EF65410"/>
    <w:rsid w:val="3F1203C5"/>
    <w:rsid w:val="3F6A1EE6"/>
    <w:rsid w:val="3F95F744"/>
    <w:rsid w:val="3FA5207C"/>
    <w:rsid w:val="3FD1029C"/>
    <w:rsid w:val="3FF29BFF"/>
    <w:rsid w:val="40095E96"/>
    <w:rsid w:val="406D53C0"/>
    <w:rsid w:val="4088E28A"/>
    <w:rsid w:val="40CDE68D"/>
    <w:rsid w:val="40F9B1BA"/>
    <w:rsid w:val="410ED8BF"/>
    <w:rsid w:val="412DC6FF"/>
    <w:rsid w:val="413B5B1B"/>
    <w:rsid w:val="41788F30"/>
    <w:rsid w:val="418B2D15"/>
    <w:rsid w:val="41E5B6B0"/>
    <w:rsid w:val="4220E7F4"/>
    <w:rsid w:val="422DB283"/>
    <w:rsid w:val="42AE0E70"/>
    <w:rsid w:val="42EBCF20"/>
    <w:rsid w:val="42F32DB8"/>
    <w:rsid w:val="430842C4"/>
    <w:rsid w:val="432CB669"/>
    <w:rsid w:val="4339E7BB"/>
    <w:rsid w:val="43448418"/>
    <w:rsid w:val="4362BA2D"/>
    <w:rsid w:val="436D3E1C"/>
    <w:rsid w:val="43FE9C87"/>
    <w:rsid w:val="443FC4B7"/>
    <w:rsid w:val="44443D4C"/>
    <w:rsid w:val="44764D94"/>
    <w:rsid w:val="44AF2C2D"/>
    <w:rsid w:val="44E2C916"/>
    <w:rsid w:val="44FE8CEF"/>
    <w:rsid w:val="453189CA"/>
    <w:rsid w:val="45473CD0"/>
    <w:rsid w:val="455560B3"/>
    <w:rsid w:val="458EFDC8"/>
    <w:rsid w:val="45A45EB5"/>
    <w:rsid w:val="45CF5366"/>
    <w:rsid w:val="45DADF9A"/>
    <w:rsid w:val="4647B121"/>
    <w:rsid w:val="46764233"/>
    <w:rsid w:val="4693C352"/>
    <w:rsid w:val="46C122D3"/>
    <w:rsid w:val="46D6D0DE"/>
    <w:rsid w:val="46F855C3"/>
    <w:rsid w:val="471BF22C"/>
    <w:rsid w:val="47733789"/>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CA785F"/>
    <w:rsid w:val="49D1FDB4"/>
    <w:rsid w:val="49E4FE96"/>
    <w:rsid w:val="49F2E251"/>
    <w:rsid w:val="4A0A7E45"/>
    <w:rsid w:val="4A1BB3C2"/>
    <w:rsid w:val="4ADB48B1"/>
    <w:rsid w:val="4AE0795B"/>
    <w:rsid w:val="4B1C4C8A"/>
    <w:rsid w:val="4B3A2D41"/>
    <w:rsid w:val="4B5A3A5A"/>
    <w:rsid w:val="4B63CB09"/>
    <w:rsid w:val="4B6B73B9"/>
    <w:rsid w:val="4B803A77"/>
    <w:rsid w:val="4BA55623"/>
    <w:rsid w:val="4BE7869E"/>
    <w:rsid w:val="4BF13FF9"/>
    <w:rsid w:val="4C17BE67"/>
    <w:rsid w:val="4C5FAD30"/>
    <w:rsid w:val="4C723E6D"/>
    <w:rsid w:val="4CA3E2B6"/>
    <w:rsid w:val="4CAE84EA"/>
    <w:rsid w:val="4CBE589A"/>
    <w:rsid w:val="4D137D2A"/>
    <w:rsid w:val="4D3C58A9"/>
    <w:rsid w:val="4D56A2D2"/>
    <w:rsid w:val="4D610742"/>
    <w:rsid w:val="4D6E6D7D"/>
    <w:rsid w:val="4DA87E72"/>
    <w:rsid w:val="4DB70C70"/>
    <w:rsid w:val="4DC3D4A7"/>
    <w:rsid w:val="4E1755A5"/>
    <w:rsid w:val="4E8AFC9F"/>
    <w:rsid w:val="4ECF14D1"/>
    <w:rsid w:val="4F66685C"/>
    <w:rsid w:val="4F74FD6D"/>
    <w:rsid w:val="4F879354"/>
    <w:rsid w:val="4FDD5A51"/>
    <w:rsid w:val="4FF333CE"/>
    <w:rsid w:val="5023F51D"/>
    <w:rsid w:val="50280CF9"/>
    <w:rsid w:val="5049D60F"/>
    <w:rsid w:val="50691663"/>
    <w:rsid w:val="5084B0B0"/>
    <w:rsid w:val="50F98E6B"/>
    <w:rsid w:val="511425D1"/>
    <w:rsid w:val="5121D2DE"/>
    <w:rsid w:val="513FBA17"/>
    <w:rsid w:val="514FE7B1"/>
    <w:rsid w:val="51746D50"/>
    <w:rsid w:val="517A5D09"/>
    <w:rsid w:val="51B9CBFB"/>
    <w:rsid w:val="51D1DBFC"/>
    <w:rsid w:val="51FADE34"/>
    <w:rsid w:val="523CAEC8"/>
    <w:rsid w:val="524A0117"/>
    <w:rsid w:val="52FDB7FE"/>
    <w:rsid w:val="5340C2EF"/>
    <w:rsid w:val="5354074D"/>
    <w:rsid w:val="535693FF"/>
    <w:rsid w:val="53745BA6"/>
    <w:rsid w:val="53887005"/>
    <w:rsid w:val="5396CE75"/>
    <w:rsid w:val="53B72578"/>
    <w:rsid w:val="53CE2F15"/>
    <w:rsid w:val="53E3EADE"/>
    <w:rsid w:val="53FF4737"/>
    <w:rsid w:val="540781AF"/>
    <w:rsid w:val="543A98BE"/>
    <w:rsid w:val="54530255"/>
    <w:rsid w:val="545D6454"/>
    <w:rsid w:val="5469F965"/>
    <w:rsid w:val="54894617"/>
    <w:rsid w:val="54B12749"/>
    <w:rsid w:val="54C57E7E"/>
    <w:rsid w:val="54D00741"/>
    <w:rsid w:val="54D125D7"/>
    <w:rsid w:val="54DAD79C"/>
    <w:rsid w:val="55073539"/>
    <w:rsid w:val="5534CE79"/>
    <w:rsid w:val="5540503B"/>
    <w:rsid w:val="55405685"/>
    <w:rsid w:val="55690AF1"/>
    <w:rsid w:val="55922ADB"/>
    <w:rsid w:val="55A4FE58"/>
    <w:rsid w:val="55B54B9E"/>
    <w:rsid w:val="55BFF8C0"/>
    <w:rsid w:val="55DB9BC6"/>
    <w:rsid w:val="55FBE61D"/>
    <w:rsid w:val="5628EDF7"/>
    <w:rsid w:val="5639A70C"/>
    <w:rsid w:val="56ACBF1A"/>
    <w:rsid w:val="5736915E"/>
    <w:rsid w:val="5773B491"/>
    <w:rsid w:val="577C4AEF"/>
    <w:rsid w:val="57A1DB91"/>
    <w:rsid w:val="57B24985"/>
    <w:rsid w:val="57D7E240"/>
    <w:rsid w:val="585F34C2"/>
    <w:rsid w:val="58A1E50E"/>
    <w:rsid w:val="58D33D43"/>
    <w:rsid w:val="58FF8707"/>
    <w:rsid w:val="590669A7"/>
    <w:rsid w:val="5918876C"/>
    <w:rsid w:val="59310762"/>
    <w:rsid w:val="595715DE"/>
    <w:rsid w:val="597D9126"/>
    <w:rsid w:val="598A323B"/>
    <w:rsid w:val="59E6BF4C"/>
    <w:rsid w:val="5A01CD54"/>
    <w:rsid w:val="5A3F82BB"/>
    <w:rsid w:val="5A70625D"/>
    <w:rsid w:val="5A7B1996"/>
    <w:rsid w:val="5A7F348B"/>
    <w:rsid w:val="5ABAFEB1"/>
    <w:rsid w:val="5AFF21D3"/>
    <w:rsid w:val="5B0C0EF6"/>
    <w:rsid w:val="5B265CA4"/>
    <w:rsid w:val="5B2A87C2"/>
    <w:rsid w:val="5B312505"/>
    <w:rsid w:val="5B47A159"/>
    <w:rsid w:val="5B5FD579"/>
    <w:rsid w:val="5B6B208E"/>
    <w:rsid w:val="5BFC4331"/>
    <w:rsid w:val="5C0F31DD"/>
    <w:rsid w:val="5C2D5A37"/>
    <w:rsid w:val="5C542131"/>
    <w:rsid w:val="5C818E1B"/>
    <w:rsid w:val="5C8343E6"/>
    <w:rsid w:val="5CC57E0B"/>
    <w:rsid w:val="5CC78F43"/>
    <w:rsid w:val="5CD6CE36"/>
    <w:rsid w:val="5CF96D25"/>
    <w:rsid w:val="5D152672"/>
    <w:rsid w:val="5D160BF0"/>
    <w:rsid w:val="5D16EBA9"/>
    <w:rsid w:val="5D1A6FB0"/>
    <w:rsid w:val="5D22A23A"/>
    <w:rsid w:val="5D5ED189"/>
    <w:rsid w:val="5DB1DE5A"/>
    <w:rsid w:val="5DC6A6D1"/>
    <w:rsid w:val="5DDFD04A"/>
    <w:rsid w:val="5DF139E0"/>
    <w:rsid w:val="5E0A99A7"/>
    <w:rsid w:val="5E2DA427"/>
    <w:rsid w:val="5E2EB321"/>
    <w:rsid w:val="5E3E8127"/>
    <w:rsid w:val="5E439CFA"/>
    <w:rsid w:val="5E56F1C5"/>
    <w:rsid w:val="5E980C11"/>
    <w:rsid w:val="5EC98BC7"/>
    <w:rsid w:val="5EFB9585"/>
    <w:rsid w:val="5EFD1214"/>
    <w:rsid w:val="5F008995"/>
    <w:rsid w:val="5F0C1750"/>
    <w:rsid w:val="5F37B104"/>
    <w:rsid w:val="5F89CD75"/>
    <w:rsid w:val="5F9D263A"/>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AFC719"/>
    <w:rsid w:val="61D7FD46"/>
    <w:rsid w:val="61F8A6B2"/>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C9ED16"/>
    <w:rsid w:val="65568B30"/>
    <w:rsid w:val="656DCC8C"/>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71308D"/>
    <w:rsid w:val="67754EDD"/>
    <w:rsid w:val="679B16FF"/>
    <w:rsid w:val="679B2777"/>
    <w:rsid w:val="67AD32D9"/>
    <w:rsid w:val="67C3DDC9"/>
    <w:rsid w:val="685336C7"/>
    <w:rsid w:val="6858329B"/>
    <w:rsid w:val="686694C0"/>
    <w:rsid w:val="686757C1"/>
    <w:rsid w:val="687636C5"/>
    <w:rsid w:val="688AFCE3"/>
    <w:rsid w:val="689568AC"/>
    <w:rsid w:val="68996180"/>
    <w:rsid w:val="68A227C3"/>
    <w:rsid w:val="68C5CC9C"/>
    <w:rsid w:val="68F08E21"/>
    <w:rsid w:val="690B5031"/>
    <w:rsid w:val="69200E8F"/>
    <w:rsid w:val="69402F17"/>
    <w:rsid w:val="6964B709"/>
    <w:rsid w:val="6970D99F"/>
    <w:rsid w:val="69B8CC3A"/>
    <w:rsid w:val="6A02D1DC"/>
    <w:rsid w:val="6A1D6003"/>
    <w:rsid w:val="6A380E86"/>
    <w:rsid w:val="6A441F01"/>
    <w:rsid w:val="6A5DCDA6"/>
    <w:rsid w:val="6AC24493"/>
    <w:rsid w:val="6AC69F40"/>
    <w:rsid w:val="6B010831"/>
    <w:rsid w:val="6B01EB0B"/>
    <w:rsid w:val="6B199FD0"/>
    <w:rsid w:val="6B1A11E0"/>
    <w:rsid w:val="6B39B690"/>
    <w:rsid w:val="6B49EFA3"/>
    <w:rsid w:val="6B6C30F5"/>
    <w:rsid w:val="6BCA13BA"/>
    <w:rsid w:val="6C1A6E33"/>
    <w:rsid w:val="6C563DCF"/>
    <w:rsid w:val="6C5E316C"/>
    <w:rsid w:val="6C7DA65B"/>
    <w:rsid w:val="6C7F8B94"/>
    <w:rsid w:val="6C821015"/>
    <w:rsid w:val="6CD3CFBF"/>
    <w:rsid w:val="6CD756AE"/>
    <w:rsid w:val="6CF92B1A"/>
    <w:rsid w:val="6CFF984C"/>
    <w:rsid w:val="6D223954"/>
    <w:rsid w:val="6D4238E2"/>
    <w:rsid w:val="6DF9954A"/>
    <w:rsid w:val="6E01B26E"/>
    <w:rsid w:val="6E16C7F6"/>
    <w:rsid w:val="6E22C475"/>
    <w:rsid w:val="6E29A493"/>
    <w:rsid w:val="6E9DB945"/>
    <w:rsid w:val="6EA443C7"/>
    <w:rsid w:val="6ECD9EF0"/>
    <w:rsid w:val="6F12651D"/>
    <w:rsid w:val="6F49EC35"/>
    <w:rsid w:val="6F6B65C6"/>
    <w:rsid w:val="6F873ADA"/>
    <w:rsid w:val="6FB3F21C"/>
    <w:rsid w:val="6FD17F0F"/>
    <w:rsid w:val="6FDAFF11"/>
    <w:rsid w:val="70041C92"/>
    <w:rsid w:val="70077AF7"/>
    <w:rsid w:val="7016DDF1"/>
    <w:rsid w:val="7030F90E"/>
    <w:rsid w:val="705B77C4"/>
    <w:rsid w:val="712EAE10"/>
    <w:rsid w:val="71522FA2"/>
    <w:rsid w:val="71592D71"/>
    <w:rsid w:val="717283F0"/>
    <w:rsid w:val="71787408"/>
    <w:rsid w:val="717FB19B"/>
    <w:rsid w:val="717FD382"/>
    <w:rsid w:val="71B5A126"/>
    <w:rsid w:val="71B73605"/>
    <w:rsid w:val="72310043"/>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5207549"/>
    <w:rsid w:val="75218B8D"/>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908D286"/>
    <w:rsid w:val="7909A622"/>
    <w:rsid w:val="790D588B"/>
    <w:rsid w:val="79115738"/>
    <w:rsid w:val="79182ECB"/>
    <w:rsid w:val="791F54C8"/>
    <w:rsid w:val="79373CB1"/>
    <w:rsid w:val="79435A50"/>
    <w:rsid w:val="794CA0A2"/>
    <w:rsid w:val="79951DEE"/>
    <w:rsid w:val="79ABE1D2"/>
    <w:rsid w:val="79ECD06D"/>
    <w:rsid w:val="79FC15C5"/>
    <w:rsid w:val="7A0CDF09"/>
    <w:rsid w:val="7A503353"/>
    <w:rsid w:val="7A575AD7"/>
    <w:rsid w:val="7A5E84AD"/>
    <w:rsid w:val="7A94E752"/>
    <w:rsid w:val="7AF61148"/>
    <w:rsid w:val="7B028E1B"/>
    <w:rsid w:val="7B1060D7"/>
    <w:rsid w:val="7B381A87"/>
    <w:rsid w:val="7B3E903F"/>
    <w:rsid w:val="7B50BA9E"/>
    <w:rsid w:val="7B601259"/>
    <w:rsid w:val="7B7FC2CA"/>
    <w:rsid w:val="7B9A34C5"/>
    <w:rsid w:val="7BCC2770"/>
    <w:rsid w:val="7BD692F1"/>
    <w:rsid w:val="7BF51C4D"/>
    <w:rsid w:val="7C7F306F"/>
    <w:rsid w:val="7C9FEA15"/>
    <w:rsid w:val="7CC71FB8"/>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479A073A-EB96-49B7-8486-71F4654C0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5"/>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5"/>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5"/>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qFormat/>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1923C5"/>
    <w:rPr>
      <w:color w:val="2B579A"/>
      <w:shd w:val="clear" w:color="auto" w:fill="E1DFDD"/>
    </w:rPr>
  </w:style>
  <w:style w:type="character" w:styleId="UnresolvedMention">
    <w:name w:val="Unresolved Mention"/>
    <w:basedOn w:val="DefaultParagraphFont"/>
    <w:uiPriority w:val="99"/>
    <w:semiHidden/>
    <w:unhideWhenUsed/>
    <w:rsid w:val="00B50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rish-eproc-helpdesk@eurodyn.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18336d93f454fcaa6a4826bd720b65a xmlns="e7561b0e-1db5-420e-b2ce-33d6d88917a1">
      <Terms xmlns="http://schemas.microsoft.com/office/infopath/2007/PartnerControls"/>
    </a18336d93f454fcaa6a4826bd720b65a>
    <ebe893a9987d4e0d8b7fe94154bd1623 xmlns="e7561b0e-1db5-420e-b2ce-33d6d88917a1">
      <Terms xmlns="http://schemas.microsoft.com/office/infopath/2007/PartnerControls"/>
    </ebe893a9987d4e0d8b7fe94154bd1623>
    <c841d6783546476088c6e17c4b479dc2 xmlns="e7561b0e-1db5-420e-b2ce-33d6d88917a1">
      <Terms xmlns="http://schemas.microsoft.com/office/infopath/2007/PartnerControls"/>
    </c841d6783546476088c6e17c4b479dc2>
    <ia7e5e3226324aeaa766cb65d49431ee xmlns="e7561b0e-1db5-420e-b2ce-33d6d88917a1">
      <Terms xmlns="http://schemas.microsoft.com/office/infopath/2007/PartnerControls"/>
    </ia7e5e3226324aeaa766cb65d49431ee>
    <oa090f686cb84be0bb437a9e9f0990a6 xmlns="e7561b0e-1db5-420e-b2ce-33d6d88917a1">
      <Terms xmlns="http://schemas.microsoft.com/office/infopath/2007/PartnerControls"/>
    </oa090f686cb84be0bb437a9e9f0990a6>
    <oc60e94b9a2543bfb86cdc3a5ba2dc46 xmlns="e7561b0e-1db5-420e-b2ce-33d6d88917a1">
      <Terms xmlns="http://schemas.microsoft.com/office/infopath/2007/PartnerControls"/>
    </oc60e94b9a2543bfb86cdc3a5ba2dc46>
    <i3fa50cf197342c18f028f219e0b5a46 xmlns="e7561b0e-1db5-420e-b2ce-33d6d88917a1">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hfeda1f836474596a9ad6efef331df42 xmlns="e7561b0e-1db5-420e-b2ce-33d6d88917a1">
      <Terms xmlns="http://schemas.microsoft.com/office/infopath/2007/PartnerControls"/>
    </hfeda1f836474596a9ad6efef331df42>
    <jb4fecdb00b84b7baa62b254c092a18b xmlns="e7561b0e-1db5-420e-b2ce-33d6d88917a1">
      <Terms xmlns="http://schemas.microsoft.com/office/infopath/2007/PartnerControls"/>
    </jb4fecdb00b84b7baa62b254c092a18b>
    <TaxCatchAll xmlns="e7561b0e-1db5-420e-b2ce-33d6d88917a1">
      <Value>12</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C_Tenders-and-Projects_General-New" ma:contentTypeID="0x010100942F3EF9D3A27848A1EFB6EA3ABF98D200758EA2A0B242A443A03B5EC7BCE76BEA" ma:contentTypeVersion="76" ma:contentTypeDescription="" ma:contentTypeScope="" ma:versionID="6095c343cf83a9ce065271ea5a12b3d2">
  <xsd:schema xmlns:xsd="http://www.w3.org/2001/XMLSchema" xmlns:xs="http://www.w3.org/2001/XMLSchema" xmlns:p="http://schemas.microsoft.com/office/2006/metadata/properties" xmlns:ns2="e7561b0e-1db5-420e-b2ce-33d6d88917a1" xmlns:ns3="739c5c43-59fb-4773-bdef-d8d0d49ef197" targetNamespace="http://schemas.microsoft.com/office/2006/metadata/properties" ma:root="true" ma:fieldsID="48bdd315efaf2a2d0b09da63f602e90b" ns2:_="" ns3:_="">
    <xsd:import namespace="e7561b0e-1db5-420e-b2ce-33d6d88917a1"/>
    <xsd:import namespace="739c5c43-59fb-4773-bdef-d8d0d49ef197"/>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ac3d228-a375-43f5-a367-abe13b07f8ac}" ma:internalName="TaxCatchAll" ma:readOnly="false"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c3d228-a375-43f5-a367-abe13b07f8a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39c5c43-59fb-4773-bdef-d8d0d49ef197"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3C60E-C1C3-4377-963E-E2D97EF944FC}">
  <ds:schemaRefs>
    <ds:schemaRef ds:uri="http://schemas.microsoft.com/office/infopath/2007/PartnerControls"/>
    <ds:schemaRef ds:uri="http://purl.org/dc/dcmitype/"/>
    <ds:schemaRef ds:uri="http://schemas.microsoft.com/office/2006/documentManagement/types"/>
    <ds:schemaRef ds:uri="739c5c43-59fb-4773-bdef-d8d0d49ef197"/>
    <ds:schemaRef ds:uri="http://www.w3.org/XML/1998/namespace"/>
    <ds:schemaRef ds:uri="http://purl.org/dc/terms/"/>
    <ds:schemaRef ds:uri="http://schemas.microsoft.com/office/2006/metadata/properties"/>
    <ds:schemaRef ds:uri="http://schemas.openxmlformats.org/package/2006/metadata/core-properties"/>
    <ds:schemaRef ds:uri="http://purl.org/dc/elements/1.1/"/>
    <ds:schemaRef ds:uri="e7561b0e-1db5-420e-b2ce-33d6d88917a1"/>
  </ds:schemaRefs>
</ds:datastoreItem>
</file>

<file path=customXml/itemProps2.xml><?xml version="1.0" encoding="utf-8"?>
<ds:datastoreItem xmlns:ds="http://schemas.openxmlformats.org/officeDocument/2006/customXml" ds:itemID="{2DA4C64C-4A9A-4E34-87D7-494B86967B8E}">
  <ds:schemaRefs>
    <ds:schemaRef ds:uri="http://schemas.microsoft.com/sharepoint/v3/contenttype/forms"/>
  </ds:schemaRefs>
</ds:datastoreItem>
</file>

<file path=customXml/itemProps3.xml><?xml version="1.0" encoding="utf-8"?>
<ds:datastoreItem xmlns:ds="http://schemas.openxmlformats.org/officeDocument/2006/customXml" ds:itemID="{5CEEF6B0-DCD5-4044-B698-4208A582D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739c5c43-59fb-4773-bdef-d8d0d49ef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9226</Words>
  <Characters>50004</Characters>
  <Application>Microsoft Office Word</Application>
  <DocSecurity>0</DocSecurity>
  <Lines>416</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59112</CharactersWithSpaces>
  <SharedDoc>false</SharedDoc>
  <HLinks>
    <vt:vector size="66" baseType="variant">
      <vt:variant>
        <vt:i4>3604516</vt:i4>
      </vt:variant>
      <vt:variant>
        <vt:i4>60</vt:i4>
      </vt:variant>
      <vt:variant>
        <vt:i4>0</vt:i4>
      </vt:variant>
      <vt:variant>
        <vt:i4>5</vt:i4>
      </vt:variant>
      <vt:variant>
        <vt:lpwstr>http://www.etenders.gov.ie/</vt:lpwstr>
      </vt:variant>
      <vt:variant>
        <vt:lpwstr/>
      </vt:variant>
      <vt:variant>
        <vt:i4>983089</vt:i4>
      </vt:variant>
      <vt:variant>
        <vt:i4>57</vt:i4>
      </vt:variant>
      <vt:variant>
        <vt:i4>0</vt:i4>
      </vt:variant>
      <vt:variant>
        <vt:i4>5</vt:i4>
      </vt:variant>
      <vt:variant>
        <vt:lpwstr>mailto:irish-eproc-helpdesk@eurodyn.com</vt:lpwstr>
      </vt:variant>
      <vt:variant>
        <vt:lpwstr/>
      </vt:variant>
      <vt:variant>
        <vt:i4>1572922</vt:i4>
      </vt:variant>
      <vt:variant>
        <vt:i4>50</vt:i4>
      </vt:variant>
      <vt:variant>
        <vt:i4>0</vt:i4>
      </vt:variant>
      <vt:variant>
        <vt:i4>5</vt:i4>
      </vt:variant>
      <vt:variant>
        <vt:lpwstr/>
      </vt:variant>
      <vt:variant>
        <vt:lpwstr>_Toc193106810</vt:lpwstr>
      </vt:variant>
      <vt:variant>
        <vt:i4>1638458</vt:i4>
      </vt:variant>
      <vt:variant>
        <vt:i4>44</vt:i4>
      </vt:variant>
      <vt:variant>
        <vt:i4>0</vt:i4>
      </vt:variant>
      <vt:variant>
        <vt:i4>5</vt:i4>
      </vt:variant>
      <vt:variant>
        <vt:lpwstr/>
      </vt:variant>
      <vt:variant>
        <vt:lpwstr>_Toc193106809</vt:lpwstr>
      </vt:variant>
      <vt:variant>
        <vt:i4>1638458</vt:i4>
      </vt:variant>
      <vt:variant>
        <vt:i4>38</vt:i4>
      </vt:variant>
      <vt:variant>
        <vt:i4>0</vt:i4>
      </vt:variant>
      <vt:variant>
        <vt:i4>5</vt:i4>
      </vt:variant>
      <vt:variant>
        <vt:lpwstr/>
      </vt:variant>
      <vt:variant>
        <vt:lpwstr>_Toc193106808</vt:lpwstr>
      </vt:variant>
      <vt:variant>
        <vt:i4>1638458</vt:i4>
      </vt:variant>
      <vt:variant>
        <vt:i4>32</vt:i4>
      </vt:variant>
      <vt:variant>
        <vt:i4>0</vt:i4>
      </vt:variant>
      <vt:variant>
        <vt:i4>5</vt:i4>
      </vt:variant>
      <vt:variant>
        <vt:lpwstr/>
      </vt:variant>
      <vt:variant>
        <vt:lpwstr>_Toc193106807</vt:lpwstr>
      </vt:variant>
      <vt:variant>
        <vt:i4>1638458</vt:i4>
      </vt:variant>
      <vt:variant>
        <vt:i4>26</vt:i4>
      </vt:variant>
      <vt:variant>
        <vt:i4>0</vt:i4>
      </vt:variant>
      <vt:variant>
        <vt:i4>5</vt:i4>
      </vt:variant>
      <vt:variant>
        <vt:lpwstr/>
      </vt:variant>
      <vt:variant>
        <vt:lpwstr>_Toc193106806</vt:lpwstr>
      </vt:variant>
      <vt:variant>
        <vt:i4>1638458</vt:i4>
      </vt:variant>
      <vt:variant>
        <vt:i4>20</vt:i4>
      </vt:variant>
      <vt:variant>
        <vt:i4>0</vt:i4>
      </vt:variant>
      <vt:variant>
        <vt:i4>5</vt:i4>
      </vt:variant>
      <vt:variant>
        <vt:lpwstr/>
      </vt:variant>
      <vt:variant>
        <vt:lpwstr>_Toc193106805</vt:lpwstr>
      </vt:variant>
      <vt:variant>
        <vt:i4>1638458</vt:i4>
      </vt:variant>
      <vt:variant>
        <vt:i4>14</vt:i4>
      </vt:variant>
      <vt:variant>
        <vt:i4>0</vt:i4>
      </vt:variant>
      <vt:variant>
        <vt:i4>5</vt:i4>
      </vt:variant>
      <vt:variant>
        <vt:lpwstr/>
      </vt:variant>
      <vt:variant>
        <vt:lpwstr>_Toc193106804</vt:lpwstr>
      </vt:variant>
      <vt:variant>
        <vt:i4>1638458</vt:i4>
      </vt:variant>
      <vt:variant>
        <vt:i4>8</vt:i4>
      </vt:variant>
      <vt:variant>
        <vt:i4>0</vt:i4>
      </vt:variant>
      <vt:variant>
        <vt:i4>5</vt:i4>
      </vt:variant>
      <vt:variant>
        <vt:lpwstr/>
      </vt:variant>
      <vt:variant>
        <vt:lpwstr>_Toc193106803</vt:lpwstr>
      </vt:variant>
      <vt:variant>
        <vt:i4>1638458</vt:i4>
      </vt:variant>
      <vt:variant>
        <vt:i4>2</vt:i4>
      </vt:variant>
      <vt:variant>
        <vt:i4>0</vt:i4>
      </vt:variant>
      <vt:variant>
        <vt:i4>5</vt:i4>
      </vt:variant>
      <vt:variant>
        <vt:lpwstr/>
      </vt:variant>
      <vt:variant>
        <vt:lpwstr>_Toc193106802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Paddy O'Sullivan</dc:creator>
  <cp:keywords/>
  <cp:lastModifiedBy>Grace O' Sullivan</cp:lastModifiedBy>
  <cp:revision>68</cp:revision>
  <dcterms:created xsi:type="dcterms:W3CDTF">2026-02-04T12:09:00Z</dcterms:created>
  <dcterms:modified xsi:type="dcterms:W3CDTF">2026-04-08T07:37:00Z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0x010100942F3EF9D3A27848A1EFB6EA3ABF98D200758EA2A0B242A443A03B5EC7BCE76BEA</vt:lpwstr>
  </property>
  <property fmtid="{D5CDD505-2E9C-101B-9397-08002B2CF9AE}" pid="3" name="Order">
    <vt:r8>104100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emplateType">
    <vt:lpwstr>Other</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SC_Operations">
    <vt:lpwstr/>
  </property>
  <property fmtid="{D5CDD505-2E9C-101B-9397-08002B2CF9AE}" pid="13" name="SC_Tender-Category">
    <vt:lpwstr>12;#PQQ|da997f07-0705-44fb-b0cd-b977887e3aff</vt:lpwstr>
  </property>
  <property fmtid="{D5CDD505-2E9C-101B-9397-08002B2CF9AE}" pid="14" name="SC_Tender_x002d_Category">
    <vt:lpwstr>12;#PQQ|da997f07-0705-44fb-b0cd-b977887e3aff</vt:lpwstr>
  </property>
  <property fmtid="{D5CDD505-2E9C-101B-9397-08002B2CF9AE}" pid="15" name="SC_Tender_Year">
    <vt:lpwstr/>
  </property>
  <property fmtid="{D5CDD505-2E9C-101B-9397-08002B2CF9AE}" pid="16" name="SC_Capital_Sub_x002d_Category">
    <vt:lpwstr/>
  </property>
  <property fmtid="{D5CDD505-2E9C-101B-9397-08002B2CF9AE}" pid="17" name="SC_Category_x002d_Area">
    <vt:lpwstr/>
  </property>
  <property fmtid="{D5CDD505-2E9C-101B-9397-08002B2CF9AE}" pid="18" name="SC_Capital_Category">
    <vt:lpwstr/>
  </property>
  <property fmtid="{D5CDD505-2E9C-101B-9397-08002B2CF9AE}" pid="19" name="SC_x0020_Tender_x0020_Document_x0020_Category_x0020_L2">
    <vt:lpwstr/>
  </property>
  <property fmtid="{D5CDD505-2E9C-101B-9397-08002B2CF9AE}" pid="20" name="SC_Capital_Sub_x002d_Sub_x002d_Category">
    <vt:lpwstr/>
  </property>
  <property fmtid="{D5CDD505-2E9C-101B-9397-08002B2CF9AE}" pid="21" name="SC_x0020_SubSite">
    <vt:lpwstr/>
  </property>
  <property fmtid="{D5CDD505-2E9C-101B-9397-08002B2CF9AE}" pid="22" name="SC_Category-Area">
    <vt:lpwstr/>
  </property>
  <property fmtid="{D5CDD505-2E9C-101B-9397-08002B2CF9AE}" pid="23" name="SC Tender Document Category L2">
    <vt:lpwstr/>
  </property>
  <property fmtid="{D5CDD505-2E9C-101B-9397-08002B2CF9AE}" pid="24" name="SC SubSite">
    <vt:lpwstr/>
  </property>
  <property fmtid="{D5CDD505-2E9C-101B-9397-08002B2CF9AE}" pid="25" name="SC_Capital_Sub-Sub-Category">
    <vt:lpwstr/>
  </property>
  <property fmtid="{D5CDD505-2E9C-101B-9397-08002B2CF9AE}" pid="26" name="SC_Capital_Sub-Category">
    <vt:lpwstr/>
  </property>
  <property fmtid="{D5CDD505-2E9C-101B-9397-08002B2CF9AE}" pid="27" name="_MarkAsFinal">
    <vt:bool>true</vt:bool>
  </property>
</Properties>
</file>