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F3B6C" w14:textId="77777777" w:rsidR="006E7C7A" w:rsidRPr="00154A5F" w:rsidRDefault="006E7C7A" w:rsidP="00775EAB"/>
    <w:p w14:paraId="714E30A5" w14:textId="32D8BD31" w:rsidR="003D59BD" w:rsidRPr="00154A5F" w:rsidRDefault="00AA3905" w:rsidP="00CA43C1">
      <w:pPr>
        <w:rPr>
          <w:rFonts w:cs="Arial"/>
          <w:b/>
          <w:color w:val="17665C"/>
        </w:rPr>
      </w:pPr>
      <w:r>
        <w:rPr>
          <w:noProof/>
          <w:sz w:val="16"/>
          <w:lang w:eastAsia="en-IE"/>
        </w:rPr>
        <w:drawing>
          <wp:anchor distT="0" distB="0" distL="114300" distR="114300" simplePos="0" relativeHeight="251659264" behindDoc="0" locked="0" layoutInCell="1" allowOverlap="1" wp14:anchorId="749773D7" wp14:editId="16FEFD31">
            <wp:simplePos x="0" y="0"/>
            <wp:positionH relativeFrom="margin">
              <wp:posOffset>1556385</wp:posOffset>
            </wp:positionH>
            <wp:positionV relativeFrom="paragraph">
              <wp:posOffset>40459</wp:posOffset>
            </wp:positionV>
            <wp:extent cx="2863850" cy="1009650"/>
            <wp:effectExtent l="0" t="0" r="0" b="0"/>
            <wp:wrapSquare wrapText="bothSides"/>
            <wp:docPr id="2" name="Picture 2" descr="C:\Users\joanne.obrien\AppData\Local\Microsoft\Windows\Temporary Internet Files\Content.Outlook\Z3BAM2UV\LCETB_Logo_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anne.obrien\AppData\Local\Microsoft\Windows\Temporary Internet Files\Content.Outlook\Z3BAM2UV\LCETB_Logo_Mai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A686F" w14:textId="6D022F52" w:rsidR="00CA43C1" w:rsidRPr="00154A5F" w:rsidRDefault="00CA43C1" w:rsidP="00CA43C1">
      <w:pPr>
        <w:rPr>
          <w:rFonts w:cs="Arial"/>
        </w:rPr>
      </w:pPr>
    </w:p>
    <w:p w14:paraId="32EAFC30" w14:textId="2A766EB2" w:rsidR="008404A6" w:rsidRPr="00154A5F" w:rsidRDefault="008404A6" w:rsidP="00CA43C1">
      <w:pPr>
        <w:pStyle w:val="BodyText"/>
        <w:spacing w:after="0"/>
        <w:jc w:val="center"/>
        <w:rPr>
          <w:rFonts w:ascii="Arial" w:hAnsi="Arial" w:cs="Arial"/>
          <w:b/>
          <w:bCs/>
          <w:color w:val="038B91"/>
          <w:sz w:val="40"/>
          <w:szCs w:val="40"/>
        </w:rPr>
      </w:pPr>
    </w:p>
    <w:p w14:paraId="3C1DD3DE" w14:textId="67FA0CE2" w:rsidR="00950F32" w:rsidRPr="00154A5F" w:rsidRDefault="00950F32" w:rsidP="00950F32">
      <w:pPr>
        <w:pStyle w:val="BodyText"/>
        <w:spacing w:after="0"/>
        <w:jc w:val="center"/>
        <w:rPr>
          <w:rFonts w:ascii="Arial" w:hAnsi="Arial" w:cs="Arial"/>
          <w:b/>
          <w:bCs/>
          <w:color w:val="038B91"/>
          <w:sz w:val="40"/>
          <w:szCs w:val="40"/>
        </w:rPr>
      </w:pPr>
    </w:p>
    <w:p w14:paraId="2E233CFD" w14:textId="5E8F19AC" w:rsidR="00154A5F" w:rsidRPr="00154A5F" w:rsidRDefault="00154A5F" w:rsidP="00950F32">
      <w:pPr>
        <w:pStyle w:val="BodyText"/>
        <w:spacing w:after="0"/>
        <w:jc w:val="center"/>
        <w:rPr>
          <w:rFonts w:ascii="Arial" w:hAnsi="Arial" w:cs="Arial"/>
          <w:b/>
          <w:bCs/>
          <w:color w:val="038B91"/>
          <w:sz w:val="40"/>
          <w:szCs w:val="40"/>
        </w:rPr>
      </w:pPr>
    </w:p>
    <w:p w14:paraId="1D051097" w14:textId="2B461C7C" w:rsidR="00950F32" w:rsidRPr="00DB7565" w:rsidRDefault="00950F32" w:rsidP="00950F32">
      <w:pPr>
        <w:pStyle w:val="BodyText"/>
        <w:spacing w:after="0"/>
        <w:jc w:val="center"/>
        <w:rPr>
          <w:rFonts w:asciiTheme="minorHAnsi" w:hAnsiTheme="minorHAnsi" w:cstheme="minorHAnsi"/>
          <w:b/>
          <w:bCs/>
          <w:color w:val="17665C"/>
          <w:sz w:val="40"/>
          <w:szCs w:val="40"/>
        </w:rPr>
      </w:pPr>
      <w:r w:rsidRPr="00DB7565">
        <w:rPr>
          <w:rFonts w:asciiTheme="minorHAnsi" w:hAnsiTheme="minorHAnsi" w:cstheme="minorHAnsi"/>
          <w:b/>
          <w:bCs/>
          <w:color w:val="17665C"/>
          <w:sz w:val="40"/>
          <w:szCs w:val="40"/>
        </w:rPr>
        <w:t xml:space="preserve">INVITATION </w:t>
      </w:r>
      <w:r w:rsidR="004E3405" w:rsidRPr="00DB7565">
        <w:rPr>
          <w:rFonts w:asciiTheme="minorHAnsi" w:hAnsiTheme="minorHAnsi" w:cstheme="minorHAnsi"/>
          <w:b/>
          <w:bCs/>
          <w:color w:val="17665C"/>
          <w:sz w:val="40"/>
          <w:szCs w:val="40"/>
        </w:rPr>
        <w:t xml:space="preserve">FOR </w:t>
      </w:r>
      <w:r w:rsidR="00EE76BE" w:rsidRPr="00DB7565">
        <w:rPr>
          <w:rFonts w:asciiTheme="minorHAnsi" w:hAnsiTheme="minorHAnsi" w:cstheme="minorHAnsi"/>
          <w:b/>
          <w:bCs/>
          <w:color w:val="17665C"/>
          <w:sz w:val="40"/>
          <w:szCs w:val="40"/>
        </w:rPr>
        <w:t>APPLICATION</w:t>
      </w:r>
      <w:r w:rsidR="004E3405" w:rsidRPr="00DB7565">
        <w:rPr>
          <w:rFonts w:asciiTheme="minorHAnsi" w:hAnsiTheme="minorHAnsi" w:cstheme="minorHAnsi"/>
          <w:b/>
          <w:bCs/>
          <w:color w:val="17665C"/>
          <w:sz w:val="40"/>
          <w:szCs w:val="40"/>
        </w:rPr>
        <w:t xml:space="preserve"> FOR PANEL MEMBERSHIP </w:t>
      </w:r>
    </w:p>
    <w:p w14:paraId="2AC92735" w14:textId="77777777" w:rsidR="00950F32" w:rsidRPr="00154A5F" w:rsidRDefault="00950F32" w:rsidP="00950F32">
      <w:pPr>
        <w:tabs>
          <w:tab w:val="left" w:pos="5325"/>
        </w:tabs>
        <w:jc w:val="cente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8"/>
        <w:gridCol w:w="4726"/>
      </w:tblGrid>
      <w:tr w:rsidR="00950F32" w:rsidRPr="00DB7565" w14:paraId="38D61749" w14:textId="77777777" w:rsidTr="00902D87">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1F1F08D" w14:textId="601C1B80" w:rsidR="00950F32" w:rsidRPr="00DB7565" w:rsidRDefault="00950F32" w:rsidP="004E3405">
            <w:pPr>
              <w:spacing w:line="240" w:lineRule="auto"/>
              <w:rPr>
                <w:rFonts w:asciiTheme="minorHAnsi" w:hAnsiTheme="minorHAnsi" w:cstheme="minorHAnsi"/>
                <w:b/>
                <w:bCs/>
                <w:color w:val="FFFFFF" w:themeColor="background1"/>
              </w:rPr>
            </w:pPr>
            <w:r w:rsidRPr="00DB7565">
              <w:rPr>
                <w:rFonts w:asciiTheme="minorHAnsi" w:hAnsiTheme="minorHAnsi" w:cstheme="minorHAnsi"/>
                <w:b/>
                <w:bCs/>
                <w:color w:val="E9E9E3"/>
              </w:rPr>
              <w:t xml:space="preserve">Establishment of a </w:t>
            </w:r>
            <w:r w:rsidR="004E3405" w:rsidRPr="00DB7565">
              <w:rPr>
                <w:rFonts w:asciiTheme="minorHAnsi" w:hAnsiTheme="minorHAnsi" w:cstheme="minorHAnsi"/>
                <w:b/>
                <w:bCs/>
                <w:color w:val="E9E9E3"/>
              </w:rPr>
              <w:t>Panel for</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69E2B211" w14:textId="40EF0C47" w:rsidR="00950F32" w:rsidRPr="00467855" w:rsidRDefault="00931A5D" w:rsidP="00FE75E8">
            <w:pPr>
              <w:spacing w:line="240" w:lineRule="auto"/>
              <w:rPr>
                <w:rFonts w:asciiTheme="minorHAnsi" w:hAnsiTheme="minorHAnsi" w:cstheme="minorHAnsi"/>
                <w:b/>
                <w:bCs/>
                <w:color w:val="009999"/>
              </w:rPr>
            </w:pPr>
            <w:r>
              <w:rPr>
                <w:rFonts w:asciiTheme="minorHAnsi" w:hAnsiTheme="minorHAnsi" w:cstheme="minorHAnsi"/>
                <w:b/>
                <w:color w:val="009999"/>
              </w:rPr>
              <w:t>T</w:t>
            </w:r>
            <w:r w:rsidR="00FE75E8" w:rsidRPr="00467855">
              <w:rPr>
                <w:rFonts w:asciiTheme="minorHAnsi" w:hAnsiTheme="minorHAnsi" w:cstheme="minorHAnsi"/>
                <w:b/>
                <w:color w:val="009999"/>
              </w:rPr>
              <w:t>he</w:t>
            </w:r>
            <w:r w:rsidR="00FE75E8" w:rsidRPr="00467855">
              <w:rPr>
                <w:rFonts w:asciiTheme="minorHAnsi" w:hAnsiTheme="minorHAnsi" w:cstheme="minorHAnsi"/>
                <w:b/>
                <w:color w:val="009999"/>
                <w:spacing w:val="-2"/>
              </w:rPr>
              <w:t xml:space="preserve"> </w:t>
            </w:r>
            <w:r w:rsidR="00FE75E8" w:rsidRPr="00467855">
              <w:rPr>
                <w:rFonts w:asciiTheme="minorHAnsi" w:hAnsiTheme="minorHAnsi" w:cstheme="minorHAnsi"/>
                <w:b/>
                <w:color w:val="009999"/>
              </w:rPr>
              <w:t>Supply,</w:t>
            </w:r>
            <w:r w:rsidR="00FE75E8" w:rsidRPr="00467855">
              <w:rPr>
                <w:rFonts w:asciiTheme="minorHAnsi" w:hAnsiTheme="minorHAnsi" w:cstheme="minorHAnsi"/>
                <w:b/>
                <w:color w:val="009999"/>
                <w:spacing w:val="-3"/>
              </w:rPr>
              <w:t xml:space="preserve"> D</w:t>
            </w:r>
            <w:r w:rsidR="00FE75E8" w:rsidRPr="00467855">
              <w:rPr>
                <w:rFonts w:asciiTheme="minorHAnsi" w:hAnsiTheme="minorHAnsi" w:cstheme="minorHAnsi"/>
                <w:b/>
                <w:color w:val="009999"/>
                <w:spacing w:val="-2"/>
              </w:rPr>
              <w:t>elivery</w:t>
            </w:r>
            <w:r w:rsidR="00857239" w:rsidRPr="00467855">
              <w:rPr>
                <w:rFonts w:asciiTheme="minorHAnsi" w:hAnsiTheme="minorHAnsi" w:cstheme="minorHAnsi"/>
                <w:b/>
                <w:color w:val="009999"/>
                <w:spacing w:val="-2"/>
              </w:rPr>
              <w:t xml:space="preserve"> </w:t>
            </w:r>
            <w:r w:rsidR="00FE75E8" w:rsidRPr="00467855">
              <w:rPr>
                <w:rFonts w:asciiTheme="minorHAnsi" w:hAnsiTheme="minorHAnsi" w:cstheme="minorHAnsi"/>
                <w:b/>
                <w:color w:val="009999"/>
              </w:rPr>
              <w:t>and Installation</w:t>
            </w:r>
            <w:r w:rsidR="00FE75E8" w:rsidRPr="00467855">
              <w:rPr>
                <w:rFonts w:asciiTheme="minorHAnsi" w:hAnsiTheme="minorHAnsi" w:cstheme="minorHAnsi"/>
                <w:b/>
                <w:color w:val="009999"/>
                <w:spacing w:val="-7"/>
              </w:rPr>
              <w:t xml:space="preserve"> </w:t>
            </w:r>
            <w:r w:rsidR="00FE75E8" w:rsidRPr="00467855">
              <w:rPr>
                <w:rFonts w:asciiTheme="minorHAnsi" w:hAnsiTheme="minorHAnsi" w:cstheme="minorHAnsi"/>
                <w:b/>
                <w:color w:val="009999"/>
              </w:rPr>
              <w:t>of</w:t>
            </w:r>
            <w:r w:rsidR="00FE75E8" w:rsidRPr="00467855">
              <w:rPr>
                <w:rFonts w:asciiTheme="minorHAnsi" w:hAnsiTheme="minorHAnsi" w:cstheme="minorHAnsi"/>
                <w:b/>
                <w:color w:val="009999"/>
                <w:spacing w:val="-6"/>
              </w:rPr>
              <w:t xml:space="preserve"> Hair </w:t>
            </w:r>
            <w:r w:rsidR="00FE75E8" w:rsidRPr="00467855">
              <w:rPr>
                <w:rFonts w:asciiTheme="minorHAnsi" w:hAnsiTheme="minorHAnsi" w:cstheme="minorHAnsi"/>
                <w:b/>
                <w:color w:val="009999"/>
              </w:rPr>
              <w:t xml:space="preserve">and Beauty Salon </w:t>
            </w:r>
            <w:r w:rsidR="00A008A7" w:rsidRPr="00467855">
              <w:rPr>
                <w:rFonts w:asciiTheme="minorHAnsi" w:hAnsiTheme="minorHAnsi" w:cstheme="minorHAnsi"/>
                <w:b/>
                <w:color w:val="009999"/>
              </w:rPr>
              <w:t xml:space="preserve">Class Consumables and </w:t>
            </w:r>
            <w:r w:rsidR="00FE75E8" w:rsidRPr="00467855">
              <w:rPr>
                <w:rFonts w:asciiTheme="minorHAnsi" w:hAnsiTheme="minorHAnsi" w:cstheme="minorHAnsi"/>
                <w:b/>
                <w:color w:val="009999"/>
              </w:rPr>
              <w:t>Related Services to Limerick and Clare Education and Training Board</w:t>
            </w:r>
          </w:p>
        </w:tc>
      </w:tr>
      <w:tr w:rsidR="00950F32" w:rsidRPr="00DB7565" w14:paraId="52150F59" w14:textId="77777777" w:rsidTr="00902D87">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8480E96" w14:textId="47F8E41D" w:rsidR="00950F32" w:rsidRPr="00DB7565" w:rsidRDefault="004E3405" w:rsidP="00950F32">
            <w:pPr>
              <w:spacing w:after="0"/>
              <w:rPr>
                <w:rFonts w:asciiTheme="minorHAnsi" w:hAnsiTheme="minorHAnsi" w:cstheme="minorHAnsi"/>
                <w:b/>
                <w:bCs/>
                <w:color w:val="E9E9E3"/>
              </w:rPr>
            </w:pPr>
            <w:r w:rsidRPr="00DB7565">
              <w:rPr>
                <w:rFonts w:asciiTheme="minorHAnsi" w:hAnsiTheme="minorHAnsi" w:cstheme="minorHAnsi"/>
                <w:b/>
                <w:bCs/>
                <w:color w:val="E9E9E3"/>
              </w:rPr>
              <w:t>Duration of Panel</w:t>
            </w:r>
            <w:r w:rsidR="00950F32" w:rsidRPr="00DB7565">
              <w:rPr>
                <w:rFonts w:asciiTheme="minorHAnsi" w:hAnsiTheme="minorHAnsi" w:cstheme="minorHAnsi"/>
                <w:b/>
                <w:bCs/>
                <w:color w:val="E9E9E3"/>
              </w:rPr>
              <w:t xml:space="preserve"> </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F643368" w14:textId="0BBB95D7" w:rsidR="00950F32" w:rsidRPr="00467855" w:rsidRDefault="00C84158" w:rsidP="007519EC">
            <w:pPr>
              <w:spacing w:after="0"/>
              <w:rPr>
                <w:rFonts w:asciiTheme="minorHAnsi" w:hAnsiTheme="minorHAnsi" w:cstheme="minorHAnsi"/>
                <w:b/>
                <w:bCs/>
                <w:color w:val="038B91"/>
              </w:rPr>
            </w:pPr>
            <w:r w:rsidRPr="00467855">
              <w:rPr>
                <w:rFonts w:asciiTheme="minorHAnsi" w:hAnsiTheme="minorHAnsi" w:cstheme="minorHAnsi"/>
                <w:b/>
                <w:bCs/>
                <w:iCs/>
                <w:color w:val="038B91"/>
              </w:rPr>
              <w:t>One (</w:t>
            </w:r>
            <w:r w:rsidR="00FE75E8" w:rsidRPr="00467855">
              <w:rPr>
                <w:rFonts w:asciiTheme="minorHAnsi" w:hAnsiTheme="minorHAnsi" w:cstheme="minorHAnsi"/>
                <w:b/>
                <w:bCs/>
                <w:iCs/>
                <w:color w:val="038B91"/>
              </w:rPr>
              <w:t>0</w:t>
            </w:r>
            <w:r w:rsidR="005949BB" w:rsidRPr="00467855">
              <w:rPr>
                <w:rFonts w:asciiTheme="minorHAnsi" w:hAnsiTheme="minorHAnsi" w:cstheme="minorHAnsi"/>
                <w:b/>
                <w:bCs/>
                <w:iCs/>
                <w:color w:val="038B91"/>
              </w:rPr>
              <w:t>1</w:t>
            </w:r>
            <w:r w:rsidRPr="00467855">
              <w:rPr>
                <w:rFonts w:asciiTheme="minorHAnsi" w:hAnsiTheme="minorHAnsi" w:cstheme="minorHAnsi"/>
                <w:b/>
                <w:bCs/>
                <w:iCs/>
                <w:color w:val="038B91"/>
              </w:rPr>
              <w:t>)</w:t>
            </w:r>
            <w:r w:rsidR="004E3405" w:rsidRPr="00467855">
              <w:rPr>
                <w:rFonts w:asciiTheme="minorHAnsi" w:hAnsiTheme="minorHAnsi" w:cstheme="minorHAnsi"/>
                <w:b/>
                <w:bCs/>
                <w:iCs/>
                <w:color w:val="038B91"/>
              </w:rPr>
              <w:t xml:space="preserve"> year</w:t>
            </w:r>
            <w:r w:rsidR="00DB7565" w:rsidRPr="00467855">
              <w:rPr>
                <w:rFonts w:asciiTheme="minorHAnsi" w:hAnsiTheme="minorHAnsi" w:cstheme="minorHAnsi"/>
                <w:b/>
                <w:bCs/>
                <w:iCs/>
                <w:color w:val="038B91"/>
              </w:rPr>
              <w:t xml:space="preserve"> </w:t>
            </w:r>
          </w:p>
        </w:tc>
      </w:tr>
      <w:tr w:rsidR="00950F32" w:rsidRPr="00DB7565" w14:paraId="4AAEA79E" w14:textId="77777777" w:rsidTr="00902D87">
        <w:trPr>
          <w:trHeight w:val="41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CFA98C2" w14:textId="77777777" w:rsidR="00950F32" w:rsidRPr="00DB7565" w:rsidRDefault="00950F32" w:rsidP="00950F32">
            <w:pPr>
              <w:spacing w:after="0"/>
              <w:rPr>
                <w:rFonts w:asciiTheme="minorHAnsi" w:hAnsiTheme="minorHAnsi" w:cstheme="minorHAnsi"/>
                <w:b/>
                <w:bCs/>
                <w:color w:val="E9E9E3"/>
              </w:rPr>
            </w:pPr>
            <w:r w:rsidRPr="00DB7565">
              <w:rPr>
                <w:rFonts w:asciiTheme="minorHAnsi" w:hAnsiTheme="minorHAnsi" w:cstheme="minorHAnsi"/>
                <w:b/>
                <w:bCs/>
                <w:color w:val="E9E9E3"/>
              </w:rPr>
              <w:t>eTenders RFT ID</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4C312A3" w14:textId="09DAF5A0" w:rsidR="00950F32" w:rsidRPr="005179F6" w:rsidRDefault="005A1847" w:rsidP="00950F32">
            <w:pPr>
              <w:spacing w:after="0"/>
              <w:rPr>
                <w:rFonts w:asciiTheme="minorHAnsi" w:hAnsiTheme="minorHAnsi" w:cstheme="minorHAnsi"/>
                <w:b/>
                <w:bCs/>
                <w:iCs/>
                <w:color w:val="038B91"/>
                <w:highlight w:val="yellow"/>
              </w:rPr>
            </w:pPr>
            <w:r w:rsidRPr="00627C0C">
              <w:rPr>
                <w:rFonts w:asciiTheme="minorHAnsi" w:hAnsiTheme="minorHAnsi" w:cstheme="minorHAnsi"/>
                <w:b/>
                <w:bCs/>
                <w:iCs/>
                <w:color w:val="038B91"/>
              </w:rPr>
              <w:t>LCETB\202</w:t>
            </w:r>
            <w:r w:rsidR="005E4DDD">
              <w:rPr>
                <w:rFonts w:asciiTheme="minorHAnsi" w:hAnsiTheme="minorHAnsi" w:cstheme="minorHAnsi"/>
                <w:b/>
                <w:bCs/>
                <w:iCs/>
                <w:color w:val="038B91"/>
              </w:rPr>
              <w:t>6</w:t>
            </w:r>
            <w:r w:rsidRPr="00627C0C">
              <w:rPr>
                <w:rFonts w:asciiTheme="minorHAnsi" w:hAnsiTheme="minorHAnsi" w:cstheme="minorHAnsi"/>
                <w:b/>
                <w:bCs/>
                <w:iCs/>
                <w:color w:val="038B91"/>
              </w:rPr>
              <w:t>\</w:t>
            </w:r>
            <w:r w:rsidR="00C53A7D">
              <w:rPr>
                <w:rFonts w:asciiTheme="minorHAnsi" w:hAnsiTheme="minorHAnsi" w:cstheme="minorHAnsi"/>
                <w:b/>
                <w:bCs/>
                <w:iCs/>
                <w:color w:val="038B91"/>
              </w:rPr>
              <w:t>2644</w:t>
            </w:r>
          </w:p>
        </w:tc>
      </w:tr>
      <w:tr w:rsidR="00950F32" w:rsidRPr="00DB7565" w14:paraId="359B00BF" w14:textId="77777777" w:rsidTr="00902D87">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9613F47" w14:textId="77777777" w:rsidR="00950F32" w:rsidRPr="00DB7565" w:rsidRDefault="00950F32" w:rsidP="00950F32">
            <w:pPr>
              <w:spacing w:after="0"/>
              <w:rPr>
                <w:rFonts w:asciiTheme="minorHAnsi" w:hAnsiTheme="minorHAnsi" w:cstheme="minorHAnsi"/>
                <w:b/>
                <w:bCs/>
                <w:color w:val="E9E9E3"/>
              </w:rPr>
            </w:pPr>
            <w:r w:rsidRPr="00DB7565">
              <w:rPr>
                <w:rFonts w:asciiTheme="minorHAnsi" w:hAnsiTheme="minorHAnsi" w:cstheme="minorHAnsi"/>
                <w:b/>
                <w:bCs/>
                <w:color w:val="E9E9E3"/>
              </w:rPr>
              <w:t>Issue Date</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2C54955" w14:textId="63C8D608" w:rsidR="00950F32" w:rsidRPr="00467855" w:rsidRDefault="00C53A7D" w:rsidP="007D6231">
            <w:pPr>
              <w:spacing w:after="0"/>
              <w:rPr>
                <w:rFonts w:asciiTheme="minorHAnsi" w:hAnsiTheme="minorHAnsi" w:cstheme="minorHAnsi"/>
                <w:b/>
                <w:bCs/>
              </w:rPr>
            </w:pPr>
            <w:r>
              <w:rPr>
                <w:rFonts w:asciiTheme="minorHAnsi" w:hAnsiTheme="minorHAnsi" w:cstheme="minorHAnsi"/>
                <w:b/>
                <w:bCs/>
                <w:color w:val="038B91"/>
              </w:rPr>
              <w:t>Friday</w:t>
            </w:r>
            <w:r w:rsidR="005179F6">
              <w:rPr>
                <w:rFonts w:asciiTheme="minorHAnsi" w:hAnsiTheme="minorHAnsi" w:cstheme="minorHAnsi"/>
                <w:b/>
                <w:bCs/>
                <w:color w:val="038B91"/>
              </w:rPr>
              <w:t xml:space="preserve"> </w:t>
            </w:r>
            <w:r>
              <w:rPr>
                <w:rFonts w:asciiTheme="minorHAnsi" w:hAnsiTheme="minorHAnsi" w:cstheme="minorHAnsi"/>
                <w:b/>
                <w:bCs/>
                <w:color w:val="038B91"/>
              </w:rPr>
              <w:t>20</w:t>
            </w:r>
            <w:r w:rsidR="005179F6" w:rsidRPr="005179F6">
              <w:rPr>
                <w:rFonts w:asciiTheme="minorHAnsi" w:hAnsiTheme="minorHAnsi" w:cstheme="minorHAnsi"/>
                <w:b/>
                <w:bCs/>
                <w:color w:val="038B91"/>
                <w:vertAlign w:val="superscript"/>
              </w:rPr>
              <w:t>th</w:t>
            </w:r>
            <w:r w:rsidR="005179F6">
              <w:rPr>
                <w:rFonts w:asciiTheme="minorHAnsi" w:hAnsiTheme="minorHAnsi" w:cstheme="minorHAnsi"/>
                <w:b/>
                <w:bCs/>
                <w:color w:val="038B91"/>
              </w:rPr>
              <w:t xml:space="preserve"> </w:t>
            </w:r>
            <w:r>
              <w:rPr>
                <w:rFonts w:asciiTheme="minorHAnsi" w:hAnsiTheme="minorHAnsi" w:cstheme="minorHAnsi"/>
                <w:b/>
                <w:bCs/>
                <w:color w:val="038B91"/>
              </w:rPr>
              <w:t>March</w:t>
            </w:r>
            <w:r w:rsidR="005179F6">
              <w:rPr>
                <w:rFonts w:asciiTheme="minorHAnsi" w:hAnsiTheme="minorHAnsi" w:cstheme="minorHAnsi"/>
                <w:b/>
                <w:bCs/>
                <w:color w:val="038B91"/>
              </w:rPr>
              <w:t xml:space="preserve"> </w:t>
            </w:r>
            <w:r w:rsidR="005179F6" w:rsidRPr="00467855">
              <w:rPr>
                <w:rFonts w:asciiTheme="minorHAnsi" w:hAnsiTheme="minorHAnsi" w:cstheme="minorHAnsi"/>
                <w:b/>
                <w:bCs/>
                <w:color w:val="038B91"/>
              </w:rPr>
              <w:t>202</w:t>
            </w:r>
            <w:r>
              <w:rPr>
                <w:rFonts w:asciiTheme="minorHAnsi" w:hAnsiTheme="minorHAnsi" w:cstheme="minorHAnsi"/>
                <w:b/>
                <w:bCs/>
                <w:color w:val="038B91"/>
              </w:rPr>
              <w:t>6</w:t>
            </w:r>
          </w:p>
        </w:tc>
      </w:tr>
      <w:tr w:rsidR="00950F32" w:rsidRPr="00DB7565" w14:paraId="6533BD32" w14:textId="77777777" w:rsidTr="00902D87">
        <w:trPr>
          <w:trHeight w:val="404"/>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16786213" w14:textId="77777777" w:rsidR="00950F32" w:rsidRPr="00DB7565" w:rsidRDefault="00950F32" w:rsidP="00950F32">
            <w:pPr>
              <w:spacing w:after="0"/>
              <w:rPr>
                <w:rFonts w:asciiTheme="minorHAnsi" w:hAnsiTheme="minorHAnsi" w:cstheme="minorHAnsi"/>
                <w:b/>
                <w:bCs/>
                <w:color w:val="E9E9E3"/>
              </w:rPr>
            </w:pPr>
            <w:r w:rsidRPr="00DB7565">
              <w:rPr>
                <w:rFonts w:asciiTheme="minorHAnsi" w:hAnsiTheme="minorHAnsi" w:cstheme="minorHAnsi"/>
                <w:b/>
                <w:bCs/>
                <w:color w:val="E9E9E3"/>
              </w:rPr>
              <w:t>Closing Date for Queries</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3573FB5" w14:textId="3C2E1B34" w:rsidR="00950F32" w:rsidRPr="00467855" w:rsidRDefault="00C53A7D" w:rsidP="007D6231">
            <w:pPr>
              <w:spacing w:after="0"/>
              <w:rPr>
                <w:rFonts w:asciiTheme="minorHAnsi" w:hAnsiTheme="minorHAnsi" w:cstheme="minorHAnsi"/>
                <w:b/>
                <w:bCs/>
                <w:color w:val="FF0000"/>
              </w:rPr>
            </w:pPr>
            <w:r>
              <w:rPr>
                <w:rFonts w:asciiTheme="minorHAnsi" w:hAnsiTheme="minorHAnsi" w:cstheme="minorHAnsi"/>
                <w:b/>
                <w:bCs/>
                <w:color w:val="038B91"/>
              </w:rPr>
              <w:t>Thursday</w:t>
            </w:r>
            <w:r w:rsidR="0024285F" w:rsidRPr="00467855">
              <w:rPr>
                <w:rFonts w:asciiTheme="minorHAnsi" w:hAnsiTheme="minorHAnsi" w:cstheme="minorHAnsi"/>
                <w:b/>
                <w:bCs/>
                <w:color w:val="038B91"/>
              </w:rPr>
              <w:t xml:space="preserve"> 10</w:t>
            </w:r>
            <w:r w:rsidR="0024285F" w:rsidRPr="00467855">
              <w:rPr>
                <w:rFonts w:asciiTheme="minorHAnsi" w:hAnsiTheme="minorHAnsi" w:cstheme="minorHAnsi"/>
                <w:b/>
                <w:bCs/>
                <w:color w:val="038B91"/>
                <w:vertAlign w:val="superscript"/>
              </w:rPr>
              <w:t>th</w:t>
            </w:r>
            <w:r w:rsidR="0024285F" w:rsidRPr="00467855">
              <w:rPr>
                <w:rFonts w:asciiTheme="minorHAnsi" w:hAnsiTheme="minorHAnsi" w:cstheme="minorHAnsi"/>
                <w:b/>
                <w:bCs/>
                <w:color w:val="038B91"/>
              </w:rPr>
              <w:t xml:space="preserve"> December </w:t>
            </w:r>
            <w:r w:rsidR="00B04CC1" w:rsidRPr="00467855">
              <w:rPr>
                <w:rFonts w:asciiTheme="minorHAnsi" w:hAnsiTheme="minorHAnsi" w:cstheme="minorHAnsi"/>
                <w:b/>
                <w:bCs/>
                <w:color w:val="038B91"/>
              </w:rPr>
              <w:t>202</w:t>
            </w:r>
            <w:r>
              <w:rPr>
                <w:rFonts w:asciiTheme="minorHAnsi" w:hAnsiTheme="minorHAnsi" w:cstheme="minorHAnsi"/>
                <w:b/>
                <w:bCs/>
                <w:color w:val="038B91"/>
              </w:rPr>
              <w:t>6</w:t>
            </w:r>
            <w:r w:rsidR="00950F32" w:rsidRPr="00467855">
              <w:rPr>
                <w:rFonts w:asciiTheme="minorHAnsi" w:hAnsiTheme="minorHAnsi" w:cstheme="minorHAnsi"/>
                <w:b/>
                <w:bCs/>
                <w:color w:val="038B91"/>
              </w:rPr>
              <w:t>,</w:t>
            </w:r>
            <w:r w:rsidR="00535CE0" w:rsidRPr="00467855">
              <w:rPr>
                <w:rFonts w:asciiTheme="minorHAnsi" w:hAnsiTheme="minorHAnsi" w:cstheme="minorHAnsi"/>
                <w:b/>
                <w:bCs/>
                <w:color w:val="038B91"/>
              </w:rPr>
              <w:t xml:space="preserve"> no later </w:t>
            </w:r>
            <w:r w:rsidR="00640868" w:rsidRPr="00467855">
              <w:rPr>
                <w:rFonts w:asciiTheme="minorHAnsi" w:hAnsiTheme="minorHAnsi" w:cstheme="minorHAnsi"/>
                <w:b/>
                <w:bCs/>
                <w:color w:val="038B91"/>
              </w:rPr>
              <w:t>than 1</w:t>
            </w:r>
            <w:r>
              <w:rPr>
                <w:rFonts w:asciiTheme="minorHAnsi" w:hAnsiTheme="minorHAnsi" w:cstheme="minorHAnsi"/>
                <w:b/>
                <w:bCs/>
                <w:color w:val="038B91"/>
              </w:rPr>
              <w:t>2</w:t>
            </w:r>
            <w:r w:rsidR="0024285F" w:rsidRPr="00467855">
              <w:rPr>
                <w:rFonts w:asciiTheme="minorHAnsi" w:hAnsiTheme="minorHAnsi" w:cstheme="minorHAnsi"/>
                <w:b/>
                <w:bCs/>
                <w:color w:val="038B91"/>
              </w:rPr>
              <w:t>:</w:t>
            </w:r>
            <w:r w:rsidR="00640868" w:rsidRPr="00467855">
              <w:rPr>
                <w:rFonts w:asciiTheme="minorHAnsi" w:hAnsiTheme="minorHAnsi" w:cstheme="minorHAnsi"/>
                <w:b/>
                <w:bCs/>
                <w:color w:val="038B91"/>
              </w:rPr>
              <w:t>00</w:t>
            </w:r>
            <w:r w:rsidR="00950F32" w:rsidRPr="00467855">
              <w:rPr>
                <w:rFonts w:asciiTheme="minorHAnsi" w:hAnsiTheme="minorHAnsi" w:cstheme="minorHAnsi"/>
                <w:b/>
                <w:bCs/>
                <w:color w:val="038B91"/>
              </w:rPr>
              <w:t xml:space="preserve"> </w:t>
            </w:r>
          </w:p>
        </w:tc>
      </w:tr>
      <w:tr w:rsidR="00950F32" w:rsidRPr="00DB7565" w14:paraId="5FE8059C" w14:textId="77777777" w:rsidTr="00902D87">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CEE1B15" w14:textId="77777777" w:rsidR="00950F32" w:rsidRPr="00DB7565" w:rsidRDefault="00950F32" w:rsidP="00950F32">
            <w:pPr>
              <w:spacing w:after="0"/>
              <w:rPr>
                <w:rFonts w:asciiTheme="minorHAnsi" w:hAnsiTheme="minorHAnsi" w:cstheme="minorHAnsi"/>
                <w:b/>
                <w:bCs/>
                <w:color w:val="E9E9E3"/>
              </w:rPr>
            </w:pPr>
            <w:r w:rsidRPr="00DB7565">
              <w:rPr>
                <w:rFonts w:asciiTheme="minorHAnsi" w:hAnsiTheme="minorHAnsi" w:cstheme="minorHAnsi"/>
                <w:b/>
                <w:bCs/>
                <w:color w:val="E9E9E3"/>
              </w:rPr>
              <w:t>Contact for Queries</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591A808" w14:textId="77777777" w:rsidR="00950F32" w:rsidRPr="00467855" w:rsidRDefault="00950F32" w:rsidP="00950F32">
            <w:pPr>
              <w:tabs>
                <w:tab w:val="left" w:pos="1665"/>
              </w:tabs>
              <w:spacing w:after="0"/>
              <w:rPr>
                <w:rFonts w:asciiTheme="minorHAnsi" w:hAnsiTheme="minorHAnsi" w:cstheme="minorHAnsi"/>
                <w:b/>
                <w:bCs/>
              </w:rPr>
            </w:pPr>
            <w:r w:rsidRPr="00467855">
              <w:rPr>
                <w:rFonts w:asciiTheme="minorHAnsi" w:hAnsiTheme="minorHAnsi" w:cstheme="minorHAnsi"/>
                <w:b/>
                <w:noProof/>
                <w:color w:val="038B91"/>
              </w:rPr>
              <w:t xml:space="preserve">Questions and Answers facility on </w:t>
            </w:r>
            <w:hyperlink r:id="rId8" w:history="1">
              <w:r w:rsidRPr="00467855">
                <w:rPr>
                  <w:rStyle w:val="Hyperlink"/>
                  <w:rFonts w:asciiTheme="minorHAnsi" w:hAnsiTheme="minorHAnsi" w:cstheme="minorHAnsi"/>
                  <w:b/>
                  <w:noProof/>
                  <w:color w:val="038B91"/>
                </w:rPr>
                <w:t>www.etenders.gov.ie</w:t>
              </w:r>
            </w:hyperlink>
            <w:r w:rsidRPr="00467855">
              <w:rPr>
                <w:rFonts w:asciiTheme="minorHAnsi" w:hAnsiTheme="minorHAnsi" w:cstheme="minorHAnsi"/>
                <w:b/>
                <w:color w:val="038B91"/>
              </w:rPr>
              <w:t xml:space="preserve">   </w:t>
            </w:r>
          </w:p>
        </w:tc>
      </w:tr>
      <w:tr w:rsidR="00902D87" w:rsidRPr="00DB7565" w14:paraId="7920925E" w14:textId="77777777" w:rsidTr="00902D87">
        <w:trPr>
          <w:trHeight w:val="293"/>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32C0F2E" w14:textId="1141564A" w:rsidR="00902D87" w:rsidRPr="00DB7565" w:rsidRDefault="00902D87" w:rsidP="00902D87">
            <w:pPr>
              <w:spacing w:after="0"/>
              <w:rPr>
                <w:rFonts w:asciiTheme="minorHAnsi" w:hAnsiTheme="minorHAnsi" w:cstheme="minorHAnsi"/>
                <w:b/>
                <w:bCs/>
                <w:color w:val="E9E9E3"/>
              </w:rPr>
            </w:pPr>
            <w:r w:rsidRPr="00DB7565">
              <w:rPr>
                <w:rFonts w:asciiTheme="minorHAnsi" w:hAnsiTheme="minorHAnsi" w:cstheme="minorHAnsi"/>
                <w:b/>
                <w:bCs/>
                <w:color w:val="E9E9E3"/>
              </w:rPr>
              <w:t>Closing Date / Time for receipt of initial applications</w:t>
            </w:r>
          </w:p>
        </w:tc>
        <w:tc>
          <w:tcPr>
            <w:tcW w:w="4726" w:type="dxa"/>
            <w:tcBorders>
              <w:top w:val="single" w:sz="4" w:space="0" w:color="17665C"/>
              <w:left w:val="single" w:sz="4" w:space="0" w:color="17665C"/>
              <w:right w:val="single" w:sz="4" w:space="0" w:color="17665C"/>
            </w:tcBorders>
            <w:shd w:val="clear" w:color="auto" w:fill="E9E9E3"/>
            <w:vAlign w:val="center"/>
          </w:tcPr>
          <w:p w14:paraId="2C4F4BED" w14:textId="465568FB" w:rsidR="00902D87" w:rsidRPr="00467855" w:rsidRDefault="00A6094B" w:rsidP="00902D87">
            <w:pPr>
              <w:spacing w:after="0"/>
              <w:rPr>
                <w:rFonts w:asciiTheme="minorHAnsi" w:hAnsiTheme="minorHAnsi" w:cstheme="minorHAnsi"/>
                <w:b/>
                <w:bCs/>
              </w:rPr>
            </w:pPr>
            <w:r w:rsidRPr="00467855">
              <w:rPr>
                <w:rFonts w:asciiTheme="minorHAnsi" w:hAnsiTheme="minorHAnsi" w:cstheme="minorHAnsi"/>
                <w:b/>
                <w:bCs/>
                <w:color w:val="038B91"/>
              </w:rPr>
              <w:t>Fri</w:t>
            </w:r>
            <w:r w:rsidR="00535CE0" w:rsidRPr="00467855">
              <w:rPr>
                <w:rFonts w:asciiTheme="minorHAnsi" w:hAnsiTheme="minorHAnsi" w:cstheme="minorHAnsi"/>
                <w:b/>
                <w:bCs/>
                <w:color w:val="038B91"/>
              </w:rPr>
              <w:t xml:space="preserve">day </w:t>
            </w:r>
            <w:r w:rsidR="005179F6">
              <w:rPr>
                <w:rFonts w:asciiTheme="minorHAnsi" w:hAnsiTheme="minorHAnsi" w:cstheme="minorHAnsi"/>
                <w:b/>
                <w:bCs/>
                <w:color w:val="038B91"/>
              </w:rPr>
              <w:t>1</w:t>
            </w:r>
            <w:r w:rsidR="00C53A7D">
              <w:rPr>
                <w:rFonts w:asciiTheme="minorHAnsi" w:hAnsiTheme="minorHAnsi" w:cstheme="minorHAnsi"/>
                <w:b/>
                <w:bCs/>
                <w:color w:val="038B91"/>
              </w:rPr>
              <w:t>8</w:t>
            </w:r>
            <w:r w:rsidR="00535CE0" w:rsidRPr="00467855">
              <w:rPr>
                <w:rFonts w:asciiTheme="minorHAnsi" w:hAnsiTheme="minorHAnsi" w:cstheme="minorHAnsi"/>
                <w:b/>
                <w:bCs/>
                <w:color w:val="038B91"/>
                <w:vertAlign w:val="superscript"/>
              </w:rPr>
              <w:t>th</w:t>
            </w:r>
            <w:r w:rsidR="00535CE0" w:rsidRPr="00467855">
              <w:rPr>
                <w:rFonts w:asciiTheme="minorHAnsi" w:hAnsiTheme="minorHAnsi" w:cstheme="minorHAnsi"/>
                <w:b/>
                <w:bCs/>
                <w:color w:val="038B91"/>
              </w:rPr>
              <w:t xml:space="preserve"> </w:t>
            </w:r>
            <w:r w:rsidR="008E3F09" w:rsidRPr="00467855">
              <w:rPr>
                <w:rFonts w:asciiTheme="minorHAnsi" w:hAnsiTheme="minorHAnsi" w:cstheme="minorHAnsi"/>
                <w:b/>
                <w:bCs/>
                <w:color w:val="038B91"/>
              </w:rPr>
              <w:t>Dec</w:t>
            </w:r>
            <w:r w:rsidR="00535CE0" w:rsidRPr="00467855">
              <w:rPr>
                <w:rFonts w:asciiTheme="minorHAnsi" w:hAnsiTheme="minorHAnsi" w:cstheme="minorHAnsi"/>
                <w:b/>
                <w:bCs/>
                <w:color w:val="038B91"/>
              </w:rPr>
              <w:t xml:space="preserve">ember </w:t>
            </w:r>
            <w:r w:rsidR="00902D87" w:rsidRPr="00467855">
              <w:rPr>
                <w:rFonts w:asciiTheme="minorHAnsi" w:hAnsiTheme="minorHAnsi" w:cstheme="minorHAnsi"/>
                <w:b/>
                <w:bCs/>
                <w:color w:val="038B91"/>
              </w:rPr>
              <w:t>202</w:t>
            </w:r>
            <w:r w:rsidR="00C53A7D">
              <w:rPr>
                <w:rFonts w:asciiTheme="minorHAnsi" w:hAnsiTheme="minorHAnsi" w:cstheme="minorHAnsi"/>
                <w:b/>
                <w:bCs/>
                <w:color w:val="038B91"/>
              </w:rPr>
              <w:t>6</w:t>
            </w:r>
            <w:r w:rsidR="00902D87" w:rsidRPr="00467855">
              <w:rPr>
                <w:rFonts w:asciiTheme="minorHAnsi" w:hAnsiTheme="minorHAnsi" w:cstheme="minorHAnsi"/>
                <w:b/>
                <w:bCs/>
                <w:color w:val="038B91"/>
              </w:rPr>
              <w:t xml:space="preserve"> </w:t>
            </w:r>
            <w:r w:rsidR="00535CE0" w:rsidRPr="00467855">
              <w:rPr>
                <w:rFonts w:asciiTheme="minorHAnsi" w:hAnsiTheme="minorHAnsi" w:cstheme="minorHAnsi"/>
                <w:b/>
                <w:bCs/>
                <w:color w:val="038B91"/>
              </w:rPr>
              <w:t xml:space="preserve">no later than </w:t>
            </w:r>
            <w:r w:rsidR="00902D87" w:rsidRPr="00467855">
              <w:rPr>
                <w:rFonts w:asciiTheme="minorHAnsi" w:hAnsiTheme="minorHAnsi" w:cstheme="minorHAnsi"/>
                <w:b/>
                <w:bCs/>
                <w:color w:val="038B91"/>
              </w:rPr>
              <w:t xml:space="preserve">12.00 </w:t>
            </w:r>
            <w:r w:rsidR="00535CE0" w:rsidRPr="00467855">
              <w:rPr>
                <w:rFonts w:asciiTheme="minorHAnsi" w:hAnsiTheme="minorHAnsi" w:cstheme="minorHAnsi"/>
                <w:b/>
                <w:bCs/>
                <w:color w:val="038B91"/>
              </w:rPr>
              <w:t>noon</w:t>
            </w:r>
          </w:p>
        </w:tc>
      </w:tr>
      <w:tr w:rsidR="00902D87" w:rsidRPr="00DB7565" w14:paraId="0A574F2A" w14:textId="77777777" w:rsidTr="00902D87">
        <w:trPr>
          <w:trHeight w:val="292"/>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08AD879" w14:textId="16890563" w:rsidR="00902D87" w:rsidRPr="00DB7565" w:rsidRDefault="00902D87" w:rsidP="00902D87">
            <w:pPr>
              <w:spacing w:after="0"/>
              <w:rPr>
                <w:rFonts w:asciiTheme="minorHAnsi" w:hAnsiTheme="minorHAnsi" w:cstheme="minorHAnsi"/>
                <w:b/>
                <w:bCs/>
                <w:color w:val="E9E9E3"/>
              </w:rPr>
            </w:pPr>
            <w:r w:rsidRPr="00DB7565">
              <w:rPr>
                <w:rFonts w:asciiTheme="minorHAnsi" w:hAnsiTheme="minorHAnsi" w:cstheme="minorHAnsi"/>
                <w:b/>
                <w:bCs/>
                <w:color w:val="E9E9E3"/>
              </w:rPr>
              <w:t>Closing date for receipt of ongoing applications (relevant to those who miss the initial deadline)</w:t>
            </w:r>
          </w:p>
        </w:tc>
        <w:tc>
          <w:tcPr>
            <w:tcW w:w="4726" w:type="dxa"/>
            <w:tcBorders>
              <w:left w:val="single" w:sz="4" w:space="0" w:color="17665C"/>
              <w:bottom w:val="single" w:sz="4" w:space="0" w:color="17665C"/>
              <w:right w:val="single" w:sz="4" w:space="0" w:color="17665C"/>
            </w:tcBorders>
            <w:shd w:val="clear" w:color="auto" w:fill="E9E9E3"/>
            <w:vAlign w:val="center"/>
          </w:tcPr>
          <w:p w14:paraId="499F9656" w14:textId="06FB0DD1" w:rsidR="00902D87" w:rsidRPr="00467855" w:rsidRDefault="00766FB8" w:rsidP="00766FB8">
            <w:pPr>
              <w:spacing w:after="0"/>
              <w:rPr>
                <w:rFonts w:asciiTheme="minorHAnsi" w:hAnsiTheme="minorHAnsi" w:cstheme="minorHAnsi"/>
                <w:b/>
                <w:bCs/>
                <w:color w:val="038B91"/>
              </w:rPr>
            </w:pPr>
            <w:r w:rsidRPr="00467855">
              <w:rPr>
                <w:rFonts w:asciiTheme="minorHAnsi" w:hAnsiTheme="minorHAnsi" w:cstheme="minorHAnsi"/>
                <w:b/>
                <w:bCs/>
                <w:color w:val="038B91"/>
              </w:rPr>
              <w:t>The panel will operate for a one (01) year period</w:t>
            </w:r>
            <w:r w:rsidR="00C84158" w:rsidRPr="00467855">
              <w:rPr>
                <w:rFonts w:asciiTheme="minorHAnsi" w:hAnsiTheme="minorHAnsi" w:cstheme="minorHAnsi"/>
                <w:b/>
                <w:bCs/>
                <w:color w:val="038B91"/>
              </w:rPr>
              <w:t xml:space="preserve"> </w:t>
            </w:r>
          </w:p>
        </w:tc>
      </w:tr>
      <w:tr w:rsidR="00950F32" w:rsidRPr="00DB7565" w14:paraId="77367FA4" w14:textId="77777777" w:rsidTr="00902D87">
        <w:trPr>
          <w:trHeight w:val="1830"/>
        </w:trPr>
        <w:tc>
          <w:tcPr>
            <w:tcW w:w="9214" w:type="dxa"/>
            <w:gridSpan w:val="2"/>
            <w:tcBorders>
              <w:top w:val="nil"/>
              <w:left w:val="single" w:sz="8" w:space="0" w:color="FFFFFF" w:themeColor="background1"/>
              <w:bottom w:val="nil"/>
              <w:right w:val="single" w:sz="4" w:space="0" w:color="FFFFFF" w:themeColor="background1"/>
            </w:tcBorders>
            <w:shd w:val="clear" w:color="auto" w:fill="038B91"/>
            <w:vAlign w:val="center"/>
          </w:tcPr>
          <w:p w14:paraId="719C2717" w14:textId="77777777" w:rsidR="00950F32" w:rsidRPr="00DB7565" w:rsidRDefault="00950F32" w:rsidP="00950F32">
            <w:pPr>
              <w:autoSpaceDE w:val="0"/>
              <w:autoSpaceDN w:val="0"/>
              <w:adjustRightInd w:val="0"/>
              <w:spacing w:after="0"/>
              <w:jc w:val="both"/>
              <w:rPr>
                <w:rFonts w:asciiTheme="minorHAnsi" w:hAnsiTheme="minorHAnsi" w:cstheme="minorHAnsi"/>
                <w:i/>
                <w:color w:val="E9E9E3"/>
              </w:rPr>
            </w:pPr>
            <w:r w:rsidRPr="00DB7565">
              <w:rPr>
                <w:rFonts w:asciiTheme="minorHAnsi" w:hAnsiTheme="minorHAnsi" w:cstheme="minorHAnsi"/>
                <w:i/>
                <w:color w:val="E9E9E3"/>
              </w:rPr>
              <w:t xml:space="preserve">Please note that information relating to this Invitation to Tender, including clarifications and changes, will be published on the Irish Government Procurement Opportunities Portal </w:t>
            </w:r>
            <w:hyperlink r:id="rId9" w:history="1">
              <w:r w:rsidRPr="00DB7565">
                <w:rPr>
                  <w:rStyle w:val="Hyperlink"/>
                  <w:rFonts w:asciiTheme="minorHAnsi" w:hAnsiTheme="minorHAnsi" w:cstheme="minorHAnsi"/>
                  <w:i/>
                  <w:color w:val="E9E9E3"/>
                </w:rPr>
                <w:t>www.etenders.gov.ie</w:t>
              </w:r>
            </w:hyperlink>
            <w:r w:rsidRPr="00DB7565">
              <w:rPr>
                <w:rFonts w:asciiTheme="minorHAnsi" w:hAnsiTheme="minorHAnsi" w:cstheme="minorHAnsi"/>
                <w:i/>
                <w:color w:val="E9E9E3"/>
              </w:rPr>
              <w:t xml:space="preserve"> . Registration is free of charge and there is no charge for documents. </w:t>
            </w:r>
          </w:p>
          <w:p w14:paraId="0E94A2CE" w14:textId="77777777" w:rsidR="00950F32" w:rsidRPr="00DB7565" w:rsidRDefault="00950F32" w:rsidP="00950F32">
            <w:pPr>
              <w:autoSpaceDE w:val="0"/>
              <w:autoSpaceDN w:val="0"/>
              <w:adjustRightInd w:val="0"/>
              <w:spacing w:after="0"/>
              <w:jc w:val="both"/>
              <w:rPr>
                <w:rFonts w:asciiTheme="minorHAnsi" w:hAnsiTheme="minorHAnsi" w:cstheme="minorHAnsi"/>
                <w:i/>
              </w:rPr>
            </w:pPr>
            <w:r w:rsidRPr="00DB7565">
              <w:rPr>
                <w:rFonts w:asciiTheme="minorHAnsi" w:hAnsiTheme="minorHAnsi" w:cstheme="minorHAnsi"/>
                <w:i/>
                <w:color w:val="E9E9E3"/>
              </w:rPr>
              <w:t>Please note that the Contracting Authority cannot accept responsibility for information relayed (or not relayed) via third parties.</w:t>
            </w:r>
          </w:p>
        </w:tc>
      </w:tr>
    </w:tbl>
    <w:p w14:paraId="00CBA95F" w14:textId="1B2ACFD1" w:rsidR="00950F32" w:rsidRPr="00154A5F" w:rsidRDefault="005B504E" w:rsidP="00950F32">
      <w:pPr>
        <w:tabs>
          <w:tab w:val="left" w:pos="5325"/>
        </w:tabs>
        <w:jc w:val="center"/>
        <w:rPr>
          <w:rFonts w:cs="Arial"/>
        </w:rPr>
      </w:pPr>
      <w:r>
        <w:rPr>
          <w:rFonts w:cs="Arial"/>
        </w:rPr>
        <w:t xml:space="preserve">  </w:t>
      </w:r>
    </w:p>
    <w:p w14:paraId="6AD12EF1" w14:textId="77777777" w:rsidR="006F491F" w:rsidRPr="00DB7565" w:rsidRDefault="00CA43C1" w:rsidP="0052315E">
      <w:pPr>
        <w:rPr>
          <w:rFonts w:asciiTheme="minorHAnsi" w:hAnsiTheme="minorHAnsi" w:cstheme="minorHAnsi"/>
          <w:b/>
          <w:bCs/>
          <w:color w:val="038B91"/>
        </w:rPr>
      </w:pPr>
      <w:r w:rsidRPr="00185629">
        <w:rPr>
          <w:rFonts w:cs="Arial"/>
          <w:bCs/>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DB7565">
        <w:rPr>
          <w:rFonts w:asciiTheme="minorHAnsi" w:hAnsiTheme="minorHAnsi" w:cstheme="minorHAnsi"/>
          <w:b/>
          <w:bCs/>
          <w:color w:val="038B91"/>
        </w:rPr>
        <w:lastRenderedPageBreak/>
        <w:t>TABLE OF CONTENTS</w:t>
      </w:r>
      <w:bookmarkEnd w:id="0"/>
      <w:bookmarkEnd w:id="1"/>
      <w:bookmarkEnd w:id="2"/>
      <w:bookmarkEnd w:id="3"/>
      <w:bookmarkEnd w:id="4"/>
      <w:bookmarkEnd w:id="5"/>
    </w:p>
    <w:p w14:paraId="62250165" w14:textId="2DA45B58" w:rsidR="00467855" w:rsidRPr="00467855" w:rsidRDefault="006F491F">
      <w:pPr>
        <w:pStyle w:val="TOC1"/>
        <w:rPr>
          <w:rFonts w:asciiTheme="minorHAnsi" w:eastAsiaTheme="minorEastAsia" w:hAnsiTheme="minorHAnsi" w:cstheme="minorHAnsi"/>
          <w:noProof/>
          <w:lang w:eastAsia="en-IE"/>
        </w:rPr>
      </w:pPr>
      <w:r w:rsidRPr="00AC1A84">
        <w:rPr>
          <w:rFonts w:cs="Arial"/>
          <w:bCs/>
          <w:sz w:val="20"/>
          <w:szCs w:val="20"/>
        </w:rPr>
        <w:fldChar w:fldCharType="begin"/>
      </w:r>
      <w:r w:rsidRPr="00AC1A84">
        <w:rPr>
          <w:rFonts w:cs="Arial"/>
          <w:bCs/>
          <w:sz w:val="20"/>
          <w:szCs w:val="20"/>
        </w:rPr>
        <w:instrText xml:space="preserve"> TOC \o "1-3" \h \z \u </w:instrText>
      </w:r>
      <w:r w:rsidRPr="00AC1A84">
        <w:rPr>
          <w:rFonts w:cs="Arial"/>
          <w:bCs/>
          <w:sz w:val="20"/>
          <w:szCs w:val="20"/>
        </w:rPr>
        <w:fldChar w:fldCharType="separate"/>
      </w:r>
      <w:hyperlink w:anchor="_Toc154070398" w:history="1">
        <w:r w:rsidR="00467855" w:rsidRPr="00467855">
          <w:rPr>
            <w:rStyle w:val="Hyperlink"/>
            <w:rFonts w:asciiTheme="minorHAnsi" w:eastAsiaTheme="majorEastAsia" w:hAnsiTheme="minorHAnsi" w:cstheme="minorHAnsi"/>
            <w:noProof/>
          </w:rPr>
          <w:t>1</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noProof/>
          </w:rPr>
          <w:t>Disclaimer</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_Toc154070398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4</w:t>
        </w:r>
        <w:r w:rsidR="00467855" w:rsidRPr="00467855">
          <w:rPr>
            <w:rFonts w:asciiTheme="minorHAnsi" w:hAnsiTheme="minorHAnsi" w:cstheme="minorHAnsi"/>
            <w:noProof/>
            <w:webHidden/>
          </w:rPr>
          <w:fldChar w:fldCharType="end"/>
        </w:r>
      </w:hyperlink>
    </w:p>
    <w:p w14:paraId="40B37B2C" w14:textId="6AA0D400" w:rsidR="00467855" w:rsidRPr="00467855" w:rsidRDefault="00C53A7D">
      <w:pPr>
        <w:pStyle w:val="TOC1"/>
        <w:rPr>
          <w:rFonts w:asciiTheme="minorHAnsi" w:eastAsiaTheme="minorEastAsia" w:hAnsiTheme="minorHAnsi" w:cstheme="minorHAnsi"/>
          <w:noProof/>
          <w:lang w:eastAsia="en-IE"/>
        </w:rPr>
      </w:pPr>
      <w:hyperlink w:anchor="_Toc154070399" w:history="1">
        <w:r w:rsidR="00467855" w:rsidRPr="00467855">
          <w:rPr>
            <w:rStyle w:val="Hyperlink"/>
            <w:rFonts w:asciiTheme="minorHAnsi" w:eastAsiaTheme="majorEastAsia" w:hAnsiTheme="minorHAnsi" w:cstheme="minorHAnsi"/>
            <w:noProof/>
          </w:rPr>
          <w:t>2</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noProof/>
          </w:rPr>
          <w:t>Summary</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_Toc154070399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4</w:t>
        </w:r>
        <w:r w:rsidR="00467855" w:rsidRPr="00467855">
          <w:rPr>
            <w:rFonts w:asciiTheme="minorHAnsi" w:hAnsiTheme="minorHAnsi" w:cstheme="minorHAnsi"/>
            <w:noProof/>
            <w:webHidden/>
          </w:rPr>
          <w:fldChar w:fldCharType="end"/>
        </w:r>
      </w:hyperlink>
    </w:p>
    <w:p w14:paraId="40892E03" w14:textId="7A539631" w:rsidR="00467855" w:rsidRPr="00467855" w:rsidRDefault="00C53A7D">
      <w:pPr>
        <w:pStyle w:val="TOC1"/>
        <w:rPr>
          <w:rFonts w:asciiTheme="minorHAnsi" w:eastAsiaTheme="minorEastAsia" w:hAnsiTheme="minorHAnsi" w:cstheme="minorHAnsi"/>
          <w:noProof/>
          <w:lang w:eastAsia="en-IE"/>
        </w:rPr>
      </w:pPr>
      <w:hyperlink w:anchor="_Toc154070400" w:history="1">
        <w:r w:rsidR="00467855" w:rsidRPr="00467855">
          <w:rPr>
            <w:rStyle w:val="Hyperlink"/>
            <w:rFonts w:asciiTheme="minorHAnsi" w:eastAsiaTheme="majorEastAsia" w:hAnsiTheme="minorHAnsi" w:cstheme="minorHAnsi"/>
            <w:noProof/>
          </w:rPr>
          <w:t>3</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noProof/>
          </w:rPr>
          <w:t>About the Contracting Authority</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_Toc154070400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5</w:t>
        </w:r>
        <w:r w:rsidR="00467855" w:rsidRPr="00467855">
          <w:rPr>
            <w:rFonts w:asciiTheme="minorHAnsi" w:hAnsiTheme="minorHAnsi" w:cstheme="minorHAnsi"/>
            <w:noProof/>
            <w:webHidden/>
          </w:rPr>
          <w:fldChar w:fldCharType="end"/>
        </w:r>
      </w:hyperlink>
    </w:p>
    <w:p w14:paraId="69B6F990" w14:textId="234CC5C3" w:rsidR="00467855" w:rsidRPr="00467855" w:rsidRDefault="00C53A7D">
      <w:pPr>
        <w:pStyle w:val="TOC1"/>
        <w:rPr>
          <w:rFonts w:asciiTheme="minorHAnsi" w:eastAsiaTheme="minorEastAsia" w:hAnsiTheme="minorHAnsi" w:cstheme="minorHAnsi"/>
          <w:noProof/>
          <w:lang w:eastAsia="en-IE"/>
        </w:rPr>
      </w:pPr>
      <w:hyperlink w:anchor="_Toc154070401" w:history="1">
        <w:r w:rsidR="00467855" w:rsidRPr="00467855">
          <w:rPr>
            <w:rStyle w:val="Hyperlink"/>
            <w:rFonts w:asciiTheme="minorHAnsi" w:eastAsiaTheme="majorEastAsia" w:hAnsiTheme="minorHAnsi" w:cstheme="minorHAnsi"/>
            <w:noProof/>
          </w:rPr>
          <w:t>4</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noProof/>
          </w:rPr>
          <w:t>Scope of the Service Required under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_Toc154070401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6</w:t>
        </w:r>
        <w:r w:rsidR="00467855" w:rsidRPr="00467855">
          <w:rPr>
            <w:rFonts w:asciiTheme="minorHAnsi" w:hAnsiTheme="minorHAnsi" w:cstheme="minorHAnsi"/>
            <w:noProof/>
            <w:webHidden/>
          </w:rPr>
          <w:fldChar w:fldCharType="end"/>
        </w:r>
      </w:hyperlink>
    </w:p>
    <w:p w14:paraId="2B90E64D" w14:textId="1629AF07" w:rsidR="00467855" w:rsidRPr="00467855" w:rsidRDefault="00C53A7D">
      <w:pPr>
        <w:pStyle w:val="TOC2"/>
        <w:rPr>
          <w:rFonts w:asciiTheme="minorHAnsi" w:eastAsiaTheme="minorEastAsia" w:hAnsiTheme="minorHAnsi" w:cstheme="minorHAnsi"/>
          <w:noProof/>
          <w:lang w:eastAsia="en-IE"/>
        </w:rPr>
      </w:pPr>
      <w:hyperlink w:anchor="_Toc154070402" w:history="1">
        <w:r w:rsidR="00467855" w:rsidRPr="00467855">
          <w:rPr>
            <w:rStyle w:val="Hyperlink"/>
            <w:rFonts w:asciiTheme="minorHAnsi" w:hAnsiTheme="minorHAnsi" w:cstheme="minorHAnsi"/>
            <w:noProof/>
          </w:rPr>
          <w:t>4.1</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Numbers Admitted to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_Toc154070402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8</w:t>
        </w:r>
        <w:r w:rsidR="00467855" w:rsidRPr="00467855">
          <w:rPr>
            <w:rFonts w:asciiTheme="minorHAnsi" w:hAnsiTheme="minorHAnsi" w:cstheme="minorHAnsi"/>
            <w:noProof/>
            <w:webHidden/>
          </w:rPr>
          <w:fldChar w:fldCharType="end"/>
        </w:r>
      </w:hyperlink>
    </w:p>
    <w:p w14:paraId="70DFDB68" w14:textId="36D2FFFD" w:rsidR="00467855" w:rsidRPr="00467855" w:rsidRDefault="00C53A7D">
      <w:pPr>
        <w:pStyle w:val="TOC2"/>
        <w:rPr>
          <w:rFonts w:asciiTheme="minorHAnsi" w:eastAsiaTheme="minorEastAsia" w:hAnsiTheme="minorHAnsi" w:cstheme="minorHAnsi"/>
          <w:noProof/>
          <w:lang w:eastAsia="en-IE"/>
        </w:rPr>
      </w:pPr>
      <w:hyperlink w:anchor="_Toc154070403" w:history="1">
        <w:r w:rsidR="00467855" w:rsidRPr="00467855">
          <w:rPr>
            <w:rStyle w:val="Hyperlink"/>
            <w:rFonts w:asciiTheme="minorHAnsi" w:hAnsiTheme="minorHAnsi" w:cstheme="minorHAnsi"/>
            <w:noProof/>
          </w:rPr>
          <w:t>4.2</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Duration of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_Toc154070403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8</w:t>
        </w:r>
        <w:r w:rsidR="00467855" w:rsidRPr="00467855">
          <w:rPr>
            <w:rFonts w:asciiTheme="minorHAnsi" w:hAnsiTheme="minorHAnsi" w:cstheme="minorHAnsi"/>
            <w:noProof/>
            <w:webHidden/>
          </w:rPr>
          <w:fldChar w:fldCharType="end"/>
        </w:r>
      </w:hyperlink>
    </w:p>
    <w:p w14:paraId="56F110E7" w14:textId="19BB96F1" w:rsidR="00467855" w:rsidRPr="00467855" w:rsidRDefault="00C53A7D">
      <w:pPr>
        <w:pStyle w:val="TOC2"/>
        <w:rPr>
          <w:rFonts w:asciiTheme="minorHAnsi" w:eastAsiaTheme="minorEastAsia" w:hAnsiTheme="minorHAnsi" w:cstheme="minorHAnsi"/>
          <w:noProof/>
          <w:lang w:eastAsia="en-IE"/>
        </w:rPr>
      </w:pPr>
      <w:hyperlink w:anchor="_Toc154070404" w:history="1">
        <w:r w:rsidR="00467855" w:rsidRPr="00467855">
          <w:rPr>
            <w:rStyle w:val="Hyperlink"/>
            <w:rFonts w:asciiTheme="minorHAnsi" w:hAnsiTheme="minorHAnsi" w:cstheme="minorHAnsi"/>
            <w:noProof/>
          </w:rPr>
          <w:t>4.3</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Estimated Value of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_Toc154070404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8</w:t>
        </w:r>
        <w:r w:rsidR="00467855" w:rsidRPr="00467855">
          <w:rPr>
            <w:rFonts w:asciiTheme="minorHAnsi" w:hAnsiTheme="minorHAnsi" w:cstheme="minorHAnsi"/>
            <w:noProof/>
            <w:webHidden/>
          </w:rPr>
          <w:fldChar w:fldCharType="end"/>
        </w:r>
      </w:hyperlink>
    </w:p>
    <w:p w14:paraId="79224BF3" w14:textId="5697540F" w:rsidR="00467855" w:rsidRPr="00467855" w:rsidRDefault="00C53A7D">
      <w:pPr>
        <w:pStyle w:val="TOC2"/>
        <w:rPr>
          <w:rFonts w:asciiTheme="minorHAnsi" w:eastAsiaTheme="minorEastAsia" w:hAnsiTheme="minorHAnsi" w:cstheme="minorHAnsi"/>
          <w:noProof/>
          <w:lang w:eastAsia="en-IE"/>
        </w:rPr>
      </w:pPr>
      <w:hyperlink w:anchor="_Toc154070405" w:history="1">
        <w:r w:rsidR="00467855" w:rsidRPr="00467855">
          <w:rPr>
            <w:rStyle w:val="Hyperlink"/>
            <w:rFonts w:asciiTheme="minorHAnsi" w:hAnsiTheme="minorHAnsi" w:cstheme="minorHAnsi"/>
            <w:noProof/>
          </w:rPr>
          <w:t>4.4</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Awarding Contracts under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_Toc154070405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8</w:t>
        </w:r>
        <w:r w:rsidR="00467855" w:rsidRPr="00467855">
          <w:rPr>
            <w:rFonts w:asciiTheme="minorHAnsi" w:hAnsiTheme="minorHAnsi" w:cstheme="minorHAnsi"/>
            <w:noProof/>
            <w:webHidden/>
          </w:rPr>
          <w:fldChar w:fldCharType="end"/>
        </w:r>
      </w:hyperlink>
    </w:p>
    <w:p w14:paraId="33C8A7E8" w14:textId="11245A47" w:rsidR="00467855" w:rsidRPr="00467855" w:rsidRDefault="00C53A7D">
      <w:pPr>
        <w:pStyle w:val="TOC2"/>
        <w:rPr>
          <w:rFonts w:asciiTheme="minorHAnsi" w:eastAsiaTheme="minorEastAsia" w:hAnsiTheme="minorHAnsi" w:cstheme="minorHAnsi"/>
          <w:noProof/>
          <w:lang w:eastAsia="en-IE"/>
        </w:rPr>
      </w:pPr>
      <w:hyperlink w:anchor="_Toc154070406" w:history="1">
        <w:r w:rsidR="00467855" w:rsidRPr="00467855">
          <w:rPr>
            <w:rStyle w:val="Hyperlink"/>
            <w:rFonts w:asciiTheme="minorHAnsi" w:hAnsiTheme="minorHAnsi" w:cstheme="minorHAnsi"/>
            <w:noProof/>
          </w:rPr>
          <w:t>4.5</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Use of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_Toc154070406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8</w:t>
        </w:r>
        <w:r w:rsidR="00467855" w:rsidRPr="00467855">
          <w:rPr>
            <w:rFonts w:asciiTheme="minorHAnsi" w:hAnsiTheme="minorHAnsi" w:cstheme="minorHAnsi"/>
            <w:noProof/>
            <w:webHidden/>
          </w:rPr>
          <w:fldChar w:fldCharType="end"/>
        </w:r>
      </w:hyperlink>
    </w:p>
    <w:p w14:paraId="33DE4839" w14:textId="5F38828B" w:rsidR="00467855" w:rsidRPr="00467855" w:rsidRDefault="00C53A7D">
      <w:pPr>
        <w:pStyle w:val="TOC2"/>
        <w:rPr>
          <w:rFonts w:asciiTheme="minorHAnsi" w:eastAsiaTheme="minorEastAsia" w:hAnsiTheme="minorHAnsi" w:cstheme="minorHAnsi"/>
          <w:noProof/>
          <w:lang w:eastAsia="en-IE"/>
        </w:rPr>
      </w:pPr>
      <w:hyperlink w:anchor="_Toc154070407" w:history="1">
        <w:r w:rsidR="00467855" w:rsidRPr="00467855">
          <w:rPr>
            <w:rStyle w:val="Hyperlink"/>
            <w:rFonts w:asciiTheme="minorHAnsi" w:hAnsiTheme="minorHAnsi" w:cstheme="minorHAnsi"/>
            <w:noProof/>
          </w:rPr>
          <w:t>4.6</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GDPR</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_Toc154070407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8</w:t>
        </w:r>
        <w:r w:rsidR="00467855" w:rsidRPr="00467855">
          <w:rPr>
            <w:rFonts w:asciiTheme="minorHAnsi" w:hAnsiTheme="minorHAnsi" w:cstheme="minorHAnsi"/>
            <w:noProof/>
            <w:webHidden/>
          </w:rPr>
          <w:fldChar w:fldCharType="end"/>
        </w:r>
      </w:hyperlink>
    </w:p>
    <w:p w14:paraId="71857D7C" w14:textId="7022F5AB" w:rsidR="00467855" w:rsidRPr="00467855" w:rsidRDefault="00C53A7D">
      <w:pPr>
        <w:pStyle w:val="TOC1"/>
        <w:rPr>
          <w:rFonts w:asciiTheme="minorHAnsi" w:eastAsiaTheme="minorEastAsia" w:hAnsiTheme="minorHAnsi" w:cstheme="minorHAnsi"/>
          <w:noProof/>
          <w:lang w:eastAsia="en-IE"/>
        </w:rPr>
      </w:pPr>
      <w:hyperlink w:anchor="_Toc154070408" w:history="1">
        <w:r w:rsidR="00467855" w:rsidRPr="00467855">
          <w:rPr>
            <w:rStyle w:val="Hyperlink"/>
            <w:rFonts w:asciiTheme="minorHAnsi" w:eastAsiaTheme="majorEastAsia" w:hAnsiTheme="minorHAnsi" w:cstheme="minorHAnsi"/>
            <w:noProof/>
          </w:rPr>
          <w:t>5</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noProof/>
          </w:rPr>
          <w:t>Detailed Scope of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_Toc154070408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9</w:t>
        </w:r>
        <w:r w:rsidR="00467855" w:rsidRPr="00467855">
          <w:rPr>
            <w:rFonts w:asciiTheme="minorHAnsi" w:hAnsiTheme="minorHAnsi" w:cstheme="minorHAnsi"/>
            <w:noProof/>
            <w:webHidden/>
          </w:rPr>
          <w:fldChar w:fldCharType="end"/>
        </w:r>
      </w:hyperlink>
    </w:p>
    <w:p w14:paraId="292BE287" w14:textId="590C80B5" w:rsidR="00467855" w:rsidRPr="00467855" w:rsidRDefault="00C53A7D">
      <w:pPr>
        <w:pStyle w:val="TOC2"/>
        <w:rPr>
          <w:rFonts w:asciiTheme="minorHAnsi" w:eastAsiaTheme="minorEastAsia" w:hAnsiTheme="minorHAnsi" w:cstheme="minorHAnsi"/>
          <w:noProof/>
          <w:lang w:eastAsia="en-IE"/>
        </w:rPr>
      </w:pPr>
      <w:hyperlink w:anchor="_Toc154070409" w:history="1">
        <w:r w:rsidR="00467855" w:rsidRPr="00467855">
          <w:rPr>
            <w:rStyle w:val="Hyperlink"/>
            <w:rFonts w:asciiTheme="minorHAnsi" w:hAnsiTheme="minorHAnsi" w:cstheme="minorHAnsi"/>
            <w:noProof/>
          </w:rPr>
          <w:t>5.1</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Detailed Specification of Requirements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_Toc154070409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9</w:t>
        </w:r>
        <w:r w:rsidR="00467855" w:rsidRPr="00467855">
          <w:rPr>
            <w:rFonts w:asciiTheme="minorHAnsi" w:hAnsiTheme="minorHAnsi" w:cstheme="minorHAnsi"/>
            <w:noProof/>
            <w:webHidden/>
          </w:rPr>
          <w:fldChar w:fldCharType="end"/>
        </w:r>
      </w:hyperlink>
    </w:p>
    <w:p w14:paraId="139E1EDA" w14:textId="10CF4147" w:rsidR="00467855" w:rsidRPr="00467855" w:rsidRDefault="00C53A7D">
      <w:pPr>
        <w:pStyle w:val="TOC2"/>
        <w:rPr>
          <w:rFonts w:asciiTheme="minorHAnsi" w:eastAsiaTheme="minorEastAsia" w:hAnsiTheme="minorHAnsi" w:cstheme="minorHAnsi"/>
          <w:noProof/>
          <w:lang w:eastAsia="en-IE"/>
        </w:rPr>
      </w:pPr>
      <w:hyperlink w:anchor="_Toc154070410" w:history="1">
        <w:r w:rsidR="00467855" w:rsidRPr="00467855">
          <w:rPr>
            <w:rStyle w:val="Hyperlink"/>
            <w:rFonts w:asciiTheme="minorHAnsi" w:hAnsiTheme="minorHAnsi" w:cstheme="minorHAnsi"/>
            <w:noProof/>
          </w:rPr>
          <w:t>5.2</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Mandatory Requirements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_Toc154070410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11</w:t>
        </w:r>
        <w:r w:rsidR="00467855" w:rsidRPr="00467855">
          <w:rPr>
            <w:rFonts w:asciiTheme="minorHAnsi" w:hAnsiTheme="minorHAnsi" w:cstheme="minorHAnsi"/>
            <w:noProof/>
            <w:webHidden/>
          </w:rPr>
          <w:fldChar w:fldCharType="end"/>
        </w:r>
      </w:hyperlink>
    </w:p>
    <w:p w14:paraId="34124173" w14:textId="1DC87187" w:rsidR="00467855" w:rsidRPr="00467855" w:rsidRDefault="00C53A7D">
      <w:pPr>
        <w:pStyle w:val="TOC3"/>
        <w:rPr>
          <w:rFonts w:asciiTheme="minorHAnsi" w:eastAsiaTheme="minorEastAsia" w:hAnsiTheme="minorHAnsi" w:cstheme="minorHAnsi"/>
          <w:noProof/>
          <w:lang w:eastAsia="en-IE"/>
        </w:rPr>
      </w:pPr>
      <w:hyperlink w:anchor="_Toc154070411" w:history="1">
        <w:r w:rsidR="00467855" w:rsidRPr="00467855">
          <w:rPr>
            <w:rStyle w:val="Hyperlink"/>
            <w:rFonts w:asciiTheme="minorHAnsi" w:hAnsiTheme="minorHAnsi" w:cstheme="minorHAnsi"/>
            <w:iCs/>
            <w:noProof/>
          </w:rPr>
          <w:t>5.2.1</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Legislation and Regulations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_Toc154070411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11</w:t>
        </w:r>
        <w:r w:rsidR="00467855" w:rsidRPr="00467855">
          <w:rPr>
            <w:rFonts w:asciiTheme="minorHAnsi" w:hAnsiTheme="minorHAnsi" w:cstheme="minorHAnsi"/>
            <w:noProof/>
            <w:webHidden/>
          </w:rPr>
          <w:fldChar w:fldCharType="end"/>
        </w:r>
      </w:hyperlink>
    </w:p>
    <w:p w14:paraId="3B65B1B8" w14:textId="06053152" w:rsidR="00467855" w:rsidRPr="00467855" w:rsidRDefault="00C53A7D">
      <w:pPr>
        <w:pStyle w:val="TOC2"/>
        <w:rPr>
          <w:rFonts w:asciiTheme="minorHAnsi" w:eastAsiaTheme="minorEastAsia" w:hAnsiTheme="minorHAnsi" w:cstheme="minorHAnsi"/>
          <w:noProof/>
          <w:lang w:eastAsia="en-IE"/>
        </w:rPr>
      </w:pPr>
      <w:hyperlink w:anchor="_Toc154070412" w:history="1">
        <w:r w:rsidR="00467855" w:rsidRPr="00467855">
          <w:rPr>
            <w:rStyle w:val="Hyperlink"/>
            <w:rFonts w:asciiTheme="minorHAnsi" w:hAnsiTheme="minorHAnsi" w:cstheme="minorHAnsi"/>
            <w:noProof/>
          </w:rPr>
          <w:t>5.3</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Pricing Schedule</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_Toc154070412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11</w:t>
        </w:r>
        <w:r w:rsidR="00467855" w:rsidRPr="00467855">
          <w:rPr>
            <w:rFonts w:asciiTheme="minorHAnsi" w:hAnsiTheme="minorHAnsi" w:cstheme="minorHAnsi"/>
            <w:noProof/>
            <w:webHidden/>
          </w:rPr>
          <w:fldChar w:fldCharType="end"/>
        </w:r>
      </w:hyperlink>
    </w:p>
    <w:p w14:paraId="475FAA9F" w14:textId="4686698C" w:rsidR="00467855" w:rsidRPr="00467855" w:rsidRDefault="00C53A7D">
      <w:pPr>
        <w:pStyle w:val="TOC2"/>
        <w:rPr>
          <w:rFonts w:asciiTheme="minorHAnsi" w:eastAsiaTheme="minorEastAsia" w:hAnsiTheme="minorHAnsi" w:cstheme="minorHAnsi"/>
          <w:noProof/>
          <w:lang w:eastAsia="en-IE"/>
        </w:rPr>
      </w:pPr>
      <w:hyperlink w:anchor="_Toc154070413" w:history="1">
        <w:r w:rsidR="00467855" w:rsidRPr="00467855">
          <w:rPr>
            <w:rStyle w:val="Hyperlink"/>
            <w:rFonts w:asciiTheme="minorHAnsi" w:hAnsiTheme="minorHAnsi" w:cstheme="minorHAnsi"/>
            <w:noProof/>
          </w:rPr>
          <w:t>5.4</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Invoicing and Payment</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_Toc154070413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11</w:t>
        </w:r>
        <w:r w:rsidR="00467855" w:rsidRPr="00467855">
          <w:rPr>
            <w:rFonts w:asciiTheme="minorHAnsi" w:hAnsiTheme="minorHAnsi" w:cstheme="minorHAnsi"/>
            <w:noProof/>
            <w:webHidden/>
          </w:rPr>
          <w:fldChar w:fldCharType="end"/>
        </w:r>
      </w:hyperlink>
    </w:p>
    <w:p w14:paraId="3C217A3E" w14:textId="6F9AC6D1" w:rsidR="00467855" w:rsidRPr="00467855" w:rsidRDefault="00C53A7D">
      <w:pPr>
        <w:pStyle w:val="TOC2"/>
        <w:rPr>
          <w:rFonts w:asciiTheme="minorHAnsi" w:eastAsiaTheme="minorEastAsia" w:hAnsiTheme="minorHAnsi" w:cstheme="minorHAnsi"/>
          <w:noProof/>
          <w:lang w:eastAsia="en-IE"/>
        </w:rPr>
      </w:pPr>
      <w:hyperlink w:anchor="_Toc154070414" w:history="1">
        <w:r w:rsidR="00467855" w:rsidRPr="00467855">
          <w:rPr>
            <w:rStyle w:val="Hyperlink"/>
            <w:rFonts w:asciiTheme="minorHAnsi" w:hAnsiTheme="minorHAnsi" w:cstheme="minorHAnsi"/>
            <w:noProof/>
          </w:rPr>
          <w:t>5.5</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Review of Performance</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_Toc154070414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12</w:t>
        </w:r>
        <w:r w:rsidR="00467855" w:rsidRPr="00467855">
          <w:rPr>
            <w:rFonts w:asciiTheme="minorHAnsi" w:hAnsiTheme="minorHAnsi" w:cstheme="minorHAnsi"/>
            <w:noProof/>
            <w:webHidden/>
          </w:rPr>
          <w:fldChar w:fldCharType="end"/>
        </w:r>
      </w:hyperlink>
    </w:p>
    <w:p w14:paraId="6B5B6640" w14:textId="290BB1C7" w:rsidR="00467855" w:rsidRPr="00467855" w:rsidRDefault="00C53A7D">
      <w:pPr>
        <w:pStyle w:val="TOC1"/>
        <w:rPr>
          <w:rFonts w:asciiTheme="minorHAnsi" w:eastAsiaTheme="minorEastAsia" w:hAnsiTheme="minorHAnsi" w:cstheme="minorHAnsi"/>
          <w:noProof/>
          <w:lang w:eastAsia="en-IE"/>
        </w:rPr>
      </w:pPr>
      <w:hyperlink w:anchor="_Toc154070415" w:history="1">
        <w:r w:rsidR="00467855" w:rsidRPr="00467855">
          <w:rPr>
            <w:rStyle w:val="Hyperlink"/>
            <w:rFonts w:asciiTheme="minorHAnsi" w:eastAsiaTheme="majorEastAsia" w:hAnsiTheme="minorHAnsi" w:cstheme="minorHAnsi"/>
            <w:noProof/>
          </w:rPr>
          <w:t>6</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noProof/>
          </w:rPr>
          <w:t>Evaluation Criteria for Admittance to the panel</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_Toc154070415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12</w:t>
        </w:r>
        <w:r w:rsidR="00467855" w:rsidRPr="00467855">
          <w:rPr>
            <w:rFonts w:asciiTheme="minorHAnsi" w:hAnsiTheme="minorHAnsi" w:cstheme="minorHAnsi"/>
            <w:noProof/>
            <w:webHidden/>
          </w:rPr>
          <w:fldChar w:fldCharType="end"/>
        </w:r>
      </w:hyperlink>
    </w:p>
    <w:p w14:paraId="2C6E9B43" w14:textId="369425F4" w:rsidR="00467855" w:rsidRPr="00467855" w:rsidRDefault="00C53A7D">
      <w:pPr>
        <w:pStyle w:val="TOC2"/>
        <w:rPr>
          <w:rFonts w:asciiTheme="minorHAnsi" w:eastAsiaTheme="minorEastAsia" w:hAnsiTheme="minorHAnsi" w:cstheme="minorHAnsi"/>
          <w:noProof/>
          <w:lang w:eastAsia="en-IE"/>
        </w:rPr>
      </w:pPr>
      <w:hyperlink w:anchor="_Toc154070416" w:history="1">
        <w:r w:rsidR="00467855" w:rsidRPr="00467855">
          <w:rPr>
            <w:rStyle w:val="Hyperlink"/>
            <w:rFonts w:asciiTheme="minorHAnsi" w:hAnsiTheme="minorHAnsi" w:cstheme="minorHAnsi"/>
            <w:noProof/>
          </w:rPr>
          <w:t>6.1</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Application Requirements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_Toc154070416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12</w:t>
        </w:r>
        <w:r w:rsidR="00467855" w:rsidRPr="00467855">
          <w:rPr>
            <w:rFonts w:asciiTheme="minorHAnsi" w:hAnsiTheme="minorHAnsi" w:cstheme="minorHAnsi"/>
            <w:noProof/>
            <w:webHidden/>
          </w:rPr>
          <w:fldChar w:fldCharType="end"/>
        </w:r>
      </w:hyperlink>
    </w:p>
    <w:p w14:paraId="2A47367A" w14:textId="228B5C3C" w:rsidR="00467855" w:rsidRPr="00467855" w:rsidRDefault="00C53A7D">
      <w:pPr>
        <w:pStyle w:val="TOC3"/>
        <w:rPr>
          <w:rFonts w:asciiTheme="minorHAnsi" w:eastAsiaTheme="minorEastAsia" w:hAnsiTheme="minorHAnsi" w:cstheme="minorHAnsi"/>
          <w:noProof/>
          <w:lang w:eastAsia="en-IE"/>
        </w:rPr>
      </w:pPr>
      <w:hyperlink w:anchor="_Toc154070417" w:history="1">
        <w:r w:rsidR="00467855" w:rsidRPr="00467855">
          <w:rPr>
            <w:rStyle w:val="Hyperlink"/>
            <w:rFonts w:asciiTheme="minorHAnsi" w:hAnsiTheme="minorHAnsi" w:cstheme="minorHAnsi"/>
            <w:iCs/>
            <w:noProof/>
          </w:rPr>
          <w:t>6.1.1</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General information</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_Toc154070417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12</w:t>
        </w:r>
        <w:r w:rsidR="00467855" w:rsidRPr="00467855">
          <w:rPr>
            <w:rFonts w:asciiTheme="minorHAnsi" w:hAnsiTheme="minorHAnsi" w:cstheme="minorHAnsi"/>
            <w:noProof/>
            <w:webHidden/>
          </w:rPr>
          <w:fldChar w:fldCharType="end"/>
        </w:r>
      </w:hyperlink>
    </w:p>
    <w:p w14:paraId="0901B7B2" w14:textId="521CC683" w:rsidR="00467855" w:rsidRPr="00467855" w:rsidRDefault="00C53A7D">
      <w:pPr>
        <w:pStyle w:val="TOC3"/>
        <w:rPr>
          <w:rFonts w:asciiTheme="minorHAnsi" w:eastAsiaTheme="minorEastAsia" w:hAnsiTheme="minorHAnsi" w:cstheme="minorHAnsi"/>
          <w:noProof/>
          <w:lang w:eastAsia="en-IE"/>
        </w:rPr>
      </w:pPr>
      <w:hyperlink w:anchor="_Toc154070418" w:history="1">
        <w:r w:rsidR="00467855" w:rsidRPr="00467855">
          <w:rPr>
            <w:rStyle w:val="Hyperlink"/>
            <w:rFonts w:asciiTheme="minorHAnsi" w:hAnsiTheme="minorHAnsi" w:cstheme="minorHAnsi"/>
            <w:iCs/>
            <w:noProof/>
          </w:rPr>
          <w:t>6.1.2</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Insurance Requirements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_Toc154070418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12</w:t>
        </w:r>
        <w:r w:rsidR="00467855" w:rsidRPr="00467855">
          <w:rPr>
            <w:rFonts w:asciiTheme="minorHAnsi" w:hAnsiTheme="minorHAnsi" w:cstheme="minorHAnsi"/>
            <w:noProof/>
            <w:webHidden/>
          </w:rPr>
          <w:fldChar w:fldCharType="end"/>
        </w:r>
      </w:hyperlink>
    </w:p>
    <w:p w14:paraId="21F0E52F" w14:textId="3B1F198B" w:rsidR="00467855" w:rsidRPr="00467855" w:rsidRDefault="00C53A7D">
      <w:pPr>
        <w:pStyle w:val="TOC3"/>
        <w:rPr>
          <w:rFonts w:asciiTheme="minorHAnsi" w:eastAsiaTheme="minorEastAsia" w:hAnsiTheme="minorHAnsi" w:cstheme="minorHAnsi"/>
          <w:noProof/>
          <w:lang w:eastAsia="en-IE"/>
        </w:rPr>
      </w:pPr>
      <w:hyperlink w:anchor="_Toc154070419" w:history="1">
        <w:r w:rsidR="00467855" w:rsidRPr="00467855">
          <w:rPr>
            <w:rStyle w:val="Hyperlink"/>
            <w:rFonts w:asciiTheme="minorHAnsi" w:hAnsiTheme="minorHAnsi" w:cstheme="minorHAnsi"/>
            <w:iCs/>
            <w:noProof/>
          </w:rPr>
          <w:t>6.1.3</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Tax Compliance</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_Toc154070419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13</w:t>
        </w:r>
        <w:r w:rsidR="00467855" w:rsidRPr="00467855">
          <w:rPr>
            <w:rFonts w:asciiTheme="minorHAnsi" w:hAnsiTheme="minorHAnsi" w:cstheme="minorHAnsi"/>
            <w:noProof/>
            <w:webHidden/>
          </w:rPr>
          <w:fldChar w:fldCharType="end"/>
        </w:r>
      </w:hyperlink>
    </w:p>
    <w:p w14:paraId="3194F46C" w14:textId="7EE40215" w:rsidR="00467855" w:rsidRPr="00467855" w:rsidRDefault="00C53A7D">
      <w:pPr>
        <w:pStyle w:val="TOC3"/>
        <w:rPr>
          <w:rFonts w:asciiTheme="minorHAnsi" w:eastAsiaTheme="minorEastAsia" w:hAnsiTheme="minorHAnsi" w:cstheme="minorHAnsi"/>
          <w:noProof/>
          <w:lang w:eastAsia="en-IE"/>
        </w:rPr>
      </w:pPr>
      <w:hyperlink w:anchor="_Toc154070420" w:history="1">
        <w:r w:rsidR="00467855" w:rsidRPr="00467855">
          <w:rPr>
            <w:rStyle w:val="Hyperlink"/>
            <w:rFonts w:asciiTheme="minorHAnsi" w:hAnsiTheme="minorHAnsi" w:cstheme="minorHAnsi"/>
            <w:iCs/>
            <w:noProof/>
          </w:rPr>
          <w:t>6.1.4</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hAnsiTheme="minorHAnsi" w:cstheme="minorHAnsi"/>
            <w:noProof/>
          </w:rPr>
          <w:t>Health and Safety</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_Toc154070420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13</w:t>
        </w:r>
        <w:r w:rsidR="00467855" w:rsidRPr="00467855">
          <w:rPr>
            <w:rFonts w:asciiTheme="minorHAnsi" w:hAnsiTheme="minorHAnsi" w:cstheme="minorHAnsi"/>
            <w:noProof/>
            <w:webHidden/>
          </w:rPr>
          <w:fldChar w:fldCharType="end"/>
        </w:r>
      </w:hyperlink>
    </w:p>
    <w:p w14:paraId="3A719D7D" w14:textId="49050BC4" w:rsidR="00467855" w:rsidRPr="00467855" w:rsidRDefault="00C53A7D">
      <w:pPr>
        <w:pStyle w:val="TOC3"/>
        <w:rPr>
          <w:rFonts w:asciiTheme="minorHAnsi" w:eastAsiaTheme="minorEastAsia" w:hAnsiTheme="minorHAnsi" w:cstheme="minorHAnsi"/>
          <w:noProof/>
          <w:lang w:eastAsia="en-IE"/>
        </w:rPr>
      </w:pPr>
      <w:hyperlink w:anchor="_Toc154070421" w:history="1">
        <w:r w:rsidR="00467855" w:rsidRPr="00467855">
          <w:rPr>
            <w:rStyle w:val="Hyperlink"/>
            <w:rFonts w:asciiTheme="minorHAnsi" w:eastAsiaTheme="majorEastAsia" w:hAnsiTheme="minorHAnsi" w:cstheme="minorHAnsi"/>
            <w:bCs/>
            <w:noProof/>
          </w:rPr>
          <w:t>(a)</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Submission of Tenders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_Toc154070421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13</w:t>
        </w:r>
        <w:r w:rsidR="00467855" w:rsidRPr="00467855">
          <w:rPr>
            <w:rFonts w:asciiTheme="minorHAnsi" w:hAnsiTheme="minorHAnsi" w:cstheme="minorHAnsi"/>
            <w:noProof/>
            <w:webHidden/>
          </w:rPr>
          <w:fldChar w:fldCharType="end"/>
        </w:r>
      </w:hyperlink>
    </w:p>
    <w:p w14:paraId="33B39E7A" w14:textId="00013A68" w:rsidR="00467855" w:rsidRPr="00467855" w:rsidRDefault="00C53A7D">
      <w:pPr>
        <w:pStyle w:val="TOC3"/>
        <w:rPr>
          <w:rFonts w:asciiTheme="minorHAnsi" w:eastAsiaTheme="minorEastAsia" w:hAnsiTheme="minorHAnsi" w:cstheme="minorHAnsi"/>
          <w:noProof/>
          <w:lang w:eastAsia="en-IE"/>
        </w:rPr>
      </w:pPr>
      <w:hyperlink w:anchor="_Toc154070422" w:history="1">
        <w:r w:rsidR="00467855" w:rsidRPr="00467855">
          <w:rPr>
            <w:rStyle w:val="Hyperlink"/>
            <w:rFonts w:asciiTheme="minorHAnsi" w:eastAsiaTheme="majorEastAsia" w:hAnsiTheme="minorHAnsi" w:cstheme="minorHAnsi"/>
            <w:bCs/>
            <w:noProof/>
          </w:rPr>
          <w:t>(b)</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Queries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_Toc154070422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13</w:t>
        </w:r>
        <w:r w:rsidR="00467855" w:rsidRPr="00467855">
          <w:rPr>
            <w:rFonts w:asciiTheme="minorHAnsi" w:hAnsiTheme="minorHAnsi" w:cstheme="minorHAnsi"/>
            <w:noProof/>
            <w:webHidden/>
          </w:rPr>
          <w:fldChar w:fldCharType="end"/>
        </w:r>
      </w:hyperlink>
    </w:p>
    <w:p w14:paraId="0CD36E8A" w14:textId="556EEAFC" w:rsidR="00467855" w:rsidRPr="00467855" w:rsidRDefault="00C53A7D">
      <w:pPr>
        <w:pStyle w:val="TOC3"/>
        <w:rPr>
          <w:rFonts w:asciiTheme="minorHAnsi" w:eastAsiaTheme="minorEastAsia" w:hAnsiTheme="minorHAnsi" w:cstheme="minorHAnsi"/>
          <w:noProof/>
          <w:lang w:eastAsia="en-IE"/>
        </w:rPr>
      </w:pPr>
      <w:hyperlink w:anchor="_Toc154070423" w:history="1">
        <w:r w:rsidR="00467855" w:rsidRPr="00467855">
          <w:rPr>
            <w:rStyle w:val="Hyperlink"/>
            <w:rFonts w:asciiTheme="minorHAnsi" w:eastAsiaTheme="majorEastAsia" w:hAnsiTheme="minorHAnsi" w:cstheme="minorHAnsi"/>
            <w:bCs/>
            <w:noProof/>
          </w:rPr>
          <w:t>(c)</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Sufficiency &amp; Accuracy of Tender</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_Toc154070423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13</w:t>
        </w:r>
        <w:r w:rsidR="00467855" w:rsidRPr="00467855">
          <w:rPr>
            <w:rFonts w:asciiTheme="minorHAnsi" w:hAnsiTheme="minorHAnsi" w:cstheme="minorHAnsi"/>
            <w:noProof/>
            <w:webHidden/>
          </w:rPr>
          <w:fldChar w:fldCharType="end"/>
        </w:r>
      </w:hyperlink>
    </w:p>
    <w:p w14:paraId="26444ACC" w14:textId="102B0208" w:rsidR="00467855" w:rsidRPr="00467855" w:rsidRDefault="00C53A7D">
      <w:pPr>
        <w:pStyle w:val="TOC3"/>
        <w:rPr>
          <w:rFonts w:asciiTheme="minorHAnsi" w:eastAsiaTheme="minorEastAsia" w:hAnsiTheme="minorHAnsi" w:cstheme="minorHAnsi"/>
          <w:noProof/>
          <w:lang w:eastAsia="en-IE"/>
        </w:rPr>
      </w:pPr>
      <w:hyperlink w:anchor="_Toc154070424" w:history="1">
        <w:r w:rsidR="00467855" w:rsidRPr="00467855">
          <w:rPr>
            <w:rStyle w:val="Hyperlink"/>
            <w:rFonts w:asciiTheme="minorHAnsi" w:eastAsia="Times New Roman" w:hAnsiTheme="minorHAnsi" w:cstheme="minorHAnsi"/>
            <w:noProof/>
          </w:rPr>
          <w:t>(d)</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Documents</w:t>
        </w:r>
        <w:r w:rsidR="00467855" w:rsidRPr="00467855">
          <w:rPr>
            <w:rStyle w:val="Hyperlink"/>
            <w:rFonts w:asciiTheme="minorHAnsi" w:eastAsia="Times New Roman" w:hAnsiTheme="minorHAnsi" w:cstheme="minorHAnsi"/>
            <w:noProof/>
          </w:rPr>
          <w:t xml:space="preserve"> - </w:t>
        </w:r>
        <w:r w:rsidR="00467855" w:rsidRPr="00467855">
          <w:rPr>
            <w:rStyle w:val="Hyperlink"/>
            <w:rFonts w:asciiTheme="minorHAnsi" w:eastAsiaTheme="majorEastAsia" w:hAnsiTheme="minorHAnsi" w:cstheme="minorHAnsi"/>
            <w:bCs/>
            <w:noProof/>
          </w:rPr>
          <w:t>Ambiguity</w:t>
        </w:r>
        <w:r w:rsidR="00467855" w:rsidRPr="00467855">
          <w:rPr>
            <w:rStyle w:val="Hyperlink"/>
            <w:rFonts w:asciiTheme="minorHAnsi" w:eastAsia="Times New Roman" w:hAnsiTheme="minorHAnsi" w:cstheme="minorHAnsi"/>
            <w:noProof/>
          </w:rPr>
          <w:t xml:space="preserve">, </w:t>
        </w:r>
        <w:r w:rsidR="00467855" w:rsidRPr="00467855">
          <w:rPr>
            <w:rStyle w:val="Hyperlink"/>
            <w:rFonts w:asciiTheme="minorHAnsi" w:eastAsiaTheme="majorEastAsia" w:hAnsiTheme="minorHAnsi" w:cstheme="minorHAnsi"/>
            <w:bCs/>
            <w:noProof/>
          </w:rPr>
          <w:t>Discrepancy</w:t>
        </w:r>
        <w:r w:rsidR="00467855" w:rsidRPr="00467855">
          <w:rPr>
            <w:rStyle w:val="Hyperlink"/>
            <w:rFonts w:asciiTheme="minorHAnsi" w:eastAsia="Times New Roman" w:hAnsiTheme="minorHAnsi" w:cstheme="minorHAnsi"/>
            <w:noProof/>
          </w:rPr>
          <w:t xml:space="preserve">, </w:t>
        </w:r>
        <w:r w:rsidR="00467855" w:rsidRPr="00467855">
          <w:rPr>
            <w:rStyle w:val="Hyperlink"/>
            <w:rFonts w:asciiTheme="minorHAnsi" w:eastAsiaTheme="majorEastAsia" w:hAnsiTheme="minorHAnsi" w:cstheme="minorHAnsi"/>
            <w:bCs/>
            <w:noProof/>
          </w:rPr>
          <w:t>Error</w:t>
        </w:r>
        <w:r w:rsidR="00467855" w:rsidRPr="00467855">
          <w:rPr>
            <w:rStyle w:val="Hyperlink"/>
            <w:rFonts w:asciiTheme="minorHAnsi" w:eastAsia="Times New Roman" w:hAnsiTheme="minorHAnsi" w:cstheme="minorHAnsi"/>
            <w:noProof/>
          </w:rPr>
          <w:t xml:space="preserve">, </w:t>
        </w:r>
        <w:r w:rsidR="00467855" w:rsidRPr="00467855">
          <w:rPr>
            <w:rStyle w:val="Hyperlink"/>
            <w:rFonts w:asciiTheme="minorHAnsi" w:eastAsiaTheme="majorEastAsia" w:hAnsiTheme="minorHAnsi" w:cstheme="minorHAnsi"/>
            <w:bCs/>
            <w:noProof/>
          </w:rPr>
          <w:t>Omission</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_Toc154070424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13</w:t>
        </w:r>
        <w:r w:rsidR="00467855" w:rsidRPr="00467855">
          <w:rPr>
            <w:rFonts w:asciiTheme="minorHAnsi" w:hAnsiTheme="minorHAnsi" w:cstheme="minorHAnsi"/>
            <w:noProof/>
            <w:webHidden/>
          </w:rPr>
          <w:fldChar w:fldCharType="end"/>
        </w:r>
      </w:hyperlink>
    </w:p>
    <w:p w14:paraId="24F64376" w14:textId="71061033" w:rsidR="00467855" w:rsidRPr="00467855" w:rsidRDefault="00C53A7D">
      <w:pPr>
        <w:pStyle w:val="TOC3"/>
        <w:rPr>
          <w:rFonts w:asciiTheme="minorHAnsi" w:eastAsiaTheme="minorEastAsia" w:hAnsiTheme="minorHAnsi" w:cstheme="minorHAnsi"/>
          <w:noProof/>
          <w:lang w:eastAsia="en-IE"/>
        </w:rPr>
      </w:pPr>
      <w:hyperlink w:anchor="_Toc154070425" w:history="1">
        <w:r w:rsidR="00467855" w:rsidRPr="00467855">
          <w:rPr>
            <w:rStyle w:val="Hyperlink"/>
            <w:rFonts w:asciiTheme="minorHAnsi" w:eastAsia="Times New Roman" w:hAnsiTheme="minorHAnsi" w:cstheme="minorHAnsi"/>
            <w:noProof/>
          </w:rPr>
          <w:t>(e)</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Cost of Preparation of Application</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_Toc154070425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13</w:t>
        </w:r>
        <w:r w:rsidR="00467855" w:rsidRPr="00467855">
          <w:rPr>
            <w:rFonts w:asciiTheme="minorHAnsi" w:hAnsiTheme="minorHAnsi" w:cstheme="minorHAnsi"/>
            <w:noProof/>
            <w:webHidden/>
          </w:rPr>
          <w:fldChar w:fldCharType="end"/>
        </w:r>
      </w:hyperlink>
    </w:p>
    <w:p w14:paraId="1686C70F" w14:textId="2879485B" w:rsidR="00467855" w:rsidRPr="00467855" w:rsidRDefault="00C53A7D">
      <w:pPr>
        <w:pStyle w:val="TOC3"/>
        <w:rPr>
          <w:rFonts w:asciiTheme="minorHAnsi" w:eastAsiaTheme="minorEastAsia" w:hAnsiTheme="minorHAnsi" w:cstheme="minorHAnsi"/>
          <w:noProof/>
          <w:lang w:eastAsia="en-IE"/>
        </w:rPr>
      </w:pPr>
      <w:hyperlink w:anchor="_Toc154070426" w:history="1">
        <w:r w:rsidR="00467855" w:rsidRPr="00467855">
          <w:rPr>
            <w:rStyle w:val="Hyperlink"/>
            <w:rFonts w:asciiTheme="minorHAnsi" w:eastAsia="Times New Roman" w:hAnsiTheme="minorHAnsi" w:cstheme="minorHAnsi"/>
            <w:noProof/>
          </w:rPr>
          <w:t>(f)</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Currency and Payments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_Toc154070426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14</w:t>
        </w:r>
        <w:r w:rsidR="00467855" w:rsidRPr="00467855">
          <w:rPr>
            <w:rFonts w:asciiTheme="minorHAnsi" w:hAnsiTheme="minorHAnsi" w:cstheme="minorHAnsi"/>
            <w:noProof/>
            <w:webHidden/>
          </w:rPr>
          <w:fldChar w:fldCharType="end"/>
        </w:r>
      </w:hyperlink>
    </w:p>
    <w:p w14:paraId="4B8F3EF9" w14:textId="69DA5145" w:rsidR="00467855" w:rsidRPr="00467855" w:rsidRDefault="00C53A7D">
      <w:pPr>
        <w:pStyle w:val="TOC3"/>
        <w:rPr>
          <w:rFonts w:asciiTheme="minorHAnsi" w:eastAsiaTheme="minorEastAsia" w:hAnsiTheme="minorHAnsi" w:cstheme="minorHAnsi"/>
          <w:noProof/>
          <w:lang w:eastAsia="en-IE"/>
        </w:rPr>
      </w:pPr>
      <w:hyperlink w:anchor="_Toc154070427" w:history="1">
        <w:r w:rsidR="00467855" w:rsidRPr="00467855">
          <w:rPr>
            <w:rStyle w:val="Hyperlink"/>
            <w:rFonts w:asciiTheme="minorHAnsi" w:eastAsia="Times New Roman" w:hAnsiTheme="minorHAnsi" w:cstheme="minorHAnsi"/>
            <w:noProof/>
          </w:rPr>
          <w:t>(g)</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Confidentiality</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_Toc154070427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14</w:t>
        </w:r>
        <w:r w:rsidR="00467855" w:rsidRPr="00467855">
          <w:rPr>
            <w:rFonts w:asciiTheme="minorHAnsi" w:hAnsiTheme="minorHAnsi" w:cstheme="minorHAnsi"/>
            <w:noProof/>
            <w:webHidden/>
          </w:rPr>
          <w:fldChar w:fldCharType="end"/>
        </w:r>
      </w:hyperlink>
    </w:p>
    <w:p w14:paraId="516FBCF5" w14:textId="209E94AA" w:rsidR="00467855" w:rsidRPr="00467855" w:rsidRDefault="00C53A7D">
      <w:pPr>
        <w:pStyle w:val="TOC3"/>
        <w:rPr>
          <w:rFonts w:asciiTheme="minorHAnsi" w:eastAsiaTheme="minorEastAsia" w:hAnsiTheme="minorHAnsi" w:cstheme="minorHAnsi"/>
          <w:noProof/>
          <w:lang w:eastAsia="en-IE"/>
        </w:rPr>
      </w:pPr>
      <w:hyperlink w:anchor="_Toc154070428" w:history="1">
        <w:r w:rsidR="00467855" w:rsidRPr="00467855">
          <w:rPr>
            <w:rStyle w:val="Hyperlink"/>
            <w:rFonts w:asciiTheme="minorHAnsi" w:eastAsia="Times New Roman" w:hAnsiTheme="minorHAnsi" w:cstheme="minorHAnsi"/>
            <w:noProof/>
          </w:rPr>
          <w:t>(h)</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Conflict</w:t>
        </w:r>
        <w:r w:rsidR="00467855" w:rsidRPr="00467855">
          <w:rPr>
            <w:rStyle w:val="Hyperlink"/>
            <w:rFonts w:asciiTheme="minorHAnsi" w:eastAsia="Times New Roman" w:hAnsiTheme="minorHAnsi" w:cstheme="minorHAnsi"/>
            <w:noProof/>
          </w:rPr>
          <w:t xml:space="preserve"> </w:t>
        </w:r>
        <w:r w:rsidR="00467855" w:rsidRPr="00467855">
          <w:rPr>
            <w:rStyle w:val="Hyperlink"/>
            <w:rFonts w:asciiTheme="minorHAnsi" w:eastAsiaTheme="majorEastAsia" w:hAnsiTheme="minorHAnsi" w:cstheme="minorHAnsi"/>
            <w:bCs/>
            <w:noProof/>
          </w:rPr>
          <w:t>of</w:t>
        </w:r>
        <w:r w:rsidR="00467855" w:rsidRPr="00467855">
          <w:rPr>
            <w:rStyle w:val="Hyperlink"/>
            <w:rFonts w:asciiTheme="minorHAnsi" w:eastAsia="Times New Roman" w:hAnsiTheme="minorHAnsi" w:cstheme="minorHAnsi"/>
            <w:noProof/>
          </w:rPr>
          <w:t xml:space="preserve"> </w:t>
        </w:r>
        <w:r w:rsidR="00467855" w:rsidRPr="00467855">
          <w:rPr>
            <w:rStyle w:val="Hyperlink"/>
            <w:rFonts w:asciiTheme="minorHAnsi" w:eastAsiaTheme="majorEastAsia" w:hAnsiTheme="minorHAnsi" w:cstheme="minorHAnsi"/>
            <w:bCs/>
            <w:noProof/>
          </w:rPr>
          <w:t>Interest</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_Toc154070428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14</w:t>
        </w:r>
        <w:r w:rsidR="00467855" w:rsidRPr="00467855">
          <w:rPr>
            <w:rFonts w:asciiTheme="minorHAnsi" w:hAnsiTheme="minorHAnsi" w:cstheme="minorHAnsi"/>
            <w:noProof/>
            <w:webHidden/>
          </w:rPr>
          <w:fldChar w:fldCharType="end"/>
        </w:r>
      </w:hyperlink>
    </w:p>
    <w:p w14:paraId="46B0EF6D" w14:textId="435EE34F" w:rsidR="00467855" w:rsidRPr="00467855" w:rsidRDefault="00C53A7D">
      <w:pPr>
        <w:pStyle w:val="TOC3"/>
        <w:rPr>
          <w:rFonts w:asciiTheme="minorHAnsi" w:eastAsiaTheme="minorEastAsia" w:hAnsiTheme="minorHAnsi" w:cstheme="minorHAnsi"/>
          <w:noProof/>
          <w:lang w:eastAsia="en-IE"/>
        </w:rPr>
      </w:pPr>
      <w:hyperlink w:anchor="_Toc154070429" w:history="1">
        <w:r w:rsidR="00467855" w:rsidRPr="00467855">
          <w:rPr>
            <w:rStyle w:val="Hyperlink"/>
            <w:rFonts w:asciiTheme="minorHAnsi" w:eastAsia="Times New Roman" w:hAnsiTheme="minorHAnsi" w:cstheme="minorHAnsi"/>
            <w:noProof/>
          </w:rPr>
          <w:t>(i)</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Freedom of Information Act</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_Toc154070429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14</w:t>
        </w:r>
        <w:r w:rsidR="00467855" w:rsidRPr="00467855">
          <w:rPr>
            <w:rFonts w:asciiTheme="minorHAnsi" w:hAnsiTheme="minorHAnsi" w:cstheme="minorHAnsi"/>
            <w:noProof/>
            <w:webHidden/>
          </w:rPr>
          <w:fldChar w:fldCharType="end"/>
        </w:r>
      </w:hyperlink>
    </w:p>
    <w:p w14:paraId="0CDDFC12" w14:textId="6A7C4B64" w:rsidR="00467855" w:rsidRPr="00467855" w:rsidRDefault="00C53A7D">
      <w:pPr>
        <w:pStyle w:val="TOC3"/>
        <w:rPr>
          <w:rFonts w:asciiTheme="minorHAnsi" w:eastAsiaTheme="minorEastAsia" w:hAnsiTheme="minorHAnsi" w:cstheme="minorHAnsi"/>
          <w:noProof/>
          <w:lang w:eastAsia="en-IE"/>
        </w:rPr>
      </w:pPr>
      <w:hyperlink w:anchor="_Toc154070430" w:history="1">
        <w:r w:rsidR="00467855" w:rsidRPr="00467855">
          <w:rPr>
            <w:rStyle w:val="Hyperlink"/>
            <w:rFonts w:asciiTheme="minorHAnsi" w:eastAsia="Times New Roman" w:hAnsiTheme="minorHAnsi" w:cstheme="minorHAnsi"/>
            <w:noProof/>
          </w:rPr>
          <w:t>(j)</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Tax Clearance</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_Toc154070430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14</w:t>
        </w:r>
        <w:r w:rsidR="00467855" w:rsidRPr="00467855">
          <w:rPr>
            <w:rFonts w:asciiTheme="minorHAnsi" w:hAnsiTheme="minorHAnsi" w:cstheme="minorHAnsi"/>
            <w:noProof/>
            <w:webHidden/>
          </w:rPr>
          <w:fldChar w:fldCharType="end"/>
        </w:r>
      </w:hyperlink>
    </w:p>
    <w:p w14:paraId="3B1BFF5A" w14:textId="6FFFDE32" w:rsidR="00467855" w:rsidRPr="00467855" w:rsidRDefault="00C53A7D">
      <w:pPr>
        <w:pStyle w:val="TOC3"/>
        <w:rPr>
          <w:rFonts w:asciiTheme="minorHAnsi" w:eastAsiaTheme="minorEastAsia" w:hAnsiTheme="minorHAnsi" w:cstheme="minorHAnsi"/>
          <w:noProof/>
          <w:lang w:eastAsia="en-IE"/>
        </w:rPr>
      </w:pPr>
      <w:hyperlink w:anchor="_Toc154070431" w:history="1">
        <w:r w:rsidR="00467855" w:rsidRPr="00467855">
          <w:rPr>
            <w:rStyle w:val="Hyperlink"/>
            <w:rFonts w:asciiTheme="minorHAnsi" w:eastAsia="Times New Roman" w:hAnsiTheme="minorHAnsi" w:cstheme="minorHAnsi"/>
            <w:noProof/>
          </w:rPr>
          <w:t>(k)</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Withholding Tax</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_Toc154070431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15</w:t>
        </w:r>
        <w:r w:rsidR="00467855" w:rsidRPr="00467855">
          <w:rPr>
            <w:rFonts w:asciiTheme="minorHAnsi" w:hAnsiTheme="minorHAnsi" w:cstheme="minorHAnsi"/>
            <w:noProof/>
            <w:webHidden/>
          </w:rPr>
          <w:fldChar w:fldCharType="end"/>
        </w:r>
      </w:hyperlink>
    </w:p>
    <w:p w14:paraId="3C1FFE1B" w14:textId="73B30B69" w:rsidR="00467855" w:rsidRPr="00467855" w:rsidRDefault="00C53A7D">
      <w:pPr>
        <w:pStyle w:val="TOC3"/>
        <w:rPr>
          <w:rFonts w:asciiTheme="minorHAnsi" w:eastAsiaTheme="minorEastAsia" w:hAnsiTheme="minorHAnsi" w:cstheme="minorHAnsi"/>
          <w:noProof/>
          <w:lang w:eastAsia="en-IE"/>
        </w:rPr>
      </w:pPr>
      <w:hyperlink w:anchor="_Toc154070432" w:history="1">
        <w:r w:rsidR="00467855" w:rsidRPr="00467855">
          <w:rPr>
            <w:rStyle w:val="Hyperlink"/>
            <w:rFonts w:asciiTheme="minorHAnsi" w:eastAsia="Times New Roman" w:hAnsiTheme="minorHAnsi" w:cstheme="minorHAnsi"/>
            <w:noProof/>
          </w:rPr>
          <w:t>(l)</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Irish</w:t>
        </w:r>
        <w:r w:rsidR="00467855" w:rsidRPr="00467855">
          <w:rPr>
            <w:rStyle w:val="Hyperlink"/>
            <w:rFonts w:asciiTheme="minorHAnsi" w:eastAsia="Times New Roman" w:hAnsiTheme="minorHAnsi" w:cstheme="minorHAnsi"/>
            <w:noProof/>
          </w:rPr>
          <w:t xml:space="preserve"> </w:t>
        </w:r>
        <w:r w:rsidR="00467855" w:rsidRPr="00467855">
          <w:rPr>
            <w:rStyle w:val="Hyperlink"/>
            <w:rFonts w:asciiTheme="minorHAnsi" w:eastAsiaTheme="majorEastAsia" w:hAnsiTheme="minorHAnsi" w:cstheme="minorHAnsi"/>
            <w:bCs/>
            <w:noProof/>
          </w:rPr>
          <w:t>Legislation and Law</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_Toc154070432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15</w:t>
        </w:r>
        <w:r w:rsidR="00467855" w:rsidRPr="00467855">
          <w:rPr>
            <w:rFonts w:asciiTheme="minorHAnsi" w:hAnsiTheme="minorHAnsi" w:cstheme="minorHAnsi"/>
            <w:noProof/>
            <w:webHidden/>
          </w:rPr>
          <w:fldChar w:fldCharType="end"/>
        </w:r>
      </w:hyperlink>
    </w:p>
    <w:p w14:paraId="3264268E" w14:textId="747E3324" w:rsidR="00467855" w:rsidRPr="00467855" w:rsidRDefault="00C53A7D">
      <w:pPr>
        <w:pStyle w:val="TOC3"/>
        <w:rPr>
          <w:rFonts w:asciiTheme="minorHAnsi" w:eastAsiaTheme="minorEastAsia" w:hAnsiTheme="minorHAnsi" w:cstheme="minorHAnsi"/>
          <w:noProof/>
          <w:lang w:eastAsia="en-IE"/>
        </w:rPr>
      </w:pPr>
      <w:hyperlink w:anchor="_Toc154070433" w:history="1">
        <w:r w:rsidR="00467855" w:rsidRPr="00467855">
          <w:rPr>
            <w:rStyle w:val="Hyperlink"/>
            <w:rFonts w:asciiTheme="minorHAnsi" w:eastAsia="Times New Roman" w:hAnsiTheme="minorHAnsi" w:cstheme="minorHAnsi"/>
            <w:noProof/>
          </w:rPr>
          <w:t>(m)</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Dignity at Work</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_Toc154070433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15</w:t>
        </w:r>
        <w:r w:rsidR="00467855" w:rsidRPr="00467855">
          <w:rPr>
            <w:rFonts w:asciiTheme="minorHAnsi" w:hAnsiTheme="minorHAnsi" w:cstheme="minorHAnsi"/>
            <w:noProof/>
            <w:webHidden/>
          </w:rPr>
          <w:fldChar w:fldCharType="end"/>
        </w:r>
      </w:hyperlink>
    </w:p>
    <w:p w14:paraId="4727D9C5" w14:textId="5BA0F68E" w:rsidR="00467855" w:rsidRPr="00467855" w:rsidRDefault="00C53A7D">
      <w:pPr>
        <w:pStyle w:val="TOC3"/>
        <w:rPr>
          <w:rFonts w:asciiTheme="minorHAnsi" w:eastAsiaTheme="minorEastAsia" w:hAnsiTheme="minorHAnsi" w:cstheme="minorHAnsi"/>
          <w:noProof/>
          <w:lang w:eastAsia="en-IE"/>
        </w:rPr>
      </w:pPr>
      <w:hyperlink w:anchor="_Toc154070434" w:history="1">
        <w:r w:rsidR="00467855" w:rsidRPr="00467855">
          <w:rPr>
            <w:rStyle w:val="Hyperlink"/>
            <w:rFonts w:asciiTheme="minorHAnsi" w:eastAsia="Times New Roman" w:hAnsiTheme="minorHAnsi" w:cstheme="minorHAnsi"/>
            <w:noProof/>
          </w:rPr>
          <w:t>(n)</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Interference and Inducement to Purchase</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_Toc154070434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15</w:t>
        </w:r>
        <w:r w:rsidR="00467855" w:rsidRPr="00467855">
          <w:rPr>
            <w:rFonts w:asciiTheme="minorHAnsi" w:hAnsiTheme="minorHAnsi" w:cstheme="minorHAnsi"/>
            <w:noProof/>
            <w:webHidden/>
          </w:rPr>
          <w:fldChar w:fldCharType="end"/>
        </w:r>
      </w:hyperlink>
    </w:p>
    <w:p w14:paraId="5EDA3FA5" w14:textId="59625F04" w:rsidR="00467855" w:rsidRPr="00467855" w:rsidRDefault="00C53A7D">
      <w:pPr>
        <w:pStyle w:val="TOC3"/>
        <w:rPr>
          <w:rFonts w:asciiTheme="minorHAnsi" w:eastAsiaTheme="minorEastAsia" w:hAnsiTheme="minorHAnsi" w:cstheme="minorHAnsi"/>
          <w:noProof/>
          <w:lang w:eastAsia="en-IE"/>
        </w:rPr>
      </w:pPr>
      <w:hyperlink w:anchor="_Toc154070435" w:history="1">
        <w:r w:rsidR="00467855" w:rsidRPr="00467855">
          <w:rPr>
            <w:rStyle w:val="Hyperlink"/>
            <w:rFonts w:asciiTheme="minorHAnsi" w:eastAsia="Times New Roman" w:hAnsiTheme="minorHAnsi" w:cstheme="minorHAnsi"/>
            <w:noProof/>
          </w:rPr>
          <w:t>(o)</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Notification of Results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_Toc154070435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15</w:t>
        </w:r>
        <w:r w:rsidR="00467855" w:rsidRPr="00467855">
          <w:rPr>
            <w:rFonts w:asciiTheme="minorHAnsi" w:hAnsiTheme="minorHAnsi" w:cstheme="minorHAnsi"/>
            <w:noProof/>
            <w:webHidden/>
          </w:rPr>
          <w:fldChar w:fldCharType="end"/>
        </w:r>
      </w:hyperlink>
    </w:p>
    <w:p w14:paraId="75C8780D" w14:textId="211E225F" w:rsidR="00467855" w:rsidRPr="00467855" w:rsidRDefault="00C53A7D">
      <w:pPr>
        <w:pStyle w:val="TOC3"/>
        <w:rPr>
          <w:rFonts w:asciiTheme="minorHAnsi" w:eastAsiaTheme="minorEastAsia" w:hAnsiTheme="minorHAnsi" w:cstheme="minorHAnsi"/>
          <w:noProof/>
          <w:lang w:eastAsia="en-IE"/>
        </w:rPr>
      </w:pPr>
      <w:hyperlink w:anchor="_Toc154070436" w:history="1">
        <w:r w:rsidR="00467855" w:rsidRPr="00467855">
          <w:rPr>
            <w:rStyle w:val="Hyperlink"/>
            <w:rFonts w:asciiTheme="minorHAnsi" w:eastAsia="Times New Roman" w:hAnsiTheme="minorHAnsi" w:cstheme="minorHAnsi"/>
            <w:noProof/>
          </w:rPr>
          <w:t>(p)</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imes New Roman" w:hAnsiTheme="minorHAnsi" w:cstheme="minorHAnsi"/>
            <w:noProof/>
          </w:rPr>
          <w:t>A</w:t>
        </w:r>
        <w:r w:rsidR="00467855" w:rsidRPr="00467855">
          <w:rPr>
            <w:rStyle w:val="Hyperlink"/>
            <w:rFonts w:asciiTheme="minorHAnsi" w:eastAsiaTheme="majorEastAsia" w:hAnsiTheme="minorHAnsi" w:cstheme="minorHAnsi"/>
            <w:bCs/>
            <w:noProof/>
          </w:rPr>
          <w:t>ccessibility</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_Toc154070436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15</w:t>
        </w:r>
        <w:r w:rsidR="00467855" w:rsidRPr="00467855">
          <w:rPr>
            <w:rFonts w:asciiTheme="minorHAnsi" w:hAnsiTheme="minorHAnsi" w:cstheme="minorHAnsi"/>
            <w:noProof/>
            <w:webHidden/>
          </w:rPr>
          <w:fldChar w:fldCharType="end"/>
        </w:r>
      </w:hyperlink>
    </w:p>
    <w:p w14:paraId="26B28622" w14:textId="14EFB5C7" w:rsidR="00467855" w:rsidRPr="00467855" w:rsidRDefault="00C53A7D">
      <w:pPr>
        <w:pStyle w:val="TOC3"/>
        <w:rPr>
          <w:rFonts w:asciiTheme="minorHAnsi" w:eastAsiaTheme="minorEastAsia" w:hAnsiTheme="minorHAnsi" w:cstheme="minorHAnsi"/>
          <w:noProof/>
          <w:lang w:eastAsia="en-IE"/>
        </w:rPr>
      </w:pPr>
      <w:hyperlink w:anchor="_Toc154070437" w:history="1">
        <w:r w:rsidR="00467855" w:rsidRPr="00467855">
          <w:rPr>
            <w:rStyle w:val="Hyperlink"/>
            <w:rFonts w:asciiTheme="minorHAnsi" w:eastAsia="Times New Roman" w:hAnsiTheme="minorHAnsi" w:cstheme="minorHAnsi"/>
            <w:noProof/>
          </w:rPr>
          <w:t>(q)</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Consortia and Prime Subcontractors</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_Toc154070437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16</w:t>
        </w:r>
        <w:r w:rsidR="00467855" w:rsidRPr="00467855">
          <w:rPr>
            <w:rFonts w:asciiTheme="minorHAnsi" w:hAnsiTheme="minorHAnsi" w:cstheme="minorHAnsi"/>
            <w:noProof/>
            <w:webHidden/>
          </w:rPr>
          <w:fldChar w:fldCharType="end"/>
        </w:r>
      </w:hyperlink>
    </w:p>
    <w:p w14:paraId="29D0801F" w14:textId="3FAC08A8" w:rsidR="00467855" w:rsidRDefault="00C53A7D">
      <w:pPr>
        <w:pStyle w:val="TOC3"/>
        <w:rPr>
          <w:rFonts w:asciiTheme="minorHAnsi" w:eastAsiaTheme="minorEastAsia" w:hAnsiTheme="minorHAnsi"/>
          <w:noProof/>
          <w:lang w:eastAsia="en-IE"/>
        </w:rPr>
      </w:pPr>
      <w:hyperlink w:anchor="_Toc154070438" w:history="1">
        <w:r w:rsidR="00467855" w:rsidRPr="00467855">
          <w:rPr>
            <w:rStyle w:val="Hyperlink"/>
            <w:rFonts w:asciiTheme="minorHAnsi" w:eastAsia="Times New Roman" w:hAnsiTheme="minorHAnsi" w:cstheme="minorHAnsi"/>
            <w:noProof/>
          </w:rPr>
          <w:t>(r)</w:t>
        </w:r>
        <w:r w:rsidR="00467855" w:rsidRPr="00467855">
          <w:rPr>
            <w:rFonts w:asciiTheme="minorHAnsi" w:eastAsiaTheme="minorEastAsia" w:hAnsiTheme="minorHAnsi" w:cstheme="minorHAnsi"/>
            <w:noProof/>
            <w:lang w:eastAsia="en-IE"/>
          </w:rPr>
          <w:tab/>
        </w:r>
        <w:r w:rsidR="00467855" w:rsidRPr="00467855">
          <w:rPr>
            <w:rStyle w:val="Hyperlink"/>
            <w:rFonts w:asciiTheme="minorHAnsi" w:eastAsiaTheme="majorEastAsia" w:hAnsiTheme="minorHAnsi" w:cstheme="minorHAnsi"/>
            <w:bCs/>
            <w:noProof/>
          </w:rPr>
          <w:t>Anti-Competitive Conduct</w:t>
        </w:r>
        <w:r w:rsidR="00467855" w:rsidRPr="00467855">
          <w:rPr>
            <w:rFonts w:asciiTheme="minorHAnsi" w:hAnsiTheme="minorHAnsi" w:cstheme="minorHAnsi"/>
            <w:noProof/>
            <w:webHidden/>
          </w:rPr>
          <w:tab/>
        </w:r>
        <w:r w:rsidR="00467855" w:rsidRPr="00467855">
          <w:rPr>
            <w:rFonts w:asciiTheme="minorHAnsi" w:hAnsiTheme="minorHAnsi" w:cstheme="minorHAnsi"/>
            <w:noProof/>
            <w:webHidden/>
          </w:rPr>
          <w:fldChar w:fldCharType="begin"/>
        </w:r>
        <w:r w:rsidR="00467855" w:rsidRPr="00467855">
          <w:rPr>
            <w:rFonts w:asciiTheme="minorHAnsi" w:hAnsiTheme="minorHAnsi" w:cstheme="minorHAnsi"/>
            <w:noProof/>
            <w:webHidden/>
          </w:rPr>
          <w:instrText xml:space="preserve"> PAGEREF _Toc154070438 \h </w:instrText>
        </w:r>
        <w:r w:rsidR="00467855" w:rsidRPr="00467855">
          <w:rPr>
            <w:rFonts w:asciiTheme="minorHAnsi" w:hAnsiTheme="minorHAnsi" w:cstheme="minorHAnsi"/>
            <w:noProof/>
            <w:webHidden/>
          </w:rPr>
        </w:r>
        <w:r w:rsidR="00467855" w:rsidRPr="00467855">
          <w:rPr>
            <w:rFonts w:asciiTheme="minorHAnsi" w:hAnsiTheme="minorHAnsi" w:cstheme="minorHAnsi"/>
            <w:noProof/>
            <w:webHidden/>
          </w:rPr>
          <w:fldChar w:fldCharType="separate"/>
        </w:r>
        <w:r w:rsidR="006510CD">
          <w:rPr>
            <w:rFonts w:asciiTheme="minorHAnsi" w:hAnsiTheme="minorHAnsi" w:cstheme="minorHAnsi"/>
            <w:noProof/>
            <w:webHidden/>
          </w:rPr>
          <w:t>16</w:t>
        </w:r>
        <w:r w:rsidR="00467855" w:rsidRPr="00467855">
          <w:rPr>
            <w:rFonts w:asciiTheme="minorHAnsi" w:hAnsiTheme="minorHAnsi" w:cstheme="minorHAnsi"/>
            <w:noProof/>
            <w:webHidden/>
          </w:rPr>
          <w:fldChar w:fldCharType="end"/>
        </w:r>
      </w:hyperlink>
    </w:p>
    <w:p w14:paraId="7BF67DB5" w14:textId="577C99CC" w:rsidR="008F2553" w:rsidRPr="00AC1A84" w:rsidRDefault="006F491F" w:rsidP="007519EC">
      <w:pPr>
        <w:tabs>
          <w:tab w:val="left" w:pos="1100"/>
          <w:tab w:val="right" w:leader="dot" w:pos="9072"/>
        </w:tabs>
        <w:rPr>
          <w:rFonts w:cs="Arial"/>
          <w:bCs/>
          <w:sz w:val="20"/>
          <w:szCs w:val="20"/>
        </w:rPr>
      </w:pPr>
      <w:r w:rsidRPr="00AC1A84">
        <w:rPr>
          <w:rFonts w:cs="Arial"/>
          <w:bCs/>
          <w:sz w:val="20"/>
          <w:szCs w:val="20"/>
        </w:rPr>
        <w:fldChar w:fldCharType="end"/>
      </w:r>
    </w:p>
    <w:p w14:paraId="07343FFF" w14:textId="77777777" w:rsidR="008F2553" w:rsidRPr="00AC1A84" w:rsidRDefault="008F2553">
      <w:pPr>
        <w:rPr>
          <w:rFonts w:cs="Arial"/>
          <w:bCs/>
          <w:sz w:val="20"/>
          <w:szCs w:val="20"/>
        </w:rPr>
      </w:pPr>
      <w:r w:rsidRPr="00AC1A84">
        <w:rPr>
          <w:rFonts w:cs="Arial"/>
          <w:bCs/>
          <w:sz w:val="20"/>
          <w:szCs w:val="20"/>
        </w:rPr>
        <w:br w:type="page"/>
      </w:r>
    </w:p>
    <w:p w14:paraId="33582BD2" w14:textId="77777777" w:rsidR="001D0B3C" w:rsidRPr="00154A5F" w:rsidRDefault="001D0B3C" w:rsidP="001D0B3C">
      <w:pPr>
        <w:tabs>
          <w:tab w:val="left" w:pos="1100"/>
        </w:tabs>
        <w:rPr>
          <w:rFonts w:cs="Arial"/>
        </w:rPr>
      </w:pPr>
    </w:p>
    <w:p w14:paraId="386A4442" w14:textId="07AF6080" w:rsidR="00154A5F" w:rsidRPr="00DB7565" w:rsidRDefault="00154A5F" w:rsidP="00154A5F">
      <w:pPr>
        <w:pStyle w:val="Heading1"/>
        <w:rPr>
          <w:rFonts w:asciiTheme="minorHAnsi" w:eastAsiaTheme="majorEastAsia" w:hAnsiTheme="minorHAnsi" w:cstheme="minorHAnsi"/>
        </w:rPr>
      </w:pPr>
      <w:bookmarkStart w:id="6" w:name="_Toc154070398"/>
      <w:bookmarkStart w:id="7" w:name="_Toc491242324"/>
      <w:r w:rsidRPr="00DB7565">
        <w:rPr>
          <w:rFonts w:asciiTheme="minorHAnsi" w:eastAsiaTheme="majorEastAsia" w:hAnsiTheme="minorHAnsi" w:cstheme="minorHAnsi"/>
        </w:rPr>
        <w:t>Disclaimer</w:t>
      </w:r>
      <w:bookmarkStart w:id="8" w:name="_Toc475440328"/>
      <w:bookmarkEnd w:id="8"/>
      <w:bookmarkEnd w:id="6"/>
    </w:p>
    <w:p w14:paraId="5FC97D21" w14:textId="77777777" w:rsidR="00154A5F" w:rsidRPr="00460C45" w:rsidRDefault="00154A5F" w:rsidP="00154A5F">
      <w:pPr>
        <w:autoSpaceDE w:val="0"/>
        <w:autoSpaceDN w:val="0"/>
        <w:adjustRightInd w:val="0"/>
        <w:jc w:val="both"/>
        <w:rPr>
          <w:rFonts w:asciiTheme="minorHAnsi" w:hAnsiTheme="minorHAnsi" w:cstheme="minorHAnsi"/>
        </w:rPr>
      </w:pPr>
      <w:r w:rsidRPr="00460C45">
        <w:rPr>
          <w:rFonts w:asciiTheme="minorHAnsi" w:hAnsiTheme="minorHAnsi" w:cstheme="minorHAnsi"/>
        </w:rPr>
        <w:t>This document issued herewith (“the Document”) is for information only and does not constitute, and shall not be interpreted as, an offer for sale, prospectus, or the basis of a contract.</w:t>
      </w:r>
    </w:p>
    <w:p w14:paraId="4FD23D12" w14:textId="652895AC" w:rsidR="00154A5F" w:rsidRPr="00460C45" w:rsidRDefault="00154A5F" w:rsidP="00154A5F">
      <w:pPr>
        <w:autoSpaceDE w:val="0"/>
        <w:autoSpaceDN w:val="0"/>
        <w:adjustRightInd w:val="0"/>
        <w:jc w:val="both"/>
        <w:rPr>
          <w:rFonts w:asciiTheme="minorHAnsi" w:hAnsiTheme="minorHAnsi" w:cstheme="minorHAnsi"/>
        </w:rPr>
      </w:pPr>
      <w:r w:rsidRPr="00460C45">
        <w:rPr>
          <w:rFonts w:asciiTheme="minorHAnsi" w:hAnsiTheme="minorHAnsi" w:cstheme="minorHAnsi"/>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4F7DAC76" w14:textId="77777777" w:rsidR="00154A5F" w:rsidRPr="00154A5F" w:rsidRDefault="00154A5F" w:rsidP="00154A5F">
      <w:pPr>
        <w:autoSpaceDE w:val="0"/>
        <w:autoSpaceDN w:val="0"/>
        <w:adjustRightInd w:val="0"/>
        <w:jc w:val="both"/>
        <w:rPr>
          <w:rFonts w:cs="Arial"/>
        </w:rPr>
      </w:pPr>
      <w:r w:rsidRPr="00460C45">
        <w:rPr>
          <w:rFonts w:asciiTheme="minorHAnsi" w:hAnsiTheme="minorHAnsi" w:cstheme="minorHAnsi"/>
        </w:rPr>
        <w:t>The Contracting Authority reserves the right to discontinue the procurement process at any time</w:t>
      </w:r>
      <w:r w:rsidRPr="00154A5F">
        <w:rPr>
          <w:rFonts w:cs="Arial"/>
        </w:rPr>
        <w:t>.</w:t>
      </w:r>
    </w:p>
    <w:p w14:paraId="234E0B4D" w14:textId="77777777" w:rsidR="00154A5F" w:rsidRPr="00DB7565" w:rsidRDefault="00154A5F" w:rsidP="00154A5F">
      <w:pPr>
        <w:pStyle w:val="Heading1"/>
        <w:rPr>
          <w:rFonts w:asciiTheme="minorHAnsi" w:eastAsiaTheme="majorEastAsia" w:hAnsiTheme="minorHAnsi" w:cstheme="minorHAnsi"/>
          <w:sz w:val="22"/>
          <w:szCs w:val="22"/>
        </w:rPr>
      </w:pPr>
      <w:bookmarkStart w:id="9" w:name="_Toc491242325"/>
      <w:bookmarkStart w:id="10" w:name="_Toc154070399"/>
      <w:r w:rsidRPr="00DB7565">
        <w:rPr>
          <w:rFonts w:asciiTheme="minorHAnsi" w:eastAsiaTheme="majorEastAsia" w:hAnsiTheme="minorHAnsi" w:cstheme="minorHAnsi"/>
          <w:sz w:val="22"/>
          <w:szCs w:val="22"/>
        </w:rPr>
        <w:t>Summary</w:t>
      </w:r>
      <w:bookmarkEnd w:id="9"/>
      <w:bookmarkEnd w:id="10"/>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471"/>
        <w:gridCol w:w="5653"/>
      </w:tblGrid>
      <w:tr w:rsidR="00154A5F" w:rsidRPr="00DB7565" w14:paraId="075501F1" w14:textId="77777777" w:rsidTr="00154A5F">
        <w:trPr>
          <w:trHeight w:val="529"/>
        </w:trPr>
        <w:tc>
          <w:tcPr>
            <w:tcW w:w="3471" w:type="dxa"/>
            <w:tcBorders>
              <w:right w:val="single" w:sz="4" w:space="0" w:color="17665C"/>
            </w:tcBorders>
            <w:shd w:val="clear" w:color="auto" w:fill="038B91"/>
            <w:vAlign w:val="center"/>
          </w:tcPr>
          <w:p w14:paraId="1BCF465E" w14:textId="77777777" w:rsidR="00154A5F" w:rsidRPr="00DB7565" w:rsidRDefault="00154A5F" w:rsidP="00154A5F">
            <w:pPr>
              <w:spacing w:after="0" w:line="240" w:lineRule="auto"/>
              <w:ind w:right="74"/>
              <w:rPr>
                <w:rFonts w:asciiTheme="minorHAnsi" w:hAnsiTheme="minorHAnsi" w:cstheme="minorHAnsi"/>
                <w:b/>
                <w:color w:val="E9E9E3"/>
              </w:rPr>
            </w:pPr>
            <w:r w:rsidRPr="00DB7565">
              <w:rPr>
                <w:rFonts w:asciiTheme="minorHAnsi" w:hAnsiTheme="minorHAnsi" w:cstheme="minorHAnsi"/>
                <w:b/>
                <w:color w:val="E9E9E3"/>
              </w:rPr>
              <w:t>Contracting Authority:</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9CB4CFA" w14:textId="333D4AFA" w:rsidR="00154A5F" w:rsidRPr="00DB7565" w:rsidRDefault="00C95FE9" w:rsidP="00C95FE9">
            <w:pPr>
              <w:spacing w:after="0" w:line="240" w:lineRule="auto"/>
              <w:ind w:right="74"/>
              <w:rPr>
                <w:rFonts w:asciiTheme="minorHAnsi" w:hAnsiTheme="minorHAnsi" w:cstheme="minorHAnsi"/>
                <w:b/>
                <w:color w:val="038B91"/>
              </w:rPr>
            </w:pPr>
            <w:r w:rsidRPr="00DB7565">
              <w:rPr>
                <w:rFonts w:asciiTheme="minorHAnsi" w:hAnsiTheme="minorHAnsi" w:cstheme="minorHAnsi"/>
                <w:b/>
                <w:color w:val="038B91"/>
              </w:rPr>
              <w:t xml:space="preserve">Limerick and Clare </w:t>
            </w:r>
            <w:r w:rsidR="00154A5F" w:rsidRPr="00DB7565">
              <w:rPr>
                <w:rFonts w:asciiTheme="minorHAnsi" w:hAnsiTheme="minorHAnsi" w:cstheme="minorHAnsi"/>
                <w:b/>
                <w:color w:val="038B91"/>
              </w:rPr>
              <w:t>Education</w:t>
            </w:r>
            <w:r w:rsidRPr="00DB7565">
              <w:rPr>
                <w:rFonts w:asciiTheme="minorHAnsi" w:hAnsiTheme="minorHAnsi" w:cstheme="minorHAnsi"/>
                <w:b/>
                <w:color w:val="038B91"/>
              </w:rPr>
              <w:t xml:space="preserve"> and</w:t>
            </w:r>
            <w:r w:rsidR="00154A5F" w:rsidRPr="00DB7565">
              <w:rPr>
                <w:rFonts w:asciiTheme="minorHAnsi" w:hAnsiTheme="minorHAnsi" w:cstheme="minorHAnsi"/>
                <w:b/>
                <w:color w:val="038B91"/>
              </w:rPr>
              <w:t xml:space="preserve"> Training Board </w:t>
            </w:r>
          </w:p>
        </w:tc>
      </w:tr>
      <w:tr w:rsidR="00154A5F" w:rsidRPr="00DB7565" w14:paraId="65F44660" w14:textId="77777777" w:rsidTr="00154A5F">
        <w:trPr>
          <w:trHeight w:val="529"/>
        </w:trPr>
        <w:tc>
          <w:tcPr>
            <w:tcW w:w="3471" w:type="dxa"/>
            <w:tcBorders>
              <w:right w:val="single" w:sz="4" w:space="0" w:color="17665C"/>
            </w:tcBorders>
            <w:shd w:val="clear" w:color="auto" w:fill="038B91"/>
            <w:vAlign w:val="center"/>
          </w:tcPr>
          <w:p w14:paraId="63383C69" w14:textId="77777777" w:rsidR="00154A5F" w:rsidRPr="00DB7565" w:rsidRDefault="00154A5F" w:rsidP="00154A5F">
            <w:pPr>
              <w:spacing w:after="0" w:line="240" w:lineRule="auto"/>
              <w:ind w:right="74"/>
              <w:rPr>
                <w:rFonts w:asciiTheme="minorHAnsi" w:hAnsiTheme="minorHAnsi" w:cstheme="minorHAnsi"/>
                <w:b/>
                <w:color w:val="E9E9E3"/>
              </w:rPr>
            </w:pPr>
            <w:r w:rsidRPr="00DB7565">
              <w:rPr>
                <w:rFonts w:asciiTheme="minorHAnsi" w:hAnsiTheme="minorHAnsi" w:cstheme="minorHAnsi"/>
                <w:b/>
                <w:color w:val="E9E9E3"/>
              </w:rPr>
              <w:t xml:space="preserve">Nature of procurement: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F727B61" w14:textId="77C09C68" w:rsidR="00154A5F" w:rsidRPr="00DB7565" w:rsidRDefault="00FE75E8" w:rsidP="007D6231">
            <w:pPr>
              <w:pStyle w:val="TableParagraph"/>
              <w:spacing w:line="249" w:lineRule="auto"/>
              <w:jc w:val="both"/>
              <w:rPr>
                <w:rFonts w:asciiTheme="minorHAnsi" w:hAnsiTheme="minorHAnsi" w:cstheme="minorHAnsi"/>
                <w:color w:val="038B91"/>
              </w:rPr>
            </w:pPr>
            <w:r w:rsidRPr="00DB7565">
              <w:rPr>
                <w:rFonts w:asciiTheme="minorHAnsi" w:hAnsiTheme="minorHAnsi" w:cstheme="minorHAnsi"/>
                <w:b/>
                <w:color w:val="009999"/>
              </w:rPr>
              <w:t>Establishment of a Panel for</w:t>
            </w:r>
            <w:r w:rsidRPr="00DB7565">
              <w:rPr>
                <w:rFonts w:asciiTheme="minorHAnsi" w:hAnsiTheme="minorHAnsi" w:cstheme="minorHAnsi"/>
                <w:b/>
                <w:color w:val="009999"/>
                <w:spacing w:val="-4"/>
              </w:rPr>
              <w:t xml:space="preserve"> </w:t>
            </w:r>
            <w:r w:rsidRPr="00DB7565">
              <w:rPr>
                <w:rFonts w:asciiTheme="minorHAnsi" w:hAnsiTheme="minorHAnsi" w:cstheme="minorHAnsi"/>
                <w:b/>
                <w:color w:val="009999"/>
              </w:rPr>
              <w:t>the</w:t>
            </w:r>
            <w:r w:rsidRPr="00DB7565">
              <w:rPr>
                <w:rFonts w:asciiTheme="minorHAnsi" w:hAnsiTheme="minorHAnsi" w:cstheme="minorHAnsi"/>
                <w:b/>
                <w:color w:val="009999"/>
                <w:spacing w:val="-2"/>
              </w:rPr>
              <w:t xml:space="preserve"> </w:t>
            </w:r>
            <w:r w:rsidRPr="00DB7565">
              <w:rPr>
                <w:rFonts w:asciiTheme="minorHAnsi" w:hAnsiTheme="minorHAnsi" w:cstheme="minorHAnsi"/>
                <w:b/>
                <w:color w:val="009999"/>
              </w:rPr>
              <w:t>Supply,</w:t>
            </w:r>
            <w:r w:rsidRPr="00DB7565">
              <w:rPr>
                <w:rFonts w:asciiTheme="minorHAnsi" w:hAnsiTheme="minorHAnsi" w:cstheme="minorHAnsi"/>
                <w:b/>
                <w:color w:val="009999"/>
                <w:spacing w:val="-3"/>
              </w:rPr>
              <w:t xml:space="preserve"> D</w:t>
            </w:r>
            <w:r w:rsidRPr="00DB7565">
              <w:rPr>
                <w:rFonts w:asciiTheme="minorHAnsi" w:hAnsiTheme="minorHAnsi" w:cstheme="minorHAnsi"/>
                <w:b/>
                <w:color w:val="009999"/>
                <w:spacing w:val="-2"/>
              </w:rPr>
              <w:t>elivery</w:t>
            </w:r>
            <w:r w:rsidRPr="00DB7565">
              <w:rPr>
                <w:rFonts w:asciiTheme="minorHAnsi" w:hAnsiTheme="minorHAnsi" w:cstheme="minorHAnsi"/>
                <w:b/>
                <w:color w:val="009999"/>
              </w:rPr>
              <w:t xml:space="preserve"> and Installation</w:t>
            </w:r>
            <w:r w:rsidRPr="00DB7565">
              <w:rPr>
                <w:rFonts w:asciiTheme="minorHAnsi" w:hAnsiTheme="minorHAnsi" w:cstheme="minorHAnsi"/>
                <w:b/>
                <w:color w:val="009999"/>
                <w:spacing w:val="-7"/>
              </w:rPr>
              <w:t xml:space="preserve"> </w:t>
            </w:r>
            <w:r w:rsidRPr="00DB7565">
              <w:rPr>
                <w:rFonts w:asciiTheme="minorHAnsi" w:hAnsiTheme="minorHAnsi" w:cstheme="minorHAnsi"/>
                <w:b/>
                <w:color w:val="009999"/>
              </w:rPr>
              <w:t>of</w:t>
            </w:r>
            <w:r w:rsidRPr="00DB7565">
              <w:rPr>
                <w:rFonts w:asciiTheme="minorHAnsi" w:hAnsiTheme="minorHAnsi" w:cstheme="minorHAnsi"/>
                <w:b/>
                <w:color w:val="009999"/>
                <w:spacing w:val="-6"/>
              </w:rPr>
              <w:t xml:space="preserve"> Hair </w:t>
            </w:r>
            <w:r w:rsidRPr="00DB7565">
              <w:rPr>
                <w:rFonts w:asciiTheme="minorHAnsi" w:hAnsiTheme="minorHAnsi" w:cstheme="minorHAnsi"/>
                <w:b/>
                <w:color w:val="009999"/>
              </w:rPr>
              <w:t xml:space="preserve">and Beauty Salon </w:t>
            </w:r>
            <w:r w:rsidR="00522020" w:rsidRPr="00DB7565">
              <w:rPr>
                <w:rFonts w:asciiTheme="minorHAnsi" w:hAnsiTheme="minorHAnsi" w:cstheme="minorHAnsi"/>
                <w:b/>
                <w:color w:val="009999"/>
              </w:rPr>
              <w:t>Class Consumables and</w:t>
            </w:r>
            <w:r w:rsidRPr="00DB7565">
              <w:rPr>
                <w:rFonts w:asciiTheme="minorHAnsi" w:hAnsiTheme="minorHAnsi" w:cstheme="minorHAnsi"/>
                <w:b/>
                <w:color w:val="009999"/>
              </w:rPr>
              <w:t xml:space="preserve"> Related Equipment</w:t>
            </w:r>
            <w:r w:rsidR="00522020" w:rsidRPr="00DB7565">
              <w:rPr>
                <w:rFonts w:asciiTheme="minorHAnsi" w:hAnsiTheme="minorHAnsi" w:cstheme="minorHAnsi"/>
                <w:b/>
                <w:color w:val="009999"/>
              </w:rPr>
              <w:t xml:space="preserve"> </w:t>
            </w:r>
            <w:r w:rsidRPr="00DB7565">
              <w:rPr>
                <w:rFonts w:asciiTheme="minorHAnsi" w:hAnsiTheme="minorHAnsi" w:cstheme="minorHAnsi"/>
                <w:b/>
                <w:color w:val="009999"/>
              </w:rPr>
              <w:t xml:space="preserve">to Limerick and Clare Education and Training Board </w:t>
            </w:r>
          </w:p>
        </w:tc>
      </w:tr>
      <w:tr w:rsidR="00154A5F" w:rsidRPr="00DB7565" w14:paraId="48A2A596" w14:textId="77777777" w:rsidTr="00154A5F">
        <w:trPr>
          <w:trHeight w:val="311"/>
        </w:trPr>
        <w:tc>
          <w:tcPr>
            <w:tcW w:w="3471" w:type="dxa"/>
            <w:tcBorders>
              <w:right w:val="single" w:sz="4" w:space="0" w:color="17665C"/>
            </w:tcBorders>
            <w:shd w:val="clear" w:color="auto" w:fill="038B91"/>
            <w:vAlign w:val="center"/>
          </w:tcPr>
          <w:p w14:paraId="673CC0BE" w14:textId="77777777" w:rsidR="00154A5F" w:rsidRPr="00DB7565" w:rsidRDefault="00154A5F" w:rsidP="00154A5F">
            <w:pPr>
              <w:spacing w:after="0" w:line="240" w:lineRule="auto"/>
              <w:ind w:right="74"/>
              <w:rPr>
                <w:rFonts w:asciiTheme="minorHAnsi" w:hAnsiTheme="minorHAnsi" w:cstheme="minorHAnsi"/>
                <w:color w:val="E9E9E3"/>
              </w:rPr>
            </w:pPr>
            <w:r w:rsidRPr="00DB7565">
              <w:rPr>
                <w:rFonts w:asciiTheme="minorHAnsi" w:hAnsiTheme="minorHAnsi" w:cstheme="minorHAnsi"/>
                <w:b/>
                <w:color w:val="E9E9E3"/>
              </w:rPr>
              <w:t xml:space="preserve">Type: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FBEB8B6" w14:textId="77777777" w:rsidR="00A6094B" w:rsidRPr="00DB7565" w:rsidRDefault="00A6094B" w:rsidP="00A6094B">
            <w:pPr>
              <w:spacing w:after="0" w:line="240" w:lineRule="auto"/>
              <w:ind w:right="74"/>
              <w:rPr>
                <w:rFonts w:asciiTheme="minorHAnsi" w:hAnsiTheme="minorHAnsi" w:cstheme="minorHAnsi"/>
                <w:b/>
                <w:color w:val="038B91"/>
              </w:rPr>
            </w:pPr>
          </w:p>
          <w:p w14:paraId="58699A95" w14:textId="0ACBDD17" w:rsidR="00154A5F" w:rsidRPr="00DB7565" w:rsidRDefault="00FE75E8" w:rsidP="00A6094B">
            <w:pPr>
              <w:spacing w:after="0" w:line="240" w:lineRule="auto"/>
              <w:ind w:right="74"/>
              <w:rPr>
                <w:rFonts w:asciiTheme="minorHAnsi" w:hAnsiTheme="minorHAnsi" w:cstheme="minorHAnsi"/>
                <w:b/>
                <w:color w:val="038B91"/>
              </w:rPr>
            </w:pPr>
            <w:r w:rsidRPr="00DB7565">
              <w:rPr>
                <w:rFonts w:asciiTheme="minorHAnsi" w:hAnsiTheme="minorHAnsi" w:cstheme="minorHAnsi"/>
                <w:b/>
                <w:color w:val="038B91"/>
              </w:rPr>
              <w:t>Goods</w:t>
            </w:r>
            <w:r w:rsidR="00BF193D">
              <w:rPr>
                <w:rFonts w:asciiTheme="minorHAnsi" w:hAnsiTheme="minorHAnsi" w:cstheme="minorHAnsi"/>
                <w:b/>
                <w:color w:val="038B91"/>
              </w:rPr>
              <w:t>/Services</w:t>
            </w:r>
            <w:r w:rsidR="008E3F09" w:rsidRPr="00DB7565">
              <w:rPr>
                <w:rFonts w:asciiTheme="minorHAnsi" w:hAnsiTheme="minorHAnsi" w:cstheme="minorHAnsi"/>
                <w:b/>
                <w:color w:val="038B91"/>
              </w:rPr>
              <w:t xml:space="preserve"> </w:t>
            </w:r>
          </w:p>
          <w:p w14:paraId="5234A4C9" w14:textId="22C0C59B" w:rsidR="00A6094B" w:rsidRPr="00DB7565" w:rsidRDefault="00A6094B" w:rsidP="00A6094B">
            <w:pPr>
              <w:spacing w:after="0" w:line="240" w:lineRule="auto"/>
              <w:ind w:right="74"/>
              <w:rPr>
                <w:rFonts w:asciiTheme="minorHAnsi" w:hAnsiTheme="minorHAnsi" w:cstheme="minorHAnsi"/>
                <w:b/>
                <w:color w:val="038B91"/>
              </w:rPr>
            </w:pPr>
          </w:p>
        </w:tc>
      </w:tr>
    </w:tbl>
    <w:p w14:paraId="10EF10BA" w14:textId="77777777" w:rsidR="00154A5F" w:rsidRPr="00154A5F" w:rsidRDefault="00154A5F" w:rsidP="00154A5F">
      <w:pPr>
        <w:rPr>
          <w:rFonts w:cs="Arial"/>
        </w:rPr>
      </w:pPr>
    </w:p>
    <w:p w14:paraId="3E6174E1" w14:textId="77777777" w:rsidR="00154A5F" w:rsidRPr="00154A5F" w:rsidRDefault="00154A5F" w:rsidP="00154A5F">
      <w:pPr>
        <w:rPr>
          <w:rFonts w:cs="Arial"/>
        </w:rPr>
      </w:pPr>
      <w:r w:rsidRPr="00154A5F">
        <w:rPr>
          <w:rFonts w:cs="Arial"/>
        </w:rPr>
        <w:br w:type="page"/>
      </w:r>
    </w:p>
    <w:p w14:paraId="5DD59F46" w14:textId="77777777" w:rsidR="00154A5F" w:rsidRPr="00DB7565" w:rsidRDefault="00154A5F" w:rsidP="00154A5F">
      <w:pPr>
        <w:pStyle w:val="Heading1"/>
        <w:rPr>
          <w:rFonts w:asciiTheme="minorHAnsi" w:eastAsiaTheme="majorEastAsia" w:hAnsiTheme="minorHAnsi" w:cstheme="minorHAnsi"/>
          <w:sz w:val="22"/>
          <w:szCs w:val="22"/>
        </w:rPr>
      </w:pPr>
      <w:bookmarkStart w:id="11" w:name="_Toc491242326"/>
      <w:bookmarkStart w:id="12" w:name="_Toc154070400"/>
      <w:r w:rsidRPr="00DB7565">
        <w:rPr>
          <w:rFonts w:asciiTheme="minorHAnsi" w:eastAsiaTheme="majorEastAsia" w:hAnsiTheme="minorHAnsi" w:cstheme="minorHAnsi"/>
          <w:sz w:val="22"/>
          <w:szCs w:val="22"/>
        </w:rPr>
        <w:lastRenderedPageBreak/>
        <w:t>About the Contracting Authority</w:t>
      </w:r>
      <w:bookmarkEnd w:id="11"/>
      <w:bookmarkEnd w:id="12"/>
    </w:p>
    <w:p w14:paraId="797A9A3B" w14:textId="77777777" w:rsidR="00C95FE9" w:rsidRPr="00DB7565" w:rsidRDefault="00C95FE9" w:rsidP="00C95FE9">
      <w:pPr>
        <w:jc w:val="both"/>
        <w:rPr>
          <w:rFonts w:asciiTheme="minorHAnsi" w:hAnsiTheme="minorHAnsi" w:cstheme="minorHAnsi"/>
          <w:iCs/>
        </w:rPr>
      </w:pPr>
      <w:r w:rsidRPr="00DB7565">
        <w:rPr>
          <w:rFonts w:asciiTheme="minorHAnsi" w:hAnsiTheme="minorHAnsi" w:cstheme="minorHAnsi"/>
          <w:b/>
          <w:bCs/>
          <w:iCs/>
        </w:rPr>
        <w:t>Education and Training Boards</w:t>
      </w:r>
      <w:r w:rsidRPr="00DB7565">
        <w:rPr>
          <w:rFonts w:asciiTheme="minorHAnsi" w:hAnsiTheme="minorHAnsi" w:cstheme="minorHAnsi"/>
          <w:iCs/>
        </w:rPr>
        <w:t xml:space="preserve"> (ETBs) are statutory authorities which have responsibility for education and training, youth work and a range of other functions. Formerly known as Vocational Education Committees (VECs) ETBs manage and operate second‐level schools, further education colleges, multi‐faith community national schools and a range of adult, further education and training centres delivering education and training programmes, including 19 (former FÁS) training centres.  There are 16 Education and Training Boards spread throughout the country with over 650 sites under their remit. The Chief Executive (CE) of each ETB carries out the executive functions of the ETB, including those in relation to procurement. </w:t>
      </w:r>
    </w:p>
    <w:p w14:paraId="6F7BC0F1" w14:textId="41485532" w:rsidR="00C95FE9" w:rsidRPr="00DB7565" w:rsidRDefault="00C95FE9" w:rsidP="00C95FE9">
      <w:pPr>
        <w:jc w:val="both"/>
        <w:rPr>
          <w:rFonts w:asciiTheme="minorHAnsi" w:hAnsiTheme="minorHAnsi" w:cstheme="minorHAnsi"/>
          <w:iCs/>
        </w:rPr>
      </w:pPr>
      <w:r w:rsidRPr="00DB7565">
        <w:rPr>
          <w:rFonts w:asciiTheme="minorHAnsi" w:hAnsiTheme="minorHAnsi" w:cstheme="minorHAnsi"/>
          <w:b/>
          <w:bCs/>
          <w:iCs/>
        </w:rPr>
        <w:t>Education and Training Boards Ireland</w:t>
      </w:r>
      <w:r w:rsidRPr="00DB7565">
        <w:rPr>
          <w:rFonts w:asciiTheme="minorHAnsi" w:hAnsiTheme="minorHAnsi" w:cstheme="minorHAnsi"/>
          <w:iCs/>
        </w:rPr>
        <w:t xml:space="preserve"> (ETBI), based in Naas, Co Kildare is the national representative association for ETBs. Its job is to represent ETBs and promote their interests. It also provides services to its members in areas such as Policy, HR/IR, Corporate and Procurement &amp; Reform. ETBI coordinates the </w:t>
      </w:r>
      <w:r w:rsidRPr="00DB7565">
        <w:rPr>
          <w:rFonts w:asciiTheme="minorHAnsi" w:hAnsiTheme="minorHAnsi" w:cstheme="minorHAnsi"/>
          <w:b/>
          <w:bCs/>
          <w:iCs/>
        </w:rPr>
        <w:t>ETB Procurement Network</w:t>
      </w:r>
      <w:r w:rsidRPr="00DB7565">
        <w:rPr>
          <w:rFonts w:asciiTheme="minorHAnsi" w:hAnsiTheme="minorHAnsi" w:cstheme="minorHAnsi"/>
          <w:iCs/>
        </w:rPr>
        <w:t xml:space="preserve">, which brings procurement personnel from the 16 ETBs together on a quarterly basis. </w:t>
      </w:r>
    </w:p>
    <w:p w14:paraId="79A5D2F6" w14:textId="77777777" w:rsidR="00C95FE9" w:rsidRPr="00DB7565" w:rsidRDefault="00C95FE9" w:rsidP="00C95FE9">
      <w:pPr>
        <w:widowControl w:val="0"/>
        <w:autoSpaceDE w:val="0"/>
        <w:autoSpaceDN w:val="0"/>
        <w:spacing w:before="200" w:after="0"/>
        <w:ind w:right="96"/>
        <w:jc w:val="both"/>
        <w:rPr>
          <w:rFonts w:asciiTheme="minorHAnsi" w:hAnsiTheme="minorHAnsi" w:cstheme="minorHAnsi"/>
          <w:iCs/>
        </w:rPr>
      </w:pPr>
      <w:r w:rsidRPr="00DB7565">
        <w:rPr>
          <w:rFonts w:asciiTheme="minorHAnsi" w:hAnsiTheme="minorHAnsi" w:cstheme="minorHAnsi"/>
          <w:iCs/>
        </w:rPr>
        <w:t>Limerick and Clare Education and Training Board deliver educational services to over 34,000 students and learners annually. The authority employs 2,500 staff. It has an average annual budget of €130 million across all its divisions and its capital programme will see an investment in excess of €90 million in the region over the next 4 years.</w:t>
      </w:r>
    </w:p>
    <w:p w14:paraId="699B197B" w14:textId="77777777" w:rsidR="00C95FE9" w:rsidRPr="00DB7565" w:rsidRDefault="00C95FE9" w:rsidP="00C95FE9">
      <w:pPr>
        <w:widowControl w:val="0"/>
        <w:autoSpaceDE w:val="0"/>
        <w:autoSpaceDN w:val="0"/>
        <w:spacing w:before="7" w:after="0"/>
        <w:ind w:right="96"/>
        <w:rPr>
          <w:rFonts w:asciiTheme="minorHAnsi" w:hAnsiTheme="minorHAnsi" w:cstheme="minorHAnsi"/>
          <w:iCs/>
        </w:rPr>
      </w:pPr>
    </w:p>
    <w:p w14:paraId="7E2D7618" w14:textId="77777777" w:rsidR="00C95FE9" w:rsidRPr="00DB7565" w:rsidRDefault="00C95FE9" w:rsidP="00C95FE9">
      <w:pPr>
        <w:widowControl w:val="0"/>
        <w:autoSpaceDE w:val="0"/>
        <w:autoSpaceDN w:val="0"/>
        <w:spacing w:after="0"/>
        <w:ind w:right="96"/>
        <w:jc w:val="both"/>
        <w:rPr>
          <w:rFonts w:asciiTheme="minorHAnsi" w:hAnsiTheme="minorHAnsi" w:cstheme="minorHAnsi"/>
          <w:iCs/>
        </w:rPr>
      </w:pPr>
      <w:r w:rsidRPr="00DB7565">
        <w:rPr>
          <w:rFonts w:asciiTheme="minorHAnsi" w:hAnsiTheme="minorHAnsi" w:cstheme="minorHAnsi"/>
          <w:iCs/>
        </w:rPr>
        <w:t>The authority has responsibility for: 3 primary schools, 18 post primary schools, 2 outdoor education centres, co-ordination of youth work provision in the region, 33 further education and training centres, 2 Music Generation programmes and works with community groups in approximately 300 locations throughout Limerick and Clare.</w:t>
      </w:r>
    </w:p>
    <w:p w14:paraId="311884EF" w14:textId="77777777" w:rsidR="00C95FE9" w:rsidRPr="00DB7565" w:rsidRDefault="00C95FE9" w:rsidP="00C95FE9">
      <w:pPr>
        <w:widowControl w:val="0"/>
        <w:autoSpaceDE w:val="0"/>
        <w:autoSpaceDN w:val="0"/>
        <w:spacing w:before="5" w:after="0" w:line="240" w:lineRule="auto"/>
        <w:ind w:right="95"/>
        <w:rPr>
          <w:rFonts w:asciiTheme="minorHAnsi" w:eastAsia="Arial" w:hAnsiTheme="minorHAnsi" w:cstheme="minorHAnsi"/>
          <w:lang w:eastAsia="en-IE" w:bidi="en-IE"/>
        </w:rPr>
      </w:pPr>
    </w:p>
    <w:p w14:paraId="14B09560" w14:textId="77777777" w:rsidR="00C95FE9" w:rsidRPr="00DB7565" w:rsidRDefault="00C95FE9" w:rsidP="00C95FE9">
      <w:pPr>
        <w:widowControl w:val="0"/>
        <w:autoSpaceDE w:val="0"/>
        <w:autoSpaceDN w:val="0"/>
        <w:spacing w:after="0" w:line="240" w:lineRule="auto"/>
        <w:ind w:right="95"/>
        <w:jc w:val="both"/>
        <w:rPr>
          <w:rFonts w:asciiTheme="minorHAnsi" w:eastAsia="Arial" w:hAnsiTheme="minorHAnsi" w:cstheme="minorHAnsi"/>
          <w:lang w:eastAsia="en-IE" w:bidi="en-IE"/>
        </w:rPr>
      </w:pPr>
      <w:r w:rsidRPr="00DB7565">
        <w:rPr>
          <w:rFonts w:asciiTheme="minorHAnsi" w:eastAsia="Arial" w:hAnsiTheme="minorHAnsi" w:cstheme="minorHAnsi"/>
          <w:lang w:eastAsia="en-IE" w:bidi="en-IE"/>
        </w:rPr>
        <w:t xml:space="preserve">For more information on LCETB and ETBI go to </w:t>
      </w:r>
      <w:hyperlink r:id="rId10">
        <w:r w:rsidRPr="00DB7565">
          <w:rPr>
            <w:rFonts w:asciiTheme="minorHAnsi" w:eastAsia="Arial" w:hAnsiTheme="minorHAnsi" w:cstheme="minorHAnsi"/>
            <w:color w:val="0000FF"/>
            <w:u w:val="single" w:color="0000FF"/>
            <w:lang w:eastAsia="en-IE" w:bidi="en-IE"/>
          </w:rPr>
          <w:t>https://lcetb.ie</w:t>
        </w:r>
        <w:r w:rsidRPr="00DB7565">
          <w:rPr>
            <w:rFonts w:asciiTheme="minorHAnsi" w:eastAsia="Arial" w:hAnsiTheme="minorHAnsi" w:cstheme="minorHAnsi"/>
            <w:color w:val="0000FF"/>
            <w:lang w:eastAsia="en-IE" w:bidi="en-IE"/>
          </w:rPr>
          <w:t xml:space="preserve"> </w:t>
        </w:r>
      </w:hyperlink>
      <w:r w:rsidRPr="00DB7565">
        <w:rPr>
          <w:rFonts w:asciiTheme="minorHAnsi" w:eastAsia="Arial" w:hAnsiTheme="minorHAnsi" w:cstheme="minorHAnsi"/>
          <w:lang w:eastAsia="en-IE" w:bidi="en-IE"/>
        </w:rPr>
        <w:t xml:space="preserve">and </w:t>
      </w:r>
      <w:hyperlink r:id="rId11">
        <w:r w:rsidRPr="00DB7565">
          <w:rPr>
            <w:rFonts w:asciiTheme="minorHAnsi" w:eastAsia="Arial" w:hAnsiTheme="minorHAnsi" w:cstheme="minorHAnsi"/>
            <w:color w:val="0000FF"/>
            <w:u w:val="single" w:color="0000FF"/>
            <w:lang w:eastAsia="en-IE" w:bidi="en-IE"/>
          </w:rPr>
          <w:t>www.etbi.ie</w:t>
        </w:r>
      </w:hyperlink>
    </w:p>
    <w:p w14:paraId="4010C517" w14:textId="22C6440D" w:rsidR="00154A5F" w:rsidRPr="00DB7565" w:rsidRDefault="00154A5F" w:rsidP="00154A5F">
      <w:pPr>
        <w:jc w:val="both"/>
        <w:rPr>
          <w:rFonts w:asciiTheme="minorHAnsi" w:hAnsiTheme="minorHAnsi" w:cstheme="minorHAnsi"/>
          <w:iCs/>
        </w:rPr>
      </w:pPr>
      <w:r w:rsidRPr="00DB7565">
        <w:rPr>
          <w:rFonts w:asciiTheme="minorHAnsi" w:hAnsiTheme="minorHAnsi" w:cstheme="minorHAnsi"/>
          <w:b/>
          <w:color w:val="FF0000"/>
          <w:highlight w:val="yellow"/>
        </w:rPr>
        <w:br/>
      </w:r>
    </w:p>
    <w:p w14:paraId="5E65D2DA" w14:textId="77777777" w:rsidR="00154A5F" w:rsidRPr="00154A5F" w:rsidRDefault="00154A5F" w:rsidP="00154A5F">
      <w:pPr>
        <w:rPr>
          <w:rFonts w:cs="Arial"/>
          <w:b/>
          <w:color w:val="FF0000"/>
          <w:highlight w:val="yellow"/>
        </w:rPr>
      </w:pPr>
      <w:r w:rsidRPr="00154A5F">
        <w:rPr>
          <w:rFonts w:cs="Arial"/>
          <w:b/>
          <w:color w:val="FF0000"/>
          <w:highlight w:val="yellow"/>
        </w:rPr>
        <w:br/>
      </w:r>
    </w:p>
    <w:p w14:paraId="0356EAB0" w14:textId="77777777" w:rsidR="00154A5F" w:rsidRPr="00154A5F" w:rsidRDefault="00154A5F" w:rsidP="00154A5F">
      <w:pPr>
        <w:rPr>
          <w:rFonts w:cs="Arial"/>
          <w:b/>
          <w:color w:val="FF0000"/>
          <w:highlight w:val="yellow"/>
        </w:rPr>
      </w:pPr>
      <w:r w:rsidRPr="00154A5F">
        <w:rPr>
          <w:rFonts w:cs="Arial"/>
          <w:b/>
          <w:color w:val="FF0000"/>
          <w:highlight w:val="yellow"/>
        </w:rPr>
        <w:br w:type="page"/>
      </w:r>
    </w:p>
    <w:p w14:paraId="38760E39" w14:textId="19190E7D" w:rsidR="00154A5F" w:rsidRPr="008E3F09" w:rsidRDefault="00154A5F" w:rsidP="00154A5F">
      <w:pPr>
        <w:pStyle w:val="Heading1"/>
        <w:rPr>
          <w:rFonts w:asciiTheme="minorHAnsi" w:eastAsiaTheme="majorEastAsia" w:hAnsiTheme="minorHAnsi" w:cstheme="minorHAnsi"/>
        </w:rPr>
      </w:pPr>
      <w:bookmarkStart w:id="13" w:name="_Toc486843180"/>
      <w:bookmarkStart w:id="14" w:name="_Toc486843181"/>
      <w:bookmarkStart w:id="15" w:name="_Toc491242327"/>
      <w:bookmarkStart w:id="16" w:name="_Toc154070401"/>
      <w:bookmarkEnd w:id="13"/>
      <w:bookmarkEnd w:id="14"/>
      <w:r w:rsidRPr="008E3F09">
        <w:rPr>
          <w:rFonts w:asciiTheme="minorHAnsi" w:eastAsiaTheme="majorEastAsia" w:hAnsiTheme="minorHAnsi" w:cstheme="minorHAnsi"/>
        </w:rPr>
        <w:lastRenderedPageBreak/>
        <w:t>Scope of the</w:t>
      </w:r>
      <w:r w:rsidR="00C95FE9" w:rsidRPr="008E3F09">
        <w:rPr>
          <w:rFonts w:asciiTheme="minorHAnsi" w:eastAsiaTheme="majorEastAsia" w:hAnsiTheme="minorHAnsi" w:cstheme="minorHAnsi"/>
        </w:rPr>
        <w:t xml:space="preserve"> Service Required under the Panel</w:t>
      </w:r>
      <w:bookmarkEnd w:id="15"/>
      <w:bookmarkEnd w:id="16"/>
      <w:r w:rsidRPr="008E3F09">
        <w:rPr>
          <w:rFonts w:asciiTheme="minorHAnsi" w:eastAsiaTheme="majorEastAsia" w:hAnsiTheme="minorHAnsi" w:cstheme="minorHAnsi"/>
        </w:rPr>
        <w:t xml:space="preserve"> </w:t>
      </w:r>
    </w:p>
    <w:p w14:paraId="6512D055" w14:textId="714D9584" w:rsidR="00C95FE9" w:rsidRPr="00DB7565" w:rsidRDefault="00C95FE9" w:rsidP="00C95FE9">
      <w:pPr>
        <w:jc w:val="both"/>
        <w:rPr>
          <w:rFonts w:asciiTheme="minorHAnsi" w:hAnsiTheme="minorHAnsi" w:cstheme="minorHAnsi"/>
          <w:color w:val="000000"/>
        </w:rPr>
      </w:pPr>
      <w:r w:rsidRPr="00DB7565">
        <w:rPr>
          <w:rFonts w:asciiTheme="minorHAnsi" w:hAnsiTheme="minorHAnsi" w:cstheme="minorHAnsi"/>
          <w:color w:val="000000"/>
        </w:rPr>
        <w:t xml:space="preserve">The Contracting Authority proposes to engage in a </w:t>
      </w:r>
      <w:r w:rsidR="00654FB6" w:rsidRPr="00DB7565">
        <w:rPr>
          <w:rFonts w:asciiTheme="minorHAnsi" w:hAnsiTheme="minorHAnsi" w:cstheme="minorHAnsi"/>
          <w:color w:val="000000"/>
        </w:rPr>
        <w:t xml:space="preserve">Light Touch </w:t>
      </w:r>
      <w:r w:rsidRPr="00DB7565">
        <w:rPr>
          <w:rFonts w:asciiTheme="minorHAnsi" w:hAnsiTheme="minorHAnsi" w:cstheme="minorHAnsi"/>
          <w:color w:val="000000"/>
        </w:rPr>
        <w:t>process</w:t>
      </w:r>
      <w:r w:rsidR="00654FB6" w:rsidRPr="00DB7565">
        <w:rPr>
          <w:rFonts w:asciiTheme="minorHAnsi" w:hAnsiTheme="minorHAnsi" w:cstheme="minorHAnsi"/>
          <w:color w:val="000000"/>
        </w:rPr>
        <w:t>, in line with Annex XIV of</w:t>
      </w:r>
      <w:r w:rsidR="00355D8F" w:rsidRPr="00DB7565">
        <w:rPr>
          <w:rFonts w:asciiTheme="minorHAnsi" w:hAnsiTheme="minorHAnsi" w:cstheme="minorHAnsi"/>
          <w:color w:val="000000"/>
        </w:rPr>
        <w:t xml:space="preserve"> </w:t>
      </w:r>
      <w:r w:rsidR="00654FB6" w:rsidRPr="00DB7565">
        <w:rPr>
          <w:rFonts w:asciiTheme="minorHAnsi" w:hAnsiTheme="minorHAnsi" w:cstheme="minorHAnsi"/>
          <w:color w:val="000000"/>
        </w:rPr>
        <w:t>EU Directive 2014/24/</w:t>
      </w:r>
      <w:r w:rsidR="007C7044" w:rsidRPr="00DB7565">
        <w:rPr>
          <w:rFonts w:asciiTheme="minorHAnsi" w:hAnsiTheme="minorHAnsi" w:cstheme="minorHAnsi"/>
          <w:color w:val="000000"/>
        </w:rPr>
        <w:t>EU, for</w:t>
      </w:r>
      <w:r w:rsidRPr="00DB7565">
        <w:rPr>
          <w:rFonts w:asciiTheme="minorHAnsi" w:hAnsiTheme="minorHAnsi" w:cstheme="minorHAnsi"/>
          <w:color w:val="000000"/>
        </w:rPr>
        <w:t xml:space="preserve"> the establishment of a panel from which it will source service providers for the provision of suitable sites for</w:t>
      </w:r>
      <w:r w:rsidR="007C4DC2" w:rsidRPr="00DB7565">
        <w:rPr>
          <w:rFonts w:asciiTheme="minorHAnsi" w:hAnsiTheme="minorHAnsi" w:cstheme="minorHAnsi"/>
          <w:color w:val="000000"/>
        </w:rPr>
        <w:t xml:space="preserve"> Nationwide</w:t>
      </w:r>
      <w:r w:rsidRPr="00DB7565">
        <w:rPr>
          <w:rFonts w:asciiTheme="minorHAnsi" w:hAnsiTheme="minorHAnsi" w:cstheme="minorHAnsi"/>
          <w:color w:val="000000"/>
        </w:rPr>
        <w:t xml:space="preserve"> adventure trips for LCETB students; whether day </w:t>
      </w:r>
      <w:r w:rsidR="009A5561" w:rsidRPr="00DB7565">
        <w:rPr>
          <w:rFonts w:asciiTheme="minorHAnsi" w:hAnsiTheme="minorHAnsi" w:cstheme="minorHAnsi"/>
          <w:color w:val="000000"/>
        </w:rPr>
        <w:t>or</w:t>
      </w:r>
      <w:r w:rsidRPr="00DB7565">
        <w:rPr>
          <w:rFonts w:asciiTheme="minorHAnsi" w:hAnsiTheme="minorHAnsi" w:cstheme="minorHAnsi"/>
          <w:color w:val="000000"/>
        </w:rPr>
        <w:t xml:space="preserve"> overnight </w:t>
      </w:r>
      <w:r w:rsidR="007C4DC2" w:rsidRPr="00DB7565">
        <w:rPr>
          <w:rFonts w:asciiTheme="minorHAnsi" w:hAnsiTheme="minorHAnsi" w:cstheme="minorHAnsi"/>
          <w:color w:val="000000"/>
        </w:rPr>
        <w:t xml:space="preserve">to </w:t>
      </w:r>
      <w:r w:rsidRPr="00DB7565">
        <w:rPr>
          <w:rFonts w:asciiTheme="minorHAnsi" w:hAnsiTheme="minorHAnsi" w:cstheme="minorHAnsi"/>
          <w:color w:val="000000"/>
        </w:rPr>
        <w:t>includ</w:t>
      </w:r>
      <w:r w:rsidR="007C4DC2" w:rsidRPr="00DB7565">
        <w:rPr>
          <w:rFonts w:asciiTheme="minorHAnsi" w:hAnsiTheme="minorHAnsi" w:cstheme="minorHAnsi"/>
          <w:color w:val="000000"/>
        </w:rPr>
        <w:t>e</w:t>
      </w:r>
      <w:r w:rsidRPr="00DB7565">
        <w:rPr>
          <w:rFonts w:asciiTheme="minorHAnsi" w:hAnsiTheme="minorHAnsi" w:cstheme="minorHAnsi"/>
          <w:color w:val="000000"/>
        </w:rPr>
        <w:t xml:space="preserve"> weekends, or as required by the school/centre.</w:t>
      </w:r>
    </w:p>
    <w:p w14:paraId="1146E167" w14:textId="77777777" w:rsidR="0069314F" w:rsidRPr="00DB7565" w:rsidRDefault="0069314F" w:rsidP="0069314F">
      <w:pPr>
        <w:pStyle w:val="BodyText"/>
        <w:spacing w:before="94" w:line="276" w:lineRule="auto"/>
        <w:ind w:left="180" w:right="313"/>
        <w:jc w:val="both"/>
        <w:rPr>
          <w:rFonts w:asciiTheme="minorHAnsi" w:hAnsiTheme="minorHAnsi" w:cstheme="minorHAnsi"/>
          <w:sz w:val="22"/>
          <w:szCs w:val="22"/>
        </w:rPr>
      </w:pPr>
      <w:r w:rsidRPr="00DB7565">
        <w:rPr>
          <w:rFonts w:asciiTheme="minorHAnsi" w:hAnsiTheme="minorHAnsi" w:cstheme="minorHAnsi"/>
          <w:b/>
          <w:sz w:val="22"/>
          <w:szCs w:val="22"/>
        </w:rPr>
        <w:t xml:space="preserve">Education and Training Boards </w:t>
      </w:r>
      <w:r w:rsidRPr="00DB7565">
        <w:rPr>
          <w:rFonts w:asciiTheme="minorHAnsi" w:hAnsiTheme="minorHAnsi" w:cstheme="minorHAnsi"/>
          <w:sz w:val="22"/>
          <w:szCs w:val="22"/>
        </w:rPr>
        <w:t>(ETBs) are statutory authorities which have responsibility for education and training, youth work and a range of other functions. Formerly known as Vocational Education Committees (VECs) ETBs manage and operate second‐level schools, further</w:t>
      </w:r>
      <w:r w:rsidRPr="00DB7565">
        <w:rPr>
          <w:rFonts w:asciiTheme="minorHAnsi" w:hAnsiTheme="minorHAnsi" w:cstheme="minorHAnsi"/>
          <w:spacing w:val="-10"/>
          <w:sz w:val="22"/>
          <w:szCs w:val="22"/>
        </w:rPr>
        <w:t xml:space="preserve"> </w:t>
      </w:r>
      <w:r w:rsidRPr="00DB7565">
        <w:rPr>
          <w:rFonts w:asciiTheme="minorHAnsi" w:hAnsiTheme="minorHAnsi" w:cstheme="minorHAnsi"/>
          <w:sz w:val="22"/>
          <w:szCs w:val="22"/>
        </w:rPr>
        <w:t>education</w:t>
      </w:r>
      <w:r w:rsidRPr="00DB7565">
        <w:rPr>
          <w:rFonts w:asciiTheme="minorHAnsi" w:hAnsiTheme="minorHAnsi" w:cstheme="minorHAnsi"/>
          <w:spacing w:val="-11"/>
          <w:sz w:val="22"/>
          <w:szCs w:val="22"/>
        </w:rPr>
        <w:t xml:space="preserve"> </w:t>
      </w:r>
      <w:r w:rsidRPr="00DB7565">
        <w:rPr>
          <w:rFonts w:asciiTheme="minorHAnsi" w:hAnsiTheme="minorHAnsi" w:cstheme="minorHAnsi"/>
          <w:sz w:val="22"/>
          <w:szCs w:val="22"/>
        </w:rPr>
        <w:t>colleges,</w:t>
      </w:r>
      <w:r w:rsidRPr="00DB7565">
        <w:rPr>
          <w:rFonts w:asciiTheme="minorHAnsi" w:hAnsiTheme="minorHAnsi" w:cstheme="minorHAnsi"/>
          <w:spacing w:val="-12"/>
          <w:sz w:val="22"/>
          <w:szCs w:val="22"/>
        </w:rPr>
        <w:t xml:space="preserve"> </w:t>
      </w:r>
      <w:r w:rsidRPr="00DB7565">
        <w:rPr>
          <w:rFonts w:asciiTheme="minorHAnsi" w:hAnsiTheme="minorHAnsi" w:cstheme="minorHAnsi"/>
          <w:sz w:val="22"/>
          <w:szCs w:val="22"/>
        </w:rPr>
        <w:t>multi‐faith</w:t>
      </w:r>
      <w:r w:rsidRPr="00DB7565">
        <w:rPr>
          <w:rFonts w:asciiTheme="minorHAnsi" w:hAnsiTheme="minorHAnsi" w:cstheme="minorHAnsi"/>
          <w:spacing w:val="-10"/>
          <w:sz w:val="22"/>
          <w:szCs w:val="22"/>
        </w:rPr>
        <w:t xml:space="preserve"> </w:t>
      </w:r>
      <w:r w:rsidRPr="00DB7565">
        <w:rPr>
          <w:rFonts w:asciiTheme="minorHAnsi" w:hAnsiTheme="minorHAnsi" w:cstheme="minorHAnsi"/>
          <w:sz w:val="22"/>
          <w:szCs w:val="22"/>
        </w:rPr>
        <w:t>community</w:t>
      </w:r>
      <w:r w:rsidRPr="00DB7565">
        <w:rPr>
          <w:rFonts w:asciiTheme="minorHAnsi" w:hAnsiTheme="minorHAnsi" w:cstheme="minorHAnsi"/>
          <w:spacing w:val="-13"/>
          <w:sz w:val="22"/>
          <w:szCs w:val="22"/>
        </w:rPr>
        <w:t xml:space="preserve"> </w:t>
      </w:r>
      <w:r w:rsidRPr="00DB7565">
        <w:rPr>
          <w:rFonts w:asciiTheme="minorHAnsi" w:hAnsiTheme="minorHAnsi" w:cstheme="minorHAnsi"/>
          <w:sz w:val="22"/>
          <w:szCs w:val="22"/>
        </w:rPr>
        <w:t>national</w:t>
      </w:r>
      <w:r w:rsidRPr="00DB7565">
        <w:rPr>
          <w:rFonts w:asciiTheme="minorHAnsi" w:hAnsiTheme="minorHAnsi" w:cstheme="minorHAnsi"/>
          <w:spacing w:val="-12"/>
          <w:sz w:val="22"/>
          <w:szCs w:val="22"/>
        </w:rPr>
        <w:t xml:space="preserve"> </w:t>
      </w:r>
      <w:r w:rsidRPr="00DB7565">
        <w:rPr>
          <w:rFonts w:asciiTheme="minorHAnsi" w:hAnsiTheme="minorHAnsi" w:cstheme="minorHAnsi"/>
          <w:sz w:val="22"/>
          <w:szCs w:val="22"/>
        </w:rPr>
        <w:t>schools</w:t>
      </w:r>
      <w:r w:rsidRPr="00DB7565">
        <w:rPr>
          <w:rFonts w:asciiTheme="minorHAnsi" w:hAnsiTheme="minorHAnsi" w:cstheme="minorHAnsi"/>
          <w:spacing w:val="-10"/>
          <w:sz w:val="22"/>
          <w:szCs w:val="22"/>
        </w:rPr>
        <w:t xml:space="preserve"> </w:t>
      </w:r>
      <w:r w:rsidRPr="00DB7565">
        <w:rPr>
          <w:rFonts w:asciiTheme="minorHAnsi" w:hAnsiTheme="minorHAnsi" w:cstheme="minorHAnsi"/>
          <w:sz w:val="22"/>
          <w:szCs w:val="22"/>
        </w:rPr>
        <w:t>and</w:t>
      </w:r>
      <w:r w:rsidRPr="00DB7565">
        <w:rPr>
          <w:rFonts w:asciiTheme="minorHAnsi" w:hAnsiTheme="minorHAnsi" w:cstheme="minorHAnsi"/>
          <w:spacing w:val="-11"/>
          <w:sz w:val="22"/>
          <w:szCs w:val="22"/>
        </w:rPr>
        <w:t xml:space="preserve"> </w:t>
      </w:r>
      <w:r w:rsidRPr="00DB7565">
        <w:rPr>
          <w:rFonts w:asciiTheme="minorHAnsi" w:hAnsiTheme="minorHAnsi" w:cstheme="minorHAnsi"/>
          <w:sz w:val="22"/>
          <w:szCs w:val="22"/>
        </w:rPr>
        <w:t>a</w:t>
      </w:r>
      <w:r w:rsidRPr="00DB7565">
        <w:rPr>
          <w:rFonts w:asciiTheme="minorHAnsi" w:hAnsiTheme="minorHAnsi" w:cstheme="minorHAnsi"/>
          <w:spacing w:val="-13"/>
          <w:sz w:val="22"/>
          <w:szCs w:val="22"/>
        </w:rPr>
        <w:t xml:space="preserve"> </w:t>
      </w:r>
      <w:r w:rsidRPr="00DB7565">
        <w:rPr>
          <w:rFonts w:asciiTheme="minorHAnsi" w:hAnsiTheme="minorHAnsi" w:cstheme="minorHAnsi"/>
          <w:sz w:val="22"/>
          <w:szCs w:val="22"/>
        </w:rPr>
        <w:t>range</w:t>
      </w:r>
      <w:r w:rsidRPr="00DB7565">
        <w:rPr>
          <w:rFonts w:asciiTheme="minorHAnsi" w:hAnsiTheme="minorHAnsi" w:cstheme="minorHAnsi"/>
          <w:spacing w:val="-11"/>
          <w:sz w:val="22"/>
          <w:szCs w:val="22"/>
        </w:rPr>
        <w:t xml:space="preserve"> </w:t>
      </w:r>
      <w:r w:rsidRPr="00DB7565">
        <w:rPr>
          <w:rFonts w:asciiTheme="minorHAnsi" w:hAnsiTheme="minorHAnsi" w:cstheme="minorHAnsi"/>
          <w:sz w:val="22"/>
          <w:szCs w:val="22"/>
        </w:rPr>
        <w:t>of</w:t>
      </w:r>
      <w:r w:rsidRPr="00DB7565">
        <w:rPr>
          <w:rFonts w:asciiTheme="minorHAnsi" w:hAnsiTheme="minorHAnsi" w:cstheme="minorHAnsi"/>
          <w:spacing w:val="-9"/>
          <w:sz w:val="22"/>
          <w:szCs w:val="22"/>
        </w:rPr>
        <w:t xml:space="preserve"> </w:t>
      </w:r>
      <w:r w:rsidRPr="00DB7565">
        <w:rPr>
          <w:rFonts w:asciiTheme="minorHAnsi" w:hAnsiTheme="minorHAnsi" w:cstheme="minorHAnsi"/>
          <w:sz w:val="22"/>
          <w:szCs w:val="22"/>
        </w:rPr>
        <w:t>adult,</w:t>
      </w:r>
      <w:r w:rsidRPr="00DB7565">
        <w:rPr>
          <w:rFonts w:asciiTheme="minorHAnsi" w:hAnsiTheme="minorHAnsi" w:cstheme="minorHAnsi"/>
          <w:spacing w:val="-12"/>
          <w:sz w:val="22"/>
          <w:szCs w:val="22"/>
        </w:rPr>
        <w:t xml:space="preserve"> </w:t>
      </w:r>
      <w:r w:rsidRPr="00DB7565">
        <w:rPr>
          <w:rFonts w:asciiTheme="minorHAnsi" w:hAnsiTheme="minorHAnsi" w:cstheme="minorHAnsi"/>
          <w:sz w:val="22"/>
          <w:szCs w:val="22"/>
        </w:rPr>
        <w:t>further education and training centres delivering education and training programmes, including 19 (former</w:t>
      </w:r>
      <w:r w:rsidRPr="00DB7565">
        <w:rPr>
          <w:rFonts w:asciiTheme="minorHAnsi" w:hAnsiTheme="minorHAnsi" w:cstheme="minorHAnsi"/>
          <w:spacing w:val="-15"/>
          <w:sz w:val="22"/>
          <w:szCs w:val="22"/>
        </w:rPr>
        <w:t xml:space="preserve"> </w:t>
      </w:r>
      <w:r w:rsidRPr="00DB7565">
        <w:rPr>
          <w:rFonts w:asciiTheme="minorHAnsi" w:hAnsiTheme="minorHAnsi" w:cstheme="minorHAnsi"/>
          <w:sz w:val="22"/>
          <w:szCs w:val="22"/>
        </w:rPr>
        <w:t>FÁS)</w:t>
      </w:r>
      <w:r w:rsidRPr="00DB7565">
        <w:rPr>
          <w:rFonts w:asciiTheme="minorHAnsi" w:hAnsiTheme="minorHAnsi" w:cstheme="minorHAnsi"/>
          <w:spacing w:val="-17"/>
          <w:sz w:val="22"/>
          <w:szCs w:val="22"/>
        </w:rPr>
        <w:t xml:space="preserve"> </w:t>
      </w:r>
      <w:r w:rsidRPr="00DB7565">
        <w:rPr>
          <w:rFonts w:asciiTheme="minorHAnsi" w:hAnsiTheme="minorHAnsi" w:cstheme="minorHAnsi"/>
          <w:sz w:val="22"/>
          <w:szCs w:val="22"/>
        </w:rPr>
        <w:t>training</w:t>
      </w:r>
      <w:r w:rsidRPr="00DB7565">
        <w:rPr>
          <w:rFonts w:asciiTheme="minorHAnsi" w:hAnsiTheme="minorHAnsi" w:cstheme="minorHAnsi"/>
          <w:spacing w:val="-15"/>
          <w:sz w:val="22"/>
          <w:szCs w:val="22"/>
        </w:rPr>
        <w:t xml:space="preserve"> </w:t>
      </w:r>
      <w:r w:rsidRPr="00DB7565">
        <w:rPr>
          <w:rFonts w:asciiTheme="minorHAnsi" w:hAnsiTheme="minorHAnsi" w:cstheme="minorHAnsi"/>
          <w:sz w:val="22"/>
          <w:szCs w:val="22"/>
        </w:rPr>
        <w:t>centres.</w:t>
      </w:r>
      <w:r w:rsidRPr="00DB7565">
        <w:rPr>
          <w:rFonts w:asciiTheme="minorHAnsi" w:hAnsiTheme="minorHAnsi" w:cstheme="minorHAnsi"/>
          <w:spacing w:val="43"/>
          <w:sz w:val="22"/>
          <w:szCs w:val="22"/>
        </w:rPr>
        <w:t xml:space="preserve"> </w:t>
      </w:r>
      <w:r w:rsidRPr="00DB7565">
        <w:rPr>
          <w:rFonts w:asciiTheme="minorHAnsi" w:hAnsiTheme="minorHAnsi" w:cstheme="minorHAnsi"/>
          <w:sz w:val="22"/>
          <w:szCs w:val="22"/>
        </w:rPr>
        <w:t>There</w:t>
      </w:r>
      <w:r w:rsidRPr="00DB7565">
        <w:rPr>
          <w:rFonts w:asciiTheme="minorHAnsi" w:hAnsiTheme="minorHAnsi" w:cstheme="minorHAnsi"/>
          <w:spacing w:val="-16"/>
          <w:sz w:val="22"/>
          <w:szCs w:val="22"/>
        </w:rPr>
        <w:t xml:space="preserve"> </w:t>
      </w:r>
      <w:r w:rsidRPr="00DB7565">
        <w:rPr>
          <w:rFonts w:asciiTheme="minorHAnsi" w:hAnsiTheme="minorHAnsi" w:cstheme="minorHAnsi"/>
          <w:sz w:val="22"/>
          <w:szCs w:val="22"/>
        </w:rPr>
        <w:t>are</w:t>
      </w:r>
      <w:r w:rsidRPr="00DB7565">
        <w:rPr>
          <w:rFonts w:asciiTheme="minorHAnsi" w:hAnsiTheme="minorHAnsi" w:cstheme="minorHAnsi"/>
          <w:spacing w:val="-18"/>
          <w:sz w:val="22"/>
          <w:szCs w:val="22"/>
        </w:rPr>
        <w:t xml:space="preserve"> </w:t>
      </w:r>
      <w:r w:rsidRPr="00DB7565">
        <w:rPr>
          <w:rFonts w:asciiTheme="minorHAnsi" w:hAnsiTheme="minorHAnsi" w:cstheme="minorHAnsi"/>
          <w:sz w:val="22"/>
          <w:szCs w:val="22"/>
        </w:rPr>
        <w:t>16</w:t>
      </w:r>
      <w:r w:rsidRPr="00DB7565">
        <w:rPr>
          <w:rFonts w:asciiTheme="minorHAnsi" w:hAnsiTheme="minorHAnsi" w:cstheme="minorHAnsi"/>
          <w:spacing w:val="-19"/>
          <w:sz w:val="22"/>
          <w:szCs w:val="22"/>
        </w:rPr>
        <w:t xml:space="preserve"> </w:t>
      </w:r>
      <w:r w:rsidRPr="00DB7565">
        <w:rPr>
          <w:rFonts w:asciiTheme="minorHAnsi" w:hAnsiTheme="minorHAnsi" w:cstheme="minorHAnsi"/>
          <w:sz w:val="22"/>
          <w:szCs w:val="22"/>
        </w:rPr>
        <w:t>Education</w:t>
      </w:r>
      <w:r w:rsidRPr="00DB7565">
        <w:rPr>
          <w:rFonts w:asciiTheme="minorHAnsi" w:hAnsiTheme="minorHAnsi" w:cstheme="minorHAnsi"/>
          <w:spacing w:val="-15"/>
          <w:sz w:val="22"/>
          <w:szCs w:val="22"/>
        </w:rPr>
        <w:t xml:space="preserve"> </w:t>
      </w:r>
      <w:r w:rsidRPr="00DB7565">
        <w:rPr>
          <w:rFonts w:asciiTheme="minorHAnsi" w:hAnsiTheme="minorHAnsi" w:cstheme="minorHAnsi"/>
          <w:sz w:val="22"/>
          <w:szCs w:val="22"/>
        </w:rPr>
        <w:t>and</w:t>
      </w:r>
      <w:r w:rsidRPr="00DB7565">
        <w:rPr>
          <w:rFonts w:asciiTheme="minorHAnsi" w:hAnsiTheme="minorHAnsi" w:cstheme="minorHAnsi"/>
          <w:spacing w:val="-21"/>
          <w:sz w:val="22"/>
          <w:szCs w:val="22"/>
        </w:rPr>
        <w:t xml:space="preserve"> </w:t>
      </w:r>
      <w:r w:rsidRPr="00DB7565">
        <w:rPr>
          <w:rFonts w:asciiTheme="minorHAnsi" w:hAnsiTheme="minorHAnsi" w:cstheme="minorHAnsi"/>
          <w:sz w:val="22"/>
          <w:szCs w:val="22"/>
        </w:rPr>
        <w:t>Training</w:t>
      </w:r>
      <w:r w:rsidRPr="00DB7565">
        <w:rPr>
          <w:rFonts w:asciiTheme="minorHAnsi" w:hAnsiTheme="minorHAnsi" w:cstheme="minorHAnsi"/>
          <w:spacing w:val="-15"/>
          <w:sz w:val="22"/>
          <w:szCs w:val="22"/>
        </w:rPr>
        <w:t xml:space="preserve"> </w:t>
      </w:r>
      <w:r w:rsidRPr="00DB7565">
        <w:rPr>
          <w:rFonts w:asciiTheme="minorHAnsi" w:hAnsiTheme="minorHAnsi" w:cstheme="minorHAnsi"/>
          <w:sz w:val="22"/>
          <w:szCs w:val="22"/>
        </w:rPr>
        <w:t>Boards</w:t>
      </w:r>
      <w:r w:rsidRPr="00DB7565">
        <w:rPr>
          <w:rFonts w:asciiTheme="minorHAnsi" w:hAnsiTheme="minorHAnsi" w:cstheme="minorHAnsi"/>
          <w:spacing w:val="-20"/>
          <w:sz w:val="22"/>
          <w:szCs w:val="22"/>
        </w:rPr>
        <w:t xml:space="preserve"> </w:t>
      </w:r>
      <w:r w:rsidRPr="00DB7565">
        <w:rPr>
          <w:rFonts w:asciiTheme="minorHAnsi" w:hAnsiTheme="minorHAnsi" w:cstheme="minorHAnsi"/>
          <w:sz w:val="22"/>
          <w:szCs w:val="22"/>
        </w:rPr>
        <w:t>spread</w:t>
      </w:r>
      <w:r w:rsidRPr="00DB7565">
        <w:rPr>
          <w:rFonts w:asciiTheme="minorHAnsi" w:hAnsiTheme="minorHAnsi" w:cstheme="minorHAnsi"/>
          <w:spacing w:val="-19"/>
          <w:sz w:val="22"/>
          <w:szCs w:val="22"/>
        </w:rPr>
        <w:t xml:space="preserve"> </w:t>
      </w:r>
      <w:r w:rsidRPr="00DB7565">
        <w:rPr>
          <w:rFonts w:asciiTheme="minorHAnsi" w:hAnsiTheme="minorHAnsi" w:cstheme="minorHAnsi"/>
          <w:sz w:val="22"/>
          <w:szCs w:val="22"/>
        </w:rPr>
        <w:t>throughout the</w:t>
      </w:r>
      <w:r w:rsidRPr="00DB7565">
        <w:rPr>
          <w:rFonts w:asciiTheme="minorHAnsi" w:hAnsiTheme="minorHAnsi" w:cstheme="minorHAnsi"/>
          <w:spacing w:val="-16"/>
          <w:sz w:val="22"/>
          <w:szCs w:val="22"/>
        </w:rPr>
        <w:t xml:space="preserve"> </w:t>
      </w:r>
      <w:r w:rsidRPr="00DB7565">
        <w:rPr>
          <w:rFonts w:asciiTheme="minorHAnsi" w:hAnsiTheme="minorHAnsi" w:cstheme="minorHAnsi"/>
          <w:sz w:val="22"/>
          <w:szCs w:val="22"/>
        </w:rPr>
        <w:t>country</w:t>
      </w:r>
      <w:r w:rsidRPr="00DB7565">
        <w:rPr>
          <w:rFonts w:asciiTheme="minorHAnsi" w:hAnsiTheme="minorHAnsi" w:cstheme="minorHAnsi"/>
          <w:spacing w:val="-16"/>
          <w:sz w:val="22"/>
          <w:szCs w:val="22"/>
        </w:rPr>
        <w:t xml:space="preserve"> </w:t>
      </w:r>
      <w:r w:rsidRPr="00DB7565">
        <w:rPr>
          <w:rFonts w:asciiTheme="minorHAnsi" w:hAnsiTheme="minorHAnsi" w:cstheme="minorHAnsi"/>
          <w:sz w:val="22"/>
          <w:szCs w:val="22"/>
        </w:rPr>
        <w:t>with</w:t>
      </w:r>
      <w:r w:rsidRPr="00DB7565">
        <w:rPr>
          <w:rFonts w:asciiTheme="minorHAnsi" w:hAnsiTheme="minorHAnsi" w:cstheme="minorHAnsi"/>
          <w:spacing w:val="-12"/>
          <w:sz w:val="22"/>
          <w:szCs w:val="22"/>
        </w:rPr>
        <w:t xml:space="preserve"> </w:t>
      </w:r>
      <w:r w:rsidRPr="00DB7565">
        <w:rPr>
          <w:rFonts w:asciiTheme="minorHAnsi" w:hAnsiTheme="minorHAnsi" w:cstheme="minorHAnsi"/>
          <w:sz w:val="22"/>
          <w:szCs w:val="22"/>
        </w:rPr>
        <w:t>over</w:t>
      </w:r>
      <w:r w:rsidRPr="00DB7565">
        <w:rPr>
          <w:rFonts w:asciiTheme="minorHAnsi" w:hAnsiTheme="minorHAnsi" w:cstheme="minorHAnsi"/>
          <w:spacing w:val="-13"/>
          <w:sz w:val="22"/>
          <w:szCs w:val="22"/>
        </w:rPr>
        <w:t xml:space="preserve"> </w:t>
      </w:r>
      <w:r w:rsidRPr="00DB7565">
        <w:rPr>
          <w:rFonts w:asciiTheme="minorHAnsi" w:hAnsiTheme="minorHAnsi" w:cstheme="minorHAnsi"/>
          <w:sz w:val="22"/>
          <w:szCs w:val="22"/>
        </w:rPr>
        <w:t>650</w:t>
      </w:r>
      <w:r w:rsidRPr="00DB7565">
        <w:rPr>
          <w:rFonts w:asciiTheme="minorHAnsi" w:hAnsiTheme="minorHAnsi" w:cstheme="minorHAnsi"/>
          <w:spacing w:val="-18"/>
          <w:sz w:val="22"/>
          <w:szCs w:val="22"/>
        </w:rPr>
        <w:t xml:space="preserve"> </w:t>
      </w:r>
      <w:r w:rsidRPr="00DB7565">
        <w:rPr>
          <w:rFonts w:asciiTheme="minorHAnsi" w:hAnsiTheme="minorHAnsi" w:cstheme="minorHAnsi"/>
          <w:sz w:val="22"/>
          <w:szCs w:val="22"/>
        </w:rPr>
        <w:t>sites</w:t>
      </w:r>
      <w:r w:rsidRPr="00DB7565">
        <w:rPr>
          <w:rFonts w:asciiTheme="minorHAnsi" w:hAnsiTheme="minorHAnsi" w:cstheme="minorHAnsi"/>
          <w:spacing w:val="-13"/>
          <w:sz w:val="22"/>
          <w:szCs w:val="22"/>
        </w:rPr>
        <w:t xml:space="preserve"> </w:t>
      </w:r>
      <w:r w:rsidRPr="00DB7565">
        <w:rPr>
          <w:rFonts w:asciiTheme="minorHAnsi" w:hAnsiTheme="minorHAnsi" w:cstheme="minorHAnsi"/>
          <w:sz w:val="22"/>
          <w:szCs w:val="22"/>
        </w:rPr>
        <w:t>under</w:t>
      </w:r>
      <w:r w:rsidRPr="00DB7565">
        <w:rPr>
          <w:rFonts w:asciiTheme="minorHAnsi" w:hAnsiTheme="minorHAnsi" w:cstheme="minorHAnsi"/>
          <w:spacing w:val="-15"/>
          <w:sz w:val="22"/>
          <w:szCs w:val="22"/>
        </w:rPr>
        <w:t xml:space="preserve"> </w:t>
      </w:r>
      <w:r w:rsidRPr="00DB7565">
        <w:rPr>
          <w:rFonts w:asciiTheme="minorHAnsi" w:hAnsiTheme="minorHAnsi" w:cstheme="minorHAnsi"/>
          <w:sz w:val="22"/>
          <w:szCs w:val="22"/>
        </w:rPr>
        <w:t>their</w:t>
      </w:r>
      <w:r w:rsidRPr="00DB7565">
        <w:rPr>
          <w:rFonts w:asciiTheme="minorHAnsi" w:hAnsiTheme="minorHAnsi" w:cstheme="minorHAnsi"/>
          <w:spacing w:val="-16"/>
          <w:sz w:val="22"/>
          <w:szCs w:val="22"/>
        </w:rPr>
        <w:t xml:space="preserve"> </w:t>
      </w:r>
      <w:r w:rsidRPr="00DB7565">
        <w:rPr>
          <w:rFonts w:asciiTheme="minorHAnsi" w:hAnsiTheme="minorHAnsi" w:cstheme="minorHAnsi"/>
          <w:sz w:val="22"/>
          <w:szCs w:val="22"/>
        </w:rPr>
        <w:t>remit.</w:t>
      </w:r>
      <w:r w:rsidRPr="00DB7565">
        <w:rPr>
          <w:rFonts w:asciiTheme="minorHAnsi" w:hAnsiTheme="minorHAnsi" w:cstheme="minorHAnsi"/>
          <w:spacing w:val="-17"/>
          <w:sz w:val="22"/>
          <w:szCs w:val="22"/>
        </w:rPr>
        <w:t xml:space="preserve"> </w:t>
      </w:r>
      <w:r w:rsidRPr="00DB7565">
        <w:rPr>
          <w:rFonts w:asciiTheme="minorHAnsi" w:hAnsiTheme="minorHAnsi" w:cstheme="minorHAnsi"/>
          <w:sz w:val="22"/>
          <w:szCs w:val="22"/>
        </w:rPr>
        <w:t>The</w:t>
      </w:r>
      <w:r w:rsidRPr="00DB7565">
        <w:rPr>
          <w:rFonts w:asciiTheme="minorHAnsi" w:hAnsiTheme="minorHAnsi" w:cstheme="minorHAnsi"/>
          <w:spacing w:val="-12"/>
          <w:sz w:val="22"/>
          <w:szCs w:val="22"/>
        </w:rPr>
        <w:t xml:space="preserve"> </w:t>
      </w:r>
      <w:r w:rsidRPr="00DB7565">
        <w:rPr>
          <w:rFonts w:asciiTheme="minorHAnsi" w:hAnsiTheme="minorHAnsi" w:cstheme="minorHAnsi"/>
          <w:sz w:val="22"/>
          <w:szCs w:val="22"/>
        </w:rPr>
        <w:t>Chief</w:t>
      </w:r>
      <w:r w:rsidRPr="00DB7565">
        <w:rPr>
          <w:rFonts w:asciiTheme="minorHAnsi" w:hAnsiTheme="minorHAnsi" w:cstheme="minorHAnsi"/>
          <w:spacing w:val="-12"/>
          <w:sz w:val="22"/>
          <w:szCs w:val="22"/>
        </w:rPr>
        <w:t xml:space="preserve"> </w:t>
      </w:r>
      <w:r w:rsidRPr="00DB7565">
        <w:rPr>
          <w:rFonts w:asciiTheme="minorHAnsi" w:hAnsiTheme="minorHAnsi" w:cstheme="minorHAnsi"/>
          <w:sz w:val="22"/>
          <w:szCs w:val="22"/>
        </w:rPr>
        <w:t>Executive</w:t>
      </w:r>
      <w:r w:rsidRPr="00DB7565">
        <w:rPr>
          <w:rFonts w:asciiTheme="minorHAnsi" w:hAnsiTheme="minorHAnsi" w:cstheme="minorHAnsi"/>
          <w:spacing w:val="-13"/>
          <w:sz w:val="22"/>
          <w:szCs w:val="22"/>
        </w:rPr>
        <w:t xml:space="preserve"> </w:t>
      </w:r>
      <w:r w:rsidRPr="00DB7565">
        <w:rPr>
          <w:rFonts w:asciiTheme="minorHAnsi" w:hAnsiTheme="minorHAnsi" w:cstheme="minorHAnsi"/>
          <w:sz w:val="22"/>
          <w:szCs w:val="22"/>
        </w:rPr>
        <w:t>(CE)</w:t>
      </w:r>
      <w:r w:rsidRPr="00DB7565">
        <w:rPr>
          <w:rFonts w:asciiTheme="minorHAnsi" w:hAnsiTheme="minorHAnsi" w:cstheme="minorHAnsi"/>
          <w:spacing w:val="-14"/>
          <w:sz w:val="22"/>
          <w:szCs w:val="22"/>
        </w:rPr>
        <w:t xml:space="preserve"> </w:t>
      </w:r>
      <w:r w:rsidRPr="00DB7565">
        <w:rPr>
          <w:rFonts w:asciiTheme="minorHAnsi" w:hAnsiTheme="minorHAnsi" w:cstheme="minorHAnsi"/>
          <w:sz w:val="22"/>
          <w:szCs w:val="22"/>
        </w:rPr>
        <w:t>of</w:t>
      </w:r>
      <w:r w:rsidRPr="00DB7565">
        <w:rPr>
          <w:rFonts w:asciiTheme="minorHAnsi" w:hAnsiTheme="minorHAnsi" w:cstheme="minorHAnsi"/>
          <w:spacing w:val="-12"/>
          <w:sz w:val="22"/>
          <w:szCs w:val="22"/>
        </w:rPr>
        <w:t xml:space="preserve"> </w:t>
      </w:r>
      <w:r w:rsidRPr="00DB7565">
        <w:rPr>
          <w:rFonts w:asciiTheme="minorHAnsi" w:hAnsiTheme="minorHAnsi" w:cstheme="minorHAnsi"/>
          <w:sz w:val="22"/>
          <w:szCs w:val="22"/>
        </w:rPr>
        <w:t>each</w:t>
      </w:r>
      <w:r w:rsidRPr="00DB7565">
        <w:rPr>
          <w:rFonts w:asciiTheme="minorHAnsi" w:hAnsiTheme="minorHAnsi" w:cstheme="minorHAnsi"/>
          <w:spacing w:val="-16"/>
          <w:sz w:val="22"/>
          <w:szCs w:val="22"/>
        </w:rPr>
        <w:t xml:space="preserve"> </w:t>
      </w:r>
      <w:r w:rsidRPr="00DB7565">
        <w:rPr>
          <w:rFonts w:asciiTheme="minorHAnsi" w:hAnsiTheme="minorHAnsi" w:cstheme="minorHAnsi"/>
          <w:sz w:val="22"/>
          <w:szCs w:val="22"/>
        </w:rPr>
        <w:t>ETB</w:t>
      </w:r>
      <w:r w:rsidRPr="00DB7565">
        <w:rPr>
          <w:rFonts w:asciiTheme="minorHAnsi" w:hAnsiTheme="minorHAnsi" w:cstheme="minorHAnsi"/>
          <w:spacing w:val="-14"/>
          <w:sz w:val="22"/>
          <w:szCs w:val="22"/>
        </w:rPr>
        <w:t xml:space="preserve"> </w:t>
      </w:r>
      <w:r w:rsidRPr="00DB7565">
        <w:rPr>
          <w:rFonts w:asciiTheme="minorHAnsi" w:hAnsiTheme="minorHAnsi" w:cstheme="minorHAnsi"/>
          <w:sz w:val="22"/>
          <w:szCs w:val="22"/>
        </w:rPr>
        <w:t>carries out the executive functions of the ETB, including those in relation to</w:t>
      </w:r>
      <w:r w:rsidRPr="00DB7565">
        <w:rPr>
          <w:rFonts w:asciiTheme="minorHAnsi" w:hAnsiTheme="minorHAnsi" w:cstheme="minorHAnsi"/>
          <w:spacing w:val="-13"/>
          <w:sz w:val="22"/>
          <w:szCs w:val="22"/>
        </w:rPr>
        <w:t xml:space="preserve"> </w:t>
      </w:r>
      <w:r w:rsidRPr="00DB7565">
        <w:rPr>
          <w:rFonts w:asciiTheme="minorHAnsi" w:hAnsiTheme="minorHAnsi" w:cstheme="minorHAnsi"/>
          <w:sz w:val="22"/>
          <w:szCs w:val="22"/>
        </w:rPr>
        <w:t>procurement.</w:t>
      </w:r>
    </w:p>
    <w:p w14:paraId="6741DA32" w14:textId="77777777" w:rsidR="0069314F" w:rsidRPr="00DB7565" w:rsidRDefault="0069314F" w:rsidP="0069314F">
      <w:pPr>
        <w:pStyle w:val="BodyText"/>
        <w:spacing w:before="200" w:line="276" w:lineRule="auto"/>
        <w:ind w:left="180" w:right="314"/>
        <w:jc w:val="both"/>
        <w:rPr>
          <w:rFonts w:asciiTheme="minorHAnsi" w:hAnsiTheme="minorHAnsi" w:cstheme="minorHAnsi"/>
          <w:sz w:val="22"/>
          <w:szCs w:val="22"/>
        </w:rPr>
      </w:pPr>
      <w:r w:rsidRPr="00DB7565">
        <w:rPr>
          <w:rFonts w:asciiTheme="minorHAnsi" w:hAnsiTheme="minorHAnsi" w:cstheme="minorHAnsi"/>
          <w:b/>
          <w:sz w:val="22"/>
          <w:szCs w:val="22"/>
        </w:rPr>
        <w:t xml:space="preserve">Education and Training Boards Ireland </w:t>
      </w:r>
      <w:r w:rsidRPr="00DB7565">
        <w:rPr>
          <w:rFonts w:asciiTheme="minorHAnsi" w:hAnsiTheme="minorHAnsi" w:cstheme="minorHAnsi"/>
          <w:sz w:val="22"/>
          <w:szCs w:val="22"/>
        </w:rPr>
        <w:t xml:space="preserve">(ETBI), based in Naas, Co Kildare is the national representative association for ETBs. Its job is to represent ETBs and promote their interests. It also provides services to its members in areas such as Policy, HR/IR, Corporate and Procurement &amp; Reform. ETBI coordinates the </w:t>
      </w:r>
      <w:r w:rsidRPr="00DB7565">
        <w:rPr>
          <w:rFonts w:asciiTheme="minorHAnsi" w:hAnsiTheme="minorHAnsi" w:cstheme="minorHAnsi"/>
          <w:b/>
          <w:sz w:val="22"/>
          <w:szCs w:val="22"/>
        </w:rPr>
        <w:t>ETB Procurement Network</w:t>
      </w:r>
      <w:r w:rsidRPr="00DB7565">
        <w:rPr>
          <w:rFonts w:asciiTheme="minorHAnsi" w:hAnsiTheme="minorHAnsi" w:cstheme="minorHAnsi"/>
          <w:sz w:val="22"/>
          <w:szCs w:val="22"/>
        </w:rPr>
        <w:t>, which brings procurement personnel from the 16 ETBs together on a quarterly basis.</w:t>
      </w:r>
    </w:p>
    <w:p w14:paraId="645CAFB1" w14:textId="77777777" w:rsidR="0069314F" w:rsidRPr="00DB7565" w:rsidRDefault="0069314F" w:rsidP="0069314F">
      <w:pPr>
        <w:pStyle w:val="BodyText"/>
        <w:spacing w:before="205"/>
        <w:ind w:left="180"/>
        <w:jc w:val="both"/>
        <w:rPr>
          <w:rFonts w:asciiTheme="minorHAnsi" w:hAnsiTheme="minorHAnsi" w:cstheme="minorHAnsi"/>
          <w:sz w:val="22"/>
          <w:szCs w:val="22"/>
        </w:rPr>
      </w:pPr>
      <w:r w:rsidRPr="00DB7565">
        <w:rPr>
          <w:rFonts w:asciiTheme="minorHAnsi" w:hAnsiTheme="minorHAnsi" w:cstheme="minorHAnsi"/>
          <w:sz w:val="22"/>
          <w:szCs w:val="22"/>
        </w:rPr>
        <w:t xml:space="preserve">For more information on ETBs and ETBI go to </w:t>
      </w:r>
      <w:hyperlink r:id="rId12" w:history="1">
        <w:r w:rsidRPr="00DB7565">
          <w:rPr>
            <w:rStyle w:val="Hyperlink"/>
            <w:rFonts w:asciiTheme="minorHAnsi" w:hAnsiTheme="minorHAnsi" w:cstheme="minorHAnsi"/>
            <w:sz w:val="22"/>
            <w:szCs w:val="22"/>
          </w:rPr>
          <w:t>www.etbi.ie</w:t>
        </w:r>
      </w:hyperlink>
    </w:p>
    <w:p w14:paraId="52CCF8FC" w14:textId="77777777" w:rsidR="0069314F" w:rsidRPr="00DB7565" w:rsidRDefault="0069314F" w:rsidP="0069314F">
      <w:pPr>
        <w:pStyle w:val="BodyText"/>
        <w:spacing w:before="6"/>
        <w:rPr>
          <w:rFonts w:asciiTheme="minorHAnsi" w:hAnsiTheme="minorHAnsi" w:cstheme="minorHAnsi"/>
          <w:sz w:val="22"/>
          <w:szCs w:val="22"/>
        </w:rPr>
      </w:pPr>
      <w:r w:rsidRPr="00DB7565">
        <w:rPr>
          <w:rFonts w:asciiTheme="minorHAnsi" w:hAnsiTheme="minorHAnsi" w:cstheme="minorHAnsi"/>
          <w:sz w:val="22"/>
          <w:szCs w:val="22"/>
        </w:rPr>
        <w:t xml:space="preserve">   </w:t>
      </w:r>
    </w:p>
    <w:p w14:paraId="5D914B9C" w14:textId="77777777" w:rsidR="0069314F" w:rsidRPr="00DB7565" w:rsidRDefault="0069314F" w:rsidP="0069314F">
      <w:pPr>
        <w:ind w:left="180"/>
        <w:rPr>
          <w:rFonts w:asciiTheme="minorHAnsi" w:hAnsiTheme="minorHAnsi" w:cstheme="minorHAnsi"/>
        </w:rPr>
      </w:pPr>
      <w:r w:rsidRPr="00DB7565">
        <w:rPr>
          <w:rFonts w:asciiTheme="minorHAnsi" w:hAnsiTheme="minorHAnsi" w:cstheme="minorHAnsi"/>
        </w:rPr>
        <w:t>In 2013, the Education and Training Boards Act was enacted, providing for the establishment of 16 Education and Training Boards (ETBs) to replace the existing 33 Vocational Education Committees (VECs). Limerick and Clare Education and Training Board (LCETB) was established as a result of this legislation.</w:t>
      </w:r>
    </w:p>
    <w:p w14:paraId="0AFBE9E0" w14:textId="593AFCC9" w:rsidR="0069314F" w:rsidRPr="00DB7565" w:rsidRDefault="0069314F" w:rsidP="0069314F">
      <w:pPr>
        <w:pStyle w:val="BodyText"/>
        <w:spacing w:before="200"/>
        <w:jc w:val="both"/>
        <w:rPr>
          <w:rFonts w:asciiTheme="minorHAnsi" w:hAnsiTheme="minorHAnsi" w:cstheme="minorHAnsi"/>
          <w:b/>
          <w:sz w:val="22"/>
          <w:szCs w:val="22"/>
        </w:rPr>
      </w:pPr>
      <w:r w:rsidRPr="00DB7565">
        <w:rPr>
          <w:rFonts w:asciiTheme="minorHAnsi" w:hAnsiTheme="minorHAnsi" w:cstheme="minorHAnsi"/>
          <w:sz w:val="22"/>
          <w:szCs w:val="22"/>
        </w:rPr>
        <w:t xml:space="preserve">  For more information on Limerick and Clare Education and Training Board go to </w:t>
      </w:r>
      <w:hyperlink r:id="rId13" w:history="1">
        <w:r w:rsidRPr="00DB7565">
          <w:rPr>
            <w:rStyle w:val="Hyperlink"/>
            <w:rFonts w:asciiTheme="minorHAnsi" w:hAnsiTheme="minorHAnsi" w:cstheme="minorHAnsi"/>
            <w:b/>
            <w:sz w:val="22"/>
            <w:szCs w:val="22"/>
            <w:u w:val="thick"/>
          </w:rPr>
          <w:t>www.lcetb.ie</w:t>
        </w:r>
      </w:hyperlink>
    </w:p>
    <w:p w14:paraId="0964FFCB" w14:textId="77777777" w:rsidR="008E3F09" w:rsidRPr="00DB7565" w:rsidRDefault="0069314F" w:rsidP="0069314F">
      <w:pPr>
        <w:rPr>
          <w:rFonts w:asciiTheme="minorHAnsi" w:hAnsiTheme="minorHAnsi" w:cstheme="minorHAnsi"/>
        </w:rPr>
      </w:pPr>
      <w:r w:rsidRPr="00DB7565">
        <w:rPr>
          <w:rFonts w:asciiTheme="minorHAnsi" w:hAnsiTheme="minorHAnsi" w:cstheme="minorHAnsi"/>
        </w:rPr>
        <w:t xml:space="preserve">   The following schools/training centres are currently under the auspices of LCETB. </w:t>
      </w:r>
    </w:p>
    <w:p w14:paraId="496A92CF" w14:textId="61B8CB88" w:rsidR="0069314F" w:rsidRPr="00DB7565" w:rsidRDefault="0069314F" w:rsidP="0069314F">
      <w:pPr>
        <w:rPr>
          <w:rFonts w:asciiTheme="minorHAnsi" w:hAnsiTheme="minorHAnsi" w:cstheme="minorHAnsi"/>
          <w:b/>
        </w:rPr>
      </w:pPr>
      <w:r w:rsidRPr="00DB7565">
        <w:rPr>
          <w:rFonts w:asciiTheme="minorHAnsi" w:hAnsiTheme="minorHAnsi" w:cstheme="minorHAnsi"/>
          <w:b/>
        </w:rPr>
        <w:t>Administration Offices</w:t>
      </w:r>
    </w:p>
    <w:p w14:paraId="188EEB70"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Administration Office, Marshal House, </w:t>
      </w:r>
      <w:proofErr w:type="spellStart"/>
      <w:r w:rsidRPr="00DB7565">
        <w:rPr>
          <w:rFonts w:asciiTheme="minorHAnsi" w:hAnsiTheme="minorHAnsi" w:cstheme="minorHAnsi"/>
        </w:rPr>
        <w:t>Dooradoyle</w:t>
      </w:r>
      <w:proofErr w:type="spellEnd"/>
      <w:r w:rsidRPr="00DB7565">
        <w:rPr>
          <w:rFonts w:asciiTheme="minorHAnsi" w:hAnsiTheme="minorHAnsi" w:cstheme="minorHAnsi"/>
        </w:rPr>
        <w:t xml:space="preserve"> Road, Limerick.</w:t>
      </w:r>
    </w:p>
    <w:p w14:paraId="3DEAF22B"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Administrative Office, Station Road, Ennis, Clare</w:t>
      </w:r>
    </w:p>
    <w:p w14:paraId="6BCF9F48" w14:textId="77777777" w:rsidR="0069314F" w:rsidRPr="00DB7565" w:rsidRDefault="0069314F" w:rsidP="00A6094B">
      <w:pPr>
        <w:spacing w:line="240" w:lineRule="auto"/>
        <w:contextualSpacing/>
        <w:mirrorIndents/>
        <w:rPr>
          <w:rFonts w:asciiTheme="minorHAnsi" w:hAnsiTheme="minorHAnsi" w:cstheme="minorHAnsi"/>
          <w:b/>
        </w:rPr>
      </w:pPr>
      <w:r w:rsidRPr="00DB7565">
        <w:rPr>
          <w:rFonts w:asciiTheme="minorHAnsi" w:hAnsiTheme="minorHAnsi" w:cstheme="minorHAnsi"/>
          <w:b/>
        </w:rPr>
        <w:t>Post Primary Schools</w:t>
      </w:r>
    </w:p>
    <w:p w14:paraId="171E81AC"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Mol an </w:t>
      </w:r>
      <w:proofErr w:type="spellStart"/>
      <w:r w:rsidRPr="00DB7565">
        <w:rPr>
          <w:rFonts w:asciiTheme="minorHAnsi" w:hAnsiTheme="minorHAnsi" w:cstheme="minorHAnsi"/>
        </w:rPr>
        <w:t>Óige</w:t>
      </w:r>
      <w:proofErr w:type="spellEnd"/>
      <w:r w:rsidRPr="00DB7565">
        <w:rPr>
          <w:rFonts w:asciiTheme="minorHAnsi" w:hAnsiTheme="minorHAnsi" w:cstheme="minorHAnsi"/>
        </w:rPr>
        <w:t xml:space="preserve"> Community National School, </w:t>
      </w:r>
      <w:proofErr w:type="spellStart"/>
      <w:r w:rsidRPr="00DB7565">
        <w:rPr>
          <w:rFonts w:asciiTheme="minorHAnsi" w:hAnsiTheme="minorHAnsi" w:cstheme="minorHAnsi"/>
        </w:rPr>
        <w:t>Glencree</w:t>
      </w:r>
      <w:proofErr w:type="spellEnd"/>
      <w:r w:rsidRPr="00DB7565">
        <w:rPr>
          <w:rFonts w:asciiTheme="minorHAnsi" w:hAnsiTheme="minorHAnsi" w:cstheme="minorHAnsi"/>
        </w:rPr>
        <w:t>, Ennistymon, Clare</w:t>
      </w:r>
    </w:p>
    <w:p w14:paraId="08616859"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Raheen Wood Community National School, Raheen Road, Tuamgraney, Clare</w:t>
      </w:r>
    </w:p>
    <w:p w14:paraId="1BECCF0A"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r>
      <w:proofErr w:type="spellStart"/>
      <w:r w:rsidRPr="00DB7565">
        <w:rPr>
          <w:rFonts w:asciiTheme="minorHAnsi" w:hAnsiTheme="minorHAnsi" w:cstheme="minorHAnsi"/>
        </w:rPr>
        <w:t>Glenroe</w:t>
      </w:r>
      <w:proofErr w:type="spellEnd"/>
      <w:r w:rsidRPr="00DB7565">
        <w:rPr>
          <w:rFonts w:asciiTheme="minorHAnsi" w:hAnsiTheme="minorHAnsi" w:cstheme="minorHAnsi"/>
        </w:rPr>
        <w:t xml:space="preserve"> Community National School, Spittle, </w:t>
      </w:r>
      <w:proofErr w:type="spellStart"/>
      <w:r w:rsidRPr="00DB7565">
        <w:rPr>
          <w:rFonts w:asciiTheme="minorHAnsi" w:hAnsiTheme="minorHAnsi" w:cstheme="minorHAnsi"/>
        </w:rPr>
        <w:t>Glenroe</w:t>
      </w:r>
      <w:proofErr w:type="spellEnd"/>
      <w:r w:rsidRPr="00DB7565">
        <w:rPr>
          <w:rFonts w:asciiTheme="minorHAnsi" w:hAnsiTheme="minorHAnsi" w:cstheme="minorHAnsi"/>
        </w:rPr>
        <w:t>, Limerick</w:t>
      </w:r>
    </w:p>
    <w:p w14:paraId="66CF68A7"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Castletroy College, Newtown, Castletroy, Limerick</w:t>
      </w:r>
    </w:p>
    <w:p w14:paraId="1A936088" w14:textId="77777777" w:rsidR="00B50F13"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Coláiste Chiaráin, </w:t>
      </w:r>
      <w:proofErr w:type="spellStart"/>
      <w:r w:rsidRPr="00DB7565">
        <w:rPr>
          <w:rFonts w:asciiTheme="minorHAnsi" w:hAnsiTheme="minorHAnsi" w:cstheme="minorHAnsi"/>
        </w:rPr>
        <w:t>Skagh</w:t>
      </w:r>
      <w:proofErr w:type="spellEnd"/>
      <w:r w:rsidRPr="00DB7565">
        <w:rPr>
          <w:rFonts w:asciiTheme="minorHAnsi" w:hAnsiTheme="minorHAnsi" w:cstheme="minorHAnsi"/>
        </w:rPr>
        <w:t>, Croom, County Limerick</w:t>
      </w:r>
    </w:p>
    <w:p w14:paraId="0D4C7525" w14:textId="7F9BE454"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Coláiste </w:t>
      </w:r>
      <w:proofErr w:type="spellStart"/>
      <w:r w:rsidRPr="00DB7565">
        <w:rPr>
          <w:rFonts w:asciiTheme="minorHAnsi" w:hAnsiTheme="minorHAnsi" w:cstheme="minorHAnsi"/>
        </w:rPr>
        <w:t>Íde</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agus</w:t>
      </w:r>
      <w:proofErr w:type="spellEnd"/>
      <w:r w:rsidRPr="00DB7565">
        <w:rPr>
          <w:rFonts w:asciiTheme="minorHAnsi" w:hAnsiTheme="minorHAnsi" w:cstheme="minorHAnsi"/>
        </w:rPr>
        <w:t xml:space="preserve"> Iosef, Convent Street, Abbeyfeale, Limerick</w:t>
      </w:r>
    </w:p>
    <w:p w14:paraId="4936C10A"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Coláiste Iósaef, </w:t>
      </w:r>
      <w:proofErr w:type="spellStart"/>
      <w:r w:rsidRPr="00DB7565">
        <w:rPr>
          <w:rFonts w:asciiTheme="minorHAnsi" w:hAnsiTheme="minorHAnsi" w:cstheme="minorHAnsi"/>
        </w:rPr>
        <w:t>Sheares</w:t>
      </w:r>
      <w:proofErr w:type="spellEnd"/>
      <w:r w:rsidRPr="00DB7565">
        <w:rPr>
          <w:rFonts w:asciiTheme="minorHAnsi" w:hAnsiTheme="minorHAnsi" w:cstheme="minorHAnsi"/>
        </w:rPr>
        <w:t xml:space="preserve"> Street, </w:t>
      </w:r>
      <w:proofErr w:type="spellStart"/>
      <w:r w:rsidRPr="00DB7565">
        <w:rPr>
          <w:rFonts w:asciiTheme="minorHAnsi" w:hAnsiTheme="minorHAnsi" w:cstheme="minorHAnsi"/>
        </w:rPr>
        <w:t>Kilmallock</w:t>
      </w:r>
      <w:proofErr w:type="spellEnd"/>
      <w:r w:rsidRPr="00DB7565">
        <w:rPr>
          <w:rFonts w:asciiTheme="minorHAnsi" w:hAnsiTheme="minorHAnsi" w:cstheme="minorHAnsi"/>
        </w:rPr>
        <w:t>, Limerick</w:t>
      </w:r>
    </w:p>
    <w:p w14:paraId="54988A1A"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Coláiste Mhuire, Church Street, Askeaton, Limerick</w:t>
      </w:r>
    </w:p>
    <w:p w14:paraId="7AF6EFBE"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Coláiste na </w:t>
      </w:r>
      <w:proofErr w:type="spellStart"/>
      <w:r w:rsidRPr="00DB7565">
        <w:rPr>
          <w:rFonts w:asciiTheme="minorHAnsi" w:hAnsiTheme="minorHAnsi" w:cstheme="minorHAnsi"/>
        </w:rPr>
        <w:t>Trócaire</w:t>
      </w:r>
      <w:proofErr w:type="spellEnd"/>
      <w:r w:rsidRPr="00DB7565">
        <w:rPr>
          <w:rFonts w:asciiTheme="minorHAnsi" w:hAnsiTheme="minorHAnsi" w:cstheme="minorHAnsi"/>
        </w:rPr>
        <w:t>, Rathkeale, Limerick</w:t>
      </w:r>
    </w:p>
    <w:p w14:paraId="6E58463B"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Desmond College, </w:t>
      </w:r>
      <w:proofErr w:type="spellStart"/>
      <w:r w:rsidRPr="00DB7565">
        <w:rPr>
          <w:rFonts w:asciiTheme="minorHAnsi" w:hAnsiTheme="minorHAnsi" w:cstheme="minorHAnsi"/>
        </w:rPr>
        <w:t>Gortboy</w:t>
      </w:r>
      <w:proofErr w:type="spellEnd"/>
      <w:r w:rsidRPr="00DB7565">
        <w:rPr>
          <w:rFonts w:asciiTheme="minorHAnsi" w:hAnsiTheme="minorHAnsi" w:cstheme="minorHAnsi"/>
        </w:rPr>
        <w:t>, Newcastle West, Limerick</w:t>
      </w:r>
    </w:p>
    <w:p w14:paraId="4B8B292A"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ab/>
      </w:r>
      <w:proofErr w:type="spellStart"/>
      <w:r w:rsidRPr="00DB7565">
        <w:rPr>
          <w:rFonts w:asciiTheme="minorHAnsi" w:hAnsiTheme="minorHAnsi" w:cstheme="minorHAnsi"/>
        </w:rPr>
        <w:t>Gaelcholáiste</w:t>
      </w:r>
      <w:proofErr w:type="spellEnd"/>
      <w:r w:rsidRPr="00DB7565">
        <w:rPr>
          <w:rFonts w:asciiTheme="minorHAnsi" w:hAnsiTheme="minorHAnsi" w:cstheme="minorHAnsi"/>
        </w:rPr>
        <w:t xml:space="preserve"> Uí </w:t>
      </w:r>
      <w:proofErr w:type="spellStart"/>
      <w:r w:rsidRPr="00DB7565">
        <w:rPr>
          <w:rFonts w:asciiTheme="minorHAnsi" w:hAnsiTheme="minorHAnsi" w:cstheme="minorHAnsi"/>
        </w:rPr>
        <w:t>Chonba</w:t>
      </w:r>
      <w:proofErr w:type="spellEnd"/>
      <w:r w:rsidRPr="00DB7565">
        <w:rPr>
          <w:rFonts w:asciiTheme="minorHAnsi" w:hAnsiTheme="minorHAnsi" w:cstheme="minorHAnsi"/>
        </w:rPr>
        <w:t xml:space="preserve">, c/o Desmond College, </w:t>
      </w:r>
      <w:proofErr w:type="spellStart"/>
      <w:r w:rsidRPr="00DB7565">
        <w:rPr>
          <w:rFonts w:asciiTheme="minorHAnsi" w:hAnsiTheme="minorHAnsi" w:cstheme="minorHAnsi"/>
        </w:rPr>
        <w:t>Gortboy</w:t>
      </w:r>
      <w:proofErr w:type="spellEnd"/>
      <w:r w:rsidRPr="00DB7565">
        <w:rPr>
          <w:rFonts w:asciiTheme="minorHAnsi" w:hAnsiTheme="minorHAnsi" w:cstheme="minorHAnsi"/>
        </w:rPr>
        <w:t>, Newcastle West, Limerick</w:t>
      </w:r>
    </w:p>
    <w:p w14:paraId="34B7011B"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lastRenderedPageBreak/>
        <w:t>•</w:t>
      </w:r>
      <w:r w:rsidRPr="00DB7565">
        <w:rPr>
          <w:rFonts w:asciiTheme="minorHAnsi" w:hAnsiTheme="minorHAnsi" w:cstheme="minorHAnsi"/>
        </w:rPr>
        <w:tab/>
        <w:t>Ennis Community College, Harmony Row, Ennis, Clare</w:t>
      </w:r>
    </w:p>
    <w:p w14:paraId="6BB24245"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ab/>
      </w:r>
      <w:proofErr w:type="spellStart"/>
      <w:r w:rsidRPr="00DB7565">
        <w:rPr>
          <w:rFonts w:asciiTheme="minorHAnsi" w:hAnsiTheme="minorHAnsi" w:cstheme="minorHAnsi"/>
        </w:rPr>
        <w:t>Gaelcholáiste</w:t>
      </w:r>
      <w:proofErr w:type="spellEnd"/>
      <w:r w:rsidRPr="00DB7565">
        <w:rPr>
          <w:rFonts w:asciiTheme="minorHAnsi" w:hAnsiTheme="minorHAnsi" w:cstheme="minorHAnsi"/>
        </w:rPr>
        <w:t xml:space="preserve"> an </w:t>
      </w:r>
      <w:proofErr w:type="spellStart"/>
      <w:r w:rsidRPr="00DB7565">
        <w:rPr>
          <w:rFonts w:asciiTheme="minorHAnsi" w:hAnsiTheme="minorHAnsi" w:cstheme="minorHAnsi"/>
        </w:rPr>
        <w:t>Chláir</w:t>
      </w:r>
      <w:proofErr w:type="spellEnd"/>
      <w:r w:rsidRPr="00DB7565">
        <w:rPr>
          <w:rFonts w:asciiTheme="minorHAnsi" w:hAnsiTheme="minorHAnsi" w:cstheme="minorHAnsi"/>
        </w:rPr>
        <w:t>, c/o Ennis Community College, Harmony Row, Ennis, Clare</w:t>
      </w:r>
    </w:p>
    <w:p w14:paraId="30A54CA0"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r>
      <w:proofErr w:type="spellStart"/>
      <w:r w:rsidRPr="00DB7565">
        <w:rPr>
          <w:rFonts w:asciiTheme="minorHAnsi" w:hAnsiTheme="minorHAnsi" w:cstheme="minorHAnsi"/>
        </w:rPr>
        <w:t>Gaelcholáiste</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Luinmigh</w:t>
      </w:r>
      <w:proofErr w:type="spellEnd"/>
      <w:r w:rsidRPr="00DB7565">
        <w:rPr>
          <w:rFonts w:asciiTheme="minorHAnsi" w:hAnsiTheme="minorHAnsi" w:cstheme="minorHAnsi"/>
        </w:rPr>
        <w:t>, Sir Harry’s Mall, Limerick</w:t>
      </w:r>
    </w:p>
    <w:p w14:paraId="50795DD5"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Hazelwood College, </w:t>
      </w:r>
      <w:proofErr w:type="spellStart"/>
      <w:r w:rsidRPr="00DB7565">
        <w:rPr>
          <w:rFonts w:asciiTheme="minorHAnsi" w:hAnsiTheme="minorHAnsi" w:cstheme="minorHAnsi"/>
        </w:rPr>
        <w:t>Carroward</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Dromcollogher</w:t>
      </w:r>
      <w:proofErr w:type="spellEnd"/>
      <w:r w:rsidRPr="00DB7565">
        <w:rPr>
          <w:rFonts w:asciiTheme="minorHAnsi" w:hAnsiTheme="minorHAnsi" w:cstheme="minorHAnsi"/>
        </w:rPr>
        <w:t>, Limerick</w:t>
      </w:r>
    </w:p>
    <w:p w14:paraId="5B1187B3"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Kilkee Community College, </w:t>
      </w:r>
      <w:proofErr w:type="spellStart"/>
      <w:r w:rsidRPr="00DB7565">
        <w:rPr>
          <w:rFonts w:asciiTheme="minorHAnsi" w:hAnsiTheme="minorHAnsi" w:cstheme="minorHAnsi"/>
        </w:rPr>
        <w:t>Carrigaholt</w:t>
      </w:r>
      <w:proofErr w:type="spellEnd"/>
      <w:r w:rsidRPr="00DB7565">
        <w:rPr>
          <w:rFonts w:asciiTheme="minorHAnsi" w:hAnsiTheme="minorHAnsi" w:cstheme="minorHAnsi"/>
        </w:rPr>
        <w:t xml:space="preserve"> Road, Kilkee, Clare</w:t>
      </w:r>
    </w:p>
    <w:p w14:paraId="4A8FB744" w14:textId="77777777" w:rsidR="0069314F" w:rsidRPr="00DB7565" w:rsidRDefault="0069314F" w:rsidP="00A6094B">
      <w:pPr>
        <w:spacing w:line="240" w:lineRule="auto"/>
        <w:ind w:left="720" w:hanging="720"/>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Mungret Community College, Mungret College Old Stables, </w:t>
      </w:r>
      <w:proofErr w:type="spellStart"/>
      <w:r w:rsidRPr="00DB7565">
        <w:rPr>
          <w:rFonts w:asciiTheme="minorHAnsi" w:hAnsiTheme="minorHAnsi" w:cstheme="minorHAnsi"/>
        </w:rPr>
        <w:t>Dromdarrig</w:t>
      </w:r>
      <w:proofErr w:type="spellEnd"/>
      <w:r w:rsidRPr="00DB7565">
        <w:rPr>
          <w:rFonts w:asciiTheme="minorHAnsi" w:hAnsiTheme="minorHAnsi" w:cstheme="minorHAnsi"/>
        </w:rPr>
        <w:t>, Mungret, Limerick</w:t>
      </w:r>
    </w:p>
    <w:p w14:paraId="0676925C"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Scariff Community College, </w:t>
      </w:r>
      <w:proofErr w:type="spellStart"/>
      <w:r w:rsidRPr="00DB7565">
        <w:rPr>
          <w:rFonts w:asciiTheme="minorHAnsi" w:hAnsiTheme="minorHAnsi" w:cstheme="minorHAnsi"/>
        </w:rPr>
        <w:t>Drewsborough</w:t>
      </w:r>
      <w:proofErr w:type="spellEnd"/>
      <w:r w:rsidRPr="00DB7565">
        <w:rPr>
          <w:rFonts w:asciiTheme="minorHAnsi" w:hAnsiTheme="minorHAnsi" w:cstheme="minorHAnsi"/>
        </w:rPr>
        <w:t>, Scariff, Clare</w:t>
      </w:r>
    </w:p>
    <w:p w14:paraId="0DD9810E"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St Anne’s Community College, </w:t>
      </w:r>
      <w:proofErr w:type="spellStart"/>
      <w:r w:rsidRPr="00DB7565">
        <w:rPr>
          <w:rFonts w:asciiTheme="minorHAnsi" w:hAnsiTheme="minorHAnsi" w:cstheme="minorHAnsi"/>
        </w:rPr>
        <w:t>Clarisford</w:t>
      </w:r>
      <w:proofErr w:type="spellEnd"/>
      <w:r w:rsidRPr="00DB7565">
        <w:rPr>
          <w:rFonts w:asciiTheme="minorHAnsi" w:hAnsiTheme="minorHAnsi" w:cstheme="minorHAnsi"/>
        </w:rPr>
        <w:t>, Killaloe, Clare</w:t>
      </w:r>
    </w:p>
    <w:p w14:paraId="6C38C150"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St John Bosco Community College, Quay Road, Kildysart, Clare</w:t>
      </w:r>
    </w:p>
    <w:p w14:paraId="03221E5B" w14:textId="77777777" w:rsidR="0069314F" w:rsidRPr="00DB7565" w:rsidRDefault="0069314F" w:rsidP="00A6094B">
      <w:pPr>
        <w:spacing w:line="240" w:lineRule="auto"/>
        <w:contextualSpacing/>
        <w:mirrorIndents/>
        <w:rPr>
          <w:rFonts w:asciiTheme="minorHAnsi" w:hAnsiTheme="minorHAnsi" w:cstheme="minorHAnsi"/>
          <w:b/>
        </w:rPr>
      </w:pPr>
      <w:r w:rsidRPr="00DB7565">
        <w:rPr>
          <w:rFonts w:asciiTheme="minorHAnsi" w:hAnsiTheme="minorHAnsi" w:cstheme="minorHAnsi"/>
          <w:b/>
        </w:rPr>
        <w:t xml:space="preserve">St Michael’s Community College, Newtown, </w:t>
      </w:r>
      <w:proofErr w:type="spellStart"/>
      <w:r w:rsidRPr="00DB7565">
        <w:rPr>
          <w:rFonts w:asciiTheme="minorHAnsi" w:hAnsiTheme="minorHAnsi" w:cstheme="minorHAnsi"/>
          <w:b/>
        </w:rPr>
        <w:t>Kilmihil</w:t>
      </w:r>
      <w:proofErr w:type="spellEnd"/>
      <w:r w:rsidRPr="00DB7565">
        <w:rPr>
          <w:rFonts w:asciiTheme="minorHAnsi" w:hAnsiTheme="minorHAnsi" w:cstheme="minorHAnsi"/>
          <w:b/>
        </w:rPr>
        <w:t>, Clare</w:t>
      </w:r>
    </w:p>
    <w:p w14:paraId="4EF33B8F"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Thomond Community College, </w:t>
      </w:r>
      <w:proofErr w:type="spellStart"/>
      <w:r w:rsidRPr="00DB7565">
        <w:rPr>
          <w:rFonts w:asciiTheme="minorHAnsi" w:hAnsiTheme="minorHAnsi" w:cstheme="minorHAnsi"/>
        </w:rPr>
        <w:t>Moylish</w:t>
      </w:r>
      <w:proofErr w:type="spellEnd"/>
      <w:r w:rsidRPr="00DB7565">
        <w:rPr>
          <w:rFonts w:asciiTheme="minorHAnsi" w:hAnsiTheme="minorHAnsi" w:cstheme="minorHAnsi"/>
        </w:rPr>
        <w:t xml:space="preserve"> Park, Limerick</w:t>
      </w:r>
    </w:p>
    <w:p w14:paraId="2423EFDE" w14:textId="04C0563B" w:rsidR="0069314F" w:rsidRPr="00DB7565" w:rsidRDefault="008E3F09" w:rsidP="00A6094B">
      <w:pPr>
        <w:spacing w:line="240" w:lineRule="auto"/>
        <w:contextualSpacing/>
        <w:mirrorIndents/>
        <w:rPr>
          <w:rFonts w:asciiTheme="minorHAnsi" w:hAnsiTheme="minorHAnsi" w:cstheme="minorHAnsi"/>
          <w:b/>
        </w:rPr>
      </w:pPr>
      <w:r w:rsidRPr="00DB7565">
        <w:rPr>
          <w:rFonts w:asciiTheme="minorHAnsi" w:hAnsiTheme="minorHAnsi" w:cstheme="minorHAnsi"/>
          <w:b/>
        </w:rPr>
        <w:t xml:space="preserve">Training </w:t>
      </w:r>
      <w:r w:rsidR="0069314F" w:rsidRPr="00DB7565">
        <w:rPr>
          <w:rFonts w:asciiTheme="minorHAnsi" w:hAnsiTheme="minorHAnsi" w:cstheme="minorHAnsi"/>
          <w:b/>
        </w:rPr>
        <w:t>Centres</w:t>
      </w:r>
    </w:p>
    <w:p w14:paraId="11B5D7F1"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w:t>
      </w:r>
      <w:proofErr w:type="spellStart"/>
      <w:r w:rsidRPr="00DB7565">
        <w:rPr>
          <w:rFonts w:asciiTheme="minorHAnsi" w:hAnsiTheme="minorHAnsi" w:cstheme="minorHAnsi"/>
        </w:rPr>
        <w:t>Abbeyfeale</w:t>
      </w:r>
      <w:proofErr w:type="spellEnd"/>
      <w:r w:rsidRPr="00DB7565">
        <w:rPr>
          <w:rFonts w:asciiTheme="minorHAnsi" w:hAnsiTheme="minorHAnsi" w:cstheme="minorHAnsi"/>
        </w:rPr>
        <w:t xml:space="preserve"> Campus, </w:t>
      </w:r>
      <w:proofErr w:type="spellStart"/>
      <w:r w:rsidRPr="00DB7565">
        <w:rPr>
          <w:rFonts w:asciiTheme="minorHAnsi" w:hAnsiTheme="minorHAnsi" w:cstheme="minorHAnsi"/>
        </w:rPr>
        <w:t>Mountmahon</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Abbeyfeale</w:t>
      </w:r>
      <w:proofErr w:type="spellEnd"/>
      <w:r w:rsidRPr="00DB7565">
        <w:rPr>
          <w:rFonts w:asciiTheme="minorHAnsi" w:hAnsiTheme="minorHAnsi" w:cstheme="minorHAnsi"/>
        </w:rPr>
        <w:t>, Limerick</w:t>
      </w:r>
    </w:p>
    <w:p w14:paraId="0829E630"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w:t>
      </w:r>
      <w:proofErr w:type="spellStart"/>
      <w:r w:rsidRPr="00DB7565">
        <w:rPr>
          <w:rFonts w:asciiTheme="minorHAnsi" w:hAnsiTheme="minorHAnsi" w:cstheme="minorHAnsi"/>
        </w:rPr>
        <w:t>Cappamore</w:t>
      </w:r>
      <w:proofErr w:type="spellEnd"/>
      <w:r w:rsidRPr="00DB7565">
        <w:rPr>
          <w:rFonts w:asciiTheme="minorHAnsi" w:hAnsiTheme="minorHAnsi" w:cstheme="minorHAnsi"/>
        </w:rPr>
        <w:t xml:space="preserve"> Campus, </w:t>
      </w:r>
      <w:proofErr w:type="spellStart"/>
      <w:r w:rsidRPr="00DB7565">
        <w:rPr>
          <w:rFonts w:asciiTheme="minorHAnsi" w:hAnsiTheme="minorHAnsi" w:cstheme="minorHAnsi"/>
        </w:rPr>
        <w:t>Dromsally</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Cappamore</w:t>
      </w:r>
      <w:proofErr w:type="spellEnd"/>
      <w:r w:rsidRPr="00DB7565">
        <w:rPr>
          <w:rFonts w:asciiTheme="minorHAnsi" w:hAnsiTheme="minorHAnsi" w:cstheme="minorHAnsi"/>
        </w:rPr>
        <w:t>, Limerick</w:t>
      </w:r>
    </w:p>
    <w:p w14:paraId="4A70644D"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Croom Campus, High Street, Croom, Limerick</w:t>
      </w:r>
    </w:p>
    <w:p w14:paraId="54C4C5E6"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Organic Campus/An t-</w:t>
      </w:r>
      <w:proofErr w:type="spellStart"/>
      <w:r w:rsidRPr="00DB7565">
        <w:rPr>
          <w:rFonts w:asciiTheme="minorHAnsi" w:hAnsiTheme="minorHAnsi" w:cstheme="minorHAnsi"/>
        </w:rPr>
        <w:t>Ionad</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Glas</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Carraward</w:t>
      </w:r>
      <w:proofErr w:type="spellEnd"/>
      <w:r w:rsidRPr="00DB7565">
        <w:rPr>
          <w:rFonts w:asciiTheme="minorHAnsi" w:hAnsiTheme="minorHAnsi" w:cstheme="minorHAnsi"/>
        </w:rPr>
        <w:t xml:space="preserve"> West, </w:t>
      </w:r>
      <w:proofErr w:type="spellStart"/>
      <w:r w:rsidRPr="00DB7565">
        <w:rPr>
          <w:rFonts w:asciiTheme="minorHAnsi" w:hAnsiTheme="minorHAnsi" w:cstheme="minorHAnsi"/>
        </w:rPr>
        <w:t>Dromcollogher</w:t>
      </w:r>
      <w:proofErr w:type="spellEnd"/>
      <w:r w:rsidRPr="00DB7565">
        <w:rPr>
          <w:rFonts w:asciiTheme="minorHAnsi" w:hAnsiTheme="minorHAnsi" w:cstheme="minorHAnsi"/>
        </w:rPr>
        <w:t>, Limerick</w:t>
      </w:r>
    </w:p>
    <w:p w14:paraId="1BE8DFEC"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Ennis Campus, </w:t>
      </w:r>
      <w:proofErr w:type="spellStart"/>
      <w:r w:rsidRPr="00DB7565">
        <w:rPr>
          <w:rFonts w:asciiTheme="minorHAnsi" w:hAnsiTheme="minorHAnsi" w:cstheme="minorHAnsi"/>
        </w:rPr>
        <w:t>Clonroad</w:t>
      </w:r>
      <w:proofErr w:type="spellEnd"/>
      <w:r w:rsidRPr="00DB7565">
        <w:rPr>
          <w:rFonts w:asciiTheme="minorHAnsi" w:hAnsiTheme="minorHAnsi" w:cstheme="minorHAnsi"/>
        </w:rPr>
        <w:t xml:space="preserve"> Business Park, Clon Road, Ennis, Clare</w:t>
      </w:r>
    </w:p>
    <w:p w14:paraId="4FE332A1"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Ennistymon Campus, Church Street, Ennistymon, Clare</w:t>
      </w:r>
    </w:p>
    <w:p w14:paraId="5A1A38C8"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Hospital Campus, Main Street, Hospital, Limerick</w:t>
      </w:r>
    </w:p>
    <w:p w14:paraId="3B0138E2"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Hospitality Campus, LEDP Park, Roxboro, Limerick</w:t>
      </w:r>
    </w:p>
    <w:p w14:paraId="38F002FB"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Kilmallock Road Campus, Kilmallock Road, Limerick</w:t>
      </w:r>
    </w:p>
    <w:p w14:paraId="6AAF1898"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Kilmallock Town Campus, Railway Road, Kilmallock, Limerick</w:t>
      </w:r>
    </w:p>
    <w:p w14:paraId="5A4F6F03"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w:t>
      </w:r>
      <w:proofErr w:type="spellStart"/>
      <w:r w:rsidRPr="00DB7565">
        <w:rPr>
          <w:rFonts w:asciiTheme="minorHAnsi" w:hAnsiTheme="minorHAnsi" w:cstheme="minorHAnsi"/>
        </w:rPr>
        <w:t>Kilrush</w:t>
      </w:r>
      <w:proofErr w:type="spellEnd"/>
      <w:r w:rsidRPr="00DB7565">
        <w:rPr>
          <w:rFonts w:asciiTheme="minorHAnsi" w:hAnsiTheme="minorHAnsi" w:cstheme="minorHAnsi"/>
        </w:rPr>
        <w:t xml:space="preserve"> Campus, </w:t>
      </w:r>
      <w:proofErr w:type="spellStart"/>
      <w:r w:rsidRPr="00DB7565">
        <w:rPr>
          <w:rFonts w:asciiTheme="minorHAnsi" w:hAnsiTheme="minorHAnsi" w:cstheme="minorHAnsi"/>
        </w:rPr>
        <w:t>Cooraclare</w:t>
      </w:r>
      <w:proofErr w:type="spellEnd"/>
      <w:r w:rsidRPr="00DB7565">
        <w:rPr>
          <w:rFonts w:asciiTheme="minorHAnsi" w:hAnsiTheme="minorHAnsi" w:cstheme="minorHAnsi"/>
        </w:rPr>
        <w:t xml:space="preserve"> Road, </w:t>
      </w:r>
      <w:proofErr w:type="spellStart"/>
      <w:r w:rsidRPr="00DB7565">
        <w:rPr>
          <w:rFonts w:asciiTheme="minorHAnsi" w:hAnsiTheme="minorHAnsi" w:cstheme="minorHAnsi"/>
        </w:rPr>
        <w:t>Kilrush</w:t>
      </w:r>
      <w:proofErr w:type="spellEnd"/>
      <w:r w:rsidRPr="00DB7565">
        <w:rPr>
          <w:rFonts w:asciiTheme="minorHAnsi" w:hAnsiTheme="minorHAnsi" w:cstheme="minorHAnsi"/>
        </w:rPr>
        <w:t>, Clare</w:t>
      </w:r>
    </w:p>
    <w:p w14:paraId="3462A03B"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w:t>
      </w:r>
      <w:proofErr w:type="spellStart"/>
      <w:r w:rsidRPr="00DB7565">
        <w:rPr>
          <w:rFonts w:asciiTheme="minorHAnsi" w:hAnsiTheme="minorHAnsi" w:cstheme="minorHAnsi"/>
        </w:rPr>
        <w:t>Miltown</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Malbay</w:t>
      </w:r>
      <w:proofErr w:type="spellEnd"/>
      <w:r w:rsidRPr="00DB7565">
        <w:rPr>
          <w:rFonts w:asciiTheme="minorHAnsi" w:hAnsiTheme="minorHAnsi" w:cstheme="minorHAnsi"/>
        </w:rPr>
        <w:t xml:space="preserve"> Campus, Ballard Road, </w:t>
      </w:r>
      <w:proofErr w:type="spellStart"/>
      <w:r w:rsidRPr="00DB7565">
        <w:rPr>
          <w:rFonts w:asciiTheme="minorHAnsi" w:hAnsiTheme="minorHAnsi" w:cstheme="minorHAnsi"/>
        </w:rPr>
        <w:t>Miltown</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Malbay</w:t>
      </w:r>
      <w:proofErr w:type="spellEnd"/>
      <w:r w:rsidRPr="00DB7565">
        <w:rPr>
          <w:rFonts w:asciiTheme="minorHAnsi" w:hAnsiTheme="minorHAnsi" w:cstheme="minorHAnsi"/>
        </w:rPr>
        <w:t>, Clare</w:t>
      </w:r>
    </w:p>
    <w:p w14:paraId="46A9BE9E"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Mulgrave Street Campus, Mulgrave Street, Limerick </w:t>
      </w:r>
    </w:p>
    <w:p w14:paraId="79027C4D"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Newcastle West Campus, Station Road, Newcastle West, Limerick</w:t>
      </w:r>
    </w:p>
    <w:p w14:paraId="6F678C0F"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Newcastle West Campus, The Round House, St Mary's Road, NCW, Limerick</w:t>
      </w:r>
    </w:p>
    <w:p w14:paraId="7274FF7A"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O’Connell Avenue Campus, Technical Institute, O'Connell Avenue, Limerick</w:t>
      </w:r>
    </w:p>
    <w:p w14:paraId="0D79D80B"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NZEB &amp; Retrofitting Centre of Excellence, LEDP Park, Roxboro, Limerick</w:t>
      </w:r>
    </w:p>
    <w:p w14:paraId="1661E70E" w14:textId="77777777" w:rsidR="0069314F" w:rsidRPr="00DB7565" w:rsidRDefault="0069314F" w:rsidP="00A6094B">
      <w:pPr>
        <w:spacing w:line="240" w:lineRule="auto"/>
        <w:ind w:left="720" w:hanging="720"/>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w:t>
      </w:r>
      <w:proofErr w:type="spellStart"/>
      <w:r w:rsidRPr="00DB7565">
        <w:rPr>
          <w:rFonts w:asciiTheme="minorHAnsi" w:hAnsiTheme="minorHAnsi" w:cstheme="minorHAnsi"/>
        </w:rPr>
        <w:t>Moyross</w:t>
      </w:r>
      <w:proofErr w:type="spellEnd"/>
      <w:r w:rsidRPr="00DB7565">
        <w:rPr>
          <w:rFonts w:asciiTheme="minorHAnsi" w:hAnsiTheme="minorHAnsi" w:cstheme="minorHAnsi"/>
        </w:rPr>
        <w:t xml:space="preserve"> Youth Academy Campus, The Bays, </w:t>
      </w:r>
      <w:proofErr w:type="spellStart"/>
      <w:r w:rsidRPr="00DB7565">
        <w:rPr>
          <w:rFonts w:asciiTheme="minorHAnsi" w:hAnsiTheme="minorHAnsi" w:cstheme="minorHAnsi"/>
        </w:rPr>
        <w:t>Knockalisheen</w:t>
      </w:r>
      <w:proofErr w:type="spellEnd"/>
      <w:r w:rsidRPr="00DB7565">
        <w:rPr>
          <w:rFonts w:asciiTheme="minorHAnsi" w:hAnsiTheme="minorHAnsi" w:cstheme="minorHAnsi"/>
        </w:rPr>
        <w:t xml:space="preserve"> Rd, </w:t>
      </w:r>
      <w:proofErr w:type="spellStart"/>
      <w:r w:rsidRPr="00DB7565">
        <w:rPr>
          <w:rFonts w:asciiTheme="minorHAnsi" w:hAnsiTheme="minorHAnsi" w:cstheme="minorHAnsi"/>
        </w:rPr>
        <w:t>Moyross</w:t>
      </w:r>
      <w:proofErr w:type="spellEnd"/>
      <w:r w:rsidRPr="00DB7565">
        <w:rPr>
          <w:rFonts w:asciiTheme="minorHAnsi" w:hAnsiTheme="minorHAnsi" w:cstheme="minorHAnsi"/>
        </w:rPr>
        <w:t>, Limerick</w:t>
      </w:r>
    </w:p>
    <w:p w14:paraId="44E9BB62"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Raheen Campus, </w:t>
      </w:r>
      <w:proofErr w:type="spellStart"/>
      <w:r w:rsidRPr="00DB7565">
        <w:rPr>
          <w:rFonts w:asciiTheme="minorHAnsi" w:hAnsiTheme="minorHAnsi" w:cstheme="minorHAnsi"/>
        </w:rPr>
        <w:t>Cloughkeating</w:t>
      </w:r>
      <w:proofErr w:type="spellEnd"/>
      <w:r w:rsidRPr="00DB7565">
        <w:rPr>
          <w:rFonts w:asciiTheme="minorHAnsi" w:hAnsiTheme="minorHAnsi" w:cstheme="minorHAnsi"/>
        </w:rPr>
        <w:t xml:space="preserve"> Avenue, Raheen Business Park, Limerick</w:t>
      </w:r>
    </w:p>
    <w:p w14:paraId="55C67A63"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Scariff Campus, </w:t>
      </w:r>
      <w:proofErr w:type="spellStart"/>
      <w:r w:rsidRPr="00DB7565">
        <w:rPr>
          <w:rFonts w:asciiTheme="minorHAnsi" w:hAnsiTheme="minorHAnsi" w:cstheme="minorHAnsi"/>
        </w:rPr>
        <w:t>Drewsborough</w:t>
      </w:r>
      <w:proofErr w:type="spellEnd"/>
      <w:r w:rsidRPr="00DB7565">
        <w:rPr>
          <w:rFonts w:asciiTheme="minorHAnsi" w:hAnsiTheme="minorHAnsi" w:cstheme="minorHAnsi"/>
        </w:rPr>
        <w:t>, Scariff, Clare</w:t>
      </w:r>
    </w:p>
    <w:p w14:paraId="3A52155C"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Shanagolden Campus, Main Street, Shanagolden, Limerick </w:t>
      </w:r>
    </w:p>
    <w:p w14:paraId="7A0A4BC0"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CFET, Shannon Campus, Shannon Industrial Estate, Shannon, Clare (Bay 115)</w:t>
      </w:r>
    </w:p>
    <w:p w14:paraId="78090313"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Shannon Town Campus, 4 </w:t>
      </w:r>
      <w:proofErr w:type="spellStart"/>
      <w:r w:rsidRPr="00DB7565">
        <w:rPr>
          <w:rFonts w:asciiTheme="minorHAnsi" w:hAnsiTheme="minorHAnsi" w:cstheme="minorHAnsi"/>
        </w:rPr>
        <w:t>Caiseal</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Daire</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Brú</w:t>
      </w:r>
      <w:proofErr w:type="spellEnd"/>
      <w:r w:rsidRPr="00DB7565">
        <w:rPr>
          <w:rFonts w:asciiTheme="minorHAnsi" w:hAnsiTheme="minorHAnsi" w:cstheme="minorHAnsi"/>
        </w:rPr>
        <w:t xml:space="preserve"> na </w:t>
      </w:r>
      <w:proofErr w:type="spellStart"/>
      <w:r w:rsidRPr="00DB7565">
        <w:rPr>
          <w:rFonts w:asciiTheme="minorHAnsi" w:hAnsiTheme="minorHAnsi" w:cstheme="minorHAnsi"/>
        </w:rPr>
        <w:t>Sionna</w:t>
      </w:r>
      <w:proofErr w:type="spellEnd"/>
      <w:r w:rsidRPr="00DB7565">
        <w:rPr>
          <w:rFonts w:asciiTheme="minorHAnsi" w:hAnsiTheme="minorHAnsi" w:cstheme="minorHAnsi"/>
        </w:rPr>
        <w:t>, Shannon, Clare</w:t>
      </w:r>
    </w:p>
    <w:p w14:paraId="0CC7F9B3"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w:t>
      </w:r>
      <w:proofErr w:type="spellStart"/>
      <w:r w:rsidRPr="00DB7565">
        <w:rPr>
          <w:rFonts w:asciiTheme="minorHAnsi" w:hAnsiTheme="minorHAnsi" w:cstheme="minorHAnsi"/>
        </w:rPr>
        <w:t>Tuamgraney</w:t>
      </w:r>
      <w:proofErr w:type="spellEnd"/>
      <w:r w:rsidRPr="00DB7565">
        <w:rPr>
          <w:rFonts w:asciiTheme="minorHAnsi" w:hAnsiTheme="minorHAnsi" w:cstheme="minorHAnsi"/>
        </w:rPr>
        <w:t xml:space="preserve"> Campus, </w:t>
      </w:r>
      <w:proofErr w:type="spellStart"/>
      <w:r w:rsidRPr="00DB7565">
        <w:rPr>
          <w:rFonts w:asciiTheme="minorHAnsi" w:hAnsiTheme="minorHAnsi" w:cstheme="minorHAnsi"/>
        </w:rPr>
        <w:t>Áras</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Bhriain</w:t>
      </w:r>
      <w:proofErr w:type="spellEnd"/>
      <w:r w:rsidRPr="00DB7565">
        <w:rPr>
          <w:rFonts w:asciiTheme="minorHAnsi" w:hAnsiTheme="minorHAnsi" w:cstheme="minorHAnsi"/>
        </w:rPr>
        <w:t xml:space="preserve"> </w:t>
      </w:r>
      <w:proofErr w:type="spellStart"/>
      <w:r w:rsidRPr="00DB7565">
        <w:rPr>
          <w:rFonts w:asciiTheme="minorHAnsi" w:hAnsiTheme="minorHAnsi" w:cstheme="minorHAnsi"/>
        </w:rPr>
        <w:t>Bhórú</w:t>
      </w:r>
      <w:proofErr w:type="spellEnd"/>
      <w:r w:rsidRPr="00DB7565">
        <w:rPr>
          <w:rFonts w:asciiTheme="minorHAnsi" w:hAnsiTheme="minorHAnsi" w:cstheme="minorHAnsi"/>
        </w:rPr>
        <w:t>, Main Street, Tuamgraney, Clare</w:t>
      </w:r>
    </w:p>
    <w:p w14:paraId="6EC2FD00"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 xml:space="preserve">CFET, Watch House Cross Campus, </w:t>
      </w:r>
      <w:proofErr w:type="spellStart"/>
      <w:r w:rsidRPr="00DB7565">
        <w:rPr>
          <w:rFonts w:asciiTheme="minorHAnsi" w:hAnsiTheme="minorHAnsi" w:cstheme="minorHAnsi"/>
        </w:rPr>
        <w:t>Kileely</w:t>
      </w:r>
      <w:proofErr w:type="spellEnd"/>
      <w:r w:rsidRPr="00DB7565">
        <w:rPr>
          <w:rFonts w:asciiTheme="minorHAnsi" w:hAnsiTheme="minorHAnsi" w:cstheme="minorHAnsi"/>
        </w:rPr>
        <w:t xml:space="preserve"> Road, Limerick</w:t>
      </w:r>
    </w:p>
    <w:p w14:paraId="08598820" w14:textId="77777777" w:rsidR="0069314F" w:rsidRPr="00DB7565" w:rsidRDefault="0069314F" w:rsidP="00A6094B">
      <w:pPr>
        <w:spacing w:line="240" w:lineRule="auto"/>
        <w:contextualSpacing/>
        <w:mirrorIndents/>
        <w:rPr>
          <w:rFonts w:asciiTheme="minorHAnsi" w:hAnsiTheme="minorHAnsi" w:cstheme="minorHAnsi"/>
          <w:b/>
        </w:rPr>
      </w:pPr>
      <w:r w:rsidRPr="00DB7565">
        <w:rPr>
          <w:rFonts w:asciiTheme="minorHAnsi" w:hAnsiTheme="minorHAnsi" w:cstheme="minorHAnsi"/>
          <w:b/>
        </w:rPr>
        <w:t>Outdoor Education</w:t>
      </w:r>
    </w:p>
    <w:p w14:paraId="6DC7F0EA" w14:textId="60412690"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Outdoor Education and Training Centre</w:t>
      </w:r>
      <w:r w:rsidR="002951D7" w:rsidRPr="00DB7565">
        <w:rPr>
          <w:rFonts w:asciiTheme="minorHAnsi" w:hAnsiTheme="minorHAnsi" w:cstheme="minorHAnsi"/>
        </w:rPr>
        <w:t>,</w:t>
      </w:r>
      <w:r w:rsidRPr="00DB7565">
        <w:rPr>
          <w:rFonts w:asciiTheme="minorHAnsi" w:hAnsiTheme="minorHAnsi" w:cstheme="minorHAnsi"/>
        </w:rPr>
        <w:t xml:space="preserve"> </w:t>
      </w:r>
      <w:r w:rsidR="008E3F09" w:rsidRPr="00DB7565">
        <w:rPr>
          <w:rFonts w:asciiTheme="minorHAnsi" w:hAnsiTheme="minorHAnsi" w:cstheme="minorHAnsi"/>
        </w:rPr>
        <w:t>The</w:t>
      </w:r>
      <w:r w:rsidRPr="00DB7565">
        <w:rPr>
          <w:rFonts w:asciiTheme="minorHAnsi" w:hAnsiTheme="minorHAnsi" w:cstheme="minorHAnsi"/>
        </w:rPr>
        <w:t xml:space="preserve"> Burren, Turlough, </w:t>
      </w:r>
      <w:proofErr w:type="spellStart"/>
      <w:r w:rsidRPr="00DB7565">
        <w:rPr>
          <w:rFonts w:asciiTheme="minorHAnsi" w:hAnsiTheme="minorHAnsi" w:cstheme="minorHAnsi"/>
        </w:rPr>
        <w:t>Bellharbour</w:t>
      </w:r>
      <w:proofErr w:type="spellEnd"/>
      <w:r w:rsidRPr="00DB7565">
        <w:rPr>
          <w:rFonts w:asciiTheme="minorHAnsi" w:hAnsiTheme="minorHAnsi" w:cstheme="minorHAnsi"/>
        </w:rPr>
        <w:t>, Clare</w:t>
      </w:r>
    </w:p>
    <w:p w14:paraId="2A72312D"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Outdoor Education and Training Centre Kilfinane, Chapel Lane, Kilfinane, Limerick</w:t>
      </w:r>
    </w:p>
    <w:p w14:paraId="0A1EF98B" w14:textId="77777777" w:rsidR="0069314F" w:rsidRPr="00DB7565" w:rsidRDefault="0069314F" w:rsidP="00A6094B">
      <w:pPr>
        <w:spacing w:line="240" w:lineRule="auto"/>
        <w:contextualSpacing/>
        <w:mirrorIndents/>
        <w:rPr>
          <w:rFonts w:asciiTheme="minorHAnsi" w:hAnsiTheme="minorHAnsi" w:cstheme="minorHAnsi"/>
          <w:b/>
        </w:rPr>
      </w:pPr>
      <w:r w:rsidRPr="00DB7565">
        <w:rPr>
          <w:rFonts w:asciiTheme="minorHAnsi" w:hAnsiTheme="minorHAnsi" w:cstheme="minorHAnsi"/>
          <w:b/>
        </w:rPr>
        <w:t>Music Education</w:t>
      </w:r>
    </w:p>
    <w:p w14:paraId="61581027" w14:textId="77777777" w:rsidR="0069314F" w:rsidRPr="00DB7565" w:rsidRDefault="0069314F" w:rsidP="00A6094B">
      <w:pPr>
        <w:spacing w:line="240" w:lineRule="auto"/>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Limerick School of Music, Mulgrave Street, Limerick</w:t>
      </w:r>
    </w:p>
    <w:p w14:paraId="0A708D06" w14:textId="77777777" w:rsidR="0069314F" w:rsidRPr="00DB7565" w:rsidRDefault="0069314F" w:rsidP="00A6094B">
      <w:pPr>
        <w:spacing w:line="240" w:lineRule="auto"/>
        <w:ind w:left="720" w:hanging="720"/>
        <w:contextualSpacing/>
        <w:mirrorIndents/>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Music Generation Limerick City, Creative Centre, Athenaeum Building, 30 Upper Cecil Street, Limerick</w:t>
      </w:r>
    </w:p>
    <w:p w14:paraId="14696373" w14:textId="73941865" w:rsidR="0069314F" w:rsidRPr="00DB7565" w:rsidRDefault="0069314F" w:rsidP="00A6094B">
      <w:pPr>
        <w:spacing w:line="240" w:lineRule="auto"/>
        <w:ind w:left="720" w:hanging="720"/>
        <w:contextualSpacing/>
        <w:mirrorIndents/>
        <w:rPr>
          <w:rFonts w:asciiTheme="minorHAnsi" w:hAnsiTheme="minorHAnsi" w:cstheme="minorHAnsi"/>
          <w:iCs/>
        </w:rPr>
      </w:pPr>
      <w:r w:rsidRPr="00DB7565">
        <w:rPr>
          <w:rFonts w:asciiTheme="minorHAnsi" w:hAnsiTheme="minorHAnsi" w:cstheme="minorHAnsi"/>
        </w:rPr>
        <w:t>•</w:t>
      </w:r>
      <w:r w:rsidRPr="00DB7565">
        <w:rPr>
          <w:rFonts w:asciiTheme="minorHAnsi" w:hAnsiTheme="minorHAnsi" w:cstheme="minorHAnsi"/>
        </w:rPr>
        <w:tab/>
        <w:t xml:space="preserve">Music Generation Clare, Creative Hub, College of Further Education and Training, Ennis Campus, </w:t>
      </w:r>
      <w:proofErr w:type="spellStart"/>
      <w:r w:rsidRPr="00DB7565">
        <w:rPr>
          <w:rFonts w:asciiTheme="minorHAnsi" w:hAnsiTheme="minorHAnsi" w:cstheme="minorHAnsi"/>
        </w:rPr>
        <w:t>Clonroad</w:t>
      </w:r>
      <w:proofErr w:type="spellEnd"/>
      <w:r w:rsidRPr="00DB7565">
        <w:rPr>
          <w:rFonts w:asciiTheme="minorHAnsi" w:hAnsiTheme="minorHAnsi" w:cstheme="minorHAnsi"/>
        </w:rPr>
        <w:t xml:space="preserve"> Business Park, Clon Road, Ennis, Clare</w:t>
      </w:r>
      <w:r w:rsidR="008E3F09" w:rsidRPr="00DB7565">
        <w:rPr>
          <w:rFonts w:asciiTheme="minorHAnsi" w:hAnsiTheme="minorHAnsi" w:cstheme="minorHAnsi"/>
        </w:rPr>
        <w:t xml:space="preserve">. </w:t>
      </w:r>
      <w:r w:rsidRPr="00DB7565">
        <w:rPr>
          <w:rFonts w:asciiTheme="minorHAnsi" w:hAnsiTheme="minorHAnsi" w:cstheme="minorHAnsi"/>
        </w:rPr>
        <w:t xml:space="preserve">This is not an exhaustive list. As LCETB range of services and programmes develop all existing and new activities etc will be subject of this tendered service. </w:t>
      </w:r>
      <w:r w:rsidRPr="00DB7565">
        <w:rPr>
          <w:rFonts w:asciiTheme="minorHAnsi" w:hAnsiTheme="minorHAnsi" w:cstheme="minorHAnsi"/>
          <w:iCs/>
        </w:rPr>
        <w:t xml:space="preserve">For more information on ETBs and ETBI go to </w:t>
      </w:r>
      <w:hyperlink r:id="rId14" w:history="1">
        <w:r w:rsidRPr="00DB7565">
          <w:rPr>
            <w:rStyle w:val="Hyperlink"/>
            <w:rFonts w:asciiTheme="minorHAnsi" w:hAnsiTheme="minorHAnsi" w:cstheme="minorHAnsi"/>
            <w:iCs/>
          </w:rPr>
          <w:t>www.etbi.ie</w:t>
        </w:r>
      </w:hyperlink>
      <w:r w:rsidRPr="00DB7565">
        <w:rPr>
          <w:rFonts w:asciiTheme="minorHAnsi" w:hAnsiTheme="minorHAnsi" w:cstheme="minorHAnsi"/>
          <w:iCs/>
        </w:rPr>
        <w:t xml:space="preserve"> </w:t>
      </w:r>
    </w:p>
    <w:p w14:paraId="65173098" w14:textId="6F13F19E" w:rsidR="00154A5F" w:rsidRPr="00DB7565" w:rsidRDefault="00154A5F" w:rsidP="00154A5F">
      <w:pPr>
        <w:pStyle w:val="Heading2"/>
        <w:rPr>
          <w:rFonts w:asciiTheme="minorHAnsi" w:hAnsiTheme="minorHAnsi" w:cstheme="minorHAnsi"/>
          <w:sz w:val="22"/>
          <w:szCs w:val="22"/>
        </w:rPr>
      </w:pPr>
      <w:bookmarkStart w:id="17" w:name="_Toc491242328"/>
      <w:bookmarkStart w:id="18" w:name="_Toc154070402"/>
      <w:r w:rsidRPr="00DB7565">
        <w:rPr>
          <w:rFonts w:asciiTheme="minorHAnsi" w:hAnsiTheme="minorHAnsi" w:cstheme="minorHAnsi"/>
          <w:sz w:val="22"/>
          <w:szCs w:val="22"/>
        </w:rPr>
        <w:lastRenderedPageBreak/>
        <w:t xml:space="preserve">Numbers Admitted to the </w:t>
      </w:r>
      <w:bookmarkEnd w:id="17"/>
      <w:r w:rsidR="00C95FE9" w:rsidRPr="00DB7565">
        <w:rPr>
          <w:rFonts w:asciiTheme="minorHAnsi" w:hAnsiTheme="minorHAnsi" w:cstheme="minorHAnsi"/>
          <w:sz w:val="22"/>
          <w:szCs w:val="22"/>
        </w:rPr>
        <w:t>Panel</w:t>
      </w:r>
      <w:bookmarkEnd w:id="18"/>
    </w:p>
    <w:p w14:paraId="45B01541" w14:textId="2A0DCC1F" w:rsidR="00154A5F" w:rsidRPr="00DB7565" w:rsidRDefault="00C71CA8" w:rsidP="00154A5F">
      <w:pPr>
        <w:jc w:val="both"/>
        <w:rPr>
          <w:rFonts w:asciiTheme="minorHAnsi" w:hAnsiTheme="minorHAnsi" w:cstheme="minorHAnsi"/>
        </w:rPr>
      </w:pPr>
      <w:r w:rsidRPr="00DB7565">
        <w:rPr>
          <w:rFonts w:asciiTheme="minorHAnsi" w:hAnsiTheme="minorHAnsi" w:cstheme="minorHAnsi"/>
        </w:rPr>
        <w:t>There will be no restrictions to the number of applicants who can qualify for the panel.</w:t>
      </w:r>
    </w:p>
    <w:p w14:paraId="0F2C36E2" w14:textId="50471E3A" w:rsidR="00154A5F" w:rsidRPr="00DB7565" w:rsidRDefault="00154A5F" w:rsidP="00154A5F">
      <w:pPr>
        <w:pStyle w:val="Heading2"/>
        <w:rPr>
          <w:rFonts w:asciiTheme="minorHAnsi" w:hAnsiTheme="minorHAnsi" w:cstheme="minorHAnsi"/>
          <w:sz w:val="22"/>
          <w:szCs w:val="22"/>
        </w:rPr>
      </w:pPr>
      <w:bookmarkStart w:id="19" w:name="_Toc491242329"/>
      <w:bookmarkStart w:id="20" w:name="_Toc154070403"/>
      <w:r w:rsidRPr="00DB7565">
        <w:rPr>
          <w:rFonts w:asciiTheme="minorHAnsi" w:hAnsiTheme="minorHAnsi" w:cstheme="minorHAnsi"/>
          <w:sz w:val="22"/>
          <w:szCs w:val="22"/>
        </w:rPr>
        <w:t>Duration of th</w:t>
      </w:r>
      <w:bookmarkEnd w:id="19"/>
      <w:r w:rsidR="00C71CA8" w:rsidRPr="00DB7565">
        <w:rPr>
          <w:rFonts w:asciiTheme="minorHAnsi" w:hAnsiTheme="minorHAnsi" w:cstheme="minorHAnsi"/>
          <w:sz w:val="22"/>
          <w:szCs w:val="22"/>
        </w:rPr>
        <w:t>e Panel</w:t>
      </w:r>
      <w:bookmarkEnd w:id="20"/>
    </w:p>
    <w:p w14:paraId="392C7D55" w14:textId="18832303" w:rsidR="002951D7" w:rsidRPr="00DB7565" w:rsidRDefault="00C71CA8" w:rsidP="002951D7">
      <w:pPr>
        <w:jc w:val="both"/>
        <w:rPr>
          <w:rFonts w:asciiTheme="minorHAnsi" w:hAnsiTheme="minorHAnsi" w:cstheme="minorHAnsi"/>
          <w:b/>
        </w:rPr>
      </w:pPr>
      <w:r w:rsidRPr="00DB7565">
        <w:rPr>
          <w:rFonts w:asciiTheme="minorHAnsi" w:hAnsiTheme="minorHAnsi" w:cstheme="minorHAnsi"/>
        </w:rPr>
        <w:t xml:space="preserve">The duration of the panel will be </w:t>
      </w:r>
      <w:r w:rsidR="005949BB" w:rsidRPr="00DB7565">
        <w:rPr>
          <w:rFonts w:asciiTheme="minorHAnsi" w:hAnsiTheme="minorHAnsi" w:cstheme="minorHAnsi"/>
        </w:rPr>
        <w:t xml:space="preserve">one </w:t>
      </w:r>
      <w:r w:rsidRPr="00DB7565">
        <w:rPr>
          <w:rFonts w:asciiTheme="minorHAnsi" w:hAnsiTheme="minorHAnsi" w:cstheme="minorHAnsi"/>
        </w:rPr>
        <w:t>year, subject to satisfactory annual review of performance by the Contracting Authority.</w:t>
      </w:r>
      <w:r w:rsidR="002951D7" w:rsidRPr="00DB7565">
        <w:rPr>
          <w:rFonts w:asciiTheme="minorHAnsi" w:hAnsiTheme="minorHAnsi" w:cstheme="minorHAnsi"/>
        </w:rPr>
        <w:t xml:space="preserve"> The Contracting Authority reserves the right to extend the Panel for a further </w:t>
      </w:r>
      <w:r w:rsidR="000A35A7">
        <w:rPr>
          <w:rFonts w:asciiTheme="minorHAnsi" w:hAnsiTheme="minorHAnsi" w:cstheme="minorHAnsi"/>
        </w:rPr>
        <w:t>year</w:t>
      </w:r>
      <w:r w:rsidR="000A35A7" w:rsidRPr="00DB7565">
        <w:rPr>
          <w:rFonts w:asciiTheme="minorHAnsi" w:hAnsiTheme="minorHAnsi" w:cstheme="minorHAnsi"/>
        </w:rPr>
        <w:t xml:space="preserve"> (</w:t>
      </w:r>
      <w:r w:rsidR="002951D7" w:rsidRPr="00DB7565">
        <w:rPr>
          <w:rFonts w:asciiTheme="minorHAnsi" w:hAnsiTheme="minorHAnsi" w:cstheme="minorHAnsi"/>
        </w:rPr>
        <w:t>12 months</w:t>
      </w:r>
      <w:r w:rsidR="000A35A7">
        <w:rPr>
          <w:rFonts w:asciiTheme="minorHAnsi" w:hAnsiTheme="minorHAnsi" w:cstheme="minorHAnsi"/>
        </w:rPr>
        <w:t>)</w:t>
      </w:r>
      <w:r w:rsidR="002951D7" w:rsidRPr="00DB7565">
        <w:rPr>
          <w:rFonts w:asciiTheme="minorHAnsi" w:hAnsiTheme="minorHAnsi" w:cstheme="minorHAnsi"/>
        </w:rPr>
        <w:t xml:space="preserve"> with a maximum of </w:t>
      </w:r>
      <w:r w:rsidR="000A35A7">
        <w:rPr>
          <w:rFonts w:asciiTheme="minorHAnsi" w:hAnsiTheme="minorHAnsi" w:cstheme="minorHAnsi"/>
        </w:rPr>
        <w:t>01</w:t>
      </w:r>
      <w:r w:rsidR="002951D7" w:rsidRPr="00DB7565">
        <w:rPr>
          <w:rFonts w:asciiTheme="minorHAnsi" w:hAnsiTheme="minorHAnsi" w:cstheme="minorHAnsi"/>
        </w:rPr>
        <w:t xml:space="preserve"> such extensions.</w:t>
      </w:r>
    </w:p>
    <w:p w14:paraId="2E422E88" w14:textId="3800E4D5" w:rsidR="00C71CA8" w:rsidRPr="00DB7565" w:rsidRDefault="00C71CA8" w:rsidP="00C71CA8">
      <w:pPr>
        <w:jc w:val="both"/>
        <w:rPr>
          <w:rFonts w:asciiTheme="minorHAnsi" w:hAnsiTheme="minorHAnsi" w:cstheme="minorHAnsi"/>
          <w:b/>
          <w:color w:val="000000"/>
        </w:rPr>
      </w:pPr>
      <w:r w:rsidRPr="00DB7565">
        <w:rPr>
          <w:rFonts w:asciiTheme="minorHAnsi" w:hAnsiTheme="minorHAnsi" w:cstheme="minorHAnsi"/>
        </w:rPr>
        <w:t xml:space="preserve">For the avoidance of doubt, the Contracting Authority confirms that the period of any contracts awarded </w:t>
      </w:r>
      <w:r w:rsidR="00BF193D">
        <w:rPr>
          <w:rFonts w:asciiTheme="minorHAnsi" w:hAnsiTheme="minorHAnsi" w:cstheme="minorHAnsi"/>
        </w:rPr>
        <w:t xml:space="preserve"> (goods/services contract) </w:t>
      </w:r>
      <w:r w:rsidRPr="00DB7565">
        <w:rPr>
          <w:rFonts w:asciiTheme="minorHAnsi" w:hAnsiTheme="minorHAnsi" w:cstheme="minorHAnsi"/>
        </w:rPr>
        <w:t>under the panel may extend beyond the date of expiry of the panel. This Panel will commence on</w:t>
      </w:r>
      <w:r w:rsidR="008E3F09" w:rsidRPr="00DB7565">
        <w:rPr>
          <w:rFonts w:asciiTheme="minorHAnsi" w:hAnsiTheme="minorHAnsi" w:cstheme="minorHAnsi"/>
        </w:rPr>
        <w:t xml:space="preserve"> </w:t>
      </w:r>
      <w:r w:rsidR="000A02AD">
        <w:rPr>
          <w:rFonts w:asciiTheme="minorHAnsi" w:hAnsiTheme="minorHAnsi" w:cstheme="minorHAnsi"/>
          <w:b/>
        </w:rPr>
        <w:t>March</w:t>
      </w:r>
      <w:r w:rsidR="008E3F09" w:rsidRPr="00DB7565">
        <w:rPr>
          <w:rFonts w:asciiTheme="minorHAnsi" w:hAnsiTheme="minorHAnsi" w:cstheme="minorHAnsi"/>
          <w:b/>
        </w:rPr>
        <w:t xml:space="preserve"> 202</w:t>
      </w:r>
      <w:r w:rsidR="000A02AD">
        <w:rPr>
          <w:rFonts w:asciiTheme="minorHAnsi" w:hAnsiTheme="minorHAnsi" w:cstheme="minorHAnsi"/>
          <w:b/>
        </w:rPr>
        <w:t>6</w:t>
      </w:r>
      <w:r w:rsidRPr="00DB7565">
        <w:rPr>
          <w:rFonts w:asciiTheme="minorHAnsi" w:hAnsiTheme="minorHAnsi" w:cstheme="minorHAnsi"/>
          <w:b/>
        </w:rPr>
        <w:t>.</w:t>
      </w:r>
    </w:p>
    <w:p w14:paraId="607E619B" w14:textId="38EBF3AA" w:rsidR="00154A5F" w:rsidRPr="00DB7565" w:rsidRDefault="00154A5F" w:rsidP="00154A5F">
      <w:pPr>
        <w:pStyle w:val="Heading2"/>
        <w:rPr>
          <w:rFonts w:asciiTheme="minorHAnsi" w:hAnsiTheme="minorHAnsi" w:cstheme="minorHAnsi"/>
          <w:sz w:val="22"/>
          <w:szCs w:val="22"/>
        </w:rPr>
      </w:pPr>
      <w:bookmarkStart w:id="21" w:name="_Toc491242330"/>
      <w:bookmarkStart w:id="22" w:name="_Toc154070404"/>
      <w:r w:rsidRPr="00DB7565">
        <w:rPr>
          <w:rFonts w:asciiTheme="minorHAnsi" w:hAnsiTheme="minorHAnsi" w:cstheme="minorHAnsi"/>
          <w:sz w:val="22"/>
          <w:szCs w:val="22"/>
        </w:rPr>
        <w:t xml:space="preserve">Estimated Value of the </w:t>
      </w:r>
      <w:r w:rsidR="000B1AEE" w:rsidRPr="00DB7565">
        <w:rPr>
          <w:rFonts w:asciiTheme="minorHAnsi" w:hAnsiTheme="minorHAnsi" w:cstheme="minorHAnsi"/>
          <w:sz w:val="22"/>
          <w:szCs w:val="22"/>
        </w:rPr>
        <w:t>Panel</w:t>
      </w:r>
      <w:bookmarkEnd w:id="21"/>
      <w:bookmarkEnd w:id="22"/>
      <w:r w:rsidRPr="00DB7565">
        <w:rPr>
          <w:rFonts w:asciiTheme="minorHAnsi" w:hAnsiTheme="minorHAnsi" w:cstheme="minorHAnsi"/>
          <w:sz w:val="22"/>
          <w:szCs w:val="22"/>
        </w:rPr>
        <w:t xml:space="preserve"> </w:t>
      </w:r>
    </w:p>
    <w:p w14:paraId="3B67B57D" w14:textId="0B9454DA" w:rsidR="00ED2F11" w:rsidRPr="00DB7565" w:rsidRDefault="00ED2F11" w:rsidP="00154A5F">
      <w:pPr>
        <w:jc w:val="both"/>
        <w:rPr>
          <w:rFonts w:asciiTheme="minorHAnsi" w:hAnsiTheme="minorHAnsi" w:cstheme="minorHAnsi"/>
          <w:color w:val="000000"/>
        </w:rPr>
      </w:pPr>
      <w:r w:rsidRPr="00DB7565">
        <w:rPr>
          <w:rFonts w:asciiTheme="minorHAnsi" w:hAnsiTheme="minorHAnsi" w:cstheme="minorHAnsi"/>
          <w:color w:val="000000"/>
        </w:rPr>
        <w:t>Panels will be created</w:t>
      </w:r>
      <w:r w:rsidR="00154A5F" w:rsidRPr="00DB7565">
        <w:rPr>
          <w:rFonts w:asciiTheme="minorHAnsi" w:hAnsiTheme="minorHAnsi" w:cstheme="minorHAnsi"/>
          <w:color w:val="000000"/>
        </w:rPr>
        <w:t xml:space="preserve"> </w:t>
      </w:r>
      <w:r w:rsidRPr="00DB7565">
        <w:rPr>
          <w:rFonts w:asciiTheme="minorHAnsi" w:hAnsiTheme="minorHAnsi" w:cstheme="minorHAnsi"/>
          <w:color w:val="000000"/>
        </w:rPr>
        <w:t>under the light touch regime to a max</w:t>
      </w:r>
      <w:r w:rsidR="003758C4" w:rsidRPr="00DB7565">
        <w:rPr>
          <w:rFonts w:asciiTheme="minorHAnsi" w:hAnsiTheme="minorHAnsi" w:cstheme="minorHAnsi"/>
          <w:color w:val="000000"/>
        </w:rPr>
        <w:t>imum</w:t>
      </w:r>
      <w:r w:rsidRPr="00DB7565">
        <w:rPr>
          <w:rFonts w:asciiTheme="minorHAnsi" w:hAnsiTheme="minorHAnsi" w:cstheme="minorHAnsi"/>
          <w:color w:val="000000"/>
        </w:rPr>
        <w:t xml:space="preserve"> value of  €750,000</w:t>
      </w:r>
      <w:r w:rsidR="007D6231" w:rsidRPr="00DB7565">
        <w:rPr>
          <w:rFonts w:asciiTheme="minorHAnsi" w:hAnsiTheme="minorHAnsi" w:cstheme="minorHAnsi"/>
        </w:rPr>
        <w:t xml:space="preserve">                                                                                                                                                                                                                                                                                                                                                                                                                                                                                                                                                                                                                                                                                                                                                                                                                                                                                                                                                                                                                                                                                                                                                                                                                                                                                                                                                                                                                                                                                                                                                                                                                                                                                                                                                                                                                                                                                                                                                                                                                                                                                                                                                                                                                                                                                                                                                                                                                                                                                                                                                                                                                                                                                                                                                                                                                                                                                                                                                                                                                                                                                                                                               </w:t>
      </w:r>
    </w:p>
    <w:p w14:paraId="6B7366A6" w14:textId="5BB60DC0" w:rsidR="00154A5F" w:rsidRPr="00DB7565" w:rsidRDefault="00ED2F11" w:rsidP="00154A5F">
      <w:pPr>
        <w:jc w:val="both"/>
        <w:rPr>
          <w:rFonts w:asciiTheme="minorHAnsi" w:hAnsiTheme="minorHAnsi" w:cstheme="minorHAnsi"/>
          <w:color w:val="000000"/>
        </w:rPr>
      </w:pPr>
      <w:r w:rsidRPr="00DB7565">
        <w:rPr>
          <w:rFonts w:asciiTheme="minorHAnsi" w:hAnsiTheme="minorHAnsi" w:cstheme="minorHAnsi"/>
          <w:color w:val="000000"/>
        </w:rPr>
        <w:t>The current estimate</w:t>
      </w:r>
      <w:r w:rsidR="00805678" w:rsidRPr="00DB7565">
        <w:rPr>
          <w:rFonts w:asciiTheme="minorHAnsi" w:hAnsiTheme="minorHAnsi" w:cstheme="minorHAnsi"/>
          <w:color w:val="000000"/>
        </w:rPr>
        <w:t>d</w:t>
      </w:r>
      <w:r w:rsidRPr="00DB7565">
        <w:rPr>
          <w:rFonts w:asciiTheme="minorHAnsi" w:hAnsiTheme="minorHAnsi" w:cstheme="minorHAnsi"/>
          <w:color w:val="000000"/>
        </w:rPr>
        <w:t xml:space="preserve"> value of the spend is in the region </w:t>
      </w:r>
      <w:r w:rsidR="007C4DC2" w:rsidRPr="00DB7565">
        <w:rPr>
          <w:rFonts w:asciiTheme="minorHAnsi" w:hAnsiTheme="minorHAnsi" w:cstheme="minorHAnsi"/>
          <w:color w:val="000000"/>
        </w:rPr>
        <w:t>of €</w:t>
      </w:r>
      <w:r w:rsidR="008E3F09" w:rsidRPr="00DB7565">
        <w:rPr>
          <w:rFonts w:asciiTheme="minorHAnsi" w:hAnsiTheme="minorHAnsi" w:cstheme="minorHAnsi"/>
          <w:color w:val="000000"/>
        </w:rPr>
        <w:t>170</w:t>
      </w:r>
      <w:r w:rsidRPr="00DB7565">
        <w:rPr>
          <w:rFonts w:asciiTheme="minorHAnsi" w:hAnsiTheme="minorHAnsi" w:cstheme="minorHAnsi"/>
          <w:color w:val="000000"/>
        </w:rPr>
        <w:t>,000 - €</w:t>
      </w:r>
      <w:r w:rsidR="008E3F09" w:rsidRPr="00DB7565">
        <w:rPr>
          <w:rFonts w:asciiTheme="minorHAnsi" w:hAnsiTheme="minorHAnsi" w:cstheme="minorHAnsi"/>
          <w:color w:val="000000"/>
        </w:rPr>
        <w:t>2</w:t>
      </w:r>
      <w:r w:rsidRPr="00DB7565">
        <w:rPr>
          <w:rFonts w:asciiTheme="minorHAnsi" w:hAnsiTheme="minorHAnsi" w:cstheme="minorHAnsi"/>
          <w:color w:val="000000"/>
        </w:rPr>
        <w:t xml:space="preserve">00,000 </w:t>
      </w:r>
      <w:r w:rsidR="00F7008C" w:rsidRPr="00DB7565">
        <w:rPr>
          <w:rFonts w:asciiTheme="minorHAnsi" w:hAnsiTheme="minorHAnsi" w:cstheme="minorHAnsi"/>
          <w:color w:val="000000"/>
        </w:rPr>
        <w:t xml:space="preserve">per annum over the </w:t>
      </w:r>
      <w:r w:rsidR="00154A5F" w:rsidRPr="00DB7565">
        <w:rPr>
          <w:rFonts w:asciiTheme="minorHAnsi" w:hAnsiTheme="minorHAnsi" w:cstheme="minorHAnsi"/>
          <w:color w:val="000000"/>
        </w:rPr>
        <w:t>lifetime of the agreement. It is emphasise</w:t>
      </w:r>
      <w:r w:rsidR="000B1AEE" w:rsidRPr="00DB7565">
        <w:rPr>
          <w:rFonts w:asciiTheme="minorHAnsi" w:hAnsiTheme="minorHAnsi" w:cstheme="minorHAnsi"/>
          <w:color w:val="000000"/>
        </w:rPr>
        <w:t xml:space="preserve">d, however, that this figure is </w:t>
      </w:r>
      <w:r w:rsidR="00154A5F" w:rsidRPr="00DB7565">
        <w:rPr>
          <w:rFonts w:asciiTheme="minorHAnsi" w:hAnsiTheme="minorHAnsi" w:cstheme="minorHAnsi"/>
          <w:color w:val="000000"/>
        </w:rPr>
        <w:t xml:space="preserve">provided strictly for indicative purposes only as there is no guaranteed expenditure under the </w:t>
      </w:r>
      <w:r w:rsidR="000B1AEE" w:rsidRPr="00DB7565">
        <w:rPr>
          <w:rFonts w:asciiTheme="minorHAnsi" w:hAnsiTheme="minorHAnsi" w:cstheme="minorHAnsi"/>
          <w:color w:val="000000"/>
        </w:rPr>
        <w:t>panel.</w:t>
      </w:r>
      <w:r w:rsidR="00A23155" w:rsidRPr="00DB7565">
        <w:rPr>
          <w:rFonts w:asciiTheme="minorHAnsi" w:hAnsiTheme="minorHAnsi" w:cstheme="minorHAnsi"/>
          <w:color w:val="000000"/>
        </w:rPr>
        <w:t xml:space="preserve"> </w:t>
      </w:r>
      <w:r w:rsidR="00F7008C" w:rsidRPr="00DB7565">
        <w:rPr>
          <w:rFonts w:asciiTheme="minorHAnsi" w:hAnsiTheme="minorHAnsi" w:cstheme="minorHAnsi"/>
          <w:color w:val="000000"/>
        </w:rPr>
        <w:t>(</w:t>
      </w:r>
      <w:r w:rsidR="000B1AEE" w:rsidRPr="00DB7565">
        <w:rPr>
          <w:rFonts w:asciiTheme="minorHAnsi" w:hAnsiTheme="minorHAnsi" w:cstheme="minorHAnsi"/>
          <w:color w:val="010101"/>
          <w:w w:val="105"/>
        </w:rPr>
        <w:t>Please note</w:t>
      </w:r>
      <w:r w:rsidR="000B1AEE" w:rsidRPr="00DB7565">
        <w:rPr>
          <w:rFonts w:asciiTheme="minorHAnsi" w:hAnsiTheme="minorHAnsi" w:cstheme="minorHAnsi"/>
          <w:color w:val="010101"/>
          <w:spacing w:val="-1"/>
          <w:w w:val="105"/>
        </w:rPr>
        <w:t xml:space="preserve"> </w:t>
      </w:r>
      <w:r w:rsidR="000B1AEE" w:rsidRPr="00DB7565">
        <w:rPr>
          <w:rFonts w:asciiTheme="minorHAnsi" w:hAnsiTheme="minorHAnsi" w:cstheme="minorHAnsi"/>
          <w:color w:val="010101"/>
          <w:w w:val="105"/>
        </w:rPr>
        <w:t>that while the</w:t>
      </w:r>
      <w:r w:rsidR="000B1AEE" w:rsidRPr="00DB7565">
        <w:rPr>
          <w:rFonts w:asciiTheme="minorHAnsi" w:hAnsiTheme="minorHAnsi" w:cstheme="minorHAnsi"/>
          <w:color w:val="010101"/>
          <w:spacing w:val="-1"/>
          <w:w w:val="105"/>
        </w:rPr>
        <w:t xml:space="preserve"> </w:t>
      </w:r>
      <w:r w:rsidR="000B1AEE" w:rsidRPr="00DB7565">
        <w:rPr>
          <w:rFonts w:asciiTheme="minorHAnsi" w:hAnsiTheme="minorHAnsi" w:cstheme="minorHAnsi"/>
          <w:color w:val="010101"/>
          <w:w w:val="105"/>
        </w:rPr>
        <w:t>Panel will operate for a maximum period of</w:t>
      </w:r>
      <w:r w:rsidR="000B1AEE" w:rsidRPr="00DB7565">
        <w:rPr>
          <w:rFonts w:asciiTheme="minorHAnsi" w:hAnsiTheme="minorHAnsi" w:cstheme="minorHAnsi"/>
          <w:color w:val="010101"/>
          <w:spacing w:val="-1"/>
          <w:w w:val="105"/>
        </w:rPr>
        <w:t xml:space="preserve"> </w:t>
      </w:r>
      <w:r w:rsidR="005949BB" w:rsidRPr="00DB7565">
        <w:rPr>
          <w:rFonts w:asciiTheme="minorHAnsi" w:hAnsiTheme="minorHAnsi" w:cstheme="minorHAnsi"/>
          <w:color w:val="010101"/>
          <w:spacing w:val="-1"/>
          <w:w w:val="105"/>
        </w:rPr>
        <w:t>one</w:t>
      </w:r>
      <w:r w:rsidR="000B1AEE" w:rsidRPr="00DB7565">
        <w:rPr>
          <w:rFonts w:asciiTheme="minorHAnsi" w:hAnsiTheme="minorHAnsi" w:cstheme="minorHAnsi"/>
          <w:color w:val="010101"/>
          <w:w w:val="105"/>
        </w:rPr>
        <w:t xml:space="preserve"> (</w:t>
      </w:r>
      <w:r w:rsidR="000A35A7">
        <w:rPr>
          <w:rFonts w:asciiTheme="minorHAnsi" w:hAnsiTheme="minorHAnsi" w:cstheme="minorHAnsi"/>
          <w:color w:val="010101"/>
          <w:w w:val="105"/>
        </w:rPr>
        <w:t>01</w:t>
      </w:r>
      <w:r w:rsidR="000B1AEE" w:rsidRPr="00DB7565">
        <w:rPr>
          <w:rFonts w:asciiTheme="minorHAnsi" w:hAnsiTheme="minorHAnsi" w:cstheme="minorHAnsi"/>
          <w:color w:val="010101"/>
          <w:w w:val="105"/>
        </w:rPr>
        <w:t xml:space="preserve">) years, </w:t>
      </w:r>
      <w:r w:rsidR="00805678" w:rsidRPr="00DB7565">
        <w:rPr>
          <w:rFonts w:asciiTheme="minorHAnsi" w:hAnsiTheme="minorHAnsi" w:cstheme="minorHAnsi"/>
          <w:color w:val="010101"/>
          <w:w w:val="105"/>
        </w:rPr>
        <w:t>i</w:t>
      </w:r>
      <w:r w:rsidR="000B1AEE" w:rsidRPr="00DB7565">
        <w:rPr>
          <w:rFonts w:asciiTheme="minorHAnsi" w:hAnsiTheme="minorHAnsi" w:cstheme="minorHAnsi"/>
          <w:color w:val="010101"/>
          <w:w w:val="105"/>
        </w:rPr>
        <w:t xml:space="preserve">t will be </w:t>
      </w:r>
      <w:r w:rsidR="00805678" w:rsidRPr="00DB7565">
        <w:rPr>
          <w:rFonts w:asciiTheme="minorHAnsi" w:hAnsiTheme="minorHAnsi" w:cstheme="minorHAnsi"/>
          <w:color w:val="010101"/>
          <w:w w:val="105"/>
        </w:rPr>
        <w:t>re-</w:t>
      </w:r>
      <w:r w:rsidR="000B1AEE" w:rsidRPr="00DB7565">
        <w:rPr>
          <w:rFonts w:asciiTheme="minorHAnsi" w:hAnsiTheme="minorHAnsi" w:cstheme="minorHAnsi"/>
          <w:color w:val="010101"/>
          <w:w w:val="105"/>
        </w:rPr>
        <w:t>advertised annually</w:t>
      </w:r>
      <w:r w:rsidR="00154A5F" w:rsidRPr="00DB7565">
        <w:rPr>
          <w:rFonts w:asciiTheme="minorHAnsi" w:hAnsiTheme="minorHAnsi" w:cstheme="minorHAnsi"/>
          <w:color w:val="000000"/>
        </w:rPr>
        <w:t>).</w:t>
      </w:r>
    </w:p>
    <w:p w14:paraId="4535EB5C" w14:textId="182DFAC2" w:rsidR="00154A5F" w:rsidRPr="00DB7565" w:rsidRDefault="00154A5F" w:rsidP="00154A5F">
      <w:pPr>
        <w:pStyle w:val="Heading2"/>
        <w:rPr>
          <w:rFonts w:asciiTheme="minorHAnsi" w:hAnsiTheme="minorHAnsi" w:cstheme="minorHAnsi"/>
          <w:sz w:val="22"/>
          <w:szCs w:val="22"/>
        </w:rPr>
      </w:pPr>
      <w:bookmarkStart w:id="23" w:name="_Toc154070405"/>
      <w:bookmarkStart w:id="24" w:name="_Toc491242331"/>
      <w:r w:rsidRPr="00DB7565">
        <w:rPr>
          <w:rFonts w:asciiTheme="minorHAnsi" w:hAnsiTheme="minorHAnsi" w:cstheme="minorHAnsi"/>
          <w:sz w:val="22"/>
          <w:szCs w:val="22"/>
        </w:rPr>
        <w:t xml:space="preserve">Awarding Contracts under the </w:t>
      </w:r>
      <w:r w:rsidR="000B1AEE" w:rsidRPr="00DB7565">
        <w:rPr>
          <w:rFonts w:asciiTheme="minorHAnsi" w:hAnsiTheme="minorHAnsi" w:cstheme="minorHAnsi"/>
          <w:sz w:val="22"/>
          <w:szCs w:val="22"/>
        </w:rPr>
        <w:t>Panel</w:t>
      </w:r>
      <w:bookmarkEnd w:id="23"/>
      <w:r w:rsidR="000B1AEE" w:rsidRPr="00DB7565">
        <w:rPr>
          <w:rFonts w:asciiTheme="minorHAnsi" w:hAnsiTheme="minorHAnsi" w:cstheme="minorHAnsi"/>
          <w:sz w:val="22"/>
          <w:szCs w:val="22"/>
        </w:rPr>
        <w:t xml:space="preserve"> </w:t>
      </w:r>
      <w:bookmarkEnd w:id="24"/>
    </w:p>
    <w:p w14:paraId="44F95CB8" w14:textId="77777777" w:rsidR="000B1AEE" w:rsidRPr="00DB7565" w:rsidRDefault="000B1AEE" w:rsidP="000B1AEE">
      <w:pPr>
        <w:jc w:val="both"/>
        <w:rPr>
          <w:rFonts w:asciiTheme="minorHAnsi" w:hAnsiTheme="minorHAnsi" w:cstheme="minorHAnsi"/>
        </w:rPr>
      </w:pPr>
      <w:r w:rsidRPr="00DB7565">
        <w:rPr>
          <w:rFonts w:asciiTheme="minorHAnsi" w:hAnsiTheme="minorHAnsi" w:cstheme="minorHAnsi"/>
        </w:rPr>
        <w:t>In the case of this multi-party panel contracts will be awarded as follows:</w:t>
      </w:r>
    </w:p>
    <w:p w14:paraId="5E347C01" w14:textId="18AF4728" w:rsidR="000B1AEE" w:rsidRPr="00DB7565" w:rsidRDefault="000B1AEE" w:rsidP="000B1AEE">
      <w:pPr>
        <w:jc w:val="both"/>
        <w:rPr>
          <w:rFonts w:asciiTheme="minorHAnsi" w:hAnsiTheme="minorHAnsi" w:cstheme="minorHAnsi"/>
        </w:rPr>
      </w:pPr>
      <w:r w:rsidRPr="00DB7565">
        <w:rPr>
          <w:rFonts w:asciiTheme="minorHAnsi" w:hAnsiTheme="minorHAnsi" w:cstheme="minorHAnsi"/>
        </w:rPr>
        <w:t>Limerick and Clare Education &amp; Training Board will consult the members of the panel and pick the most appropriate member on the basis of the following criteria:</w:t>
      </w:r>
    </w:p>
    <w:p w14:paraId="519E0DE4" w14:textId="2D52E6C7" w:rsidR="00C524BE" w:rsidRPr="00DB7565" w:rsidRDefault="00C524BE" w:rsidP="00A32342">
      <w:pPr>
        <w:pStyle w:val="ListParagraph"/>
        <w:numPr>
          <w:ilvl w:val="0"/>
          <w:numId w:val="21"/>
        </w:numPr>
        <w:spacing w:after="120"/>
        <w:jc w:val="both"/>
        <w:rPr>
          <w:rFonts w:asciiTheme="minorHAnsi" w:hAnsiTheme="minorHAnsi" w:cstheme="minorHAnsi"/>
        </w:rPr>
      </w:pPr>
      <w:r w:rsidRPr="00DB7565">
        <w:rPr>
          <w:rFonts w:asciiTheme="minorHAnsi" w:hAnsiTheme="minorHAnsi" w:cstheme="minorHAnsi"/>
        </w:rPr>
        <w:t xml:space="preserve">Most Economically advantageous Tender </w:t>
      </w:r>
    </w:p>
    <w:p w14:paraId="606C3BB4" w14:textId="4846A051" w:rsidR="00C524BE" w:rsidRPr="00DB7565" w:rsidRDefault="00C524BE" w:rsidP="00A32342">
      <w:pPr>
        <w:pStyle w:val="ListParagraph"/>
        <w:numPr>
          <w:ilvl w:val="0"/>
          <w:numId w:val="21"/>
        </w:numPr>
        <w:spacing w:after="120"/>
        <w:jc w:val="both"/>
        <w:rPr>
          <w:rFonts w:asciiTheme="minorHAnsi" w:hAnsiTheme="minorHAnsi" w:cstheme="minorHAnsi"/>
        </w:rPr>
      </w:pPr>
      <w:r w:rsidRPr="00DB7565">
        <w:rPr>
          <w:rFonts w:asciiTheme="minorHAnsi" w:hAnsiTheme="minorHAnsi" w:cstheme="minorHAnsi"/>
        </w:rPr>
        <w:t xml:space="preserve">Quality of Supplies </w:t>
      </w:r>
    </w:p>
    <w:p w14:paraId="29F0947A" w14:textId="6B22F354" w:rsidR="00A32342" w:rsidRPr="00DB7565" w:rsidRDefault="00A32342" w:rsidP="00A32342">
      <w:pPr>
        <w:pStyle w:val="ListParagraph"/>
        <w:numPr>
          <w:ilvl w:val="0"/>
          <w:numId w:val="21"/>
        </w:numPr>
        <w:spacing w:after="120"/>
        <w:jc w:val="both"/>
        <w:rPr>
          <w:rFonts w:asciiTheme="minorHAnsi" w:hAnsiTheme="minorHAnsi" w:cstheme="minorHAnsi"/>
        </w:rPr>
      </w:pPr>
      <w:r w:rsidRPr="00DB7565">
        <w:rPr>
          <w:rFonts w:asciiTheme="minorHAnsi" w:hAnsiTheme="minorHAnsi" w:cs="Arial"/>
          <w:color w:val="000000" w:themeColor="text1"/>
        </w:rPr>
        <w:t xml:space="preserve">Turnaround </w:t>
      </w:r>
      <w:r w:rsidR="00F7008C" w:rsidRPr="00DB7565">
        <w:rPr>
          <w:rFonts w:asciiTheme="minorHAnsi" w:hAnsiTheme="minorHAnsi" w:cs="Arial"/>
          <w:color w:val="000000" w:themeColor="text1"/>
        </w:rPr>
        <w:t>and delivery time</w:t>
      </w:r>
    </w:p>
    <w:p w14:paraId="5A75C812" w14:textId="7D894AA8" w:rsidR="00A32342" w:rsidRPr="00DB7565" w:rsidRDefault="00A32342" w:rsidP="00A6094B">
      <w:pPr>
        <w:pStyle w:val="ListParagraph"/>
        <w:numPr>
          <w:ilvl w:val="0"/>
          <w:numId w:val="21"/>
        </w:numPr>
        <w:spacing w:after="120"/>
        <w:jc w:val="both"/>
        <w:rPr>
          <w:rFonts w:asciiTheme="minorHAnsi" w:hAnsiTheme="minorHAnsi" w:cstheme="minorHAnsi"/>
        </w:rPr>
      </w:pPr>
      <w:r w:rsidRPr="00DB7565">
        <w:rPr>
          <w:rFonts w:asciiTheme="minorHAnsi" w:hAnsiTheme="minorHAnsi" w:cs="Arial"/>
          <w:color w:val="000000" w:themeColor="text1"/>
        </w:rPr>
        <w:t>Account management</w:t>
      </w:r>
      <w:r w:rsidR="00F7008C" w:rsidRPr="00DB7565">
        <w:rPr>
          <w:rFonts w:asciiTheme="minorHAnsi" w:hAnsiTheme="minorHAnsi" w:cs="Arial"/>
          <w:color w:val="000000" w:themeColor="text1"/>
        </w:rPr>
        <w:t xml:space="preserve"> </w:t>
      </w:r>
    </w:p>
    <w:p w14:paraId="2070AF56" w14:textId="45BEBE56" w:rsidR="00A32342" w:rsidRPr="00DB7565" w:rsidRDefault="00A32342" w:rsidP="00A6094B">
      <w:pPr>
        <w:pStyle w:val="ListParagraph"/>
        <w:numPr>
          <w:ilvl w:val="0"/>
          <w:numId w:val="21"/>
        </w:numPr>
        <w:spacing w:after="120"/>
        <w:jc w:val="both"/>
        <w:rPr>
          <w:rFonts w:asciiTheme="minorHAnsi" w:hAnsiTheme="minorHAnsi" w:cstheme="minorHAnsi"/>
        </w:rPr>
      </w:pPr>
      <w:r w:rsidRPr="00DB7565">
        <w:rPr>
          <w:rFonts w:asciiTheme="minorHAnsi" w:hAnsiTheme="minorHAnsi" w:cs="Arial"/>
          <w:color w:val="000000" w:themeColor="text1"/>
        </w:rPr>
        <w:t>Customer Service and Complaints</w:t>
      </w:r>
      <w:r w:rsidR="00F7008C" w:rsidRPr="00DB7565">
        <w:rPr>
          <w:rFonts w:asciiTheme="minorHAnsi" w:hAnsiTheme="minorHAnsi" w:cs="Arial"/>
          <w:color w:val="000000" w:themeColor="text1"/>
        </w:rPr>
        <w:t xml:space="preserve"> resolution. </w:t>
      </w:r>
    </w:p>
    <w:p w14:paraId="7903B5C6" w14:textId="4407391F" w:rsidR="000B1AEE" w:rsidRPr="00DB7565" w:rsidRDefault="00A32342" w:rsidP="00A32342">
      <w:pPr>
        <w:pStyle w:val="ListParagraph"/>
        <w:spacing w:after="120"/>
        <w:ind w:left="1080"/>
        <w:jc w:val="both"/>
        <w:rPr>
          <w:rFonts w:asciiTheme="minorHAnsi" w:hAnsiTheme="minorHAnsi" w:cstheme="minorHAnsi"/>
        </w:rPr>
      </w:pPr>
      <w:r w:rsidRPr="00DB7565">
        <w:rPr>
          <w:rFonts w:asciiTheme="minorHAnsi" w:hAnsiTheme="minorHAnsi" w:cs="Arial"/>
          <w:color w:val="000000" w:themeColor="text1"/>
        </w:rPr>
        <w:t xml:space="preserve"> </w:t>
      </w:r>
    </w:p>
    <w:p w14:paraId="40930868" w14:textId="4AB3C814" w:rsidR="000B1AEE" w:rsidRPr="00DB7565" w:rsidRDefault="000B1AEE" w:rsidP="000B1AEE">
      <w:pPr>
        <w:jc w:val="both"/>
        <w:rPr>
          <w:rFonts w:asciiTheme="minorHAnsi" w:hAnsiTheme="minorHAnsi" w:cstheme="minorHAnsi"/>
        </w:rPr>
      </w:pPr>
      <w:r w:rsidRPr="00DB7565">
        <w:rPr>
          <w:rFonts w:asciiTheme="minorHAnsi" w:hAnsiTheme="minorHAnsi" w:cstheme="minorHAnsi"/>
        </w:rPr>
        <w:t>On this basis the most appropriate candidate will be approached and offered the assignment, where they are not in a position to fulfil the requirement the next appropriate candidate will be contacted and offered the assignment.</w:t>
      </w:r>
    </w:p>
    <w:p w14:paraId="4FA718A7" w14:textId="4DAC1BF2" w:rsidR="00154A5F" w:rsidRPr="00DB7565" w:rsidRDefault="000B1AEE" w:rsidP="00154A5F">
      <w:pPr>
        <w:pStyle w:val="Heading2"/>
        <w:rPr>
          <w:rFonts w:asciiTheme="minorHAnsi" w:hAnsiTheme="minorHAnsi" w:cstheme="minorHAnsi"/>
          <w:sz w:val="22"/>
          <w:szCs w:val="22"/>
        </w:rPr>
      </w:pPr>
      <w:bookmarkStart w:id="25" w:name="_Toc154070406"/>
      <w:r w:rsidRPr="00DB7565">
        <w:rPr>
          <w:rFonts w:asciiTheme="minorHAnsi" w:hAnsiTheme="minorHAnsi" w:cstheme="minorHAnsi"/>
          <w:sz w:val="22"/>
          <w:szCs w:val="22"/>
        </w:rPr>
        <w:t>Use of the Panel</w:t>
      </w:r>
      <w:bookmarkEnd w:id="25"/>
    </w:p>
    <w:p w14:paraId="4D166D27" w14:textId="497F6D70" w:rsidR="000B1AEE" w:rsidRPr="00DB7565" w:rsidRDefault="000B1AEE" w:rsidP="000B1AEE">
      <w:pPr>
        <w:jc w:val="both"/>
        <w:rPr>
          <w:rFonts w:asciiTheme="minorHAnsi" w:hAnsiTheme="minorHAnsi" w:cstheme="minorHAnsi"/>
          <w:color w:val="000000"/>
        </w:rPr>
      </w:pPr>
      <w:r w:rsidRPr="00DB7565">
        <w:rPr>
          <w:rFonts w:asciiTheme="minorHAnsi" w:hAnsiTheme="minorHAnsi" w:cstheme="minorHAnsi"/>
          <w:color w:val="000000"/>
        </w:rPr>
        <w:t>The Contracting Authority will use this panel as and when requirements within its scope</w:t>
      </w:r>
      <w:r w:rsidR="00F7008C" w:rsidRPr="00DB7565">
        <w:rPr>
          <w:rFonts w:asciiTheme="minorHAnsi" w:hAnsiTheme="minorHAnsi" w:cstheme="minorHAnsi"/>
          <w:color w:val="000000"/>
        </w:rPr>
        <w:t>.</w:t>
      </w:r>
      <w:r w:rsidRPr="00DB7565">
        <w:rPr>
          <w:rFonts w:asciiTheme="minorHAnsi" w:hAnsiTheme="minorHAnsi" w:cstheme="minorHAnsi"/>
          <w:color w:val="000000"/>
        </w:rPr>
        <w:t xml:space="preserve"> However, there is no obligation upon the Contracting Authority to make use of this panel </w:t>
      </w:r>
      <w:bookmarkStart w:id="26" w:name="_Toc491242333"/>
    </w:p>
    <w:p w14:paraId="0E8B9D86" w14:textId="07C284E7" w:rsidR="00154A5F" w:rsidRPr="00766FB8" w:rsidRDefault="000B1AEE" w:rsidP="00154A5F">
      <w:pPr>
        <w:pStyle w:val="Heading2"/>
        <w:rPr>
          <w:rFonts w:asciiTheme="minorHAnsi" w:hAnsiTheme="minorHAnsi" w:cstheme="minorHAnsi"/>
          <w:sz w:val="22"/>
          <w:szCs w:val="22"/>
        </w:rPr>
      </w:pPr>
      <w:bookmarkStart w:id="27" w:name="_Toc487122910"/>
      <w:bookmarkStart w:id="28" w:name="_Toc487122993"/>
      <w:bookmarkStart w:id="29" w:name="_Toc487123075"/>
      <w:bookmarkStart w:id="30" w:name="_Toc487123154"/>
      <w:bookmarkStart w:id="31" w:name="_Toc487123234"/>
      <w:bookmarkStart w:id="32" w:name="_Toc486843193"/>
      <w:bookmarkStart w:id="33" w:name="_Toc154070407"/>
      <w:bookmarkStart w:id="34" w:name="_Toc491242338"/>
      <w:bookmarkEnd w:id="26"/>
      <w:bookmarkEnd w:id="27"/>
      <w:bookmarkEnd w:id="28"/>
      <w:bookmarkEnd w:id="29"/>
      <w:bookmarkEnd w:id="30"/>
      <w:bookmarkEnd w:id="31"/>
      <w:bookmarkEnd w:id="32"/>
      <w:r w:rsidRPr="00766FB8">
        <w:rPr>
          <w:rFonts w:asciiTheme="minorHAnsi" w:hAnsiTheme="minorHAnsi" w:cstheme="minorHAnsi"/>
          <w:sz w:val="22"/>
          <w:szCs w:val="22"/>
        </w:rPr>
        <w:t>GDPR</w:t>
      </w:r>
      <w:bookmarkEnd w:id="33"/>
      <w:r w:rsidRPr="00766FB8">
        <w:rPr>
          <w:rFonts w:asciiTheme="minorHAnsi" w:hAnsiTheme="minorHAnsi" w:cstheme="minorHAnsi"/>
          <w:sz w:val="22"/>
          <w:szCs w:val="22"/>
        </w:rPr>
        <w:t xml:space="preserve"> </w:t>
      </w:r>
      <w:bookmarkEnd w:id="34"/>
      <w:r w:rsidR="00154A5F" w:rsidRPr="00766FB8">
        <w:rPr>
          <w:rFonts w:asciiTheme="minorHAnsi" w:hAnsiTheme="minorHAnsi" w:cstheme="minorHAnsi"/>
          <w:sz w:val="22"/>
          <w:szCs w:val="22"/>
        </w:rPr>
        <w:t xml:space="preserve"> </w:t>
      </w:r>
    </w:p>
    <w:p w14:paraId="75273DB8" w14:textId="44D55AEE" w:rsidR="000B1AEE" w:rsidRPr="008E3F09" w:rsidRDefault="000B1AEE" w:rsidP="000B1AEE">
      <w:pPr>
        <w:jc w:val="both"/>
        <w:rPr>
          <w:rFonts w:asciiTheme="minorHAnsi" w:hAnsiTheme="minorHAnsi" w:cstheme="minorHAnsi"/>
          <w:b/>
          <w:bCs/>
        </w:rPr>
      </w:pPr>
      <w:r w:rsidRPr="008E3F09">
        <w:rPr>
          <w:rFonts w:asciiTheme="minorHAnsi" w:hAnsiTheme="minorHAnsi" w:cstheme="minorHAnsi"/>
          <w:color w:val="000000"/>
        </w:rPr>
        <w:t>Data protection requirements are</w:t>
      </w:r>
      <w:r w:rsidR="00446C7D" w:rsidRPr="008E3F09">
        <w:rPr>
          <w:rFonts w:asciiTheme="minorHAnsi" w:hAnsiTheme="minorHAnsi" w:cstheme="minorHAnsi"/>
          <w:color w:val="000000"/>
        </w:rPr>
        <w:t xml:space="preserve"> </w:t>
      </w:r>
      <w:r w:rsidRPr="008E3F09">
        <w:rPr>
          <w:rFonts w:asciiTheme="minorHAnsi" w:hAnsiTheme="minorHAnsi" w:cstheme="minorHAnsi"/>
          <w:color w:val="000000"/>
        </w:rPr>
        <w:t>covered by the LCETB Data protection policy, when the booking is made through the school</w:t>
      </w:r>
      <w:r w:rsidR="00F7008C">
        <w:rPr>
          <w:rFonts w:asciiTheme="minorHAnsi" w:hAnsiTheme="minorHAnsi" w:cstheme="minorHAnsi"/>
          <w:color w:val="000000"/>
        </w:rPr>
        <w:t xml:space="preserve">/centre. </w:t>
      </w:r>
    </w:p>
    <w:p w14:paraId="1D988E80" w14:textId="233787A8" w:rsidR="00154A5F" w:rsidRPr="00DB7565" w:rsidRDefault="0000400F" w:rsidP="00154A5F">
      <w:pPr>
        <w:pStyle w:val="Heading1"/>
        <w:rPr>
          <w:rFonts w:asciiTheme="minorHAnsi" w:eastAsiaTheme="majorEastAsia" w:hAnsiTheme="minorHAnsi" w:cstheme="minorHAnsi"/>
        </w:rPr>
      </w:pPr>
      <w:bookmarkStart w:id="35" w:name="_Toc154070408"/>
      <w:bookmarkStart w:id="36" w:name="_Toc491242340"/>
      <w:r w:rsidRPr="00DB7565">
        <w:rPr>
          <w:rFonts w:asciiTheme="minorHAnsi" w:eastAsiaTheme="majorEastAsia" w:hAnsiTheme="minorHAnsi" w:cstheme="minorHAnsi"/>
        </w:rPr>
        <w:lastRenderedPageBreak/>
        <w:t>Detailed Scope of the Panel</w:t>
      </w:r>
      <w:bookmarkEnd w:id="35"/>
      <w:r w:rsidRPr="00DB7565">
        <w:rPr>
          <w:rFonts w:asciiTheme="minorHAnsi" w:eastAsiaTheme="majorEastAsia" w:hAnsiTheme="minorHAnsi" w:cstheme="minorHAnsi"/>
        </w:rPr>
        <w:t xml:space="preserve"> </w:t>
      </w:r>
      <w:bookmarkEnd w:id="36"/>
      <w:r w:rsidR="00154A5F" w:rsidRPr="00DB7565">
        <w:rPr>
          <w:rFonts w:asciiTheme="minorHAnsi" w:eastAsiaTheme="majorEastAsia" w:hAnsiTheme="minorHAnsi" w:cstheme="minorHAnsi"/>
        </w:rPr>
        <w:t xml:space="preserve"> </w:t>
      </w:r>
    </w:p>
    <w:p w14:paraId="73A6DDBC" w14:textId="77777777" w:rsidR="00154A5F" w:rsidRPr="00DB7565" w:rsidRDefault="00154A5F" w:rsidP="00154A5F">
      <w:pPr>
        <w:pStyle w:val="Heading2"/>
        <w:rPr>
          <w:rFonts w:asciiTheme="minorHAnsi" w:hAnsiTheme="minorHAnsi" w:cstheme="minorHAnsi"/>
        </w:rPr>
      </w:pPr>
      <w:bookmarkStart w:id="37" w:name="_Toc491242341"/>
      <w:bookmarkStart w:id="38" w:name="_Toc154070409"/>
      <w:r w:rsidRPr="00DB7565">
        <w:rPr>
          <w:rFonts w:asciiTheme="minorHAnsi" w:hAnsiTheme="minorHAnsi" w:cstheme="minorHAnsi"/>
        </w:rPr>
        <w:t>Detailed Specification of Requirements</w:t>
      </w:r>
      <w:bookmarkEnd w:id="37"/>
      <w:bookmarkEnd w:id="38"/>
      <w:r w:rsidRPr="00DB7565">
        <w:rPr>
          <w:rFonts w:asciiTheme="minorHAnsi" w:hAnsiTheme="minorHAnsi" w:cstheme="minorHAnsi"/>
        </w:rPr>
        <w:t xml:space="preserve"> </w:t>
      </w:r>
    </w:p>
    <w:p w14:paraId="473C6870" w14:textId="05BBC4E1" w:rsidR="004A24C2" w:rsidRPr="00460C45" w:rsidRDefault="004A24C2" w:rsidP="004A24C2">
      <w:pPr>
        <w:spacing w:after="120"/>
        <w:ind w:right="45"/>
        <w:jc w:val="both"/>
        <w:rPr>
          <w:rFonts w:asciiTheme="minorHAnsi" w:hAnsiTheme="minorHAnsi" w:cstheme="minorHAnsi"/>
          <w:color w:val="000000" w:themeColor="text1"/>
        </w:rPr>
      </w:pPr>
      <w:r w:rsidRPr="00460C45">
        <w:rPr>
          <w:rFonts w:asciiTheme="minorHAnsi" w:hAnsiTheme="minorHAnsi" w:cstheme="minorHAnsi"/>
          <w:color w:val="000000"/>
        </w:rPr>
        <w:t>Limerick and Clare Education and Training Board</w:t>
      </w:r>
      <w:r w:rsidR="0069314F" w:rsidRPr="00460C45">
        <w:rPr>
          <w:rFonts w:asciiTheme="minorHAnsi" w:hAnsiTheme="minorHAnsi" w:cstheme="minorHAnsi"/>
          <w:color w:val="000000"/>
        </w:rPr>
        <w:t xml:space="preserve"> proposes to engage in a Light Touch process, in line with Annex XIV of EU Directive 2014/24/EU, for the establishment of a panel from which it will source service providers for </w:t>
      </w:r>
      <w:r w:rsidR="0069314F" w:rsidRPr="00460C45">
        <w:rPr>
          <w:rFonts w:asciiTheme="minorHAnsi" w:hAnsiTheme="minorHAnsi" w:cstheme="minorHAnsi"/>
        </w:rPr>
        <w:t>the Supply, Delivery</w:t>
      </w:r>
      <w:r w:rsidR="00931B17" w:rsidRPr="00460C45">
        <w:rPr>
          <w:rFonts w:asciiTheme="minorHAnsi" w:hAnsiTheme="minorHAnsi" w:cstheme="minorHAnsi"/>
        </w:rPr>
        <w:t xml:space="preserve"> </w:t>
      </w:r>
      <w:r w:rsidR="0069314F" w:rsidRPr="00460C45">
        <w:rPr>
          <w:rFonts w:asciiTheme="minorHAnsi" w:hAnsiTheme="minorHAnsi" w:cstheme="minorHAnsi"/>
        </w:rPr>
        <w:t xml:space="preserve">and installation of Hair and Beauty </w:t>
      </w:r>
      <w:r w:rsidR="00522020">
        <w:rPr>
          <w:rFonts w:asciiTheme="minorHAnsi" w:hAnsiTheme="minorHAnsi" w:cstheme="minorHAnsi"/>
        </w:rPr>
        <w:t>Class Consumables/ Supplies</w:t>
      </w:r>
      <w:r w:rsidR="0069314F" w:rsidRPr="00460C45">
        <w:rPr>
          <w:rFonts w:asciiTheme="minorHAnsi" w:hAnsiTheme="minorHAnsi" w:cstheme="minorHAnsi"/>
        </w:rPr>
        <w:t xml:space="preserve"> and Related Services</w:t>
      </w:r>
      <w:r w:rsidR="00C524BE">
        <w:rPr>
          <w:rFonts w:asciiTheme="minorHAnsi" w:hAnsiTheme="minorHAnsi" w:cstheme="minorHAnsi"/>
        </w:rPr>
        <w:t xml:space="preserve">. </w:t>
      </w:r>
      <w:r w:rsidR="0069314F" w:rsidRPr="00460C45">
        <w:rPr>
          <w:rFonts w:asciiTheme="minorHAnsi" w:hAnsiTheme="minorHAnsi" w:cstheme="minorHAnsi"/>
        </w:rPr>
        <w:t xml:space="preserve"> </w:t>
      </w:r>
      <w:r w:rsidR="00C524BE">
        <w:rPr>
          <w:rFonts w:asciiTheme="minorHAnsi" w:hAnsiTheme="minorHAnsi" w:cstheme="minorHAnsi"/>
        </w:rPr>
        <w:t>A</w:t>
      </w:r>
      <w:r w:rsidR="00C524BE">
        <w:rPr>
          <w:rFonts w:asciiTheme="minorHAnsi" w:hAnsiTheme="minorHAnsi" w:cstheme="minorHAnsi"/>
          <w:color w:val="000000" w:themeColor="text1"/>
        </w:rPr>
        <w:t xml:space="preserve"> sample of the</w:t>
      </w:r>
      <w:r w:rsidRPr="00460C45">
        <w:rPr>
          <w:rFonts w:asciiTheme="minorHAnsi" w:hAnsiTheme="minorHAnsi" w:cstheme="minorHAnsi"/>
          <w:color w:val="000000" w:themeColor="text1"/>
        </w:rPr>
        <w:t xml:space="preserve"> goods</w:t>
      </w:r>
      <w:r w:rsidR="00BF193D">
        <w:rPr>
          <w:rFonts w:asciiTheme="minorHAnsi" w:hAnsiTheme="minorHAnsi" w:cstheme="minorHAnsi"/>
          <w:color w:val="000000" w:themeColor="text1"/>
        </w:rPr>
        <w:t>/services</w:t>
      </w:r>
      <w:r w:rsidRPr="00460C45">
        <w:rPr>
          <w:rFonts w:asciiTheme="minorHAnsi" w:hAnsiTheme="minorHAnsi" w:cstheme="minorHAnsi"/>
          <w:color w:val="000000" w:themeColor="text1"/>
        </w:rPr>
        <w:t xml:space="preserve"> </w:t>
      </w:r>
      <w:r w:rsidR="00C524BE">
        <w:rPr>
          <w:rFonts w:asciiTheme="minorHAnsi" w:hAnsiTheme="minorHAnsi" w:cstheme="minorHAnsi"/>
          <w:color w:val="000000" w:themeColor="text1"/>
        </w:rPr>
        <w:t>i</w:t>
      </w:r>
      <w:r w:rsidRPr="00460C45">
        <w:rPr>
          <w:rFonts w:asciiTheme="minorHAnsi" w:hAnsiTheme="minorHAnsi" w:cstheme="minorHAnsi"/>
          <w:color w:val="000000" w:themeColor="text1"/>
        </w:rPr>
        <w:t>s described in Appendix 2. The goods</w:t>
      </w:r>
      <w:r w:rsidR="00BF193D">
        <w:rPr>
          <w:rFonts w:asciiTheme="minorHAnsi" w:hAnsiTheme="minorHAnsi" w:cstheme="minorHAnsi"/>
          <w:color w:val="000000" w:themeColor="text1"/>
        </w:rPr>
        <w:t>/services</w:t>
      </w:r>
      <w:r w:rsidRPr="00460C45">
        <w:rPr>
          <w:rFonts w:asciiTheme="minorHAnsi" w:hAnsiTheme="minorHAnsi" w:cstheme="minorHAnsi"/>
          <w:color w:val="000000" w:themeColor="text1"/>
        </w:rPr>
        <w:t xml:space="preserve"> are required to be supplied and </w:t>
      </w:r>
      <w:r w:rsidR="00C524BE">
        <w:rPr>
          <w:rFonts w:asciiTheme="minorHAnsi" w:hAnsiTheme="minorHAnsi" w:cstheme="minorHAnsi"/>
          <w:color w:val="000000" w:themeColor="text1"/>
        </w:rPr>
        <w:t>where necessary installed</w:t>
      </w:r>
      <w:r w:rsidRPr="00460C45">
        <w:rPr>
          <w:rFonts w:asciiTheme="minorHAnsi" w:hAnsiTheme="minorHAnsi" w:cstheme="minorHAnsi"/>
          <w:color w:val="000000" w:themeColor="text1"/>
        </w:rPr>
        <w:t xml:space="preserve"> </w:t>
      </w:r>
      <w:r w:rsidR="00C524BE">
        <w:rPr>
          <w:rFonts w:asciiTheme="minorHAnsi" w:hAnsiTheme="minorHAnsi" w:cstheme="minorHAnsi"/>
          <w:color w:val="000000" w:themeColor="text1"/>
        </w:rPr>
        <w:t>in</w:t>
      </w:r>
      <w:r w:rsidRPr="00460C45">
        <w:rPr>
          <w:rFonts w:asciiTheme="minorHAnsi" w:hAnsiTheme="minorHAnsi" w:cstheme="minorHAnsi"/>
          <w:color w:val="000000" w:themeColor="text1"/>
        </w:rPr>
        <w:t xml:space="preserve"> any LCETB school or </w:t>
      </w:r>
      <w:r w:rsidR="00F7008C" w:rsidRPr="00460C45">
        <w:rPr>
          <w:rFonts w:asciiTheme="minorHAnsi" w:hAnsiTheme="minorHAnsi" w:cstheme="minorHAnsi"/>
          <w:color w:val="000000" w:themeColor="text1"/>
        </w:rPr>
        <w:t xml:space="preserve">training </w:t>
      </w:r>
      <w:r w:rsidRPr="00460C45">
        <w:rPr>
          <w:rFonts w:asciiTheme="minorHAnsi" w:hAnsiTheme="minorHAnsi" w:cstheme="minorHAnsi"/>
          <w:color w:val="000000" w:themeColor="text1"/>
        </w:rPr>
        <w:t xml:space="preserve">centre (as listed in the List of Schools / Centre located at Section 4 of this document). </w:t>
      </w:r>
    </w:p>
    <w:p w14:paraId="4FA04094" w14:textId="2ABC9B28" w:rsidR="00F7008C" w:rsidRPr="00460C45" w:rsidRDefault="00A32342" w:rsidP="00A32342">
      <w:pPr>
        <w:rPr>
          <w:rFonts w:asciiTheme="minorHAnsi" w:hAnsiTheme="minorHAnsi" w:cstheme="minorHAnsi"/>
        </w:rPr>
      </w:pPr>
      <w:r w:rsidRPr="00460C45">
        <w:rPr>
          <w:rFonts w:asciiTheme="minorHAnsi" w:hAnsiTheme="minorHAnsi" w:cstheme="minorHAnsi"/>
        </w:rPr>
        <w:t xml:space="preserve">The Hair and Beauty </w:t>
      </w:r>
      <w:r w:rsidR="003864CC">
        <w:rPr>
          <w:rFonts w:asciiTheme="minorHAnsi" w:hAnsiTheme="minorHAnsi" w:cstheme="minorHAnsi"/>
        </w:rPr>
        <w:t xml:space="preserve">Class </w:t>
      </w:r>
      <w:r w:rsidRPr="00460C45">
        <w:rPr>
          <w:rFonts w:asciiTheme="minorHAnsi" w:hAnsiTheme="minorHAnsi" w:cstheme="minorHAnsi"/>
        </w:rPr>
        <w:t>Consumables (the Goods)</w:t>
      </w:r>
      <w:r w:rsidR="00BF193D">
        <w:rPr>
          <w:rFonts w:asciiTheme="minorHAnsi" w:hAnsiTheme="minorHAnsi" w:cstheme="minorHAnsi"/>
        </w:rPr>
        <w:t xml:space="preserve"> and Service </w:t>
      </w:r>
      <w:r w:rsidRPr="00460C45">
        <w:rPr>
          <w:rFonts w:asciiTheme="minorHAnsi" w:hAnsiTheme="minorHAnsi" w:cstheme="minorHAnsi"/>
        </w:rPr>
        <w:t xml:space="preserve">will be used for training and assessments for Hairdressing, </w:t>
      </w:r>
      <w:r w:rsidR="00F7008C" w:rsidRPr="00460C45">
        <w:rPr>
          <w:rFonts w:asciiTheme="minorHAnsi" w:hAnsiTheme="minorHAnsi" w:cstheme="minorHAnsi"/>
        </w:rPr>
        <w:t>B</w:t>
      </w:r>
      <w:r w:rsidRPr="00460C45">
        <w:rPr>
          <w:rFonts w:asciiTheme="minorHAnsi" w:hAnsiTheme="minorHAnsi" w:cstheme="minorHAnsi"/>
        </w:rPr>
        <w:t>arber</w:t>
      </w:r>
      <w:r w:rsidR="00F7008C" w:rsidRPr="00460C45">
        <w:rPr>
          <w:rFonts w:asciiTheme="minorHAnsi" w:hAnsiTheme="minorHAnsi" w:cstheme="minorHAnsi"/>
        </w:rPr>
        <w:t>ing</w:t>
      </w:r>
      <w:r w:rsidR="003864CC">
        <w:rPr>
          <w:rFonts w:asciiTheme="minorHAnsi" w:hAnsiTheme="minorHAnsi" w:cstheme="minorHAnsi"/>
        </w:rPr>
        <w:t>,</w:t>
      </w:r>
      <w:r w:rsidRPr="00460C45">
        <w:rPr>
          <w:rFonts w:asciiTheme="minorHAnsi" w:hAnsiTheme="minorHAnsi" w:cstheme="minorHAnsi"/>
        </w:rPr>
        <w:t xml:space="preserve"> Beauty Therapy and similar courses.</w:t>
      </w:r>
      <w:r w:rsidRPr="00460C45">
        <w:rPr>
          <w:rFonts w:asciiTheme="minorHAnsi" w:hAnsiTheme="minorHAnsi" w:cstheme="minorHAnsi"/>
        </w:rPr>
        <w:br/>
      </w:r>
      <w:r w:rsidRPr="00460C45">
        <w:rPr>
          <w:rFonts w:asciiTheme="minorHAnsi" w:hAnsiTheme="minorHAnsi" w:cstheme="minorHAnsi"/>
          <w:color w:val="000000" w:themeColor="text1"/>
          <w:shd w:val="clear" w:color="auto" w:fill="FFFFFF"/>
        </w:rPr>
        <w:br/>
      </w:r>
      <w:r w:rsidR="00F7008C" w:rsidRPr="00460C45">
        <w:rPr>
          <w:rFonts w:asciiTheme="minorHAnsi" w:hAnsiTheme="minorHAnsi" w:cstheme="minorHAnsi"/>
        </w:rPr>
        <w:t xml:space="preserve">Applicants </w:t>
      </w:r>
      <w:r w:rsidRPr="00460C45">
        <w:rPr>
          <w:rFonts w:asciiTheme="minorHAnsi" w:hAnsiTheme="minorHAnsi" w:cstheme="minorHAnsi"/>
        </w:rPr>
        <w:t xml:space="preserve">should note that </w:t>
      </w:r>
      <w:r w:rsidR="00F7008C" w:rsidRPr="00460C45">
        <w:rPr>
          <w:rFonts w:asciiTheme="minorHAnsi" w:hAnsiTheme="minorHAnsi" w:cstheme="minorHAnsi"/>
        </w:rPr>
        <w:t>samples of the</w:t>
      </w:r>
      <w:r w:rsidRPr="00460C45">
        <w:rPr>
          <w:rFonts w:asciiTheme="minorHAnsi" w:hAnsiTheme="minorHAnsi" w:cstheme="minorHAnsi"/>
        </w:rPr>
        <w:t xml:space="preserve"> </w:t>
      </w:r>
      <w:r w:rsidR="00F7008C" w:rsidRPr="00460C45">
        <w:rPr>
          <w:rFonts w:asciiTheme="minorHAnsi" w:hAnsiTheme="minorHAnsi" w:cstheme="minorHAnsi"/>
        </w:rPr>
        <w:t>class c</w:t>
      </w:r>
      <w:r w:rsidRPr="00460C45">
        <w:rPr>
          <w:rFonts w:asciiTheme="minorHAnsi" w:hAnsiTheme="minorHAnsi" w:cstheme="minorHAnsi"/>
        </w:rPr>
        <w:t xml:space="preserve">onsumables pursuant to this competition are set out in Appendix 2. </w:t>
      </w:r>
    </w:p>
    <w:p w14:paraId="1458714B" w14:textId="77777777" w:rsidR="00F7008C" w:rsidRPr="00460C45" w:rsidRDefault="00A32342" w:rsidP="00A32342">
      <w:pPr>
        <w:rPr>
          <w:rFonts w:asciiTheme="minorHAnsi" w:hAnsiTheme="minorHAnsi" w:cstheme="minorHAnsi"/>
        </w:rPr>
      </w:pPr>
      <w:r w:rsidRPr="00460C45">
        <w:rPr>
          <w:rFonts w:asciiTheme="minorHAnsi" w:hAnsiTheme="minorHAnsi" w:cstheme="minorHAnsi"/>
        </w:rPr>
        <w:t xml:space="preserve">The Contracting Authority may require additional </w:t>
      </w:r>
      <w:r w:rsidR="00F7008C" w:rsidRPr="00460C45">
        <w:rPr>
          <w:rFonts w:asciiTheme="minorHAnsi" w:hAnsiTheme="minorHAnsi" w:cstheme="minorHAnsi"/>
        </w:rPr>
        <w:t xml:space="preserve">class </w:t>
      </w:r>
      <w:r w:rsidRPr="00460C45">
        <w:rPr>
          <w:rFonts w:asciiTheme="minorHAnsi" w:hAnsiTheme="minorHAnsi" w:cstheme="minorHAnsi"/>
        </w:rPr>
        <w:t>consumables and these items will also fall under the scope of this contract and will be required to be included by the successful supplier</w:t>
      </w:r>
      <w:r w:rsidR="00F7008C" w:rsidRPr="00460C45">
        <w:rPr>
          <w:rFonts w:asciiTheme="minorHAnsi" w:hAnsiTheme="minorHAnsi" w:cstheme="minorHAnsi"/>
        </w:rPr>
        <w:t>(s)</w:t>
      </w:r>
      <w:r w:rsidRPr="00460C45">
        <w:rPr>
          <w:rFonts w:asciiTheme="minorHAnsi" w:hAnsiTheme="minorHAnsi" w:cstheme="minorHAnsi"/>
        </w:rPr>
        <w:t xml:space="preserve"> under the terms of this contract. </w:t>
      </w:r>
    </w:p>
    <w:p w14:paraId="2358B81B" w14:textId="53D685EE" w:rsidR="00A32342" w:rsidRPr="00460C45" w:rsidRDefault="00A32342" w:rsidP="00A32342">
      <w:pPr>
        <w:rPr>
          <w:rFonts w:asciiTheme="minorHAnsi" w:hAnsiTheme="minorHAnsi" w:cstheme="minorHAnsi"/>
        </w:rPr>
      </w:pPr>
      <w:r w:rsidRPr="00460C45">
        <w:rPr>
          <w:rFonts w:asciiTheme="minorHAnsi" w:hAnsiTheme="minorHAnsi" w:cstheme="minorHAnsi"/>
        </w:rPr>
        <w:t>The Contracting Authority also reserves the right to avail of any goods</w:t>
      </w:r>
      <w:r w:rsidR="00BF193D">
        <w:rPr>
          <w:rFonts w:asciiTheme="minorHAnsi" w:hAnsiTheme="minorHAnsi" w:cstheme="minorHAnsi"/>
        </w:rPr>
        <w:t>/services</w:t>
      </w:r>
      <w:r w:rsidRPr="00460C45">
        <w:rPr>
          <w:rFonts w:asciiTheme="minorHAnsi" w:hAnsiTheme="minorHAnsi" w:cstheme="minorHAnsi"/>
        </w:rPr>
        <w:t xml:space="preserve"> subject to this competition </w:t>
      </w:r>
      <w:r w:rsidR="003864CC">
        <w:rPr>
          <w:rFonts w:asciiTheme="minorHAnsi" w:hAnsiTheme="minorHAnsi" w:cstheme="minorHAnsi"/>
        </w:rPr>
        <w:t xml:space="preserve">which may be </w:t>
      </w:r>
      <w:r w:rsidRPr="00460C45">
        <w:rPr>
          <w:rFonts w:asciiTheme="minorHAnsi" w:hAnsiTheme="minorHAnsi" w:cstheme="minorHAnsi"/>
        </w:rPr>
        <w:t xml:space="preserve">available via Central Frameworks by </w:t>
      </w:r>
      <w:r w:rsidR="00B50F13" w:rsidRPr="00460C45">
        <w:rPr>
          <w:rFonts w:asciiTheme="minorHAnsi" w:hAnsiTheme="minorHAnsi" w:cstheme="minorHAnsi"/>
        </w:rPr>
        <w:t xml:space="preserve">the </w:t>
      </w:r>
      <w:r w:rsidRPr="00460C45">
        <w:rPr>
          <w:rFonts w:asciiTheme="minorHAnsi" w:hAnsiTheme="minorHAnsi" w:cstheme="minorHAnsi"/>
        </w:rPr>
        <w:t>O</w:t>
      </w:r>
      <w:r w:rsidR="00B50F13" w:rsidRPr="00460C45">
        <w:rPr>
          <w:rFonts w:asciiTheme="minorHAnsi" w:hAnsiTheme="minorHAnsi" w:cstheme="minorHAnsi"/>
        </w:rPr>
        <w:t xml:space="preserve">ffice of </w:t>
      </w:r>
      <w:r w:rsidRPr="00460C45">
        <w:rPr>
          <w:rFonts w:asciiTheme="minorHAnsi" w:hAnsiTheme="minorHAnsi" w:cstheme="minorHAnsi"/>
        </w:rPr>
        <w:t>G</w:t>
      </w:r>
      <w:r w:rsidR="00B50F13" w:rsidRPr="00460C45">
        <w:rPr>
          <w:rFonts w:asciiTheme="minorHAnsi" w:hAnsiTheme="minorHAnsi" w:cstheme="minorHAnsi"/>
        </w:rPr>
        <w:t xml:space="preserve">overnment </w:t>
      </w:r>
      <w:r w:rsidRPr="00460C45">
        <w:rPr>
          <w:rFonts w:asciiTheme="minorHAnsi" w:hAnsiTheme="minorHAnsi" w:cstheme="minorHAnsi"/>
        </w:rPr>
        <w:t>P</w:t>
      </w:r>
      <w:r w:rsidR="00B50F13" w:rsidRPr="00460C45">
        <w:rPr>
          <w:rFonts w:asciiTheme="minorHAnsi" w:hAnsiTheme="minorHAnsi" w:cstheme="minorHAnsi"/>
        </w:rPr>
        <w:t>rocurement</w:t>
      </w:r>
      <w:r w:rsidRPr="00460C45">
        <w:rPr>
          <w:rFonts w:asciiTheme="minorHAnsi" w:hAnsiTheme="minorHAnsi" w:cstheme="minorHAnsi"/>
        </w:rPr>
        <w:t>.</w:t>
      </w:r>
    </w:p>
    <w:p w14:paraId="04EB1A5B" w14:textId="09CAF918" w:rsidR="00A32342" w:rsidRPr="00460C45" w:rsidRDefault="00A32342" w:rsidP="00A32342">
      <w:pPr>
        <w:pStyle w:val="ListParagraph"/>
        <w:ind w:left="0"/>
        <w:rPr>
          <w:rFonts w:asciiTheme="minorHAnsi" w:hAnsiTheme="minorHAnsi" w:cstheme="minorHAnsi"/>
          <w:noProof/>
        </w:rPr>
      </w:pPr>
      <w:r w:rsidRPr="00460C45">
        <w:rPr>
          <w:rFonts w:asciiTheme="minorHAnsi" w:hAnsiTheme="minorHAnsi" w:cstheme="minorHAnsi"/>
          <w:color w:val="000000" w:themeColor="text1"/>
          <w:shd w:val="clear" w:color="auto" w:fill="FFFFFF"/>
        </w:rPr>
        <w:t>Appendix 2 lists the primary requirements for</w:t>
      </w:r>
      <w:r w:rsidR="00F7008C" w:rsidRPr="00460C45">
        <w:rPr>
          <w:rFonts w:asciiTheme="minorHAnsi" w:hAnsiTheme="minorHAnsi" w:cstheme="minorHAnsi"/>
          <w:color w:val="000000" w:themeColor="text1"/>
          <w:shd w:val="clear" w:color="auto" w:fill="FFFFFF"/>
        </w:rPr>
        <w:t xml:space="preserve"> class</w:t>
      </w:r>
      <w:r w:rsidRPr="00460C45">
        <w:rPr>
          <w:rFonts w:asciiTheme="minorHAnsi" w:hAnsiTheme="minorHAnsi" w:cstheme="minorHAnsi"/>
          <w:color w:val="000000" w:themeColor="text1"/>
          <w:shd w:val="clear" w:color="auto" w:fill="FFFFFF"/>
        </w:rPr>
        <w:t xml:space="preserve"> consumable materials for the courses. The quantities required will vary depending on usage, wear and tear etc., the list is based on requirements at this time and may in time be subject to some additions or omissions. It is important to note that the</w:t>
      </w:r>
      <w:r w:rsidR="003864CC">
        <w:rPr>
          <w:rFonts w:asciiTheme="minorHAnsi" w:hAnsiTheme="minorHAnsi" w:cstheme="minorHAnsi"/>
          <w:color w:val="000000" w:themeColor="text1"/>
          <w:shd w:val="clear" w:color="auto" w:fill="FFFFFF"/>
        </w:rPr>
        <w:t xml:space="preserve"> goods </w:t>
      </w:r>
      <w:r w:rsidR="00BF193D">
        <w:rPr>
          <w:rFonts w:asciiTheme="minorHAnsi" w:hAnsiTheme="minorHAnsi" w:cstheme="minorHAnsi"/>
          <w:color w:val="000000" w:themeColor="text1"/>
          <w:shd w:val="clear" w:color="auto" w:fill="FFFFFF"/>
        </w:rPr>
        <w:t>c</w:t>
      </w:r>
      <w:r w:rsidR="003864CC">
        <w:rPr>
          <w:rFonts w:asciiTheme="minorHAnsi" w:hAnsiTheme="minorHAnsi" w:cstheme="minorHAnsi"/>
          <w:color w:val="000000" w:themeColor="text1"/>
          <w:shd w:val="clear" w:color="auto" w:fill="FFFFFF"/>
        </w:rPr>
        <w:t xml:space="preserve">onsumables </w:t>
      </w:r>
      <w:r w:rsidR="003864CC" w:rsidRPr="00460C45">
        <w:rPr>
          <w:rFonts w:asciiTheme="minorHAnsi" w:hAnsiTheme="minorHAnsi" w:cstheme="minorHAnsi"/>
          <w:color w:val="000000" w:themeColor="text1"/>
          <w:shd w:val="clear" w:color="auto" w:fill="FFFFFF"/>
        </w:rPr>
        <w:t>must</w:t>
      </w:r>
      <w:r w:rsidRPr="00460C45">
        <w:rPr>
          <w:rFonts w:asciiTheme="minorHAnsi" w:hAnsiTheme="minorHAnsi" w:cstheme="minorHAnsi"/>
          <w:color w:val="000000" w:themeColor="text1"/>
          <w:shd w:val="clear" w:color="auto" w:fill="FFFFFF"/>
        </w:rPr>
        <w:t xml:space="preserve"> be robust, durable, meeting industry standards and the requirements of the Instructors delivering training to learners/students in a trainee workshop environment. </w:t>
      </w:r>
      <w:r w:rsidRPr="00460C45">
        <w:rPr>
          <w:rFonts w:asciiTheme="minorHAnsi" w:hAnsiTheme="minorHAnsi" w:cstheme="minorHAnsi"/>
          <w:color w:val="1F497D"/>
          <w:shd w:val="clear" w:color="auto" w:fill="FFFFFF"/>
        </w:rPr>
        <w:br/>
      </w:r>
      <w:r w:rsidRPr="00460C45">
        <w:rPr>
          <w:rFonts w:asciiTheme="minorHAnsi" w:hAnsiTheme="minorHAnsi" w:cstheme="minorHAnsi"/>
          <w:color w:val="1F497D"/>
          <w:shd w:val="clear" w:color="auto" w:fill="FFFFFF"/>
        </w:rPr>
        <w:br/>
      </w:r>
      <w:r w:rsidRPr="00460C45">
        <w:rPr>
          <w:rFonts w:asciiTheme="minorHAnsi" w:hAnsiTheme="minorHAnsi" w:cstheme="minorHAnsi"/>
        </w:rPr>
        <w:t xml:space="preserve">This list is not exhaustive.  </w:t>
      </w:r>
      <w:r w:rsidRPr="00460C45">
        <w:rPr>
          <w:rFonts w:asciiTheme="minorHAnsi" w:hAnsiTheme="minorHAnsi" w:cstheme="minorHAnsi"/>
          <w:noProof/>
        </w:rPr>
        <w:t xml:space="preserve">It is the intention of the Contracting Authority to establish </w:t>
      </w:r>
      <w:r w:rsidR="003864CC">
        <w:rPr>
          <w:rFonts w:asciiTheme="minorHAnsi" w:hAnsiTheme="minorHAnsi" w:cstheme="minorHAnsi"/>
          <w:noProof/>
        </w:rPr>
        <w:t xml:space="preserve">a </w:t>
      </w:r>
      <w:r w:rsidRPr="00460C45">
        <w:rPr>
          <w:rFonts w:asciiTheme="minorHAnsi" w:hAnsiTheme="minorHAnsi" w:cstheme="minorHAnsi"/>
          <w:noProof/>
        </w:rPr>
        <w:t xml:space="preserve">Multi-Supplier Panel </w:t>
      </w:r>
      <w:r w:rsidR="00D042A9" w:rsidRPr="00460C45">
        <w:rPr>
          <w:rFonts w:asciiTheme="minorHAnsi" w:hAnsiTheme="minorHAnsi" w:cstheme="minorHAnsi"/>
          <w:noProof/>
        </w:rPr>
        <w:t>p</w:t>
      </w:r>
      <w:r w:rsidRPr="00460C45">
        <w:rPr>
          <w:rFonts w:asciiTheme="minorHAnsi" w:hAnsiTheme="minorHAnsi" w:cstheme="minorHAnsi"/>
          <w:noProof/>
        </w:rPr>
        <w:t>er Lot</w:t>
      </w:r>
      <w:r w:rsidR="00D042A9" w:rsidRPr="00460C45">
        <w:rPr>
          <w:rFonts w:asciiTheme="minorHAnsi" w:hAnsiTheme="minorHAnsi" w:cstheme="minorHAnsi"/>
          <w:noProof/>
        </w:rPr>
        <w:t>(s)</w:t>
      </w:r>
      <w:r w:rsidRPr="00460C45">
        <w:rPr>
          <w:rFonts w:asciiTheme="minorHAnsi" w:hAnsiTheme="minorHAnsi" w:cstheme="minorHAnsi"/>
          <w:noProof/>
        </w:rPr>
        <w:t xml:space="preserve"> from which call-off contracts by ‘request for quotes’</w:t>
      </w:r>
      <w:r w:rsidR="003864CC">
        <w:rPr>
          <w:rFonts w:asciiTheme="minorHAnsi" w:hAnsiTheme="minorHAnsi" w:cstheme="minorHAnsi"/>
          <w:noProof/>
        </w:rPr>
        <w:t xml:space="preserve"> or direct drawdown will be required depending on the volume. </w:t>
      </w:r>
      <w:r w:rsidRPr="00460C45">
        <w:rPr>
          <w:rFonts w:asciiTheme="minorHAnsi" w:hAnsiTheme="minorHAnsi" w:cstheme="minorHAnsi"/>
          <w:noProof/>
        </w:rPr>
        <w:br/>
      </w:r>
    </w:p>
    <w:p w14:paraId="385F92CA" w14:textId="5B1902F5" w:rsidR="00A32342" w:rsidRPr="00460C45" w:rsidRDefault="00A32342" w:rsidP="00A32342">
      <w:pPr>
        <w:pStyle w:val="ListParagraph"/>
        <w:ind w:left="0"/>
        <w:rPr>
          <w:rFonts w:asciiTheme="minorHAnsi" w:hAnsiTheme="minorHAnsi" w:cstheme="minorHAnsi"/>
        </w:rPr>
      </w:pPr>
      <w:r w:rsidRPr="00460C45">
        <w:rPr>
          <w:rFonts w:asciiTheme="minorHAnsi" w:hAnsiTheme="minorHAnsi" w:cstheme="minorHAnsi"/>
        </w:rPr>
        <w:t xml:space="preserve">Indeed, the Contracting Authority reserves the right to operate outside of the </w:t>
      </w:r>
      <w:r w:rsidR="00B50F13" w:rsidRPr="00460C45">
        <w:rPr>
          <w:rFonts w:asciiTheme="minorHAnsi" w:hAnsiTheme="minorHAnsi" w:cstheme="minorHAnsi"/>
        </w:rPr>
        <w:t>Panel</w:t>
      </w:r>
      <w:r w:rsidRPr="00460C45">
        <w:rPr>
          <w:rFonts w:asciiTheme="minorHAnsi" w:hAnsiTheme="minorHAnsi" w:cstheme="minorHAnsi"/>
        </w:rPr>
        <w:t xml:space="preserve"> at its discretion, particularly should it become apparent that doing so would offer greater value for money.  </w:t>
      </w:r>
    </w:p>
    <w:p w14:paraId="458F2972" w14:textId="32DBE72E" w:rsidR="00A32342" w:rsidRPr="00DB7565" w:rsidRDefault="00A32342" w:rsidP="00A32342">
      <w:pPr>
        <w:rPr>
          <w:rFonts w:asciiTheme="minorHAnsi" w:hAnsiTheme="minorHAnsi" w:cstheme="minorHAnsi"/>
          <w:b/>
        </w:rPr>
      </w:pPr>
      <w:r w:rsidRPr="00DB7565">
        <w:rPr>
          <w:rFonts w:asciiTheme="minorHAnsi" w:hAnsiTheme="minorHAnsi" w:cstheme="minorHAnsi"/>
          <w:b/>
          <w:color w:val="009999"/>
        </w:rPr>
        <w:t>Review of Performance of Successful Tenderer</w:t>
      </w:r>
    </w:p>
    <w:p w14:paraId="5522CDE9" w14:textId="77777777" w:rsidR="00766FB8" w:rsidRDefault="00A32342" w:rsidP="00A32342">
      <w:pPr>
        <w:rPr>
          <w:rFonts w:asciiTheme="minorHAnsi" w:hAnsiTheme="minorHAnsi" w:cstheme="minorHAnsi"/>
          <w:lang w:eastAsia="en-IE"/>
        </w:rPr>
      </w:pPr>
      <w:r w:rsidRPr="00460C45">
        <w:rPr>
          <w:rFonts w:asciiTheme="minorHAnsi" w:hAnsiTheme="minorHAnsi" w:cstheme="minorHAnsi"/>
          <w:color w:val="000000"/>
        </w:rPr>
        <w:t xml:space="preserve">Supplier performance will be continually monitored over the term of the Panel. </w:t>
      </w:r>
      <w:r w:rsidRPr="00460C45">
        <w:rPr>
          <w:rFonts w:asciiTheme="minorHAnsi" w:hAnsiTheme="minorHAnsi" w:cstheme="minorHAnsi"/>
          <w:color w:val="000000" w:themeColor="text1"/>
        </w:rPr>
        <w:t xml:space="preserve">A formal annual review </w:t>
      </w:r>
      <w:r w:rsidR="003864CC">
        <w:rPr>
          <w:rFonts w:asciiTheme="minorHAnsi" w:hAnsiTheme="minorHAnsi" w:cstheme="minorHAnsi"/>
          <w:color w:val="000000" w:themeColor="text1"/>
        </w:rPr>
        <w:t xml:space="preserve">may </w:t>
      </w:r>
      <w:r w:rsidRPr="00460C45">
        <w:rPr>
          <w:rFonts w:asciiTheme="minorHAnsi" w:hAnsiTheme="minorHAnsi" w:cstheme="minorHAnsi"/>
          <w:color w:val="000000" w:themeColor="text1"/>
        </w:rPr>
        <w:t xml:space="preserve">take place on the anniversary of </w:t>
      </w:r>
      <w:r w:rsidR="00D042A9" w:rsidRPr="00460C45">
        <w:rPr>
          <w:rFonts w:asciiTheme="minorHAnsi" w:hAnsiTheme="minorHAnsi" w:cstheme="minorHAnsi"/>
          <w:color w:val="000000" w:themeColor="text1"/>
        </w:rPr>
        <w:t>renewing the Panel</w:t>
      </w:r>
      <w:r w:rsidRPr="00460C45">
        <w:rPr>
          <w:rFonts w:asciiTheme="minorHAnsi" w:hAnsiTheme="minorHAnsi" w:cstheme="minorHAnsi"/>
          <w:color w:val="000000" w:themeColor="text1"/>
        </w:rPr>
        <w:t xml:space="preserve">. Quality of supplies, </w:t>
      </w:r>
      <w:r w:rsidR="003864CC">
        <w:rPr>
          <w:rFonts w:asciiTheme="minorHAnsi" w:hAnsiTheme="minorHAnsi" w:cstheme="minorHAnsi"/>
          <w:color w:val="000000" w:themeColor="text1"/>
        </w:rPr>
        <w:t xml:space="preserve">Lead </w:t>
      </w:r>
      <w:r w:rsidRPr="00460C45">
        <w:rPr>
          <w:rFonts w:asciiTheme="minorHAnsi" w:hAnsiTheme="minorHAnsi" w:cstheme="minorHAnsi"/>
          <w:color w:val="000000" w:themeColor="text1"/>
        </w:rPr>
        <w:t>time and account management will be the main criteria for measuring performance.</w:t>
      </w:r>
      <w:r w:rsidRPr="00460C45">
        <w:rPr>
          <w:rFonts w:asciiTheme="minorHAnsi" w:hAnsiTheme="minorHAnsi" w:cstheme="minorHAnsi"/>
        </w:rPr>
        <w:br/>
      </w:r>
    </w:p>
    <w:p w14:paraId="119654B1" w14:textId="77777777" w:rsidR="00766FB8" w:rsidRDefault="00766FB8" w:rsidP="00A32342">
      <w:pPr>
        <w:rPr>
          <w:rFonts w:asciiTheme="minorHAnsi" w:hAnsiTheme="minorHAnsi" w:cstheme="minorHAnsi"/>
          <w:lang w:eastAsia="en-IE"/>
        </w:rPr>
      </w:pPr>
    </w:p>
    <w:p w14:paraId="4E053D4D" w14:textId="33424D25" w:rsidR="00A32342" w:rsidRPr="00DB7565" w:rsidRDefault="00A32342" w:rsidP="00A32342">
      <w:pPr>
        <w:rPr>
          <w:rFonts w:asciiTheme="minorHAnsi" w:hAnsiTheme="minorHAnsi" w:cstheme="minorHAnsi"/>
          <w:b/>
          <w:color w:val="009999"/>
        </w:rPr>
      </w:pPr>
      <w:r w:rsidRPr="00D042A9">
        <w:rPr>
          <w:rFonts w:asciiTheme="minorHAnsi" w:hAnsiTheme="minorHAnsi" w:cstheme="minorHAnsi"/>
          <w:lang w:eastAsia="en-IE"/>
        </w:rPr>
        <w:lastRenderedPageBreak/>
        <w:br/>
      </w:r>
      <w:r w:rsidRPr="00DB7565">
        <w:rPr>
          <w:rFonts w:asciiTheme="minorHAnsi" w:hAnsiTheme="minorHAnsi" w:cstheme="minorHAnsi"/>
          <w:b/>
          <w:color w:val="009999"/>
        </w:rPr>
        <w:t xml:space="preserve">All consumables supplied as part of this </w:t>
      </w:r>
      <w:r w:rsidR="00487B28" w:rsidRPr="00DB7565">
        <w:rPr>
          <w:rFonts w:asciiTheme="minorHAnsi" w:hAnsiTheme="minorHAnsi" w:cstheme="minorHAnsi"/>
          <w:b/>
          <w:color w:val="009999"/>
        </w:rPr>
        <w:t>Panel</w:t>
      </w:r>
      <w:r w:rsidRPr="00DB7565">
        <w:rPr>
          <w:rFonts w:asciiTheme="minorHAnsi" w:hAnsiTheme="minorHAnsi" w:cstheme="minorHAnsi"/>
          <w:b/>
          <w:color w:val="009999"/>
        </w:rPr>
        <w:t xml:space="preserve"> are required to comply with the following specification:</w:t>
      </w:r>
    </w:p>
    <w:p w14:paraId="3A0D8253" w14:textId="239F3DC8" w:rsidR="00A32342" w:rsidRPr="00DB7565" w:rsidRDefault="00A32342" w:rsidP="00A32342">
      <w:pPr>
        <w:pStyle w:val="ListParagraph"/>
        <w:numPr>
          <w:ilvl w:val="0"/>
          <w:numId w:val="31"/>
        </w:numPr>
        <w:spacing w:after="160" w:line="259" w:lineRule="auto"/>
        <w:rPr>
          <w:rFonts w:asciiTheme="minorHAnsi" w:hAnsiTheme="minorHAnsi" w:cstheme="minorHAnsi"/>
        </w:rPr>
      </w:pPr>
      <w:r w:rsidRPr="00DB7565">
        <w:rPr>
          <w:rFonts w:asciiTheme="minorHAnsi" w:hAnsiTheme="minorHAnsi" w:cstheme="minorHAnsi"/>
          <w:lang w:eastAsia="en-IE"/>
        </w:rPr>
        <w:t xml:space="preserve">All hair and beauty products and materials must be </w:t>
      </w:r>
      <w:r w:rsidRPr="00DB7565">
        <w:rPr>
          <w:rFonts w:asciiTheme="minorHAnsi" w:hAnsiTheme="minorHAnsi" w:cstheme="minorHAnsi"/>
        </w:rPr>
        <w:t>durable, robust and safe for use in a student workshop/</w:t>
      </w:r>
      <w:r w:rsidR="00172F61" w:rsidRPr="00DB7565">
        <w:rPr>
          <w:rFonts w:asciiTheme="minorHAnsi" w:hAnsiTheme="minorHAnsi" w:cstheme="minorHAnsi"/>
        </w:rPr>
        <w:t>apprenticeship</w:t>
      </w:r>
      <w:r w:rsidRPr="00DB7565">
        <w:rPr>
          <w:rFonts w:asciiTheme="minorHAnsi" w:hAnsiTheme="minorHAnsi" w:cstheme="minorHAnsi"/>
        </w:rPr>
        <w:t xml:space="preserve"> training environment.</w:t>
      </w:r>
    </w:p>
    <w:p w14:paraId="5FB08B65" w14:textId="77777777" w:rsidR="00172F61" w:rsidRPr="00DB7565" w:rsidRDefault="00A32342" w:rsidP="00A32342">
      <w:pPr>
        <w:pStyle w:val="ListParagraph"/>
        <w:numPr>
          <w:ilvl w:val="0"/>
          <w:numId w:val="32"/>
        </w:numPr>
        <w:spacing w:after="120"/>
        <w:rPr>
          <w:rFonts w:asciiTheme="minorHAnsi" w:hAnsiTheme="minorHAnsi" w:cstheme="minorHAnsi"/>
          <w:noProof/>
        </w:rPr>
      </w:pPr>
      <w:r w:rsidRPr="00DB7565">
        <w:rPr>
          <w:rFonts w:asciiTheme="minorHAnsi" w:hAnsiTheme="minorHAnsi" w:cstheme="minorHAnsi"/>
        </w:rPr>
        <w:t xml:space="preserve">There are many different defined standards for materials and the quality of the material under this contract must meet the relevant standards imposed in Ireland, EN, ISO and CE marking. </w:t>
      </w:r>
    </w:p>
    <w:p w14:paraId="334D6B57" w14:textId="5DDC52F3" w:rsidR="00A32342" w:rsidRPr="00DB7565" w:rsidRDefault="00172F61" w:rsidP="00A32342">
      <w:pPr>
        <w:pStyle w:val="ListParagraph"/>
        <w:numPr>
          <w:ilvl w:val="0"/>
          <w:numId w:val="32"/>
        </w:numPr>
        <w:spacing w:after="120"/>
        <w:rPr>
          <w:rFonts w:asciiTheme="minorHAnsi" w:hAnsiTheme="minorHAnsi" w:cstheme="minorHAnsi"/>
          <w:noProof/>
        </w:rPr>
      </w:pPr>
      <w:r w:rsidRPr="00DB7565">
        <w:rPr>
          <w:rFonts w:asciiTheme="minorHAnsi" w:hAnsiTheme="minorHAnsi" w:cstheme="minorHAnsi"/>
          <w:noProof/>
        </w:rPr>
        <w:t>Applicants</w:t>
      </w:r>
      <w:r w:rsidR="00A32342" w:rsidRPr="00DB7565">
        <w:rPr>
          <w:rFonts w:asciiTheme="minorHAnsi" w:hAnsiTheme="minorHAnsi" w:cstheme="minorHAnsi"/>
          <w:noProof/>
        </w:rPr>
        <w:t xml:space="preserve"> must provide evidence that the goods</w:t>
      </w:r>
      <w:r w:rsidR="00BF193D">
        <w:rPr>
          <w:rFonts w:asciiTheme="minorHAnsi" w:hAnsiTheme="minorHAnsi" w:cstheme="minorHAnsi"/>
          <w:noProof/>
        </w:rPr>
        <w:t>/services</w:t>
      </w:r>
      <w:r w:rsidR="00A32342" w:rsidRPr="00DB7565">
        <w:rPr>
          <w:rFonts w:asciiTheme="minorHAnsi" w:hAnsiTheme="minorHAnsi" w:cstheme="minorHAnsi"/>
          <w:noProof/>
        </w:rPr>
        <w:t xml:space="preserve"> they will provide as part of this </w:t>
      </w:r>
      <w:r w:rsidR="00B50F13" w:rsidRPr="00DB7565">
        <w:rPr>
          <w:rFonts w:asciiTheme="minorHAnsi" w:hAnsiTheme="minorHAnsi" w:cstheme="minorHAnsi"/>
          <w:noProof/>
        </w:rPr>
        <w:t>Panel</w:t>
      </w:r>
      <w:r w:rsidR="00A32342" w:rsidRPr="00DB7565">
        <w:rPr>
          <w:rFonts w:asciiTheme="minorHAnsi" w:hAnsiTheme="minorHAnsi" w:cstheme="minorHAnsi"/>
          <w:noProof/>
        </w:rPr>
        <w:t xml:space="preserve"> complies with NSAI Standard and must bear the Irish Standards mark or the equivalent EU standard which provides an equivalent guarantee of safety and suitability for their primary purpose. </w:t>
      </w:r>
    </w:p>
    <w:p w14:paraId="10279F47" w14:textId="77777777" w:rsidR="00A32342" w:rsidRPr="00DB7565" w:rsidRDefault="00A32342" w:rsidP="00A32342">
      <w:pPr>
        <w:pStyle w:val="ListParagraph"/>
        <w:numPr>
          <w:ilvl w:val="0"/>
          <w:numId w:val="32"/>
        </w:numPr>
        <w:rPr>
          <w:rFonts w:asciiTheme="minorHAnsi" w:hAnsiTheme="minorHAnsi" w:cstheme="minorHAnsi"/>
        </w:rPr>
      </w:pPr>
      <w:r w:rsidRPr="00DB7565">
        <w:rPr>
          <w:rFonts w:asciiTheme="minorHAnsi" w:hAnsiTheme="minorHAnsi" w:cstheme="minorHAnsi"/>
        </w:rPr>
        <w:t>Comply fully with the standards as detailed and shall comply fully with European Standards (EN), both established and developing.</w:t>
      </w:r>
    </w:p>
    <w:p w14:paraId="5B162CD9" w14:textId="77777777" w:rsidR="00A32342" w:rsidRPr="00DB7565" w:rsidRDefault="00A32342" w:rsidP="00A32342">
      <w:pPr>
        <w:pStyle w:val="ListParagraph"/>
        <w:numPr>
          <w:ilvl w:val="0"/>
          <w:numId w:val="32"/>
        </w:numPr>
        <w:rPr>
          <w:rFonts w:asciiTheme="minorHAnsi" w:hAnsiTheme="minorHAnsi" w:cstheme="minorHAnsi"/>
          <w:noProof/>
        </w:rPr>
      </w:pPr>
      <w:r w:rsidRPr="00DB7565">
        <w:rPr>
          <w:rFonts w:asciiTheme="minorHAnsi" w:hAnsiTheme="minorHAnsi" w:cstheme="minorHAnsi"/>
        </w:rPr>
        <w:t>Comply with European standards and CE marking as appropriate.</w:t>
      </w:r>
    </w:p>
    <w:p w14:paraId="7CC37AA9" w14:textId="77777777" w:rsidR="00A32342" w:rsidRPr="00DB7565" w:rsidRDefault="00A32342" w:rsidP="00A32342">
      <w:pPr>
        <w:pStyle w:val="ListParagraph"/>
        <w:numPr>
          <w:ilvl w:val="0"/>
          <w:numId w:val="31"/>
        </w:numPr>
        <w:spacing w:after="160" w:line="259" w:lineRule="auto"/>
        <w:jc w:val="both"/>
        <w:rPr>
          <w:rFonts w:asciiTheme="minorHAnsi" w:hAnsiTheme="minorHAnsi" w:cstheme="minorHAnsi"/>
        </w:rPr>
      </w:pPr>
      <w:r w:rsidRPr="00DB7565">
        <w:rPr>
          <w:rFonts w:asciiTheme="minorHAnsi" w:hAnsiTheme="minorHAnsi" w:cstheme="minorHAnsi"/>
        </w:rPr>
        <w:t>There will be no minimum order quantities.</w:t>
      </w:r>
    </w:p>
    <w:p w14:paraId="0FA20A81" w14:textId="77777777" w:rsidR="00172F61" w:rsidRPr="00DB7565" w:rsidRDefault="00A32342" w:rsidP="00A32342">
      <w:pPr>
        <w:pStyle w:val="ListParagraph"/>
        <w:numPr>
          <w:ilvl w:val="0"/>
          <w:numId w:val="31"/>
        </w:numPr>
        <w:spacing w:after="160" w:line="259" w:lineRule="auto"/>
        <w:jc w:val="both"/>
        <w:rPr>
          <w:rFonts w:asciiTheme="minorHAnsi" w:hAnsiTheme="minorHAnsi" w:cstheme="minorHAnsi"/>
        </w:rPr>
      </w:pPr>
      <w:r w:rsidRPr="00DB7565">
        <w:rPr>
          <w:rFonts w:asciiTheme="minorHAnsi" w:hAnsiTheme="minorHAnsi" w:cstheme="minorHAnsi"/>
        </w:rPr>
        <w:t xml:space="preserve">Where reference is made in the technical specification to any particular make, source, origin, patent, process, trademark, brand name or standard, such reference shall on every occasion be understood as being accompanied by the words ‘or equivalent’. </w:t>
      </w:r>
    </w:p>
    <w:p w14:paraId="7245B2EE" w14:textId="6616B170" w:rsidR="00A32342" w:rsidRPr="00DB7565" w:rsidRDefault="00A32342" w:rsidP="00172F61">
      <w:pPr>
        <w:pStyle w:val="ListParagraph"/>
        <w:spacing w:after="160" w:line="259" w:lineRule="auto"/>
        <w:jc w:val="both"/>
        <w:rPr>
          <w:rFonts w:asciiTheme="minorHAnsi" w:hAnsiTheme="minorHAnsi" w:cstheme="minorHAnsi"/>
        </w:rPr>
      </w:pPr>
      <w:r w:rsidRPr="00DB7565">
        <w:rPr>
          <w:rFonts w:asciiTheme="minorHAnsi" w:hAnsiTheme="minorHAnsi" w:cstheme="minorHAnsi"/>
        </w:rPr>
        <w:t xml:space="preserve">These references are provided only where it is not otherwise possible for a sufficiently precise description to be defined. </w:t>
      </w:r>
    </w:p>
    <w:p w14:paraId="76EE594E" w14:textId="1A7133E8" w:rsidR="00A32342" w:rsidRPr="00DB7565" w:rsidRDefault="00A32342" w:rsidP="00A32342">
      <w:pPr>
        <w:pStyle w:val="ListParagraph"/>
        <w:numPr>
          <w:ilvl w:val="0"/>
          <w:numId w:val="31"/>
        </w:numPr>
        <w:spacing w:after="160" w:line="259" w:lineRule="auto"/>
        <w:jc w:val="both"/>
        <w:rPr>
          <w:rFonts w:asciiTheme="minorHAnsi" w:hAnsiTheme="minorHAnsi" w:cstheme="minorHAnsi"/>
        </w:rPr>
      </w:pPr>
      <w:r w:rsidRPr="00DB7565">
        <w:rPr>
          <w:rFonts w:asciiTheme="minorHAnsi" w:hAnsiTheme="minorHAnsi" w:cstheme="minorHAnsi"/>
        </w:rPr>
        <w:t xml:space="preserve">Goods Substitutions: The substituted good must at a minimum, meet or exceed the product specification, technical merit and functional characteristics of the Good which the supplier seeks to change or substitute. Any such amended Goods must be equal to or of superior quality to that of the Good which is being replaced. Any proposed substitution of any good must be notified to and agreed in advance with the Contracting Authority. For the avoidance of doubt, substituted Goods shall only be supplied where the Contracting Authority has determined (at its sole discretion) that the proposed substituted Good complies with the Supplier’s Tender (in respect of product specification and price) and all other requirements of the Goods Contract. New product development must be presented and agreed in writing with </w:t>
      </w:r>
      <w:r w:rsidR="00172F61" w:rsidRPr="00DB7565">
        <w:rPr>
          <w:rFonts w:asciiTheme="minorHAnsi" w:hAnsiTheme="minorHAnsi" w:cstheme="minorHAnsi"/>
        </w:rPr>
        <w:t>Limerick and Clare</w:t>
      </w:r>
      <w:r w:rsidRPr="00DB7565">
        <w:rPr>
          <w:rFonts w:asciiTheme="minorHAnsi" w:hAnsiTheme="minorHAnsi" w:cstheme="minorHAnsi"/>
        </w:rPr>
        <w:t xml:space="preserve"> Education and Training Board. </w:t>
      </w:r>
    </w:p>
    <w:p w14:paraId="5D5D0D84" w14:textId="21C6CEF0" w:rsidR="00A32342" w:rsidRPr="00DB7565" w:rsidRDefault="00A32342" w:rsidP="00A32342">
      <w:pPr>
        <w:pStyle w:val="ListParagraph"/>
        <w:numPr>
          <w:ilvl w:val="0"/>
          <w:numId w:val="30"/>
        </w:numPr>
        <w:rPr>
          <w:rFonts w:asciiTheme="minorHAnsi" w:hAnsiTheme="minorHAnsi" w:cstheme="minorHAnsi"/>
        </w:rPr>
      </w:pPr>
      <w:r w:rsidRPr="00DB7565">
        <w:rPr>
          <w:rFonts w:asciiTheme="minorHAnsi" w:hAnsiTheme="minorHAnsi" w:cstheme="minorHAnsi"/>
        </w:rPr>
        <w:t>Be accompanied by documentation of sufficient detail for full evaluation.</w:t>
      </w:r>
    </w:p>
    <w:p w14:paraId="62FDA381" w14:textId="7C2171FF" w:rsidR="00487B28" w:rsidRPr="00DB7565" w:rsidRDefault="00487B28" w:rsidP="00A32342">
      <w:pPr>
        <w:pStyle w:val="ListParagraph"/>
        <w:numPr>
          <w:ilvl w:val="0"/>
          <w:numId w:val="30"/>
        </w:numPr>
        <w:rPr>
          <w:rFonts w:asciiTheme="minorHAnsi" w:hAnsiTheme="minorHAnsi" w:cstheme="minorHAnsi"/>
        </w:rPr>
      </w:pPr>
      <w:r w:rsidRPr="00DB7565">
        <w:rPr>
          <w:rFonts w:asciiTheme="minorHAnsi" w:hAnsiTheme="minorHAnsi" w:cstheme="minorHAnsi"/>
        </w:rPr>
        <w:t xml:space="preserve">Provide Certificate of Compliance when requested. </w:t>
      </w:r>
    </w:p>
    <w:p w14:paraId="03BEB676" w14:textId="77777777" w:rsidR="00A32342" w:rsidRPr="00DB7565" w:rsidRDefault="00A32342" w:rsidP="00A32342">
      <w:pPr>
        <w:pStyle w:val="ListParagraph"/>
        <w:numPr>
          <w:ilvl w:val="0"/>
          <w:numId w:val="29"/>
        </w:numPr>
        <w:rPr>
          <w:rFonts w:asciiTheme="minorHAnsi" w:hAnsiTheme="minorHAnsi" w:cstheme="minorHAnsi"/>
        </w:rPr>
      </w:pPr>
      <w:r w:rsidRPr="00DB7565">
        <w:rPr>
          <w:rFonts w:asciiTheme="minorHAnsi" w:hAnsiTheme="minorHAnsi" w:cstheme="minorHAnsi"/>
        </w:rPr>
        <w:t>Manufactured to full CE Certification (CE Declaration, build procedure, checklist &amp; material lists).  Tenders must provide evidence to demonstrate how preferred system will meet this requirement.</w:t>
      </w:r>
    </w:p>
    <w:p w14:paraId="76EA286E" w14:textId="77777777" w:rsidR="003864CC" w:rsidRPr="00DB7565" w:rsidRDefault="003864CC" w:rsidP="003864CC">
      <w:pPr>
        <w:rPr>
          <w:rFonts w:asciiTheme="minorHAnsi" w:hAnsiTheme="minorHAnsi" w:cstheme="minorHAnsi"/>
          <w:b/>
        </w:rPr>
      </w:pPr>
      <w:r w:rsidRPr="00DB7565">
        <w:rPr>
          <w:rFonts w:asciiTheme="minorHAnsi" w:hAnsiTheme="minorHAnsi" w:cstheme="minorHAnsi"/>
          <w:b/>
          <w:color w:val="009999"/>
        </w:rPr>
        <w:t>**Please Note</w:t>
      </w:r>
      <w:r w:rsidRPr="00DB7565">
        <w:rPr>
          <w:rFonts w:asciiTheme="minorHAnsi" w:hAnsiTheme="minorHAnsi" w:cstheme="minorHAnsi"/>
          <w:color w:val="009999"/>
        </w:rPr>
        <w:t xml:space="preserve">*** </w:t>
      </w:r>
      <w:r w:rsidRPr="00DB7565">
        <w:rPr>
          <w:rFonts w:asciiTheme="minorHAnsi" w:hAnsiTheme="minorHAnsi" w:cstheme="minorHAnsi"/>
          <w:color w:val="000000" w:themeColor="text1"/>
        </w:rPr>
        <w:t>Equipment wholly or partly funded from public funds is subject to inspection.</w:t>
      </w:r>
    </w:p>
    <w:p w14:paraId="174D80AE" w14:textId="7A2ECDB9" w:rsidR="00D042A9" w:rsidRPr="00DB7565" w:rsidRDefault="00D042A9" w:rsidP="00A32342">
      <w:pPr>
        <w:rPr>
          <w:rFonts w:asciiTheme="minorHAnsi" w:hAnsiTheme="minorHAnsi" w:cstheme="minorHAnsi"/>
        </w:rPr>
      </w:pPr>
      <w:r w:rsidRPr="00DB7565">
        <w:rPr>
          <w:rFonts w:asciiTheme="minorHAnsi" w:hAnsiTheme="minorHAnsi" w:cstheme="minorHAnsi"/>
        </w:rPr>
        <w:t xml:space="preserve">Applicants should </w:t>
      </w:r>
      <w:r w:rsidRPr="00DB7565">
        <w:rPr>
          <w:rFonts w:asciiTheme="minorHAnsi" w:hAnsiTheme="minorHAnsi" w:cstheme="minorHAnsi"/>
          <w:b/>
        </w:rPr>
        <w:t>view Appendix 2</w:t>
      </w:r>
      <w:r w:rsidRPr="00DB7565">
        <w:rPr>
          <w:rFonts w:asciiTheme="minorHAnsi" w:hAnsiTheme="minorHAnsi" w:cstheme="minorHAnsi"/>
        </w:rPr>
        <w:t xml:space="preserve"> as a sample of the Products and Services applicable</w:t>
      </w:r>
      <w:r w:rsidR="00487B28" w:rsidRPr="00DB7565">
        <w:rPr>
          <w:rFonts w:asciiTheme="minorHAnsi" w:hAnsiTheme="minorHAnsi" w:cstheme="minorHAnsi"/>
        </w:rPr>
        <w:t xml:space="preserve"> under this Panel</w:t>
      </w:r>
      <w:r w:rsidR="003864CC" w:rsidRPr="00DB7565">
        <w:rPr>
          <w:rFonts w:asciiTheme="minorHAnsi" w:hAnsiTheme="minorHAnsi" w:cstheme="minorHAnsi"/>
        </w:rPr>
        <w:t xml:space="preserve">. </w:t>
      </w:r>
      <w:r w:rsidR="00487B28" w:rsidRPr="00DB7565">
        <w:rPr>
          <w:rFonts w:asciiTheme="minorHAnsi" w:hAnsiTheme="minorHAnsi" w:cstheme="minorHAnsi"/>
        </w:rPr>
        <w:t xml:space="preserve"> </w:t>
      </w:r>
      <w:r w:rsidR="00A32342" w:rsidRPr="00DB7565">
        <w:rPr>
          <w:rFonts w:asciiTheme="minorHAnsi" w:hAnsiTheme="minorHAnsi" w:cstheme="minorHAnsi"/>
        </w:rPr>
        <w:t xml:space="preserve"> </w:t>
      </w:r>
    </w:p>
    <w:p w14:paraId="004310B4" w14:textId="7F98E040" w:rsidR="00A32342" w:rsidRPr="00DB7565" w:rsidRDefault="00A32342" w:rsidP="00A32342">
      <w:pPr>
        <w:rPr>
          <w:rFonts w:asciiTheme="minorHAnsi" w:hAnsiTheme="minorHAnsi" w:cstheme="minorHAnsi"/>
        </w:rPr>
      </w:pPr>
      <w:r w:rsidRPr="00DB7565">
        <w:rPr>
          <w:rFonts w:asciiTheme="minorHAnsi" w:hAnsiTheme="minorHAnsi" w:cstheme="minorHAnsi"/>
        </w:rPr>
        <w:t xml:space="preserve">Each item must be compliant with the appropriate standards, and any superseded versions or equivalents, </w:t>
      </w:r>
      <w:r w:rsidR="00487B28" w:rsidRPr="00DB7565">
        <w:rPr>
          <w:rFonts w:asciiTheme="minorHAnsi" w:hAnsiTheme="minorHAnsi" w:cstheme="minorHAnsi"/>
        </w:rPr>
        <w:t>e.g.</w:t>
      </w:r>
    </w:p>
    <w:p w14:paraId="27E479A5" w14:textId="484BAAFD" w:rsidR="00A32342" w:rsidRPr="00DB7565" w:rsidRDefault="00A32342" w:rsidP="00A32342">
      <w:pPr>
        <w:pStyle w:val="ListParagraph"/>
        <w:numPr>
          <w:ilvl w:val="0"/>
          <w:numId w:val="33"/>
        </w:numPr>
        <w:spacing w:after="120"/>
        <w:rPr>
          <w:rFonts w:asciiTheme="minorHAnsi" w:hAnsiTheme="minorHAnsi" w:cstheme="minorHAnsi"/>
        </w:rPr>
      </w:pPr>
      <w:r w:rsidRPr="00DB7565">
        <w:rPr>
          <w:rFonts w:asciiTheme="minorHAnsi" w:hAnsiTheme="minorHAnsi" w:cstheme="minorHAnsi"/>
        </w:rPr>
        <w:t>The appointed supplier will be fully responsible for the quality of the materials and their compliance with technical</w:t>
      </w:r>
      <w:r w:rsidR="003864CC" w:rsidRPr="00DB7565">
        <w:rPr>
          <w:rFonts w:asciiTheme="minorHAnsi" w:hAnsiTheme="minorHAnsi" w:cstheme="minorHAnsi"/>
        </w:rPr>
        <w:t>/industry</w:t>
      </w:r>
      <w:r w:rsidRPr="00DB7565">
        <w:rPr>
          <w:rFonts w:asciiTheme="minorHAnsi" w:hAnsiTheme="minorHAnsi" w:cstheme="minorHAnsi"/>
        </w:rPr>
        <w:t xml:space="preserve"> requirements.</w:t>
      </w:r>
    </w:p>
    <w:p w14:paraId="031B87E3" w14:textId="69B65EB0" w:rsidR="00A32342" w:rsidRPr="00DB7565" w:rsidRDefault="00A32342" w:rsidP="00A32342">
      <w:pPr>
        <w:pStyle w:val="ListParagraph"/>
        <w:numPr>
          <w:ilvl w:val="0"/>
          <w:numId w:val="33"/>
        </w:numPr>
        <w:spacing w:after="120"/>
        <w:rPr>
          <w:rFonts w:asciiTheme="minorHAnsi" w:hAnsiTheme="minorHAnsi" w:cstheme="minorHAnsi"/>
        </w:rPr>
      </w:pPr>
      <w:r w:rsidRPr="00DB7565">
        <w:rPr>
          <w:rFonts w:asciiTheme="minorHAnsi" w:hAnsiTheme="minorHAnsi" w:cstheme="minorHAnsi"/>
          <w:b/>
        </w:rPr>
        <w:lastRenderedPageBreak/>
        <w:t>Warranties;</w:t>
      </w:r>
      <w:r w:rsidRPr="00DB7565">
        <w:rPr>
          <w:rFonts w:asciiTheme="minorHAnsi" w:hAnsiTheme="minorHAnsi" w:cstheme="minorHAnsi"/>
        </w:rPr>
        <w:t xml:space="preserve"> Suppliers must provide a minimum of </w:t>
      </w:r>
      <w:r w:rsidR="00172F61" w:rsidRPr="00DB7565">
        <w:rPr>
          <w:rFonts w:asciiTheme="minorHAnsi" w:hAnsiTheme="minorHAnsi" w:cstheme="minorHAnsi"/>
        </w:rPr>
        <w:t>twelve (</w:t>
      </w:r>
      <w:r w:rsidRPr="00DB7565">
        <w:rPr>
          <w:rFonts w:asciiTheme="minorHAnsi" w:hAnsiTheme="minorHAnsi" w:cstheme="minorHAnsi"/>
        </w:rPr>
        <w:t>12</w:t>
      </w:r>
      <w:r w:rsidR="00172F61" w:rsidRPr="00DB7565">
        <w:rPr>
          <w:rFonts w:asciiTheme="minorHAnsi" w:hAnsiTheme="minorHAnsi" w:cstheme="minorHAnsi"/>
        </w:rPr>
        <w:t>)</w:t>
      </w:r>
      <w:r w:rsidRPr="00DB7565">
        <w:rPr>
          <w:rFonts w:asciiTheme="minorHAnsi" w:hAnsiTheme="minorHAnsi" w:cstheme="minorHAnsi"/>
        </w:rPr>
        <w:t xml:space="preserve"> months warranty for any </w:t>
      </w:r>
      <w:r w:rsidR="00D41203" w:rsidRPr="00DB7565">
        <w:rPr>
          <w:rFonts w:asciiTheme="minorHAnsi" w:hAnsiTheme="minorHAnsi" w:cstheme="minorHAnsi"/>
        </w:rPr>
        <w:t>supplies</w:t>
      </w:r>
    </w:p>
    <w:p w14:paraId="40283251" w14:textId="7593449C" w:rsidR="00D042A9" w:rsidRPr="00DB7565" w:rsidRDefault="00A32342" w:rsidP="00A32342">
      <w:pPr>
        <w:rPr>
          <w:rFonts w:asciiTheme="minorHAnsi" w:hAnsiTheme="minorHAnsi" w:cstheme="minorHAnsi"/>
          <w:lang w:eastAsia="en-GB"/>
        </w:rPr>
      </w:pPr>
      <w:r w:rsidRPr="00DB7565">
        <w:rPr>
          <w:rFonts w:asciiTheme="minorHAnsi" w:hAnsiTheme="minorHAnsi" w:cstheme="minorHAnsi"/>
          <w:lang w:eastAsia="en-GB"/>
        </w:rPr>
        <w:t xml:space="preserve">Each item and/or component must be manufactured and finished strictly in accordance with </w:t>
      </w:r>
      <w:r w:rsidR="00D41203" w:rsidRPr="00DB7565">
        <w:rPr>
          <w:rFonts w:asciiTheme="minorHAnsi" w:hAnsiTheme="minorHAnsi" w:cstheme="minorHAnsi"/>
          <w:lang w:eastAsia="en-GB"/>
        </w:rPr>
        <w:t xml:space="preserve">the </w:t>
      </w:r>
      <w:r w:rsidRPr="00DB7565">
        <w:rPr>
          <w:rFonts w:asciiTheme="minorHAnsi" w:hAnsiTheme="minorHAnsi" w:cstheme="minorHAnsi"/>
          <w:lang w:eastAsia="en-GB"/>
        </w:rPr>
        <w:t>relevant specifications and best manufacturing process and practice.</w:t>
      </w:r>
    </w:p>
    <w:p w14:paraId="66818A63" w14:textId="38512B1E" w:rsidR="00A32342" w:rsidRPr="00DB7565" w:rsidRDefault="00A32342" w:rsidP="00A32342">
      <w:pPr>
        <w:rPr>
          <w:rFonts w:asciiTheme="minorHAnsi" w:hAnsiTheme="minorHAnsi" w:cstheme="minorHAnsi"/>
          <w:lang w:eastAsia="en-GB"/>
        </w:rPr>
      </w:pPr>
      <w:r w:rsidRPr="00DB7565">
        <w:rPr>
          <w:rFonts w:asciiTheme="minorHAnsi" w:hAnsiTheme="minorHAnsi" w:cstheme="minorHAnsi"/>
          <w:lang w:eastAsia="en-GB"/>
        </w:rPr>
        <w:t xml:space="preserve">The successful </w:t>
      </w:r>
      <w:r w:rsidR="00D042A9" w:rsidRPr="00DB7565">
        <w:rPr>
          <w:rFonts w:asciiTheme="minorHAnsi" w:hAnsiTheme="minorHAnsi" w:cstheme="minorHAnsi"/>
          <w:lang w:eastAsia="en-GB"/>
        </w:rPr>
        <w:t>Applicant</w:t>
      </w:r>
      <w:r w:rsidRPr="00DB7565">
        <w:rPr>
          <w:rFonts w:asciiTheme="minorHAnsi" w:hAnsiTheme="minorHAnsi" w:cstheme="minorHAnsi"/>
          <w:lang w:eastAsia="en-GB"/>
        </w:rPr>
        <w:t xml:space="preserve">(s) for the </w:t>
      </w:r>
      <w:r w:rsidR="00D042A9" w:rsidRPr="00DB7565">
        <w:rPr>
          <w:rFonts w:asciiTheme="minorHAnsi" w:hAnsiTheme="minorHAnsi" w:cstheme="minorHAnsi"/>
          <w:lang w:eastAsia="en-GB"/>
        </w:rPr>
        <w:t>Panel</w:t>
      </w:r>
      <w:r w:rsidRPr="00DB7565">
        <w:rPr>
          <w:rFonts w:asciiTheme="minorHAnsi" w:hAnsiTheme="minorHAnsi" w:cstheme="minorHAnsi"/>
          <w:lang w:eastAsia="en-GB"/>
        </w:rPr>
        <w:t xml:space="preserve"> will also be required to </w:t>
      </w:r>
      <w:r w:rsidRPr="00DB7565">
        <w:rPr>
          <w:rFonts w:asciiTheme="minorHAnsi" w:hAnsiTheme="minorHAnsi" w:cstheme="minorHAnsi"/>
          <w:b/>
          <w:lang w:eastAsia="en-GB"/>
        </w:rPr>
        <w:t>supply a catalogue of standard products</w:t>
      </w:r>
      <w:r w:rsidR="00BF193D">
        <w:rPr>
          <w:rFonts w:asciiTheme="minorHAnsi" w:hAnsiTheme="minorHAnsi" w:cstheme="minorHAnsi"/>
          <w:b/>
          <w:lang w:eastAsia="en-GB"/>
        </w:rPr>
        <w:t>/services</w:t>
      </w:r>
      <w:r w:rsidRPr="00DB7565">
        <w:rPr>
          <w:rFonts w:asciiTheme="minorHAnsi" w:hAnsiTheme="minorHAnsi" w:cstheme="minorHAnsi"/>
          <w:lang w:eastAsia="en-GB"/>
        </w:rPr>
        <w:t xml:space="preserve">, </w:t>
      </w:r>
      <w:r w:rsidR="00D042A9" w:rsidRPr="00DB7565">
        <w:rPr>
          <w:rFonts w:asciiTheme="minorHAnsi" w:hAnsiTheme="minorHAnsi" w:cstheme="minorHAnsi"/>
          <w:b/>
          <w:lang w:eastAsia="en-GB"/>
        </w:rPr>
        <w:t>similar to the items outline in the applicable Lot</w:t>
      </w:r>
      <w:r w:rsidR="00172F61" w:rsidRPr="00DB7565">
        <w:rPr>
          <w:rFonts w:asciiTheme="minorHAnsi" w:hAnsiTheme="minorHAnsi" w:cstheme="minorHAnsi"/>
          <w:b/>
          <w:lang w:eastAsia="en-GB"/>
        </w:rPr>
        <w:t>(</w:t>
      </w:r>
      <w:r w:rsidR="00D042A9" w:rsidRPr="00DB7565">
        <w:rPr>
          <w:rFonts w:asciiTheme="minorHAnsi" w:hAnsiTheme="minorHAnsi" w:cstheme="minorHAnsi"/>
          <w:b/>
          <w:lang w:eastAsia="en-GB"/>
        </w:rPr>
        <w:t>s</w:t>
      </w:r>
      <w:r w:rsidR="00172F61" w:rsidRPr="00DB7565">
        <w:rPr>
          <w:rFonts w:asciiTheme="minorHAnsi" w:hAnsiTheme="minorHAnsi" w:cstheme="minorHAnsi"/>
          <w:b/>
          <w:lang w:eastAsia="en-GB"/>
        </w:rPr>
        <w:t>)</w:t>
      </w:r>
      <w:r w:rsidR="00D042A9" w:rsidRPr="00DB7565">
        <w:rPr>
          <w:rFonts w:asciiTheme="minorHAnsi" w:hAnsiTheme="minorHAnsi" w:cstheme="minorHAnsi"/>
          <w:b/>
          <w:lang w:eastAsia="en-GB"/>
        </w:rPr>
        <w:t xml:space="preserve"> </w:t>
      </w:r>
      <w:r w:rsidR="00487B28" w:rsidRPr="00DB7565">
        <w:rPr>
          <w:rFonts w:asciiTheme="minorHAnsi" w:hAnsiTheme="minorHAnsi" w:cstheme="minorHAnsi"/>
          <w:b/>
          <w:lang w:eastAsia="en-GB"/>
        </w:rPr>
        <w:t>in Appendix</w:t>
      </w:r>
      <w:r w:rsidRPr="00DB7565">
        <w:rPr>
          <w:rFonts w:asciiTheme="minorHAnsi" w:hAnsiTheme="minorHAnsi" w:cstheme="minorHAnsi"/>
          <w:b/>
          <w:lang w:eastAsia="en-GB"/>
        </w:rPr>
        <w:t xml:space="preserve"> 2</w:t>
      </w:r>
      <w:r w:rsidR="0024285F" w:rsidRPr="00DB7565">
        <w:rPr>
          <w:rFonts w:asciiTheme="minorHAnsi" w:hAnsiTheme="minorHAnsi" w:cstheme="minorHAnsi"/>
          <w:b/>
          <w:lang w:eastAsia="en-GB"/>
        </w:rPr>
        <w:t xml:space="preserve"> along with a Pricing List</w:t>
      </w:r>
      <w:r w:rsidRPr="00DB7565">
        <w:rPr>
          <w:rFonts w:asciiTheme="minorHAnsi" w:hAnsiTheme="minorHAnsi" w:cstheme="minorHAnsi"/>
          <w:lang w:eastAsia="en-GB"/>
        </w:rPr>
        <w:t xml:space="preserve"> listing of product requirements, which fall under the broad category of Ha</w:t>
      </w:r>
      <w:r w:rsidR="00D042A9" w:rsidRPr="00DB7565">
        <w:rPr>
          <w:rFonts w:asciiTheme="minorHAnsi" w:hAnsiTheme="minorHAnsi" w:cstheme="minorHAnsi"/>
          <w:lang w:eastAsia="en-GB"/>
        </w:rPr>
        <w:t>i</w:t>
      </w:r>
      <w:r w:rsidRPr="00DB7565">
        <w:rPr>
          <w:rFonts w:asciiTheme="minorHAnsi" w:hAnsiTheme="minorHAnsi" w:cstheme="minorHAnsi"/>
          <w:lang w:eastAsia="en-GB"/>
        </w:rPr>
        <w:t xml:space="preserve">r and Beauty products, </w:t>
      </w:r>
      <w:r w:rsidR="0024285F" w:rsidRPr="00DB7565">
        <w:rPr>
          <w:rFonts w:asciiTheme="minorHAnsi" w:hAnsiTheme="minorHAnsi" w:cstheme="minorHAnsi"/>
          <w:lang w:eastAsia="en-GB"/>
        </w:rPr>
        <w:t>r</w:t>
      </w:r>
      <w:r w:rsidR="00CD20B1" w:rsidRPr="00DB7565">
        <w:rPr>
          <w:rFonts w:asciiTheme="minorHAnsi" w:hAnsiTheme="minorHAnsi" w:cstheme="minorHAnsi"/>
          <w:lang w:eastAsia="en-GB"/>
        </w:rPr>
        <w:t>elated Equipment and Services</w:t>
      </w:r>
      <w:r w:rsidRPr="00DB7565">
        <w:rPr>
          <w:rFonts w:asciiTheme="minorHAnsi" w:hAnsiTheme="minorHAnsi" w:cstheme="minorHAnsi"/>
          <w:lang w:eastAsia="en-GB"/>
        </w:rPr>
        <w:t xml:space="preserve">. </w:t>
      </w:r>
    </w:p>
    <w:p w14:paraId="16FAD8EB" w14:textId="77777777" w:rsidR="00D41203" w:rsidRPr="00DB7565" w:rsidRDefault="00A32342" w:rsidP="00A32342">
      <w:pPr>
        <w:spacing w:after="120"/>
        <w:ind w:right="45"/>
        <w:jc w:val="both"/>
        <w:rPr>
          <w:rFonts w:asciiTheme="minorHAnsi" w:hAnsiTheme="minorHAnsi" w:cstheme="minorHAnsi"/>
        </w:rPr>
      </w:pPr>
      <w:r w:rsidRPr="00DB7565">
        <w:rPr>
          <w:rFonts w:asciiTheme="minorHAnsi" w:hAnsiTheme="minorHAnsi" w:cstheme="minorHAnsi"/>
        </w:rPr>
        <w:t xml:space="preserve">Please note the ‘List of Supplies for </w:t>
      </w:r>
      <w:r w:rsidR="00CD20B1" w:rsidRPr="00DB7565">
        <w:rPr>
          <w:rFonts w:asciiTheme="minorHAnsi" w:hAnsiTheme="minorHAnsi" w:cstheme="minorHAnsi"/>
        </w:rPr>
        <w:t>Applicant(s)</w:t>
      </w:r>
      <w:r w:rsidRPr="00DB7565">
        <w:rPr>
          <w:rFonts w:asciiTheme="minorHAnsi" w:hAnsiTheme="minorHAnsi" w:cstheme="minorHAnsi"/>
        </w:rPr>
        <w:t xml:space="preserve">’ is a list generated for the purpose of </w:t>
      </w:r>
      <w:r w:rsidR="00487B28" w:rsidRPr="00DB7565">
        <w:rPr>
          <w:rFonts w:asciiTheme="minorHAnsi" w:hAnsiTheme="minorHAnsi" w:cstheme="minorHAnsi"/>
        </w:rPr>
        <w:t>Sample Products</w:t>
      </w:r>
      <w:r w:rsidRPr="00DB7565">
        <w:rPr>
          <w:rFonts w:asciiTheme="minorHAnsi" w:hAnsiTheme="minorHAnsi" w:cstheme="minorHAnsi"/>
        </w:rPr>
        <w:t xml:space="preserve"> </w:t>
      </w:r>
      <w:r w:rsidR="00D41203" w:rsidRPr="00DB7565">
        <w:rPr>
          <w:rFonts w:asciiTheme="minorHAnsi" w:hAnsiTheme="minorHAnsi" w:cstheme="minorHAnsi"/>
        </w:rPr>
        <w:t xml:space="preserve">only </w:t>
      </w:r>
      <w:r w:rsidRPr="00DB7565">
        <w:rPr>
          <w:rFonts w:asciiTheme="minorHAnsi" w:hAnsiTheme="minorHAnsi" w:cstheme="minorHAnsi"/>
        </w:rPr>
        <w:t>and does not guarantee that all items will be purchased</w:t>
      </w:r>
      <w:r w:rsidR="00D41203" w:rsidRPr="00DB7565">
        <w:rPr>
          <w:rFonts w:asciiTheme="minorHAnsi" w:hAnsiTheme="minorHAnsi" w:cstheme="minorHAnsi"/>
        </w:rPr>
        <w:t>. A</w:t>
      </w:r>
      <w:r w:rsidR="00487B28" w:rsidRPr="00DB7565">
        <w:rPr>
          <w:rFonts w:asciiTheme="minorHAnsi" w:hAnsiTheme="minorHAnsi" w:cstheme="minorHAnsi"/>
        </w:rPr>
        <w:t>dditional</w:t>
      </w:r>
      <w:r w:rsidRPr="00DB7565">
        <w:rPr>
          <w:rFonts w:asciiTheme="minorHAnsi" w:hAnsiTheme="minorHAnsi" w:cstheme="minorHAnsi"/>
        </w:rPr>
        <w:t xml:space="preserve"> items may be required. </w:t>
      </w:r>
    </w:p>
    <w:p w14:paraId="077065F7" w14:textId="39C007DF" w:rsidR="00D042A9" w:rsidRPr="00DB7565" w:rsidRDefault="00A32342" w:rsidP="00A32342">
      <w:pPr>
        <w:spacing w:after="120"/>
        <w:ind w:right="45"/>
        <w:jc w:val="both"/>
        <w:rPr>
          <w:rFonts w:asciiTheme="minorHAnsi" w:hAnsiTheme="minorHAnsi" w:cstheme="minorHAnsi"/>
        </w:rPr>
      </w:pPr>
      <w:r w:rsidRPr="00DB7565">
        <w:rPr>
          <w:rFonts w:asciiTheme="minorHAnsi" w:hAnsiTheme="minorHAnsi" w:cstheme="minorHAnsi"/>
          <w:lang w:eastAsia="en-GB"/>
        </w:rPr>
        <w:t>This list is not exhaustive and is generated for the purpose of the tender competition.</w:t>
      </w:r>
      <w:r w:rsidRPr="00DB7565">
        <w:rPr>
          <w:rFonts w:asciiTheme="minorHAnsi" w:hAnsiTheme="minorHAnsi" w:cstheme="minorHAnsi"/>
        </w:rPr>
        <w:t xml:space="preserve"> </w:t>
      </w:r>
    </w:p>
    <w:p w14:paraId="1225FC3E" w14:textId="68A187AD" w:rsidR="00CD20B1" w:rsidRPr="00DB7565" w:rsidRDefault="00A32342" w:rsidP="00A32342">
      <w:pPr>
        <w:spacing w:after="120"/>
        <w:ind w:right="45"/>
        <w:jc w:val="both"/>
        <w:rPr>
          <w:rFonts w:asciiTheme="minorHAnsi" w:hAnsiTheme="minorHAnsi" w:cstheme="minorHAnsi"/>
        </w:rPr>
      </w:pPr>
      <w:r w:rsidRPr="00DB7565">
        <w:rPr>
          <w:rFonts w:asciiTheme="minorHAnsi" w:hAnsiTheme="minorHAnsi" w:cstheme="minorHAnsi"/>
          <w:b/>
        </w:rPr>
        <w:br/>
      </w:r>
      <w:r w:rsidR="00CD20B1" w:rsidRPr="00DB7565">
        <w:rPr>
          <w:rFonts w:asciiTheme="minorHAnsi" w:hAnsiTheme="minorHAnsi" w:cstheme="minorHAnsi"/>
        </w:rPr>
        <w:t xml:space="preserve">The following are a list of the Lots Applicable, please ensure that you indicate the lot(s) that you wish to </w:t>
      </w:r>
      <w:r w:rsidR="00D41203" w:rsidRPr="00DB7565">
        <w:rPr>
          <w:rFonts w:asciiTheme="minorHAnsi" w:hAnsiTheme="minorHAnsi" w:cstheme="minorHAnsi"/>
        </w:rPr>
        <w:t>a</w:t>
      </w:r>
      <w:r w:rsidR="00CD20B1" w:rsidRPr="00DB7565">
        <w:rPr>
          <w:rFonts w:asciiTheme="minorHAnsi" w:hAnsiTheme="minorHAnsi" w:cstheme="minorHAnsi"/>
        </w:rPr>
        <w:t xml:space="preserve">pply for as part of this multi supplier panel. </w:t>
      </w:r>
    </w:p>
    <w:p w14:paraId="74CA659D" w14:textId="1DA72930" w:rsidR="00CD20B1" w:rsidRPr="00DB7565" w:rsidRDefault="00CD20B1" w:rsidP="00A32342">
      <w:pPr>
        <w:spacing w:after="120"/>
        <w:ind w:right="45"/>
        <w:jc w:val="both"/>
        <w:rPr>
          <w:rFonts w:asciiTheme="minorHAnsi" w:hAnsiTheme="minorHAnsi" w:cstheme="minorHAnsi"/>
        </w:rPr>
      </w:pPr>
      <w:r w:rsidRPr="00DB7565">
        <w:rPr>
          <w:rFonts w:asciiTheme="minorHAnsi" w:hAnsiTheme="minorHAnsi" w:cstheme="minorHAnsi"/>
        </w:rPr>
        <w:t xml:space="preserve">Lot 1 – Hairdressing Products </w:t>
      </w:r>
    </w:p>
    <w:p w14:paraId="26BAC062" w14:textId="5FF3BA6D" w:rsidR="00CD20B1" w:rsidRPr="00DB7565" w:rsidRDefault="00CD20B1" w:rsidP="00CD20B1">
      <w:pPr>
        <w:spacing w:after="120"/>
        <w:ind w:right="45"/>
        <w:jc w:val="both"/>
        <w:rPr>
          <w:rFonts w:asciiTheme="minorHAnsi" w:hAnsiTheme="minorHAnsi" w:cstheme="minorHAnsi"/>
        </w:rPr>
      </w:pPr>
      <w:r w:rsidRPr="00DB7565">
        <w:rPr>
          <w:rFonts w:asciiTheme="minorHAnsi" w:hAnsiTheme="minorHAnsi" w:cstheme="minorHAnsi"/>
        </w:rPr>
        <w:t xml:space="preserve">Lot 2 – Barbering Products </w:t>
      </w:r>
    </w:p>
    <w:p w14:paraId="657324F3" w14:textId="63E917DC" w:rsidR="00CD20B1" w:rsidRPr="00DB7565" w:rsidRDefault="00CD20B1" w:rsidP="00CD20B1">
      <w:pPr>
        <w:spacing w:after="120"/>
        <w:ind w:right="45"/>
        <w:jc w:val="both"/>
        <w:rPr>
          <w:rFonts w:asciiTheme="minorHAnsi" w:hAnsiTheme="minorHAnsi" w:cstheme="minorHAnsi"/>
        </w:rPr>
      </w:pPr>
      <w:r w:rsidRPr="00DB7565">
        <w:rPr>
          <w:rFonts w:asciiTheme="minorHAnsi" w:hAnsiTheme="minorHAnsi" w:cstheme="minorHAnsi"/>
        </w:rPr>
        <w:t xml:space="preserve">Lot 3 – Beauty Therapy Products </w:t>
      </w:r>
    </w:p>
    <w:p w14:paraId="0D5D64B5" w14:textId="1C676D88" w:rsidR="00CD20B1" w:rsidRPr="00DB7565" w:rsidRDefault="00CD20B1" w:rsidP="00CD20B1">
      <w:pPr>
        <w:spacing w:after="120"/>
        <w:ind w:right="45"/>
        <w:jc w:val="both"/>
        <w:rPr>
          <w:rFonts w:asciiTheme="minorHAnsi" w:hAnsiTheme="minorHAnsi" w:cstheme="minorHAnsi"/>
        </w:rPr>
      </w:pPr>
      <w:r w:rsidRPr="00DB7565">
        <w:rPr>
          <w:rFonts w:asciiTheme="minorHAnsi" w:hAnsiTheme="minorHAnsi" w:cstheme="minorHAnsi"/>
        </w:rPr>
        <w:t xml:space="preserve">Lot 4 – Hair and Beauty Salon Tools and Equipment </w:t>
      </w:r>
    </w:p>
    <w:p w14:paraId="52ED32D8" w14:textId="687442C0" w:rsidR="00CD20B1" w:rsidRPr="00DB7565" w:rsidRDefault="00CD20B1" w:rsidP="00CD20B1">
      <w:pPr>
        <w:spacing w:after="120"/>
        <w:ind w:right="45"/>
        <w:jc w:val="both"/>
        <w:rPr>
          <w:rFonts w:asciiTheme="minorHAnsi" w:hAnsiTheme="minorHAnsi" w:cstheme="minorHAnsi"/>
        </w:rPr>
      </w:pPr>
      <w:r w:rsidRPr="00DB7565">
        <w:rPr>
          <w:rFonts w:asciiTheme="minorHAnsi" w:hAnsiTheme="minorHAnsi" w:cstheme="minorHAnsi"/>
        </w:rPr>
        <w:t xml:space="preserve">Lot 5 – Salon Fixtures &amp; Fittings to include Furniture </w:t>
      </w:r>
    </w:p>
    <w:p w14:paraId="70C4600F" w14:textId="4790C472" w:rsidR="00CD20B1" w:rsidRPr="00DB7565" w:rsidRDefault="00CD20B1" w:rsidP="00CD20B1">
      <w:pPr>
        <w:spacing w:after="120"/>
        <w:ind w:right="45"/>
        <w:jc w:val="both"/>
        <w:rPr>
          <w:rFonts w:asciiTheme="minorHAnsi" w:hAnsiTheme="minorHAnsi" w:cstheme="minorHAnsi"/>
        </w:rPr>
      </w:pPr>
      <w:r w:rsidRPr="00DB7565">
        <w:rPr>
          <w:rFonts w:asciiTheme="minorHAnsi" w:hAnsiTheme="minorHAnsi" w:cstheme="minorHAnsi"/>
        </w:rPr>
        <w:t xml:space="preserve">Lot 6 – Training and Innovation (Continuous Professional Development) </w:t>
      </w:r>
    </w:p>
    <w:p w14:paraId="689C376A" w14:textId="4A4458AB" w:rsidR="00154A5F" w:rsidRPr="00DB7565" w:rsidRDefault="00CC54FC" w:rsidP="00154A5F">
      <w:pPr>
        <w:pStyle w:val="Heading2"/>
        <w:rPr>
          <w:rFonts w:asciiTheme="minorHAnsi" w:hAnsiTheme="minorHAnsi" w:cstheme="minorHAnsi"/>
          <w:sz w:val="22"/>
          <w:szCs w:val="22"/>
        </w:rPr>
      </w:pPr>
      <w:bookmarkStart w:id="39" w:name="_Toc154070410"/>
      <w:bookmarkStart w:id="40" w:name="_Toc491242346"/>
      <w:r w:rsidRPr="00DB7565">
        <w:rPr>
          <w:rFonts w:asciiTheme="minorHAnsi" w:hAnsiTheme="minorHAnsi" w:cstheme="minorHAnsi"/>
          <w:sz w:val="22"/>
          <w:szCs w:val="22"/>
        </w:rPr>
        <w:t>Mandatory Requirements</w:t>
      </w:r>
      <w:bookmarkEnd w:id="39"/>
      <w:r w:rsidRPr="00DB7565">
        <w:rPr>
          <w:rFonts w:asciiTheme="minorHAnsi" w:hAnsiTheme="minorHAnsi" w:cstheme="minorHAnsi"/>
          <w:sz w:val="22"/>
          <w:szCs w:val="22"/>
        </w:rPr>
        <w:t xml:space="preserve"> </w:t>
      </w:r>
      <w:bookmarkEnd w:id="40"/>
    </w:p>
    <w:p w14:paraId="57B7A7AA" w14:textId="6FC3C4CC" w:rsidR="00CC54FC" w:rsidRPr="00DB7565" w:rsidRDefault="00CC54FC" w:rsidP="00CC54FC">
      <w:pPr>
        <w:pStyle w:val="Heading3"/>
        <w:rPr>
          <w:rFonts w:asciiTheme="minorHAnsi" w:hAnsiTheme="minorHAnsi" w:cstheme="minorHAnsi"/>
          <w:color w:val="009999"/>
        </w:rPr>
      </w:pPr>
      <w:bookmarkStart w:id="41" w:name="_Toc154070411"/>
      <w:r w:rsidRPr="00DB7565">
        <w:rPr>
          <w:rFonts w:asciiTheme="minorHAnsi" w:hAnsiTheme="minorHAnsi" w:cstheme="minorHAnsi"/>
          <w:color w:val="009999"/>
        </w:rPr>
        <w:t>Legislation and Regulations</w:t>
      </w:r>
      <w:bookmarkEnd w:id="41"/>
    </w:p>
    <w:p w14:paraId="662DB097" w14:textId="77777777" w:rsidR="00CC54FC" w:rsidRPr="00DB7565" w:rsidRDefault="00CC54FC" w:rsidP="00CC54FC">
      <w:pPr>
        <w:rPr>
          <w:rFonts w:asciiTheme="minorHAnsi" w:hAnsiTheme="minorHAnsi" w:cstheme="minorHAnsi"/>
        </w:rPr>
      </w:pPr>
      <w:r w:rsidRPr="00DB7565">
        <w:rPr>
          <w:rFonts w:asciiTheme="minorHAnsi" w:hAnsiTheme="minorHAnsi" w:cstheme="minorHAnsi"/>
        </w:rPr>
        <w:t>Applicants must comply with all legislation and regulations including the following:</w:t>
      </w:r>
    </w:p>
    <w:p w14:paraId="69BB6B1C" w14:textId="77777777" w:rsidR="00CC54FC" w:rsidRPr="00DB7565" w:rsidRDefault="00CC54FC" w:rsidP="00CC54FC">
      <w:pPr>
        <w:spacing w:after="60"/>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Safety, Health and Welfare at Work (General Applications) Regulations 2007</w:t>
      </w:r>
    </w:p>
    <w:p w14:paraId="348A77F0" w14:textId="77777777" w:rsidR="00CC54FC" w:rsidRPr="00DB7565" w:rsidRDefault="00CC54FC" w:rsidP="00CC54FC">
      <w:pPr>
        <w:spacing w:after="60"/>
        <w:rPr>
          <w:rFonts w:asciiTheme="minorHAnsi" w:hAnsiTheme="minorHAnsi" w:cstheme="minorHAnsi"/>
        </w:rPr>
      </w:pPr>
      <w:r w:rsidRPr="00DB7565">
        <w:rPr>
          <w:rFonts w:asciiTheme="minorHAnsi" w:hAnsiTheme="minorHAnsi" w:cstheme="minorHAnsi"/>
        </w:rPr>
        <w:t>•</w:t>
      </w:r>
      <w:r w:rsidRPr="00DB7565">
        <w:rPr>
          <w:rFonts w:asciiTheme="minorHAnsi" w:hAnsiTheme="minorHAnsi" w:cstheme="minorHAnsi"/>
        </w:rPr>
        <w:tab/>
        <w:t>EU and Irish Employment legislation</w:t>
      </w:r>
    </w:p>
    <w:p w14:paraId="17B6CF3D" w14:textId="752C0E4B" w:rsidR="00310E45" w:rsidRPr="00DB7565" w:rsidRDefault="00310E45" w:rsidP="00310E45">
      <w:pPr>
        <w:pStyle w:val="Heading2"/>
        <w:rPr>
          <w:rFonts w:asciiTheme="minorHAnsi" w:hAnsiTheme="minorHAnsi" w:cstheme="minorHAnsi"/>
          <w:sz w:val="22"/>
          <w:szCs w:val="22"/>
        </w:rPr>
      </w:pPr>
      <w:bookmarkStart w:id="42" w:name="_Toc154070412"/>
      <w:r w:rsidRPr="00DB7565">
        <w:rPr>
          <w:rFonts w:asciiTheme="minorHAnsi" w:hAnsiTheme="minorHAnsi" w:cstheme="minorHAnsi"/>
          <w:sz w:val="22"/>
          <w:szCs w:val="22"/>
        </w:rPr>
        <w:t>Pricin</w:t>
      </w:r>
      <w:r w:rsidR="00460C45" w:rsidRPr="00DB7565">
        <w:rPr>
          <w:rFonts w:asciiTheme="minorHAnsi" w:hAnsiTheme="minorHAnsi" w:cstheme="minorHAnsi"/>
          <w:sz w:val="22"/>
          <w:szCs w:val="22"/>
        </w:rPr>
        <w:t>g Schedule</w:t>
      </w:r>
      <w:bookmarkEnd w:id="42"/>
      <w:r w:rsidRPr="00DB7565">
        <w:rPr>
          <w:rFonts w:asciiTheme="minorHAnsi" w:hAnsiTheme="minorHAnsi" w:cstheme="minorHAnsi"/>
          <w:sz w:val="22"/>
          <w:szCs w:val="22"/>
        </w:rPr>
        <w:t xml:space="preserve"> </w:t>
      </w:r>
    </w:p>
    <w:p w14:paraId="47F3FD0D" w14:textId="7A127749" w:rsidR="00310E45" w:rsidRPr="00DB7565" w:rsidRDefault="00310E45" w:rsidP="00310E45">
      <w:pPr>
        <w:rPr>
          <w:rFonts w:asciiTheme="minorHAnsi" w:hAnsiTheme="minorHAnsi" w:cstheme="minorHAnsi"/>
        </w:rPr>
      </w:pPr>
      <w:r w:rsidRPr="00DB7565">
        <w:rPr>
          <w:rFonts w:asciiTheme="minorHAnsi" w:hAnsiTheme="minorHAnsi" w:cstheme="minorHAnsi"/>
        </w:rPr>
        <w:t xml:space="preserve">Applicants are required to include costs for all proposed </w:t>
      </w:r>
      <w:r w:rsidR="008B6D45" w:rsidRPr="00DB7565">
        <w:rPr>
          <w:rFonts w:asciiTheme="minorHAnsi" w:hAnsiTheme="minorHAnsi" w:cstheme="minorHAnsi"/>
        </w:rPr>
        <w:t>goods</w:t>
      </w:r>
      <w:r w:rsidRPr="00DB7565">
        <w:rPr>
          <w:rFonts w:asciiTheme="minorHAnsi" w:hAnsiTheme="minorHAnsi" w:cstheme="minorHAnsi"/>
        </w:rPr>
        <w:t xml:space="preserve"> offer</w:t>
      </w:r>
      <w:r w:rsidR="00E975D6" w:rsidRPr="00DB7565">
        <w:rPr>
          <w:rFonts w:asciiTheme="minorHAnsi" w:hAnsiTheme="minorHAnsi" w:cstheme="minorHAnsi"/>
        </w:rPr>
        <w:t>ed</w:t>
      </w:r>
      <w:r w:rsidRPr="00DB7565">
        <w:rPr>
          <w:rFonts w:asciiTheme="minorHAnsi" w:hAnsiTheme="minorHAnsi" w:cstheme="minorHAnsi"/>
        </w:rPr>
        <w:t xml:space="preserve"> on a per </w:t>
      </w:r>
      <w:r w:rsidR="00460C45" w:rsidRPr="00DB7565">
        <w:rPr>
          <w:rFonts w:asciiTheme="minorHAnsi" w:hAnsiTheme="minorHAnsi" w:cstheme="minorHAnsi"/>
        </w:rPr>
        <w:t>product</w:t>
      </w:r>
      <w:r w:rsidRPr="00DB7565">
        <w:rPr>
          <w:rFonts w:asciiTheme="minorHAnsi" w:hAnsiTheme="minorHAnsi" w:cstheme="minorHAnsi"/>
        </w:rPr>
        <w:t xml:space="preserve"> basis by attaching their current brochure</w:t>
      </w:r>
      <w:r w:rsidR="00000258" w:rsidRPr="00DB7565">
        <w:rPr>
          <w:rFonts w:asciiTheme="minorHAnsi" w:hAnsiTheme="minorHAnsi" w:cstheme="minorHAnsi"/>
        </w:rPr>
        <w:t xml:space="preserve"> </w:t>
      </w:r>
      <w:r w:rsidR="00460C45" w:rsidRPr="00DB7565">
        <w:rPr>
          <w:rFonts w:asciiTheme="minorHAnsi" w:hAnsiTheme="minorHAnsi" w:cstheme="minorHAnsi"/>
        </w:rPr>
        <w:t>and</w:t>
      </w:r>
      <w:r w:rsidR="00000258" w:rsidRPr="00DB7565">
        <w:rPr>
          <w:rFonts w:asciiTheme="minorHAnsi" w:hAnsiTheme="minorHAnsi" w:cstheme="minorHAnsi"/>
        </w:rPr>
        <w:t xml:space="preserve"> price list</w:t>
      </w:r>
      <w:r w:rsidRPr="00DB7565">
        <w:rPr>
          <w:rFonts w:asciiTheme="minorHAnsi" w:hAnsiTheme="minorHAnsi" w:cstheme="minorHAnsi"/>
        </w:rPr>
        <w:t xml:space="preserve">. These costs will be used as an indicative rate and will be finally agreed </w:t>
      </w:r>
      <w:r w:rsidR="00460C45" w:rsidRPr="00DB7565">
        <w:rPr>
          <w:rFonts w:asciiTheme="minorHAnsi" w:hAnsiTheme="minorHAnsi" w:cstheme="minorHAnsi"/>
        </w:rPr>
        <w:t>under a mini competition drawdown mechanism after the panel is established</w:t>
      </w:r>
      <w:r w:rsidRPr="00DB7565">
        <w:rPr>
          <w:rFonts w:asciiTheme="minorHAnsi" w:hAnsiTheme="minorHAnsi" w:cstheme="minorHAnsi"/>
        </w:rPr>
        <w:t xml:space="preserve">. They are not part of the review process. It is acknowledged that prices may vary based on activities, </w:t>
      </w:r>
      <w:r w:rsidR="00DB7565" w:rsidRPr="00DB7565">
        <w:rPr>
          <w:rFonts w:asciiTheme="minorHAnsi" w:hAnsiTheme="minorHAnsi" w:cstheme="minorHAnsi"/>
        </w:rPr>
        <w:t xml:space="preserve">quantities </w:t>
      </w:r>
      <w:r w:rsidR="00DB7565">
        <w:rPr>
          <w:rFonts w:asciiTheme="minorHAnsi" w:hAnsiTheme="minorHAnsi" w:cstheme="minorHAnsi"/>
        </w:rPr>
        <w:t>required</w:t>
      </w:r>
      <w:r w:rsidRPr="00DB7565">
        <w:rPr>
          <w:rFonts w:asciiTheme="minorHAnsi" w:hAnsiTheme="minorHAnsi" w:cstheme="minorHAnsi"/>
        </w:rPr>
        <w:t xml:space="preserve"> etc.</w:t>
      </w:r>
    </w:p>
    <w:p w14:paraId="12CF9085" w14:textId="58359ED7" w:rsidR="00310E45" w:rsidRPr="00D41203" w:rsidRDefault="00310E45" w:rsidP="00310E45">
      <w:pPr>
        <w:pStyle w:val="Heading2"/>
        <w:rPr>
          <w:rFonts w:asciiTheme="minorHAnsi" w:hAnsiTheme="minorHAnsi" w:cstheme="minorHAnsi"/>
        </w:rPr>
      </w:pPr>
      <w:bookmarkStart w:id="43" w:name="_Toc154070413"/>
      <w:r w:rsidRPr="00D41203">
        <w:rPr>
          <w:rFonts w:asciiTheme="minorHAnsi" w:hAnsiTheme="minorHAnsi" w:cstheme="minorHAnsi"/>
        </w:rPr>
        <w:t>Invoicing and Payment</w:t>
      </w:r>
      <w:bookmarkEnd w:id="43"/>
      <w:r w:rsidRPr="00D41203">
        <w:rPr>
          <w:rFonts w:asciiTheme="minorHAnsi" w:hAnsiTheme="minorHAnsi" w:cstheme="minorHAnsi"/>
        </w:rPr>
        <w:t xml:space="preserve"> </w:t>
      </w:r>
    </w:p>
    <w:p w14:paraId="3DE608AA" w14:textId="2A289E75" w:rsidR="00310E45" w:rsidRPr="00460C45" w:rsidRDefault="00310E45" w:rsidP="00310E45">
      <w:pPr>
        <w:rPr>
          <w:rFonts w:asciiTheme="minorHAnsi" w:hAnsiTheme="minorHAnsi" w:cstheme="minorHAnsi"/>
        </w:rPr>
      </w:pPr>
      <w:r w:rsidRPr="00460C45">
        <w:rPr>
          <w:rFonts w:asciiTheme="minorHAnsi" w:hAnsiTheme="minorHAnsi" w:cstheme="minorHAnsi"/>
        </w:rPr>
        <w:t xml:space="preserve">All invoices must include a purchase order number from the Contracting Authority. </w:t>
      </w:r>
    </w:p>
    <w:p w14:paraId="1CB61281" w14:textId="4D08DA36" w:rsidR="00310E45" w:rsidRPr="00460C45" w:rsidRDefault="00310E45" w:rsidP="00310E45">
      <w:pPr>
        <w:pStyle w:val="Heading2"/>
        <w:rPr>
          <w:rFonts w:asciiTheme="minorHAnsi" w:hAnsiTheme="minorHAnsi" w:cstheme="minorHAnsi"/>
        </w:rPr>
      </w:pPr>
      <w:bookmarkStart w:id="44" w:name="_Toc154070414"/>
      <w:r w:rsidRPr="00460C45">
        <w:rPr>
          <w:rFonts w:asciiTheme="minorHAnsi" w:hAnsiTheme="minorHAnsi" w:cstheme="minorHAnsi"/>
        </w:rPr>
        <w:lastRenderedPageBreak/>
        <w:t>Review of Performance</w:t>
      </w:r>
      <w:bookmarkEnd w:id="44"/>
    </w:p>
    <w:p w14:paraId="14A55B31" w14:textId="77777777" w:rsidR="008D375F" w:rsidRDefault="00310E45" w:rsidP="008D375F">
      <w:pPr>
        <w:jc w:val="both"/>
        <w:rPr>
          <w:rFonts w:asciiTheme="minorHAnsi" w:hAnsiTheme="minorHAnsi" w:cstheme="minorHAnsi"/>
        </w:rPr>
      </w:pPr>
      <w:r w:rsidRPr="00460C45">
        <w:rPr>
          <w:rFonts w:asciiTheme="minorHAnsi" w:hAnsiTheme="minorHAnsi" w:cstheme="minorHAnsi"/>
        </w:rPr>
        <w:t>Successful performance will be an essential feature of work awarded under the Panel.</w:t>
      </w:r>
      <w:r w:rsidR="00C3305E" w:rsidRPr="00460C45">
        <w:rPr>
          <w:rFonts w:asciiTheme="minorHAnsi" w:hAnsiTheme="minorHAnsi" w:cstheme="minorHAnsi"/>
        </w:rPr>
        <w:t xml:space="preserve"> Poor performance will be identified and raised with panel members and may result in termination of a contract and/or removal from the panel.</w:t>
      </w:r>
    </w:p>
    <w:p w14:paraId="18E0CB36" w14:textId="72EE5EF6" w:rsidR="008D375F" w:rsidRDefault="008D375F" w:rsidP="008D375F">
      <w:pPr>
        <w:pStyle w:val="Heading2"/>
        <w:jc w:val="both"/>
        <w:rPr>
          <w:rFonts w:ascii="Calibri"/>
          <w:color w:val="009999"/>
        </w:rPr>
      </w:pPr>
      <w:r w:rsidRPr="008D375F">
        <w:rPr>
          <w:rFonts w:ascii="Calibri"/>
          <w:color w:val="009999"/>
        </w:rPr>
        <w:t xml:space="preserve">Submission of Application </w:t>
      </w:r>
    </w:p>
    <w:p w14:paraId="3D74E62C" w14:textId="77777777" w:rsidR="000A02AD" w:rsidRPr="00E56B5B" w:rsidRDefault="000A02AD" w:rsidP="00E56B5B">
      <w:pPr>
        <w:ind w:right="43"/>
        <w:jc w:val="both"/>
        <w:rPr>
          <w:rFonts w:asciiTheme="minorHAnsi" w:hAnsiTheme="minorHAnsi" w:cstheme="minorHAnsi"/>
        </w:rPr>
      </w:pPr>
      <w:r w:rsidRPr="00E56B5B">
        <w:rPr>
          <w:rFonts w:ascii="Calibri" w:hAnsi="Calibri" w:cs="Calibri"/>
        </w:rPr>
        <w:t xml:space="preserve">Applications will be accepted </w:t>
      </w:r>
      <w:r w:rsidRPr="00E56B5B">
        <w:rPr>
          <w:rFonts w:cs="Arial"/>
        </w:rPr>
        <w:t xml:space="preserve">via the </w:t>
      </w:r>
      <w:proofErr w:type="spellStart"/>
      <w:r w:rsidRPr="00E56B5B">
        <w:rPr>
          <w:rFonts w:asciiTheme="minorHAnsi" w:hAnsiTheme="minorHAnsi" w:cstheme="minorHAnsi"/>
        </w:rPr>
        <w:t>etenders</w:t>
      </w:r>
      <w:proofErr w:type="spellEnd"/>
      <w:r w:rsidRPr="00E56B5B">
        <w:rPr>
          <w:rFonts w:asciiTheme="minorHAnsi" w:hAnsiTheme="minorHAnsi" w:cstheme="minorHAnsi"/>
        </w:rPr>
        <w:t xml:space="preserve"> </w:t>
      </w:r>
      <w:proofErr w:type="spellStart"/>
      <w:r w:rsidRPr="00E56B5B">
        <w:rPr>
          <w:rFonts w:asciiTheme="minorHAnsi" w:hAnsiTheme="minorHAnsi" w:cstheme="minorHAnsi"/>
        </w:rPr>
        <w:t>postbox</w:t>
      </w:r>
      <w:proofErr w:type="spellEnd"/>
      <w:r w:rsidRPr="00E56B5B">
        <w:rPr>
          <w:rFonts w:asciiTheme="minorHAnsi" w:hAnsiTheme="minorHAnsi" w:cstheme="minorHAnsi"/>
        </w:rPr>
        <w:t xml:space="preserve"> facility\messaging platform on </w:t>
      </w:r>
      <w:hyperlink r:id="rId15" w:history="1">
        <w:r w:rsidRPr="00E56B5B">
          <w:rPr>
            <w:rStyle w:val="Hyperlink"/>
            <w:rFonts w:asciiTheme="minorHAnsi" w:hAnsiTheme="minorHAnsi" w:cstheme="minorHAnsi"/>
          </w:rPr>
          <w:t>www.etenders.gov.ie</w:t>
        </w:r>
      </w:hyperlink>
      <w:r w:rsidRPr="00E56B5B">
        <w:rPr>
          <w:rFonts w:asciiTheme="minorHAnsi" w:hAnsiTheme="minorHAnsi" w:cstheme="minorHAnsi"/>
        </w:rPr>
        <w:t xml:space="preserve"> only</w:t>
      </w:r>
      <w:r w:rsidRPr="00E56B5B">
        <w:rPr>
          <w:rFonts w:asciiTheme="minorHAnsi" w:eastAsia="Arial" w:hAnsiTheme="minorHAnsi" w:cstheme="minorHAnsi"/>
          <w:color w:val="038990"/>
          <w:w w:val="115"/>
          <w:lang w:val="en-US"/>
        </w:rPr>
        <w:t>.</w:t>
      </w:r>
    </w:p>
    <w:p w14:paraId="6819B656" w14:textId="77777777" w:rsidR="000A02AD" w:rsidRPr="000A02AD" w:rsidRDefault="000A02AD" w:rsidP="000A02AD"/>
    <w:p w14:paraId="77A060C4" w14:textId="670BC6D4" w:rsidR="00154A5F" w:rsidRPr="00460C45" w:rsidRDefault="00154A5F" w:rsidP="00154A5F">
      <w:pPr>
        <w:pStyle w:val="Heading1"/>
        <w:rPr>
          <w:rFonts w:asciiTheme="minorHAnsi" w:eastAsiaTheme="majorEastAsia" w:hAnsiTheme="minorHAnsi" w:cstheme="minorHAnsi"/>
        </w:rPr>
      </w:pPr>
      <w:bookmarkStart w:id="45" w:name="_Toc491242347"/>
      <w:bookmarkStart w:id="46" w:name="_Toc154070415"/>
      <w:r w:rsidRPr="00460C45">
        <w:rPr>
          <w:rFonts w:asciiTheme="minorHAnsi" w:eastAsiaTheme="majorEastAsia" w:hAnsiTheme="minorHAnsi" w:cstheme="minorHAnsi"/>
        </w:rPr>
        <w:t>Evaluation Criteria</w:t>
      </w:r>
      <w:bookmarkStart w:id="47" w:name="_Toc171227906"/>
      <w:bookmarkStart w:id="48" w:name="_Toc168998880"/>
      <w:bookmarkStart w:id="49" w:name="_Toc168110467"/>
      <w:bookmarkEnd w:id="45"/>
      <w:r w:rsidR="00C3305E" w:rsidRPr="00460C45">
        <w:rPr>
          <w:rFonts w:asciiTheme="minorHAnsi" w:eastAsiaTheme="majorEastAsia" w:hAnsiTheme="minorHAnsi" w:cstheme="minorHAnsi"/>
        </w:rPr>
        <w:t xml:space="preserve"> for Admittance to the panel</w:t>
      </w:r>
      <w:bookmarkEnd w:id="46"/>
    </w:p>
    <w:p w14:paraId="5EAD409A" w14:textId="28B33C2C" w:rsidR="00154A5F" w:rsidRPr="00795D4B" w:rsidRDefault="00C3305E" w:rsidP="00154A5F">
      <w:pPr>
        <w:pStyle w:val="Heading2"/>
        <w:rPr>
          <w:rFonts w:asciiTheme="minorHAnsi" w:hAnsiTheme="minorHAnsi" w:cstheme="minorHAnsi"/>
        </w:rPr>
      </w:pPr>
      <w:bookmarkStart w:id="50" w:name="_Toc491242348"/>
      <w:bookmarkStart w:id="51" w:name="_Toc154070416"/>
      <w:r w:rsidRPr="00795D4B">
        <w:rPr>
          <w:rFonts w:asciiTheme="minorHAnsi" w:hAnsiTheme="minorHAnsi" w:cstheme="minorHAnsi"/>
        </w:rPr>
        <w:t>Application Requirements</w:t>
      </w:r>
      <w:bookmarkEnd w:id="47"/>
      <w:bookmarkEnd w:id="48"/>
      <w:bookmarkEnd w:id="49"/>
      <w:bookmarkEnd w:id="50"/>
      <w:bookmarkEnd w:id="51"/>
      <w:r w:rsidR="00154A5F" w:rsidRPr="00795D4B">
        <w:rPr>
          <w:rFonts w:asciiTheme="minorHAnsi" w:hAnsiTheme="minorHAnsi" w:cstheme="minorHAnsi"/>
        </w:rPr>
        <w:t xml:space="preserve"> </w:t>
      </w:r>
    </w:p>
    <w:p w14:paraId="4EDC25C4" w14:textId="6ADEE004" w:rsidR="00154A5F" w:rsidRPr="00795D4B" w:rsidRDefault="0092128E" w:rsidP="0092128E">
      <w:pPr>
        <w:jc w:val="both"/>
        <w:rPr>
          <w:rFonts w:asciiTheme="minorHAnsi" w:hAnsiTheme="minorHAnsi" w:cstheme="minorHAnsi"/>
        </w:rPr>
      </w:pPr>
      <w:r w:rsidRPr="00795D4B">
        <w:rPr>
          <w:rFonts w:asciiTheme="minorHAnsi" w:hAnsiTheme="minorHAnsi" w:cstheme="minorHAnsi"/>
        </w:rPr>
        <w:t xml:space="preserve">The Contracting Authority is using a process similar to the OPEN procedure for the establishment of this panel, therefore, while all interested parties may apply, only those demonstrating that they have the required level of qualifications, experience and technical capacity will have their application considered. In order to demonstrate eligibility, applicants are required to provide the following information: </w:t>
      </w:r>
    </w:p>
    <w:p w14:paraId="4C050E28" w14:textId="2C5CA7EC" w:rsidR="00154A5F" w:rsidRPr="00460C45" w:rsidRDefault="006C2F52" w:rsidP="00154A5F">
      <w:pPr>
        <w:pStyle w:val="Heading3"/>
        <w:rPr>
          <w:rFonts w:asciiTheme="minorHAnsi" w:hAnsiTheme="minorHAnsi" w:cstheme="minorHAnsi"/>
          <w:color w:val="009999"/>
          <w:sz w:val="24"/>
          <w:szCs w:val="24"/>
        </w:rPr>
      </w:pPr>
      <w:bookmarkStart w:id="52" w:name="_Toc124774904"/>
      <w:bookmarkStart w:id="53" w:name="_Toc460518547"/>
      <w:bookmarkStart w:id="54" w:name="_Toc491242349"/>
      <w:bookmarkStart w:id="55" w:name="_Toc154070417"/>
      <w:bookmarkEnd w:id="52"/>
      <w:r w:rsidRPr="00460C45">
        <w:rPr>
          <w:rFonts w:asciiTheme="minorHAnsi" w:hAnsiTheme="minorHAnsi" w:cstheme="minorHAnsi"/>
          <w:color w:val="009999"/>
          <w:sz w:val="24"/>
          <w:szCs w:val="24"/>
        </w:rPr>
        <w:t>General information</w:t>
      </w:r>
      <w:bookmarkEnd w:id="53"/>
      <w:bookmarkEnd w:id="54"/>
      <w:bookmarkEnd w:id="55"/>
    </w:p>
    <w:p w14:paraId="0FAAA091" w14:textId="77777777" w:rsidR="00D1710B" w:rsidRPr="00795D4B" w:rsidRDefault="00D1710B" w:rsidP="001255EB">
      <w:pPr>
        <w:pStyle w:val="ListParagraph"/>
        <w:widowControl w:val="0"/>
        <w:numPr>
          <w:ilvl w:val="2"/>
          <w:numId w:val="28"/>
        </w:numPr>
        <w:tabs>
          <w:tab w:val="left" w:pos="1000"/>
        </w:tabs>
        <w:autoSpaceDE w:val="0"/>
        <w:autoSpaceDN w:val="0"/>
        <w:spacing w:before="100" w:beforeAutospacing="1" w:after="100" w:afterAutospacing="1" w:line="240" w:lineRule="auto"/>
        <w:ind w:left="340" w:hanging="340"/>
        <w:contextualSpacing w:val="0"/>
        <w:rPr>
          <w:rFonts w:asciiTheme="minorHAnsi" w:hAnsiTheme="minorHAnsi" w:cstheme="minorHAnsi"/>
        </w:rPr>
      </w:pPr>
      <w:r w:rsidRPr="00795D4B">
        <w:rPr>
          <w:rFonts w:asciiTheme="minorHAnsi" w:hAnsiTheme="minorHAnsi" w:cstheme="minorHAnsi"/>
          <w:spacing w:val="-4"/>
        </w:rPr>
        <w:t>Cost</w:t>
      </w:r>
    </w:p>
    <w:p w14:paraId="1FDE89F5" w14:textId="77777777" w:rsidR="00D1710B" w:rsidRPr="00795D4B" w:rsidRDefault="00D1710B" w:rsidP="00D41203">
      <w:pPr>
        <w:pStyle w:val="ListParagraph"/>
        <w:widowControl w:val="0"/>
        <w:numPr>
          <w:ilvl w:val="2"/>
          <w:numId w:val="28"/>
        </w:numPr>
        <w:tabs>
          <w:tab w:val="left" w:pos="1000"/>
        </w:tabs>
        <w:autoSpaceDE w:val="0"/>
        <w:autoSpaceDN w:val="0"/>
        <w:spacing w:before="100" w:beforeAutospacing="1" w:after="100" w:afterAutospacing="1" w:line="240" w:lineRule="auto"/>
        <w:ind w:left="340" w:hanging="340"/>
        <w:contextualSpacing w:val="0"/>
        <w:rPr>
          <w:rFonts w:asciiTheme="minorHAnsi" w:hAnsiTheme="minorHAnsi" w:cstheme="minorHAnsi"/>
        </w:rPr>
      </w:pPr>
      <w:r w:rsidRPr="00795D4B">
        <w:rPr>
          <w:rFonts w:asciiTheme="minorHAnsi" w:hAnsiTheme="minorHAnsi" w:cstheme="minorHAnsi"/>
        </w:rPr>
        <w:t>Contract</w:t>
      </w:r>
      <w:r w:rsidRPr="00795D4B">
        <w:rPr>
          <w:rFonts w:asciiTheme="minorHAnsi" w:hAnsiTheme="minorHAnsi" w:cstheme="minorHAnsi"/>
          <w:spacing w:val="-13"/>
        </w:rPr>
        <w:t xml:space="preserve"> </w:t>
      </w:r>
      <w:r w:rsidRPr="00795D4B">
        <w:rPr>
          <w:rFonts w:asciiTheme="minorHAnsi" w:hAnsiTheme="minorHAnsi" w:cstheme="minorHAnsi"/>
        </w:rPr>
        <w:t>Management</w:t>
      </w:r>
      <w:r w:rsidRPr="00795D4B">
        <w:rPr>
          <w:rFonts w:asciiTheme="minorHAnsi" w:hAnsiTheme="minorHAnsi" w:cstheme="minorHAnsi"/>
          <w:spacing w:val="-12"/>
        </w:rPr>
        <w:t xml:space="preserve"> </w:t>
      </w:r>
      <w:r w:rsidRPr="00795D4B">
        <w:rPr>
          <w:rFonts w:asciiTheme="minorHAnsi" w:hAnsiTheme="minorHAnsi" w:cstheme="minorHAnsi"/>
        </w:rPr>
        <w:t>/Quality</w:t>
      </w:r>
      <w:r w:rsidRPr="00795D4B">
        <w:rPr>
          <w:rFonts w:asciiTheme="minorHAnsi" w:hAnsiTheme="minorHAnsi" w:cstheme="minorHAnsi"/>
          <w:spacing w:val="-13"/>
        </w:rPr>
        <w:t xml:space="preserve"> </w:t>
      </w:r>
      <w:r w:rsidRPr="00795D4B">
        <w:rPr>
          <w:rFonts w:asciiTheme="minorHAnsi" w:hAnsiTheme="minorHAnsi" w:cstheme="minorHAnsi"/>
        </w:rPr>
        <w:t>Assurance/Client</w:t>
      </w:r>
      <w:r w:rsidRPr="00795D4B">
        <w:rPr>
          <w:rFonts w:asciiTheme="minorHAnsi" w:hAnsiTheme="minorHAnsi" w:cstheme="minorHAnsi"/>
          <w:spacing w:val="-11"/>
        </w:rPr>
        <w:t xml:space="preserve"> </w:t>
      </w:r>
      <w:r w:rsidRPr="00795D4B">
        <w:rPr>
          <w:rFonts w:asciiTheme="minorHAnsi" w:hAnsiTheme="minorHAnsi" w:cstheme="minorHAnsi"/>
          <w:spacing w:val="-2"/>
        </w:rPr>
        <w:t>Support</w:t>
      </w:r>
    </w:p>
    <w:p w14:paraId="375F4715" w14:textId="77777777" w:rsidR="00D1710B" w:rsidRPr="00795D4B" w:rsidRDefault="00D1710B" w:rsidP="00D41203">
      <w:pPr>
        <w:pStyle w:val="ListParagraph"/>
        <w:widowControl w:val="0"/>
        <w:numPr>
          <w:ilvl w:val="2"/>
          <w:numId w:val="28"/>
        </w:numPr>
        <w:tabs>
          <w:tab w:val="left" w:pos="1000"/>
        </w:tabs>
        <w:autoSpaceDE w:val="0"/>
        <w:autoSpaceDN w:val="0"/>
        <w:spacing w:before="100" w:beforeAutospacing="1" w:after="100" w:afterAutospacing="1" w:line="240" w:lineRule="auto"/>
        <w:ind w:left="340" w:hanging="340"/>
        <w:contextualSpacing w:val="0"/>
        <w:rPr>
          <w:rFonts w:asciiTheme="minorHAnsi" w:hAnsiTheme="minorHAnsi" w:cstheme="minorHAnsi"/>
        </w:rPr>
      </w:pPr>
      <w:r w:rsidRPr="00795D4B">
        <w:rPr>
          <w:rFonts w:asciiTheme="minorHAnsi" w:hAnsiTheme="minorHAnsi" w:cstheme="minorHAnsi"/>
        </w:rPr>
        <w:t>Delivery</w:t>
      </w:r>
      <w:r w:rsidRPr="00795D4B">
        <w:rPr>
          <w:rFonts w:asciiTheme="minorHAnsi" w:hAnsiTheme="minorHAnsi" w:cstheme="minorHAnsi"/>
          <w:spacing w:val="-6"/>
        </w:rPr>
        <w:t xml:space="preserve"> </w:t>
      </w:r>
      <w:r w:rsidRPr="00795D4B">
        <w:rPr>
          <w:rFonts w:asciiTheme="minorHAnsi" w:hAnsiTheme="minorHAnsi" w:cstheme="minorHAnsi"/>
        </w:rPr>
        <w:t>Lead</w:t>
      </w:r>
      <w:r w:rsidRPr="00795D4B">
        <w:rPr>
          <w:rFonts w:asciiTheme="minorHAnsi" w:hAnsiTheme="minorHAnsi" w:cstheme="minorHAnsi"/>
          <w:spacing w:val="-6"/>
        </w:rPr>
        <w:t xml:space="preserve"> </w:t>
      </w:r>
      <w:r w:rsidRPr="00795D4B">
        <w:rPr>
          <w:rFonts w:asciiTheme="minorHAnsi" w:hAnsiTheme="minorHAnsi" w:cstheme="minorHAnsi"/>
          <w:spacing w:val="-2"/>
        </w:rPr>
        <w:t>Times</w:t>
      </w:r>
    </w:p>
    <w:p w14:paraId="1A07EF02" w14:textId="77777777" w:rsidR="00D1710B" w:rsidRPr="00795D4B" w:rsidRDefault="00D1710B" w:rsidP="00D41203">
      <w:pPr>
        <w:pStyle w:val="ListParagraph"/>
        <w:widowControl w:val="0"/>
        <w:numPr>
          <w:ilvl w:val="2"/>
          <w:numId w:val="28"/>
        </w:numPr>
        <w:tabs>
          <w:tab w:val="left" w:pos="1000"/>
        </w:tabs>
        <w:autoSpaceDE w:val="0"/>
        <w:autoSpaceDN w:val="0"/>
        <w:spacing w:before="100" w:beforeAutospacing="1" w:after="100" w:afterAutospacing="1" w:line="240" w:lineRule="auto"/>
        <w:ind w:left="340" w:hanging="340"/>
        <w:contextualSpacing w:val="0"/>
        <w:rPr>
          <w:rFonts w:asciiTheme="minorHAnsi" w:hAnsiTheme="minorHAnsi" w:cstheme="minorHAnsi"/>
        </w:rPr>
      </w:pPr>
      <w:r w:rsidRPr="00795D4B">
        <w:rPr>
          <w:rFonts w:asciiTheme="minorHAnsi" w:hAnsiTheme="minorHAnsi" w:cstheme="minorHAnsi"/>
        </w:rPr>
        <w:t>Continuous</w:t>
      </w:r>
      <w:r w:rsidRPr="00795D4B">
        <w:rPr>
          <w:rFonts w:asciiTheme="minorHAnsi" w:hAnsiTheme="minorHAnsi" w:cstheme="minorHAnsi"/>
          <w:spacing w:val="-13"/>
        </w:rPr>
        <w:t xml:space="preserve"> </w:t>
      </w:r>
      <w:r w:rsidRPr="00795D4B">
        <w:rPr>
          <w:rFonts w:asciiTheme="minorHAnsi" w:hAnsiTheme="minorHAnsi" w:cstheme="minorHAnsi"/>
          <w:spacing w:val="-2"/>
        </w:rPr>
        <w:t>Improvement</w:t>
      </w:r>
    </w:p>
    <w:p w14:paraId="020433F3" w14:textId="77777777" w:rsidR="00D1710B" w:rsidRPr="00795D4B" w:rsidRDefault="00D1710B" w:rsidP="00D41203">
      <w:pPr>
        <w:pStyle w:val="ListParagraph"/>
        <w:widowControl w:val="0"/>
        <w:numPr>
          <w:ilvl w:val="2"/>
          <w:numId w:val="28"/>
        </w:numPr>
        <w:tabs>
          <w:tab w:val="left" w:pos="1000"/>
        </w:tabs>
        <w:autoSpaceDE w:val="0"/>
        <w:autoSpaceDN w:val="0"/>
        <w:spacing w:before="100" w:beforeAutospacing="1" w:after="100" w:afterAutospacing="1" w:line="240" w:lineRule="auto"/>
        <w:ind w:left="340" w:hanging="340"/>
        <w:contextualSpacing w:val="0"/>
        <w:rPr>
          <w:rFonts w:asciiTheme="minorHAnsi" w:hAnsiTheme="minorHAnsi" w:cstheme="minorHAnsi"/>
        </w:rPr>
      </w:pPr>
      <w:r w:rsidRPr="00795D4B">
        <w:rPr>
          <w:rFonts w:asciiTheme="minorHAnsi" w:hAnsiTheme="minorHAnsi" w:cstheme="minorHAnsi"/>
        </w:rPr>
        <w:t>Sustainability</w:t>
      </w:r>
      <w:r w:rsidRPr="00795D4B">
        <w:rPr>
          <w:rFonts w:asciiTheme="minorHAnsi" w:hAnsiTheme="minorHAnsi" w:cstheme="minorHAnsi"/>
          <w:spacing w:val="-11"/>
        </w:rPr>
        <w:t xml:space="preserve"> </w:t>
      </w:r>
      <w:r w:rsidRPr="00795D4B">
        <w:rPr>
          <w:rFonts w:asciiTheme="minorHAnsi" w:hAnsiTheme="minorHAnsi" w:cstheme="minorHAnsi"/>
        </w:rPr>
        <w:t>/</w:t>
      </w:r>
      <w:r w:rsidRPr="00795D4B">
        <w:rPr>
          <w:rFonts w:asciiTheme="minorHAnsi" w:hAnsiTheme="minorHAnsi" w:cstheme="minorHAnsi"/>
          <w:spacing w:val="-6"/>
        </w:rPr>
        <w:t xml:space="preserve"> </w:t>
      </w:r>
      <w:r w:rsidRPr="00795D4B">
        <w:rPr>
          <w:rFonts w:asciiTheme="minorHAnsi" w:hAnsiTheme="minorHAnsi" w:cstheme="minorHAnsi"/>
        </w:rPr>
        <w:t>Green</w:t>
      </w:r>
      <w:r w:rsidRPr="00795D4B">
        <w:rPr>
          <w:rFonts w:asciiTheme="minorHAnsi" w:hAnsiTheme="minorHAnsi" w:cstheme="minorHAnsi"/>
          <w:spacing w:val="-7"/>
        </w:rPr>
        <w:t xml:space="preserve"> </w:t>
      </w:r>
      <w:r w:rsidRPr="00795D4B">
        <w:rPr>
          <w:rFonts w:asciiTheme="minorHAnsi" w:hAnsiTheme="minorHAnsi" w:cstheme="minorHAnsi"/>
          <w:spacing w:val="-2"/>
        </w:rPr>
        <w:t>Criteria / Innovation</w:t>
      </w:r>
    </w:p>
    <w:p w14:paraId="0C220BFD" w14:textId="77777777" w:rsidR="00D1710B" w:rsidRPr="00795D4B" w:rsidRDefault="00D1710B" w:rsidP="00D41203">
      <w:pPr>
        <w:pStyle w:val="ListParagraph"/>
        <w:widowControl w:val="0"/>
        <w:numPr>
          <w:ilvl w:val="2"/>
          <w:numId w:val="28"/>
        </w:numPr>
        <w:tabs>
          <w:tab w:val="left" w:pos="1000"/>
        </w:tabs>
        <w:autoSpaceDE w:val="0"/>
        <w:autoSpaceDN w:val="0"/>
        <w:spacing w:before="100" w:beforeAutospacing="1" w:after="100" w:afterAutospacing="1" w:line="240" w:lineRule="auto"/>
        <w:ind w:left="340" w:hanging="340"/>
        <w:contextualSpacing w:val="0"/>
        <w:rPr>
          <w:rFonts w:asciiTheme="minorHAnsi" w:hAnsiTheme="minorHAnsi" w:cstheme="minorHAnsi"/>
        </w:rPr>
      </w:pPr>
      <w:r w:rsidRPr="00795D4B">
        <w:rPr>
          <w:rFonts w:asciiTheme="minorHAnsi" w:hAnsiTheme="minorHAnsi" w:cstheme="minorHAnsi"/>
        </w:rPr>
        <w:t>After</w:t>
      </w:r>
      <w:r w:rsidRPr="00795D4B">
        <w:rPr>
          <w:rFonts w:asciiTheme="minorHAnsi" w:hAnsiTheme="minorHAnsi" w:cstheme="minorHAnsi"/>
          <w:spacing w:val="-4"/>
        </w:rPr>
        <w:t xml:space="preserve"> </w:t>
      </w:r>
      <w:r w:rsidRPr="00795D4B">
        <w:rPr>
          <w:rFonts w:asciiTheme="minorHAnsi" w:hAnsiTheme="minorHAnsi" w:cstheme="minorHAnsi"/>
        </w:rPr>
        <w:t>Sales</w:t>
      </w:r>
      <w:r w:rsidRPr="00795D4B">
        <w:rPr>
          <w:rFonts w:asciiTheme="minorHAnsi" w:hAnsiTheme="minorHAnsi" w:cstheme="minorHAnsi"/>
          <w:spacing w:val="-3"/>
        </w:rPr>
        <w:t xml:space="preserve"> </w:t>
      </w:r>
      <w:r w:rsidRPr="00795D4B">
        <w:rPr>
          <w:rFonts w:asciiTheme="minorHAnsi" w:hAnsiTheme="minorHAnsi" w:cstheme="minorHAnsi"/>
        </w:rPr>
        <w:t>Service</w:t>
      </w:r>
      <w:r w:rsidRPr="00795D4B">
        <w:rPr>
          <w:rFonts w:asciiTheme="minorHAnsi" w:hAnsiTheme="minorHAnsi" w:cstheme="minorHAnsi"/>
          <w:spacing w:val="-4"/>
        </w:rPr>
        <w:t xml:space="preserve"> </w:t>
      </w:r>
      <w:r w:rsidRPr="00795D4B">
        <w:rPr>
          <w:rFonts w:asciiTheme="minorHAnsi" w:hAnsiTheme="minorHAnsi" w:cstheme="minorHAnsi"/>
        </w:rPr>
        <w:t>/</w:t>
      </w:r>
      <w:r w:rsidRPr="00795D4B">
        <w:rPr>
          <w:rFonts w:asciiTheme="minorHAnsi" w:hAnsiTheme="minorHAnsi" w:cstheme="minorHAnsi"/>
          <w:spacing w:val="-6"/>
        </w:rPr>
        <w:t xml:space="preserve"> </w:t>
      </w:r>
      <w:r w:rsidRPr="00795D4B">
        <w:rPr>
          <w:rFonts w:asciiTheme="minorHAnsi" w:hAnsiTheme="minorHAnsi" w:cstheme="minorHAnsi"/>
          <w:spacing w:val="-2"/>
        </w:rPr>
        <w:t>Warranty</w:t>
      </w:r>
    </w:p>
    <w:p w14:paraId="1132AE26" w14:textId="77777777" w:rsidR="00D1710B" w:rsidRPr="00795D4B" w:rsidRDefault="00D1710B" w:rsidP="00D41203">
      <w:pPr>
        <w:pStyle w:val="ListParagraph"/>
        <w:widowControl w:val="0"/>
        <w:numPr>
          <w:ilvl w:val="2"/>
          <w:numId w:val="28"/>
        </w:numPr>
        <w:tabs>
          <w:tab w:val="left" w:pos="1000"/>
        </w:tabs>
        <w:autoSpaceDE w:val="0"/>
        <w:autoSpaceDN w:val="0"/>
        <w:spacing w:before="100" w:beforeAutospacing="1" w:after="100" w:afterAutospacing="1" w:line="240" w:lineRule="auto"/>
        <w:ind w:left="340" w:hanging="340"/>
        <w:contextualSpacing w:val="0"/>
        <w:rPr>
          <w:rFonts w:asciiTheme="minorHAnsi" w:hAnsiTheme="minorHAnsi" w:cstheme="minorHAnsi"/>
        </w:rPr>
      </w:pPr>
      <w:r w:rsidRPr="00795D4B">
        <w:rPr>
          <w:rFonts w:asciiTheme="minorHAnsi" w:hAnsiTheme="minorHAnsi" w:cstheme="minorHAnsi"/>
        </w:rPr>
        <w:t>Reliability</w:t>
      </w:r>
      <w:r w:rsidRPr="00795D4B">
        <w:rPr>
          <w:rFonts w:asciiTheme="minorHAnsi" w:hAnsiTheme="minorHAnsi" w:cstheme="minorHAnsi"/>
          <w:spacing w:val="-8"/>
        </w:rPr>
        <w:t xml:space="preserve"> </w:t>
      </w:r>
      <w:r w:rsidRPr="00795D4B">
        <w:rPr>
          <w:rFonts w:asciiTheme="minorHAnsi" w:hAnsiTheme="minorHAnsi" w:cstheme="minorHAnsi"/>
        </w:rPr>
        <w:t>and</w:t>
      </w:r>
      <w:r w:rsidRPr="00795D4B">
        <w:rPr>
          <w:rFonts w:asciiTheme="minorHAnsi" w:hAnsiTheme="minorHAnsi" w:cstheme="minorHAnsi"/>
          <w:spacing w:val="-9"/>
        </w:rPr>
        <w:t xml:space="preserve"> </w:t>
      </w:r>
      <w:r w:rsidRPr="00795D4B">
        <w:rPr>
          <w:rFonts w:asciiTheme="minorHAnsi" w:hAnsiTheme="minorHAnsi" w:cstheme="minorHAnsi"/>
        </w:rPr>
        <w:t>continuity</w:t>
      </w:r>
      <w:r w:rsidRPr="00795D4B">
        <w:rPr>
          <w:rFonts w:asciiTheme="minorHAnsi" w:hAnsiTheme="minorHAnsi" w:cstheme="minorHAnsi"/>
          <w:spacing w:val="-9"/>
        </w:rPr>
        <w:t xml:space="preserve"> </w:t>
      </w:r>
      <w:r w:rsidRPr="00795D4B">
        <w:rPr>
          <w:rFonts w:asciiTheme="minorHAnsi" w:hAnsiTheme="minorHAnsi" w:cstheme="minorHAnsi"/>
        </w:rPr>
        <w:t>of</w:t>
      </w:r>
      <w:r w:rsidRPr="00795D4B">
        <w:rPr>
          <w:rFonts w:asciiTheme="minorHAnsi" w:hAnsiTheme="minorHAnsi" w:cstheme="minorHAnsi"/>
          <w:spacing w:val="-10"/>
        </w:rPr>
        <w:t xml:space="preserve"> </w:t>
      </w:r>
      <w:r w:rsidRPr="00795D4B">
        <w:rPr>
          <w:rFonts w:asciiTheme="minorHAnsi" w:hAnsiTheme="minorHAnsi" w:cstheme="minorHAnsi"/>
          <w:spacing w:val="-2"/>
        </w:rPr>
        <w:t>supply</w:t>
      </w:r>
    </w:p>
    <w:p w14:paraId="1CC9E7BC" w14:textId="71DAB06D" w:rsidR="00154A5F" w:rsidRPr="00460C45" w:rsidRDefault="00DD3B75" w:rsidP="00154A5F">
      <w:pPr>
        <w:pStyle w:val="Heading3"/>
        <w:rPr>
          <w:rFonts w:asciiTheme="minorHAnsi" w:hAnsiTheme="minorHAnsi" w:cstheme="minorHAnsi"/>
          <w:color w:val="009999"/>
          <w:sz w:val="24"/>
          <w:szCs w:val="24"/>
        </w:rPr>
      </w:pPr>
      <w:bookmarkStart w:id="56" w:name="_Toc460518548"/>
      <w:bookmarkStart w:id="57" w:name="_Toc491242350"/>
      <w:bookmarkStart w:id="58" w:name="_Toc154070418"/>
      <w:r w:rsidRPr="00460C45">
        <w:rPr>
          <w:rFonts w:asciiTheme="minorHAnsi" w:hAnsiTheme="minorHAnsi" w:cstheme="minorHAnsi"/>
          <w:color w:val="009999"/>
          <w:sz w:val="24"/>
          <w:szCs w:val="24"/>
        </w:rPr>
        <w:t>Insurance Requirements</w:t>
      </w:r>
      <w:bookmarkEnd w:id="56"/>
      <w:bookmarkEnd w:id="57"/>
      <w:bookmarkEnd w:id="58"/>
    </w:p>
    <w:p w14:paraId="08CBD890" w14:textId="41A2E307" w:rsidR="00154A5F" w:rsidRPr="00795D4B" w:rsidRDefault="00DD3B75" w:rsidP="00154A5F">
      <w:pPr>
        <w:ind w:right="43"/>
        <w:jc w:val="both"/>
        <w:rPr>
          <w:rFonts w:asciiTheme="minorHAnsi" w:hAnsiTheme="minorHAnsi" w:cstheme="minorHAnsi"/>
        </w:rPr>
      </w:pPr>
      <w:r w:rsidRPr="00795D4B">
        <w:rPr>
          <w:rFonts w:asciiTheme="minorHAnsi" w:hAnsiTheme="minorHAnsi" w:cstheme="minorHAnsi"/>
        </w:rPr>
        <w:t xml:space="preserve">Confirmation of insurances in place and commitment to put the following levels in place if </w:t>
      </w:r>
      <w:r w:rsidR="00366047" w:rsidRPr="00795D4B">
        <w:rPr>
          <w:rFonts w:asciiTheme="minorHAnsi" w:hAnsiTheme="minorHAnsi" w:cstheme="minorHAnsi"/>
        </w:rPr>
        <w:t>included on the panel</w:t>
      </w:r>
      <w:r w:rsidRPr="00795D4B">
        <w:rPr>
          <w:rFonts w:asciiTheme="minorHAnsi" w:hAnsiTheme="minorHAnsi" w:cstheme="minorHAnsi"/>
        </w:rPr>
        <w:t>:</w:t>
      </w:r>
    </w:p>
    <w:tbl>
      <w:tblPr>
        <w:tblW w:w="9336"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19"/>
        <w:gridCol w:w="4117"/>
      </w:tblGrid>
      <w:tr w:rsidR="00DD3B75" w:rsidRPr="00795D4B" w14:paraId="1E6ECC90" w14:textId="77777777" w:rsidTr="00D1710B">
        <w:trPr>
          <w:trHeight w:val="347"/>
        </w:trPr>
        <w:tc>
          <w:tcPr>
            <w:tcW w:w="5219" w:type="dxa"/>
            <w:tcBorders>
              <w:left w:val="single" w:sz="2" w:space="0" w:color="000000"/>
              <w:bottom w:val="single" w:sz="4" w:space="0" w:color="000000"/>
              <w:right w:val="single" w:sz="4" w:space="0" w:color="000000"/>
            </w:tcBorders>
            <w:shd w:val="clear" w:color="auto" w:fill="009999"/>
          </w:tcPr>
          <w:p w14:paraId="43C61281" w14:textId="77777777" w:rsidR="00DD3B75" w:rsidRPr="00795D4B" w:rsidRDefault="00DD3B75" w:rsidP="00460C45">
            <w:pPr>
              <w:pStyle w:val="TableParagraph"/>
              <w:spacing w:before="12"/>
              <w:ind w:left="704" w:right="705"/>
              <w:rPr>
                <w:rFonts w:asciiTheme="minorHAnsi" w:hAnsiTheme="minorHAnsi" w:cstheme="minorHAnsi"/>
                <w:b/>
                <w:color w:val="FFFFFF" w:themeColor="background1"/>
              </w:rPr>
            </w:pPr>
            <w:r w:rsidRPr="00795D4B">
              <w:rPr>
                <w:rFonts w:asciiTheme="minorHAnsi" w:hAnsiTheme="minorHAnsi" w:cstheme="minorHAnsi"/>
                <w:b/>
                <w:color w:val="FFFFFF" w:themeColor="background1"/>
                <w:w w:val="90"/>
              </w:rPr>
              <w:t>TYPE</w:t>
            </w:r>
            <w:r w:rsidRPr="00795D4B">
              <w:rPr>
                <w:rFonts w:asciiTheme="minorHAnsi" w:hAnsiTheme="minorHAnsi" w:cstheme="minorHAnsi"/>
                <w:b/>
                <w:color w:val="FFFFFF" w:themeColor="background1"/>
                <w:spacing w:val="5"/>
              </w:rPr>
              <w:t xml:space="preserve"> </w:t>
            </w:r>
            <w:r w:rsidRPr="00795D4B">
              <w:rPr>
                <w:rFonts w:asciiTheme="minorHAnsi" w:hAnsiTheme="minorHAnsi" w:cstheme="minorHAnsi"/>
                <w:b/>
                <w:color w:val="FFFFFF" w:themeColor="background1"/>
                <w:w w:val="90"/>
              </w:rPr>
              <w:t>OF</w:t>
            </w:r>
            <w:r w:rsidRPr="00795D4B">
              <w:rPr>
                <w:rFonts w:asciiTheme="minorHAnsi" w:hAnsiTheme="minorHAnsi" w:cstheme="minorHAnsi"/>
                <w:b/>
                <w:color w:val="FFFFFF" w:themeColor="background1"/>
                <w:spacing w:val="-4"/>
              </w:rPr>
              <w:t xml:space="preserve"> </w:t>
            </w:r>
            <w:r w:rsidRPr="00795D4B">
              <w:rPr>
                <w:rFonts w:asciiTheme="minorHAnsi" w:hAnsiTheme="minorHAnsi" w:cstheme="minorHAnsi"/>
                <w:b/>
                <w:color w:val="FFFFFF" w:themeColor="background1"/>
                <w:spacing w:val="-2"/>
                <w:w w:val="90"/>
              </w:rPr>
              <w:t>INSURANCE</w:t>
            </w:r>
          </w:p>
        </w:tc>
        <w:tc>
          <w:tcPr>
            <w:tcW w:w="4117" w:type="dxa"/>
            <w:tcBorders>
              <w:left w:val="single" w:sz="4" w:space="0" w:color="000000"/>
              <w:bottom w:val="single" w:sz="4" w:space="0" w:color="000000"/>
              <w:right w:val="single" w:sz="4" w:space="0" w:color="000000"/>
            </w:tcBorders>
            <w:shd w:val="clear" w:color="auto" w:fill="009999"/>
          </w:tcPr>
          <w:p w14:paraId="20C0C5BE" w14:textId="77777777" w:rsidR="00DD3B75" w:rsidRPr="00795D4B" w:rsidRDefault="00DD3B75" w:rsidP="007C4DC2">
            <w:pPr>
              <w:pStyle w:val="TableParagraph"/>
              <w:spacing w:before="12"/>
              <w:ind w:left="131" w:right="120"/>
              <w:rPr>
                <w:rFonts w:asciiTheme="minorHAnsi" w:hAnsiTheme="minorHAnsi" w:cstheme="minorHAnsi"/>
                <w:b/>
                <w:color w:val="FFFFFF" w:themeColor="background1"/>
              </w:rPr>
            </w:pPr>
            <w:r w:rsidRPr="00795D4B">
              <w:rPr>
                <w:rFonts w:asciiTheme="minorHAnsi" w:hAnsiTheme="minorHAnsi" w:cstheme="minorHAnsi"/>
                <w:b/>
                <w:color w:val="FFFFFF" w:themeColor="background1"/>
                <w:w w:val="90"/>
              </w:rPr>
              <w:t>LEVEL</w:t>
            </w:r>
            <w:r w:rsidRPr="00795D4B">
              <w:rPr>
                <w:rFonts w:asciiTheme="minorHAnsi" w:hAnsiTheme="minorHAnsi" w:cstheme="minorHAnsi"/>
                <w:b/>
                <w:color w:val="FFFFFF" w:themeColor="background1"/>
                <w:spacing w:val="-5"/>
              </w:rPr>
              <w:t xml:space="preserve"> </w:t>
            </w:r>
            <w:r w:rsidRPr="00795D4B">
              <w:rPr>
                <w:rFonts w:asciiTheme="minorHAnsi" w:hAnsiTheme="minorHAnsi" w:cstheme="minorHAnsi"/>
                <w:b/>
                <w:color w:val="FFFFFF" w:themeColor="background1"/>
                <w:w w:val="90"/>
              </w:rPr>
              <w:t>REQUIRED</w:t>
            </w:r>
            <w:r w:rsidRPr="00795D4B">
              <w:rPr>
                <w:rFonts w:asciiTheme="minorHAnsi" w:hAnsiTheme="minorHAnsi" w:cstheme="minorHAnsi"/>
                <w:b/>
                <w:color w:val="FFFFFF" w:themeColor="background1"/>
                <w:spacing w:val="4"/>
              </w:rPr>
              <w:t xml:space="preserve"> </w:t>
            </w:r>
            <w:r w:rsidRPr="00795D4B">
              <w:rPr>
                <w:rFonts w:asciiTheme="minorHAnsi" w:hAnsiTheme="minorHAnsi" w:cstheme="minorHAnsi"/>
                <w:b/>
                <w:color w:val="FFFFFF" w:themeColor="background1"/>
                <w:w w:val="90"/>
              </w:rPr>
              <w:t>FOR</w:t>
            </w:r>
            <w:r w:rsidRPr="00795D4B">
              <w:rPr>
                <w:rFonts w:asciiTheme="minorHAnsi" w:hAnsiTheme="minorHAnsi" w:cstheme="minorHAnsi"/>
                <w:b/>
                <w:color w:val="FFFFFF" w:themeColor="background1"/>
                <w:spacing w:val="2"/>
              </w:rPr>
              <w:t xml:space="preserve"> </w:t>
            </w:r>
            <w:r w:rsidRPr="00795D4B">
              <w:rPr>
                <w:rFonts w:asciiTheme="minorHAnsi" w:hAnsiTheme="minorHAnsi" w:cstheme="minorHAnsi"/>
                <w:b/>
                <w:color w:val="FFFFFF" w:themeColor="background1"/>
                <w:spacing w:val="-2"/>
                <w:w w:val="90"/>
              </w:rPr>
              <w:t>CONTRACT</w:t>
            </w:r>
          </w:p>
        </w:tc>
      </w:tr>
      <w:tr w:rsidR="00DD3B75" w:rsidRPr="00795D4B" w14:paraId="39CDE7DB" w14:textId="77777777" w:rsidTr="00DD3B75">
        <w:trPr>
          <w:trHeight w:val="413"/>
        </w:trPr>
        <w:tc>
          <w:tcPr>
            <w:tcW w:w="5219" w:type="dxa"/>
            <w:tcBorders>
              <w:top w:val="single" w:sz="4" w:space="0" w:color="000000"/>
              <w:left w:val="single" w:sz="2" w:space="0" w:color="000000"/>
              <w:bottom w:val="single" w:sz="4" w:space="0" w:color="000000"/>
              <w:right w:val="single" w:sz="4" w:space="0" w:color="000000"/>
            </w:tcBorders>
          </w:tcPr>
          <w:p w14:paraId="1BAA6F2E" w14:textId="77777777" w:rsidR="00DD3B75" w:rsidRPr="00795D4B" w:rsidRDefault="00DD3B75" w:rsidP="00460C45">
            <w:pPr>
              <w:pStyle w:val="TableParagraph"/>
              <w:spacing w:before="49"/>
              <w:ind w:left="694" w:right="705"/>
              <w:rPr>
                <w:rFonts w:asciiTheme="minorHAnsi" w:hAnsiTheme="minorHAnsi" w:cstheme="minorHAnsi"/>
                <w:b/>
              </w:rPr>
            </w:pPr>
            <w:r w:rsidRPr="00795D4B">
              <w:rPr>
                <w:rFonts w:asciiTheme="minorHAnsi" w:hAnsiTheme="minorHAnsi" w:cstheme="minorHAnsi"/>
                <w:b/>
                <w:color w:val="010101"/>
                <w:w w:val="90"/>
              </w:rPr>
              <w:t>Employers</w:t>
            </w:r>
            <w:r w:rsidRPr="00795D4B">
              <w:rPr>
                <w:rFonts w:asciiTheme="minorHAnsi" w:hAnsiTheme="minorHAnsi" w:cstheme="minorHAnsi"/>
                <w:b/>
                <w:color w:val="010101"/>
                <w:spacing w:val="28"/>
              </w:rPr>
              <w:t xml:space="preserve"> </w:t>
            </w:r>
            <w:r w:rsidRPr="00795D4B">
              <w:rPr>
                <w:rFonts w:asciiTheme="minorHAnsi" w:hAnsiTheme="minorHAnsi" w:cstheme="minorHAnsi"/>
                <w:b/>
                <w:color w:val="010101"/>
                <w:spacing w:val="-2"/>
                <w:w w:val="95"/>
              </w:rPr>
              <w:t>Liability**</w:t>
            </w:r>
          </w:p>
        </w:tc>
        <w:tc>
          <w:tcPr>
            <w:tcW w:w="4117" w:type="dxa"/>
            <w:tcBorders>
              <w:top w:val="single" w:sz="4" w:space="0" w:color="000000"/>
              <w:left w:val="single" w:sz="4" w:space="0" w:color="000000"/>
              <w:bottom w:val="single" w:sz="4" w:space="0" w:color="000000"/>
              <w:right w:val="single" w:sz="4" w:space="0" w:color="000000"/>
            </w:tcBorders>
          </w:tcPr>
          <w:p w14:paraId="7477FA65" w14:textId="77777777" w:rsidR="00DD3B75" w:rsidRPr="00795D4B" w:rsidRDefault="00DD3B75" w:rsidP="007C4DC2">
            <w:pPr>
              <w:pStyle w:val="TableParagraph"/>
              <w:spacing w:before="41"/>
              <w:ind w:left="131" w:right="119"/>
              <w:rPr>
                <w:rFonts w:asciiTheme="minorHAnsi" w:hAnsiTheme="minorHAnsi" w:cstheme="minorHAnsi"/>
                <w:b/>
              </w:rPr>
            </w:pPr>
            <w:r w:rsidRPr="00795D4B">
              <w:rPr>
                <w:rFonts w:asciiTheme="minorHAnsi" w:hAnsiTheme="minorHAnsi" w:cstheme="minorHAnsi"/>
                <w:b/>
                <w:color w:val="010101"/>
                <w:spacing w:val="-2"/>
                <w:w w:val="105"/>
              </w:rPr>
              <w:t>€13,000,000</w:t>
            </w:r>
          </w:p>
        </w:tc>
      </w:tr>
      <w:tr w:rsidR="00DD3B75" w:rsidRPr="00795D4B" w14:paraId="23ACD2AF" w14:textId="77777777" w:rsidTr="00DD3B75">
        <w:trPr>
          <w:trHeight w:val="421"/>
        </w:trPr>
        <w:tc>
          <w:tcPr>
            <w:tcW w:w="5219" w:type="dxa"/>
            <w:tcBorders>
              <w:top w:val="single" w:sz="4" w:space="0" w:color="000000"/>
              <w:left w:val="single" w:sz="2" w:space="0" w:color="000000"/>
              <w:bottom w:val="single" w:sz="4" w:space="0" w:color="000000"/>
              <w:right w:val="single" w:sz="4" w:space="0" w:color="000000"/>
            </w:tcBorders>
          </w:tcPr>
          <w:p w14:paraId="2B449D71" w14:textId="77777777" w:rsidR="00DD3B75" w:rsidRPr="00795D4B" w:rsidRDefault="00DD3B75" w:rsidP="00460C45">
            <w:pPr>
              <w:pStyle w:val="TableParagraph"/>
              <w:spacing w:before="52"/>
              <w:ind w:left="704" w:right="698"/>
              <w:rPr>
                <w:rFonts w:asciiTheme="minorHAnsi" w:hAnsiTheme="minorHAnsi" w:cstheme="minorHAnsi"/>
                <w:b/>
              </w:rPr>
            </w:pPr>
            <w:r w:rsidRPr="00795D4B">
              <w:rPr>
                <w:rFonts w:asciiTheme="minorHAnsi" w:hAnsiTheme="minorHAnsi" w:cstheme="minorHAnsi"/>
                <w:b/>
                <w:color w:val="010101"/>
                <w:w w:val="90"/>
              </w:rPr>
              <w:t>Public</w:t>
            </w:r>
            <w:r w:rsidRPr="00795D4B">
              <w:rPr>
                <w:rFonts w:asciiTheme="minorHAnsi" w:hAnsiTheme="minorHAnsi" w:cstheme="minorHAnsi"/>
                <w:b/>
                <w:color w:val="010101"/>
                <w:spacing w:val="9"/>
              </w:rPr>
              <w:t xml:space="preserve"> </w:t>
            </w:r>
            <w:r w:rsidRPr="00795D4B">
              <w:rPr>
                <w:rFonts w:asciiTheme="minorHAnsi" w:hAnsiTheme="minorHAnsi" w:cstheme="minorHAnsi"/>
                <w:b/>
                <w:color w:val="010101"/>
                <w:spacing w:val="-2"/>
              </w:rPr>
              <w:t>Liability</w:t>
            </w:r>
          </w:p>
        </w:tc>
        <w:tc>
          <w:tcPr>
            <w:tcW w:w="4117" w:type="dxa"/>
            <w:tcBorders>
              <w:top w:val="single" w:sz="4" w:space="0" w:color="000000"/>
              <w:left w:val="single" w:sz="4" w:space="0" w:color="000000"/>
              <w:bottom w:val="single" w:sz="4" w:space="0" w:color="000000"/>
              <w:right w:val="single" w:sz="4" w:space="0" w:color="000000"/>
            </w:tcBorders>
          </w:tcPr>
          <w:p w14:paraId="0258CC93" w14:textId="77777777" w:rsidR="00DD3B75" w:rsidRPr="00795D4B" w:rsidRDefault="00DD3B75" w:rsidP="007C4DC2">
            <w:pPr>
              <w:pStyle w:val="TableParagraph"/>
              <w:spacing w:before="44"/>
              <w:ind w:left="127" w:right="120"/>
              <w:rPr>
                <w:rFonts w:asciiTheme="minorHAnsi" w:hAnsiTheme="minorHAnsi" w:cstheme="minorHAnsi"/>
                <w:b/>
              </w:rPr>
            </w:pPr>
            <w:r w:rsidRPr="00795D4B">
              <w:rPr>
                <w:rFonts w:asciiTheme="minorHAnsi" w:hAnsiTheme="minorHAnsi" w:cstheme="minorHAnsi"/>
                <w:b/>
                <w:color w:val="010101"/>
                <w:spacing w:val="-2"/>
                <w:w w:val="105"/>
              </w:rPr>
              <w:t>€6,500,000</w:t>
            </w:r>
          </w:p>
        </w:tc>
      </w:tr>
      <w:tr w:rsidR="006D17CA" w:rsidRPr="00795D4B" w14:paraId="5EB8594A" w14:textId="77777777" w:rsidTr="00DD3B75">
        <w:trPr>
          <w:trHeight w:val="421"/>
        </w:trPr>
        <w:tc>
          <w:tcPr>
            <w:tcW w:w="5219" w:type="dxa"/>
            <w:tcBorders>
              <w:top w:val="single" w:sz="4" w:space="0" w:color="000000"/>
              <w:left w:val="single" w:sz="2" w:space="0" w:color="000000"/>
              <w:bottom w:val="single" w:sz="4" w:space="0" w:color="000000"/>
              <w:right w:val="single" w:sz="4" w:space="0" w:color="000000"/>
            </w:tcBorders>
          </w:tcPr>
          <w:p w14:paraId="4218D754" w14:textId="27714827" w:rsidR="006D17CA" w:rsidRPr="00795D4B" w:rsidRDefault="006D17CA" w:rsidP="00460C45">
            <w:pPr>
              <w:pStyle w:val="TableParagraph"/>
              <w:spacing w:before="52"/>
              <w:ind w:left="704" w:right="698"/>
              <w:rPr>
                <w:rFonts w:asciiTheme="minorHAnsi" w:hAnsiTheme="minorHAnsi" w:cstheme="minorHAnsi"/>
                <w:b/>
                <w:color w:val="010101"/>
                <w:w w:val="90"/>
              </w:rPr>
            </w:pPr>
            <w:r>
              <w:rPr>
                <w:rFonts w:asciiTheme="minorHAnsi" w:hAnsiTheme="minorHAnsi" w:cstheme="minorHAnsi"/>
                <w:b/>
                <w:color w:val="010101"/>
                <w:w w:val="90"/>
              </w:rPr>
              <w:t>Product Liability</w:t>
            </w:r>
          </w:p>
        </w:tc>
        <w:tc>
          <w:tcPr>
            <w:tcW w:w="4117" w:type="dxa"/>
            <w:tcBorders>
              <w:top w:val="single" w:sz="4" w:space="0" w:color="000000"/>
              <w:left w:val="single" w:sz="4" w:space="0" w:color="000000"/>
              <w:bottom w:val="single" w:sz="4" w:space="0" w:color="000000"/>
              <w:right w:val="single" w:sz="4" w:space="0" w:color="000000"/>
            </w:tcBorders>
          </w:tcPr>
          <w:p w14:paraId="4E098822" w14:textId="0FBA249E" w:rsidR="006D17CA" w:rsidRPr="00795D4B" w:rsidRDefault="00B50F13" w:rsidP="007C4DC2">
            <w:pPr>
              <w:pStyle w:val="TableParagraph"/>
              <w:spacing w:before="44"/>
              <w:ind w:left="127" w:right="120"/>
              <w:rPr>
                <w:rFonts w:asciiTheme="minorHAnsi" w:hAnsiTheme="minorHAnsi" w:cstheme="minorHAnsi"/>
                <w:b/>
                <w:color w:val="010101"/>
                <w:spacing w:val="-2"/>
                <w:w w:val="105"/>
              </w:rPr>
            </w:pPr>
            <w:r>
              <w:rPr>
                <w:rFonts w:asciiTheme="minorHAnsi" w:hAnsiTheme="minorHAnsi" w:cstheme="minorHAnsi"/>
                <w:b/>
                <w:color w:val="010101"/>
                <w:spacing w:val="-2"/>
                <w:w w:val="105"/>
              </w:rPr>
              <w:t>€6,500,000</w:t>
            </w:r>
          </w:p>
        </w:tc>
      </w:tr>
    </w:tbl>
    <w:p w14:paraId="7B6C399E" w14:textId="1C78C06D" w:rsidR="00DD3B75" w:rsidRPr="00795D4B" w:rsidRDefault="008639B5" w:rsidP="00DD3B75">
      <w:pPr>
        <w:ind w:right="43"/>
        <w:jc w:val="both"/>
        <w:rPr>
          <w:rFonts w:asciiTheme="minorHAnsi" w:hAnsiTheme="minorHAnsi" w:cstheme="minorHAnsi"/>
          <w:b/>
          <w:i/>
        </w:rPr>
      </w:pPr>
      <w:r w:rsidRPr="00795D4B">
        <w:rPr>
          <w:rFonts w:asciiTheme="minorHAnsi" w:hAnsiTheme="minorHAnsi" w:cstheme="minorHAnsi"/>
          <w:b/>
          <w:i/>
        </w:rPr>
        <w:t>Panellists</w:t>
      </w:r>
      <w:r w:rsidR="002F38CD" w:rsidRPr="00795D4B">
        <w:rPr>
          <w:rFonts w:asciiTheme="minorHAnsi" w:hAnsiTheme="minorHAnsi" w:cstheme="minorHAnsi"/>
          <w:b/>
          <w:i/>
        </w:rPr>
        <w:t xml:space="preserve"> m</w:t>
      </w:r>
      <w:r w:rsidR="00DD3B75" w:rsidRPr="00795D4B">
        <w:rPr>
          <w:rFonts w:asciiTheme="minorHAnsi" w:hAnsiTheme="minorHAnsi" w:cstheme="minorHAnsi"/>
          <w:b/>
          <w:i/>
        </w:rPr>
        <w:t>ust provide evidence of this level of cover being in place or a letter from an Insurance company stating that these levels of cover may be put in plac</w:t>
      </w:r>
      <w:r w:rsidRPr="00795D4B">
        <w:rPr>
          <w:rFonts w:asciiTheme="minorHAnsi" w:hAnsiTheme="minorHAnsi" w:cstheme="minorHAnsi"/>
          <w:b/>
          <w:i/>
        </w:rPr>
        <w:t>e</w:t>
      </w:r>
      <w:r w:rsidR="00CC07E6" w:rsidRPr="00795D4B">
        <w:rPr>
          <w:rFonts w:asciiTheme="minorHAnsi" w:hAnsiTheme="minorHAnsi" w:cstheme="minorHAnsi"/>
          <w:b/>
          <w:i/>
        </w:rPr>
        <w:t xml:space="preserve"> within one week of the appointment to the panel</w:t>
      </w:r>
    </w:p>
    <w:p w14:paraId="614A05C1" w14:textId="3A88F6D0" w:rsidR="00DD3B75" w:rsidRPr="00795D4B" w:rsidRDefault="00DD3B75" w:rsidP="00DD3B75">
      <w:pPr>
        <w:ind w:right="43"/>
        <w:jc w:val="both"/>
        <w:rPr>
          <w:rFonts w:asciiTheme="minorHAnsi" w:hAnsiTheme="minorHAnsi" w:cstheme="minorHAnsi"/>
        </w:rPr>
      </w:pPr>
      <w:r w:rsidRPr="00795D4B">
        <w:rPr>
          <w:rFonts w:asciiTheme="minorHAnsi" w:hAnsiTheme="minorHAnsi" w:cstheme="minorHAnsi"/>
        </w:rPr>
        <w:lastRenderedPageBreak/>
        <w:t>Rule: Applicants must confirm the types of insurance in place and agreement to</w:t>
      </w:r>
      <w:r w:rsidR="00366047" w:rsidRPr="00795D4B">
        <w:rPr>
          <w:rFonts w:asciiTheme="minorHAnsi" w:hAnsiTheme="minorHAnsi" w:cstheme="minorHAnsi"/>
        </w:rPr>
        <w:t xml:space="preserve"> implement</w:t>
      </w:r>
      <w:r w:rsidRPr="00795D4B">
        <w:rPr>
          <w:rFonts w:asciiTheme="minorHAnsi" w:hAnsiTheme="minorHAnsi" w:cstheme="minorHAnsi"/>
        </w:rPr>
        <w:t xml:space="preserve"> levels required if successful through completion of the Self-Declaration Form contained in the Response Document</w:t>
      </w:r>
    </w:p>
    <w:p w14:paraId="0F3FC7CF" w14:textId="2011CF50" w:rsidR="00154A5F" w:rsidRPr="00DB7565" w:rsidRDefault="00775F16" w:rsidP="00154A5F">
      <w:pPr>
        <w:pStyle w:val="Heading3"/>
        <w:rPr>
          <w:rFonts w:asciiTheme="minorHAnsi" w:hAnsiTheme="minorHAnsi" w:cstheme="minorHAnsi"/>
          <w:color w:val="009999"/>
        </w:rPr>
      </w:pPr>
      <w:bookmarkStart w:id="59" w:name="_Toc460518549"/>
      <w:bookmarkStart w:id="60" w:name="_Toc491242351"/>
      <w:bookmarkStart w:id="61" w:name="_Toc154070419"/>
      <w:r w:rsidRPr="00DB7565">
        <w:rPr>
          <w:rFonts w:asciiTheme="minorHAnsi" w:hAnsiTheme="minorHAnsi" w:cstheme="minorHAnsi"/>
          <w:color w:val="009999"/>
        </w:rPr>
        <w:t>Tax Compliance</w:t>
      </w:r>
      <w:bookmarkEnd w:id="59"/>
      <w:bookmarkEnd w:id="60"/>
      <w:bookmarkEnd w:id="61"/>
    </w:p>
    <w:p w14:paraId="29F5A46A" w14:textId="66DC2540" w:rsidR="00775F16" w:rsidRPr="00DB7565" w:rsidRDefault="00775F16" w:rsidP="002454B0">
      <w:pPr>
        <w:ind w:right="43"/>
        <w:jc w:val="both"/>
        <w:rPr>
          <w:rFonts w:asciiTheme="minorHAnsi" w:hAnsiTheme="minorHAnsi" w:cstheme="minorHAnsi"/>
        </w:rPr>
      </w:pPr>
      <w:r w:rsidRPr="00DB7565">
        <w:rPr>
          <w:rFonts w:asciiTheme="minorHAnsi" w:hAnsiTheme="minorHAnsi" w:cstheme="minorHAnsi"/>
          <w:bCs/>
        </w:rPr>
        <w:t xml:space="preserve">Evidence of tax compliance from the Irish Revenue </w:t>
      </w:r>
      <w:r w:rsidR="00460C45" w:rsidRPr="00DB7565">
        <w:rPr>
          <w:rFonts w:asciiTheme="minorHAnsi" w:hAnsiTheme="minorHAnsi" w:cstheme="minorHAnsi"/>
          <w:bCs/>
        </w:rPr>
        <w:t xml:space="preserve">Commissioners. </w:t>
      </w:r>
      <w:r w:rsidR="00460C45" w:rsidRPr="00DB7565">
        <w:rPr>
          <w:rFonts w:asciiTheme="minorHAnsi" w:hAnsiTheme="minorHAnsi" w:cstheme="minorHAnsi"/>
          <w:b/>
          <w:bCs/>
        </w:rPr>
        <w:t>Rule</w:t>
      </w:r>
      <w:r w:rsidRPr="00DB7565">
        <w:rPr>
          <w:rFonts w:asciiTheme="minorHAnsi" w:hAnsiTheme="minorHAnsi" w:cstheme="minorHAnsi"/>
          <w:bCs/>
        </w:rPr>
        <w:t xml:space="preserve">: </w:t>
      </w:r>
      <w:r w:rsidR="00460C45" w:rsidRPr="00DB7565">
        <w:rPr>
          <w:rFonts w:asciiTheme="minorHAnsi" w:hAnsiTheme="minorHAnsi" w:cstheme="minorHAnsi"/>
          <w:bCs/>
        </w:rPr>
        <w:t>Applicants</w:t>
      </w:r>
      <w:r w:rsidRPr="00DB7565">
        <w:rPr>
          <w:rFonts w:asciiTheme="minorHAnsi" w:hAnsiTheme="minorHAnsi" w:cstheme="minorHAnsi"/>
          <w:bCs/>
        </w:rPr>
        <w:t xml:space="preserve"> should confirm their tax compliance status through completion of the Self­ Declaration Form contained in the Response Document</w:t>
      </w:r>
    </w:p>
    <w:p w14:paraId="4FB14568" w14:textId="1EBF83D2" w:rsidR="00775F16" w:rsidRPr="00DB7565" w:rsidRDefault="00775F16" w:rsidP="00974D28">
      <w:pPr>
        <w:pStyle w:val="Heading3"/>
        <w:rPr>
          <w:rFonts w:asciiTheme="minorHAnsi" w:hAnsiTheme="minorHAnsi" w:cstheme="minorHAnsi"/>
          <w:color w:val="009999"/>
        </w:rPr>
      </w:pPr>
      <w:bookmarkStart w:id="62" w:name="_Toc154070420"/>
      <w:r w:rsidRPr="00DB7565">
        <w:rPr>
          <w:rFonts w:asciiTheme="minorHAnsi" w:hAnsiTheme="minorHAnsi" w:cstheme="minorHAnsi"/>
          <w:color w:val="009999"/>
        </w:rPr>
        <w:t>Health and Safety</w:t>
      </w:r>
      <w:bookmarkEnd w:id="62"/>
    </w:p>
    <w:p w14:paraId="5EC08AE2" w14:textId="77777777" w:rsidR="00775F16" w:rsidRPr="00795D4B" w:rsidRDefault="00775F16" w:rsidP="00775F16">
      <w:pPr>
        <w:jc w:val="both"/>
        <w:rPr>
          <w:rFonts w:asciiTheme="minorHAnsi" w:hAnsiTheme="minorHAnsi" w:cstheme="minorHAnsi"/>
        </w:rPr>
      </w:pPr>
      <w:r w:rsidRPr="00795D4B">
        <w:rPr>
          <w:rFonts w:asciiTheme="minorHAnsi" w:hAnsiTheme="minorHAnsi" w:cstheme="minorHAnsi"/>
        </w:rPr>
        <w:t>Applicants must confirm compliance with all Health &amp; Safety legislation and provide a copy of their health and safety statement on request.</w:t>
      </w:r>
    </w:p>
    <w:p w14:paraId="28D2DF8B" w14:textId="77777777" w:rsidR="00154A5F" w:rsidRPr="00795D4B" w:rsidRDefault="00154A5F" w:rsidP="00154A5F">
      <w:pPr>
        <w:spacing w:after="0"/>
        <w:ind w:left="1134"/>
        <w:rPr>
          <w:rFonts w:asciiTheme="minorHAnsi" w:hAnsiTheme="minorHAnsi" w:cstheme="minorHAnsi"/>
        </w:rPr>
      </w:pPr>
    </w:p>
    <w:p w14:paraId="0F50509B" w14:textId="5CFE7819" w:rsidR="00154A5F" w:rsidRPr="00DB7565" w:rsidRDefault="00154A5F" w:rsidP="001255EB">
      <w:pPr>
        <w:rPr>
          <w:rFonts w:asciiTheme="minorHAnsi" w:eastAsiaTheme="majorEastAsia" w:hAnsiTheme="minorHAnsi" w:cstheme="minorHAnsi"/>
          <w:b/>
          <w:color w:val="009999"/>
          <w:sz w:val="24"/>
          <w:szCs w:val="24"/>
        </w:rPr>
      </w:pPr>
      <w:bookmarkStart w:id="63" w:name="_Toc195681197"/>
      <w:bookmarkStart w:id="64" w:name="_Toc491242355"/>
      <w:r w:rsidRPr="00DB7565">
        <w:rPr>
          <w:rFonts w:asciiTheme="minorHAnsi" w:eastAsiaTheme="majorEastAsia" w:hAnsiTheme="minorHAnsi" w:cstheme="minorHAnsi"/>
          <w:b/>
          <w:color w:val="009999"/>
          <w:sz w:val="24"/>
          <w:szCs w:val="24"/>
        </w:rPr>
        <w:t xml:space="preserve">APPENDIX 1 - INSTRUCTIONS TO </w:t>
      </w:r>
      <w:r w:rsidR="00974D28" w:rsidRPr="00DB7565">
        <w:rPr>
          <w:rFonts w:asciiTheme="minorHAnsi" w:eastAsiaTheme="majorEastAsia" w:hAnsiTheme="minorHAnsi" w:cstheme="minorHAnsi"/>
          <w:b/>
          <w:color w:val="009999"/>
          <w:sz w:val="24"/>
          <w:szCs w:val="24"/>
        </w:rPr>
        <w:t>APPLICANTS</w:t>
      </w:r>
      <w:bookmarkEnd w:id="63"/>
      <w:bookmarkEnd w:id="64"/>
      <w:r w:rsidRPr="00DB7565">
        <w:rPr>
          <w:rFonts w:asciiTheme="minorHAnsi" w:eastAsiaTheme="majorEastAsia" w:hAnsiTheme="minorHAnsi" w:cstheme="minorHAnsi"/>
          <w:b/>
          <w:color w:val="009999"/>
          <w:sz w:val="24"/>
          <w:szCs w:val="24"/>
        </w:rPr>
        <w:t xml:space="preserve"> </w:t>
      </w:r>
    </w:p>
    <w:p w14:paraId="1730F4DF" w14:textId="77777777" w:rsidR="00154A5F" w:rsidRPr="00DB7565" w:rsidRDefault="00154A5F" w:rsidP="00C3305E">
      <w:pPr>
        <w:keepNext/>
        <w:keepLines/>
        <w:numPr>
          <w:ilvl w:val="0"/>
          <w:numId w:val="2"/>
        </w:numPr>
        <w:spacing w:before="200" w:after="0"/>
        <w:outlineLvl w:val="2"/>
        <w:rPr>
          <w:rFonts w:ascii="Calibri" w:eastAsiaTheme="majorEastAsia" w:hAnsi="Calibri" w:cs="Calibri"/>
          <w:b/>
          <w:bCs/>
          <w:color w:val="009999"/>
        </w:rPr>
      </w:pPr>
      <w:bookmarkStart w:id="65" w:name="_Toc217713491"/>
      <w:bookmarkStart w:id="66" w:name="_Toc388881045"/>
      <w:bookmarkStart w:id="67" w:name="_Toc491242356"/>
      <w:bookmarkStart w:id="68" w:name="_Toc154070421"/>
      <w:r w:rsidRPr="00DB7565">
        <w:rPr>
          <w:rFonts w:ascii="Calibri" w:eastAsiaTheme="majorEastAsia" w:hAnsi="Calibri" w:cs="Calibri"/>
          <w:b/>
          <w:bCs/>
          <w:color w:val="009999"/>
        </w:rPr>
        <w:t>Submission of Tenders</w:t>
      </w:r>
      <w:bookmarkEnd w:id="65"/>
      <w:bookmarkEnd w:id="66"/>
      <w:bookmarkEnd w:id="67"/>
      <w:bookmarkEnd w:id="68"/>
    </w:p>
    <w:p w14:paraId="654C055C" w14:textId="1C461610" w:rsidR="00974D28" w:rsidRPr="00DB7565" w:rsidRDefault="00974D28" w:rsidP="006C2F52">
      <w:pPr>
        <w:ind w:right="43"/>
        <w:jc w:val="both"/>
        <w:rPr>
          <w:rFonts w:ascii="Calibri" w:hAnsi="Calibri" w:cs="Calibri"/>
        </w:rPr>
      </w:pPr>
      <w:bookmarkStart w:id="69" w:name="_Toc217713492"/>
      <w:bookmarkStart w:id="70" w:name="_Toc388881046"/>
      <w:r w:rsidRPr="00DB7565">
        <w:rPr>
          <w:rFonts w:ascii="Calibri" w:hAnsi="Calibri" w:cs="Calibri"/>
        </w:rPr>
        <w:t>It is the responsibility of the applicant to ensure that their application is complete and reaches the correct address. Applicants must complete the Tender Response Document and return the following:</w:t>
      </w:r>
    </w:p>
    <w:p w14:paraId="6BE4194E" w14:textId="5841DFC7" w:rsidR="0058648E" w:rsidRDefault="0058648E" w:rsidP="00C524BE">
      <w:pPr>
        <w:pStyle w:val="ListParagraph"/>
        <w:numPr>
          <w:ilvl w:val="0"/>
          <w:numId w:val="13"/>
        </w:numPr>
        <w:ind w:left="284" w:right="45" w:hanging="284"/>
        <w:jc w:val="both"/>
        <w:rPr>
          <w:rFonts w:ascii="Calibri" w:hAnsi="Calibri" w:cs="Calibri"/>
        </w:rPr>
      </w:pPr>
      <w:bookmarkStart w:id="71" w:name="_Hlk126925501"/>
      <w:r w:rsidRPr="00DB7565">
        <w:rPr>
          <w:rFonts w:ascii="Calibri" w:hAnsi="Calibri" w:cs="Calibri"/>
        </w:rPr>
        <w:t xml:space="preserve">Applicants - must complete </w:t>
      </w:r>
      <w:r w:rsidRPr="00CA457A">
        <w:rPr>
          <w:rFonts w:ascii="Calibri" w:hAnsi="Calibri" w:cs="Calibri"/>
          <w:b/>
          <w:u w:val="single"/>
        </w:rPr>
        <w:t>all sections of the Tender Response Document</w:t>
      </w:r>
      <w:r w:rsidRPr="00DB7565">
        <w:rPr>
          <w:rFonts w:ascii="Calibri" w:hAnsi="Calibri" w:cs="Calibri"/>
        </w:rPr>
        <w:t>.</w:t>
      </w:r>
    </w:p>
    <w:p w14:paraId="43D60B93" w14:textId="3CA3E175" w:rsidR="00B5059D" w:rsidRPr="00CA457A" w:rsidRDefault="00B5059D" w:rsidP="004A54F7">
      <w:pPr>
        <w:pStyle w:val="ListParagraph"/>
        <w:numPr>
          <w:ilvl w:val="0"/>
          <w:numId w:val="13"/>
        </w:numPr>
        <w:ind w:left="284" w:right="45" w:hanging="284"/>
        <w:jc w:val="both"/>
        <w:rPr>
          <w:rFonts w:ascii="Calibri" w:hAnsi="Calibri" w:cs="Calibri"/>
        </w:rPr>
      </w:pPr>
      <w:r w:rsidRPr="00CA457A">
        <w:rPr>
          <w:rFonts w:ascii="Calibri" w:hAnsi="Calibri" w:cs="Calibri"/>
        </w:rPr>
        <w:t>Soft c</w:t>
      </w:r>
      <w:r w:rsidR="00974D28" w:rsidRPr="00CA457A">
        <w:rPr>
          <w:rFonts w:ascii="Calibri" w:hAnsi="Calibri" w:cs="Calibri"/>
        </w:rPr>
        <w:t>opy of your current</w:t>
      </w:r>
      <w:r w:rsidRPr="00CA457A">
        <w:rPr>
          <w:rFonts w:ascii="Calibri" w:hAnsi="Calibri" w:cs="Calibri"/>
        </w:rPr>
        <w:t xml:space="preserve"> </w:t>
      </w:r>
      <w:r w:rsidR="00974D28" w:rsidRPr="00CA457A">
        <w:rPr>
          <w:rFonts w:ascii="Calibri" w:hAnsi="Calibri" w:cs="Calibri"/>
        </w:rPr>
        <w:t xml:space="preserve">brochure </w:t>
      </w:r>
      <w:r w:rsidRPr="00CA457A">
        <w:rPr>
          <w:rFonts w:ascii="Calibri" w:hAnsi="Calibri" w:cs="Calibri"/>
        </w:rPr>
        <w:t xml:space="preserve">or link to your website </w:t>
      </w:r>
    </w:p>
    <w:p w14:paraId="65A2F624" w14:textId="0C500376" w:rsidR="00974D28" w:rsidRPr="00DB7565" w:rsidRDefault="00B5059D" w:rsidP="0044133E">
      <w:pPr>
        <w:pStyle w:val="ListParagraph"/>
        <w:numPr>
          <w:ilvl w:val="0"/>
          <w:numId w:val="13"/>
        </w:numPr>
        <w:ind w:left="284" w:right="45" w:hanging="284"/>
        <w:jc w:val="both"/>
        <w:rPr>
          <w:rFonts w:ascii="Calibri" w:hAnsi="Calibri" w:cs="Calibri"/>
        </w:rPr>
      </w:pPr>
      <w:r w:rsidRPr="00DB7565">
        <w:rPr>
          <w:rFonts w:ascii="Calibri" w:hAnsi="Calibri" w:cs="Calibri"/>
        </w:rPr>
        <w:t xml:space="preserve">Copy of your </w:t>
      </w:r>
      <w:r w:rsidR="000045CE" w:rsidRPr="00DB7565">
        <w:rPr>
          <w:rFonts w:ascii="Calibri" w:hAnsi="Calibri" w:cs="Calibri"/>
        </w:rPr>
        <w:t xml:space="preserve">Full </w:t>
      </w:r>
      <w:r w:rsidRPr="00DB7565">
        <w:rPr>
          <w:rFonts w:ascii="Calibri" w:hAnsi="Calibri" w:cs="Calibri"/>
        </w:rPr>
        <w:t>P</w:t>
      </w:r>
      <w:r w:rsidR="00974D28" w:rsidRPr="00DB7565">
        <w:rPr>
          <w:rFonts w:ascii="Calibri" w:hAnsi="Calibri" w:cs="Calibri"/>
        </w:rPr>
        <w:t>rice list</w:t>
      </w:r>
      <w:r w:rsidRPr="00DB7565">
        <w:rPr>
          <w:rFonts w:ascii="Calibri" w:hAnsi="Calibri" w:cs="Calibri"/>
        </w:rPr>
        <w:t xml:space="preserve"> </w:t>
      </w:r>
    </w:p>
    <w:bookmarkEnd w:id="71"/>
    <w:p w14:paraId="761EB075" w14:textId="005AF4B7" w:rsidR="0044133E" w:rsidRPr="00E56B5B" w:rsidRDefault="00974D28" w:rsidP="008D375F">
      <w:pPr>
        <w:ind w:right="43"/>
        <w:jc w:val="both"/>
        <w:rPr>
          <w:rFonts w:ascii="Calibri" w:hAnsi="Calibri" w:cs="Calibri"/>
        </w:rPr>
      </w:pPr>
      <w:r w:rsidRPr="00DB7565">
        <w:rPr>
          <w:rFonts w:ascii="Calibri" w:hAnsi="Calibri" w:cs="Calibri"/>
        </w:rPr>
        <w:t xml:space="preserve">Applications to join the panel will be accepted </w:t>
      </w:r>
      <w:r w:rsidR="0058648E" w:rsidRPr="00DB7565">
        <w:rPr>
          <w:rFonts w:ascii="Calibri" w:hAnsi="Calibri" w:cs="Calibri"/>
        </w:rPr>
        <w:t xml:space="preserve">no later than </w:t>
      </w:r>
      <w:r w:rsidR="0058648E" w:rsidRPr="00E56B5B">
        <w:rPr>
          <w:rFonts w:ascii="Calibri" w:hAnsi="Calibri" w:cs="Calibri"/>
          <w:b/>
          <w:bCs/>
        </w:rPr>
        <w:t>12:00 noon on Friday</w:t>
      </w:r>
      <w:r w:rsidR="005179F6" w:rsidRPr="00E56B5B">
        <w:rPr>
          <w:rFonts w:ascii="Calibri" w:hAnsi="Calibri" w:cs="Calibri"/>
          <w:b/>
          <w:bCs/>
        </w:rPr>
        <w:t xml:space="preserve"> 1</w:t>
      </w:r>
      <w:r w:rsidR="005355D6">
        <w:rPr>
          <w:rFonts w:ascii="Calibri" w:hAnsi="Calibri" w:cs="Calibri"/>
          <w:b/>
          <w:bCs/>
        </w:rPr>
        <w:t>8</w:t>
      </w:r>
      <w:r w:rsidR="0058648E" w:rsidRPr="00E56B5B">
        <w:rPr>
          <w:rFonts w:ascii="Calibri" w:hAnsi="Calibri" w:cs="Calibri"/>
          <w:b/>
          <w:bCs/>
          <w:vertAlign w:val="superscript"/>
        </w:rPr>
        <w:t>th</w:t>
      </w:r>
      <w:r w:rsidR="0058648E" w:rsidRPr="00E56B5B">
        <w:rPr>
          <w:rFonts w:ascii="Calibri" w:hAnsi="Calibri" w:cs="Calibri"/>
          <w:b/>
          <w:bCs/>
        </w:rPr>
        <w:t xml:space="preserve"> December 202</w:t>
      </w:r>
      <w:r w:rsidR="005355D6">
        <w:rPr>
          <w:rFonts w:ascii="Calibri" w:hAnsi="Calibri" w:cs="Calibri"/>
          <w:b/>
          <w:bCs/>
        </w:rPr>
        <w:t xml:space="preserve">6 </w:t>
      </w:r>
    </w:p>
    <w:p w14:paraId="18AE25E5" w14:textId="77777777" w:rsidR="00154A5F" w:rsidRPr="00DB7565" w:rsidRDefault="00154A5F" w:rsidP="00C3305E">
      <w:pPr>
        <w:keepNext/>
        <w:keepLines/>
        <w:numPr>
          <w:ilvl w:val="0"/>
          <w:numId w:val="2"/>
        </w:numPr>
        <w:spacing w:before="200" w:after="0"/>
        <w:outlineLvl w:val="2"/>
        <w:rPr>
          <w:rFonts w:ascii="Calibri" w:eastAsiaTheme="majorEastAsia" w:hAnsi="Calibri" w:cs="Calibri"/>
          <w:b/>
          <w:bCs/>
          <w:color w:val="009999"/>
        </w:rPr>
      </w:pPr>
      <w:bookmarkStart w:id="72" w:name="_Toc491242357"/>
      <w:bookmarkStart w:id="73" w:name="_Toc154070422"/>
      <w:r w:rsidRPr="00DB7565">
        <w:rPr>
          <w:rFonts w:ascii="Calibri" w:eastAsiaTheme="majorEastAsia" w:hAnsi="Calibri" w:cs="Calibri"/>
          <w:b/>
          <w:bCs/>
          <w:color w:val="009999"/>
        </w:rPr>
        <w:t>Queries</w:t>
      </w:r>
      <w:bookmarkEnd w:id="69"/>
      <w:bookmarkEnd w:id="70"/>
      <w:bookmarkEnd w:id="72"/>
      <w:bookmarkEnd w:id="73"/>
    </w:p>
    <w:p w14:paraId="134F9D81" w14:textId="0458ADE5" w:rsidR="0048453B" w:rsidRPr="00DB7565" w:rsidRDefault="0044133E" w:rsidP="0044133E">
      <w:pPr>
        <w:ind w:right="43"/>
        <w:jc w:val="both"/>
        <w:rPr>
          <w:rFonts w:ascii="Calibri" w:hAnsi="Calibri" w:cs="Calibri"/>
          <w:b/>
          <w:highlight w:val="yellow"/>
        </w:rPr>
      </w:pPr>
      <w:r w:rsidRPr="00DB7565">
        <w:rPr>
          <w:rFonts w:ascii="Calibri" w:hAnsi="Calibri" w:cs="Calibri"/>
        </w:rPr>
        <w:t>All queries regarding this Panel Application should be submitted via www.etenders.gov.ie. The closing date for receipt of initial queries is</w:t>
      </w:r>
      <w:r w:rsidR="0058648E" w:rsidRPr="00DB7565">
        <w:rPr>
          <w:rFonts w:ascii="Calibri" w:hAnsi="Calibri" w:cs="Calibri"/>
        </w:rPr>
        <w:t xml:space="preserve"> no later than </w:t>
      </w:r>
      <w:r w:rsidR="005179F6">
        <w:rPr>
          <w:rFonts w:ascii="Calibri" w:hAnsi="Calibri" w:cs="Calibri"/>
          <w:b/>
        </w:rPr>
        <w:t>1</w:t>
      </w:r>
      <w:r w:rsidR="009D7491">
        <w:rPr>
          <w:rFonts w:ascii="Calibri" w:hAnsi="Calibri" w:cs="Calibri"/>
          <w:b/>
        </w:rPr>
        <w:t>2</w:t>
      </w:r>
      <w:r w:rsidR="0024285F" w:rsidRPr="00DB7565">
        <w:rPr>
          <w:rFonts w:ascii="Calibri" w:hAnsi="Calibri" w:cs="Calibri"/>
          <w:b/>
        </w:rPr>
        <w:t xml:space="preserve">:00 </w:t>
      </w:r>
      <w:r w:rsidR="00E56B5B">
        <w:rPr>
          <w:rFonts w:ascii="Calibri" w:hAnsi="Calibri" w:cs="Calibri"/>
          <w:b/>
        </w:rPr>
        <w:t>Thursday</w:t>
      </w:r>
      <w:r w:rsidR="0024285F" w:rsidRPr="00DB7565">
        <w:rPr>
          <w:rFonts w:ascii="Calibri" w:hAnsi="Calibri" w:cs="Calibri"/>
          <w:b/>
        </w:rPr>
        <w:t xml:space="preserve"> 10</w:t>
      </w:r>
      <w:r w:rsidR="0024285F" w:rsidRPr="00DB7565">
        <w:rPr>
          <w:rFonts w:ascii="Calibri" w:hAnsi="Calibri" w:cs="Calibri"/>
          <w:b/>
          <w:vertAlign w:val="superscript"/>
        </w:rPr>
        <w:t>th</w:t>
      </w:r>
      <w:r w:rsidR="0024285F" w:rsidRPr="00DB7565">
        <w:rPr>
          <w:rFonts w:ascii="Calibri" w:hAnsi="Calibri" w:cs="Calibri"/>
          <w:b/>
        </w:rPr>
        <w:t xml:space="preserve"> of December 202</w:t>
      </w:r>
      <w:r w:rsidR="00E56B5B">
        <w:rPr>
          <w:rFonts w:ascii="Calibri" w:hAnsi="Calibri" w:cs="Calibri"/>
          <w:b/>
        </w:rPr>
        <w:t>6</w:t>
      </w:r>
      <w:r w:rsidR="00CA457A">
        <w:rPr>
          <w:rFonts w:ascii="Calibri" w:hAnsi="Calibri" w:cs="Calibri"/>
          <w:b/>
        </w:rPr>
        <w:t>.</w:t>
      </w:r>
    </w:p>
    <w:p w14:paraId="63E1288F" w14:textId="7ABECA6D" w:rsidR="0044133E" w:rsidRPr="00DB7565" w:rsidRDefault="0044133E" w:rsidP="0044133E">
      <w:pPr>
        <w:ind w:right="43"/>
        <w:jc w:val="both"/>
        <w:rPr>
          <w:rFonts w:ascii="Calibri" w:hAnsi="Calibri" w:cs="Calibri"/>
        </w:rPr>
      </w:pPr>
      <w:r w:rsidRPr="00DB7565">
        <w:rPr>
          <w:rFonts w:ascii="Calibri" w:hAnsi="Calibri" w:cs="Calibri"/>
        </w:rPr>
        <w:t xml:space="preserve">Responses to queries will be issued via </w:t>
      </w:r>
      <w:r w:rsidR="0048453B" w:rsidRPr="00DB7565">
        <w:rPr>
          <w:rFonts w:ascii="Calibri" w:hAnsi="Calibri" w:cs="Calibri"/>
        </w:rPr>
        <w:t>etenders</w:t>
      </w:r>
      <w:r w:rsidRPr="00DB7565">
        <w:rPr>
          <w:rFonts w:ascii="Calibri" w:hAnsi="Calibri" w:cs="Calibri"/>
        </w:rPr>
        <w:t xml:space="preserve"> to all parties who have expressed an interest in the panel on that site, in order to ensure that no party has an unfair advantage over any other.</w:t>
      </w:r>
    </w:p>
    <w:p w14:paraId="039E1A15" w14:textId="58539D50" w:rsidR="0044133E" w:rsidRPr="00DB7565" w:rsidRDefault="0044133E" w:rsidP="0044133E">
      <w:pPr>
        <w:ind w:right="43"/>
        <w:jc w:val="both"/>
        <w:rPr>
          <w:rFonts w:ascii="Calibri" w:hAnsi="Calibri" w:cs="Calibri"/>
        </w:rPr>
      </w:pPr>
      <w:r w:rsidRPr="00DB7565">
        <w:rPr>
          <w:rFonts w:ascii="Calibri" w:hAnsi="Calibri" w:cs="Calibri"/>
        </w:rPr>
        <w:t>For the purpose of circulating responses queries will be edited to avoid disclosing the identity of the querist, and any sensitive information included in the query should be clearly indicated.</w:t>
      </w:r>
    </w:p>
    <w:p w14:paraId="40405DC6" w14:textId="4868238A" w:rsidR="00154A5F" w:rsidRPr="00DB7565" w:rsidRDefault="00154A5F" w:rsidP="00AE2396">
      <w:pPr>
        <w:keepNext/>
        <w:keepLines/>
        <w:numPr>
          <w:ilvl w:val="0"/>
          <w:numId w:val="2"/>
        </w:numPr>
        <w:spacing w:before="200" w:after="0"/>
        <w:outlineLvl w:val="2"/>
        <w:rPr>
          <w:rFonts w:ascii="Calibri" w:eastAsiaTheme="majorEastAsia" w:hAnsi="Calibri" w:cs="Calibri"/>
          <w:b/>
          <w:bCs/>
          <w:color w:val="009999"/>
        </w:rPr>
      </w:pPr>
      <w:bookmarkStart w:id="74" w:name="_Toc487122931"/>
      <w:bookmarkStart w:id="75" w:name="_Toc487123014"/>
      <w:bookmarkStart w:id="76" w:name="_Toc487123095"/>
      <w:bookmarkStart w:id="77" w:name="_Toc487123174"/>
      <w:bookmarkStart w:id="78" w:name="_Toc487123254"/>
      <w:bookmarkStart w:id="79" w:name="_Toc217713493"/>
      <w:bookmarkStart w:id="80" w:name="_Toc388881047"/>
      <w:bookmarkStart w:id="81" w:name="_Toc491242358"/>
      <w:bookmarkStart w:id="82" w:name="_Toc154070423"/>
      <w:bookmarkEnd w:id="74"/>
      <w:bookmarkEnd w:id="75"/>
      <w:bookmarkEnd w:id="76"/>
      <w:bookmarkEnd w:id="77"/>
      <w:bookmarkEnd w:id="78"/>
      <w:r w:rsidRPr="00DB7565">
        <w:rPr>
          <w:rFonts w:ascii="Calibri" w:eastAsiaTheme="majorEastAsia" w:hAnsi="Calibri" w:cs="Calibri"/>
          <w:b/>
          <w:bCs/>
          <w:color w:val="009999"/>
        </w:rPr>
        <w:t>Sufficiency &amp; Accuracy of Tender</w:t>
      </w:r>
      <w:bookmarkEnd w:id="79"/>
      <w:bookmarkEnd w:id="80"/>
      <w:bookmarkEnd w:id="81"/>
      <w:bookmarkEnd w:id="82"/>
    </w:p>
    <w:p w14:paraId="7763C252" w14:textId="740BBE67" w:rsidR="00154A5F" w:rsidRPr="00DB7565" w:rsidRDefault="0048603A" w:rsidP="0048603A">
      <w:pPr>
        <w:ind w:right="43"/>
        <w:jc w:val="both"/>
        <w:rPr>
          <w:rFonts w:ascii="Calibri" w:eastAsia="Times New Roman" w:hAnsi="Calibri" w:cs="Calibri"/>
        </w:rPr>
      </w:pPr>
      <w:r w:rsidRPr="00DB7565">
        <w:rPr>
          <w:rFonts w:ascii="Calibri" w:hAnsi="Calibri" w:cs="Calibri"/>
          <w:bCs/>
        </w:rPr>
        <w:t>Applicants are cautioned to check the accuracy of their application prior to submission</w:t>
      </w:r>
      <w:r w:rsidR="00154A5F" w:rsidRPr="00DB7565">
        <w:rPr>
          <w:rFonts w:ascii="Calibri" w:eastAsia="Times New Roman" w:hAnsi="Calibri" w:cs="Calibri"/>
        </w:rPr>
        <w:t>.</w:t>
      </w:r>
    </w:p>
    <w:p w14:paraId="561C3562" w14:textId="7EC9533B"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83" w:name="_Toc154070424"/>
      <w:r w:rsidRPr="00DB7565">
        <w:rPr>
          <w:rFonts w:ascii="Calibri" w:eastAsiaTheme="majorEastAsia" w:hAnsi="Calibri" w:cs="Calibri"/>
          <w:b/>
          <w:bCs/>
          <w:color w:val="009999"/>
        </w:rPr>
        <w:t>Documents</w:t>
      </w:r>
      <w:r w:rsidRPr="00DB7565">
        <w:rPr>
          <w:rFonts w:ascii="Calibri" w:eastAsia="Times New Roman" w:hAnsi="Calibri" w:cs="Calibri"/>
          <w:color w:val="009999"/>
        </w:rPr>
        <w:t xml:space="preserve"> - </w:t>
      </w:r>
      <w:r w:rsidRPr="00DB7565">
        <w:rPr>
          <w:rFonts w:ascii="Calibri" w:eastAsiaTheme="majorEastAsia" w:hAnsi="Calibri" w:cs="Calibri"/>
          <w:b/>
          <w:bCs/>
          <w:color w:val="009999"/>
        </w:rPr>
        <w:t>Ambiguity</w:t>
      </w:r>
      <w:r w:rsidRPr="00DB7565">
        <w:rPr>
          <w:rFonts w:ascii="Calibri" w:eastAsia="Times New Roman" w:hAnsi="Calibri" w:cs="Calibri"/>
          <w:color w:val="009999"/>
        </w:rPr>
        <w:t xml:space="preserve">, </w:t>
      </w:r>
      <w:r w:rsidRPr="00DB7565">
        <w:rPr>
          <w:rFonts w:ascii="Calibri" w:eastAsiaTheme="majorEastAsia" w:hAnsi="Calibri" w:cs="Calibri"/>
          <w:b/>
          <w:bCs/>
          <w:color w:val="009999"/>
        </w:rPr>
        <w:t>Discrepancy</w:t>
      </w:r>
      <w:r w:rsidRPr="00DB7565">
        <w:rPr>
          <w:rFonts w:ascii="Calibri" w:eastAsia="Times New Roman" w:hAnsi="Calibri" w:cs="Calibri"/>
          <w:color w:val="009999"/>
        </w:rPr>
        <w:t xml:space="preserve">, </w:t>
      </w:r>
      <w:r w:rsidRPr="00DB7565">
        <w:rPr>
          <w:rFonts w:ascii="Calibri" w:eastAsiaTheme="majorEastAsia" w:hAnsi="Calibri" w:cs="Calibri"/>
          <w:b/>
          <w:bCs/>
          <w:color w:val="009999"/>
        </w:rPr>
        <w:t>Error</w:t>
      </w:r>
      <w:r w:rsidRPr="00DB7565">
        <w:rPr>
          <w:rFonts w:ascii="Calibri" w:eastAsia="Times New Roman" w:hAnsi="Calibri" w:cs="Calibri"/>
          <w:color w:val="009999"/>
        </w:rPr>
        <w:t xml:space="preserve">, </w:t>
      </w:r>
      <w:r w:rsidRPr="00DB7565">
        <w:rPr>
          <w:rFonts w:ascii="Calibri" w:eastAsiaTheme="majorEastAsia" w:hAnsi="Calibri" w:cs="Calibri"/>
          <w:b/>
          <w:bCs/>
          <w:color w:val="009999"/>
        </w:rPr>
        <w:t>Omission</w:t>
      </w:r>
      <w:bookmarkEnd w:id="83"/>
    </w:p>
    <w:p w14:paraId="1338E5F1" w14:textId="22BC27E9"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 xml:space="preserve">If you consider that you are missing any documents which would prevent you from submitting a comprehensive response, please email </w:t>
      </w:r>
      <w:r w:rsidR="007501AE">
        <w:rPr>
          <w:rFonts w:ascii="Calibri" w:eastAsia="Times New Roman" w:hAnsi="Calibri" w:cs="Calibri"/>
        </w:rPr>
        <w:t xml:space="preserve">the help desk on </w:t>
      </w:r>
      <w:proofErr w:type="spellStart"/>
      <w:r w:rsidR="007501AE">
        <w:rPr>
          <w:rFonts w:ascii="Calibri" w:eastAsia="Times New Roman" w:hAnsi="Calibri" w:cs="Calibri"/>
        </w:rPr>
        <w:t>eTenders</w:t>
      </w:r>
      <w:proofErr w:type="spellEnd"/>
      <w:r w:rsidR="007501AE">
        <w:rPr>
          <w:rFonts w:ascii="Calibri" w:eastAsia="Times New Roman" w:hAnsi="Calibri" w:cs="Calibri"/>
        </w:rPr>
        <w:t xml:space="preserve"> – </w:t>
      </w:r>
      <w:hyperlink r:id="rId16" w:history="1">
        <w:r w:rsidR="007501AE" w:rsidRPr="00E26026">
          <w:rPr>
            <w:rStyle w:val="Hyperlink"/>
            <w:rFonts w:ascii="Calibri" w:eastAsia="Times New Roman" w:hAnsi="Calibri" w:cs="Calibri"/>
          </w:rPr>
          <w:t>irish-eproc-helpdesk@eurodyn.com</w:t>
        </w:r>
      </w:hyperlink>
      <w:r w:rsidR="007501AE">
        <w:rPr>
          <w:rFonts w:ascii="Calibri" w:eastAsia="Times New Roman" w:hAnsi="Calibri" w:cs="Calibri"/>
        </w:rPr>
        <w:t xml:space="preserve"> </w:t>
      </w:r>
    </w:p>
    <w:p w14:paraId="3121BA79" w14:textId="590A0C4E"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84" w:name="_Toc154070425"/>
      <w:r w:rsidRPr="00DB7565">
        <w:rPr>
          <w:rFonts w:ascii="Calibri" w:eastAsiaTheme="majorEastAsia" w:hAnsi="Calibri" w:cs="Calibri"/>
          <w:b/>
          <w:bCs/>
          <w:color w:val="009999"/>
        </w:rPr>
        <w:t>Cost of Preparation of Application</w:t>
      </w:r>
      <w:bookmarkEnd w:id="84"/>
    </w:p>
    <w:p w14:paraId="75FB7238"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The Contracting Authority will not be liable for any costs, charges or expenses incurred by applicants in the preparation of responses/ proposals or any associated efforts.</w:t>
      </w:r>
    </w:p>
    <w:p w14:paraId="7202466E" w14:textId="43DEDD5E"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85" w:name="_Toc154070426"/>
      <w:r w:rsidRPr="00DB7565">
        <w:rPr>
          <w:rFonts w:ascii="Calibri" w:eastAsiaTheme="majorEastAsia" w:hAnsi="Calibri" w:cs="Calibri"/>
          <w:b/>
          <w:bCs/>
          <w:color w:val="009999"/>
        </w:rPr>
        <w:lastRenderedPageBreak/>
        <w:t>Currency and Payments</w:t>
      </w:r>
      <w:bookmarkEnd w:id="85"/>
    </w:p>
    <w:p w14:paraId="5C54D5B5"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The currency and invoices in which all prices and rates shall be processed, and which payments under any contract will be paid, shall be Euros (€).</w:t>
      </w:r>
    </w:p>
    <w:p w14:paraId="3D976263"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 schedule of payments will be agreed with the successful applicant. The Contracting Authority operates in accordance with the European Communities {Late Payment in Commercial Transactions) Regulations 2012. The method of payment used by the Contracting Authority is normally Electronic Funds Transfer.</w:t>
      </w:r>
    </w:p>
    <w:p w14:paraId="6B3155BB" w14:textId="27B54794"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86" w:name="_Toc154070427"/>
      <w:r w:rsidRPr="00DB7565">
        <w:rPr>
          <w:rFonts w:ascii="Calibri" w:eastAsiaTheme="majorEastAsia" w:hAnsi="Calibri" w:cs="Calibri"/>
          <w:b/>
          <w:bCs/>
          <w:color w:val="009999"/>
        </w:rPr>
        <w:t>Confidentiality</w:t>
      </w:r>
      <w:bookmarkEnd w:id="86"/>
    </w:p>
    <w:p w14:paraId="5EB2CB09"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The distribution of the Procurement Documents is for the sole purpose of obtaining applications. The distribution does not grant permission or licence to use the documents for any other purpose. Applicants are required to treat the details of all documents supplied in connection with the application process as private and confidential.</w:t>
      </w:r>
    </w:p>
    <w:p w14:paraId="5DE8C15B" w14:textId="0BC2CF3A"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87" w:name="_Toc154070428"/>
      <w:r w:rsidRPr="00DB7565">
        <w:rPr>
          <w:rFonts w:ascii="Calibri" w:eastAsiaTheme="majorEastAsia" w:hAnsi="Calibri" w:cs="Calibri"/>
          <w:b/>
          <w:bCs/>
          <w:color w:val="009999"/>
        </w:rPr>
        <w:t>Conflict</w:t>
      </w:r>
      <w:r w:rsidRPr="00DB7565">
        <w:rPr>
          <w:rFonts w:ascii="Calibri" w:eastAsia="Times New Roman" w:hAnsi="Calibri" w:cs="Calibri"/>
          <w:color w:val="009999"/>
        </w:rPr>
        <w:t xml:space="preserve"> </w:t>
      </w:r>
      <w:r w:rsidRPr="00DB7565">
        <w:rPr>
          <w:rFonts w:ascii="Calibri" w:eastAsiaTheme="majorEastAsia" w:hAnsi="Calibri" w:cs="Calibri"/>
          <w:b/>
          <w:bCs/>
          <w:color w:val="009999"/>
        </w:rPr>
        <w:t>of</w:t>
      </w:r>
      <w:r w:rsidRPr="00DB7565">
        <w:rPr>
          <w:rFonts w:ascii="Calibri" w:eastAsia="Times New Roman" w:hAnsi="Calibri" w:cs="Calibri"/>
          <w:color w:val="009999"/>
        </w:rPr>
        <w:t xml:space="preserve"> </w:t>
      </w:r>
      <w:r w:rsidRPr="00DB7565">
        <w:rPr>
          <w:rFonts w:ascii="Calibri" w:eastAsiaTheme="majorEastAsia" w:hAnsi="Calibri" w:cs="Calibri"/>
          <w:b/>
          <w:bCs/>
          <w:color w:val="009999"/>
        </w:rPr>
        <w:t>Interest</w:t>
      </w:r>
      <w:bookmarkEnd w:id="87"/>
    </w:p>
    <w:p w14:paraId="01947806" w14:textId="64DC831F"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Any conflict of interest involving an applicant (or applicants in the event of a consortium bid) must be fully disclosed to the Contracting Authority. Any registrable interest involving the applicant and the Contracting Authority or employees of the Contracting Authority or their relatives must be fully disclosed in the tender submission or should be communicated to the Contracting Authority immediately upon such information becoming known to the applicant,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an applicant or invalidate an award of contract, depending on when the conflict of interest comes to light.</w:t>
      </w:r>
    </w:p>
    <w:p w14:paraId="1824E4AA" w14:textId="6949A084"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88" w:name="_Toc154070429"/>
      <w:r w:rsidRPr="00DB7565">
        <w:rPr>
          <w:rFonts w:ascii="Calibri" w:eastAsiaTheme="majorEastAsia" w:hAnsi="Calibri" w:cs="Calibri"/>
          <w:b/>
          <w:bCs/>
          <w:color w:val="009999"/>
        </w:rPr>
        <w:t>Freedom of Information Act</w:t>
      </w:r>
      <w:bookmarkEnd w:id="88"/>
    </w:p>
    <w:p w14:paraId="5A64FC23"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Applicants are asked to consider if any of the information supplied by them in response to this request for applications should not be disclosed because of its sensitivity. If this is the case, applicants should specify the information that is sensitive and the reasons for its sensitivity. The Contracting Authority cannot guarantee that any information provided by applicants, either in response to this Panel Application or in the course of any contract awarded as a result thereof, will not be released pursuant to the Contracting Authority's obligations under law, including the Freedom of Information Act 2014, EU and Irish Government Procurement Procedures or in response to questions, debates or other parliamentary procedures in or of the Oireachtas (the Irish Parliament). The Contracting Authority accepts no liability whatsoever in respect of any information provided which is subsequently released or in respect of any consequential damage suffered as a result of such disclosure.</w:t>
      </w:r>
    </w:p>
    <w:p w14:paraId="2E1BB06B" w14:textId="5CEBF5AF"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89" w:name="_Toc154070430"/>
      <w:r w:rsidRPr="00DB7565">
        <w:rPr>
          <w:rFonts w:ascii="Calibri" w:eastAsiaTheme="majorEastAsia" w:hAnsi="Calibri" w:cs="Calibri"/>
          <w:b/>
          <w:bCs/>
          <w:color w:val="009999"/>
        </w:rPr>
        <w:t>Tax Clearance</w:t>
      </w:r>
      <w:bookmarkEnd w:id="89"/>
    </w:p>
    <w:p w14:paraId="774BD40E"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It will be a condition of admittance to the Panel that successful applicant(s) can promptly produce evidence of current Tax Clearance status as issued by the Irish Revenue Commissioners, if not already submitted to the Contracting Authority. This tax clearance status must be maintained throughout the lifetime of the contract.</w:t>
      </w:r>
    </w:p>
    <w:p w14:paraId="33131F76"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Please refer to the Irish Revenue web site http://www.revenue.ie/. Non-resident applicants should apply to the Office of the Revenue Commissioners, Non-Resident Tax Clearance Unit, Office of the Collector General, Sarsfield House, Francis Street, Limerick, Ireland; e-mail: nonrestaxclearance@revenue.ie</w:t>
      </w:r>
    </w:p>
    <w:p w14:paraId="56A62CCE" w14:textId="67857471"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90" w:name="_Toc154070431"/>
      <w:r w:rsidRPr="00DB7565">
        <w:rPr>
          <w:rFonts w:ascii="Calibri" w:eastAsiaTheme="majorEastAsia" w:hAnsi="Calibri" w:cs="Calibri"/>
          <w:b/>
          <w:bCs/>
          <w:color w:val="009999"/>
        </w:rPr>
        <w:lastRenderedPageBreak/>
        <w:t>Withholding Tax</w:t>
      </w:r>
      <w:bookmarkEnd w:id="90"/>
    </w:p>
    <w:p w14:paraId="0236238F" w14:textId="06B05690"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71FED294" w14:textId="37A748BB"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91" w:name="_Toc154070432"/>
      <w:r w:rsidRPr="00DB7565">
        <w:rPr>
          <w:rFonts w:ascii="Calibri" w:eastAsiaTheme="majorEastAsia" w:hAnsi="Calibri" w:cs="Calibri"/>
          <w:b/>
          <w:bCs/>
          <w:color w:val="009999"/>
        </w:rPr>
        <w:t>Irish</w:t>
      </w:r>
      <w:r w:rsidRPr="00DB7565">
        <w:rPr>
          <w:rFonts w:ascii="Calibri" w:eastAsia="Times New Roman" w:hAnsi="Calibri" w:cs="Calibri"/>
          <w:color w:val="009999"/>
        </w:rPr>
        <w:t xml:space="preserve"> </w:t>
      </w:r>
      <w:r w:rsidRPr="00DB7565">
        <w:rPr>
          <w:rFonts w:ascii="Calibri" w:eastAsiaTheme="majorEastAsia" w:hAnsi="Calibri" w:cs="Calibri"/>
          <w:b/>
          <w:bCs/>
          <w:color w:val="009999"/>
        </w:rPr>
        <w:t>Legislation and Law</w:t>
      </w:r>
      <w:bookmarkEnd w:id="91"/>
    </w:p>
    <w:p w14:paraId="57E1695C"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Applicants should be aware that national legislation applies in other matters such as Employment, Working Hours, Official Secrets, Data Protection and Health and Safety. Applicants must have regard to statutory terms relating to minimum pay and to legally binding industrial or sectoral agreements in Contracting Authority tenders and in delivering contracts awarded to them.</w:t>
      </w:r>
    </w:p>
    <w:p w14:paraId="7D93C70F"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The contract[s] awarded on foot of this tender process will be governed by Irish law.</w:t>
      </w:r>
    </w:p>
    <w:p w14:paraId="5E4CA261" w14:textId="13694C5A"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r w:rsidRPr="00DB7565">
        <w:rPr>
          <w:rFonts w:ascii="Calibri" w:eastAsiaTheme="majorEastAsia" w:hAnsi="Calibri" w:cs="Calibri"/>
          <w:b/>
          <w:bCs/>
          <w:color w:val="009999"/>
        </w:rPr>
        <w:t xml:space="preserve"> </w:t>
      </w:r>
      <w:bookmarkStart w:id="92" w:name="_Toc154070433"/>
      <w:r w:rsidRPr="00DB7565">
        <w:rPr>
          <w:rFonts w:ascii="Calibri" w:eastAsiaTheme="majorEastAsia" w:hAnsi="Calibri" w:cs="Calibri"/>
          <w:b/>
          <w:bCs/>
          <w:color w:val="009999"/>
        </w:rPr>
        <w:t>Dignity at Work</w:t>
      </w:r>
      <w:bookmarkEnd w:id="92"/>
    </w:p>
    <w:p w14:paraId="459A621B" w14:textId="6FF2B66B"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The successful applicant(s) shall comply with all relevant legislation relating to dignity at work. As a public body and employer, the Contracting Authority is committed to a policy of equality of opportunity for all personnel.  Personnel are offered the same access to training and services, regardless of age, size, ability, or disability. The successful applicant must make sure that all training, services, and relevant materials are available to all staff, regardless of age, size, ability, or disability accepting the correction of their tender as outlined may have their tender rejected.</w:t>
      </w:r>
    </w:p>
    <w:p w14:paraId="1B32578C" w14:textId="298F95EF"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93" w:name="_Toc154070434"/>
      <w:r w:rsidRPr="00DB7565">
        <w:rPr>
          <w:rFonts w:ascii="Calibri" w:eastAsiaTheme="majorEastAsia" w:hAnsi="Calibri" w:cs="Calibri"/>
          <w:b/>
          <w:bCs/>
          <w:color w:val="009999"/>
        </w:rPr>
        <w:t>Interference and Inducement to Purchase</w:t>
      </w:r>
      <w:bookmarkEnd w:id="93"/>
    </w:p>
    <w:p w14:paraId="755561C2"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Any effort by the applicant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3FC477C1" w14:textId="2F5D7A47"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94" w:name="_Toc154070435"/>
      <w:r w:rsidRPr="00DB7565">
        <w:rPr>
          <w:rFonts w:ascii="Calibri" w:eastAsiaTheme="majorEastAsia" w:hAnsi="Calibri" w:cs="Calibri"/>
          <w:b/>
          <w:bCs/>
          <w:color w:val="009999"/>
        </w:rPr>
        <w:t>Notification of Results</w:t>
      </w:r>
      <w:bookmarkEnd w:id="94"/>
    </w:p>
    <w:p w14:paraId="6F32FC61"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All applicants will be informed of the outcome of their application following tender evaluation and any necessary clarifications. Potential outcomes can be:</w:t>
      </w:r>
    </w:p>
    <w:p w14:paraId="12090A34" w14:textId="7284D309" w:rsidR="0048603A" w:rsidRPr="00DB7565" w:rsidRDefault="0048603A" w:rsidP="00AE2396">
      <w:pPr>
        <w:pStyle w:val="ListParagraph"/>
        <w:numPr>
          <w:ilvl w:val="0"/>
          <w:numId w:val="22"/>
        </w:numPr>
        <w:ind w:right="43"/>
        <w:jc w:val="both"/>
        <w:rPr>
          <w:rFonts w:ascii="Calibri" w:eastAsia="Times New Roman" w:hAnsi="Calibri" w:cs="Calibri"/>
        </w:rPr>
      </w:pPr>
      <w:r w:rsidRPr="00DB7565">
        <w:rPr>
          <w:rFonts w:ascii="Calibri" w:eastAsia="Times New Roman" w:hAnsi="Calibri" w:cs="Calibri"/>
        </w:rPr>
        <w:t>Admittance to the Panel</w:t>
      </w:r>
    </w:p>
    <w:p w14:paraId="7FD93531" w14:textId="6B95C905" w:rsidR="0048603A" w:rsidRPr="00DB7565" w:rsidRDefault="0048603A" w:rsidP="00AE2396">
      <w:pPr>
        <w:pStyle w:val="ListParagraph"/>
        <w:numPr>
          <w:ilvl w:val="0"/>
          <w:numId w:val="22"/>
        </w:numPr>
        <w:ind w:right="43"/>
        <w:jc w:val="both"/>
        <w:rPr>
          <w:rFonts w:ascii="Calibri" w:eastAsia="Times New Roman" w:hAnsi="Calibri" w:cs="Calibri"/>
        </w:rPr>
      </w:pPr>
      <w:r w:rsidRPr="00DB7565">
        <w:rPr>
          <w:rFonts w:ascii="Calibri" w:eastAsia="Times New Roman" w:hAnsi="Calibri" w:cs="Calibri"/>
        </w:rPr>
        <w:t>Rejection to the Panel</w:t>
      </w:r>
    </w:p>
    <w:p w14:paraId="4ADAA3DE"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Applicants who fail to qualify for membership of the panel may re-apply at any time</w:t>
      </w:r>
    </w:p>
    <w:p w14:paraId="210D65CF" w14:textId="0F7FFAAD"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95" w:name="_Toc154070436"/>
      <w:r w:rsidRPr="00DB7565">
        <w:rPr>
          <w:rFonts w:ascii="Calibri" w:eastAsia="Times New Roman" w:hAnsi="Calibri" w:cs="Calibri"/>
          <w:b/>
          <w:color w:val="009999"/>
        </w:rPr>
        <w:t>A</w:t>
      </w:r>
      <w:r w:rsidRPr="00DB7565">
        <w:rPr>
          <w:rFonts w:ascii="Calibri" w:eastAsiaTheme="majorEastAsia" w:hAnsi="Calibri" w:cs="Calibri"/>
          <w:b/>
          <w:bCs/>
          <w:color w:val="009999"/>
        </w:rPr>
        <w:t>ccessibility</w:t>
      </w:r>
      <w:bookmarkEnd w:id="95"/>
    </w:p>
    <w:p w14:paraId="1A076E06" w14:textId="1757D391"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In line with the Disability Act 2005, accessibility requirements should be clearly stated in request for tenders/ quotations where applicable. Under Section 27 of the Act the Contracting Authority is required to ensure that both the goods supplied and services provided to it are accessible to person</w:t>
      </w:r>
      <w:r w:rsidR="00AE2396" w:rsidRPr="00DB7565">
        <w:rPr>
          <w:rFonts w:ascii="Calibri" w:eastAsia="Times New Roman" w:hAnsi="Calibri" w:cs="Calibri"/>
        </w:rPr>
        <w:t>s</w:t>
      </w:r>
      <w:r w:rsidRPr="00DB7565">
        <w:rPr>
          <w:rFonts w:ascii="Calibri" w:eastAsia="Times New Roman" w:hAnsi="Calibri" w:cs="Calibri"/>
        </w:rPr>
        <w:t xml:space="preserve"> with disabilities.</w:t>
      </w:r>
    </w:p>
    <w:p w14:paraId="17C29FBE" w14:textId="24B4589C"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96" w:name="_Toc154070437"/>
      <w:r w:rsidRPr="00DB7565">
        <w:rPr>
          <w:rFonts w:ascii="Calibri" w:eastAsiaTheme="majorEastAsia" w:hAnsi="Calibri" w:cs="Calibri"/>
          <w:b/>
          <w:bCs/>
          <w:color w:val="009999"/>
        </w:rPr>
        <w:lastRenderedPageBreak/>
        <w:t>Consortia and Prime Subcontractors</w:t>
      </w:r>
      <w:bookmarkEnd w:id="96"/>
    </w:p>
    <w:p w14:paraId="2076FB7D" w14:textId="77777777"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w:t>
      </w:r>
    </w:p>
    <w:p w14:paraId="3E8A46E1" w14:textId="6035CC97" w:rsidR="0048603A" w:rsidRPr="00DB7565" w:rsidRDefault="0048603A" w:rsidP="0048603A">
      <w:pPr>
        <w:keepNext/>
        <w:keepLines/>
        <w:numPr>
          <w:ilvl w:val="0"/>
          <w:numId w:val="2"/>
        </w:numPr>
        <w:spacing w:before="200" w:after="0"/>
        <w:outlineLvl w:val="2"/>
        <w:rPr>
          <w:rFonts w:ascii="Calibri" w:eastAsia="Times New Roman" w:hAnsi="Calibri" w:cs="Calibri"/>
          <w:color w:val="009999"/>
        </w:rPr>
      </w:pPr>
      <w:bookmarkStart w:id="97" w:name="_Toc154070438"/>
      <w:r w:rsidRPr="00DB7565">
        <w:rPr>
          <w:rFonts w:ascii="Calibri" w:eastAsiaTheme="majorEastAsia" w:hAnsi="Calibri" w:cs="Calibri"/>
          <w:b/>
          <w:bCs/>
          <w:color w:val="009999"/>
        </w:rPr>
        <w:t>Anti-Competitive Conduct</w:t>
      </w:r>
      <w:bookmarkEnd w:id="97"/>
    </w:p>
    <w:p w14:paraId="7A9F2EF9" w14:textId="59CE098B" w:rsidR="0048603A" w:rsidRPr="00DB7565" w:rsidRDefault="0048603A" w:rsidP="0048603A">
      <w:pPr>
        <w:ind w:right="43"/>
        <w:jc w:val="both"/>
        <w:rPr>
          <w:rFonts w:ascii="Calibri" w:eastAsia="Times New Roman" w:hAnsi="Calibri" w:cs="Calibri"/>
        </w:rPr>
      </w:pPr>
      <w:r w:rsidRPr="00DB7565">
        <w:rPr>
          <w:rFonts w:ascii="Calibri" w:eastAsia="Times New Roman" w:hAnsi="Calibri" w:cs="Calibri"/>
        </w:rPr>
        <w:t>Applicants attention is drawn to the Competition Act 2002 (as amended, the "2002 Act"). The 2002 Act makes it a criminal offence for Tenderers to collude on prices or terms in a public procurement competition.</w:t>
      </w:r>
      <w:bookmarkEnd w:id="7"/>
    </w:p>
    <w:sectPr w:rsidR="0048603A" w:rsidRPr="00DB7565" w:rsidSect="00D41203">
      <w:headerReference w:type="even" r:id="rId17"/>
      <w:headerReference w:type="default" r:id="rId18"/>
      <w:footerReference w:type="even" r:id="rId19"/>
      <w:footerReference w:type="default" r:id="rId20"/>
      <w:headerReference w:type="first" r:id="rId21"/>
      <w:footerReference w:type="first" r:id="rId22"/>
      <w:pgSz w:w="11906" w:h="16838"/>
      <w:pgMar w:top="1276" w:right="1179" w:bottom="1304"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B07D" w14:textId="77777777" w:rsidR="004A54F7" w:rsidRDefault="004A54F7" w:rsidP="00E84E82">
      <w:pPr>
        <w:spacing w:after="0" w:line="240" w:lineRule="auto"/>
      </w:pPr>
      <w:r>
        <w:separator/>
      </w:r>
    </w:p>
  </w:endnote>
  <w:endnote w:type="continuationSeparator" w:id="0">
    <w:p w14:paraId="6B418E4C" w14:textId="77777777" w:rsidR="004A54F7" w:rsidRDefault="004A54F7"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2228" w14:textId="77777777" w:rsidR="004A54F7" w:rsidRDefault="004A5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995291"/>
      <w:docPartObj>
        <w:docPartGallery w:val="Page Numbers (Bottom of Page)"/>
        <w:docPartUnique/>
      </w:docPartObj>
    </w:sdtPr>
    <w:sdtEndPr>
      <w:rPr>
        <w:color w:val="808080" w:themeColor="background1" w:themeShade="80"/>
        <w:spacing w:val="60"/>
      </w:rPr>
    </w:sdtEndPr>
    <w:sdtContent>
      <w:p w14:paraId="0F89DAF2" w14:textId="08FC0447" w:rsidR="004A54F7" w:rsidRDefault="004A54F7" w:rsidP="00B168EE">
        <w:pPr>
          <w:pStyle w:val="Footer"/>
          <w:pBdr>
            <w:top w:val="single" w:sz="4" w:space="1" w:color="D9D9D9" w:themeColor="background1" w:themeShade="D9"/>
          </w:pBdr>
          <w:tabs>
            <w:tab w:val="clear" w:pos="8306"/>
            <w:tab w:val="right" w:pos="8789"/>
          </w:tabs>
        </w:pPr>
        <w:r>
          <w:rPr>
            <w:rFonts w:ascii="Calibri" w:hAnsi="Calibri"/>
          </w:rPr>
          <w:t xml:space="preserve">© Greenville Procurement Partners Ltd. </w:t>
        </w:r>
        <w:r>
          <w:rPr>
            <w:rFonts w:ascii="Calibri" w:hAnsi="Calibri"/>
          </w:rPr>
          <w:tab/>
        </w:r>
        <w:r>
          <w:rPr>
            <w:rFonts w:ascii="Calibri" w:hAnsi="Calibri"/>
          </w:rPr>
          <w:tab/>
        </w:r>
        <w:r>
          <w:fldChar w:fldCharType="begin"/>
        </w:r>
        <w:r>
          <w:instrText xml:space="preserve"> PAGE   \* MERGEFORMAT </w:instrText>
        </w:r>
        <w:r>
          <w:fldChar w:fldCharType="separate"/>
        </w:r>
        <w:r>
          <w:rPr>
            <w:noProof/>
          </w:rPr>
          <w:t>17</w:t>
        </w:r>
        <w:r>
          <w:rPr>
            <w:noProof/>
          </w:rPr>
          <w:fldChar w:fldCharType="end"/>
        </w:r>
        <w:r>
          <w:t xml:space="preserve"> | </w:t>
        </w:r>
        <w:r>
          <w:rPr>
            <w:color w:val="808080" w:themeColor="background1" w:themeShade="80"/>
            <w:spacing w:val="60"/>
          </w:rPr>
          <w:t>Page</w:t>
        </w:r>
      </w:p>
    </w:sdtContent>
  </w:sdt>
  <w:p w14:paraId="36A12352" w14:textId="77777777" w:rsidR="004A54F7" w:rsidRDefault="004A54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6267" w14:textId="77777777" w:rsidR="004A54F7" w:rsidRDefault="004A5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04794" w14:textId="77777777" w:rsidR="004A54F7" w:rsidRDefault="004A54F7" w:rsidP="00E84E82">
      <w:pPr>
        <w:spacing w:after="0" w:line="240" w:lineRule="auto"/>
      </w:pPr>
      <w:r>
        <w:separator/>
      </w:r>
    </w:p>
  </w:footnote>
  <w:footnote w:type="continuationSeparator" w:id="0">
    <w:p w14:paraId="2CFBE7FA" w14:textId="77777777" w:rsidR="004A54F7" w:rsidRDefault="004A54F7"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9A1C" w14:textId="77777777" w:rsidR="004A54F7" w:rsidRDefault="004A5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C9D0" w14:textId="13F20B37" w:rsidR="004A54F7" w:rsidRDefault="004A54F7" w:rsidP="00AC4A9B">
    <w:pPr>
      <w:pStyle w:val="Header"/>
    </w:pPr>
    <w:r>
      <w:rPr>
        <w:b/>
        <w:bCs/>
        <w:color w:val="17665C"/>
      </w:rPr>
      <w:tab/>
    </w:r>
    <w:r>
      <w:tab/>
    </w:r>
    <w:r w:rsidRPr="00D33701">
      <w:rPr>
        <w:noProof/>
        <w:lang w:eastAsia="en-IE"/>
      </w:rPr>
      <w:drawing>
        <wp:inline distT="0" distB="0" distL="0" distR="0" wp14:anchorId="07CE0730" wp14:editId="61B313E6">
          <wp:extent cx="489665" cy="476250"/>
          <wp:effectExtent l="0" t="0" r="5715" b="0"/>
          <wp:docPr id="8" name="Picture 8"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4A54F7" w:rsidRPr="0098725B" w:rsidRDefault="004A54F7">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E954" w14:textId="77777777" w:rsidR="004A54F7" w:rsidRDefault="004A5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315"/>
    <w:multiLevelType w:val="multilevel"/>
    <w:tmpl w:val="D1FA08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2"/>
        <w:szCs w:val="22"/>
      </w:rPr>
    </w:lvl>
    <w:lvl w:ilvl="2">
      <w:start w:val="1"/>
      <w:numFmt w:val="decimal"/>
      <w:pStyle w:val="Heading3"/>
      <w:lvlText w:val="%1.%2.%3"/>
      <w:lvlJc w:val="left"/>
      <w:pPr>
        <w:ind w:left="720" w:hanging="720"/>
      </w:pPr>
      <w:rPr>
        <w:i w:val="0"/>
        <w:iCs/>
        <w:color w:val="009999"/>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D2D23B0"/>
    <w:multiLevelType w:val="hybridMultilevel"/>
    <w:tmpl w:val="AA2E29CA"/>
    <w:lvl w:ilvl="0" w:tplc="808E4D0C">
      <w:start w:val="1"/>
      <w:numFmt w:val="lowerLetter"/>
      <w:lvlText w:val="(%1)"/>
      <w:lvlJc w:val="left"/>
      <w:pPr>
        <w:ind w:left="928" w:hanging="360"/>
      </w:pPr>
      <w:rPr>
        <w:rFonts w:cstheme="majorBidi" w:hint="default"/>
        <w:b/>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23CE46B1"/>
    <w:multiLevelType w:val="hybridMultilevel"/>
    <w:tmpl w:val="7D188346"/>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561FB2"/>
    <w:multiLevelType w:val="hybridMultilevel"/>
    <w:tmpl w:val="B00C4B5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C3164F"/>
    <w:multiLevelType w:val="hybridMultilevel"/>
    <w:tmpl w:val="26A29CB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410133C"/>
    <w:multiLevelType w:val="hybridMultilevel"/>
    <w:tmpl w:val="B13A88F4"/>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6D0192C"/>
    <w:multiLevelType w:val="hybridMultilevel"/>
    <w:tmpl w:val="C72687D0"/>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1" w15:restartNumberingAfterBreak="0">
    <w:nsid w:val="36EA623E"/>
    <w:multiLevelType w:val="hybridMultilevel"/>
    <w:tmpl w:val="493A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2C6CCF"/>
    <w:multiLevelType w:val="hybridMultilevel"/>
    <w:tmpl w:val="25DCD5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A544E04"/>
    <w:multiLevelType w:val="hybridMultilevel"/>
    <w:tmpl w:val="7E228228"/>
    <w:lvl w:ilvl="0" w:tplc="BD6A2E1C">
      <w:start w:val="1"/>
      <w:numFmt w:val="lowerLetter"/>
      <w:lvlText w:val="(%1)"/>
      <w:lvlJc w:val="left"/>
      <w:pPr>
        <w:ind w:left="1055" w:hanging="776"/>
      </w:pPr>
      <w:rPr>
        <w:rFonts w:ascii="Times New Roman" w:eastAsia="Times New Roman" w:hAnsi="Times New Roman" w:cs="Times New Roman" w:hint="default"/>
        <w:b w:val="0"/>
        <w:bCs w:val="0"/>
        <w:i w:val="0"/>
        <w:iCs w:val="0"/>
        <w:spacing w:val="0"/>
        <w:w w:val="100"/>
        <w:sz w:val="22"/>
        <w:szCs w:val="22"/>
        <w:lang w:val="en-US" w:eastAsia="en-US" w:bidi="ar-SA"/>
      </w:rPr>
    </w:lvl>
    <w:lvl w:ilvl="1" w:tplc="6044A71A">
      <w:numFmt w:val="bullet"/>
      <w:lvlText w:val="•"/>
      <w:lvlJc w:val="left"/>
      <w:pPr>
        <w:ind w:left="1970" w:hanging="776"/>
      </w:pPr>
      <w:rPr>
        <w:rFonts w:hint="default"/>
        <w:lang w:val="en-US" w:eastAsia="en-US" w:bidi="ar-SA"/>
      </w:rPr>
    </w:lvl>
    <w:lvl w:ilvl="2" w:tplc="2D486756">
      <w:numFmt w:val="bullet"/>
      <w:lvlText w:val="•"/>
      <w:lvlJc w:val="left"/>
      <w:pPr>
        <w:ind w:left="2881" w:hanging="776"/>
      </w:pPr>
      <w:rPr>
        <w:rFonts w:hint="default"/>
        <w:lang w:val="en-US" w:eastAsia="en-US" w:bidi="ar-SA"/>
      </w:rPr>
    </w:lvl>
    <w:lvl w:ilvl="3" w:tplc="B10A7E88">
      <w:numFmt w:val="bullet"/>
      <w:lvlText w:val="•"/>
      <w:lvlJc w:val="left"/>
      <w:pPr>
        <w:ind w:left="3791" w:hanging="776"/>
      </w:pPr>
      <w:rPr>
        <w:rFonts w:hint="default"/>
        <w:lang w:val="en-US" w:eastAsia="en-US" w:bidi="ar-SA"/>
      </w:rPr>
    </w:lvl>
    <w:lvl w:ilvl="4" w:tplc="BFFCBE84">
      <w:numFmt w:val="bullet"/>
      <w:lvlText w:val="•"/>
      <w:lvlJc w:val="left"/>
      <w:pPr>
        <w:ind w:left="4702" w:hanging="776"/>
      </w:pPr>
      <w:rPr>
        <w:rFonts w:hint="default"/>
        <w:lang w:val="en-US" w:eastAsia="en-US" w:bidi="ar-SA"/>
      </w:rPr>
    </w:lvl>
    <w:lvl w:ilvl="5" w:tplc="467085D0">
      <w:numFmt w:val="bullet"/>
      <w:lvlText w:val="•"/>
      <w:lvlJc w:val="left"/>
      <w:pPr>
        <w:ind w:left="5613" w:hanging="776"/>
      </w:pPr>
      <w:rPr>
        <w:rFonts w:hint="default"/>
        <w:lang w:val="en-US" w:eastAsia="en-US" w:bidi="ar-SA"/>
      </w:rPr>
    </w:lvl>
    <w:lvl w:ilvl="6" w:tplc="E3F60858">
      <w:numFmt w:val="bullet"/>
      <w:lvlText w:val="•"/>
      <w:lvlJc w:val="left"/>
      <w:pPr>
        <w:ind w:left="6523" w:hanging="776"/>
      </w:pPr>
      <w:rPr>
        <w:rFonts w:hint="default"/>
        <w:lang w:val="en-US" w:eastAsia="en-US" w:bidi="ar-SA"/>
      </w:rPr>
    </w:lvl>
    <w:lvl w:ilvl="7" w:tplc="9140CFE8">
      <w:numFmt w:val="bullet"/>
      <w:lvlText w:val="•"/>
      <w:lvlJc w:val="left"/>
      <w:pPr>
        <w:ind w:left="7434" w:hanging="776"/>
      </w:pPr>
      <w:rPr>
        <w:rFonts w:hint="default"/>
        <w:lang w:val="en-US" w:eastAsia="en-US" w:bidi="ar-SA"/>
      </w:rPr>
    </w:lvl>
    <w:lvl w:ilvl="8" w:tplc="A8787A76">
      <w:numFmt w:val="bullet"/>
      <w:lvlText w:val="•"/>
      <w:lvlJc w:val="left"/>
      <w:pPr>
        <w:ind w:left="8345" w:hanging="776"/>
      </w:pPr>
      <w:rPr>
        <w:rFonts w:hint="default"/>
        <w:lang w:val="en-US" w:eastAsia="en-US" w:bidi="ar-SA"/>
      </w:rPr>
    </w:lvl>
  </w:abstractNum>
  <w:abstractNum w:abstractNumId="14" w15:restartNumberingAfterBreak="0">
    <w:nsid w:val="4A671D7A"/>
    <w:multiLevelType w:val="hybridMultilevel"/>
    <w:tmpl w:val="85D815CC"/>
    <w:lvl w:ilvl="0" w:tplc="C6C878F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791E75"/>
    <w:multiLevelType w:val="hybridMultilevel"/>
    <w:tmpl w:val="6CD0CFAE"/>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4921AF"/>
    <w:multiLevelType w:val="hybridMultilevel"/>
    <w:tmpl w:val="1220B0C8"/>
    <w:lvl w:ilvl="0" w:tplc="AB48532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FA50BF9"/>
    <w:multiLevelType w:val="hybridMultilevel"/>
    <w:tmpl w:val="E59E9496"/>
    <w:lvl w:ilvl="0" w:tplc="B70E377E">
      <w:numFmt w:val="bullet"/>
      <w:lvlText w:val="•"/>
      <w:lvlJc w:val="left"/>
      <w:pPr>
        <w:ind w:left="712" w:hanging="288"/>
      </w:pPr>
      <w:rPr>
        <w:rFonts w:ascii="Arial" w:eastAsia="Arial" w:hAnsi="Arial" w:cs="Arial" w:hint="default"/>
        <w:b w:val="0"/>
        <w:bCs w:val="0"/>
        <w:i w:val="0"/>
        <w:iCs w:val="0"/>
        <w:spacing w:val="0"/>
        <w:w w:val="100"/>
        <w:sz w:val="22"/>
        <w:szCs w:val="22"/>
        <w:lang w:val="en-US" w:eastAsia="en-US" w:bidi="ar-SA"/>
      </w:rPr>
    </w:lvl>
    <w:lvl w:ilvl="1" w:tplc="41D01442">
      <w:numFmt w:val="bullet"/>
      <w:lvlText w:val="•"/>
      <w:lvlJc w:val="left"/>
      <w:pPr>
        <w:ind w:left="1664" w:hanging="288"/>
      </w:pPr>
      <w:rPr>
        <w:rFonts w:hint="default"/>
        <w:lang w:val="en-US" w:eastAsia="en-US" w:bidi="ar-SA"/>
      </w:rPr>
    </w:lvl>
    <w:lvl w:ilvl="2" w:tplc="8BE41DC6">
      <w:numFmt w:val="bullet"/>
      <w:lvlText w:val="•"/>
      <w:lvlJc w:val="left"/>
      <w:pPr>
        <w:ind w:left="2609" w:hanging="288"/>
      </w:pPr>
      <w:rPr>
        <w:rFonts w:hint="default"/>
        <w:lang w:val="en-US" w:eastAsia="en-US" w:bidi="ar-SA"/>
      </w:rPr>
    </w:lvl>
    <w:lvl w:ilvl="3" w:tplc="B69892EC">
      <w:numFmt w:val="bullet"/>
      <w:lvlText w:val="•"/>
      <w:lvlJc w:val="left"/>
      <w:pPr>
        <w:ind w:left="3553" w:hanging="288"/>
      </w:pPr>
      <w:rPr>
        <w:rFonts w:hint="default"/>
        <w:lang w:val="en-US" w:eastAsia="en-US" w:bidi="ar-SA"/>
      </w:rPr>
    </w:lvl>
    <w:lvl w:ilvl="4" w:tplc="DEB436A2">
      <w:numFmt w:val="bullet"/>
      <w:lvlText w:val="•"/>
      <w:lvlJc w:val="left"/>
      <w:pPr>
        <w:ind w:left="4498" w:hanging="288"/>
      </w:pPr>
      <w:rPr>
        <w:rFonts w:hint="default"/>
        <w:lang w:val="en-US" w:eastAsia="en-US" w:bidi="ar-SA"/>
      </w:rPr>
    </w:lvl>
    <w:lvl w:ilvl="5" w:tplc="66C889FE">
      <w:numFmt w:val="bullet"/>
      <w:lvlText w:val="•"/>
      <w:lvlJc w:val="left"/>
      <w:pPr>
        <w:ind w:left="5443" w:hanging="288"/>
      </w:pPr>
      <w:rPr>
        <w:rFonts w:hint="default"/>
        <w:lang w:val="en-US" w:eastAsia="en-US" w:bidi="ar-SA"/>
      </w:rPr>
    </w:lvl>
    <w:lvl w:ilvl="6" w:tplc="74148E82">
      <w:numFmt w:val="bullet"/>
      <w:lvlText w:val="•"/>
      <w:lvlJc w:val="left"/>
      <w:pPr>
        <w:ind w:left="6387" w:hanging="288"/>
      </w:pPr>
      <w:rPr>
        <w:rFonts w:hint="default"/>
        <w:lang w:val="en-US" w:eastAsia="en-US" w:bidi="ar-SA"/>
      </w:rPr>
    </w:lvl>
    <w:lvl w:ilvl="7" w:tplc="B10CBA0C">
      <w:numFmt w:val="bullet"/>
      <w:lvlText w:val="•"/>
      <w:lvlJc w:val="left"/>
      <w:pPr>
        <w:ind w:left="7332" w:hanging="288"/>
      </w:pPr>
      <w:rPr>
        <w:rFonts w:hint="default"/>
        <w:lang w:val="en-US" w:eastAsia="en-US" w:bidi="ar-SA"/>
      </w:rPr>
    </w:lvl>
    <w:lvl w:ilvl="8" w:tplc="0B1A32B4">
      <w:numFmt w:val="bullet"/>
      <w:lvlText w:val="•"/>
      <w:lvlJc w:val="left"/>
      <w:pPr>
        <w:ind w:left="8277" w:hanging="288"/>
      </w:pPr>
      <w:rPr>
        <w:rFonts w:hint="default"/>
        <w:lang w:val="en-US" w:eastAsia="en-US" w:bidi="ar-SA"/>
      </w:rPr>
    </w:lvl>
  </w:abstractNum>
  <w:abstractNum w:abstractNumId="22" w15:restartNumberingAfterBreak="0">
    <w:nsid w:val="612B0040"/>
    <w:multiLevelType w:val="hybridMultilevel"/>
    <w:tmpl w:val="7FD8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A0EE3"/>
    <w:multiLevelType w:val="hybridMultilevel"/>
    <w:tmpl w:val="BE86AD0A"/>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A2558AE"/>
    <w:multiLevelType w:val="hybridMultilevel"/>
    <w:tmpl w:val="AC001CD6"/>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CA07602"/>
    <w:multiLevelType w:val="hybridMultilevel"/>
    <w:tmpl w:val="9F366E6C"/>
    <w:lvl w:ilvl="0" w:tplc="FDE60AF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E73113A"/>
    <w:multiLevelType w:val="hybridMultilevel"/>
    <w:tmpl w:val="12E2B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46E03E7"/>
    <w:multiLevelType w:val="multilevel"/>
    <w:tmpl w:val="8B443B08"/>
    <w:lvl w:ilvl="0">
      <w:start w:val="1"/>
      <w:numFmt w:val="decimal"/>
      <w:lvlText w:val="%1."/>
      <w:lvlJc w:val="left"/>
      <w:pPr>
        <w:ind w:left="502" w:hanging="360"/>
      </w:pPr>
      <w:rPr>
        <w:rFonts w:ascii="Calibri Light" w:eastAsia="Calibri Light" w:hAnsi="Calibri Light" w:cs="Calibri Light" w:hint="default"/>
        <w:b/>
        <w:bCs w:val="0"/>
        <w:i w:val="0"/>
        <w:iCs w:val="0"/>
        <w:color w:val="009999"/>
        <w:spacing w:val="-1"/>
        <w:w w:val="99"/>
        <w:sz w:val="32"/>
        <w:szCs w:val="32"/>
        <w:lang w:val="en-US" w:eastAsia="en-US" w:bidi="ar-SA"/>
      </w:rPr>
    </w:lvl>
    <w:lvl w:ilvl="1">
      <w:start w:val="1"/>
      <w:numFmt w:val="decimal"/>
      <w:lvlText w:val="%1.%2"/>
      <w:lvlJc w:val="left"/>
      <w:pPr>
        <w:ind w:left="574" w:hanging="720"/>
      </w:pPr>
      <w:rPr>
        <w:rFonts w:ascii="Calibri Light" w:eastAsia="Calibri Light" w:hAnsi="Calibri Light" w:cs="Calibri Light" w:hint="default"/>
        <w:b/>
        <w:bCs w:val="0"/>
        <w:i w:val="0"/>
        <w:iCs w:val="0"/>
        <w:color w:val="009999"/>
        <w:spacing w:val="0"/>
        <w:w w:val="99"/>
        <w:sz w:val="26"/>
        <w:szCs w:val="26"/>
        <w:lang w:val="en-US" w:eastAsia="en-US" w:bidi="ar-SA"/>
      </w:rPr>
    </w:lvl>
    <w:lvl w:ilvl="2">
      <w:numFmt w:val="bullet"/>
      <w:lvlText w:val="•"/>
      <w:lvlJc w:val="left"/>
      <w:pPr>
        <w:ind w:left="574" w:hanging="360"/>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323" w:hanging="360"/>
      </w:pPr>
      <w:rPr>
        <w:rFonts w:hint="default"/>
        <w:lang w:val="en-US" w:eastAsia="en-US" w:bidi="ar-SA"/>
      </w:rPr>
    </w:lvl>
    <w:lvl w:ilvl="4">
      <w:numFmt w:val="bullet"/>
      <w:lvlText w:val="•"/>
      <w:lvlJc w:val="left"/>
      <w:pPr>
        <w:ind w:left="4240" w:hanging="360"/>
      </w:pPr>
      <w:rPr>
        <w:rFonts w:hint="default"/>
        <w:lang w:val="en-US" w:eastAsia="en-US" w:bidi="ar-SA"/>
      </w:rPr>
    </w:lvl>
    <w:lvl w:ilvl="5">
      <w:numFmt w:val="bullet"/>
      <w:lvlText w:val="•"/>
      <w:lvlJc w:val="left"/>
      <w:pPr>
        <w:ind w:left="5157" w:hanging="360"/>
      </w:pPr>
      <w:rPr>
        <w:rFonts w:hint="default"/>
        <w:lang w:val="en-US" w:eastAsia="en-US" w:bidi="ar-SA"/>
      </w:rPr>
    </w:lvl>
    <w:lvl w:ilvl="6">
      <w:numFmt w:val="bullet"/>
      <w:lvlText w:val="•"/>
      <w:lvlJc w:val="left"/>
      <w:pPr>
        <w:ind w:left="6073" w:hanging="360"/>
      </w:pPr>
      <w:rPr>
        <w:rFonts w:hint="default"/>
        <w:lang w:val="en-US" w:eastAsia="en-US" w:bidi="ar-SA"/>
      </w:rPr>
    </w:lvl>
    <w:lvl w:ilvl="7">
      <w:numFmt w:val="bullet"/>
      <w:lvlText w:val="•"/>
      <w:lvlJc w:val="left"/>
      <w:pPr>
        <w:ind w:left="6990" w:hanging="360"/>
      </w:pPr>
      <w:rPr>
        <w:rFonts w:hint="default"/>
        <w:lang w:val="en-US" w:eastAsia="en-US" w:bidi="ar-SA"/>
      </w:rPr>
    </w:lvl>
    <w:lvl w:ilvl="8">
      <w:numFmt w:val="bullet"/>
      <w:lvlText w:val="•"/>
      <w:lvlJc w:val="left"/>
      <w:pPr>
        <w:ind w:left="7907" w:hanging="360"/>
      </w:pPr>
      <w:rPr>
        <w:rFonts w:hint="default"/>
        <w:lang w:val="en-US" w:eastAsia="en-US" w:bidi="ar-SA"/>
      </w:rPr>
    </w:lvl>
  </w:abstractNum>
  <w:abstractNum w:abstractNumId="28"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259006">
    <w:abstractNumId w:val="4"/>
  </w:num>
  <w:num w:numId="2" w16cid:durableId="2134322704">
    <w:abstractNumId w:val="1"/>
  </w:num>
  <w:num w:numId="3" w16cid:durableId="1503936702">
    <w:abstractNumId w:val="5"/>
  </w:num>
  <w:num w:numId="4" w16cid:durableId="989477919">
    <w:abstractNumId w:val="2"/>
  </w:num>
  <w:num w:numId="5" w16cid:durableId="388579763">
    <w:abstractNumId w:val="3"/>
  </w:num>
  <w:num w:numId="6" w16cid:durableId="2138598153">
    <w:abstractNumId w:val="18"/>
  </w:num>
  <w:num w:numId="7" w16cid:durableId="2081098305">
    <w:abstractNumId w:val="15"/>
  </w:num>
  <w:num w:numId="8" w16cid:durableId="1281305697">
    <w:abstractNumId w:val="28"/>
  </w:num>
  <w:num w:numId="9" w16cid:durableId="2003850014">
    <w:abstractNumId w:val="17"/>
  </w:num>
  <w:num w:numId="10" w16cid:durableId="52313761">
    <w:abstractNumId w:val="0"/>
  </w:num>
  <w:num w:numId="11" w16cid:durableId="1354259147">
    <w:abstractNumId w:val="20"/>
  </w:num>
  <w:num w:numId="12" w16cid:durableId="1148941664">
    <w:abstractNumId w:val="19"/>
  </w:num>
  <w:num w:numId="13" w16cid:durableId="154299655">
    <w:abstractNumId w:val="9"/>
  </w:num>
  <w:num w:numId="14" w16cid:durableId="861286293">
    <w:abstractNumId w:val="16"/>
  </w:num>
  <w:num w:numId="15" w16cid:durableId="1615556568">
    <w:abstractNumId w:val="0"/>
  </w:num>
  <w:num w:numId="16" w16cid:durableId="1475365130">
    <w:abstractNumId w:val="0"/>
  </w:num>
  <w:num w:numId="17" w16cid:durableId="2103837103">
    <w:abstractNumId w:val="0"/>
  </w:num>
  <w:num w:numId="18" w16cid:durableId="332684374">
    <w:abstractNumId w:val="0"/>
  </w:num>
  <w:num w:numId="19" w16cid:durableId="55250417">
    <w:abstractNumId w:val="6"/>
  </w:num>
  <w:num w:numId="20" w16cid:durableId="565262526">
    <w:abstractNumId w:val="23"/>
  </w:num>
  <w:num w:numId="21" w16cid:durableId="1337532894">
    <w:abstractNumId w:val="24"/>
  </w:num>
  <w:num w:numId="22" w16cid:durableId="1068110191">
    <w:abstractNumId w:val="8"/>
  </w:num>
  <w:num w:numId="23" w16cid:durableId="1300528675">
    <w:abstractNumId w:val="25"/>
  </w:num>
  <w:num w:numId="24" w16cid:durableId="1149250306">
    <w:abstractNumId w:val="7"/>
  </w:num>
  <w:num w:numId="25" w16cid:durableId="793057764">
    <w:abstractNumId w:val="14"/>
  </w:num>
  <w:num w:numId="26" w16cid:durableId="199779828">
    <w:abstractNumId w:val="13"/>
  </w:num>
  <w:num w:numId="27" w16cid:durableId="1272665089">
    <w:abstractNumId w:val="21"/>
  </w:num>
  <w:num w:numId="28" w16cid:durableId="1343972216">
    <w:abstractNumId w:val="27"/>
  </w:num>
  <w:num w:numId="29" w16cid:durableId="1668747453">
    <w:abstractNumId w:val="22"/>
  </w:num>
  <w:num w:numId="30" w16cid:durableId="1153063692">
    <w:abstractNumId w:val="11"/>
  </w:num>
  <w:num w:numId="31" w16cid:durableId="1780292580">
    <w:abstractNumId w:val="12"/>
  </w:num>
  <w:num w:numId="32" w16cid:durableId="272053532">
    <w:abstractNumId w:val="26"/>
  </w:num>
  <w:num w:numId="33" w16cid:durableId="152771346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258"/>
    <w:rsid w:val="000012E4"/>
    <w:rsid w:val="00002B07"/>
    <w:rsid w:val="0000400F"/>
    <w:rsid w:val="000045CE"/>
    <w:rsid w:val="000051F4"/>
    <w:rsid w:val="00005335"/>
    <w:rsid w:val="000059E0"/>
    <w:rsid w:val="00011639"/>
    <w:rsid w:val="00014821"/>
    <w:rsid w:val="00017307"/>
    <w:rsid w:val="00023B94"/>
    <w:rsid w:val="00024026"/>
    <w:rsid w:val="00025EFC"/>
    <w:rsid w:val="00030534"/>
    <w:rsid w:val="00031782"/>
    <w:rsid w:val="00031E19"/>
    <w:rsid w:val="00031FDD"/>
    <w:rsid w:val="0003246B"/>
    <w:rsid w:val="000340C7"/>
    <w:rsid w:val="00036315"/>
    <w:rsid w:val="00042724"/>
    <w:rsid w:val="00043FA2"/>
    <w:rsid w:val="00044A86"/>
    <w:rsid w:val="000457EF"/>
    <w:rsid w:val="000464E8"/>
    <w:rsid w:val="00047032"/>
    <w:rsid w:val="0005007D"/>
    <w:rsid w:val="00050237"/>
    <w:rsid w:val="00055959"/>
    <w:rsid w:val="0005687F"/>
    <w:rsid w:val="0006026F"/>
    <w:rsid w:val="00063ABC"/>
    <w:rsid w:val="000648F6"/>
    <w:rsid w:val="00066522"/>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97747"/>
    <w:rsid w:val="000A02AD"/>
    <w:rsid w:val="000A1C28"/>
    <w:rsid w:val="000A35A7"/>
    <w:rsid w:val="000A3DBD"/>
    <w:rsid w:val="000A4C58"/>
    <w:rsid w:val="000A52F3"/>
    <w:rsid w:val="000A69C2"/>
    <w:rsid w:val="000B0930"/>
    <w:rsid w:val="000B1112"/>
    <w:rsid w:val="000B1AEE"/>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3BC"/>
    <w:rsid w:val="000F391B"/>
    <w:rsid w:val="000F52B5"/>
    <w:rsid w:val="000F53B0"/>
    <w:rsid w:val="0010163B"/>
    <w:rsid w:val="00101FB4"/>
    <w:rsid w:val="00103C2D"/>
    <w:rsid w:val="00111733"/>
    <w:rsid w:val="001130C8"/>
    <w:rsid w:val="00114C78"/>
    <w:rsid w:val="00116E78"/>
    <w:rsid w:val="00117E1B"/>
    <w:rsid w:val="001204C0"/>
    <w:rsid w:val="00120585"/>
    <w:rsid w:val="00120DBA"/>
    <w:rsid w:val="00121BB3"/>
    <w:rsid w:val="00121D2A"/>
    <w:rsid w:val="00123467"/>
    <w:rsid w:val="001255EB"/>
    <w:rsid w:val="00126574"/>
    <w:rsid w:val="00130819"/>
    <w:rsid w:val="00130A1F"/>
    <w:rsid w:val="0014098F"/>
    <w:rsid w:val="0014548C"/>
    <w:rsid w:val="001467CB"/>
    <w:rsid w:val="001470D8"/>
    <w:rsid w:val="001500EF"/>
    <w:rsid w:val="00151D6F"/>
    <w:rsid w:val="00153EE6"/>
    <w:rsid w:val="00154A5F"/>
    <w:rsid w:val="0015666F"/>
    <w:rsid w:val="00156FAC"/>
    <w:rsid w:val="00161321"/>
    <w:rsid w:val="00162EBD"/>
    <w:rsid w:val="0016347F"/>
    <w:rsid w:val="00163922"/>
    <w:rsid w:val="00172F61"/>
    <w:rsid w:val="00174EEA"/>
    <w:rsid w:val="0018354A"/>
    <w:rsid w:val="00185168"/>
    <w:rsid w:val="00185629"/>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250"/>
    <w:rsid w:val="001A5BFE"/>
    <w:rsid w:val="001A5E08"/>
    <w:rsid w:val="001A6871"/>
    <w:rsid w:val="001A78C6"/>
    <w:rsid w:val="001B02AA"/>
    <w:rsid w:val="001B4882"/>
    <w:rsid w:val="001B4ED1"/>
    <w:rsid w:val="001B5813"/>
    <w:rsid w:val="001B5D67"/>
    <w:rsid w:val="001B7731"/>
    <w:rsid w:val="001C2C1E"/>
    <w:rsid w:val="001C2D3C"/>
    <w:rsid w:val="001C5CCE"/>
    <w:rsid w:val="001D0969"/>
    <w:rsid w:val="001D0B3C"/>
    <w:rsid w:val="001D41D1"/>
    <w:rsid w:val="001E27F9"/>
    <w:rsid w:val="001E35B1"/>
    <w:rsid w:val="001E4B3A"/>
    <w:rsid w:val="001E52B3"/>
    <w:rsid w:val="001E6867"/>
    <w:rsid w:val="001E71CA"/>
    <w:rsid w:val="001E797D"/>
    <w:rsid w:val="001F1252"/>
    <w:rsid w:val="001F1A5F"/>
    <w:rsid w:val="001F2F4D"/>
    <w:rsid w:val="001F4868"/>
    <w:rsid w:val="001F4B54"/>
    <w:rsid w:val="001F76C9"/>
    <w:rsid w:val="0020064E"/>
    <w:rsid w:val="00207652"/>
    <w:rsid w:val="00212C9C"/>
    <w:rsid w:val="0021430A"/>
    <w:rsid w:val="002165B2"/>
    <w:rsid w:val="00217565"/>
    <w:rsid w:val="00220C4E"/>
    <w:rsid w:val="00222211"/>
    <w:rsid w:val="00222726"/>
    <w:rsid w:val="002227AD"/>
    <w:rsid w:val="00223999"/>
    <w:rsid w:val="002338A3"/>
    <w:rsid w:val="00234FC7"/>
    <w:rsid w:val="00235097"/>
    <w:rsid w:val="00236BB4"/>
    <w:rsid w:val="00240F73"/>
    <w:rsid w:val="0024285F"/>
    <w:rsid w:val="00244D9E"/>
    <w:rsid w:val="00244FD8"/>
    <w:rsid w:val="002454B0"/>
    <w:rsid w:val="00245D17"/>
    <w:rsid w:val="00250DBA"/>
    <w:rsid w:val="00251580"/>
    <w:rsid w:val="00254B0D"/>
    <w:rsid w:val="00255CF6"/>
    <w:rsid w:val="002578E2"/>
    <w:rsid w:val="00260B62"/>
    <w:rsid w:val="00261A90"/>
    <w:rsid w:val="0026360F"/>
    <w:rsid w:val="00264348"/>
    <w:rsid w:val="00270455"/>
    <w:rsid w:val="002715C9"/>
    <w:rsid w:val="00273882"/>
    <w:rsid w:val="002739B5"/>
    <w:rsid w:val="00275AB5"/>
    <w:rsid w:val="00277476"/>
    <w:rsid w:val="002817BD"/>
    <w:rsid w:val="0028376C"/>
    <w:rsid w:val="00293147"/>
    <w:rsid w:val="002951D7"/>
    <w:rsid w:val="00296048"/>
    <w:rsid w:val="002B06AB"/>
    <w:rsid w:val="002B1FC9"/>
    <w:rsid w:val="002B4E65"/>
    <w:rsid w:val="002B6A24"/>
    <w:rsid w:val="002B6BE3"/>
    <w:rsid w:val="002C0030"/>
    <w:rsid w:val="002C03AE"/>
    <w:rsid w:val="002C0B6A"/>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38CD"/>
    <w:rsid w:val="002F464D"/>
    <w:rsid w:val="002F52E2"/>
    <w:rsid w:val="002F6D3A"/>
    <w:rsid w:val="00300B9D"/>
    <w:rsid w:val="0030205C"/>
    <w:rsid w:val="00303D33"/>
    <w:rsid w:val="003043F2"/>
    <w:rsid w:val="00306F86"/>
    <w:rsid w:val="00310E45"/>
    <w:rsid w:val="003113E7"/>
    <w:rsid w:val="003113F7"/>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0E25"/>
    <w:rsid w:val="00341B75"/>
    <w:rsid w:val="00342DF5"/>
    <w:rsid w:val="00343590"/>
    <w:rsid w:val="003440B2"/>
    <w:rsid w:val="00344E0F"/>
    <w:rsid w:val="003462EB"/>
    <w:rsid w:val="00353376"/>
    <w:rsid w:val="003534E9"/>
    <w:rsid w:val="00355D8F"/>
    <w:rsid w:val="00356BA2"/>
    <w:rsid w:val="00356FED"/>
    <w:rsid w:val="00362FF4"/>
    <w:rsid w:val="0036339D"/>
    <w:rsid w:val="00363DD6"/>
    <w:rsid w:val="00366047"/>
    <w:rsid w:val="0036669E"/>
    <w:rsid w:val="00367199"/>
    <w:rsid w:val="003733D9"/>
    <w:rsid w:val="00373B85"/>
    <w:rsid w:val="003758C4"/>
    <w:rsid w:val="00375B9F"/>
    <w:rsid w:val="00382160"/>
    <w:rsid w:val="003849D5"/>
    <w:rsid w:val="0038582E"/>
    <w:rsid w:val="00385B31"/>
    <w:rsid w:val="003864CC"/>
    <w:rsid w:val="00386B4E"/>
    <w:rsid w:val="003874CB"/>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3E"/>
    <w:rsid w:val="003F7FD5"/>
    <w:rsid w:val="004027F3"/>
    <w:rsid w:val="00402A07"/>
    <w:rsid w:val="004038F1"/>
    <w:rsid w:val="004058F8"/>
    <w:rsid w:val="00411A62"/>
    <w:rsid w:val="004140CC"/>
    <w:rsid w:val="00417B48"/>
    <w:rsid w:val="00420517"/>
    <w:rsid w:val="00423023"/>
    <w:rsid w:val="00426E2C"/>
    <w:rsid w:val="004270C2"/>
    <w:rsid w:val="004301B0"/>
    <w:rsid w:val="00431922"/>
    <w:rsid w:val="0043301D"/>
    <w:rsid w:val="0043380D"/>
    <w:rsid w:val="004379B1"/>
    <w:rsid w:val="0044133E"/>
    <w:rsid w:val="004416A4"/>
    <w:rsid w:val="0044327C"/>
    <w:rsid w:val="00444541"/>
    <w:rsid w:val="00444E1D"/>
    <w:rsid w:val="004454C8"/>
    <w:rsid w:val="00446C7D"/>
    <w:rsid w:val="00446E30"/>
    <w:rsid w:val="00446FA7"/>
    <w:rsid w:val="0044781F"/>
    <w:rsid w:val="00451433"/>
    <w:rsid w:val="004530C1"/>
    <w:rsid w:val="0045610E"/>
    <w:rsid w:val="00456FE2"/>
    <w:rsid w:val="00460C45"/>
    <w:rsid w:val="00461B9A"/>
    <w:rsid w:val="004664FD"/>
    <w:rsid w:val="004665D5"/>
    <w:rsid w:val="00467855"/>
    <w:rsid w:val="00470E92"/>
    <w:rsid w:val="0047497C"/>
    <w:rsid w:val="004773BD"/>
    <w:rsid w:val="00483A73"/>
    <w:rsid w:val="00483D78"/>
    <w:rsid w:val="0048453B"/>
    <w:rsid w:val="0048603A"/>
    <w:rsid w:val="00487B28"/>
    <w:rsid w:val="00497BAD"/>
    <w:rsid w:val="004A0BDE"/>
    <w:rsid w:val="004A24C2"/>
    <w:rsid w:val="004A54F7"/>
    <w:rsid w:val="004A57DC"/>
    <w:rsid w:val="004A6EE9"/>
    <w:rsid w:val="004B2551"/>
    <w:rsid w:val="004B3DBA"/>
    <w:rsid w:val="004B4F44"/>
    <w:rsid w:val="004C6267"/>
    <w:rsid w:val="004C63DE"/>
    <w:rsid w:val="004C75CD"/>
    <w:rsid w:val="004C7FB7"/>
    <w:rsid w:val="004D12C9"/>
    <w:rsid w:val="004D5018"/>
    <w:rsid w:val="004D7C70"/>
    <w:rsid w:val="004E2084"/>
    <w:rsid w:val="004E3405"/>
    <w:rsid w:val="004E5D23"/>
    <w:rsid w:val="004F3A8F"/>
    <w:rsid w:val="004F550E"/>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179F6"/>
    <w:rsid w:val="00520ABA"/>
    <w:rsid w:val="005216DD"/>
    <w:rsid w:val="00522020"/>
    <w:rsid w:val="0052315E"/>
    <w:rsid w:val="00532F31"/>
    <w:rsid w:val="00535517"/>
    <w:rsid w:val="005355D6"/>
    <w:rsid w:val="00535CE0"/>
    <w:rsid w:val="00536BDE"/>
    <w:rsid w:val="00536D4C"/>
    <w:rsid w:val="00540BC0"/>
    <w:rsid w:val="00542AF4"/>
    <w:rsid w:val="005437D5"/>
    <w:rsid w:val="00544C0D"/>
    <w:rsid w:val="00545F82"/>
    <w:rsid w:val="00546B33"/>
    <w:rsid w:val="00551636"/>
    <w:rsid w:val="00552C8F"/>
    <w:rsid w:val="00553998"/>
    <w:rsid w:val="00555DCE"/>
    <w:rsid w:val="00556BD6"/>
    <w:rsid w:val="00557002"/>
    <w:rsid w:val="00557645"/>
    <w:rsid w:val="00557715"/>
    <w:rsid w:val="00561DC4"/>
    <w:rsid w:val="00565F4A"/>
    <w:rsid w:val="00567A24"/>
    <w:rsid w:val="00570CF6"/>
    <w:rsid w:val="005739E5"/>
    <w:rsid w:val="005767E5"/>
    <w:rsid w:val="005821AC"/>
    <w:rsid w:val="005824DA"/>
    <w:rsid w:val="00583531"/>
    <w:rsid w:val="00585B72"/>
    <w:rsid w:val="0058648E"/>
    <w:rsid w:val="005873F4"/>
    <w:rsid w:val="00587CB1"/>
    <w:rsid w:val="00591511"/>
    <w:rsid w:val="005916A0"/>
    <w:rsid w:val="005949BB"/>
    <w:rsid w:val="005955FD"/>
    <w:rsid w:val="00597F15"/>
    <w:rsid w:val="005A034F"/>
    <w:rsid w:val="005A1847"/>
    <w:rsid w:val="005A3F1D"/>
    <w:rsid w:val="005A54AB"/>
    <w:rsid w:val="005A675D"/>
    <w:rsid w:val="005A6FC7"/>
    <w:rsid w:val="005A7267"/>
    <w:rsid w:val="005B169D"/>
    <w:rsid w:val="005B1E3C"/>
    <w:rsid w:val="005B2009"/>
    <w:rsid w:val="005B337E"/>
    <w:rsid w:val="005B504E"/>
    <w:rsid w:val="005C3BCD"/>
    <w:rsid w:val="005C3D3F"/>
    <w:rsid w:val="005C47E8"/>
    <w:rsid w:val="005C563D"/>
    <w:rsid w:val="005C61C0"/>
    <w:rsid w:val="005C7E9D"/>
    <w:rsid w:val="005D00BB"/>
    <w:rsid w:val="005D1FF8"/>
    <w:rsid w:val="005D4934"/>
    <w:rsid w:val="005D5E53"/>
    <w:rsid w:val="005D6471"/>
    <w:rsid w:val="005D6614"/>
    <w:rsid w:val="005D6B76"/>
    <w:rsid w:val="005E4574"/>
    <w:rsid w:val="005E4DDD"/>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265E2"/>
    <w:rsid w:val="00627C0C"/>
    <w:rsid w:val="00634106"/>
    <w:rsid w:val="00634159"/>
    <w:rsid w:val="006345AA"/>
    <w:rsid w:val="00637559"/>
    <w:rsid w:val="00637561"/>
    <w:rsid w:val="00640868"/>
    <w:rsid w:val="00640AA4"/>
    <w:rsid w:val="00641E05"/>
    <w:rsid w:val="00646FFE"/>
    <w:rsid w:val="0064727E"/>
    <w:rsid w:val="006510C8"/>
    <w:rsid w:val="006510CD"/>
    <w:rsid w:val="00651D76"/>
    <w:rsid w:val="00652BD2"/>
    <w:rsid w:val="00652C77"/>
    <w:rsid w:val="00654FB6"/>
    <w:rsid w:val="00655F3D"/>
    <w:rsid w:val="00660C34"/>
    <w:rsid w:val="00661BEF"/>
    <w:rsid w:val="006624BF"/>
    <w:rsid w:val="006630C8"/>
    <w:rsid w:val="00663683"/>
    <w:rsid w:val="006636A3"/>
    <w:rsid w:val="00663892"/>
    <w:rsid w:val="00663919"/>
    <w:rsid w:val="0067341F"/>
    <w:rsid w:val="00680331"/>
    <w:rsid w:val="00680BF4"/>
    <w:rsid w:val="00682FB4"/>
    <w:rsid w:val="00685AE6"/>
    <w:rsid w:val="006865FE"/>
    <w:rsid w:val="0069000A"/>
    <w:rsid w:val="00690A82"/>
    <w:rsid w:val="00690A8E"/>
    <w:rsid w:val="00692B73"/>
    <w:rsid w:val="0069314F"/>
    <w:rsid w:val="006A0D47"/>
    <w:rsid w:val="006A29F3"/>
    <w:rsid w:val="006A2D52"/>
    <w:rsid w:val="006A3994"/>
    <w:rsid w:val="006A4102"/>
    <w:rsid w:val="006A4FAD"/>
    <w:rsid w:val="006B17BD"/>
    <w:rsid w:val="006B22E7"/>
    <w:rsid w:val="006B2D83"/>
    <w:rsid w:val="006B38C1"/>
    <w:rsid w:val="006B4FF9"/>
    <w:rsid w:val="006B7369"/>
    <w:rsid w:val="006B7411"/>
    <w:rsid w:val="006B7AC6"/>
    <w:rsid w:val="006C1AB9"/>
    <w:rsid w:val="006C2F52"/>
    <w:rsid w:val="006C3FD5"/>
    <w:rsid w:val="006C57DD"/>
    <w:rsid w:val="006C5E87"/>
    <w:rsid w:val="006D0F47"/>
    <w:rsid w:val="006D168A"/>
    <w:rsid w:val="006D17CA"/>
    <w:rsid w:val="006D2767"/>
    <w:rsid w:val="006D7568"/>
    <w:rsid w:val="006D7D8A"/>
    <w:rsid w:val="006E1078"/>
    <w:rsid w:val="006E30BA"/>
    <w:rsid w:val="006E61C5"/>
    <w:rsid w:val="006E7C7A"/>
    <w:rsid w:val="006F1758"/>
    <w:rsid w:val="006F2D08"/>
    <w:rsid w:val="006F3129"/>
    <w:rsid w:val="006F4796"/>
    <w:rsid w:val="006F491F"/>
    <w:rsid w:val="00702017"/>
    <w:rsid w:val="0070344A"/>
    <w:rsid w:val="00703C87"/>
    <w:rsid w:val="00703C9B"/>
    <w:rsid w:val="007042D7"/>
    <w:rsid w:val="00704FB0"/>
    <w:rsid w:val="007117AB"/>
    <w:rsid w:val="00713F7D"/>
    <w:rsid w:val="00716D0B"/>
    <w:rsid w:val="00717C47"/>
    <w:rsid w:val="007205B9"/>
    <w:rsid w:val="0072108A"/>
    <w:rsid w:val="00722B6B"/>
    <w:rsid w:val="00725639"/>
    <w:rsid w:val="00725A28"/>
    <w:rsid w:val="00725B0B"/>
    <w:rsid w:val="0072669E"/>
    <w:rsid w:val="00730CCD"/>
    <w:rsid w:val="00734A8B"/>
    <w:rsid w:val="00740846"/>
    <w:rsid w:val="007416E0"/>
    <w:rsid w:val="007455F1"/>
    <w:rsid w:val="00745CEF"/>
    <w:rsid w:val="00745F63"/>
    <w:rsid w:val="007501AE"/>
    <w:rsid w:val="007519EC"/>
    <w:rsid w:val="00757FBA"/>
    <w:rsid w:val="00762B03"/>
    <w:rsid w:val="00763776"/>
    <w:rsid w:val="00763C92"/>
    <w:rsid w:val="00766FB8"/>
    <w:rsid w:val="007718DB"/>
    <w:rsid w:val="00775EAB"/>
    <w:rsid w:val="00775F16"/>
    <w:rsid w:val="00776063"/>
    <w:rsid w:val="00777202"/>
    <w:rsid w:val="00781830"/>
    <w:rsid w:val="00783269"/>
    <w:rsid w:val="00784102"/>
    <w:rsid w:val="007857A7"/>
    <w:rsid w:val="00785C6C"/>
    <w:rsid w:val="00791BD2"/>
    <w:rsid w:val="00792479"/>
    <w:rsid w:val="00794580"/>
    <w:rsid w:val="00795D4B"/>
    <w:rsid w:val="007961E8"/>
    <w:rsid w:val="0079752A"/>
    <w:rsid w:val="007A7819"/>
    <w:rsid w:val="007B0320"/>
    <w:rsid w:val="007B08A2"/>
    <w:rsid w:val="007B34B0"/>
    <w:rsid w:val="007B386B"/>
    <w:rsid w:val="007B77EA"/>
    <w:rsid w:val="007C00F7"/>
    <w:rsid w:val="007C026B"/>
    <w:rsid w:val="007C41BB"/>
    <w:rsid w:val="007C4389"/>
    <w:rsid w:val="007C45B1"/>
    <w:rsid w:val="007C4DC2"/>
    <w:rsid w:val="007C7044"/>
    <w:rsid w:val="007C70D0"/>
    <w:rsid w:val="007C79D4"/>
    <w:rsid w:val="007D1B50"/>
    <w:rsid w:val="007D3877"/>
    <w:rsid w:val="007D3A1C"/>
    <w:rsid w:val="007D3F55"/>
    <w:rsid w:val="007D3FBC"/>
    <w:rsid w:val="007D4175"/>
    <w:rsid w:val="007D6231"/>
    <w:rsid w:val="007D7FC8"/>
    <w:rsid w:val="007E0674"/>
    <w:rsid w:val="007E077E"/>
    <w:rsid w:val="007E6330"/>
    <w:rsid w:val="007E69ED"/>
    <w:rsid w:val="007F2248"/>
    <w:rsid w:val="007F32B7"/>
    <w:rsid w:val="007F3CF8"/>
    <w:rsid w:val="007F4521"/>
    <w:rsid w:val="007F4A26"/>
    <w:rsid w:val="007F65F6"/>
    <w:rsid w:val="008006B4"/>
    <w:rsid w:val="008009B8"/>
    <w:rsid w:val="008032E6"/>
    <w:rsid w:val="00803E4E"/>
    <w:rsid w:val="0080502D"/>
    <w:rsid w:val="00805678"/>
    <w:rsid w:val="00807B12"/>
    <w:rsid w:val="0081081B"/>
    <w:rsid w:val="00810882"/>
    <w:rsid w:val="00812939"/>
    <w:rsid w:val="00812EFF"/>
    <w:rsid w:val="008137BB"/>
    <w:rsid w:val="00814C72"/>
    <w:rsid w:val="00816C02"/>
    <w:rsid w:val="00823577"/>
    <w:rsid w:val="00823D67"/>
    <w:rsid w:val="00824A61"/>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57239"/>
    <w:rsid w:val="00862BF5"/>
    <w:rsid w:val="008639B5"/>
    <w:rsid w:val="008644D0"/>
    <w:rsid w:val="00870348"/>
    <w:rsid w:val="008714BA"/>
    <w:rsid w:val="00881011"/>
    <w:rsid w:val="008810E3"/>
    <w:rsid w:val="0088313F"/>
    <w:rsid w:val="0088407A"/>
    <w:rsid w:val="00885D19"/>
    <w:rsid w:val="008867D9"/>
    <w:rsid w:val="008909AB"/>
    <w:rsid w:val="00893DA3"/>
    <w:rsid w:val="0089485F"/>
    <w:rsid w:val="008974AD"/>
    <w:rsid w:val="008A172A"/>
    <w:rsid w:val="008A2460"/>
    <w:rsid w:val="008A25AC"/>
    <w:rsid w:val="008A260A"/>
    <w:rsid w:val="008A27BA"/>
    <w:rsid w:val="008A5B83"/>
    <w:rsid w:val="008A5F63"/>
    <w:rsid w:val="008A64CB"/>
    <w:rsid w:val="008B54F1"/>
    <w:rsid w:val="008B6AA7"/>
    <w:rsid w:val="008B6D45"/>
    <w:rsid w:val="008B7BD8"/>
    <w:rsid w:val="008C26D1"/>
    <w:rsid w:val="008C31BA"/>
    <w:rsid w:val="008C335A"/>
    <w:rsid w:val="008C3CAD"/>
    <w:rsid w:val="008C5C0A"/>
    <w:rsid w:val="008C6E51"/>
    <w:rsid w:val="008C7682"/>
    <w:rsid w:val="008C7A0B"/>
    <w:rsid w:val="008D3403"/>
    <w:rsid w:val="008D375F"/>
    <w:rsid w:val="008D4492"/>
    <w:rsid w:val="008E16AE"/>
    <w:rsid w:val="008E191D"/>
    <w:rsid w:val="008E3F09"/>
    <w:rsid w:val="008E514E"/>
    <w:rsid w:val="008E7629"/>
    <w:rsid w:val="008F0244"/>
    <w:rsid w:val="008F21E3"/>
    <w:rsid w:val="008F2553"/>
    <w:rsid w:val="008F48E9"/>
    <w:rsid w:val="008F5797"/>
    <w:rsid w:val="008F6FE0"/>
    <w:rsid w:val="008F7927"/>
    <w:rsid w:val="00902C6F"/>
    <w:rsid w:val="00902D87"/>
    <w:rsid w:val="00903B9B"/>
    <w:rsid w:val="00903D58"/>
    <w:rsid w:val="00905C98"/>
    <w:rsid w:val="00910B05"/>
    <w:rsid w:val="00911F91"/>
    <w:rsid w:val="00912D32"/>
    <w:rsid w:val="00914430"/>
    <w:rsid w:val="00915F29"/>
    <w:rsid w:val="0091620F"/>
    <w:rsid w:val="00917FC6"/>
    <w:rsid w:val="00920525"/>
    <w:rsid w:val="0092128E"/>
    <w:rsid w:val="00923365"/>
    <w:rsid w:val="00924640"/>
    <w:rsid w:val="0092500A"/>
    <w:rsid w:val="009252F4"/>
    <w:rsid w:val="00931A5D"/>
    <w:rsid w:val="00931B17"/>
    <w:rsid w:val="00932AA7"/>
    <w:rsid w:val="00933E62"/>
    <w:rsid w:val="00934D9E"/>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7093C"/>
    <w:rsid w:val="009718C7"/>
    <w:rsid w:val="00972D0D"/>
    <w:rsid w:val="00972E52"/>
    <w:rsid w:val="0097374F"/>
    <w:rsid w:val="00974D28"/>
    <w:rsid w:val="00974ED6"/>
    <w:rsid w:val="0098005B"/>
    <w:rsid w:val="009806ED"/>
    <w:rsid w:val="009816FE"/>
    <w:rsid w:val="0098614E"/>
    <w:rsid w:val="0098725B"/>
    <w:rsid w:val="00992377"/>
    <w:rsid w:val="009924BB"/>
    <w:rsid w:val="0099335F"/>
    <w:rsid w:val="00994181"/>
    <w:rsid w:val="00996E58"/>
    <w:rsid w:val="009A51E4"/>
    <w:rsid w:val="009A5561"/>
    <w:rsid w:val="009A5EAE"/>
    <w:rsid w:val="009B16A5"/>
    <w:rsid w:val="009C2B7F"/>
    <w:rsid w:val="009C5C13"/>
    <w:rsid w:val="009C62AF"/>
    <w:rsid w:val="009C6C26"/>
    <w:rsid w:val="009D48CA"/>
    <w:rsid w:val="009D4BB9"/>
    <w:rsid w:val="009D7491"/>
    <w:rsid w:val="009E0DFD"/>
    <w:rsid w:val="009E18DC"/>
    <w:rsid w:val="009E1D17"/>
    <w:rsid w:val="009E212D"/>
    <w:rsid w:val="009E5D50"/>
    <w:rsid w:val="009F1D84"/>
    <w:rsid w:val="009F3D13"/>
    <w:rsid w:val="009F459A"/>
    <w:rsid w:val="009F5679"/>
    <w:rsid w:val="009F7D2C"/>
    <w:rsid w:val="00A008A7"/>
    <w:rsid w:val="00A0142D"/>
    <w:rsid w:val="00A02DDF"/>
    <w:rsid w:val="00A066B4"/>
    <w:rsid w:val="00A06E2B"/>
    <w:rsid w:val="00A07738"/>
    <w:rsid w:val="00A149CE"/>
    <w:rsid w:val="00A14D42"/>
    <w:rsid w:val="00A162B4"/>
    <w:rsid w:val="00A16FC7"/>
    <w:rsid w:val="00A178FF"/>
    <w:rsid w:val="00A21D92"/>
    <w:rsid w:val="00A21F25"/>
    <w:rsid w:val="00A23155"/>
    <w:rsid w:val="00A250DA"/>
    <w:rsid w:val="00A31E12"/>
    <w:rsid w:val="00A32342"/>
    <w:rsid w:val="00A32EE6"/>
    <w:rsid w:val="00A35BCC"/>
    <w:rsid w:val="00A36374"/>
    <w:rsid w:val="00A430FB"/>
    <w:rsid w:val="00A45AE0"/>
    <w:rsid w:val="00A51492"/>
    <w:rsid w:val="00A52549"/>
    <w:rsid w:val="00A53EF0"/>
    <w:rsid w:val="00A54587"/>
    <w:rsid w:val="00A562EA"/>
    <w:rsid w:val="00A57B26"/>
    <w:rsid w:val="00A6094B"/>
    <w:rsid w:val="00A64454"/>
    <w:rsid w:val="00A6493C"/>
    <w:rsid w:val="00A65EF4"/>
    <w:rsid w:val="00A667B8"/>
    <w:rsid w:val="00A66E84"/>
    <w:rsid w:val="00A73F11"/>
    <w:rsid w:val="00A7593B"/>
    <w:rsid w:val="00A75F13"/>
    <w:rsid w:val="00A77CED"/>
    <w:rsid w:val="00A8483A"/>
    <w:rsid w:val="00A84997"/>
    <w:rsid w:val="00A87693"/>
    <w:rsid w:val="00A9141F"/>
    <w:rsid w:val="00A92250"/>
    <w:rsid w:val="00A9360A"/>
    <w:rsid w:val="00A93754"/>
    <w:rsid w:val="00A94ADC"/>
    <w:rsid w:val="00A958D1"/>
    <w:rsid w:val="00A9607B"/>
    <w:rsid w:val="00A962D9"/>
    <w:rsid w:val="00AA21BC"/>
    <w:rsid w:val="00AA23CB"/>
    <w:rsid w:val="00AA3905"/>
    <w:rsid w:val="00AA4B6C"/>
    <w:rsid w:val="00AA5201"/>
    <w:rsid w:val="00AA6BBA"/>
    <w:rsid w:val="00AB2203"/>
    <w:rsid w:val="00AB5687"/>
    <w:rsid w:val="00AB598E"/>
    <w:rsid w:val="00AC120C"/>
    <w:rsid w:val="00AC1A84"/>
    <w:rsid w:val="00AC21DA"/>
    <w:rsid w:val="00AC259C"/>
    <w:rsid w:val="00AC35E2"/>
    <w:rsid w:val="00AC4A9B"/>
    <w:rsid w:val="00AC5A0C"/>
    <w:rsid w:val="00AC71F4"/>
    <w:rsid w:val="00AD6098"/>
    <w:rsid w:val="00AD75A7"/>
    <w:rsid w:val="00AE2396"/>
    <w:rsid w:val="00AE45B8"/>
    <w:rsid w:val="00AE5022"/>
    <w:rsid w:val="00AE596D"/>
    <w:rsid w:val="00AE5ACA"/>
    <w:rsid w:val="00AE5C0C"/>
    <w:rsid w:val="00AE76CD"/>
    <w:rsid w:val="00AF0026"/>
    <w:rsid w:val="00AF0CD4"/>
    <w:rsid w:val="00AF0E47"/>
    <w:rsid w:val="00AF4311"/>
    <w:rsid w:val="00B04CC1"/>
    <w:rsid w:val="00B07271"/>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37031"/>
    <w:rsid w:val="00B41BF3"/>
    <w:rsid w:val="00B43878"/>
    <w:rsid w:val="00B44B4D"/>
    <w:rsid w:val="00B457E3"/>
    <w:rsid w:val="00B4603E"/>
    <w:rsid w:val="00B5059D"/>
    <w:rsid w:val="00B50B7F"/>
    <w:rsid w:val="00B50F13"/>
    <w:rsid w:val="00B50F94"/>
    <w:rsid w:val="00B53A25"/>
    <w:rsid w:val="00B55686"/>
    <w:rsid w:val="00B56D17"/>
    <w:rsid w:val="00B606B0"/>
    <w:rsid w:val="00B61524"/>
    <w:rsid w:val="00B62E81"/>
    <w:rsid w:val="00B639B9"/>
    <w:rsid w:val="00B640E1"/>
    <w:rsid w:val="00B665EA"/>
    <w:rsid w:val="00B66E8E"/>
    <w:rsid w:val="00B734CD"/>
    <w:rsid w:val="00B75ECB"/>
    <w:rsid w:val="00B77590"/>
    <w:rsid w:val="00B81A77"/>
    <w:rsid w:val="00B822F9"/>
    <w:rsid w:val="00B82589"/>
    <w:rsid w:val="00B85FDC"/>
    <w:rsid w:val="00B86D12"/>
    <w:rsid w:val="00B9233D"/>
    <w:rsid w:val="00B96100"/>
    <w:rsid w:val="00BA1641"/>
    <w:rsid w:val="00BA423A"/>
    <w:rsid w:val="00BA491C"/>
    <w:rsid w:val="00BB2616"/>
    <w:rsid w:val="00BB2A01"/>
    <w:rsid w:val="00BB5E2D"/>
    <w:rsid w:val="00BB7B66"/>
    <w:rsid w:val="00BC354C"/>
    <w:rsid w:val="00BC57B6"/>
    <w:rsid w:val="00BC78A5"/>
    <w:rsid w:val="00BD1290"/>
    <w:rsid w:val="00BD3775"/>
    <w:rsid w:val="00BE167D"/>
    <w:rsid w:val="00BE1ADB"/>
    <w:rsid w:val="00BE4034"/>
    <w:rsid w:val="00BE45DE"/>
    <w:rsid w:val="00BE4A2A"/>
    <w:rsid w:val="00BE5AFD"/>
    <w:rsid w:val="00BE7E46"/>
    <w:rsid w:val="00BF193D"/>
    <w:rsid w:val="00BF1D97"/>
    <w:rsid w:val="00BF438A"/>
    <w:rsid w:val="00BF4A2D"/>
    <w:rsid w:val="00BF4DA3"/>
    <w:rsid w:val="00BF4EC9"/>
    <w:rsid w:val="00BF6B5E"/>
    <w:rsid w:val="00BF6C13"/>
    <w:rsid w:val="00BF6EDB"/>
    <w:rsid w:val="00C04465"/>
    <w:rsid w:val="00C0584F"/>
    <w:rsid w:val="00C114F1"/>
    <w:rsid w:val="00C1383A"/>
    <w:rsid w:val="00C14D4B"/>
    <w:rsid w:val="00C14DE3"/>
    <w:rsid w:val="00C15BE3"/>
    <w:rsid w:val="00C20493"/>
    <w:rsid w:val="00C24A1E"/>
    <w:rsid w:val="00C25F72"/>
    <w:rsid w:val="00C26FBC"/>
    <w:rsid w:val="00C27491"/>
    <w:rsid w:val="00C27F0C"/>
    <w:rsid w:val="00C3228C"/>
    <w:rsid w:val="00C32B39"/>
    <w:rsid w:val="00C3305E"/>
    <w:rsid w:val="00C3317D"/>
    <w:rsid w:val="00C342F3"/>
    <w:rsid w:val="00C34513"/>
    <w:rsid w:val="00C34E2B"/>
    <w:rsid w:val="00C35F52"/>
    <w:rsid w:val="00C364BE"/>
    <w:rsid w:val="00C4223A"/>
    <w:rsid w:val="00C424A9"/>
    <w:rsid w:val="00C42C26"/>
    <w:rsid w:val="00C47DE7"/>
    <w:rsid w:val="00C51595"/>
    <w:rsid w:val="00C524BE"/>
    <w:rsid w:val="00C53A7D"/>
    <w:rsid w:val="00C53C06"/>
    <w:rsid w:val="00C55286"/>
    <w:rsid w:val="00C60043"/>
    <w:rsid w:val="00C60261"/>
    <w:rsid w:val="00C60F29"/>
    <w:rsid w:val="00C6362D"/>
    <w:rsid w:val="00C705A1"/>
    <w:rsid w:val="00C71776"/>
    <w:rsid w:val="00C71CA8"/>
    <w:rsid w:val="00C71F7A"/>
    <w:rsid w:val="00C72EB5"/>
    <w:rsid w:val="00C73C39"/>
    <w:rsid w:val="00C833E5"/>
    <w:rsid w:val="00C84158"/>
    <w:rsid w:val="00C864C4"/>
    <w:rsid w:val="00C90B43"/>
    <w:rsid w:val="00C91181"/>
    <w:rsid w:val="00C953BC"/>
    <w:rsid w:val="00C95FE9"/>
    <w:rsid w:val="00C971F7"/>
    <w:rsid w:val="00C9728E"/>
    <w:rsid w:val="00C97F3A"/>
    <w:rsid w:val="00CA28D9"/>
    <w:rsid w:val="00CA43C1"/>
    <w:rsid w:val="00CA457A"/>
    <w:rsid w:val="00CA4BB4"/>
    <w:rsid w:val="00CA5D1A"/>
    <w:rsid w:val="00CB348A"/>
    <w:rsid w:val="00CB4BA5"/>
    <w:rsid w:val="00CB505C"/>
    <w:rsid w:val="00CB6912"/>
    <w:rsid w:val="00CB6C88"/>
    <w:rsid w:val="00CC03BD"/>
    <w:rsid w:val="00CC03DD"/>
    <w:rsid w:val="00CC07E6"/>
    <w:rsid w:val="00CC54FC"/>
    <w:rsid w:val="00CD20B1"/>
    <w:rsid w:val="00CD32BF"/>
    <w:rsid w:val="00CD3E46"/>
    <w:rsid w:val="00CE2C16"/>
    <w:rsid w:val="00CE7A5C"/>
    <w:rsid w:val="00CF1293"/>
    <w:rsid w:val="00CF4BD4"/>
    <w:rsid w:val="00CF5216"/>
    <w:rsid w:val="00CF5237"/>
    <w:rsid w:val="00CF64B4"/>
    <w:rsid w:val="00CF6B44"/>
    <w:rsid w:val="00D00999"/>
    <w:rsid w:val="00D03313"/>
    <w:rsid w:val="00D042A9"/>
    <w:rsid w:val="00D056D0"/>
    <w:rsid w:val="00D05F32"/>
    <w:rsid w:val="00D06840"/>
    <w:rsid w:val="00D12557"/>
    <w:rsid w:val="00D14287"/>
    <w:rsid w:val="00D1710B"/>
    <w:rsid w:val="00D17379"/>
    <w:rsid w:val="00D17A11"/>
    <w:rsid w:val="00D21771"/>
    <w:rsid w:val="00D217CD"/>
    <w:rsid w:val="00D22FC2"/>
    <w:rsid w:val="00D23525"/>
    <w:rsid w:val="00D237FA"/>
    <w:rsid w:val="00D23FC4"/>
    <w:rsid w:val="00D24C5B"/>
    <w:rsid w:val="00D25F64"/>
    <w:rsid w:val="00D26C87"/>
    <w:rsid w:val="00D3017D"/>
    <w:rsid w:val="00D3106B"/>
    <w:rsid w:val="00D3145A"/>
    <w:rsid w:val="00D33701"/>
    <w:rsid w:val="00D41203"/>
    <w:rsid w:val="00D4267A"/>
    <w:rsid w:val="00D44472"/>
    <w:rsid w:val="00D44997"/>
    <w:rsid w:val="00D47D9E"/>
    <w:rsid w:val="00D50588"/>
    <w:rsid w:val="00D53F45"/>
    <w:rsid w:val="00D55E52"/>
    <w:rsid w:val="00D624C6"/>
    <w:rsid w:val="00D62602"/>
    <w:rsid w:val="00D7041D"/>
    <w:rsid w:val="00D70BC8"/>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63E1"/>
    <w:rsid w:val="00DB72B5"/>
    <w:rsid w:val="00DB7565"/>
    <w:rsid w:val="00DC1C99"/>
    <w:rsid w:val="00DC2767"/>
    <w:rsid w:val="00DC7EC9"/>
    <w:rsid w:val="00DD0BCF"/>
    <w:rsid w:val="00DD25FE"/>
    <w:rsid w:val="00DD2716"/>
    <w:rsid w:val="00DD33E1"/>
    <w:rsid w:val="00DD3654"/>
    <w:rsid w:val="00DD3B75"/>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5385"/>
    <w:rsid w:val="00E16344"/>
    <w:rsid w:val="00E23A22"/>
    <w:rsid w:val="00E26309"/>
    <w:rsid w:val="00E2665D"/>
    <w:rsid w:val="00E26FC6"/>
    <w:rsid w:val="00E316EB"/>
    <w:rsid w:val="00E323B6"/>
    <w:rsid w:val="00E32E7C"/>
    <w:rsid w:val="00E35901"/>
    <w:rsid w:val="00E371D2"/>
    <w:rsid w:val="00E41262"/>
    <w:rsid w:val="00E44176"/>
    <w:rsid w:val="00E46C69"/>
    <w:rsid w:val="00E475C9"/>
    <w:rsid w:val="00E478A1"/>
    <w:rsid w:val="00E53824"/>
    <w:rsid w:val="00E56B5B"/>
    <w:rsid w:val="00E60195"/>
    <w:rsid w:val="00E614AB"/>
    <w:rsid w:val="00E63217"/>
    <w:rsid w:val="00E67557"/>
    <w:rsid w:val="00E715BA"/>
    <w:rsid w:val="00E7623F"/>
    <w:rsid w:val="00E77865"/>
    <w:rsid w:val="00E81304"/>
    <w:rsid w:val="00E81537"/>
    <w:rsid w:val="00E836B6"/>
    <w:rsid w:val="00E84E82"/>
    <w:rsid w:val="00E84FB9"/>
    <w:rsid w:val="00E8692E"/>
    <w:rsid w:val="00E86B9F"/>
    <w:rsid w:val="00E904F5"/>
    <w:rsid w:val="00E922EE"/>
    <w:rsid w:val="00E949A1"/>
    <w:rsid w:val="00E9628B"/>
    <w:rsid w:val="00E975D6"/>
    <w:rsid w:val="00EA11BD"/>
    <w:rsid w:val="00EA21EC"/>
    <w:rsid w:val="00EA231F"/>
    <w:rsid w:val="00EA7B99"/>
    <w:rsid w:val="00EB0D47"/>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2F11"/>
    <w:rsid w:val="00ED55A4"/>
    <w:rsid w:val="00ED7645"/>
    <w:rsid w:val="00EE1DD0"/>
    <w:rsid w:val="00EE4A5D"/>
    <w:rsid w:val="00EE76BE"/>
    <w:rsid w:val="00EF0B35"/>
    <w:rsid w:val="00EF0DA9"/>
    <w:rsid w:val="00EF1622"/>
    <w:rsid w:val="00EF1979"/>
    <w:rsid w:val="00EF1EA2"/>
    <w:rsid w:val="00F0011E"/>
    <w:rsid w:val="00F04FDC"/>
    <w:rsid w:val="00F05B11"/>
    <w:rsid w:val="00F1224E"/>
    <w:rsid w:val="00F128C7"/>
    <w:rsid w:val="00F13AF4"/>
    <w:rsid w:val="00F13B97"/>
    <w:rsid w:val="00F14097"/>
    <w:rsid w:val="00F165F9"/>
    <w:rsid w:val="00F20719"/>
    <w:rsid w:val="00F248DE"/>
    <w:rsid w:val="00F24E45"/>
    <w:rsid w:val="00F25D61"/>
    <w:rsid w:val="00F27869"/>
    <w:rsid w:val="00F278CE"/>
    <w:rsid w:val="00F32848"/>
    <w:rsid w:val="00F32871"/>
    <w:rsid w:val="00F34282"/>
    <w:rsid w:val="00F36BF4"/>
    <w:rsid w:val="00F40CA5"/>
    <w:rsid w:val="00F40CF3"/>
    <w:rsid w:val="00F41319"/>
    <w:rsid w:val="00F426FB"/>
    <w:rsid w:val="00F43A99"/>
    <w:rsid w:val="00F46E8A"/>
    <w:rsid w:val="00F4705C"/>
    <w:rsid w:val="00F4735D"/>
    <w:rsid w:val="00F600BB"/>
    <w:rsid w:val="00F607F5"/>
    <w:rsid w:val="00F620F9"/>
    <w:rsid w:val="00F65119"/>
    <w:rsid w:val="00F7008C"/>
    <w:rsid w:val="00F70434"/>
    <w:rsid w:val="00F733C0"/>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35C9"/>
    <w:rsid w:val="00FB381A"/>
    <w:rsid w:val="00FB4091"/>
    <w:rsid w:val="00FB7E18"/>
    <w:rsid w:val="00FC208A"/>
    <w:rsid w:val="00FC2CCF"/>
    <w:rsid w:val="00FC3947"/>
    <w:rsid w:val="00FC3F08"/>
    <w:rsid w:val="00FC5B4D"/>
    <w:rsid w:val="00FC6E33"/>
    <w:rsid w:val="00FD0D81"/>
    <w:rsid w:val="00FD3A15"/>
    <w:rsid w:val="00FE27F3"/>
    <w:rsid w:val="00FE2F15"/>
    <w:rsid w:val="00FE5874"/>
    <w:rsid w:val="00FE7084"/>
    <w:rsid w:val="00FE75E8"/>
    <w:rsid w:val="00FF07D9"/>
    <w:rsid w:val="00FF5674"/>
    <w:rsid w:val="00FF7123"/>
    <w:rsid w:val="1CC5D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FF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250"/>
    <w:rPr>
      <w:rFonts w:ascii="Arial" w:hAnsi="Arial"/>
      <w:lang w:val="en-IE"/>
    </w:rPr>
  </w:style>
  <w:style w:type="paragraph" w:styleId="Heading1">
    <w:name w:val="heading 1"/>
    <w:basedOn w:val="ListParagraph"/>
    <w:next w:val="Normal"/>
    <w:link w:val="Heading1Char"/>
    <w:uiPriority w:val="9"/>
    <w:qFormat/>
    <w:rsid w:val="00536D4C"/>
    <w:pPr>
      <w:keepNext/>
      <w:keepLines/>
      <w:numPr>
        <w:numId w:val="10"/>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536D4C"/>
    <w:pPr>
      <w:keepNext/>
      <w:keepLines/>
      <w:numPr>
        <w:ilvl w:val="1"/>
        <w:numId w:val="10"/>
      </w:numPr>
      <w:spacing w:before="200" w:after="240"/>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36D4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36D4C"/>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36D4C"/>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36D4C"/>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7519EC"/>
    <w:pPr>
      <w:tabs>
        <w:tab w:val="right" w:leader="dot" w:pos="9072"/>
      </w:tabs>
      <w:spacing w:after="100"/>
      <w:ind w:left="426" w:hanging="426"/>
    </w:pPr>
  </w:style>
  <w:style w:type="paragraph" w:styleId="TOC2">
    <w:name w:val="toc 2"/>
    <w:basedOn w:val="Normal"/>
    <w:next w:val="Normal"/>
    <w:autoRedefine/>
    <w:uiPriority w:val="39"/>
    <w:unhideWhenUsed/>
    <w:rsid w:val="00AA5201"/>
    <w:pPr>
      <w:tabs>
        <w:tab w:val="left" w:pos="880"/>
        <w:tab w:val="right" w:leader="dot" w:pos="8931"/>
      </w:tabs>
      <w:spacing w:after="100"/>
      <w:ind w:left="220" w:right="356"/>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154A5F"/>
  </w:style>
  <w:style w:type="table" w:customStyle="1" w:styleId="TableGrid1">
    <w:name w:val="Table Grid1"/>
    <w:basedOn w:val="TableNormal"/>
    <w:next w:val="TableGrid"/>
    <w:uiPriority w:val="39"/>
    <w:rsid w:val="00154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5FE9"/>
    <w:pPr>
      <w:widowControl w:val="0"/>
      <w:autoSpaceDE w:val="0"/>
      <w:autoSpaceDN w:val="0"/>
      <w:spacing w:after="0" w:line="240" w:lineRule="auto"/>
    </w:pPr>
    <w:rPr>
      <w:rFonts w:eastAsia="Arial" w:cs="Arial"/>
      <w:lang w:val="en-US"/>
    </w:rPr>
  </w:style>
  <w:style w:type="character" w:customStyle="1" w:styleId="ListParagraphChar">
    <w:name w:val="List Paragraph Char"/>
    <w:aliases w:val="Subtitle Cover Page Char,igunore Char"/>
    <w:link w:val="ListParagraph"/>
    <w:uiPriority w:val="34"/>
    <w:locked/>
    <w:rsid w:val="00A32342"/>
    <w:rPr>
      <w:rFonts w:ascii="Arial" w:hAnsi="Arial"/>
      <w:lang w:val="en-IE"/>
    </w:rPr>
  </w:style>
  <w:style w:type="character" w:styleId="UnresolvedMention">
    <w:name w:val="Unresolved Mention"/>
    <w:basedOn w:val="DefaultParagraphFont"/>
    <w:uiPriority w:val="99"/>
    <w:semiHidden/>
    <w:unhideWhenUsed/>
    <w:rsid w:val="00D41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976759878">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hyperlink" Target="http://www.lcetb.i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etbi.i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irish-eproc-helpdesk@eurodyn.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bi.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hyperlink" Target="https://lcetb.i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www.etbi.ie"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5821</Words>
  <Characters>33181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2023-12-18T17:06:00Z</dcterms:created>
  <dcterms:modified xsi:type="dcterms:W3CDTF">2026-03-20T11:55:00Z</dcterms:modified>
</cp:coreProperties>
</file>