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03CD31FF" w:rsidR="00B07508" w:rsidRPr="00B07508" w:rsidRDefault="00C9088F" w:rsidP="008A3C06">
      <w:pPr>
        <w:jc w:val="center"/>
        <w:rPr>
          <w:lang w:val="en-US" w:eastAsia="ja-JP"/>
        </w:rPr>
      </w:pPr>
      <w:r w:rsidRPr="00AC4295">
        <w:rPr>
          <w:b/>
          <w:bCs/>
          <w:noProof/>
          <w:lang w:val="en-IE" w:eastAsia="en-IE"/>
        </w:rPr>
        <w:drawing>
          <wp:inline distT="0" distB="0" distL="0" distR="0" wp14:anchorId="14BD9F2C" wp14:editId="49902371">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04285CC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50631284" w:rsidR="000C614B" w:rsidRPr="006A1919" w:rsidRDefault="008B4A89" w:rsidP="006A1919">
            <w:pPr>
              <w:jc w:val="center"/>
              <w:rPr>
                <w:rFonts w:eastAsiaTheme="minorEastAsia"/>
                <w:lang w:val="en-US" w:eastAsia="ja-JP"/>
              </w:rPr>
            </w:pPr>
            <w:r>
              <w:rPr>
                <w:rFonts w:eastAsiaTheme="minorEastAsia"/>
                <w:lang w:val="en-US" w:eastAsia="ja-JP"/>
              </w:rPr>
              <w:t xml:space="preserve">Supply and Delivery </w:t>
            </w:r>
            <w:r w:rsidRPr="00031014">
              <w:rPr>
                <w:rFonts w:eastAsiaTheme="minorEastAsia"/>
                <w:lang w:val="en-US" w:eastAsia="ja-JP"/>
              </w:rPr>
              <w:t>of Welfare Units for Dublin City Council</w:t>
            </w: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20A2DB78" w:rsidR="00447E89" w:rsidRPr="00447E89" w:rsidRDefault="000233EB"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lang w:val="en-US" w:eastAsia="ja-JP"/>
              </w:rPr>
              <w:t>Wednesday</w:t>
            </w:r>
            <w:r w:rsidR="00F3377E">
              <w:rPr>
                <w:rFonts w:eastAsiaTheme="minorEastAsia"/>
                <w:b/>
                <w:lang w:val="en-US" w:eastAsia="ja-JP"/>
              </w:rPr>
              <w:t xml:space="preserve"> </w:t>
            </w:r>
            <w:r>
              <w:rPr>
                <w:rFonts w:eastAsiaTheme="minorEastAsia"/>
                <w:b/>
                <w:lang w:val="en-US" w:eastAsia="ja-JP"/>
              </w:rPr>
              <w:t>1</w:t>
            </w:r>
            <w:r w:rsidRPr="000233EB">
              <w:rPr>
                <w:rFonts w:eastAsiaTheme="minorEastAsia"/>
                <w:b/>
                <w:vertAlign w:val="superscript"/>
                <w:lang w:val="en-US" w:eastAsia="ja-JP"/>
              </w:rPr>
              <w:t>st</w:t>
            </w:r>
            <w:r w:rsidR="00F3377E">
              <w:rPr>
                <w:rFonts w:eastAsiaTheme="minorEastAsia"/>
                <w:b/>
                <w:lang w:val="en-US" w:eastAsia="ja-JP"/>
              </w:rPr>
              <w:t xml:space="preserve"> </w:t>
            </w:r>
            <w:r>
              <w:rPr>
                <w:rFonts w:eastAsiaTheme="minorEastAsia"/>
                <w:b/>
                <w:lang w:val="en-US" w:eastAsia="ja-JP"/>
              </w:rPr>
              <w:t>April</w:t>
            </w:r>
            <w:r w:rsidR="00F3377E">
              <w:rPr>
                <w:rFonts w:eastAsiaTheme="minorEastAsia"/>
                <w:b/>
                <w:lang w:val="en-US" w:eastAsia="ja-JP"/>
              </w:rPr>
              <w:t xml:space="preserve"> 2026 at [12:00] (Irish time)</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r>
              <w:rPr>
                <w:rFonts w:eastAsiaTheme="minorEastAsia"/>
                <w:lang w:val="en-US"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447E89" w:rsidRPr="00B07508" w:rsidRDefault="00447E89" w:rsidP="00447E89">
            <w:pPr>
              <w:rPr>
                <w:rFonts w:eastAsiaTheme="minorEastAsia"/>
                <w:lang w:val="en-US" w:eastAsia="ja-JP"/>
              </w:rPr>
            </w:pPr>
            <w:r>
              <w:rPr>
                <w:rFonts w:eastAsiaTheme="minorEastAsia"/>
                <w:lang w:val="en-US" w:eastAsia="ja-JP"/>
              </w:rPr>
              <w:t>Contact Name</w:t>
            </w:r>
            <w:r w:rsidR="00C121AB">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C121AB" w:rsidRPr="00B07508" w14:paraId="7FD5E958" w14:textId="77777777" w:rsidTr="00637D1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3637B040" w:rsidR="00C121AB" w:rsidRPr="00B07508" w:rsidRDefault="00C121AB" w:rsidP="001949DA">
            <w:pPr>
              <w:rPr>
                <w:rFonts w:eastAsiaTheme="minorEastAsia"/>
                <w:lang w:val="en-US" w:eastAsia="ja-JP"/>
              </w:rPr>
            </w:pPr>
            <w:r>
              <w:rPr>
                <w:rFonts w:eastAsiaTheme="minorEastAsia"/>
                <w:lang w:val="en-US" w:eastAsia="ja-JP"/>
              </w:rPr>
              <w:t xml:space="preserve">* </w:t>
            </w:r>
            <w:r w:rsidR="001949DA">
              <w:rPr>
                <w:rFonts w:eastAsiaTheme="minorEastAsia"/>
                <w:lang w:val="en-US" w:eastAsia="ja-JP"/>
              </w:rPr>
              <w:t>Please note that a</w:t>
            </w:r>
            <w:r>
              <w:rPr>
                <w:rFonts w:eastAsiaTheme="minorEastAsia"/>
                <w:lang w:val="en-US" w:eastAsia="ja-JP"/>
              </w:rPr>
              <w:t>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70F0A0C4" w14:textId="1CF764E7" w:rsidR="009B2C8D"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24112732" w:history="1">
            <w:r w:rsidR="009B2C8D" w:rsidRPr="0051333F">
              <w:rPr>
                <w:rStyle w:val="Hyperlink"/>
                <w:noProof/>
              </w:rPr>
              <w:t>Instructions for Completion</w:t>
            </w:r>
            <w:r w:rsidR="009B2C8D">
              <w:rPr>
                <w:noProof/>
                <w:webHidden/>
              </w:rPr>
              <w:tab/>
            </w:r>
            <w:r w:rsidR="009B2C8D">
              <w:rPr>
                <w:noProof/>
                <w:webHidden/>
              </w:rPr>
              <w:fldChar w:fldCharType="begin"/>
            </w:r>
            <w:r w:rsidR="009B2C8D">
              <w:rPr>
                <w:noProof/>
                <w:webHidden/>
              </w:rPr>
              <w:instrText xml:space="preserve"> PAGEREF _Toc224112732 \h </w:instrText>
            </w:r>
            <w:r w:rsidR="009B2C8D">
              <w:rPr>
                <w:noProof/>
                <w:webHidden/>
              </w:rPr>
            </w:r>
            <w:r w:rsidR="009B2C8D">
              <w:rPr>
                <w:noProof/>
                <w:webHidden/>
              </w:rPr>
              <w:fldChar w:fldCharType="separate"/>
            </w:r>
            <w:r w:rsidR="004B3D9B">
              <w:rPr>
                <w:noProof/>
                <w:webHidden/>
              </w:rPr>
              <w:t>3</w:t>
            </w:r>
            <w:r w:rsidR="009B2C8D">
              <w:rPr>
                <w:noProof/>
                <w:webHidden/>
              </w:rPr>
              <w:fldChar w:fldCharType="end"/>
            </w:r>
          </w:hyperlink>
        </w:p>
        <w:p w14:paraId="5A5461A8" w14:textId="218A1DF9"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3" w:history="1">
            <w:r w:rsidRPr="0051333F">
              <w:rPr>
                <w:rStyle w:val="Hyperlink"/>
                <w:rFonts w:eastAsiaTheme="majorEastAsia"/>
                <w:b/>
                <w:bCs/>
                <w:noProof/>
              </w:rPr>
              <w:t>Detailed Specification of Requirements</w:t>
            </w:r>
            <w:r>
              <w:rPr>
                <w:noProof/>
                <w:webHidden/>
              </w:rPr>
              <w:tab/>
            </w:r>
            <w:r>
              <w:rPr>
                <w:noProof/>
                <w:webHidden/>
              </w:rPr>
              <w:fldChar w:fldCharType="begin"/>
            </w:r>
            <w:r>
              <w:rPr>
                <w:noProof/>
                <w:webHidden/>
              </w:rPr>
              <w:instrText xml:space="preserve"> PAGEREF _Toc224112733 \h </w:instrText>
            </w:r>
            <w:r>
              <w:rPr>
                <w:noProof/>
                <w:webHidden/>
              </w:rPr>
            </w:r>
            <w:r>
              <w:rPr>
                <w:noProof/>
                <w:webHidden/>
              </w:rPr>
              <w:fldChar w:fldCharType="separate"/>
            </w:r>
            <w:r w:rsidR="004B3D9B">
              <w:rPr>
                <w:noProof/>
                <w:webHidden/>
              </w:rPr>
              <w:t>3</w:t>
            </w:r>
            <w:r>
              <w:rPr>
                <w:noProof/>
                <w:webHidden/>
              </w:rPr>
              <w:fldChar w:fldCharType="end"/>
            </w:r>
          </w:hyperlink>
        </w:p>
        <w:p w14:paraId="72335DF1" w14:textId="5AD52568"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4" w:history="1">
            <w:r w:rsidRPr="0051333F">
              <w:rPr>
                <w:rStyle w:val="Hyperlink"/>
                <w:noProof/>
              </w:rPr>
              <w:t>RESPONSE TO SELECTION CRITERIA</w:t>
            </w:r>
            <w:r>
              <w:rPr>
                <w:noProof/>
                <w:webHidden/>
              </w:rPr>
              <w:tab/>
            </w:r>
            <w:r>
              <w:rPr>
                <w:noProof/>
                <w:webHidden/>
              </w:rPr>
              <w:fldChar w:fldCharType="begin"/>
            </w:r>
            <w:r>
              <w:rPr>
                <w:noProof/>
                <w:webHidden/>
              </w:rPr>
              <w:instrText xml:space="preserve"> PAGEREF _Toc224112734 \h </w:instrText>
            </w:r>
            <w:r>
              <w:rPr>
                <w:noProof/>
                <w:webHidden/>
              </w:rPr>
            </w:r>
            <w:r>
              <w:rPr>
                <w:noProof/>
                <w:webHidden/>
              </w:rPr>
              <w:fldChar w:fldCharType="separate"/>
            </w:r>
            <w:r w:rsidR="004B3D9B">
              <w:rPr>
                <w:noProof/>
                <w:webHidden/>
              </w:rPr>
              <w:t>10</w:t>
            </w:r>
            <w:r>
              <w:rPr>
                <w:noProof/>
                <w:webHidden/>
              </w:rPr>
              <w:fldChar w:fldCharType="end"/>
            </w:r>
          </w:hyperlink>
        </w:p>
        <w:p w14:paraId="37A7E6AE" w14:textId="76787B9A"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5" w:history="1">
            <w:r w:rsidRPr="0051333F">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_Toc224112735 \h </w:instrText>
            </w:r>
            <w:r>
              <w:rPr>
                <w:noProof/>
                <w:webHidden/>
              </w:rPr>
            </w:r>
            <w:r>
              <w:rPr>
                <w:noProof/>
                <w:webHidden/>
              </w:rPr>
              <w:fldChar w:fldCharType="separate"/>
            </w:r>
            <w:r w:rsidR="004B3D9B">
              <w:rPr>
                <w:noProof/>
                <w:webHidden/>
              </w:rPr>
              <w:t>11</w:t>
            </w:r>
            <w:r>
              <w:rPr>
                <w:noProof/>
                <w:webHidden/>
              </w:rPr>
              <w:fldChar w:fldCharType="end"/>
            </w:r>
          </w:hyperlink>
        </w:p>
        <w:p w14:paraId="3F496C11" w14:textId="0D8AA632"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6" w:history="1">
            <w:r w:rsidRPr="0051333F">
              <w:rPr>
                <w:rStyle w:val="Hyperlink"/>
                <w:noProof/>
              </w:rPr>
              <w:t>Financial Information – Pass/Fail Criteria</w:t>
            </w:r>
            <w:r>
              <w:rPr>
                <w:noProof/>
                <w:webHidden/>
              </w:rPr>
              <w:tab/>
            </w:r>
            <w:r>
              <w:rPr>
                <w:noProof/>
                <w:webHidden/>
              </w:rPr>
              <w:fldChar w:fldCharType="begin"/>
            </w:r>
            <w:r>
              <w:rPr>
                <w:noProof/>
                <w:webHidden/>
              </w:rPr>
              <w:instrText xml:space="preserve"> PAGEREF _Toc224112736 \h </w:instrText>
            </w:r>
            <w:r>
              <w:rPr>
                <w:noProof/>
                <w:webHidden/>
              </w:rPr>
            </w:r>
            <w:r>
              <w:rPr>
                <w:noProof/>
                <w:webHidden/>
              </w:rPr>
              <w:fldChar w:fldCharType="separate"/>
            </w:r>
            <w:r w:rsidR="004B3D9B">
              <w:rPr>
                <w:noProof/>
                <w:webHidden/>
              </w:rPr>
              <w:t>12</w:t>
            </w:r>
            <w:r>
              <w:rPr>
                <w:noProof/>
                <w:webHidden/>
              </w:rPr>
              <w:fldChar w:fldCharType="end"/>
            </w:r>
          </w:hyperlink>
        </w:p>
        <w:p w14:paraId="7EC38D42" w14:textId="483CF2FC"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7" w:history="1">
            <w:r w:rsidRPr="0051333F">
              <w:rPr>
                <w:rStyle w:val="Hyperlink"/>
                <w:noProof/>
              </w:rPr>
              <w:t>Declaration of Bona Fides – Pass/Fail Criteria</w:t>
            </w:r>
            <w:r>
              <w:rPr>
                <w:noProof/>
                <w:webHidden/>
              </w:rPr>
              <w:tab/>
            </w:r>
            <w:r>
              <w:rPr>
                <w:noProof/>
                <w:webHidden/>
              </w:rPr>
              <w:fldChar w:fldCharType="begin"/>
            </w:r>
            <w:r>
              <w:rPr>
                <w:noProof/>
                <w:webHidden/>
              </w:rPr>
              <w:instrText xml:space="preserve"> PAGEREF _Toc224112737 \h </w:instrText>
            </w:r>
            <w:r>
              <w:rPr>
                <w:noProof/>
                <w:webHidden/>
              </w:rPr>
            </w:r>
            <w:r>
              <w:rPr>
                <w:noProof/>
                <w:webHidden/>
              </w:rPr>
              <w:fldChar w:fldCharType="separate"/>
            </w:r>
            <w:r w:rsidR="004B3D9B">
              <w:rPr>
                <w:noProof/>
                <w:webHidden/>
              </w:rPr>
              <w:t>14</w:t>
            </w:r>
            <w:r>
              <w:rPr>
                <w:noProof/>
                <w:webHidden/>
              </w:rPr>
              <w:fldChar w:fldCharType="end"/>
            </w:r>
          </w:hyperlink>
        </w:p>
        <w:p w14:paraId="2F0F08F3" w14:textId="43C3D8F9"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8" w:history="1">
            <w:r w:rsidRPr="0051333F">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_Toc224112738 \h </w:instrText>
            </w:r>
            <w:r>
              <w:rPr>
                <w:noProof/>
                <w:webHidden/>
              </w:rPr>
            </w:r>
            <w:r>
              <w:rPr>
                <w:noProof/>
                <w:webHidden/>
              </w:rPr>
              <w:fldChar w:fldCharType="separate"/>
            </w:r>
            <w:r w:rsidR="004B3D9B">
              <w:rPr>
                <w:noProof/>
                <w:webHidden/>
              </w:rPr>
              <w:t>17</w:t>
            </w:r>
            <w:r>
              <w:rPr>
                <w:noProof/>
                <w:webHidden/>
              </w:rPr>
              <w:fldChar w:fldCharType="end"/>
            </w:r>
          </w:hyperlink>
        </w:p>
        <w:p w14:paraId="6ED72260" w14:textId="633CDE99"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39" w:history="1">
            <w:r w:rsidRPr="0051333F">
              <w:rPr>
                <w:rStyle w:val="Hyperlink"/>
                <w:noProof/>
              </w:rPr>
              <w:t>Article 5k Declaration – Pass/Fail Criteria</w:t>
            </w:r>
            <w:r>
              <w:rPr>
                <w:noProof/>
                <w:webHidden/>
              </w:rPr>
              <w:tab/>
            </w:r>
            <w:r>
              <w:rPr>
                <w:noProof/>
                <w:webHidden/>
              </w:rPr>
              <w:fldChar w:fldCharType="begin"/>
            </w:r>
            <w:r>
              <w:rPr>
                <w:noProof/>
                <w:webHidden/>
              </w:rPr>
              <w:instrText xml:space="preserve"> PAGEREF _Toc224112739 \h </w:instrText>
            </w:r>
            <w:r>
              <w:rPr>
                <w:noProof/>
                <w:webHidden/>
              </w:rPr>
            </w:r>
            <w:r>
              <w:rPr>
                <w:noProof/>
                <w:webHidden/>
              </w:rPr>
              <w:fldChar w:fldCharType="separate"/>
            </w:r>
            <w:r w:rsidR="004B3D9B">
              <w:rPr>
                <w:noProof/>
                <w:webHidden/>
              </w:rPr>
              <w:t>18</w:t>
            </w:r>
            <w:r>
              <w:rPr>
                <w:noProof/>
                <w:webHidden/>
              </w:rPr>
              <w:fldChar w:fldCharType="end"/>
            </w:r>
          </w:hyperlink>
        </w:p>
        <w:p w14:paraId="4E4E9D62" w14:textId="4417313E"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0" w:history="1">
            <w:r w:rsidRPr="0051333F">
              <w:rPr>
                <w:rStyle w:val="Hyperlink"/>
                <w:rFonts w:eastAsiaTheme="majorEastAsia"/>
                <w:noProof/>
              </w:rPr>
              <w:t xml:space="preserve">Organisational Profile &amp; Capacity </w:t>
            </w:r>
            <w:r w:rsidRPr="0051333F">
              <w:rPr>
                <w:rStyle w:val="Hyperlink"/>
                <w:noProof/>
              </w:rPr>
              <w:t xml:space="preserve"> – Pass/Fail Criteria</w:t>
            </w:r>
            <w:r>
              <w:rPr>
                <w:noProof/>
                <w:webHidden/>
              </w:rPr>
              <w:tab/>
            </w:r>
            <w:r>
              <w:rPr>
                <w:noProof/>
                <w:webHidden/>
              </w:rPr>
              <w:fldChar w:fldCharType="begin"/>
            </w:r>
            <w:r>
              <w:rPr>
                <w:noProof/>
                <w:webHidden/>
              </w:rPr>
              <w:instrText xml:space="preserve"> PAGEREF _Toc224112740 \h </w:instrText>
            </w:r>
            <w:r>
              <w:rPr>
                <w:noProof/>
                <w:webHidden/>
              </w:rPr>
            </w:r>
            <w:r>
              <w:rPr>
                <w:noProof/>
                <w:webHidden/>
              </w:rPr>
              <w:fldChar w:fldCharType="separate"/>
            </w:r>
            <w:r w:rsidR="004B3D9B">
              <w:rPr>
                <w:noProof/>
                <w:webHidden/>
              </w:rPr>
              <w:t>19</w:t>
            </w:r>
            <w:r>
              <w:rPr>
                <w:noProof/>
                <w:webHidden/>
              </w:rPr>
              <w:fldChar w:fldCharType="end"/>
            </w:r>
          </w:hyperlink>
        </w:p>
        <w:p w14:paraId="38F890A5" w14:textId="5EACBC4B"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1" w:history="1">
            <w:r w:rsidRPr="0051333F">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_Toc224112741 \h </w:instrText>
            </w:r>
            <w:r>
              <w:rPr>
                <w:noProof/>
                <w:webHidden/>
              </w:rPr>
            </w:r>
            <w:r>
              <w:rPr>
                <w:noProof/>
                <w:webHidden/>
              </w:rPr>
              <w:fldChar w:fldCharType="separate"/>
            </w:r>
            <w:r w:rsidR="004B3D9B">
              <w:rPr>
                <w:noProof/>
                <w:webHidden/>
              </w:rPr>
              <w:t>20</w:t>
            </w:r>
            <w:r>
              <w:rPr>
                <w:noProof/>
                <w:webHidden/>
              </w:rPr>
              <w:fldChar w:fldCharType="end"/>
            </w:r>
          </w:hyperlink>
        </w:p>
        <w:p w14:paraId="32D1CDD4" w14:textId="296C14B9"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2" w:history="1">
            <w:r w:rsidRPr="0051333F">
              <w:rPr>
                <w:rStyle w:val="Hyperlink"/>
                <w:noProof/>
              </w:rPr>
              <w:t>Previous Contracts / Experience – Pass/Fail Criteria</w:t>
            </w:r>
            <w:r>
              <w:rPr>
                <w:noProof/>
                <w:webHidden/>
              </w:rPr>
              <w:tab/>
            </w:r>
            <w:r>
              <w:rPr>
                <w:noProof/>
                <w:webHidden/>
              </w:rPr>
              <w:fldChar w:fldCharType="begin"/>
            </w:r>
            <w:r>
              <w:rPr>
                <w:noProof/>
                <w:webHidden/>
              </w:rPr>
              <w:instrText xml:space="preserve"> PAGEREF _Toc224112742 \h </w:instrText>
            </w:r>
            <w:r>
              <w:rPr>
                <w:noProof/>
                <w:webHidden/>
              </w:rPr>
            </w:r>
            <w:r>
              <w:rPr>
                <w:noProof/>
                <w:webHidden/>
              </w:rPr>
              <w:fldChar w:fldCharType="separate"/>
            </w:r>
            <w:r w:rsidR="004B3D9B">
              <w:rPr>
                <w:noProof/>
                <w:webHidden/>
              </w:rPr>
              <w:t>21</w:t>
            </w:r>
            <w:r>
              <w:rPr>
                <w:noProof/>
                <w:webHidden/>
              </w:rPr>
              <w:fldChar w:fldCharType="end"/>
            </w:r>
          </w:hyperlink>
        </w:p>
        <w:p w14:paraId="35D20739" w14:textId="381BBD1D"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3" w:history="1">
            <w:r w:rsidRPr="0051333F">
              <w:rPr>
                <w:rStyle w:val="Hyperlink"/>
                <w:noProof/>
              </w:rPr>
              <w:t>Health &amp; Safety – Pass/Fail Criteria</w:t>
            </w:r>
            <w:r>
              <w:rPr>
                <w:noProof/>
                <w:webHidden/>
              </w:rPr>
              <w:tab/>
            </w:r>
            <w:r>
              <w:rPr>
                <w:noProof/>
                <w:webHidden/>
              </w:rPr>
              <w:fldChar w:fldCharType="begin"/>
            </w:r>
            <w:r>
              <w:rPr>
                <w:noProof/>
                <w:webHidden/>
              </w:rPr>
              <w:instrText xml:space="preserve"> PAGEREF _Toc224112743 \h </w:instrText>
            </w:r>
            <w:r>
              <w:rPr>
                <w:noProof/>
                <w:webHidden/>
              </w:rPr>
            </w:r>
            <w:r>
              <w:rPr>
                <w:noProof/>
                <w:webHidden/>
              </w:rPr>
              <w:fldChar w:fldCharType="separate"/>
            </w:r>
            <w:r w:rsidR="004B3D9B">
              <w:rPr>
                <w:noProof/>
                <w:webHidden/>
              </w:rPr>
              <w:t>24</w:t>
            </w:r>
            <w:r>
              <w:rPr>
                <w:noProof/>
                <w:webHidden/>
              </w:rPr>
              <w:fldChar w:fldCharType="end"/>
            </w:r>
          </w:hyperlink>
        </w:p>
        <w:p w14:paraId="556BDAF1" w14:textId="08DA6644"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4" w:history="1">
            <w:r w:rsidRPr="0051333F">
              <w:rPr>
                <w:rStyle w:val="Hyperlink"/>
                <w:noProof/>
              </w:rPr>
              <w:t>Quality Assurance – Pass/Fail Criteria</w:t>
            </w:r>
            <w:r>
              <w:rPr>
                <w:noProof/>
                <w:webHidden/>
              </w:rPr>
              <w:tab/>
            </w:r>
            <w:r>
              <w:rPr>
                <w:noProof/>
                <w:webHidden/>
              </w:rPr>
              <w:fldChar w:fldCharType="begin"/>
            </w:r>
            <w:r>
              <w:rPr>
                <w:noProof/>
                <w:webHidden/>
              </w:rPr>
              <w:instrText xml:space="preserve"> PAGEREF _Toc224112744 \h </w:instrText>
            </w:r>
            <w:r>
              <w:rPr>
                <w:noProof/>
                <w:webHidden/>
              </w:rPr>
            </w:r>
            <w:r>
              <w:rPr>
                <w:noProof/>
                <w:webHidden/>
              </w:rPr>
              <w:fldChar w:fldCharType="separate"/>
            </w:r>
            <w:r w:rsidR="004B3D9B">
              <w:rPr>
                <w:noProof/>
                <w:webHidden/>
              </w:rPr>
              <w:t>25</w:t>
            </w:r>
            <w:r>
              <w:rPr>
                <w:noProof/>
                <w:webHidden/>
              </w:rPr>
              <w:fldChar w:fldCharType="end"/>
            </w:r>
          </w:hyperlink>
        </w:p>
        <w:p w14:paraId="25BB2319" w14:textId="246BF038"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5" w:history="1">
            <w:r w:rsidRPr="0051333F">
              <w:rPr>
                <w:rStyle w:val="Hyperlink"/>
                <w:noProof/>
              </w:rPr>
              <w:t>(If applicable)</w:t>
            </w:r>
            <w:r>
              <w:rPr>
                <w:noProof/>
                <w:webHidden/>
              </w:rPr>
              <w:tab/>
            </w:r>
            <w:r>
              <w:rPr>
                <w:noProof/>
                <w:webHidden/>
              </w:rPr>
              <w:fldChar w:fldCharType="begin"/>
            </w:r>
            <w:r>
              <w:rPr>
                <w:noProof/>
                <w:webHidden/>
              </w:rPr>
              <w:instrText xml:space="preserve"> PAGEREF _Toc224112745 \h </w:instrText>
            </w:r>
            <w:r>
              <w:rPr>
                <w:noProof/>
                <w:webHidden/>
              </w:rPr>
            </w:r>
            <w:r>
              <w:rPr>
                <w:noProof/>
                <w:webHidden/>
              </w:rPr>
              <w:fldChar w:fldCharType="separate"/>
            </w:r>
            <w:r w:rsidR="004B3D9B">
              <w:rPr>
                <w:noProof/>
                <w:webHidden/>
              </w:rPr>
              <w:t>25</w:t>
            </w:r>
            <w:r>
              <w:rPr>
                <w:noProof/>
                <w:webHidden/>
              </w:rPr>
              <w:fldChar w:fldCharType="end"/>
            </w:r>
          </w:hyperlink>
        </w:p>
        <w:p w14:paraId="173E3DDE" w14:textId="6F680FD8"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6" w:history="1">
            <w:r w:rsidRPr="0051333F">
              <w:rPr>
                <w:rStyle w:val="Hyperlink"/>
                <w:noProof/>
              </w:rPr>
              <w:t>RESPONSE TO THE AWARD CRITERIA</w:t>
            </w:r>
            <w:r>
              <w:rPr>
                <w:noProof/>
                <w:webHidden/>
              </w:rPr>
              <w:tab/>
            </w:r>
            <w:r>
              <w:rPr>
                <w:noProof/>
                <w:webHidden/>
              </w:rPr>
              <w:fldChar w:fldCharType="begin"/>
            </w:r>
            <w:r>
              <w:rPr>
                <w:noProof/>
                <w:webHidden/>
              </w:rPr>
              <w:instrText xml:space="preserve"> PAGEREF _Toc224112746 \h </w:instrText>
            </w:r>
            <w:r>
              <w:rPr>
                <w:noProof/>
                <w:webHidden/>
              </w:rPr>
            </w:r>
            <w:r>
              <w:rPr>
                <w:noProof/>
                <w:webHidden/>
              </w:rPr>
              <w:fldChar w:fldCharType="separate"/>
            </w:r>
            <w:r w:rsidR="004B3D9B">
              <w:rPr>
                <w:noProof/>
                <w:webHidden/>
              </w:rPr>
              <w:t>26</w:t>
            </w:r>
            <w:r>
              <w:rPr>
                <w:noProof/>
                <w:webHidden/>
              </w:rPr>
              <w:fldChar w:fldCharType="end"/>
            </w:r>
          </w:hyperlink>
        </w:p>
        <w:p w14:paraId="49D82193" w14:textId="2E859CE6"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7" w:history="1">
            <w:r w:rsidRPr="0051333F">
              <w:rPr>
                <w:rStyle w:val="Hyperlink"/>
                <w:noProof/>
              </w:rPr>
              <w:t>Response to Qualitative Award Criteria</w:t>
            </w:r>
            <w:r>
              <w:rPr>
                <w:noProof/>
                <w:webHidden/>
              </w:rPr>
              <w:tab/>
            </w:r>
            <w:r>
              <w:rPr>
                <w:noProof/>
                <w:webHidden/>
              </w:rPr>
              <w:fldChar w:fldCharType="begin"/>
            </w:r>
            <w:r>
              <w:rPr>
                <w:noProof/>
                <w:webHidden/>
              </w:rPr>
              <w:instrText xml:space="preserve"> PAGEREF _Toc224112747 \h </w:instrText>
            </w:r>
            <w:r>
              <w:rPr>
                <w:noProof/>
                <w:webHidden/>
              </w:rPr>
            </w:r>
            <w:r>
              <w:rPr>
                <w:noProof/>
                <w:webHidden/>
              </w:rPr>
              <w:fldChar w:fldCharType="separate"/>
            </w:r>
            <w:r w:rsidR="004B3D9B">
              <w:rPr>
                <w:noProof/>
                <w:webHidden/>
              </w:rPr>
              <w:t>27</w:t>
            </w:r>
            <w:r>
              <w:rPr>
                <w:noProof/>
                <w:webHidden/>
              </w:rPr>
              <w:fldChar w:fldCharType="end"/>
            </w:r>
          </w:hyperlink>
        </w:p>
        <w:p w14:paraId="038CD986" w14:textId="0C4CAC92" w:rsidR="009B2C8D" w:rsidRDefault="009B2C8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4112748" w:history="1">
            <w:r w:rsidRPr="0051333F">
              <w:rPr>
                <w:rStyle w:val="Hyperlink"/>
                <w:noProof/>
              </w:rPr>
              <w:t>Form of Tender – Services – Cost Criterion A</w:t>
            </w:r>
            <w:r>
              <w:rPr>
                <w:noProof/>
                <w:webHidden/>
              </w:rPr>
              <w:tab/>
            </w:r>
            <w:r>
              <w:rPr>
                <w:noProof/>
                <w:webHidden/>
              </w:rPr>
              <w:fldChar w:fldCharType="begin"/>
            </w:r>
            <w:r>
              <w:rPr>
                <w:noProof/>
                <w:webHidden/>
              </w:rPr>
              <w:instrText xml:space="preserve"> PAGEREF _Toc224112748 \h </w:instrText>
            </w:r>
            <w:r>
              <w:rPr>
                <w:noProof/>
                <w:webHidden/>
              </w:rPr>
            </w:r>
            <w:r>
              <w:rPr>
                <w:noProof/>
                <w:webHidden/>
              </w:rPr>
              <w:fldChar w:fldCharType="separate"/>
            </w:r>
            <w:r w:rsidR="004B3D9B">
              <w:rPr>
                <w:noProof/>
                <w:webHidden/>
              </w:rPr>
              <w:t>28</w:t>
            </w:r>
            <w:r>
              <w:rPr>
                <w:noProof/>
                <w:webHidden/>
              </w:rPr>
              <w:fldChar w:fldCharType="end"/>
            </w:r>
          </w:hyperlink>
        </w:p>
        <w:p w14:paraId="3EBF4A0C" w14:textId="4D81AA58"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224112732"/>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3D5F94A5" w14:textId="77777777" w:rsidR="007B68F5" w:rsidRPr="007F4FBC" w:rsidRDefault="007B68F5" w:rsidP="007B68F5">
      <w:pPr>
        <w:shd w:val="clear" w:color="auto" w:fill="C00000"/>
        <w:spacing w:before="120" w:line="264" w:lineRule="auto"/>
        <w:outlineLvl w:val="0"/>
        <w:rPr>
          <w:rFonts w:eastAsia="Times New Roman"/>
          <w:b/>
          <w:bCs/>
          <w:color w:val="FFFFFF" w:themeColor="background1"/>
          <w:sz w:val="28"/>
          <w:szCs w:val="28"/>
        </w:rPr>
      </w:pPr>
      <w:bookmarkStart w:id="3" w:name="_Toc136512576"/>
      <w:bookmarkStart w:id="4" w:name="_Toc224112733"/>
      <w:r>
        <w:rPr>
          <w:rFonts w:eastAsiaTheme="majorEastAsia"/>
          <w:b/>
          <w:bCs/>
          <w:color w:val="FFFFFF" w:themeColor="background1"/>
          <w:sz w:val="28"/>
          <w:szCs w:val="28"/>
        </w:rPr>
        <w:t xml:space="preserve">Detailed </w:t>
      </w:r>
      <w:r w:rsidRPr="007F4FBC">
        <w:rPr>
          <w:rFonts w:eastAsiaTheme="majorEastAsia"/>
          <w:b/>
          <w:bCs/>
          <w:color w:val="FFFFFF" w:themeColor="background1"/>
          <w:sz w:val="28"/>
          <w:szCs w:val="28"/>
        </w:rPr>
        <w:t>Specification</w:t>
      </w:r>
      <w:r>
        <w:rPr>
          <w:rFonts w:eastAsiaTheme="majorEastAsia"/>
          <w:b/>
          <w:bCs/>
          <w:color w:val="FFFFFF" w:themeColor="background1"/>
          <w:sz w:val="28"/>
          <w:szCs w:val="28"/>
        </w:rPr>
        <w:t xml:space="preserve"> of Requirements</w:t>
      </w:r>
      <w:bookmarkEnd w:id="3"/>
      <w:bookmarkEnd w:id="4"/>
    </w:p>
    <w:tbl>
      <w:tblPr>
        <w:tblW w:w="9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4422"/>
        <w:gridCol w:w="2117"/>
      </w:tblGrid>
      <w:tr w:rsidR="007B68F5" w:rsidRPr="007F4FBC" w14:paraId="3E3E8AF1" w14:textId="77777777" w:rsidTr="00C969E7">
        <w:trPr>
          <w:trHeight w:val="813"/>
        </w:trPr>
        <w:tc>
          <w:tcPr>
            <w:tcW w:w="2511"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64BD8" w14:textId="77777777" w:rsidR="007B68F5" w:rsidRPr="007F4FBC" w:rsidRDefault="007B68F5" w:rsidP="00C969E7">
            <w:pPr>
              <w:spacing w:before="0" w:after="0" w:line="240" w:lineRule="auto"/>
              <w:rPr>
                <w:b/>
                <w:lang w:val="en-IE"/>
              </w:rPr>
            </w:pPr>
            <w:r w:rsidRPr="007F4FBC">
              <w:rPr>
                <w:b/>
              </w:rPr>
              <w:t xml:space="preserve">Nameplate Specification </w:t>
            </w:r>
          </w:p>
        </w:tc>
        <w:tc>
          <w:tcPr>
            <w:tcW w:w="442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18913B" w14:textId="77777777" w:rsidR="007B68F5" w:rsidRPr="007F4FBC" w:rsidRDefault="007B68F5" w:rsidP="00C969E7">
            <w:pPr>
              <w:spacing w:before="0" w:after="0" w:line="240" w:lineRule="auto"/>
              <w:jc w:val="left"/>
              <w:rPr>
                <w:b/>
                <w:lang w:val="en-IE"/>
              </w:rPr>
            </w:pPr>
            <w:r w:rsidRPr="007F4FBC">
              <w:rPr>
                <w:b/>
              </w:rPr>
              <w:t>Minimum Level</w:t>
            </w:r>
          </w:p>
        </w:tc>
        <w:tc>
          <w:tcPr>
            <w:tcW w:w="211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08876B2" w14:textId="77777777" w:rsidR="007B68F5" w:rsidRPr="007F4FBC" w:rsidRDefault="007B68F5" w:rsidP="00C969E7">
            <w:pPr>
              <w:spacing w:before="0" w:after="0" w:line="240" w:lineRule="auto"/>
              <w:jc w:val="left"/>
              <w:rPr>
                <w:b/>
                <w:lang w:val="en-IE"/>
              </w:rPr>
            </w:pPr>
            <w:r w:rsidRPr="007F4FBC">
              <w:rPr>
                <w:b/>
                <w:lang w:val="en-IE"/>
              </w:rPr>
              <w:t>Tenderer’s Response</w:t>
            </w:r>
          </w:p>
        </w:tc>
      </w:tr>
      <w:tr w:rsidR="007B68F5" w:rsidRPr="007F4FBC" w14:paraId="571E240D" w14:textId="77777777" w:rsidTr="00C969E7">
        <w:trPr>
          <w:trHeight w:val="907"/>
        </w:trPr>
        <w:tc>
          <w:tcPr>
            <w:tcW w:w="2511" w:type="dxa"/>
            <w:tcBorders>
              <w:top w:val="single" w:sz="4" w:space="0" w:color="C00000"/>
              <w:left w:val="single" w:sz="4" w:space="0" w:color="C00000"/>
              <w:bottom w:val="single" w:sz="4" w:space="0" w:color="C00000"/>
              <w:right w:val="single" w:sz="4" w:space="0" w:color="C00000"/>
            </w:tcBorders>
          </w:tcPr>
          <w:p w14:paraId="00651832" w14:textId="1FC4285E" w:rsidR="007B68F5" w:rsidRPr="007F4FBC" w:rsidRDefault="007B68F5" w:rsidP="00C969E7">
            <w:pPr>
              <w:rPr>
                <w:color w:val="C00000"/>
                <w:lang w:val="en-IE"/>
              </w:rPr>
            </w:pPr>
            <w:r w:rsidRPr="007F4FBC">
              <w:rPr>
                <w:color w:val="C00000"/>
                <w:lang w:val="en-IE"/>
              </w:rPr>
              <w:t xml:space="preserve">Compliance with the </w:t>
            </w:r>
            <w:r>
              <w:rPr>
                <w:color w:val="C00000"/>
                <w:lang w:val="en-IE"/>
              </w:rPr>
              <w:t>Welfare Units</w:t>
            </w:r>
            <w:r w:rsidRPr="007F4FBC">
              <w:rPr>
                <w:color w:val="C00000"/>
                <w:lang w:val="en-IE"/>
              </w:rPr>
              <w:t xml:space="preserve"> Specification</w:t>
            </w:r>
            <w:r>
              <w:rPr>
                <w:color w:val="C00000"/>
                <w:lang w:val="en-IE"/>
              </w:rPr>
              <w:t xml:space="preserve"> (please refer to Section</w:t>
            </w:r>
            <w:r w:rsidR="00A87F57">
              <w:rPr>
                <w:color w:val="C00000"/>
                <w:lang w:val="en-IE"/>
              </w:rPr>
              <w:t xml:space="preserve"> 2.3</w:t>
            </w:r>
            <w:r>
              <w:rPr>
                <w:color w:val="C00000"/>
                <w:lang w:val="en-IE"/>
              </w:rPr>
              <w:t xml:space="preserve"> of the RFT)</w:t>
            </w:r>
          </w:p>
        </w:tc>
        <w:tc>
          <w:tcPr>
            <w:tcW w:w="4422" w:type="dxa"/>
            <w:tcBorders>
              <w:top w:val="single" w:sz="4" w:space="0" w:color="C00000"/>
              <w:left w:val="single" w:sz="4" w:space="0" w:color="C00000"/>
              <w:bottom w:val="single" w:sz="4" w:space="0" w:color="C00000"/>
              <w:right w:val="single" w:sz="4" w:space="0" w:color="C00000"/>
            </w:tcBorders>
          </w:tcPr>
          <w:p w14:paraId="415DE512" w14:textId="77777777" w:rsidR="007B68F5" w:rsidRDefault="007B68F5" w:rsidP="00C969E7">
            <w:pPr>
              <w:contextualSpacing/>
              <w:jc w:val="left"/>
              <w:rPr>
                <w:color w:val="C00000"/>
                <w:lang w:val="en-IE"/>
              </w:rPr>
            </w:pPr>
            <w:r w:rsidRPr="007F4FBC">
              <w:rPr>
                <w:color w:val="C00000"/>
                <w:lang w:val="en-IE"/>
              </w:rPr>
              <w:t xml:space="preserve">Confirmation of </w:t>
            </w:r>
            <w:r>
              <w:rPr>
                <w:color w:val="C00000"/>
                <w:lang w:val="en-IE"/>
              </w:rPr>
              <w:t>the following:</w:t>
            </w:r>
          </w:p>
          <w:p w14:paraId="4A29B224" w14:textId="77777777" w:rsidR="007B68F5" w:rsidRPr="00AF4D59" w:rsidRDefault="007B68F5" w:rsidP="00C969E7">
            <w:pPr>
              <w:pStyle w:val="ListParagraph"/>
              <w:numPr>
                <w:ilvl w:val="0"/>
                <w:numId w:val="11"/>
              </w:numPr>
              <w:spacing w:before="0" w:after="0"/>
              <w:jc w:val="left"/>
              <w:rPr>
                <w:rFonts w:eastAsiaTheme="minorEastAsia"/>
                <w:color w:val="auto"/>
                <w:sz w:val="20"/>
                <w:szCs w:val="20"/>
                <w:lang w:val="en-US" w:eastAsia="ja-JP"/>
              </w:rPr>
            </w:pPr>
            <w:r w:rsidRPr="00AF4D59">
              <w:rPr>
                <w:rFonts w:eastAsiaTheme="minorEastAsia"/>
                <w:color w:val="auto"/>
                <w:sz w:val="20"/>
                <w:szCs w:val="20"/>
                <w:lang w:eastAsia="ja-JP"/>
              </w:rPr>
              <w:t xml:space="preserve">The mobile welfare units must be a towable anti-vandal unit, incorporating </w:t>
            </w:r>
            <w:r w:rsidRPr="00AF4D59">
              <w:rPr>
                <w:rFonts w:eastAsiaTheme="minorEastAsia"/>
                <w:b/>
                <w:color w:val="auto"/>
                <w:sz w:val="20"/>
                <w:szCs w:val="20"/>
                <w:u w:val="single"/>
                <w:lang w:eastAsia="ja-JP"/>
              </w:rPr>
              <w:t>three separate compartments,</w:t>
            </w:r>
            <w:r w:rsidRPr="00AF4D59">
              <w:rPr>
                <w:rFonts w:eastAsiaTheme="minorEastAsia"/>
                <w:color w:val="auto"/>
                <w:sz w:val="20"/>
                <w:szCs w:val="20"/>
                <w:lang w:eastAsia="ja-JP"/>
              </w:rPr>
              <w:t xml:space="preserve"> separate canteen, drying room and toilet room with access to these compartments from outside only.</w:t>
            </w:r>
            <w:r w:rsidRPr="00AF4D59">
              <w:rPr>
                <w:rFonts w:eastAsiaTheme="minorEastAsia"/>
                <w:color w:val="auto"/>
                <w:sz w:val="20"/>
                <w:szCs w:val="20"/>
                <w:lang w:val="en-US" w:eastAsia="ja-JP"/>
              </w:rPr>
              <w:t xml:space="preserve"> </w:t>
            </w:r>
          </w:p>
          <w:p w14:paraId="3CA3E5B2"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eastAsia="ja-JP"/>
              </w:rPr>
            </w:pPr>
            <w:r w:rsidRPr="00AF4D59">
              <w:rPr>
                <w:rFonts w:eastAsiaTheme="minorEastAsia"/>
                <w:color w:val="auto"/>
                <w:sz w:val="20"/>
                <w:szCs w:val="20"/>
                <w:lang w:eastAsia="ja-JP"/>
              </w:rPr>
              <w:t>Access to all rooms must be via external security doors.</w:t>
            </w:r>
          </w:p>
          <w:p w14:paraId="76AFB69A"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eastAsia="ja-JP"/>
              </w:rPr>
            </w:pPr>
            <w:r w:rsidRPr="00AF4D59">
              <w:rPr>
                <w:rFonts w:eastAsiaTheme="minorEastAsia"/>
                <w:color w:val="auto"/>
                <w:sz w:val="20"/>
                <w:szCs w:val="20"/>
                <w:lang w:eastAsia="ja-JP"/>
              </w:rPr>
              <w:t>All rooms must be sealed from each other by floor to ceiling bulkheads.</w:t>
            </w:r>
          </w:p>
          <w:p w14:paraId="4DFD2316"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eastAsia="ja-JP"/>
              </w:rPr>
            </w:pPr>
            <w:r w:rsidRPr="00AF4D59">
              <w:rPr>
                <w:rFonts w:eastAsiaTheme="minorEastAsia"/>
                <w:color w:val="auto"/>
                <w:sz w:val="20"/>
                <w:szCs w:val="20"/>
                <w:lang w:eastAsia="ja-JP"/>
              </w:rPr>
              <w:t xml:space="preserve">The unit must be fitted internally with seamless, washable wall and roof panels and non-slip flooring throughout. </w:t>
            </w:r>
          </w:p>
          <w:p w14:paraId="0337E7A0"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eastAsia="ja-JP"/>
              </w:rPr>
            </w:pPr>
            <w:r w:rsidRPr="00AF4D59">
              <w:rPr>
                <w:rFonts w:eastAsiaTheme="minorEastAsia"/>
                <w:color w:val="auto"/>
                <w:sz w:val="20"/>
                <w:szCs w:val="20"/>
                <w:lang w:eastAsia="ja-JP"/>
              </w:rPr>
              <w:t>Adequate external ventilation will be provided in all rooms.</w:t>
            </w:r>
          </w:p>
          <w:p w14:paraId="12BD966E"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All windows must have closable, lockable guards.</w:t>
            </w:r>
          </w:p>
          <w:p w14:paraId="0E40C160"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All doors must have locking handle covers</w:t>
            </w:r>
          </w:p>
          <w:p w14:paraId="654727F6"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The units must be designed and manufactured to resist vandalism.</w:t>
            </w:r>
          </w:p>
          <w:p w14:paraId="75D4E906"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Insulated Wall Panels</w:t>
            </w:r>
          </w:p>
          <w:p w14:paraId="03FC7129"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Lifting hooks</w:t>
            </w:r>
          </w:p>
          <w:p w14:paraId="068DED9E"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Integrated rear lighting protection</w:t>
            </w:r>
          </w:p>
          <w:p w14:paraId="0DE170F6"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lastRenderedPageBreak/>
              <w:t>Anti-vandal cage over rear lights</w:t>
            </w:r>
          </w:p>
          <w:p w14:paraId="1CB74770"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Motion activated 12v LED lighting</w:t>
            </w:r>
          </w:p>
          <w:p w14:paraId="3E3C64C3"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The unit must have a maximum weight of 2 tonne</w:t>
            </w:r>
          </w:p>
          <w:p w14:paraId="2DF254D9"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 xml:space="preserve">The requirements of relevant European Legislation must be complied with and the Mobile Welfare Unit(s) must have the C.E. Approval Mark. </w:t>
            </w:r>
          </w:p>
          <w:p w14:paraId="44ADD1AA"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Certificates of Conformity to relevant E.U. and National Standards must be supplied with all installed equipment.</w:t>
            </w:r>
          </w:p>
          <w:p w14:paraId="5B512F83"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All installed equipment must be CE marked.</w:t>
            </w:r>
          </w:p>
          <w:p w14:paraId="54989CBD" w14:textId="77777777" w:rsidR="007B68F5" w:rsidRPr="00AF4D59" w:rsidRDefault="007B68F5" w:rsidP="00C969E7">
            <w:pPr>
              <w:numPr>
                <w:ilvl w:val="0"/>
                <w:numId w:val="11"/>
              </w:numPr>
              <w:spacing w:before="0" w:after="0" w:line="264" w:lineRule="auto"/>
              <w:contextualSpacing/>
              <w:jc w:val="left"/>
              <w:rPr>
                <w:rFonts w:eastAsiaTheme="minorEastAsia"/>
                <w:bCs/>
                <w:color w:val="auto"/>
                <w:sz w:val="20"/>
                <w:szCs w:val="20"/>
                <w:lang w:val="en-IE" w:eastAsia="ja-JP"/>
              </w:rPr>
            </w:pPr>
            <w:r w:rsidRPr="00AF4D59">
              <w:rPr>
                <w:rFonts w:eastAsiaTheme="minorEastAsia"/>
                <w:bCs/>
                <w:color w:val="auto"/>
                <w:sz w:val="20"/>
                <w:szCs w:val="20"/>
                <w:lang w:val="en-IE" w:eastAsia="ja-JP"/>
              </w:rPr>
              <w:t>The relevant certification to Irish and EU legislation for all your offers must be stated as part of your tender.</w:t>
            </w:r>
          </w:p>
          <w:p w14:paraId="7DC1EAEE" w14:textId="77777777" w:rsidR="007B68F5" w:rsidRPr="00AF4D59" w:rsidRDefault="007B68F5" w:rsidP="00C969E7">
            <w:pPr>
              <w:spacing w:before="120"/>
              <w:ind w:left="720"/>
              <w:contextualSpacing/>
              <w:jc w:val="left"/>
              <w:rPr>
                <w:rFonts w:eastAsiaTheme="minorEastAsia"/>
                <w:bCs/>
                <w:color w:val="auto"/>
                <w:sz w:val="20"/>
                <w:szCs w:val="20"/>
                <w:lang w:val="en-IE" w:eastAsia="ja-JP"/>
              </w:rPr>
            </w:pPr>
          </w:p>
          <w:p w14:paraId="135E985C" w14:textId="77777777" w:rsidR="007B68F5" w:rsidRPr="00AF4D59" w:rsidRDefault="007B68F5" w:rsidP="00C969E7">
            <w:pPr>
              <w:spacing w:before="120"/>
              <w:jc w:val="left"/>
              <w:rPr>
                <w:rFonts w:eastAsiaTheme="minorEastAsia"/>
                <w:color w:val="auto"/>
                <w:sz w:val="20"/>
                <w:szCs w:val="20"/>
                <w:u w:val="single"/>
                <w:lang w:val="en-IE" w:eastAsia="ja-JP"/>
              </w:rPr>
            </w:pPr>
            <w:r w:rsidRPr="00AF4D59">
              <w:rPr>
                <w:rFonts w:eastAsiaTheme="minorEastAsia"/>
                <w:b/>
                <w:bCs/>
                <w:color w:val="auto"/>
                <w:sz w:val="20"/>
                <w:szCs w:val="20"/>
                <w:u w:val="single"/>
                <w:lang w:val="en-IE" w:eastAsia="ja-JP"/>
              </w:rPr>
              <w:t>Canteen Area</w:t>
            </w:r>
          </w:p>
          <w:p w14:paraId="2F07CA7A"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Table and bench seating for up to 5 persons for Welfare Unit </w:t>
            </w:r>
          </w:p>
          <w:p w14:paraId="58EF87FB"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Bench seating to have soft backing.</w:t>
            </w:r>
          </w:p>
          <w:p w14:paraId="784083F8"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Double hob cooker or microwave and single hob.</w:t>
            </w:r>
          </w:p>
          <w:p w14:paraId="5E13AE7D"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Stove to be hard-mounted about 4-6 inches from shelving to the right of the counter</w:t>
            </w:r>
          </w:p>
          <w:p w14:paraId="3419D2BE"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Stainless steel heat shield/splash back to be mounted to side of shelving</w:t>
            </w:r>
          </w:p>
          <w:p w14:paraId="5DB69AFD"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Electric kettle</w:t>
            </w:r>
          </w:p>
          <w:p w14:paraId="4164BF31"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Fresh water bottle dispenser</w:t>
            </w:r>
          </w:p>
          <w:p w14:paraId="51078820" w14:textId="7D1DBF15"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Hot </w:t>
            </w:r>
            <w:r w:rsidR="001463AB">
              <w:rPr>
                <w:rFonts w:eastAsiaTheme="minorEastAsia"/>
                <w:color w:val="auto"/>
                <w:sz w:val="20"/>
                <w:szCs w:val="20"/>
                <w:lang w:val="en-IE" w:eastAsia="ja-JP"/>
              </w:rPr>
              <w:t>and cold</w:t>
            </w:r>
            <w:r w:rsidR="0010131F">
              <w:rPr>
                <w:rFonts w:eastAsiaTheme="minorEastAsia"/>
                <w:color w:val="auto"/>
                <w:sz w:val="20"/>
                <w:szCs w:val="20"/>
                <w:lang w:val="en-IE" w:eastAsia="ja-JP"/>
              </w:rPr>
              <w:t xml:space="preserve"> water for</w:t>
            </w:r>
            <w:r w:rsidR="001463AB">
              <w:rPr>
                <w:rFonts w:eastAsiaTheme="minorEastAsia"/>
                <w:color w:val="auto"/>
                <w:sz w:val="20"/>
                <w:szCs w:val="20"/>
                <w:lang w:val="en-IE" w:eastAsia="ja-JP"/>
              </w:rPr>
              <w:t xml:space="preserve"> </w:t>
            </w:r>
            <w:r w:rsidRPr="00AF4D59">
              <w:rPr>
                <w:rFonts w:eastAsiaTheme="minorEastAsia"/>
                <w:color w:val="auto"/>
                <w:sz w:val="20"/>
                <w:szCs w:val="20"/>
                <w:lang w:val="en-IE" w:eastAsia="ja-JP"/>
              </w:rPr>
              <w:t>hand wash</w:t>
            </w:r>
            <w:r w:rsidR="0010131F">
              <w:rPr>
                <w:rFonts w:eastAsiaTheme="minorEastAsia"/>
                <w:color w:val="auto"/>
                <w:sz w:val="20"/>
                <w:szCs w:val="20"/>
                <w:lang w:val="en-IE" w:eastAsia="ja-JP"/>
              </w:rPr>
              <w:t>ing</w:t>
            </w:r>
            <w:r w:rsidRPr="00AF4D59">
              <w:rPr>
                <w:rFonts w:eastAsiaTheme="minorEastAsia"/>
                <w:color w:val="auto"/>
                <w:sz w:val="20"/>
                <w:szCs w:val="20"/>
                <w:lang w:val="en-IE" w:eastAsia="ja-JP"/>
              </w:rPr>
              <w:t xml:space="preserve"> with large deep sink</w:t>
            </w:r>
          </w:p>
          <w:p w14:paraId="28FE1ED9"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Fridge to be supplied and fitted</w:t>
            </w:r>
          </w:p>
          <w:p w14:paraId="37F241E6"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Electric pump to provide water to taps</w:t>
            </w:r>
          </w:p>
          <w:p w14:paraId="63D6F0F0"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Lockable cabinet under counter for storage</w:t>
            </w:r>
          </w:p>
          <w:p w14:paraId="47E625F7"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Electric wall mounted heater</w:t>
            </w:r>
          </w:p>
          <w:p w14:paraId="634B5B75"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Sticker on wall highlighting that heater will not work if kettle/microwave is on or vice versa</w:t>
            </w:r>
          </w:p>
          <w:p w14:paraId="5D007277"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Lighting to operate off generator but must also be capable of running off battery back up</w:t>
            </w:r>
          </w:p>
          <w:p w14:paraId="75342CB3"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2 No. double sockets</w:t>
            </w:r>
          </w:p>
          <w:p w14:paraId="6DA3B753"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1 No. </w:t>
            </w:r>
            <w:r w:rsidRPr="00AF4D59">
              <w:rPr>
                <w:rFonts w:eastAsiaTheme="minorEastAsia"/>
                <w:color w:val="000000" w:themeColor="text1"/>
                <w:sz w:val="20"/>
                <w:szCs w:val="20"/>
                <w:shd w:val="clear" w:color="auto" w:fill="FFFFFF"/>
                <w:lang w:val="en-IE" w:eastAsia="ja-JP"/>
              </w:rPr>
              <w:t>earth leakage circuit breaker</w:t>
            </w:r>
            <w:r w:rsidRPr="00AF4D59">
              <w:rPr>
                <w:rFonts w:eastAsiaTheme="minorEastAsia"/>
                <w:color w:val="222222"/>
                <w:sz w:val="20"/>
                <w:szCs w:val="20"/>
                <w:shd w:val="clear" w:color="auto" w:fill="FFFFFF"/>
                <w:lang w:val="en-IE" w:eastAsia="ja-JP"/>
              </w:rPr>
              <w:t xml:space="preserve"> (ELCB) </w:t>
            </w:r>
            <w:r w:rsidRPr="00AF4D59">
              <w:rPr>
                <w:rFonts w:eastAsiaTheme="minorEastAsia"/>
                <w:color w:val="auto"/>
                <w:sz w:val="20"/>
                <w:szCs w:val="20"/>
                <w:lang w:val="en-IE" w:eastAsia="ja-JP"/>
              </w:rPr>
              <w:t>fuse board</w:t>
            </w:r>
          </w:p>
          <w:p w14:paraId="3CBCE55C"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Heavy duty floor covering</w:t>
            </w:r>
          </w:p>
          <w:p w14:paraId="35B7DE27"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Bus type sliding door </w:t>
            </w:r>
            <w:r w:rsidRPr="00AF4D59">
              <w:rPr>
                <w:rFonts w:eastAsiaTheme="minorEastAsia"/>
                <w:i/>
                <w:color w:val="auto"/>
                <w:sz w:val="20"/>
                <w:szCs w:val="20"/>
                <w:lang w:val="en-IE" w:eastAsia="ja-JP"/>
              </w:rPr>
              <w:t>or hinged</w:t>
            </w:r>
            <w:r w:rsidRPr="00AF4D59">
              <w:rPr>
                <w:rFonts w:eastAsiaTheme="minorEastAsia"/>
                <w:color w:val="auto"/>
                <w:sz w:val="20"/>
                <w:szCs w:val="20"/>
                <w:lang w:val="en-IE" w:eastAsia="ja-JP"/>
              </w:rPr>
              <w:t xml:space="preserve"> with integral suited locks and hidden hinges – door to be capable of being opened from inside and latch to keep door in open position.</w:t>
            </w:r>
          </w:p>
          <w:p w14:paraId="69D24EF0"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lastRenderedPageBreak/>
              <w:t>Side window complete with antivandal sliding shutter</w:t>
            </w:r>
          </w:p>
          <w:p w14:paraId="442B460C"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Storage area under seating</w:t>
            </w:r>
          </w:p>
          <w:p w14:paraId="4B2B13AC"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Generator control panel</w:t>
            </w:r>
          </w:p>
          <w:p w14:paraId="4E9E9B1B"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Automatic engine cutoff (On timer)</w:t>
            </w:r>
          </w:p>
          <w:p w14:paraId="35B12AAF"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Bin</w:t>
            </w:r>
          </w:p>
          <w:p w14:paraId="68BF472D"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First aid kit</w:t>
            </w:r>
          </w:p>
          <w:p w14:paraId="0D1A6DC1" w14:textId="77777777" w:rsidR="007B68F5"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Paper towel holder</w:t>
            </w:r>
          </w:p>
          <w:p w14:paraId="7FB82FE5" w14:textId="06B4A0C1" w:rsidR="00EA09F8" w:rsidRPr="00AF4D59" w:rsidRDefault="00EA09F8" w:rsidP="00C969E7">
            <w:pPr>
              <w:numPr>
                <w:ilvl w:val="0"/>
                <w:numId w:val="11"/>
              </w:numPr>
              <w:spacing w:before="0" w:line="264" w:lineRule="auto"/>
              <w:contextualSpacing/>
              <w:jc w:val="left"/>
              <w:rPr>
                <w:rFonts w:eastAsiaTheme="minorEastAsia"/>
                <w:color w:val="auto"/>
                <w:sz w:val="20"/>
                <w:szCs w:val="20"/>
                <w:lang w:val="en-IE" w:eastAsia="ja-JP"/>
              </w:rPr>
            </w:pPr>
            <w:r>
              <w:rPr>
                <w:rFonts w:eastAsiaTheme="minorEastAsia"/>
                <w:color w:val="auto"/>
                <w:sz w:val="20"/>
                <w:szCs w:val="20"/>
                <w:lang w:val="en-IE" w:eastAsia="ja-JP"/>
              </w:rPr>
              <w:t>Fire alarm</w:t>
            </w:r>
          </w:p>
          <w:p w14:paraId="49F147E0"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Carbon monoxide monitoring panel</w:t>
            </w:r>
          </w:p>
          <w:p w14:paraId="485F3025"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Vent</w:t>
            </w:r>
          </w:p>
          <w:p w14:paraId="06C6D822"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Wall mounted fire extinguisher</w:t>
            </w:r>
          </w:p>
          <w:p w14:paraId="155E37EB"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A remote start / stop function must be located in the canteen, with timer function.</w:t>
            </w:r>
          </w:p>
          <w:p w14:paraId="5A93E240" w14:textId="77777777" w:rsidR="007B68F5" w:rsidRPr="00AF4D59" w:rsidRDefault="007B68F5" w:rsidP="00C969E7">
            <w:pPr>
              <w:numPr>
                <w:ilvl w:val="0"/>
                <w:numId w:val="11"/>
              </w:numPr>
              <w:spacing w:before="0" w:after="0" w:line="264" w:lineRule="auto"/>
              <w:ind w:left="714" w:hanging="357"/>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Fire Blanket</w:t>
            </w:r>
          </w:p>
          <w:p w14:paraId="765B8DB5" w14:textId="77777777" w:rsidR="007B68F5" w:rsidRPr="00AF4D59" w:rsidRDefault="007B68F5" w:rsidP="00C969E7">
            <w:pPr>
              <w:numPr>
                <w:ilvl w:val="0"/>
                <w:numId w:val="11"/>
              </w:numPr>
              <w:spacing w:before="0" w:after="0" w:line="240"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Motion activated 12v LED lighting</w:t>
            </w:r>
          </w:p>
          <w:p w14:paraId="31585E81" w14:textId="77777777" w:rsidR="007B68F5" w:rsidRPr="00AF4D59" w:rsidRDefault="007B68F5" w:rsidP="00C969E7">
            <w:pPr>
              <w:spacing w:before="120"/>
              <w:ind w:left="720"/>
              <w:contextualSpacing/>
              <w:jc w:val="left"/>
              <w:rPr>
                <w:rFonts w:eastAsiaTheme="minorEastAsia"/>
                <w:color w:val="auto"/>
                <w:sz w:val="20"/>
                <w:szCs w:val="20"/>
                <w:lang w:val="en-IE" w:eastAsia="ja-JP"/>
              </w:rPr>
            </w:pPr>
          </w:p>
          <w:p w14:paraId="262E372F" w14:textId="77777777" w:rsidR="007B68F5" w:rsidRPr="00AF4D59" w:rsidRDefault="007B68F5" w:rsidP="00C969E7">
            <w:pPr>
              <w:spacing w:before="120"/>
              <w:ind w:left="459"/>
              <w:contextualSpacing/>
              <w:jc w:val="left"/>
              <w:rPr>
                <w:rFonts w:eastAsiaTheme="minorEastAsia"/>
                <w:color w:val="auto"/>
                <w:sz w:val="20"/>
                <w:szCs w:val="20"/>
                <w:lang w:val="en-IE" w:eastAsia="ja-JP"/>
              </w:rPr>
            </w:pPr>
          </w:p>
          <w:p w14:paraId="5607C204" w14:textId="77777777" w:rsidR="007B68F5" w:rsidRPr="00AF4D59" w:rsidRDefault="007B68F5" w:rsidP="00C969E7">
            <w:pPr>
              <w:spacing w:before="120"/>
              <w:ind w:left="720" w:hanging="294"/>
              <w:contextualSpacing/>
              <w:jc w:val="left"/>
              <w:rPr>
                <w:rFonts w:eastAsiaTheme="minorEastAsia"/>
                <w:b/>
                <w:bCs/>
                <w:color w:val="auto"/>
                <w:sz w:val="20"/>
                <w:szCs w:val="20"/>
                <w:u w:val="single"/>
                <w:lang w:val="en-IE" w:eastAsia="ja-JP"/>
              </w:rPr>
            </w:pPr>
            <w:r w:rsidRPr="00AF4D59">
              <w:rPr>
                <w:rFonts w:eastAsiaTheme="minorEastAsia"/>
                <w:b/>
                <w:bCs/>
                <w:color w:val="auto"/>
                <w:sz w:val="20"/>
                <w:szCs w:val="20"/>
                <w:u w:val="single"/>
                <w:lang w:val="en-IE" w:eastAsia="ja-JP"/>
              </w:rPr>
              <w:t>Toilet Area</w:t>
            </w:r>
          </w:p>
          <w:p w14:paraId="02AAF949"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Flushing toilet with holding tank (non-chemical)</w:t>
            </w:r>
            <w:r>
              <w:rPr>
                <w:rFonts w:eastAsiaTheme="minorEastAsia"/>
                <w:color w:val="auto"/>
                <w:sz w:val="20"/>
                <w:szCs w:val="20"/>
                <w:lang w:val="en-IE" w:eastAsia="ja-JP"/>
              </w:rPr>
              <w:t>.</w:t>
            </w:r>
            <w:r w:rsidRPr="00AF4D59">
              <w:rPr>
                <w:rFonts w:eastAsiaTheme="minorEastAsia"/>
                <w:color w:val="auto"/>
                <w:sz w:val="20"/>
                <w:szCs w:val="20"/>
                <w:lang w:val="en-US" w:eastAsia="ja-JP"/>
              </w:rPr>
              <w:t xml:space="preserve"> </w:t>
            </w:r>
            <w:r w:rsidRPr="00AF4D59">
              <w:rPr>
                <w:rFonts w:eastAsiaTheme="minorEastAsia"/>
                <w:color w:val="auto"/>
                <w:sz w:val="20"/>
                <w:szCs w:val="20"/>
                <w:lang w:val="en-IE" w:eastAsia="ja-JP"/>
              </w:rPr>
              <w:t>A fresh water tank with a minimum capacity of 100L must be fitted, with a pressure-controlled battery powered pump to provide water for washing and toilet facilities.</w:t>
            </w:r>
          </w:p>
          <w:p w14:paraId="742A1339"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A wastewater tank must be fitted under the toilet floor, and must have a minimum capacity of 110% of the fresh water tank. </w:t>
            </w:r>
          </w:p>
          <w:p w14:paraId="0D306A46"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Easily read level gauges must be provided for all fitted tanks.</w:t>
            </w:r>
          </w:p>
          <w:p w14:paraId="1569AD83"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Detachable pipe for emptying tank</w:t>
            </w:r>
          </w:p>
          <w:p w14:paraId="12324945"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Toilet roll holder</w:t>
            </w:r>
          </w:p>
          <w:p w14:paraId="2E3184E7"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Mirror</w:t>
            </w:r>
          </w:p>
          <w:p w14:paraId="3CC46B88" w14:textId="79E4B4C1"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Hot </w:t>
            </w:r>
            <w:r w:rsidR="00894440">
              <w:rPr>
                <w:rFonts w:eastAsiaTheme="minorEastAsia"/>
                <w:color w:val="auto"/>
                <w:sz w:val="20"/>
                <w:szCs w:val="20"/>
                <w:lang w:val="en-IE" w:eastAsia="ja-JP"/>
              </w:rPr>
              <w:t>and cold</w:t>
            </w:r>
            <w:r w:rsidR="00670293">
              <w:rPr>
                <w:rFonts w:eastAsiaTheme="minorEastAsia"/>
                <w:color w:val="auto"/>
                <w:sz w:val="20"/>
                <w:szCs w:val="20"/>
                <w:lang w:val="en-IE" w:eastAsia="ja-JP"/>
              </w:rPr>
              <w:t xml:space="preserve"> water for</w:t>
            </w:r>
            <w:r w:rsidR="00894440">
              <w:rPr>
                <w:rFonts w:eastAsiaTheme="minorEastAsia"/>
                <w:color w:val="auto"/>
                <w:sz w:val="20"/>
                <w:szCs w:val="20"/>
                <w:lang w:val="en-IE" w:eastAsia="ja-JP"/>
              </w:rPr>
              <w:t xml:space="preserve"> </w:t>
            </w:r>
            <w:r w:rsidRPr="00AF4D59">
              <w:rPr>
                <w:rFonts w:eastAsiaTheme="minorEastAsia"/>
                <w:color w:val="auto"/>
                <w:sz w:val="20"/>
                <w:szCs w:val="20"/>
                <w:lang w:val="en-IE" w:eastAsia="ja-JP"/>
              </w:rPr>
              <w:t>hand wash</w:t>
            </w:r>
            <w:r w:rsidR="00670293">
              <w:rPr>
                <w:rFonts w:eastAsiaTheme="minorEastAsia"/>
                <w:color w:val="auto"/>
                <w:sz w:val="20"/>
                <w:szCs w:val="20"/>
                <w:lang w:val="en-IE" w:eastAsia="ja-JP"/>
              </w:rPr>
              <w:t>ing</w:t>
            </w:r>
            <w:r w:rsidRPr="00AF4D59">
              <w:rPr>
                <w:rFonts w:eastAsiaTheme="minorEastAsia"/>
                <w:color w:val="auto"/>
                <w:sz w:val="20"/>
                <w:szCs w:val="20"/>
                <w:lang w:val="en-IE" w:eastAsia="ja-JP"/>
              </w:rPr>
              <w:t xml:space="preserve"> with sink</w:t>
            </w:r>
          </w:p>
          <w:p w14:paraId="565E2389"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Bin </w:t>
            </w:r>
          </w:p>
          <w:p w14:paraId="74862485"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Paper towel holder</w:t>
            </w:r>
          </w:p>
          <w:p w14:paraId="5933F5C8"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Battery operated lighting</w:t>
            </w:r>
          </w:p>
          <w:p w14:paraId="3968D00D"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Vent</w:t>
            </w:r>
          </w:p>
          <w:p w14:paraId="050246C3"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Steel anti vandal door with integral suited locks and hidden hinges door to be capable of being opened from inside.</w:t>
            </w:r>
          </w:p>
          <w:p w14:paraId="4361579E"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Soap dispenser</w:t>
            </w:r>
          </w:p>
          <w:p w14:paraId="086B2BC2"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Barrier cream dispenser</w:t>
            </w:r>
          </w:p>
          <w:p w14:paraId="127A5F69" w14:textId="77777777" w:rsidR="007B68F5" w:rsidRPr="00AF4D59" w:rsidRDefault="007B68F5" w:rsidP="00C969E7">
            <w:pPr>
              <w:numPr>
                <w:ilvl w:val="0"/>
                <w:numId w:val="11"/>
              </w:numPr>
              <w:spacing w:before="0" w:after="0" w:line="264" w:lineRule="auto"/>
              <w:ind w:left="714" w:hanging="357"/>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Electric pump to provide water to taps in toilet area</w:t>
            </w:r>
          </w:p>
          <w:p w14:paraId="7BAAFFE1" w14:textId="77777777" w:rsidR="007B68F5" w:rsidRPr="00AF4D59" w:rsidRDefault="007B68F5" w:rsidP="00C969E7">
            <w:pPr>
              <w:numPr>
                <w:ilvl w:val="0"/>
                <w:numId w:val="11"/>
              </w:numPr>
              <w:spacing w:before="0" w:after="0" w:line="240"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Motion activated 12v LED lighting</w:t>
            </w:r>
          </w:p>
          <w:p w14:paraId="6A27588A" w14:textId="77777777" w:rsidR="007B68F5" w:rsidRDefault="007B68F5" w:rsidP="00C969E7">
            <w:pPr>
              <w:spacing w:before="0" w:after="0" w:line="240" w:lineRule="auto"/>
              <w:ind w:left="720"/>
              <w:contextualSpacing/>
              <w:jc w:val="left"/>
              <w:rPr>
                <w:rFonts w:eastAsiaTheme="minorEastAsia"/>
                <w:color w:val="auto"/>
                <w:sz w:val="20"/>
                <w:szCs w:val="20"/>
                <w:lang w:val="en-IE" w:eastAsia="ja-JP"/>
              </w:rPr>
            </w:pPr>
          </w:p>
          <w:p w14:paraId="027CA571" w14:textId="77777777" w:rsidR="007B68F5" w:rsidRDefault="007B68F5" w:rsidP="00C969E7">
            <w:pPr>
              <w:spacing w:before="0" w:after="0" w:line="240" w:lineRule="auto"/>
              <w:ind w:left="720"/>
              <w:contextualSpacing/>
              <w:jc w:val="left"/>
              <w:rPr>
                <w:rFonts w:eastAsiaTheme="minorEastAsia"/>
                <w:color w:val="auto"/>
                <w:sz w:val="20"/>
                <w:szCs w:val="20"/>
                <w:lang w:val="en-IE" w:eastAsia="ja-JP"/>
              </w:rPr>
            </w:pPr>
          </w:p>
          <w:p w14:paraId="02E38478" w14:textId="77777777" w:rsidR="007B68F5" w:rsidRDefault="007B68F5" w:rsidP="00C969E7">
            <w:pPr>
              <w:spacing w:before="0" w:after="0" w:line="240" w:lineRule="auto"/>
              <w:ind w:left="720"/>
              <w:contextualSpacing/>
              <w:jc w:val="left"/>
              <w:rPr>
                <w:rFonts w:eastAsiaTheme="minorEastAsia"/>
                <w:color w:val="auto"/>
                <w:sz w:val="20"/>
                <w:szCs w:val="20"/>
                <w:lang w:val="en-IE" w:eastAsia="ja-JP"/>
              </w:rPr>
            </w:pPr>
          </w:p>
          <w:p w14:paraId="6D5DADB6" w14:textId="77777777" w:rsidR="007B68F5" w:rsidRPr="00AF4D59" w:rsidRDefault="007B68F5" w:rsidP="00C969E7">
            <w:pPr>
              <w:spacing w:before="0" w:after="0" w:line="240" w:lineRule="auto"/>
              <w:ind w:left="720"/>
              <w:contextualSpacing/>
              <w:jc w:val="left"/>
              <w:rPr>
                <w:rFonts w:eastAsiaTheme="minorEastAsia"/>
                <w:color w:val="auto"/>
                <w:sz w:val="20"/>
                <w:szCs w:val="20"/>
                <w:lang w:val="en-IE" w:eastAsia="ja-JP"/>
              </w:rPr>
            </w:pPr>
          </w:p>
          <w:p w14:paraId="3DDDFFD8" w14:textId="77777777" w:rsidR="007B68F5" w:rsidRPr="00AF4D59" w:rsidRDefault="007B68F5" w:rsidP="00C969E7">
            <w:pPr>
              <w:spacing w:before="120"/>
              <w:jc w:val="left"/>
              <w:rPr>
                <w:rFonts w:eastAsiaTheme="minorEastAsia"/>
                <w:b/>
                <w:bCs/>
                <w:color w:val="auto"/>
                <w:sz w:val="20"/>
                <w:szCs w:val="20"/>
                <w:u w:val="single"/>
                <w:lang w:val="en-IE" w:eastAsia="ja-JP"/>
              </w:rPr>
            </w:pPr>
            <w:r w:rsidRPr="00AF4D59">
              <w:rPr>
                <w:rFonts w:eastAsiaTheme="minorEastAsia"/>
                <w:b/>
                <w:bCs/>
                <w:color w:val="auto"/>
                <w:sz w:val="20"/>
                <w:szCs w:val="20"/>
                <w:lang w:val="en-IE" w:eastAsia="ja-JP"/>
              </w:rPr>
              <w:t xml:space="preserve">       </w:t>
            </w:r>
            <w:r w:rsidRPr="00AF4D59">
              <w:rPr>
                <w:rFonts w:eastAsiaTheme="minorEastAsia"/>
                <w:b/>
                <w:bCs/>
                <w:color w:val="auto"/>
                <w:sz w:val="20"/>
                <w:szCs w:val="20"/>
                <w:u w:val="single"/>
                <w:lang w:val="en-IE" w:eastAsia="ja-JP"/>
              </w:rPr>
              <w:t>Drying Room</w:t>
            </w:r>
          </w:p>
          <w:p w14:paraId="08ACE6DA" w14:textId="77777777" w:rsidR="007B68F5" w:rsidRPr="00AF4D59" w:rsidRDefault="007B68F5" w:rsidP="00C969E7">
            <w:pPr>
              <w:numPr>
                <w:ilvl w:val="0"/>
                <w:numId w:val="11"/>
              </w:numPr>
              <w:spacing w:before="0" w:line="264" w:lineRule="auto"/>
              <w:contextualSpacing/>
              <w:jc w:val="left"/>
              <w:rPr>
                <w:rFonts w:eastAsiaTheme="minorEastAsia"/>
                <w:b/>
                <w:bCs/>
                <w:color w:val="auto"/>
                <w:sz w:val="20"/>
                <w:szCs w:val="20"/>
                <w:lang w:val="en-IE" w:eastAsia="ja-JP"/>
              </w:rPr>
            </w:pPr>
            <w:r w:rsidRPr="00AF4D59">
              <w:rPr>
                <w:rFonts w:eastAsiaTheme="minorEastAsia"/>
                <w:color w:val="auto"/>
                <w:sz w:val="20"/>
                <w:szCs w:val="20"/>
                <w:lang w:val="en-IE" w:eastAsia="ja-JP"/>
              </w:rPr>
              <w:t>Battery operated lighting</w:t>
            </w:r>
          </w:p>
          <w:p w14:paraId="6C20E374" w14:textId="77777777" w:rsidR="007B68F5" w:rsidRPr="00AF4D59" w:rsidRDefault="007B68F5" w:rsidP="00C969E7">
            <w:pPr>
              <w:numPr>
                <w:ilvl w:val="0"/>
                <w:numId w:val="11"/>
              </w:numPr>
              <w:spacing w:before="0" w:after="0" w:line="264" w:lineRule="auto"/>
              <w:ind w:left="714" w:hanging="357"/>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Generator to suit requirements of unit and working in a city environment*</w:t>
            </w:r>
          </w:p>
          <w:p w14:paraId="44C2C410" w14:textId="77777777" w:rsidR="007B68F5" w:rsidRPr="00AF4D59" w:rsidRDefault="007B68F5" w:rsidP="00C969E7">
            <w:pPr>
              <w:numPr>
                <w:ilvl w:val="0"/>
                <w:numId w:val="11"/>
              </w:numPr>
              <w:spacing w:before="0" w:after="0" w:line="240"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Tubular electric heater, with a minimum rated output of 0.5kW.</w:t>
            </w:r>
          </w:p>
          <w:p w14:paraId="7EE87B71"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Coat hangers</w:t>
            </w:r>
          </w:p>
          <w:p w14:paraId="37D491E4"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Shelving for clothes and footwear</w:t>
            </w:r>
          </w:p>
          <w:p w14:paraId="70EDAAC5" w14:textId="77777777" w:rsidR="007B68F5" w:rsidRPr="00AF4D59" w:rsidRDefault="007B68F5" w:rsidP="00C969E7">
            <w:pPr>
              <w:numPr>
                <w:ilvl w:val="0"/>
                <w:numId w:val="11"/>
              </w:numPr>
              <w:spacing w:before="0" w:after="0" w:line="264" w:lineRule="auto"/>
              <w:ind w:left="714" w:hanging="357"/>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Steel anti vandal door with integral suited locks, hidden hinges, and latch to keep door in open position</w:t>
            </w:r>
          </w:p>
          <w:p w14:paraId="68BD4AB0" w14:textId="77777777" w:rsidR="007B68F5" w:rsidRPr="00AF4D59" w:rsidRDefault="007B68F5" w:rsidP="00C969E7">
            <w:pPr>
              <w:numPr>
                <w:ilvl w:val="0"/>
                <w:numId w:val="11"/>
              </w:numPr>
              <w:spacing w:before="0" w:after="0" w:line="240"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Vent through roof</w:t>
            </w:r>
            <w:r w:rsidRPr="00AF4D59">
              <w:rPr>
                <w:rFonts w:eastAsiaTheme="minorEastAsia"/>
                <w:color w:val="auto"/>
                <w:sz w:val="20"/>
                <w:szCs w:val="20"/>
                <w:lang w:val="en-US" w:eastAsia="ja-JP"/>
              </w:rPr>
              <w:t xml:space="preserve"> </w:t>
            </w:r>
          </w:p>
          <w:p w14:paraId="40E73D58" w14:textId="77777777" w:rsidR="007B68F5" w:rsidRPr="00AF4D59" w:rsidRDefault="007B68F5" w:rsidP="00C969E7">
            <w:pPr>
              <w:numPr>
                <w:ilvl w:val="0"/>
                <w:numId w:val="11"/>
              </w:numPr>
              <w:spacing w:before="0" w:after="0" w:line="240"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Motion activated 12v LED lighting</w:t>
            </w:r>
          </w:p>
          <w:p w14:paraId="02293908" w14:textId="77777777" w:rsidR="007B68F5" w:rsidRPr="00AF4D59" w:rsidRDefault="007B68F5" w:rsidP="00C969E7">
            <w:pPr>
              <w:spacing w:before="120"/>
              <w:ind w:left="459"/>
              <w:contextualSpacing/>
              <w:jc w:val="left"/>
              <w:rPr>
                <w:rFonts w:eastAsiaTheme="minorEastAsia"/>
                <w:color w:val="auto"/>
                <w:sz w:val="20"/>
                <w:szCs w:val="20"/>
                <w:lang w:val="en-IE" w:eastAsia="ja-JP"/>
              </w:rPr>
            </w:pPr>
          </w:p>
          <w:p w14:paraId="7888AEC6" w14:textId="77777777" w:rsidR="00E76717" w:rsidRPr="00E76717" w:rsidRDefault="00E76717" w:rsidP="00E76717">
            <w:pPr>
              <w:ind w:left="238"/>
              <w:rPr>
                <w:sz w:val="20"/>
                <w:szCs w:val="20"/>
              </w:rPr>
            </w:pPr>
            <w:r w:rsidRPr="00E76717">
              <w:rPr>
                <w:sz w:val="20"/>
                <w:szCs w:val="20"/>
              </w:rPr>
              <w:tab/>
              <w:t>*In the case of item 68 the installer must submit a declaration that the generator is suitable for use with the appliance specified. The declaration must also include the details of the generator: the alternator, working temperature, volume of air intake, size of air intake and outtake, position of sound attenuation baffle, etc. The installer must also be certified to install the generator.</w:t>
            </w:r>
          </w:p>
          <w:p w14:paraId="027D9624" w14:textId="220E10A0" w:rsidR="007B68F5" w:rsidRPr="00A24F5B" w:rsidRDefault="007B68F5" w:rsidP="00C969E7">
            <w:pPr>
              <w:spacing w:before="120" w:line="264" w:lineRule="auto"/>
              <w:ind w:left="426"/>
              <w:jc w:val="left"/>
              <w:rPr>
                <w:rFonts w:eastAsiaTheme="minorEastAsia"/>
                <w:color w:val="auto"/>
                <w:sz w:val="20"/>
                <w:szCs w:val="20"/>
                <w:lang w:val="en-IE" w:eastAsia="ja-JP"/>
              </w:rPr>
            </w:pPr>
          </w:p>
          <w:p w14:paraId="26F59955" w14:textId="77777777" w:rsidR="007B68F5" w:rsidRPr="00AF4D59" w:rsidRDefault="007B68F5" w:rsidP="00C969E7">
            <w:pPr>
              <w:spacing w:before="120"/>
              <w:ind w:left="720" w:hanging="294"/>
              <w:contextualSpacing/>
              <w:jc w:val="left"/>
              <w:rPr>
                <w:rFonts w:eastAsiaTheme="minorEastAsia"/>
                <w:b/>
                <w:color w:val="auto"/>
                <w:sz w:val="20"/>
                <w:szCs w:val="20"/>
                <w:u w:val="single"/>
                <w:lang w:eastAsia="ja-JP"/>
              </w:rPr>
            </w:pPr>
            <w:r w:rsidRPr="00AF4D59">
              <w:rPr>
                <w:rFonts w:eastAsiaTheme="minorEastAsia"/>
                <w:b/>
                <w:color w:val="auto"/>
                <w:sz w:val="20"/>
                <w:szCs w:val="20"/>
                <w:u w:val="single"/>
                <w:lang w:eastAsia="ja-JP"/>
              </w:rPr>
              <w:t>Trailer</w:t>
            </w:r>
          </w:p>
          <w:p w14:paraId="37080979"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Suitable axle trailer for Welfare Unit</w:t>
            </w:r>
          </w:p>
          <w:p w14:paraId="4A60309C"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7 pin trailer socket on the rear of the unit to enable easy connection of trailer board should the need arise</w:t>
            </w:r>
          </w:p>
          <w:p w14:paraId="6735BFB7"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Towing hitch should extend 150 cm to allow a wide towing angle</w:t>
            </w:r>
          </w:p>
          <w:p w14:paraId="1408B0AA"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Towing hitch steel anti-vandal cover to whole towing hitch assembly </w:t>
            </w:r>
          </w:p>
          <w:p w14:paraId="2C6E33CA"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Towing ring, not ball hitch, to suit existing vehicles</w:t>
            </w:r>
          </w:p>
          <w:p w14:paraId="1AC5918B" w14:textId="77777777" w:rsidR="007B68F5" w:rsidRPr="00AF4D59" w:rsidRDefault="007B68F5" w:rsidP="00C969E7">
            <w:pPr>
              <w:numPr>
                <w:ilvl w:val="0"/>
                <w:numId w:val="11"/>
              </w:numPr>
              <w:spacing w:before="0" w:after="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Hydraulic lifting and lowering system which allows the unit to sit over the undercarriage when in place</w:t>
            </w:r>
          </w:p>
          <w:p w14:paraId="286D4E13"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Hand held control panel to operate Hydraulic lift and loading systems</w:t>
            </w:r>
          </w:p>
          <w:p w14:paraId="0458FACF"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Ring towing hitch with braking system and jockey wheel</w:t>
            </w:r>
          </w:p>
          <w:p w14:paraId="649A8ABF"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Secure nose cone with integrated lock</w:t>
            </w:r>
          </w:p>
          <w:p w14:paraId="17C9C065" w14:textId="77777777" w:rsidR="007B68F5" w:rsidRDefault="007B68F5" w:rsidP="00C969E7">
            <w:pPr>
              <w:spacing w:before="120"/>
              <w:jc w:val="left"/>
              <w:rPr>
                <w:rFonts w:eastAsiaTheme="minorEastAsia"/>
                <w:b/>
                <w:color w:val="auto"/>
                <w:sz w:val="20"/>
                <w:szCs w:val="20"/>
                <w:lang w:eastAsia="ja-JP"/>
              </w:rPr>
            </w:pPr>
          </w:p>
          <w:p w14:paraId="31E69199" w14:textId="77777777" w:rsidR="007B68F5" w:rsidRDefault="007B68F5" w:rsidP="00C969E7">
            <w:pPr>
              <w:spacing w:before="120"/>
              <w:jc w:val="left"/>
              <w:rPr>
                <w:rFonts w:eastAsiaTheme="minorEastAsia"/>
                <w:b/>
                <w:color w:val="auto"/>
                <w:sz w:val="20"/>
                <w:szCs w:val="20"/>
                <w:lang w:eastAsia="ja-JP"/>
              </w:rPr>
            </w:pPr>
          </w:p>
          <w:p w14:paraId="756C692E" w14:textId="77777777" w:rsidR="007B68F5" w:rsidRPr="00AF4D59" w:rsidRDefault="007B68F5" w:rsidP="00C969E7">
            <w:pPr>
              <w:spacing w:before="120"/>
              <w:jc w:val="left"/>
              <w:rPr>
                <w:rFonts w:eastAsiaTheme="minorEastAsia"/>
                <w:b/>
                <w:color w:val="auto"/>
                <w:sz w:val="20"/>
                <w:szCs w:val="20"/>
                <w:lang w:eastAsia="ja-JP"/>
              </w:rPr>
            </w:pPr>
          </w:p>
          <w:p w14:paraId="5B0BF84E" w14:textId="77777777" w:rsidR="007B68F5" w:rsidRPr="00AF4D59" w:rsidRDefault="007B68F5" w:rsidP="00C969E7">
            <w:pPr>
              <w:spacing w:before="120" w:line="264" w:lineRule="auto"/>
              <w:ind w:firstLine="426"/>
              <w:jc w:val="left"/>
              <w:rPr>
                <w:rFonts w:eastAsiaTheme="minorEastAsia"/>
                <w:b/>
                <w:color w:val="auto"/>
                <w:sz w:val="20"/>
                <w:szCs w:val="20"/>
                <w:u w:val="single"/>
                <w:lang w:eastAsia="ja-JP"/>
              </w:rPr>
            </w:pPr>
            <w:r w:rsidRPr="00AF4D59">
              <w:rPr>
                <w:rFonts w:eastAsiaTheme="minorEastAsia"/>
                <w:b/>
                <w:color w:val="auto"/>
                <w:sz w:val="20"/>
                <w:szCs w:val="20"/>
                <w:u w:val="single"/>
                <w:lang w:eastAsia="ja-JP"/>
              </w:rPr>
              <w:lastRenderedPageBreak/>
              <w:t>General</w:t>
            </w:r>
          </w:p>
          <w:p w14:paraId="7541A611" w14:textId="77777777" w:rsidR="007B68F5" w:rsidRPr="00AF4D59" w:rsidRDefault="007B68F5" w:rsidP="00C969E7">
            <w:pPr>
              <w:numPr>
                <w:ilvl w:val="0"/>
                <w:numId w:val="11"/>
              </w:numPr>
              <w:spacing w:before="0" w:after="0" w:line="264" w:lineRule="auto"/>
              <w:contextualSpacing/>
              <w:jc w:val="left"/>
              <w:rPr>
                <w:rFonts w:eastAsiaTheme="minorHAnsi"/>
                <w:color w:val="auto"/>
                <w:sz w:val="20"/>
                <w:szCs w:val="20"/>
                <w:lang w:val="en-IE" w:eastAsia="ja-JP"/>
              </w:rPr>
            </w:pPr>
            <w:r w:rsidRPr="00AF4D59">
              <w:rPr>
                <w:rFonts w:eastAsiaTheme="minorEastAsia"/>
                <w:color w:val="auto"/>
                <w:sz w:val="20"/>
                <w:szCs w:val="20"/>
                <w:lang w:val="en-IE" w:eastAsia="ja-JP"/>
              </w:rPr>
              <w:t>12V batteries for lighting to be charged by generator (when in operation)</w:t>
            </w:r>
          </w:p>
          <w:p w14:paraId="728CE34B"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Weight of Welfare Unit </w:t>
            </w:r>
          </w:p>
          <w:p w14:paraId="21F89DAC"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Robust   structure </w:t>
            </w:r>
          </w:p>
          <w:p w14:paraId="59C598D7"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Secure vandal proof structure </w:t>
            </w:r>
          </w:p>
          <w:p w14:paraId="0C854348"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Resistance to external damage or external fire</w:t>
            </w:r>
          </w:p>
          <w:p w14:paraId="6F72C618"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The generator must have a minimum rated output of 6kVA. </w:t>
            </w:r>
          </w:p>
          <w:p w14:paraId="2126759D"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Access to the generator must facilitate all servicing and maintenance to be carried out in situ.</w:t>
            </w:r>
          </w:p>
          <w:p w14:paraId="5B7ADB47"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The generator must be fitted with a dedicated start battery, charged by a built-in alternator. </w:t>
            </w:r>
          </w:p>
          <w:p w14:paraId="133B2B6E"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This battery must not be used for any other function throughout the welfare unit.</w:t>
            </w:r>
          </w:p>
          <w:p w14:paraId="5FFDDF5E"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A remote start / stop function must be located in the canteen, with timer function.</w:t>
            </w:r>
          </w:p>
          <w:p w14:paraId="296F1322" w14:textId="77777777" w:rsidR="007B68F5" w:rsidRPr="00AF4D59" w:rsidRDefault="007B68F5" w:rsidP="00C969E7">
            <w:pPr>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All wiring must meet ETCI Wiring Regulations, or equivalent.</w:t>
            </w:r>
          </w:p>
          <w:p w14:paraId="253DCE1A" w14:textId="77777777" w:rsidR="007B68F5" w:rsidRPr="00AF4D59" w:rsidRDefault="007B68F5" w:rsidP="00C969E7">
            <w:pPr>
              <w:spacing w:before="120"/>
              <w:jc w:val="left"/>
              <w:rPr>
                <w:rFonts w:eastAsiaTheme="minorEastAsia"/>
                <w:b/>
                <w:color w:val="auto"/>
                <w:sz w:val="20"/>
                <w:szCs w:val="20"/>
                <w:lang w:eastAsia="ja-JP"/>
              </w:rPr>
            </w:pPr>
            <w:bookmarkStart w:id="5" w:name="_Toc433728257"/>
          </w:p>
          <w:p w14:paraId="4F18919D" w14:textId="77777777" w:rsidR="007B68F5" w:rsidRPr="00AF4D59" w:rsidRDefault="007B68F5" w:rsidP="00C969E7">
            <w:pPr>
              <w:spacing w:before="120"/>
              <w:ind w:left="284"/>
              <w:jc w:val="left"/>
              <w:rPr>
                <w:rFonts w:eastAsiaTheme="minorEastAsia"/>
                <w:b/>
                <w:color w:val="auto"/>
                <w:sz w:val="20"/>
                <w:szCs w:val="20"/>
                <w:u w:val="single"/>
                <w:lang w:eastAsia="ja-JP"/>
              </w:rPr>
            </w:pPr>
            <w:r w:rsidRPr="00AF4D59">
              <w:rPr>
                <w:rFonts w:eastAsiaTheme="minorEastAsia"/>
                <w:b/>
                <w:color w:val="auto"/>
                <w:sz w:val="20"/>
                <w:szCs w:val="20"/>
                <w:u w:val="single"/>
                <w:lang w:eastAsia="ja-JP"/>
              </w:rPr>
              <w:t>Exterior</w:t>
            </w:r>
            <w:bookmarkEnd w:id="5"/>
          </w:p>
          <w:p w14:paraId="7C970986" w14:textId="1868DBD6" w:rsidR="007B68F5" w:rsidRPr="00AF4D59" w:rsidRDefault="007B68F5" w:rsidP="00C969E7">
            <w:pPr>
              <w:numPr>
                <w:ilvl w:val="0"/>
                <w:numId w:val="11"/>
              </w:numPr>
              <w:spacing w:before="0" w:line="264" w:lineRule="auto"/>
              <w:contextualSpacing/>
              <w:jc w:val="left"/>
              <w:rPr>
                <w:rFonts w:eastAsiaTheme="minorHAnsi"/>
                <w:b/>
                <w:bCs/>
                <w:color w:val="auto"/>
                <w:sz w:val="20"/>
                <w:szCs w:val="20"/>
                <w:lang w:val="en-IE" w:eastAsia="ja-JP"/>
              </w:rPr>
            </w:pPr>
            <w:r w:rsidRPr="00AF4D59">
              <w:rPr>
                <w:rFonts w:eastAsiaTheme="minorEastAsia"/>
                <w:color w:val="auto"/>
                <w:sz w:val="20"/>
                <w:szCs w:val="20"/>
                <w:lang w:val="en-IE" w:eastAsia="ja-JP"/>
              </w:rPr>
              <w:t xml:space="preserve"> High visibility/reflective markings. The marking must be retroreflective material width 50mm. Tape must be to UN ECE 104 placed on each vertical edge of the container 8 number edges. (approx 2m in height x 8).  </w:t>
            </w:r>
          </w:p>
          <w:p w14:paraId="4955638C" w14:textId="008F66D6" w:rsidR="007B68F5" w:rsidRPr="00AF4D59" w:rsidRDefault="007B68F5" w:rsidP="00C969E7">
            <w:pPr>
              <w:numPr>
                <w:ilvl w:val="0"/>
                <w:numId w:val="11"/>
              </w:numPr>
              <w:spacing w:before="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Painted to Dublin City Council colours ral 501</w:t>
            </w:r>
            <w:r w:rsidR="006C7C62">
              <w:rPr>
                <w:rFonts w:eastAsiaTheme="minorEastAsia"/>
                <w:color w:val="auto"/>
                <w:sz w:val="20"/>
                <w:szCs w:val="20"/>
                <w:lang w:val="en-IE" w:eastAsia="ja-JP"/>
              </w:rPr>
              <w:t>5</w:t>
            </w:r>
            <w:r w:rsidRPr="00AF4D59">
              <w:rPr>
                <w:rFonts w:eastAsiaTheme="minorEastAsia"/>
                <w:color w:val="auto"/>
                <w:sz w:val="20"/>
                <w:szCs w:val="20"/>
                <w:lang w:val="en-IE" w:eastAsia="ja-JP"/>
              </w:rPr>
              <w:t xml:space="preserve"> colbalt blue.</w:t>
            </w:r>
          </w:p>
          <w:p w14:paraId="6BD8D417" w14:textId="77777777" w:rsidR="007B68F5" w:rsidRPr="00AF4D59" w:rsidRDefault="007B68F5" w:rsidP="00C969E7">
            <w:pPr>
              <w:spacing w:before="120"/>
              <w:jc w:val="left"/>
              <w:rPr>
                <w:rFonts w:eastAsiaTheme="minorEastAsia"/>
                <w:color w:val="auto"/>
                <w:sz w:val="20"/>
                <w:szCs w:val="20"/>
                <w:lang w:val="en-IE" w:eastAsia="ja-JP"/>
              </w:rPr>
            </w:pPr>
          </w:p>
          <w:p w14:paraId="784D5536" w14:textId="77777777" w:rsidR="007B68F5" w:rsidRPr="00AF4D59" w:rsidRDefault="007B68F5" w:rsidP="00C969E7">
            <w:pPr>
              <w:spacing w:before="120"/>
              <w:ind w:left="142" w:firstLine="142"/>
              <w:jc w:val="left"/>
              <w:rPr>
                <w:rFonts w:eastAsiaTheme="minorEastAsia"/>
                <w:b/>
                <w:color w:val="auto"/>
                <w:sz w:val="20"/>
                <w:szCs w:val="20"/>
                <w:lang w:val="en-IE" w:eastAsia="ja-JP"/>
              </w:rPr>
            </w:pPr>
            <w:r w:rsidRPr="00AF4D59">
              <w:rPr>
                <w:rFonts w:eastAsiaTheme="minorEastAsia"/>
                <w:b/>
                <w:color w:val="auto"/>
                <w:sz w:val="20"/>
                <w:szCs w:val="20"/>
                <w:lang w:val="en-IE" w:eastAsia="ja-JP"/>
              </w:rPr>
              <w:t>Training</w:t>
            </w:r>
          </w:p>
          <w:p w14:paraId="49CAF752"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Comprehensive on-site operator familiarisation training must be included in the price tendered for up to 10 DCC staff.</w:t>
            </w:r>
          </w:p>
          <w:p w14:paraId="0A7EE4A0"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Service and maintenance training (given by dedicated trainer) for up 2 DCC mechanical maintenance personnel must also be provided. </w:t>
            </w:r>
          </w:p>
          <w:p w14:paraId="41158DD0"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This training must be provided by the supplier at no extra cost to Dublin City Council</w:t>
            </w:r>
          </w:p>
          <w:p w14:paraId="72EE4D89" w14:textId="77777777" w:rsidR="007B68F5" w:rsidRDefault="007B68F5" w:rsidP="00C969E7">
            <w:pPr>
              <w:numPr>
                <w:ilvl w:val="0"/>
                <w:numId w:val="11"/>
              </w:numPr>
              <w:spacing w:before="0" w:after="12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lastRenderedPageBreak/>
              <w:t>Videos of the familiarisation training must be provided in .mp4 format.</w:t>
            </w:r>
          </w:p>
          <w:p w14:paraId="3B216CF7" w14:textId="42201381" w:rsidR="007B68F5" w:rsidRDefault="007B68F5" w:rsidP="00C969E7">
            <w:pPr>
              <w:pStyle w:val="ListParagraph"/>
              <w:numPr>
                <w:ilvl w:val="0"/>
                <w:numId w:val="11"/>
              </w:numPr>
              <w:spacing w:before="0" w:after="0" w:line="264" w:lineRule="auto"/>
              <w:jc w:val="left"/>
              <w:rPr>
                <w:rFonts w:eastAsiaTheme="minorEastAsia"/>
                <w:color w:val="auto"/>
                <w:sz w:val="20"/>
                <w:szCs w:val="20"/>
                <w:lang w:val="en-IE" w:eastAsia="ja-JP"/>
              </w:rPr>
            </w:pPr>
            <w:r w:rsidRPr="00AF4D59">
              <w:rPr>
                <w:rFonts w:eastAsiaTheme="minorEastAsia"/>
                <w:color w:val="auto"/>
                <w:sz w:val="20"/>
                <w:szCs w:val="20"/>
                <w:lang w:val="en-IE" w:eastAsia="ja-JP"/>
              </w:rPr>
              <w:t xml:space="preserve">The training content </w:t>
            </w:r>
            <w:r w:rsidR="006C7C62">
              <w:rPr>
                <w:rFonts w:eastAsiaTheme="minorEastAsia"/>
                <w:color w:val="auto"/>
                <w:sz w:val="20"/>
                <w:szCs w:val="20"/>
                <w:lang w:val="en-IE" w:eastAsia="ja-JP"/>
              </w:rPr>
              <w:t>must</w:t>
            </w:r>
            <w:r w:rsidRPr="00AF4D59">
              <w:rPr>
                <w:rFonts w:eastAsiaTheme="minorEastAsia"/>
                <w:color w:val="auto"/>
                <w:sz w:val="20"/>
                <w:szCs w:val="20"/>
                <w:lang w:val="en-IE" w:eastAsia="ja-JP"/>
              </w:rPr>
              <w:t xml:space="preserve"> be recorded in writing, signed by the person giving the training with the signed attendance sheet.</w:t>
            </w:r>
          </w:p>
          <w:p w14:paraId="0C5E24AA" w14:textId="77777777" w:rsidR="007B68F5" w:rsidRPr="00A24F5B" w:rsidRDefault="007B68F5" w:rsidP="00C969E7">
            <w:pPr>
              <w:pStyle w:val="ListParagraph"/>
              <w:spacing w:before="0" w:after="0" w:line="264" w:lineRule="auto"/>
              <w:jc w:val="left"/>
              <w:rPr>
                <w:rFonts w:eastAsiaTheme="minorEastAsia"/>
                <w:color w:val="auto"/>
                <w:sz w:val="20"/>
                <w:szCs w:val="20"/>
                <w:lang w:val="en-IE" w:eastAsia="ja-JP"/>
              </w:rPr>
            </w:pPr>
          </w:p>
          <w:p w14:paraId="12B13493" w14:textId="77777777" w:rsidR="007B68F5" w:rsidRPr="00AF4D59" w:rsidRDefault="007B68F5" w:rsidP="00C969E7">
            <w:pPr>
              <w:spacing w:before="120"/>
              <w:ind w:left="720" w:hanging="436"/>
              <w:contextualSpacing/>
              <w:jc w:val="left"/>
              <w:rPr>
                <w:rFonts w:eastAsiaTheme="minorEastAsia"/>
                <w:b/>
                <w:color w:val="auto"/>
                <w:sz w:val="20"/>
                <w:szCs w:val="20"/>
                <w:u w:val="single"/>
                <w:lang w:val="en-IE" w:eastAsia="ja-JP"/>
              </w:rPr>
            </w:pPr>
            <w:r w:rsidRPr="00AF4D59">
              <w:rPr>
                <w:rFonts w:eastAsiaTheme="minorEastAsia"/>
                <w:b/>
                <w:color w:val="auto"/>
                <w:sz w:val="20"/>
                <w:szCs w:val="20"/>
                <w:u w:val="single"/>
                <w:lang w:val="en-IE" w:eastAsia="ja-JP"/>
              </w:rPr>
              <w:t>Operators Manuals</w:t>
            </w:r>
          </w:p>
          <w:p w14:paraId="333AA253" w14:textId="77777777" w:rsidR="007B68F5" w:rsidRPr="00AF4D59" w:rsidRDefault="007B68F5" w:rsidP="00C969E7">
            <w:pPr>
              <w:spacing w:before="120" w:after="240"/>
              <w:ind w:left="720" w:hanging="436"/>
              <w:contextualSpacing/>
              <w:rPr>
                <w:rFonts w:eastAsiaTheme="minorEastAsia"/>
                <w:color w:val="auto"/>
                <w:sz w:val="20"/>
                <w:szCs w:val="20"/>
                <w:lang w:val="en-IE" w:eastAsia="ja-JP"/>
              </w:rPr>
            </w:pPr>
            <w:r w:rsidRPr="00AF4D59">
              <w:rPr>
                <w:rFonts w:eastAsiaTheme="minorEastAsia"/>
                <w:color w:val="auto"/>
                <w:sz w:val="20"/>
                <w:szCs w:val="20"/>
                <w:lang w:val="en-IE" w:eastAsia="ja-JP"/>
              </w:rPr>
              <w:t>The following must be supplied in both</w:t>
            </w:r>
            <w:r>
              <w:rPr>
                <w:rFonts w:eastAsiaTheme="minorEastAsia"/>
                <w:color w:val="auto"/>
                <w:sz w:val="20"/>
                <w:szCs w:val="20"/>
                <w:lang w:val="en-IE" w:eastAsia="ja-JP"/>
              </w:rPr>
              <w:t xml:space="preserve"> </w:t>
            </w:r>
            <w:r w:rsidRPr="00AF4D59">
              <w:rPr>
                <w:rFonts w:eastAsiaTheme="minorEastAsia"/>
                <w:color w:val="auto"/>
                <w:sz w:val="20"/>
                <w:szCs w:val="20"/>
                <w:lang w:val="en-IE" w:eastAsia="ja-JP"/>
              </w:rPr>
              <w:t>manual</w:t>
            </w:r>
            <w:r>
              <w:rPr>
                <w:rFonts w:eastAsiaTheme="minorEastAsia"/>
                <w:color w:val="auto"/>
                <w:sz w:val="20"/>
                <w:szCs w:val="20"/>
                <w:lang w:val="en-IE" w:eastAsia="ja-JP"/>
              </w:rPr>
              <w:t xml:space="preserve"> and</w:t>
            </w:r>
            <w:r w:rsidRPr="00AF4D59">
              <w:rPr>
                <w:rFonts w:eastAsiaTheme="minorEastAsia"/>
                <w:color w:val="auto"/>
                <w:sz w:val="20"/>
                <w:szCs w:val="20"/>
                <w:lang w:val="en-IE" w:eastAsia="ja-JP"/>
              </w:rPr>
              <w:t xml:space="preserve"> electronic (printable) form:</w:t>
            </w:r>
          </w:p>
          <w:p w14:paraId="6B722975"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2 x Operators Manuals</w:t>
            </w:r>
          </w:p>
          <w:p w14:paraId="15AD6F82"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2 x Spare Parts Lists</w:t>
            </w:r>
          </w:p>
          <w:p w14:paraId="399B8766" w14:textId="77777777" w:rsidR="007B68F5" w:rsidRPr="00AF4D59" w:rsidRDefault="007B68F5" w:rsidP="00C969E7">
            <w:pPr>
              <w:numPr>
                <w:ilvl w:val="0"/>
                <w:numId w:val="11"/>
              </w:numPr>
              <w:spacing w:before="0" w:line="264" w:lineRule="auto"/>
              <w:contextualSpacing/>
              <w:jc w:val="left"/>
              <w:rPr>
                <w:rFonts w:eastAsiaTheme="minorEastAsia"/>
                <w:color w:val="auto"/>
                <w:sz w:val="20"/>
                <w:szCs w:val="20"/>
                <w:lang w:val="en-IE" w:eastAsia="ja-JP"/>
              </w:rPr>
            </w:pPr>
            <w:r w:rsidRPr="00AF4D59">
              <w:rPr>
                <w:rFonts w:eastAsiaTheme="minorEastAsia"/>
                <w:color w:val="auto"/>
                <w:sz w:val="20"/>
                <w:szCs w:val="20"/>
                <w:lang w:val="en-IE" w:eastAsia="ja-JP"/>
              </w:rPr>
              <w:t>2 x Workshop/Repair Manuals</w:t>
            </w:r>
          </w:p>
          <w:p w14:paraId="1EA61E3C" w14:textId="77777777" w:rsidR="007B68F5" w:rsidRPr="00AF4D59" w:rsidRDefault="007B68F5" w:rsidP="00C969E7">
            <w:pPr>
              <w:spacing w:before="120"/>
              <w:ind w:left="360"/>
              <w:jc w:val="left"/>
              <w:rPr>
                <w:rFonts w:eastAsiaTheme="minorEastAsia"/>
                <w:color w:val="auto"/>
                <w:sz w:val="20"/>
                <w:szCs w:val="20"/>
                <w:lang w:val="en-IE" w:eastAsia="ja-JP"/>
              </w:rPr>
            </w:pPr>
            <w:r w:rsidRPr="00AF4D59">
              <w:rPr>
                <w:rFonts w:eastAsiaTheme="minorEastAsia"/>
                <w:color w:val="auto"/>
                <w:sz w:val="20"/>
                <w:szCs w:val="20"/>
                <w:lang w:val="en-IE" w:eastAsia="ja-JP"/>
              </w:rPr>
              <w:t>covering the Welfare Unit and all included equipment.</w:t>
            </w:r>
          </w:p>
          <w:p w14:paraId="65E2B6E4" w14:textId="77777777" w:rsidR="007B68F5" w:rsidRPr="00AF4D59" w:rsidRDefault="007B68F5" w:rsidP="00C969E7">
            <w:pPr>
              <w:spacing w:before="120" w:after="0" w:line="360" w:lineRule="auto"/>
              <w:jc w:val="left"/>
              <w:rPr>
                <w:rFonts w:eastAsiaTheme="minorEastAsia"/>
                <w:b/>
                <w:color w:val="auto"/>
                <w:sz w:val="20"/>
                <w:szCs w:val="20"/>
                <w:u w:val="single"/>
                <w:lang w:val="en-US" w:eastAsia="ja-JP"/>
              </w:rPr>
            </w:pPr>
            <w:r w:rsidRPr="00AF4D59">
              <w:rPr>
                <w:rFonts w:eastAsiaTheme="minorEastAsia"/>
                <w:b/>
                <w:color w:val="auto"/>
                <w:sz w:val="20"/>
                <w:szCs w:val="20"/>
                <w:lang w:val="en-US" w:eastAsia="ja-JP"/>
              </w:rPr>
              <w:t xml:space="preserve">      </w:t>
            </w:r>
            <w:r w:rsidRPr="00AF4D59">
              <w:rPr>
                <w:rFonts w:eastAsiaTheme="minorEastAsia"/>
                <w:b/>
                <w:color w:val="auto"/>
                <w:sz w:val="20"/>
                <w:szCs w:val="20"/>
                <w:u w:val="single"/>
                <w:lang w:val="en-US" w:eastAsia="ja-JP"/>
              </w:rPr>
              <w:t>Warranty</w:t>
            </w:r>
          </w:p>
          <w:p w14:paraId="458F3387" w14:textId="77777777" w:rsidR="007B68F5" w:rsidRPr="00AF4D59" w:rsidRDefault="007B68F5" w:rsidP="00C969E7">
            <w:pPr>
              <w:numPr>
                <w:ilvl w:val="0"/>
                <w:numId w:val="11"/>
              </w:numPr>
              <w:spacing w:before="0" w:after="0" w:line="360" w:lineRule="auto"/>
              <w:contextualSpacing/>
              <w:jc w:val="left"/>
              <w:rPr>
                <w:rFonts w:eastAsiaTheme="minorEastAsia"/>
                <w:color w:val="auto"/>
                <w:sz w:val="20"/>
                <w:szCs w:val="20"/>
                <w:lang w:val="en-US" w:eastAsia="ja-JP"/>
              </w:rPr>
            </w:pPr>
            <w:r w:rsidRPr="00AF4D59">
              <w:rPr>
                <w:rFonts w:eastAsiaTheme="minorEastAsia"/>
                <w:color w:val="auto"/>
                <w:sz w:val="20"/>
                <w:szCs w:val="20"/>
                <w:lang w:val="en-US" w:eastAsia="ja-JP"/>
              </w:rPr>
              <w:t>A minimum of two years labour and parts warranty is required.</w:t>
            </w:r>
          </w:p>
          <w:p w14:paraId="21B88EB2" w14:textId="77777777" w:rsidR="007B68F5" w:rsidRPr="00AF4D59" w:rsidRDefault="007B68F5" w:rsidP="00C969E7">
            <w:pPr>
              <w:spacing w:after="0" w:line="360" w:lineRule="auto"/>
              <w:ind w:firstLine="312"/>
              <w:jc w:val="left"/>
              <w:rPr>
                <w:b/>
                <w:sz w:val="20"/>
                <w:szCs w:val="20"/>
                <w:u w:val="single"/>
              </w:rPr>
            </w:pPr>
            <w:r w:rsidRPr="00AF4D59">
              <w:rPr>
                <w:b/>
                <w:sz w:val="20"/>
                <w:szCs w:val="20"/>
                <w:u w:val="single"/>
              </w:rPr>
              <w:t>Delivery</w:t>
            </w:r>
          </w:p>
          <w:p w14:paraId="40471589" w14:textId="77777777" w:rsidR="007B68F5" w:rsidRPr="00AF4D59" w:rsidRDefault="007B68F5" w:rsidP="00C969E7">
            <w:pPr>
              <w:spacing w:before="0" w:line="360" w:lineRule="auto"/>
              <w:ind w:left="312"/>
              <w:jc w:val="left"/>
              <w:rPr>
                <w:b/>
                <w:sz w:val="20"/>
                <w:szCs w:val="20"/>
                <w:u w:val="single"/>
              </w:rPr>
            </w:pPr>
            <w:r w:rsidRPr="00AF4D59">
              <w:rPr>
                <w:sz w:val="20"/>
                <w:szCs w:val="20"/>
              </w:rPr>
              <w:t>Delivery to Dublin City Council, North City Operations Depot (NCOD) St. Margarets Road, Ballymun Dublin 11.</w:t>
            </w:r>
          </w:p>
          <w:p w14:paraId="0211FE91" w14:textId="77777777" w:rsidR="007B68F5" w:rsidRPr="00AF4D59" w:rsidRDefault="007B68F5" w:rsidP="00C969E7">
            <w:pPr>
              <w:spacing w:line="360" w:lineRule="auto"/>
              <w:ind w:firstLine="312"/>
              <w:jc w:val="left"/>
              <w:rPr>
                <w:sz w:val="20"/>
                <w:szCs w:val="20"/>
              </w:rPr>
            </w:pPr>
            <w:r w:rsidRPr="00AF4D59">
              <w:rPr>
                <w:sz w:val="20"/>
                <w:szCs w:val="20"/>
              </w:rPr>
              <w:t xml:space="preserve"> Tenderers must state the best available lead delivery time on the pricing schedule.</w:t>
            </w:r>
          </w:p>
          <w:p w14:paraId="075FB355" w14:textId="683E094D" w:rsidR="007B68F5" w:rsidRPr="00AF4D59" w:rsidRDefault="007B68F5" w:rsidP="00C969E7">
            <w:pPr>
              <w:ind w:left="478" w:hanging="194"/>
              <w:jc w:val="left"/>
              <w:rPr>
                <w:sz w:val="20"/>
                <w:szCs w:val="20"/>
              </w:rPr>
            </w:pPr>
            <w:r w:rsidRPr="00AF4D59">
              <w:rPr>
                <w:sz w:val="20"/>
                <w:szCs w:val="20"/>
              </w:rPr>
              <w:t xml:space="preserve"> Delivery lead-time</w:t>
            </w:r>
            <w:r w:rsidR="006C7C62">
              <w:rPr>
                <w:sz w:val="20"/>
                <w:szCs w:val="20"/>
              </w:rPr>
              <w:t xml:space="preserve"> must be</w:t>
            </w:r>
            <w:r w:rsidRPr="00AF4D59">
              <w:rPr>
                <w:sz w:val="20"/>
                <w:szCs w:val="20"/>
              </w:rPr>
              <w:t xml:space="preserve"> no longer than 14 weeks</w:t>
            </w:r>
            <w:r>
              <w:rPr>
                <w:sz w:val="20"/>
                <w:szCs w:val="20"/>
              </w:rPr>
              <w:t xml:space="preserve"> </w:t>
            </w:r>
            <w:r w:rsidRPr="00AF4D59">
              <w:rPr>
                <w:sz w:val="20"/>
                <w:szCs w:val="20"/>
              </w:rPr>
              <w:t>from date of order</w:t>
            </w:r>
          </w:p>
          <w:p w14:paraId="7D6F6F43" w14:textId="77777777" w:rsidR="007B68F5" w:rsidRPr="00AF4D59" w:rsidRDefault="007B68F5" w:rsidP="00C969E7">
            <w:pPr>
              <w:spacing w:line="360" w:lineRule="auto"/>
              <w:ind w:firstLine="284"/>
              <w:jc w:val="left"/>
              <w:rPr>
                <w:b/>
                <w:sz w:val="20"/>
                <w:szCs w:val="20"/>
                <w:u w:val="single"/>
              </w:rPr>
            </w:pPr>
            <w:r w:rsidRPr="00AF4D59">
              <w:rPr>
                <w:b/>
                <w:sz w:val="20"/>
                <w:szCs w:val="20"/>
                <w:u w:val="single"/>
              </w:rPr>
              <w:t>Vehicle Requirements &amp; Conditions</w:t>
            </w:r>
          </w:p>
          <w:p w14:paraId="370C54B1" w14:textId="0BCFBD57" w:rsidR="007B68F5" w:rsidRPr="00AF4D59" w:rsidRDefault="007B68F5" w:rsidP="00C969E7">
            <w:pPr>
              <w:spacing w:line="360" w:lineRule="auto"/>
              <w:ind w:left="114" w:hanging="720"/>
              <w:jc w:val="left"/>
              <w:rPr>
                <w:sz w:val="20"/>
                <w:szCs w:val="20"/>
              </w:rPr>
            </w:pPr>
            <w:r w:rsidRPr="00AF4D59">
              <w:rPr>
                <w:sz w:val="20"/>
                <w:szCs w:val="20"/>
              </w:rPr>
              <w:tab/>
              <w:t xml:space="preserve">The vehicles used to deliver the Steel Storage Container to site within the Dublin City Council Administrative Area must be capable of unloading the Unit. It should also be noted that any vehicle might be dismissed from a work site/depot, </w:t>
            </w:r>
            <w:r w:rsidR="00AE1DE4">
              <w:rPr>
                <w:sz w:val="20"/>
                <w:szCs w:val="20"/>
              </w:rPr>
              <w:t xml:space="preserve">if </w:t>
            </w:r>
            <w:r w:rsidRPr="00AF4D59">
              <w:rPr>
                <w:sz w:val="20"/>
                <w:szCs w:val="20"/>
              </w:rPr>
              <w:t>it</w:t>
            </w:r>
            <w:r w:rsidR="00AE1DE4">
              <w:rPr>
                <w:sz w:val="20"/>
                <w:szCs w:val="20"/>
              </w:rPr>
              <w:t xml:space="preserve"> is</w:t>
            </w:r>
            <w:r w:rsidRPr="00AF4D59">
              <w:rPr>
                <w:sz w:val="20"/>
                <w:szCs w:val="20"/>
              </w:rPr>
              <w:t xml:space="preserve"> found, on examination not to comply with the current Road Traffic Act, or Health and Safety Regulations, or by non-compliance of any terms and conditions, in any particular instance.  </w:t>
            </w:r>
          </w:p>
          <w:p w14:paraId="6F19E27D" w14:textId="77777777" w:rsidR="007B68F5" w:rsidRPr="00AF4D59" w:rsidRDefault="007B68F5" w:rsidP="00C969E7">
            <w:pPr>
              <w:spacing w:line="360" w:lineRule="auto"/>
              <w:ind w:left="114" w:hanging="720"/>
              <w:jc w:val="left"/>
              <w:rPr>
                <w:sz w:val="20"/>
                <w:szCs w:val="20"/>
              </w:rPr>
            </w:pPr>
            <w:r w:rsidRPr="00AF4D59">
              <w:rPr>
                <w:sz w:val="20"/>
                <w:szCs w:val="20"/>
              </w:rPr>
              <w:lastRenderedPageBreak/>
              <w:t xml:space="preserve">   </w:t>
            </w:r>
            <w:r w:rsidRPr="00AF4D59">
              <w:rPr>
                <w:sz w:val="20"/>
                <w:szCs w:val="20"/>
              </w:rPr>
              <w:tab/>
              <w:t xml:space="preserve">The driver must  be skilled in the operation of the vehicle and thoroughly conversant with the vehicle. </w:t>
            </w:r>
          </w:p>
          <w:p w14:paraId="4F12CD98" w14:textId="77777777" w:rsidR="007B68F5" w:rsidRPr="00AF4D59" w:rsidRDefault="007B68F5" w:rsidP="00C969E7">
            <w:pPr>
              <w:spacing w:line="360" w:lineRule="auto"/>
              <w:ind w:left="114"/>
              <w:jc w:val="left"/>
              <w:rPr>
                <w:sz w:val="20"/>
                <w:szCs w:val="20"/>
              </w:rPr>
            </w:pPr>
            <w:r w:rsidRPr="00AF4D59">
              <w:rPr>
                <w:sz w:val="20"/>
                <w:szCs w:val="20"/>
              </w:rPr>
              <w:t>All mechanically propelled vehicles operating on public roads must have a valid registration plate applicable to that particular vehicle/machine.</w:t>
            </w:r>
          </w:p>
          <w:p w14:paraId="1F66278C" w14:textId="77777777" w:rsidR="007B68F5" w:rsidRPr="00AF4D59" w:rsidRDefault="007B68F5" w:rsidP="00C969E7">
            <w:pPr>
              <w:spacing w:line="360" w:lineRule="auto"/>
              <w:ind w:left="114"/>
              <w:jc w:val="left"/>
              <w:rPr>
                <w:sz w:val="20"/>
                <w:szCs w:val="20"/>
              </w:rPr>
            </w:pPr>
            <w:r w:rsidRPr="00AF4D59">
              <w:rPr>
                <w:sz w:val="20"/>
                <w:szCs w:val="20"/>
              </w:rPr>
              <w:t>All vehicles for which a Road Fund Licence (Tax Disc) is required must display a current “Insurance Disc” correctly.</w:t>
            </w:r>
          </w:p>
          <w:p w14:paraId="2D07EBD8" w14:textId="77777777" w:rsidR="007B68F5" w:rsidRPr="00AF4D59" w:rsidRDefault="007B68F5" w:rsidP="00C969E7">
            <w:pPr>
              <w:ind w:left="308" w:hanging="194"/>
              <w:jc w:val="left"/>
              <w:rPr>
                <w:color w:val="C00000"/>
                <w:sz w:val="20"/>
                <w:szCs w:val="20"/>
                <w:lang w:val="en-IE"/>
              </w:rPr>
            </w:pPr>
            <w:r w:rsidRPr="00AF4D59">
              <w:rPr>
                <w:sz w:val="20"/>
                <w:szCs w:val="20"/>
              </w:rPr>
              <w:t>The driver in charge of a vehicle must be provided with the necessary Personal Protective Equipment (P.P.E.) by the Supplier in order to safely carry out his duties; e.g. safety boots, reflective vests, helmets etc</w:t>
            </w:r>
          </w:p>
          <w:p w14:paraId="23EF89F9" w14:textId="77777777" w:rsidR="007B68F5" w:rsidRPr="00D730EE" w:rsidRDefault="007B68F5" w:rsidP="00C969E7">
            <w:pPr>
              <w:ind w:left="194" w:hanging="194"/>
              <w:jc w:val="left"/>
              <w:rPr>
                <w:b/>
                <w:bCs/>
                <w:color w:val="C00000"/>
                <w:lang w:val="en-IE"/>
              </w:rPr>
            </w:pPr>
          </w:p>
          <w:p w14:paraId="378CDA64" w14:textId="77777777" w:rsidR="007B68F5" w:rsidRPr="007F4FBC" w:rsidRDefault="007B68F5" w:rsidP="00C969E7">
            <w:pPr>
              <w:ind w:left="256" w:hanging="256"/>
              <w:jc w:val="left"/>
              <w:rPr>
                <w:color w:val="C00000"/>
                <w:lang w:val="en-IE"/>
              </w:rPr>
            </w:pPr>
          </w:p>
        </w:tc>
        <w:tc>
          <w:tcPr>
            <w:tcW w:w="2117" w:type="dxa"/>
            <w:tcBorders>
              <w:top w:val="single" w:sz="4" w:space="0" w:color="C00000"/>
              <w:left w:val="single" w:sz="4" w:space="0" w:color="C00000"/>
              <w:bottom w:val="single" w:sz="4" w:space="0" w:color="C00000"/>
              <w:right w:val="single" w:sz="4" w:space="0" w:color="C00000"/>
            </w:tcBorders>
          </w:tcPr>
          <w:p w14:paraId="31A30C5D" w14:textId="77777777" w:rsidR="007B68F5" w:rsidRPr="007F4FBC" w:rsidRDefault="007B68F5" w:rsidP="00C969E7">
            <w:pPr>
              <w:rPr>
                <w:lang w:val="en-IE"/>
              </w:rPr>
            </w:pPr>
          </w:p>
        </w:tc>
      </w:tr>
    </w:tbl>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6" w:name="_Toc224112734"/>
      <w:r>
        <w:t>RESPONSE TO SELECTION CRITERIA</w:t>
      </w:r>
      <w:bookmarkEnd w:id="6"/>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7" w:name="_Toc488834418"/>
      <w:bookmarkStart w:id="8" w:name="_Toc224112735"/>
      <w:r w:rsidRPr="00BB4720">
        <w:rPr>
          <w:rFonts w:eastAsia="Times New Roman"/>
          <w:b/>
          <w:bCs/>
          <w:color w:val="FFFFFF" w:themeColor="background1"/>
          <w:sz w:val="28"/>
          <w:szCs w:val="28"/>
        </w:rPr>
        <w:lastRenderedPageBreak/>
        <w:t>General Contact Information</w:t>
      </w:r>
      <w:bookmarkEnd w:id="7"/>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9" w:name="_Toc224112736"/>
      <w:r>
        <w:lastRenderedPageBreak/>
        <w:t>Financial</w:t>
      </w:r>
      <w:r w:rsidR="00BB4720">
        <w:t xml:space="preserve"> Information</w:t>
      </w:r>
      <w:r w:rsidR="007021A8">
        <w:t xml:space="preserve"> – Pass/Fail Criteria</w:t>
      </w:r>
      <w:bookmarkEnd w:id="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0CD82599" w:rsidR="00F91BED" w:rsidRPr="008A4C9E" w:rsidRDefault="00F91BED" w:rsidP="00F91BED">
            <w:pPr>
              <w:spacing w:before="0" w:after="0" w:line="240" w:lineRule="auto"/>
              <w:rPr>
                <w:color w:val="FF0000"/>
                <w:highlight w:val="yellow"/>
              </w:rPr>
            </w:pPr>
            <w:r w:rsidRPr="008A4C9E">
              <w:rPr>
                <w:color w:val="FF0000"/>
                <w:highlight w:val="yellow"/>
              </w:rPr>
              <w:t>20</w:t>
            </w:r>
            <w:r w:rsidR="004426F0">
              <w:rPr>
                <w:color w:val="FF0000"/>
                <w:highlight w:val="yellow"/>
              </w:rPr>
              <w:t>25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280B1528" w:rsidR="00F91BED" w:rsidRPr="008A4C9E" w:rsidRDefault="00B0384E" w:rsidP="00F91BED">
            <w:pPr>
              <w:spacing w:before="0" w:after="0" w:line="240" w:lineRule="auto"/>
              <w:rPr>
                <w:color w:val="FF0000"/>
                <w:highlight w:val="yellow"/>
              </w:rPr>
            </w:pPr>
            <w:r w:rsidRPr="008A4C9E">
              <w:rPr>
                <w:color w:val="FF0000"/>
                <w:highlight w:val="yellow"/>
              </w:rPr>
              <w:t>20</w:t>
            </w:r>
            <w:r w:rsidR="004426F0">
              <w:rPr>
                <w:color w:val="FF0000"/>
                <w:highlight w:val="yellow"/>
              </w:rPr>
              <w:t>24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1257816D" w:rsidR="00F91BED" w:rsidRPr="008A4C9E" w:rsidRDefault="00B0384E" w:rsidP="00F91BED">
            <w:pPr>
              <w:spacing w:before="0" w:after="0" w:line="240" w:lineRule="auto"/>
              <w:rPr>
                <w:color w:val="FF0000"/>
                <w:highlight w:val="yellow"/>
              </w:rPr>
            </w:pPr>
            <w:r w:rsidRPr="008A4C9E">
              <w:rPr>
                <w:color w:val="FF0000"/>
                <w:highlight w:val="yellow"/>
              </w:rPr>
              <w:t>20</w:t>
            </w:r>
            <w:r w:rsidR="004426F0">
              <w:rPr>
                <w:color w:val="FF0000"/>
              </w:rPr>
              <w:t>23</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5D81CB9D"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1E84B53F" w14:textId="77777777" w:rsidR="00F91BED" w:rsidRDefault="00F91BED" w:rsidP="00F91BED">
            <w:pPr>
              <w:spacing w:before="0" w:after="0" w:line="240" w:lineRule="auto"/>
            </w:pPr>
            <w:r w:rsidRPr="00414BFB">
              <w:t xml:space="preserve"> </w:t>
            </w:r>
          </w:p>
          <w:p w14:paraId="38E054F9" w14:textId="77777777" w:rsidR="007B68F5" w:rsidRDefault="007B68F5" w:rsidP="00F91BED">
            <w:pPr>
              <w:spacing w:before="0" w:after="0" w:line="240" w:lineRule="auto"/>
            </w:pPr>
          </w:p>
          <w:p w14:paraId="3BBA3608" w14:textId="060FF965" w:rsidR="007B68F5" w:rsidRPr="00414BFB" w:rsidRDefault="007B68F5"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26F624BE" w:rsidR="00F91BED" w:rsidRPr="005E4D47" w:rsidRDefault="005E4D47" w:rsidP="00F91BED">
            <w:pPr>
              <w:spacing w:before="0" w:after="0" w:line="240" w:lineRule="auto"/>
              <w:rPr>
                <w:color w:val="FF0000"/>
                <w:highlight w:val="yellow"/>
              </w:rPr>
            </w:pPr>
            <w:r>
              <w:rPr>
                <w:color w:val="FF0000"/>
                <w:highlight w:val="yellow"/>
              </w:rPr>
              <w:t>not</w:t>
            </w:r>
            <w:r w:rsidR="00A52233"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46ED471" w14:textId="2A30C74C" w:rsidR="00F91BED" w:rsidRPr="00A52233" w:rsidRDefault="00F91BED" w:rsidP="00F91BED">
            <w:pPr>
              <w:spacing w:before="0" w:after="0" w:line="240" w:lineRule="auto"/>
            </w:pPr>
            <w:r w:rsidRPr="00A52233">
              <w:t>Environmental Liability Impairment</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AD8CA6A" w14:textId="0619621C" w:rsidR="00F91BED" w:rsidRPr="005E4D47" w:rsidRDefault="005E4D47" w:rsidP="00FC10DE">
            <w:pPr>
              <w:spacing w:before="0" w:after="0" w:line="240" w:lineRule="auto"/>
              <w:jc w:val="left"/>
              <w:rPr>
                <w:color w:val="FF0000"/>
                <w:highlight w:val="yellow"/>
              </w:rPr>
            </w:pPr>
            <w:r>
              <w:rPr>
                <w:color w:val="FF0000"/>
                <w:highlight w:val="yellow"/>
              </w:rPr>
              <w:t>not</w:t>
            </w:r>
            <w:r w:rsidR="00FC10DE"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0587AE2" w14:textId="37A0E05C" w:rsidR="00F91BED" w:rsidRPr="005E4D47" w:rsidRDefault="005E4D47" w:rsidP="00F91BED">
            <w:pPr>
              <w:spacing w:before="0" w:after="0" w:line="240" w:lineRule="auto"/>
              <w:rPr>
                <w:color w:val="FF0000"/>
                <w:highlight w:val="yellow"/>
              </w:rPr>
            </w:pPr>
            <w:r>
              <w:rPr>
                <w:color w:val="FF0000"/>
                <w:highlight w:val="yellow"/>
              </w:rPr>
              <w:t>not</w:t>
            </w:r>
            <w:r w:rsidR="00704E58"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66AC851D" w:rsidR="00704E58" w:rsidRPr="00A52233" w:rsidRDefault="00704E58" w:rsidP="00704E58">
            <w:pPr>
              <w:spacing w:before="0" w:after="0" w:line="240" w:lineRule="auto"/>
            </w:pPr>
            <w:r w:rsidRPr="00A52233">
              <w:t>Other</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E077872" w14:textId="78CB9AC3" w:rsidR="00704E58" w:rsidRPr="005E4D47" w:rsidRDefault="005E4D47" w:rsidP="00704E58">
            <w:pPr>
              <w:spacing w:before="0" w:after="0" w:line="240" w:lineRule="auto"/>
              <w:rPr>
                <w:color w:val="FF0000"/>
                <w:highlight w:val="yellow"/>
              </w:rPr>
            </w:pPr>
            <w:r>
              <w:rPr>
                <w:color w:val="FF0000"/>
                <w:highlight w:val="yellow"/>
              </w:rPr>
              <w:t>not</w:t>
            </w:r>
            <w:r w:rsidR="00704E58"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12B036B9" w:rsidR="00704E58" w:rsidRDefault="00704E58" w:rsidP="00704E58">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5055A917" w:rsidR="00704E58" w:rsidRPr="00414BFB" w:rsidRDefault="00A60D1E" w:rsidP="00704E58">
            <w:pPr>
              <w:spacing w:before="0" w:after="0" w:line="240" w:lineRule="auto"/>
            </w:pPr>
            <w:r>
              <w:t>OR</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7517877A" w:rsidR="00704E58" w:rsidRPr="00414BFB" w:rsidRDefault="00704E58" w:rsidP="00F854BA">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w:t>
            </w:r>
            <w:r w:rsidR="00F854BA">
              <w:t xml:space="preserve">or where we do not currently have the required forms of insurances, </w:t>
            </w:r>
            <w:r w:rsidRPr="00414BFB">
              <w:t xml:space="preserve">I will be in a position to put the required forms and levels of insurances required in place. </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1B7F" w:rsidRPr="00414BFB" w14:paraId="561CA804" w14:textId="77777777" w:rsidTr="00951B7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6978B09F" w14:textId="5C4024AD" w:rsidR="00951B7F" w:rsidRPr="00414BFB" w:rsidRDefault="00951B7F" w:rsidP="00704E58">
            <w:pPr>
              <w:spacing w:before="0" w:after="0" w:line="240" w:lineRule="auto"/>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9E253EA" w14:textId="77777777" w:rsidR="005E4D47" w:rsidRDefault="005E4D47" w:rsidP="00BB4720"/>
    <w:p w14:paraId="224B00FA" w14:textId="77777777" w:rsidR="005E4D47" w:rsidRDefault="005E4D47" w:rsidP="00BB4720"/>
    <w:p w14:paraId="4C598CE4" w14:textId="2959B5AE" w:rsidR="00F91BED" w:rsidRDefault="002B7464" w:rsidP="0089364A">
      <w:pPr>
        <w:pStyle w:val="Heading1"/>
      </w:pPr>
      <w:bookmarkStart w:id="10" w:name="_Toc224112737"/>
      <w:r>
        <w:t xml:space="preserve">Declaration </w:t>
      </w:r>
      <w:r w:rsidR="00637D19">
        <w:t>of Bona Fides</w:t>
      </w:r>
      <w:r>
        <w:t xml:space="preserve"> – Pass/Fail Criteria</w:t>
      </w:r>
      <w:bookmarkEnd w:id="10"/>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637D19">
        <w:trPr>
          <w:trHeight w:val="3258"/>
        </w:trPr>
        <w:tc>
          <w:tcPr>
            <w:tcW w:w="9072" w:type="dxa"/>
            <w:gridSpan w:val="4"/>
            <w:tcBorders>
              <w:top w:val="single" w:sz="4" w:space="0" w:color="C00000"/>
              <w:left w:val="single" w:sz="4" w:space="0" w:color="C00000"/>
              <w:bottom w:val="nil"/>
              <w:right w:val="single" w:sz="4" w:space="0" w:color="C00000"/>
            </w:tcBorders>
            <w:shd w:val="clear" w:color="auto" w:fill="C00000"/>
          </w:tcPr>
          <w:p w14:paraId="0995878E" w14:textId="60B7E516" w:rsidR="0089364A" w:rsidRDefault="0089364A" w:rsidP="0089364A">
            <w:pPr>
              <w:rPr>
                <w:b/>
                <w:color w:val="FFFFFF" w:themeColor="background1"/>
                <w:szCs w:val="21"/>
              </w:rPr>
            </w:pPr>
            <w:r w:rsidRPr="0089364A">
              <w:rPr>
                <w:b/>
                <w:color w:val="FFFFFF" w:themeColor="background1"/>
              </w:rPr>
              <w:lastRenderedPageBreak/>
              <w:t xml:space="preserve">DECLARATION </w:t>
            </w:r>
            <w:r w:rsidR="00637D19">
              <w:rPr>
                <w:b/>
                <w:color w:val="FFFFFF" w:themeColor="background1"/>
              </w:rPr>
              <w:t xml:space="preserve">OF BONA FIDES </w:t>
            </w:r>
            <w:r w:rsidRPr="0089364A">
              <w:rPr>
                <w:b/>
                <w:color w:val="FFFFFF" w:themeColor="background1"/>
              </w:rPr>
              <w:t>AS PER ART</w:t>
            </w:r>
            <w:r w:rsidR="00637D19">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637D19">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21C8CFF9" w14:textId="77777777" w:rsidR="004E2B03" w:rsidRDefault="004E2B03" w:rsidP="00712354">
      <w:bookmarkStart w:id="11" w:name="_Toc487559492"/>
    </w:p>
    <w:p w14:paraId="7916C3A4" w14:textId="77777777" w:rsidR="00C53C12" w:rsidRDefault="00C53C12" w:rsidP="00712354"/>
    <w:p w14:paraId="4C33EA2E" w14:textId="7BCEAF8B" w:rsidR="00712354" w:rsidRDefault="00877458" w:rsidP="00877458">
      <w:pPr>
        <w:pStyle w:val="Heading1"/>
      </w:pPr>
      <w:bookmarkStart w:id="12" w:name="_Toc224112738"/>
      <w:r>
        <w:lastRenderedPageBreak/>
        <w:t>Declaration Re Statutory Obligations</w:t>
      </w:r>
      <w:bookmarkEnd w:id="11"/>
      <w:r w:rsidR="002B7464">
        <w:t xml:space="preserve"> – Pass/Fail Criteria</w:t>
      </w:r>
      <w:bookmarkEnd w:id="12"/>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3F8CC925" w14:textId="1D3F7572" w:rsidR="008A4C9E" w:rsidRDefault="008A4C9E">
      <w:pPr>
        <w:spacing w:before="0" w:after="0" w:line="240" w:lineRule="auto"/>
        <w:jc w:val="left"/>
        <w:rPr>
          <w:rFonts w:eastAsiaTheme="majorEastAsia"/>
        </w:rPr>
      </w:pPr>
    </w:p>
    <w:p w14:paraId="2689538F" w14:textId="5673CD70" w:rsidR="008A4C9E" w:rsidRDefault="008A4C9E">
      <w:pPr>
        <w:spacing w:before="0" w:after="0" w:line="240" w:lineRule="auto"/>
        <w:jc w:val="left"/>
        <w:rPr>
          <w:rFonts w:eastAsiaTheme="majorEastAsia"/>
        </w:rPr>
      </w:pPr>
    </w:p>
    <w:p w14:paraId="339D2A5D" w14:textId="01F1D743" w:rsidR="008A4C9E" w:rsidRDefault="008A4C9E">
      <w:pPr>
        <w:spacing w:before="0" w:after="0" w:line="240" w:lineRule="auto"/>
        <w:jc w:val="left"/>
        <w:rPr>
          <w:rFonts w:eastAsiaTheme="majorEastAsia"/>
        </w:rPr>
      </w:pPr>
    </w:p>
    <w:p w14:paraId="35DBCF60" w14:textId="2AF43A27" w:rsidR="008A4C9E" w:rsidRDefault="008A4C9E">
      <w:pPr>
        <w:spacing w:before="0" w:after="0" w:line="240" w:lineRule="auto"/>
        <w:jc w:val="left"/>
        <w:rPr>
          <w:rFonts w:eastAsiaTheme="majorEastAsia"/>
        </w:rPr>
      </w:pPr>
    </w:p>
    <w:p w14:paraId="7667B88B" w14:textId="2673F5C1" w:rsidR="008A4C9E" w:rsidRDefault="008A4C9E">
      <w:pPr>
        <w:spacing w:before="0" w:after="0" w:line="240" w:lineRule="auto"/>
        <w:jc w:val="left"/>
        <w:rPr>
          <w:rFonts w:eastAsiaTheme="majorEastAsia"/>
        </w:rPr>
      </w:pPr>
    </w:p>
    <w:p w14:paraId="49A7C202" w14:textId="4D54A063" w:rsidR="008A4C9E" w:rsidRDefault="008A4C9E">
      <w:pPr>
        <w:spacing w:before="0" w:after="0" w:line="240" w:lineRule="auto"/>
        <w:jc w:val="left"/>
        <w:rPr>
          <w:rFonts w:eastAsiaTheme="majorEastAsia"/>
        </w:rPr>
      </w:pPr>
    </w:p>
    <w:p w14:paraId="4299D56C" w14:textId="4DC7F64C" w:rsidR="008A4C9E" w:rsidRDefault="008A4C9E">
      <w:pPr>
        <w:spacing w:before="0" w:after="0" w:line="240" w:lineRule="auto"/>
        <w:jc w:val="left"/>
        <w:rPr>
          <w:rFonts w:eastAsiaTheme="majorEastAsia"/>
        </w:rPr>
      </w:pPr>
    </w:p>
    <w:p w14:paraId="0B408E1D" w14:textId="4DA9F358" w:rsidR="008A4C9E" w:rsidRDefault="008A4C9E">
      <w:pPr>
        <w:spacing w:before="0" w:after="0" w:line="240" w:lineRule="auto"/>
        <w:jc w:val="left"/>
        <w:rPr>
          <w:rFonts w:eastAsiaTheme="majorEastAsia"/>
        </w:rPr>
      </w:pPr>
    </w:p>
    <w:p w14:paraId="0BE9554F" w14:textId="6876A0A9" w:rsidR="008A4C9E" w:rsidRDefault="008A4C9E">
      <w:pPr>
        <w:spacing w:before="0" w:after="0" w:line="240" w:lineRule="auto"/>
        <w:jc w:val="left"/>
        <w:rPr>
          <w:rFonts w:eastAsiaTheme="majorEastAsia"/>
        </w:rPr>
      </w:pPr>
    </w:p>
    <w:p w14:paraId="29FE6AAF" w14:textId="3AB27E1C" w:rsidR="008A4C9E" w:rsidRDefault="008A4C9E">
      <w:pPr>
        <w:spacing w:before="0" w:after="0" w:line="240" w:lineRule="auto"/>
        <w:jc w:val="left"/>
        <w:rPr>
          <w:rFonts w:eastAsiaTheme="majorEastAsia"/>
        </w:rPr>
      </w:pPr>
    </w:p>
    <w:p w14:paraId="6C9CBDB4" w14:textId="777AE181" w:rsidR="008A4C9E" w:rsidRDefault="008A4C9E">
      <w:pPr>
        <w:spacing w:before="0" w:after="0" w:line="240" w:lineRule="auto"/>
        <w:jc w:val="left"/>
        <w:rPr>
          <w:rFonts w:eastAsiaTheme="majorEastAsia"/>
        </w:rPr>
      </w:pPr>
    </w:p>
    <w:p w14:paraId="402A0614" w14:textId="3650290D" w:rsidR="008A4C9E" w:rsidRDefault="008A4C9E">
      <w:pPr>
        <w:spacing w:before="0" w:after="0" w:line="240" w:lineRule="auto"/>
        <w:jc w:val="left"/>
        <w:rPr>
          <w:rFonts w:eastAsiaTheme="majorEastAsia"/>
        </w:rPr>
      </w:pPr>
    </w:p>
    <w:p w14:paraId="3C43B2D6" w14:textId="1254468D" w:rsidR="008A4C9E" w:rsidRDefault="008A4C9E">
      <w:pPr>
        <w:spacing w:before="0" w:after="0" w:line="240" w:lineRule="auto"/>
        <w:jc w:val="left"/>
        <w:rPr>
          <w:rFonts w:eastAsiaTheme="majorEastAsia"/>
        </w:rPr>
      </w:pPr>
    </w:p>
    <w:p w14:paraId="46233E6D" w14:textId="13E214DA" w:rsidR="008A4C9E" w:rsidRDefault="008A4C9E">
      <w:pPr>
        <w:spacing w:before="0" w:after="0" w:line="240" w:lineRule="auto"/>
        <w:jc w:val="left"/>
        <w:rPr>
          <w:rFonts w:eastAsiaTheme="majorEastAsia"/>
        </w:rPr>
      </w:pPr>
    </w:p>
    <w:p w14:paraId="6346AA3D" w14:textId="00677BFA" w:rsidR="008A4C9E" w:rsidRDefault="008A4C9E">
      <w:pPr>
        <w:spacing w:before="0" w:after="0" w:line="240" w:lineRule="auto"/>
        <w:jc w:val="left"/>
        <w:rPr>
          <w:rFonts w:eastAsiaTheme="majorEastAsia"/>
        </w:rPr>
      </w:pPr>
    </w:p>
    <w:p w14:paraId="1D0BCA17" w14:textId="0468C3F6" w:rsidR="008A4C9E" w:rsidRDefault="008A4C9E">
      <w:pPr>
        <w:spacing w:before="0" w:after="0" w:line="240" w:lineRule="auto"/>
        <w:jc w:val="left"/>
        <w:rPr>
          <w:rFonts w:eastAsiaTheme="majorEastAsia"/>
        </w:rPr>
      </w:pPr>
    </w:p>
    <w:p w14:paraId="42327182" w14:textId="2D075D14" w:rsidR="008A4C9E" w:rsidRDefault="008A4C9E">
      <w:pPr>
        <w:spacing w:before="0" w:after="0" w:line="240" w:lineRule="auto"/>
        <w:jc w:val="left"/>
        <w:rPr>
          <w:rFonts w:eastAsiaTheme="majorEastAsia"/>
        </w:rPr>
      </w:pPr>
    </w:p>
    <w:p w14:paraId="0E8A8915" w14:textId="5FF8D1B3" w:rsidR="008A4C9E" w:rsidRDefault="008A4C9E">
      <w:pPr>
        <w:spacing w:before="0" w:after="0" w:line="240" w:lineRule="auto"/>
        <w:jc w:val="left"/>
        <w:rPr>
          <w:rFonts w:eastAsiaTheme="majorEastAsia"/>
        </w:rPr>
      </w:pPr>
    </w:p>
    <w:p w14:paraId="6791A45B" w14:textId="2D0F6483" w:rsidR="008A4C9E" w:rsidRDefault="008A4C9E">
      <w:pPr>
        <w:spacing w:before="0" w:after="0" w:line="240" w:lineRule="auto"/>
        <w:jc w:val="left"/>
        <w:rPr>
          <w:rFonts w:eastAsiaTheme="majorEastAsia"/>
        </w:rPr>
      </w:pPr>
    </w:p>
    <w:p w14:paraId="428FC311" w14:textId="4C8AEFD4" w:rsidR="008A4C9E" w:rsidRDefault="008A4C9E">
      <w:pPr>
        <w:spacing w:before="0" w:after="0" w:line="240" w:lineRule="auto"/>
        <w:jc w:val="left"/>
        <w:rPr>
          <w:rFonts w:eastAsiaTheme="majorEastAsia"/>
        </w:rPr>
      </w:pPr>
    </w:p>
    <w:p w14:paraId="091F832B" w14:textId="4CC9ABDA" w:rsidR="008A4C9E" w:rsidRDefault="008A4C9E">
      <w:pPr>
        <w:spacing w:before="0" w:after="0" w:line="240" w:lineRule="auto"/>
        <w:jc w:val="left"/>
        <w:rPr>
          <w:rFonts w:eastAsiaTheme="majorEastAsia"/>
        </w:rPr>
      </w:pPr>
    </w:p>
    <w:p w14:paraId="6FD2B27E" w14:textId="77777777" w:rsidR="008A4C9E" w:rsidRDefault="008A4C9E">
      <w:pPr>
        <w:spacing w:before="0" w:after="0" w:line="240" w:lineRule="auto"/>
        <w:jc w:val="left"/>
        <w:rPr>
          <w:rFonts w:eastAsiaTheme="majorEastAsia"/>
        </w:rPr>
      </w:pPr>
    </w:p>
    <w:p w14:paraId="72A1AA54" w14:textId="5A69CBE5" w:rsidR="008A4C9E" w:rsidRDefault="004C07E0" w:rsidP="008A4C9E">
      <w:pPr>
        <w:pStyle w:val="Heading1"/>
      </w:pPr>
      <w:bookmarkStart w:id="13" w:name="_Toc115774435"/>
      <w:bookmarkStart w:id="14" w:name="_Toc224112739"/>
      <w:r>
        <w:lastRenderedPageBreak/>
        <w:t>Article 5k</w:t>
      </w:r>
      <w:r w:rsidR="008A4C9E">
        <w:t xml:space="preserve"> Declaration – Pass/Fail Criteria</w:t>
      </w:r>
      <w:bookmarkEnd w:id="13"/>
      <w:bookmarkEnd w:id="14"/>
    </w:p>
    <w:p w14:paraId="3F105772" w14:textId="77777777" w:rsidR="008A4C9E" w:rsidRDefault="008A4C9E" w:rsidP="008A4C9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8A4C9E" w14:paraId="61CAC4F1" w14:textId="77777777" w:rsidTr="008A4C9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0F77EDC" w14:textId="77777777" w:rsidR="008A4C9E" w:rsidRDefault="008A4C9E">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8A4C9E" w14:paraId="3F1D95E2" w14:textId="77777777" w:rsidTr="008A4C9E">
        <w:trPr>
          <w:trHeight w:val="1033"/>
        </w:trPr>
        <w:tc>
          <w:tcPr>
            <w:tcW w:w="999" w:type="dxa"/>
            <w:tcBorders>
              <w:top w:val="single" w:sz="4" w:space="0" w:color="C00000"/>
              <w:left w:val="single" w:sz="4" w:space="0" w:color="C00000"/>
              <w:bottom w:val="single" w:sz="4" w:space="0" w:color="C00000"/>
              <w:right w:val="single" w:sz="4" w:space="0" w:color="C00000"/>
            </w:tcBorders>
          </w:tcPr>
          <w:p w14:paraId="3AF237AE" w14:textId="77777777" w:rsidR="008A4C9E" w:rsidRDefault="008A4C9E">
            <w:pPr>
              <w:jc w:val="center"/>
              <w:rPr>
                <w:rFonts w:eastAsia="Times New Roman"/>
                <w:b/>
              </w:rPr>
            </w:pPr>
          </w:p>
          <w:p w14:paraId="794ED7CA" w14:textId="77777777" w:rsidR="008A4C9E" w:rsidRDefault="008A4C9E">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0B94875" w14:textId="24B939DB" w:rsidR="008A4C9E" w:rsidRDefault="008A4C9E" w:rsidP="004C07E0">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4C07E0">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14:paraId="58EB31D3" w14:textId="77777777" w:rsidTr="008A4C9E">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6D0BCFB9" w14:textId="77777777" w:rsidR="008A4C9E" w:rsidRDefault="008A4C9E">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92CD720" w14:textId="0358C24E" w:rsidR="008A4C9E" w:rsidRDefault="008A4C9E">
            <w:pPr>
              <w:spacing w:before="0" w:after="0" w:line="240" w:lineRule="auto"/>
              <w:rPr>
                <w:b/>
              </w:rPr>
            </w:pPr>
            <w:r>
              <w:rPr>
                <w:rFonts w:cstheme="minorHAnsi"/>
              </w:rPr>
              <w:t xml:space="preserve">I </w:t>
            </w:r>
            <w:r w:rsidR="00AF218D">
              <w:rPr>
                <w:rFonts w:cstheme="minorHAnsi"/>
                <w:b/>
                <w:highlight w:val="yellow"/>
              </w:rPr>
              <w:t>[enter name of Tenderer]</w:t>
            </w:r>
            <w:r w:rsidR="00AF218D">
              <w:rPr>
                <w:rFonts w:cstheme="minorHAnsi"/>
              </w:rPr>
              <w:t xml:space="preserve"> </w:t>
            </w:r>
            <w:r>
              <w:rPr>
                <w:rFonts w:cstheme="minorHAnsi"/>
              </w:rPr>
              <w:t>declare that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4845EE9F" w14:textId="77777777" w:rsidR="008A4C9E" w:rsidRDefault="008A4C9E">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DE01750" w14:textId="77777777" w:rsidR="008A4C9E" w:rsidRDefault="008A4C9E">
            <w:pPr>
              <w:spacing w:before="0" w:after="0" w:line="240" w:lineRule="auto"/>
              <w:jc w:val="center"/>
              <w:rPr>
                <w:b/>
              </w:rPr>
            </w:pPr>
            <w:r>
              <w:rPr>
                <w:rFonts w:eastAsia="Times New Roman"/>
                <w:b/>
              </w:rPr>
              <w:t>No</w:t>
            </w:r>
          </w:p>
        </w:tc>
      </w:tr>
      <w:tr w:rsidR="008A4C9E" w14:paraId="315A88F4" w14:textId="77777777" w:rsidTr="008A4C9E">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51E35CB8" w14:textId="77777777" w:rsidR="008A4C9E" w:rsidRDefault="008A4C9E">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1A68DC5B" w14:textId="77777777" w:rsidR="008A4C9E" w:rsidRDefault="008A4C9E">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43DA5CE9" w14:textId="77777777" w:rsidR="008A4C9E" w:rsidRDefault="008A4C9E">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B2B25EC" w14:textId="77777777" w:rsidR="008A4C9E" w:rsidRDefault="008A4C9E">
            <w:pPr>
              <w:spacing w:before="0" w:after="0" w:line="240" w:lineRule="auto"/>
              <w:rPr>
                <w:b/>
              </w:rPr>
            </w:pPr>
          </w:p>
        </w:tc>
      </w:tr>
      <w:tr w:rsidR="008A4C9E" w14:paraId="1BEAEDDE" w14:textId="77777777" w:rsidTr="008A4C9E">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7944D7A6" w14:textId="77777777" w:rsidR="008A4C9E" w:rsidRDefault="008A4C9E">
            <w:pPr>
              <w:rPr>
                <w:rFonts w:cstheme="minorHAnsi"/>
              </w:rPr>
            </w:pPr>
            <w:r>
              <w:rPr>
                <w:rFonts w:cstheme="minorHAnsi"/>
              </w:rPr>
              <w:t>This Declaration is made for the benefit of the Contracting Authority</w:t>
            </w:r>
          </w:p>
          <w:p w14:paraId="6111E16E" w14:textId="77777777" w:rsidR="008A4C9E" w:rsidRDefault="008A4C9E">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34FD4044" w:rsidR="008A4C9E" w:rsidRDefault="008A4C9E" w:rsidP="004C07E0">
            <w:pPr>
              <w:rPr>
                <w:rFonts w:cstheme="minorHAnsi"/>
              </w:rPr>
            </w:pPr>
            <w:r>
              <w:rPr>
                <w:rFonts w:cstheme="minorHAnsi"/>
              </w:rPr>
              <w:t xml:space="preserve">I certify that the information provided in the </w:t>
            </w:r>
            <w:r w:rsidRPr="00067969">
              <w:rPr>
                <w:rFonts w:cstheme="minorHAnsi"/>
                <w:b/>
              </w:rPr>
              <w:t>Declaration of Bona Fides</w:t>
            </w:r>
            <w:r>
              <w:rPr>
                <w:rFonts w:cstheme="minorHAnsi"/>
              </w:rPr>
              <w:t xml:space="preserve">, the </w:t>
            </w:r>
            <w:r w:rsidRPr="00067969">
              <w:rPr>
                <w:rFonts w:cstheme="minorHAnsi"/>
                <w:b/>
              </w:rPr>
              <w:t>Declaration re</w:t>
            </w:r>
            <w:r w:rsidR="004C07E0">
              <w:rPr>
                <w:rFonts w:cstheme="minorHAnsi"/>
                <w:b/>
              </w:rPr>
              <w:t xml:space="preserve"> </w:t>
            </w:r>
            <w:r w:rsidRPr="00067969">
              <w:rPr>
                <w:rFonts w:cstheme="minorHAnsi"/>
                <w:b/>
              </w:rPr>
              <w:t xml:space="preserve"> </w:t>
            </w:r>
            <w:r w:rsidR="004C07E0">
              <w:rPr>
                <w:rFonts w:cstheme="minorHAnsi"/>
                <w:b/>
              </w:rPr>
              <w:t>S</w:t>
            </w:r>
            <w:r w:rsidRPr="00067969">
              <w:rPr>
                <w:rFonts w:cstheme="minorHAnsi"/>
                <w:b/>
              </w:rPr>
              <w:t>tatutory Obligations</w:t>
            </w:r>
            <w:r>
              <w:rPr>
                <w:rFonts w:cstheme="minorHAnsi"/>
              </w:rPr>
              <w:t xml:space="preserve">, and the </w:t>
            </w:r>
            <w:r w:rsidRPr="00067969">
              <w:rPr>
                <w:rFonts w:cstheme="minorHAnsi"/>
                <w:b/>
              </w:rPr>
              <w:t>Article 5</w:t>
            </w:r>
            <w:r w:rsidR="004C07E0">
              <w:rPr>
                <w:rFonts w:cstheme="minorHAnsi"/>
                <w:b/>
              </w:rPr>
              <w:t>k</w:t>
            </w:r>
            <w:r w:rsidRPr="00067969">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14:paraId="7FAF2848" w14:textId="77777777" w:rsidTr="008A4C9E">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1EB41878" w14:textId="77777777" w:rsidR="008A4C9E" w:rsidRDefault="008A4C9E">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7E1B7D9F" w14:textId="77777777" w:rsidR="008A4C9E" w:rsidRDefault="008A4C9E"/>
        </w:tc>
      </w:tr>
      <w:tr w:rsidR="008A4C9E" w14:paraId="6FD2364B"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7DA9452B" w14:textId="77777777" w:rsidR="008A4C9E" w:rsidRDefault="008A4C9E">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61CF7BEE" w14:textId="77777777" w:rsidR="008A4C9E" w:rsidRDefault="008A4C9E"/>
        </w:tc>
      </w:tr>
      <w:tr w:rsidR="008A4C9E" w14:paraId="25C5AC08"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6E79DD78" w14:textId="77777777" w:rsidR="008A4C9E" w:rsidRDefault="008A4C9E">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5432391B" w14:textId="77777777" w:rsidR="008A4C9E" w:rsidRDefault="008A4C9E"/>
        </w:tc>
      </w:tr>
      <w:tr w:rsidR="008A4C9E" w14:paraId="2FD59FE3" w14:textId="77777777" w:rsidTr="008A4C9E">
        <w:tc>
          <w:tcPr>
            <w:tcW w:w="3539" w:type="dxa"/>
            <w:gridSpan w:val="2"/>
            <w:tcBorders>
              <w:top w:val="single" w:sz="4" w:space="0" w:color="C00000"/>
              <w:left w:val="single" w:sz="4" w:space="0" w:color="C00000"/>
              <w:bottom w:val="single" w:sz="4" w:space="0" w:color="C00000"/>
              <w:right w:val="single" w:sz="4" w:space="0" w:color="C00000"/>
            </w:tcBorders>
            <w:hideMark/>
          </w:tcPr>
          <w:p w14:paraId="2B6585F9" w14:textId="77777777" w:rsidR="008A4C9E" w:rsidRDefault="008A4C9E">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70D17DD7" w14:textId="77777777" w:rsidR="008A4C9E" w:rsidRDefault="008A4C9E"/>
        </w:tc>
      </w:tr>
    </w:tbl>
    <w:p w14:paraId="316387D4" w14:textId="77777777" w:rsidR="008A4C9E" w:rsidRDefault="008A4C9E" w:rsidP="008A4C9E"/>
    <w:p w14:paraId="525EAAFA" w14:textId="77777777" w:rsidR="008A4C9E" w:rsidRDefault="008A4C9E" w:rsidP="008A4C9E">
      <w:pPr>
        <w:spacing w:before="0" w:after="0" w:line="240" w:lineRule="auto"/>
        <w:jc w:val="left"/>
        <w:rPr>
          <w:rFonts w:eastAsiaTheme="majorEastAsia"/>
        </w:rPr>
      </w:pPr>
    </w:p>
    <w:p w14:paraId="14D2264B" w14:textId="77777777" w:rsidR="008A4C9E" w:rsidRDefault="008A4C9E" w:rsidP="008A4C9E">
      <w:pPr>
        <w:spacing w:before="0" w:after="0" w:line="240" w:lineRule="auto"/>
        <w:jc w:val="left"/>
        <w:rPr>
          <w:rFonts w:eastAsiaTheme="majorEastAsia"/>
        </w:rPr>
      </w:pPr>
    </w:p>
    <w:p w14:paraId="49530C81" w14:textId="06E3F6D1" w:rsidR="008A4C9E" w:rsidRDefault="008A4C9E">
      <w:pPr>
        <w:spacing w:before="0" w:after="0" w:line="240" w:lineRule="auto"/>
        <w:jc w:val="left"/>
        <w:rPr>
          <w:rFonts w:eastAsiaTheme="majorEastAsia"/>
        </w:rPr>
      </w:pPr>
    </w:p>
    <w:p w14:paraId="728057EF" w14:textId="77777777" w:rsidR="008A4C9E" w:rsidRDefault="008A4C9E">
      <w:pPr>
        <w:spacing w:before="0" w:after="0" w:line="240" w:lineRule="auto"/>
        <w:jc w:val="left"/>
        <w:rPr>
          <w:rFonts w:eastAsiaTheme="majorEastAsia"/>
        </w:rPr>
      </w:pPr>
    </w:p>
    <w:p w14:paraId="03204C1C" w14:textId="4464CB63" w:rsidR="00F91BED" w:rsidRDefault="00F91BED">
      <w:pPr>
        <w:spacing w:before="0" w:after="0" w:line="240" w:lineRule="auto"/>
        <w:jc w:val="left"/>
        <w:rPr>
          <w:rFonts w:eastAsiaTheme="majorEastAsia"/>
        </w:rPr>
      </w:pPr>
    </w:p>
    <w:p w14:paraId="69DB6835" w14:textId="77777777" w:rsidR="00054ECE" w:rsidRDefault="00054ECE">
      <w:pPr>
        <w:spacing w:before="0" w:after="0" w:line="240" w:lineRule="auto"/>
        <w:jc w:val="left"/>
        <w:rPr>
          <w:rFonts w:eastAsiaTheme="majorEastAsia"/>
        </w:rPr>
      </w:pPr>
    </w:p>
    <w:p w14:paraId="77D9D2A0" w14:textId="77777777" w:rsidR="005E4D47" w:rsidRDefault="005E4D47" w:rsidP="005E4D47">
      <w:pPr>
        <w:pStyle w:val="Heading1"/>
      </w:pPr>
      <w:bookmarkStart w:id="15" w:name="_Toc136512583"/>
      <w:bookmarkStart w:id="16" w:name="_Toc224112740"/>
      <w:r w:rsidRPr="00F94DEB">
        <w:rPr>
          <w:rFonts w:eastAsiaTheme="majorEastAsia"/>
        </w:rPr>
        <w:lastRenderedPageBreak/>
        <w:t xml:space="preserve">Organisational Profile &amp; Capacity </w:t>
      </w:r>
      <w:r>
        <w:t xml:space="preserve"> – Pass/Fail Criteria</w:t>
      </w:r>
      <w:bookmarkEnd w:id="15"/>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643"/>
        <w:gridCol w:w="446"/>
        <w:gridCol w:w="1096"/>
        <w:gridCol w:w="1151"/>
      </w:tblGrid>
      <w:tr w:rsidR="005E4D47" w:rsidRPr="00414BFB" w14:paraId="17E46240" w14:textId="77777777" w:rsidTr="005E4D47">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31FAC0E6" w:rsidR="005E4D47" w:rsidRPr="00F91BED" w:rsidRDefault="005E4D47" w:rsidP="00F91BED">
            <w:pPr>
              <w:spacing w:before="0" w:after="0" w:line="240" w:lineRule="auto"/>
              <w:rPr>
                <w:b/>
                <w:lang w:val="en-IE"/>
              </w:rPr>
            </w:pPr>
            <w:r w:rsidRPr="00582A1C">
              <w:rPr>
                <w:b/>
                <w:lang w:val="en-IE"/>
              </w:rPr>
              <w:t xml:space="preserve">Organisational Profile &amp; Capacity </w:t>
            </w:r>
            <w:r>
              <w:rPr>
                <w:b/>
                <w:lang w:val="en-IE"/>
              </w:rPr>
              <w:t>Requirement</w:t>
            </w:r>
          </w:p>
        </w:tc>
        <w:tc>
          <w:tcPr>
            <w:tcW w:w="2268"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59E4FE2E" w:rsidR="005E4D47" w:rsidRPr="00F91BED" w:rsidRDefault="005E4D47" w:rsidP="009B49D1">
            <w:pPr>
              <w:spacing w:before="0" w:after="0" w:line="240" w:lineRule="auto"/>
              <w:jc w:val="left"/>
              <w:rPr>
                <w:b/>
                <w:lang w:val="en-IE"/>
              </w:rPr>
            </w:pPr>
            <w:r>
              <w:rPr>
                <w:b/>
              </w:rPr>
              <w:t>Minimum Required</w:t>
            </w:r>
          </w:p>
        </w:tc>
        <w:tc>
          <w:tcPr>
            <w:tcW w:w="2693"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274856F3" w:rsidR="005E4D47" w:rsidRPr="00F91BED" w:rsidRDefault="005E4D47" w:rsidP="00F91BED">
            <w:pPr>
              <w:spacing w:before="0" w:after="0" w:line="240" w:lineRule="auto"/>
              <w:rPr>
                <w:b/>
                <w:lang w:val="en-IE"/>
              </w:rPr>
            </w:pPr>
            <w:r>
              <w:rPr>
                <w:b/>
                <w:lang w:val="en-IE"/>
              </w:rPr>
              <w:t>Tenderer’s Response</w:t>
            </w:r>
          </w:p>
        </w:tc>
      </w:tr>
      <w:tr w:rsidR="005E4D47" w:rsidRPr="00414BFB" w14:paraId="07932FB0" w14:textId="77777777" w:rsidTr="005E4D47">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1164D3D5" w:rsidR="005E4D47" w:rsidRPr="00414BFB" w:rsidRDefault="005E4D47" w:rsidP="00712354">
            <w:pPr>
              <w:rPr>
                <w:lang w:val="en-IE"/>
              </w:rPr>
            </w:pPr>
            <w:r w:rsidRPr="00AC3A02">
              <w:rPr>
                <w:color w:val="C00000"/>
                <w:lang w:val="en-IE"/>
              </w:rPr>
              <w:t>Demonstrate</w:t>
            </w:r>
            <w:r>
              <w:rPr>
                <w:color w:val="C00000"/>
                <w:lang w:val="en-IE"/>
              </w:rPr>
              <w:t xml:space="preserve"> </w:t>
            </w:r>
            <w:r w:rsidRPr="00AC3A02">
              <w:rPr>
                <w:color w:val="C00000"/>
                <w:lang w:val="en-IE"/>
              </w:rPr>
              <w:t>adequate organisational resources to fulfil contract requirements</w:t>
            </w:r>
          </w:p>
        </w:tc>
        <w:tc>
          <w:tcPr>
            <w:tcW w:w="2268" w:type="dxa"/>
            <w:gridSpan w:val="3"/>
            <w:tcBorders>
              <w:top w:val="single" w:sz="4" w:space="0" w:color="C00000"/>
              <w:left w:val="single" w:sz="4" w:space="0" w:color="C00000"/>
              <w:bottom w:val="single" w:sz="4" w:space="0" w:color="C00000"/>
              <w:right w:val="single" w:sz="4" w:space="0" w:color="C00000"/>
            </w:tcBorders>
          </w:tcPr>
          <w:p w14:paraId="2A44C9BE" w14:textId="0FE91212" w:rsidR="005E4D47" w:rsidRPr="00414BFB" w:rsidRDefault="005E4D47" w:rsidP="00712354">
            <w:pPr>
              <w:rPr>
                <w:lang w:val="en-IE"/>
              </w:rPr>
            </w:pPr>
            <w:r w:rsidRPr="004565B0">
              <w:rPr>
                <w:lang w:val="en-IE"/>
              </w:rPr>
              <w:t>Organisational Chart showing current manpower levels, staff turnover level, and skills base</w:t>
            </w:r>
          </w:p>
        </w:tc>
        <w:tc>
          <w:tcPr>
            <w:tcW w:w="2693" w:type="dxa"/>
            <w:gridSpan w:val="3"/>
            <w:tcBorders>
              <w:top w:val="single" w:sz="4" w:space="0" w:color="C00000"/>
              <w:left w:val="single" w:sz="4" w:space="0" w:color="C00000"/>
              <w:bottom w:val="single" w:sz="4" w:space="0" w:color="C00000"/>
              <w:right w:val="single" w:sz="4" w:space="0" w:color="C00000"/>
            </w:tcBorders>
          </w:tcPr>
          <w:p w14:paraId="2BFC4296" w14:textId="4F401BA9" w:rsidR="005E4D47" w:rsidRPr="00414BFB" w:rsidRDefault="005E4D47" w:rsidP="00712354">
            <w:pPr>
              <w:rPr>
                <w:lang w:val="en-IE"/>
              </w:rPr>
            </w:pPr>
          </w:p>
        </w:tc>
      </w:tr>
      <w:tr w:rsidR="005E4D47" w:rsidRPr="00414BFB" w14:paraId="51232943" w14:textId="77777777" w:rsidTr="005E4D47">
        <w:trPr>
          <w:trHeight w:val="658"/>
        </w:trPr>
        <w:tc>
          <w:tcPr>
            <w:tcW w:w="3715" w:type="dxa"/>
            <w:tcBorders>
              <w:top w:val="single" w:sz="4" w:space="0" w:color="C00000"/>
              <w:left w:val="single" w:sz="4" w:space="0" w:color="C00000"/>
              <w:bottom w:val="single" w:sz="4" w:space="0" w:color="C00000"/>
              <w:right w:val="single" w:sz="4" w:space="0" w:color="C00000"/>
            </w:tcBorders>
          </w:tcPr>
          <w:p w14:paraId="753DA154" w14:textId="7DA45EBB" w:rsidR="005E4D47" w:rsidRPr="00414BFB" w:rsidRDefault="005E4D47" w:rsidP="00712354">
            <w:pPr>
              <w:rPr>
                <w:lang w:val="en-IE"/>
              </w:rPr>
            </w:pPr>
          </w:p>
        </w:tc>
        <w:tc>
          <w:tcPr>
            <w:tcW w:w="2268" w:type="dxa"/>
            <w:gridSpan w:val="3"/>
            <w:tcBorders>
              <w:top w:val="single" w:sz="4" w:space="0" w:color="C00000"/>
              <w:left w:val="single" w:sz="4" w:space="0" w:color="C00000"/>
              <w:bottom w:val="single" w:sz="4" w:space="0" w:color="C00000"/>
              <w:right w:val="single" w:sz="4" w:space="0" w:color="C00000"/>
            </w:tcBorders>
          </w:tcPr>
          <w:p w14:paraId="6A435F3F" w14:textId="77777777" w:rsidR="005E4D47" w:rsidRPr="00414BFB" w:rsidRDefault="005E4D47" w:rsidP="00712354">
            <w:pPr>
              <w:rPr>
                <w:lang w:val="en-IE"/>
              </w:rPr>
            </w:pPr>
          </w:p>
        </w:tc>
        <w:tc>
          <w:tcPr>
            <w:tcW w:w="2693" w:type="dxa"/>
            <w:gridSpan w:val="3"/>
            <w:tcBorders>
              <w:top w:val="single" w:sz="4" w:space="0" w:color="C00000"/>
              <w:left w:val="single" w:sz="4" w:space="0" w:color="C00000"/>
              <w:bottom w:val="single" w:sz="4" w:space="0" w:color="C00000"/>
              <w:right w:val="single" w:sz="4" w:space="0" w:color="C00000"/>
            </w:tcBorders>
          </w:tcPr>
          <w:p w14:paraId="35A9E0D5" w14:textId="77777777" w:rsidR="005E4D47" w:rsidRPr="00414BFB" w:rsidRDefault="005E4D47" w:rsidP="00712354">
            <w:pPr>
              <w:rPr>
                <w:lang w:val="en-IE"/>
              </w:rPr>
            </w:pP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7"/>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343712C0" w14:textId="416A34B5" w:rsidR="009B49D1" w:rsidRDefault="009B49D1" w:rsidP="009B49D1">
      <w:pPr>
        <w:pStyle w:val="Heading1"/>
      </w:pPr>
      <w:bookmarkStart w:id="17" w:name="_Toc224112741"/>
      <w:r>
        <w:rPr>
          <w:rFonts w:eastAsiaTheme="majorEastAsia"/>
        </w:rPr>
        <w:lastRenderedPageBreak/>
        <w:t>Technical Resources</w:t>
      </w:r>
      <w:r w:rsidR="002B7464">
        <w:rPr>
          <w:rFonts w:eastAsiaTheme="majorEastAsia"/>
        </w:rPr>
        <w:t xml:space="preserve"> – Pass/Fail Criteria</w:t>
      </w:r>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6F48E4">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6F48E4">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6F48E4">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6F48E4">
            <w:pPr>
              <w:spacing w:before="0" w:after="0" w:line="240" w:lineRule="auto"/>
              <w:jc w:val="left"/>
              <w:rPr>
                <w:b/>
                <w:lang w:val="en-IE"/>
              </w:rPr>
            </w:pPr>
            <w:r>
              <w:rPr>
                <w:b/>
                <w:lang w:val="en-IE"/>
              </w:rPr>
              <w:t>Tenderer’s Response</w:t>
            </w:r>
          </w:p>
          <w:p w14:paraId="4A7FF0EF" w14:textId="1459BDD2" w:rsidR="009B49D1" w:rsidRPr="00F91BED" w:rsidRDefault="009B49D1" w:rsidP="006F48E4">
            <w:pPr>
              <w:spacing w:before="0" w:after="0" w:line="240" w:lineRule="auto"/>
              <w:rPr>
                <w:b/>
                <w:lang w:val="en-IE"/>
              </w:rPr>
            </w:pPr>
            <w:r>
              <w:rPr>
                <w:b/>
                <w:lang w:val="en-IE"/>
              </w:rPr>
              <w:t xml:space="preserve"> </w:t>
            </w:r>
          </w:p>
        </w:tc>
      </w:tr>
      <w:tr w:rsidR="002B7464" w:rsidRPr="00414BFB" w14:paraId="31101FC0" w14:textId="77777777" w:rsidTr="006F48E4">
        <w:trPr>
          <w:trHeight w:val="801"/>
        </w:trPr>
        <w:tc>
          <w:tcPr>
            <w:tcW w:w="3715" w:type="dxa"/>
            <w:tcBorders>
              <w:top w:val="single" w:sz="4" w:space="0" w:color="C00000"/>
              <w:left w:val="single" w:sz="4" w:space="0" w:color="C00000"/>
              <w:bottom w:val="single" w:sz="4" w:space="0" w:color="C00000"/>
              <w:right w:val="single" w:sz="4" w:space="0" w:color="C00000"/>
            </w:tcBorders>
          </w:tcPr>
          <w:p w14:paraId="361B4FCB" w14:textId="19698CC3" w:rsidR="002B7464" w:rsidRPr="00414BFB" w:rsidRDefault="00DF1410" w:rsidP="002B7464">
            <w:pPr>
              <w:rPr>
                <w:lang w:val="en-IE"/>
              </w:rPr>
            </w:pPr>
            <w:r w:rsidRPr="00582A1C">
              <w:rPr>
                <w:color w:val="C00000"/>
                <w:lang w:val="en-IE"/>
              </w:rPr>
              <w:t>Adequate transport fleet to handle contract requirements</w:t>
            </w:r>
          </w:p>
        </w:tc>
        <w:tc>
          <w:tcPr>
            <w:tcW w:w="1842" w:type="dxa"/>
            <w:tcBorders>
              <w:top w:val="single" w:sz="4" w:space="0" w:color="C00000"/>
              <w:left w:val="single" w:sz="4" w:space="0" w:color="C00000"/>
              <w:bottom w:val="single" w:sz="4" w:space="0" w:color="C00000"/>
              <w:right w:val="single" w:sz="4" w:space="0" w:color="C00000"/>
            </w:tcBorders>
          </w:tcPr>
          <w:p w14:paraId="50D101E0" w14:textId="35008AAF" w:rsidR="002B7464" w:rsidRPr="00414BFB" w:rsidRDefault="00DF1410" w:rsidP="002B7464">
            <w:pPr>
              <w:rPr>
                <w:lang w:val="en-IE"/>
              </w:rPr>
            </w:pPr>
            <w:r w:rsidRPr="00582A1C">
              <w:rPr>
                <w:color w:val="C00000"/>
                <w:lang w:val="en-IE"/>
              </w:rPr>
              <w:t>Details of transport fleet available</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2B7464" w:rsidRPr="00414BFB" w:rsidRDefault="002B7464" w:rsidP="002B7464">
            <w:pPr>
              <w:rPr>
                <w:lang w:val="en-IE"/>
              </w:rPr>
            </w:pPr>
          </w:p>
        </w:tc>
      </w:tr>
      <w:tr w:rsidR="009B49D1" w:rsidRPr="00414BFB" w14:paraId="3EC13C99" w14:textId="77777777" w:rsidTr="006F48E4">
        <w:trPr>
          <w:trHeight w:val="658"/>
        </w:trPr>
        <w:tc>
          <w:tcPr>
            <w:tcW w:w="3715" w:type="dxa"/>
            <w:tcBorders>
              <w:top w:val="single" w:sz="4" w:space="0" w:color="C00000"/>
              <w:left w:val="single" w:sz="4" w:space="0" w:color="C00000"/>
              <w:bottom w:val="single" w:sz="4" w:space="0" w:color="C00000"/>
              <w:right w:val="single" w:sz="4" w:space="0" w:color="C00000"/>
            </w:tcBorders>
          </w:tcPr>
          <w:p w14:paraId="529ECCC9"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9B49D1" w:rsidRPr="00414BFB" w:rsidRDefault="009B49D1" w:rsidP="006F48E4">
            <w:pPr>
              <w:rPr>
                <w:lang w:val="en-IE"/>
              </w:rPr>
            </w:pPr>
          </w:p>
        </w:tc>
      </w:tr>
      <w:tr w:rsidR="009B49D1" w:rsidRPr="00414BFB" w14:paraId="662311EE"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163E9107"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9B49D1" w:rsidRPr="00414BFB" w:rsidRDefault="009B49D1" w:rsidP="006F48E4">
            <w:pPr>
              <w:rPr>
                <w:lang w:val="en-IE"/>
              </w:rPr>
            </w:pPr>
          </w:p>
        </w:tc>
      </w:tr>
      <w:tr w:rsidR="009B49D1" w:rsidRPr="00414BFB" w14:paraId="24768139"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6A73CCD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14BFB" w:rsidRDefault="009B49D1" w:rsidP="006F48E4">
            <w:pPr>
              <w:rPr>
                <w:lang w:val="en-IE"/>
              </w:rPr>
            </w:pPr>
          </w:p>
        </w:tc>
      </w:tr>
      <w:tr w:rsidR="009B49D1" w:rsidRPr="00414BFB" w14:paraId="7A8B0207"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71483CB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B4F71CE"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321962D" w14:textId="77777777" w:rsidR="009B49D1" w:rsidRPr="00414BFB" w:rsidRDefault="009B49D1" w:rsidP="006F48E4">
            <w:pPr>
              <w:rPr>
                <w:lang w:val="en-IE"/>
              </w:rPr>
            </w:pPr>
          </w:p>
        </w:tc>
      </w:tr>
      <w:tr w:rsidR="009B49D1" w:rsidRPr="00414BFB" w14:paraId="28E2C1E4"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41D9C3E6"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A3D240C"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7712D783" w14:textId="77777777" w:rsidR="009B49D1" w:rsidRPr="00414BFB" w:rsidRDefault="009B49D1" w:rsidP="006F48E4">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6C9D34E5" w14:textId="296E451B" w:rsidR="00F566DF" w:rsidRPr="00F566DF" w:rsidRDefault="00877458" w:rsidP="00266CC3">
      <w:pPr>
        <w:pStyle w:val="Heading1"/>
      </w:pPr>
      <w:bookmarkStart w:id="18" w:name="_Toc224112742"/>
      <w:r>
        <w:lastRenderedPageBreak/>
        <w:t>Previous Contracts</w:t>
      </w:r>
      <w:r w:rsidR="002B7464">
        <w:t xml:space="preserve"> </w:t>
      </w:r>
      <w:r w:rsidR="003008A4">
        <w:t xml:space="preserve">/ Experience </w:t>
      </w:r>
      <w:r w:rsidR="002B7464">
        <w:t xml:space="preserve">– </w:t>
      </w:r>
      <w:bookmarkStart w:id="19" w:name="_Hlk523749692"/>
      <w:r w:rsidR="002B7464">
        <w:t>Pass/Fail Criteria</w:t>
      </w:r>
      <w:bookmarkEnd w:id="19"/>
      <w:bookmarkEnd w:id="1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B49D1"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53CCC20A" w:rsidR="009B49D1" w:rsidRPr="00275344" w:rsidRDefault="00922A0D" w:rsidP="009B49D1">
            <w:pPr>
              <w:rPr>
                <w:color w:val="FF0000"/>
                <w:highlight w:val="yellow"/>
              </w:rPr>
            </w:pPr>
            <w:r w:rsidRPr="00622C65">
              <w:rPr>
                <w:color w:val="FF0000"/>
              </w:rPr>
              <w:t>Precise services supplied and how the contract is managed</w:t>
            </w: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9B49D1" w:rsidRPr="00414BFB" w:rsidRDefault="009B49D1" w:rsidP="009B49D1"/>
        </w:tc>
      </w:tr>
      <w:tr w:rsidR="00922A0D"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4C77DF62" w:rsidR="00922A0D" w:rsidRPr="00275344" w:rsidRDefault="00922A0D" w:rsidP="00922A0D">
            <w:pPr>
              <w:rPr>
                <w:color w:val="FF0000"/>
                <w:highlight w:val="yellow"/>
              </w:rPr>
            </w:pPr>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922A0D" w:rsidRPr="00414BFB" w:rsidRDefault="00922A0D" w:rsidP="00922A0D"/>
        </w:tc>
      </w:tr>
      <w:tr w:rsidR="009B49D1" w:rsidRPr="00414BFB"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6AD3643C" w:rsidR="009B49D1" w:rsidRPr="002B7464" w:rsidRDefault="009B49D1" w:rsidP="009B49D1">
            <w:r w:rsidRPr="00275344">
              <w:rPr>
                <w:color w:val="FF0000"/>
                <w:highlight w:val="yellow"/>
              </w:rPr>
              <w:t>Any other relevant information</w:t>
            </w:r>
            <w:r w:rsidRPr="002B7464">
              <w:rPr>
                <w:color w:val="FF0000"/>
              </w:rPr>
              <w:t xml:space="preserve"> </w:t>
            </w:r>
          </w:p>
        </w:tc>
      </w:tr>
      <w:tr w:rsidR="009B49D1"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tcPr>
          <w:p w14:paraId="343E9789" w14:textId="77777777" w:rsidR="009B49D1" w:rsidRDefault="009B49D1" w:rsidP="009B49D1"/>
          <w:p w14:paraId="22B409CB" w14:textId="77777777" w:rsidR="009F1280" w:rsidRPr="00414BFB" w:rsidRDefault="009F1280"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lastRenderedPageBreak/>
              <w:t>Reference Contract #2</w:t>
            </w:r>
          </w:p>
        </w:tc>
      </w:tr>
      <w:tr w:rsidR="009B49D1" w:rsidRPr="00414BFB" w14:paraId="58F8B3EC"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C54B6E0" w14:textId="77777777" w:rsidR="009B49D1" w:rsidRPr="00414BFB" w:rsidRDefault="009B49D1" w:rsidP="006F48E4"/>
        </w:tc>
      </w:tr>
      <w:tr w:rsidR="009B49D1" w:rsidRPr="00414BFB" w14:paraId="30C0DF25"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A19899C" w14:textId="77777777" w:rsidR="009B49D1" w:rsidRPr="00414BFB" w:rsidRDefault="009B49D1" w:rsidP="006F48E4"/>
        </w:tc>
      </w:tr>
      <w:tr w:rsidR="009B49D1" w:rsidRPr="00414BFB" w14:paraId="3DC239A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4EB30F7" w14:textId="77777777" w:rsidR="009B49D1" w:rsidRPr="00414BFB" w:rsidRDefault="009B49D1" w:rsidP="006F48E4"/>
        </w:tc>
      </w:tr>
      <w:tr w:rsidR="009B49D1" w:rsidRPr="00414BFB" w14:paraId="30AA663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9B49D1" w:rsidRPr="00414BFB" w:rsidRDefault="009B49D1" w:rsidP="006F48E4"/>
        </w:tc>
      </w:tr>
      <w:tr w:rsidR="009B49D1" w:rsidRPr="00414BFB" w14:paraId="5D03D283"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1AE571FA"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9B49D1" w:rsidRPr="00414BFB" w:rsidRDefault="009B49D1" w:rsidP="006F48E4"/>
        </w:tc>
      </w:tr>
      <w:tr w:rsidR="009B49D1" w:rsidRPr="00414BFB" w14:paraId="4CF6D7E2"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4F868685" w14:textId="77777777" w:rsidR="009B49D1" w:rsidRPr="00414BFB" w:rsidRDefault="009B49D1" w:rsidP="006F48E4"/>
          <w:p w14:paraId="76E38AFC" w14:textId="77777777" w:rsidR="009B49D1" w:rsidRPr="00414BFB" w:rsidRDefault="009B49D1" w:rsidP="006F48E4"/>
          <w:p w14:paraId="1257CA41" w14:textId="77777777" w:rsidR="009B49D1" w:rsidRPr="00414BFB" w:rsidRDefault="009B49D1" w:rsidP="006F48E4"/>
        </w:tc>
      </w:tr>
      <w:tr w:rsidR="009B49D1" w:rsidRPr="00414BFB" w14:paraId="003BBDF0"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14BFB" w:rsidRDefault="009B49D1"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D9142F" w:rsidRPr="00414BFB" w14:paraId="4B150DA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42462B0D" w:rsidR="00D9142F" w:rsidRPr="00275344" w:rsidRDefault="00D9142F" w:rsidP="00D9142F">
            <w:pPr>
              <w:rPr>
                <w:color w:val="FF0000"/>
                <w:highlight w:val="yellow"/>
              </w:rPr>
            </w:pPr>
            <w:r w:rsidRPr="00622C65">
              <w:rPr>
                <w:color w:val="FF0000"/>
              </w:rPr>
              <w:t>Precise services supplied and how the contract is managed</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035ABD19" w14:textId="77777777" w:rsidR="00D9142F" w:rsidRPr="002B7464" w:rsidRDefault="00D9142F" w:rsidP="00D9142F"/>
        </w:tc>
      </w:tr>
      <w:tr w:rsidR="00D9142F" w:rsidRPr="00414BFB" w14:paraId="33032BC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0D39C9A5" w:rsidR="00D9142F" w:rsidRPr="00275344" w:rsidRDefault="00D9142F" w:rsidP="00D9142F">
            <w:pPr>
              <w:rPr>
                <w:color w:val="FF0000"/>
                <w:highlight w:val="yellow"/>
              </w:rPr>
            </w:pPr>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6CFCA2EC" w14:textId="77777777" w:rsidR="00D9142F" w:rsidRPr="002B7464" w:rsidRDefault="00D9142F" w:rsidP="00D9142F"/>
        </w:tc>
      </w:tr>
      <w:tr w:rsidR="009B49D1" w:rsidRPr="00414BFB" w14:paraId="2BD78087"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77777777" w:rsidR="009B49D1" w:rsidRPr="002B7464" w:rsidRDefault="009B49D1" w:rsidP="006F48E4">
            <w:r w:rsidRPr="00275344">
              <w:rPr>
                <w:color w:val="FF0000"/>
                <w:highlight w:val="yellow"/>
              </w:rPr>
              <w:t>Any other relevant information</w:t>
            </w:r>
            <w:r w:rsidRPr="002B7464">
              <w:rPr>
                <w:color w:val="FF0000"/>
              </w:rPr>
              <w:t xml:space="preserve"> </w:t>
            </w:r>
          </w:p>
        </w:tc>
      </w:tr>
      <w:tr w:rsidR="009B49D1" w:rsidRPr="00414BFB" w14:paraId="3983D6D4" w14:textId="77777777" w:rsidTr="006F48E4">
        <w:tc>
          <w:tcPr>
            <w:tcW w:w="8714" w:type="dxa"/>
            <w:gridSpan w:val="6"/>
            <w:tcBorders>
              <w:top w:val="single" w:sz="4" w:space="0" w:color="C00000"/>
              <w:left w:val="single" w:sz="4" w:space="0" w:color="C00000"/>
              <w:bottom w:val="single" w:sz="4" w:space="0" w:color="C00000"/>
              <w:right w:val="single" w:sz="4" w:space="0" w:color="C00000"/>
            </w:tcBorders>
          </w:tcPr>
          <w:p w14:paraId="056A8992" w14:textId="77777777" w:rsidR="009B49D1" w:rsidRDefault="009B49D1" w:rsidP="006F48E4"/>
          <w:p w14:paraId="07D28E1E" w14:textId="77777777" w:rsidR="00D9142F" w:rsidRPr="00414BFB" w:rsidRDefault="00D9142F" w:rsidP="006F48E4"/>
          <w:p w14:paraId="632C674D" w14:textId="77777777" w:rsidR="009B49D1" w:rsidRPr="00414BFB" w:rsidRDefault="009B49D1" w:rsidP="006F48E4"/>
        </w:tc>
      </w:tr>
      <w:tr w:rsidR="009B49D1" w:rsidRPr="00414BFB" w14:paraId="153E8891"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6C31662" w14:textId="791F93AC" w:rsidR="009B49D1" w:rsidRPr="009B49D1" w:rsidRDefault="009B49D1" w:rsidP="009B49D1">
            <w:pPr>
              <w:jc w:val="center"/>
              <w:rPr>
                <w:b/>
                <w:color w:val="FFFFFF" w:themeColor="background1"/>
              </w:rPr>
            </w:pPr>
            <w:r w:rsidRPr="009B49D1">
              <w:rPr>
                <w:b/>
                <w:color w:val="FFFFFF" w:themeColor="background1"/>
              </w:rPr>
              <w:lastRenderedPageBreak/>
              <w:t>Reference Contract #3</w:t>
            </w:r>
          </w:p>
        </w:tc>
      </w:tr>
      <w:tr w:rsidR="009B49D1" w:rsidRPr="00414BFB" w14:paraId="39D1DBD9"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09E9C9"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665A85F4" w14:textId="77777777" w:rsidR="009B49D1" w:rsidRPr="00414BFB" w:rsidRDefault="009B49D1" w:rsidP="006F48E4"/>
        </w:tc>
      </w:tr>
      <w:tr w:rsidR="009B49D1" w:rsidRPr="00414BFB" w14:paraId="2CE65499"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2EBF77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1824036" w14:textId="77777777" w:rsidR="009B49D1" w:rsidRPr="00414BFB" w:rsidRDefault="009B49D1" w:rsidP="006F48E4"/>
        </w:tc>
      </w:tr>
      <w:tr w:rsidR="009B49D1" w:rsidRPr="00414BFB" w14:paraId="578D89FB"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484A86"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F5FC175" w14:textId="77777777" w:rsidR="009B49D1" w:rsidRPr="00414BFB" w:rsidRDefault="009B49D1" w:rsidP="006F48E4"/>
        </w:tc>
      </w:tr>
      <w:tr w:rsidR="009B49D1" w:rsidRPr="00414BFB" w14:paraId="2FE9535E"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BF35246"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0A83D70"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0149F531"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5003E3"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51B1DFF3" w14:textId="77777777" w:rsidR="009B49D1" w:rsidRPr="00414BFB" w:rsidRDefault="009B49D1" w:rsidP="006F48E4"/>
        </w:tc>
      </w:tr>
      <w:tr w:rsidR="009B49D1" w:rsidRPr="00414BFB" w14:paraId="3D90FAAB"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301677"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0DA9A7D"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657D49"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984251F" w14:textId="77777777" w:rsidR="009B49D1" w:rsidRPr="00414BFB" w:rsidRDefault="009B49D1" w:rsidP="006F48E4"/>
        </w:tc>
      </w:tr>
      <w:tr w:rsidR="009B49D1" w:rsidRPr="00414BFB" w14:paraId="556902AA"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DED34E1"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101295E0" w14:textId="77777777" w:rsidR="009B49D1" w:rsidRPr="00414BFB" w:rsidRDefault="009B49D1" w:rsidP="006F48E4"/>
          <w:p w14:paraId="340C68D9" w14:textId="77777777" w:rsidR="009B49D1" w:rsidRPr="00414BFB" w:rsidRDefault="009B49D1" w:rsidP="006F48E4"/>
          <w:p w14:paraId="5B1F28B1" w14:textId="77777777" w:rsidR="009B49D1" w:rsidRPr="00414BFB" w:rsidRDefault="009B49D1" w:rsidP="006F48E4"/>
        </w:tc>
      </w:tr>
      <w:tr w:rsidR="009B49D1" w:rsidRPr="00414BFB" w14:paraId="3CCFD26F"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89810F8" w14:textId="77777777" w:rsidR="009B49D1" w:rsidRPr="00414BFB" w:rsidRDefault="009B49D1"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D9142F" w:rsidRPr="00414BFB" w14:paraId="03D5D337"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C8CC16" w14:textId="54399C57" w:rsidR="00D9142F" w:rsidRPr="00275344" w:rsidRDefault="00D9142F" w:rsidP="00D9142F">
            <w:pPr>
              <w:rPr>
                <w:color w:val="FF0000"/>
                <w:highlight w:val="yellow"/>
              </w:rPr>
            </w:pPr>
            <w:r w:rsidRPr="00622C65">
              <w:rPr>
                <w:color w:val="FF0000"/>
              </w:rPr>
              <w:t>Precise services supplied and how the contract is managed</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314A20B7" w14:textId="77777777" w:rsidR="00D9142F" w:rsidRPr="00414BFB" w:rsidRDefault="00D9142F" w:rsidP="00D9142F"/>
        </w:tc>
      </w:tr>
      <w:tr w:rsidR="00D9142F" w:rsidRPr="00414BFB" w14:paraId="69DCE77E"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14AA71" w14:textId="5790A63E" w:rsidR="00D9142F" w:rsidRPr="00275344" w:rsidRDefault="00D9142F" w:rsidP="00D9142F">
            <w:pPr>
              <w:rPr>
                <w:color w:val="FF0000"/>
                <w:highlight w:val="yellow"/>
              </w:rPr>
            </w:pPr>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5CDB7323" w14:textId="77777777" w:rsidR="00D9142F" w:rsidRPr="00414BFB" w:rsidRDefault="00D9142F" w:rsidP="00D9142F"/>
        </w:tc>
      </w:tr>
      <w:tr w:rsidR="009B49D1" w:rsidRPr="00414BFB" w14:paraId="5B7FF881"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A01A0BA" w14:textId="77777777" w:rsidR="009B49D1" w:rsidRPr="006205F0" w:rsidRDefault="009B49D1" w:rsidP="006F48E4">
            <w:r w:rsidRPr="00275344">
              <w:rPr>
                <w:color w:val="FF0000"/>
                <w:highlight w:val="yellow"/>
              </w:rPr>
              <w:t>Any other relevant information</w:t>
            </w:r>
            <w:r w:rsidRPr="006205F0">
              <w:rPr>
                <w:color w:val="FF0000"/>
              </w:rPr>
              <w:t xml:space="preserve"> </w:t>
            </w:r>
          </w:p>
        </w:tc>
      </w:tr>
      <w:tr w:rsidR="009B49D1" w:rsidRPr="00414BFB" w14:paraId="77C786C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tcPr>
          <w:p w14:paraId="576D4D25" w14:textId="77777777" w:rsidR="009B49D1" w:rsidRDefault="009B49D1" w:rsidP="006F48E4"/>
          <w:p w14:paraId="211CA5C5" w14:textId="77777777" w:rsidR="00D9142F" w:rsidRPr="00414BFB" w:rsidRDefault="00D9142F" w:rsidP="006F48E4"/>
          <w:p w14:paraId="17356DF1" w14:textId="77777777" w:rsidR="009B49D1" w:rsidRPr="00414BFB" w:rsidRDefault="009B49D1" w:rsidP="006F48E4"/>
        </w:tc>
      </w:tr>
    </w:tbl>
    <w:p w14:paraId="7F827F98" w14:textId="180F65EF" w:rsidR="009B49D1" w:rsidRDefault="009B49D1" w:rsidP="009B49D1">
      <w:pPr>
        <w:pStyle w:val="Heading1"/>
      </w:pPr>
      <w:bookmarkStart w:id="20" w:name="_Toc224112743"/>
      <w:r>
        <w:lastRenderedPageBreak/>
        <w:t>Health &amp; Safety</w:t>
      </w:r>
      <w:r w:rsidR="006205F0">
        <w:t xml:space="preserve"> – Pass/Fail Criteria</w:t>
      </w:r>
      <w:bookmarkEnd w:id="2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3E6D0FFA" w14:textId="77777777" w:rsidR="006205F0" w:rsidRDefault="009B49D1" w:rsidP="009B49D1">
      <w:pPr>
        <w:pStyle w:val="Heading1"/>
      </w:pPr>
      <w:bookmarkStart w:id="21" w:name="_Toc224112744"/>
      <w:r>
        <w:lastRenderedPageBreak/>
        <w:t xml:space="preserve">Quality Assurance </w:t>
      </w:r>
      <w:r w:rsidR="006205F0">
        <w:t>– Pass/Fail Criteria</w:t>
      </w:r>
      <w:bookmarkEnd w:id="21"/>
      <w:r w:rsidR="006205F0">
        <w:t xml:space="preserve"> </w:t>
      </w:r>
    </w:p>
    <w:p w14:paraId="773B61CC" w14:textId="494A3200" w:rsidR="009B49D1" w:rsidRDefault="009B49D1" w:rsidP="009B49D1">
      <w:pPr>
        <w:pStyle w:val="Heading1"/>
      </w:pPr>
      <w:bookmarkStart w:id="22" w:name="_Toc224112745"/>
      <w:r>
        <w:t>(If applicable)</w:t>
      </w:r>
      <w:bookmarkEnd w:id="22"/>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6F48E4"/>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6F48E4"/>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6F48E4"/>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6F48E4"/>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6F48E4"/>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6F48E4"/>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6F48E4"/>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6F48E4"/>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6B2E0325" w14:textId="6B598FBD" w:rsidR="003F5BB3" w:rsidRDefault="003F5BB3" w:rsidP="003F5BB3">
      <w:pPr>
        <w:pStyle w:val="Heading1"/>
      </w:pPr>
      <w:bookmarkStart w:id="23" w:name="_Toc224112746"/>
      <w:bookmarkStart w:id="24" w:name="_Toc488834423"/>
      <w:bookmarkStart w:id="25" w:name="_Toc460518593"/>
      <w:bookmarkStart w:id="26" w:name="_Toc474254483"/>
      <w:r>
        <w:lastRenderedPageBreak/>
        <w:t>RESPONSE TO THE AWARD CRITERIA</w:t>
      </w:r>
      <w:bookmarkEnd w:id="23"/>
    </w:p>
    <w:p w14:paraId="2D25F8D0" w14:textId="56DFD2A2"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9E9F170" w14:textId="4B0B61A5" w:rsidR="008F70F9" w:rsidRDefault="008F70F9" w:rsidP="008F70F9">
      <w:pPr>
        <w:pStyle w:val="Heading1"/>
      </w:pPr>
      <w:bookmarkStart w:id="27" w:name="_Toc224112747"/>
      <w:r>
        <w:lastRenderedPageBreak/>
        <w:t xml:space="preserve">Response </w:t>
      </w:r>
      <w:r w:rsidR="0040539B">
        <w:t>to</w:t>
      </w:r>
      <w:r>
        <w:t xml:space="preserve"> Qualitative </w:t>
      </w:r>
      <w:r w:rsidR="00877458">
        <w:t xml:space="preserve">Award </w:t>
      </w:r>
      <w:r>
        <w:t>Criteria</w:t>
      </w:r>
      <w:bookmarkEnd w:id="24"/>
      <w:bookmarkEnd w:id="27"/>
    </w:p>
    <w:p w14:paraId="1EE05358" w14:textId="77777777" w:rsidR="008F70F9" w:rsidRPr="00414BFB" w:rsidRDefault="008F70F9" w:rsidP="008F70F9"/>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414BFB" w14:paraId="4878DF7F"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25"/>
          <w:bookmarkEnd w:id="26"/>
          <w:p w14:paraId="1EEA21F9" w14:textId="4F10DA31" w:rsidR="00877458" w:rsidRPr="00C53A83" w:rsidRDefault="00877458" w:rsidP="0097145A">
            <w:pPr>
              <w:rPr>
                <w:bCs w:val="0"/>
                <w:color w:val="FFFFFF" w:themeColor="background1"/>
              </w:rPr>
            </w:pPr>
            <w:r w:rsidRPr="00C53A83">
              <w:rPr>
                <w:color w:val="FFFFFF" w:themeColor="background1"/>
              </w:rPr>
              <w:t>Criterion</w:t>
            </w:r>
            <w:r w:rsidR="003008A4">
              <w:rPr>
                <w:color w:val="FFFFFF" w:themeColor="background1"/>
              </w:rPr>
              <w:t xml:space="preserve"> </w:t>
            </w:r>
            <w:r w:rsidR="0097145A">
              <w:rPr>
                <w:color w:val="FFFFFF" w:themeColor="background1"/>
              </w:rPr>
              <w:t>A</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CB8CC0D" w14:textId="24C519DB"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77458" w:rsidRPr="00414BFB" w14:paraId="6D4B6A96"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0FB5FFA4" w:rsidR="00877458" w:rsidRPr="00C53A83" w:rsidRDefault="00877458" w:rsidP="00712354">
            <w:pPr>
              <w:rPr>
                <w:color w:val="FFFFFF" w:themeColor="background1"/>
              </w:rPr>
            </w:pPr>
            <w:r>
              <w:rPr>
                <w:color w:val="FFFFFF" w:themeColor="background1"/>
              </w:rPr>
              <w:t>Title</w:t>
            </w:r>
            <w:r w:rsidR="00704E58">
              <w:rPr>
                <w:color w:val="FFFFFF" w:themeColor="background1"/>
              </w:rPr>
              <w:t xml:space="preserve"> </w:t>
            </w:r>
            <w:r w:rsidR="00704E58" w:rsidRPr="00704E58">
              <w:rPr>
                <w:color w:val="FF0000"/>
                <w:highlight w:val="yellow"/>
              </w:rPr>
              <w:t>[</w:t>
            </w:r>
            <w:r w:rsidR="006F1092">
              <w:rPr>
                <w:color w:val="FF0000"/>
                <w:highlight w:val="yellow"/>
              </w:rPr>
              <w:t>The Cost Criterion (Lowest Price)</w:t>
            </w:r>
            <w:r w:rsidR="00704E58" w:rsidRPr="00704E58">
              <w:rPr>
                <w:color w:val="FF0000"/>
                <w:highlight w:val="yellow"/>
              </w:rPr>
              <w: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8903DAD"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09AE9D8"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209CEB3" w14:textId="77777777" w:rsidR="00877458"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414BFB" w14:paraId="2896509D"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022DDA2" w14:textId="3A55D4CB" w:rsidR="006205F0" w:rsidRPr="00414BFB" w:rsidRDefault="006205F0" w:rsidP="006205F0">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349D692B" w14:textId="3354DAD1" w:rsidR="006205F0" w:rsidRPr="001E181D" w:rsidRDefault="006F1092"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100</w:t>
            </w:r>
            <w:r w:rsidR="001E181D" w:rsidRPr="001E181D">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2DBC3779" w14:textId="1C9FB5E4" w:rsidR="006205F0" w:rsidRPr="001E181D" w:rsidRDefault="006F1092" w:rsidP="006205F0">
            <w:pPr>
              <w:cnfStyle w:val="000000000000" w:firstRow="0" w:lastRow="0" w:firstColumn="0" w:lastColumn="0" w:oddVBand="0" w:evenVBand="0" w:oddHBand="0" w:evenHBand="0" w:firstRowFirstColumn="0" w:firstRowLastColumn="0" w:lastRowFirstColumn="0" w:lastRowLastColumn="0"/>
              <w:rPr>
                <w:color w:val="auto"/>
              </w:rPr>
            </w:pPr>
            <w:r>
              <w:rPr>
                <w:color w:val="FF0000"/>
                <w:highlight w:val="yellow"/>
              </w:rPr>
              <w:t>10,</w:t>
            </w:r>
            <w:r w:rsidR="001E181D" w:rsidRPr="0005413D">
              <w:rPr>
                <w:color w:val="FF0000"/>
                <w:highlight w:val="yellow"/>
              </w:rPr>
              <w:t>000</w:t>
            </w:r>
          </w:p>
        </w:tc>
        <w:tc>
          <w:tcPr>
            <w:tcW w:w="1250" w:type="dxa"/>
            <w:tcBorders>
              <w:top w:val="single" w:sz="4" w:space="0" w:color="C00000"/>
              <w:left w:val="single" w:sz="4" w:space="0" w:color="C00000"/>
              <w:bottom w:val="single" w:sz="4" w:space="0" w:color="C00000"/>
              <w:right w:val="single" w:sz="4" w:space="0" w:color="C00000"/>
            </w:tcBorders>
          </w:tcPr>
          <w:p w14:paraId="15D85DE1" w14:textId="5DF69B0C" w:rsidR="006205F0" w:rsidRPr="001E181D" w:rsidRDefault="001E181D" w:rsidP="006205F0">
            <w:pPr>
              <w:cnfStyle w:val="000000000000" w:firstRow="0" w:lastRow="0" w:firstColumn="0" w:lastColumn="0" w:oddVBand="0" w:evenVBand="0" w:oddHBand="0" w:evenHBand="0" w:firstRowFirstColumn="0" w:firstRowLastColumn="0" w:lastRowFirstColumn="0" w:lastRowLastColumn="0"/>
              <w:rPr>
                <w:color w:val="auto"/>
              </w:rPr>
            </w:pPr>
            <w:r w:rsidRPr="0005413D">
              <w:rPr>
                <w:color w:val="FF0000"/>
                <w:highlight w:val="yellow"/>
              </w:rPr>
              <w:t>0</w:t>
            </w:r>
          </w:p>
        </w:tc>
      </w:tr>
      <w:tr w:rsidR="008F70F9" w:rsidRPr="00414BFB" w14:paraId="4C75E973" w14:textId="77777777" w:rsidTr="0071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99F62A4" w14:textId="77777777" w:rsidR="008F70F9" w:rsidRPr="00414BFB" w:rsidRDefault="008F70F9" w:rsidP="00712354">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386FD803" w14:textId="772912A4" w:rsidR="006F1092" w:rsidRPr="00A92AC1" w:rsidRDefault="006F1092" w:rsidP="006F1092">
            <w:pPr>
              <w:cnfStyle w:val="000000100000" w:firstRow="0" w:lastRow="0" w:firstColumn="0" w:lastColumn="0" w:oddVBand="0" w:evenVBand="0" w:oddHBand="1" w:evenHBand="0" w:firstRowFirstColumn="0" w:firstRowLastColumn="0" w:lastRowFirstColumn="0" w:lastRowLastColumn="0"/>
              <w:rPr>
                <w:rFonts w:eastAsia="Calibri"/>
                <w:color w:val="FF0000"/>
              </w:rPr>
            </w:pPr>
            <w:r w:rsidRPr="00A92AC1">
              <w:rPr>
                <w:rFonts w:eastAsia="Calibri"/>
                <w:color w:val="FF0000"/>
              </w:rPr>
              <w:t>The tenderer(s) who has submitted a responsive tender and have</w:t>
            </w:r>
            <w:r w:rsidR="004426F0">
              <w:rPr>
                <w:rFonts w:eastAsia="Calibri"/>
                <w:color w:val="FF0000"/>
              </w:rPr>
              <w:t xml:space="preserve"> </w:t>
            </w:r>
            <w:r w:rsidRPr="00A92AC1">
              <w:rPr>
                <w:rFonts w:eastAsia="Calibri"/>
                <w:color w:val="FF0000"/>
              </w:rPr>
              <w:t xml:space="preserve">passed the selection criteria, met the Specification of Requirements and have submitted a Form of Tender and Pricing Schedule will be considered for admission to the Multi-Party Framework for </w:t>
            </w:r>
            <w:r>
              <w:rPr>
                <w:rFonts w:eastAsia="Calibri"/>
                <w:color w:val="FF0000"/>
              </w:rPr>
              <w:t>Mobile Welfare Units</w:t>
            </w:r>
            <w:r w:rsidRPr="00A92AC1">
              <w:rPr>
                <w:rFonts w:eastAsia="Calibri"/>
                <w:color w:val="FF0000"/>
              </w:rPr>
              <w:t>. The appointment to the Multi-Party Framework A</w:t>
            </w:r>
            <w:r>
              <w:rPr>
                <w:rFonts w:eastAsia="Calibri"/>
                <w:color w:val="FF0000"/>
              </w:rPr>
              <w:t xml:space="preserve">greement will be based on lowest price for the Supply </w:t>
            </w:r>
            <w:r w:rsidRPr="00A92AC1">
              <w:rPr>
                <w:rFonts w:eastAsia="Calibri"/>
                <w:color w:val="FF0000"/>
              </w:rPr>
              <w:t xml:space="preserve">and Delivery </w:t>
            </w:r>
            <w:r w:rsidR="004426F0" w:rsidRPr="00A92AC1">
              <w:rPr>
                <w:rFonts w:eastAsia="Calibri"/>
                <w:color w:val="FF0000"/>
              </w:rPr>
              <w:t>of Mobile</w:t>
            </w:r>
            <w:r>
              <w:rPr>
                <w:rFonts w:eastAsia="Calibri"/>
                <w:color w:val="FF0000"/>
              </w:rPr>
              <w:t xml:space="preserve"> Welfare Units.</w:t>
            </w:r>
            <w:r w:rsidRPr="00A92AC1">
              <w:rPr>
                <w:rFonts w:eastAsia="Calibri"/>
                <w:color w:val="FF0000"/>
              </w:rPr>
              <w:t xml:space="preserve"> </w:t>
            </w:r>
          </w:p>
          <w:p w14:paraId="7936F585" w14:textId="78A355AA" w:rsidR="008F70F9" w:rsidRPr="00414BFB" w:rsidRDefault="006F1092" w:rsidP="006F1092">
            <w:pPr>
              <w:cnfStyle w:val="000000100000" w:firstRow="0" w:lastRow="0" w:firstColumn="0" w:lastColumn="0" w:oddVBand="0" w:evenVBand="0" w:oddHBand="1" w:evenHBand="0" w:firstRowFirstColumn="0" w:firstRowLastColumn="0" w:lastRowFirstColumn="0" w:lastRowLastColumn="0"/>
            </w:pPr>
            <w:r>
              <w:rPr>
                <w:rFonts w:eastAsia="Calibri"/>
                <w:color w:val="FF0000"/>
              </w:rPr>
              <w:t>T</w:t>
            </w:r>
            <w:r w:rsidRPr="00A92AC1">
              <w:rPr>
                <w:rFonts w:eastAsia="Calibri"/>
                <w:color w:val="FF0000"/>
              </w:rPr>
              <w:t>enderers must fully complete and sign the form of tender below</w:t>
            </w:r>
            <w:r>
              <w:rPr>
                <w:rFonts w:eastAsia="Calibri"/>
                <w:color w:val="FF0000"/>
              </w:rPr>
              <w:t xml:space="preserve">. </w:t>
            </w:r>
            <w:r w:rsidRPr="00A92AC1">
              <w:rPr>
                <w:rFonts w:eastAsia="Calibri"/>
                <w:color w:val="FF0000"/>
              </w:rPr>
              <w:t>Please refer to the Form of Tender in TRD</w:t>
            </w:r>
          </w:p>
        </w:tc>
      </w:tr>
      <w:tr w:rsidR="008F70F9" w:rsidRPr="00414BFB" w14:paraId="593C0BE5" w14:textId="77777777" w:rsidTr="0071235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6289BD9D" w14:textId="246EF25D" w:rsidR="00704E58" w:rsidRPr="00414BFB" w:rsidRDefault="00877458" w:rsidP="00712354">
            <w:r>
              <w:t>Tenderers’</w:t>
            </w:r>
            <w:r w:rsidR="008F70F9" w:rsidRPr="00414BFB">
              <w:t xml:space="preserve"> Response</w:t>
            </w:r>
          </w:p>
        </w:tc>
      </w:tr>
    </w:tbl>
    <w:p w14:paraId="6FA1448D" w14:textId="77777777" w:rsidR="008F70F9" w:rsidRDefault="008F70F9" w:rsidP="008F70F9">
      <w:pPr>
        <w:rPr>
          <w:rFonts w:eastAsiaTheme="majorEastAsia"/>
        </w:rPr>
      </w:pPr>
      <w:r>
        <w:rPr>
          <w:rFonts w:eastAsiaTheme="majorEastAsia"/>
        </w:rPr>
        <w:t xml:space="preserve">Please use this free text page(s) (i.e. don’t type in the box) for your response. </w:t>
      </w:r>
    </w:p>
    <w:p w14:paraId="1F2E5ABB" w14:textId="7BA4A23D" w:rsidR="00616E91" w:rsidRPr="006F1092" w:rsidRDefault="006F1092">
      <w:pPr>
        <w:spacing w:before="0" w:after="0" w:line="240" w:lineRule="auto"/>
        <w:jc w:val="left"/>
        <w:rPr>
          <w:rFonts w:eastAsiaTheme="majorEastAsia"/>
        </w:rPr>
      </w:pPr>
      <w:r>
        <w:rPr>
          <w:rFonts w:eastAsiaTheme="majorEastAsia"/>
        </w:rPr>
        <w:br w:type="page"/>
      </w:r>
    </w:p>
    <w:p w14:paraId="5973BB03" w14:textId="77777777" w:rsidR="004E2B03" w:rsidRDefault="004E2B03">
      <w:pPr>
        <w:spacing w:before="0" w:after="0" w:line="240" w:lineRule="auto"/>
        <w:jc w:val="left"/>
      </w:pPr>
    </w:p>
    <w:p w14:paraId="4FF1C5F9" w14:textId="61DA1758" w:rsidR="0097145A" w:rsidRDefault="0097145A" w:rsidP="0097145A">
      <w:pPr>
        <w:pStyle w:val="Heading1"/>
      </w:pPr>
      <w:bookmarkStart w:id="28" w:name="_Toc224112748"/>
      <w:r>
        <w:t xml:space="preserve">Form of Tender – Services – Cost Criterion </w:t>
      </w:r>
      <w:r w:rsidR="006F1092">
        <w:t>A</w:t>
      </w:r>
      <w:bookmarkEnd w:id="28"/>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97145A" w:rsidRPr="00414BFB" w14:paraId="44009378" w14:textId="77777777" w:rsidTr="00637D19">
        <w:trPr>
          <w:trHeight w:val="526"/>
        </w:trPr>
        <w:tc>
          <w:tcPr>
            <w:tcW w:w="2235" w:type="dxa"/>
            <w:shd w:val="clear" w:color="auto" w:fill="808080" w:themeFill="background1" w:themeFillShade="80"/>
            <w:vAlign w:val="center"/>
          </w:tcPr>
          <w:p w14:paraId="0944BCB9" w14:textId="77777777" w:rsidR="0097145A" w:rsidRPr="003F5BB3" w:rsidRDefault="0097145A" w:rsidP="00637D19">
            <w:pPr>
              <w:rPr>
                <w:b/>
                <w:color w:val="FFFFFF" w:themeColor="background1"/>
              </w:rPr>
            </w:pPr>
            <w:r w:rsidRPr="003F5BB3">
              <w:rPr>
                <w:b/>
                <w:color w:val="FFFFFF" w:themeColor="background1"/>
              </w:rPr>
              <w:t xml:space="preserve">To: </w:t>
            </w:r>
          </w:p>
        </w:tc>
        <w:tc>
          <w:tcPr>
            <w:tcW w:w="7007" w:type="dxa"/>
            <w:vAlign w:val="center"/>
          </w:tcPr>
          <w:p w14:paraId="2D08C1D3" w14:textId="77777777" w:rsidR="0097145A" w:rsidRPr="00414BFB" w:rsidRDefault="0097145A" w:rsidP="00637D19">
            <w:r w:rsidRPr="00414BFB">
              <w:t xml:space="preserve"> </w:t>
            </w:r>
          </w:p>
        </w:tc>
      </w:tr>
      <w:tr w:rsidR="0097145A" w:rsidRPr="00414BFB" w14:paraId="64C82196" w14:textId="77777777" w:rsidTr="00637D19">
        <w:trPr>
          <w:trHeight w:val="548"/>
        </w:trPr>
        <w:tc>
          <w:tcPr>
            <w:tcW w:w="2235" w:type="dxa"/>
            <w:shd w:val="clear" w:color="auto" w:fill="808080" w:themeFill="background1" w:themeFillShade="80"/>
            <w:vAlign w:val="center"/>
          </w:tcPr>
          <w:p w14:paraId="652637EF" w14:textId="77777777" w:rsidR="0097145A" w:rsidRPr="003F5BB3" w:rsidRDefault="0097145A" w:rsidP="00637D19">
            <w:pPr>
              <w:rPr>
                <w:b/>
                <w:color w:val="FFFFFF" w:themeColor="background1"/>
              </w:rPr>
            </w:pPr>
            <w:r w:rsidRPr="003F5BB3">
              <w:rPr>
                <w:b/>
                <w:color w:val="FFFFFF" w:themeColor="background1"/>
              </w:rPr>
              <w:t xml:space="preserve">From: </w:t>
            </w:r>
          </w:p>
        </w:tc>
        <w:tc>
          <w:tcPr>
            <w:tcW w:w="7007" w:type="dxa"/>
            <w:vAlign w:val="center"/>
          </w:tcPr>
          <w:p w14:paraId="063CC7C2" w14:textId="77777777" w:rsidR="0097145A" w:rsidRPr="00414BFB" w:rsidRDefault="0097145A" w:rsidP="00637D19"/>
        </w:tc>
      </w:tr>
      <w:tr w:rsidR="0097145A" w:rsidRPr="00414BFB" w14:paraId="609DBD74" w14:textId="77777777" w:rsidTr="00637D19">
        <w:trPr>
          <w:trHeight w:val="570"/>
        </w:trPr>
        <w:tc>
          <w:tcPr>
            <w:tcW w:w="2235" w:type="dxa"/>
            <w:shd w:val="clear" w:color="auto" w:fill="808080" w:themeFill="background1" w:themeFillShade="80"/>
            <w:vAlign w:val="center"/>
          </w:tcPr>
          <w:p w14:paraId="6CBD559A" w14:textId="77777777" w:rsidR="0097145A" w:rsidRPr="003F5BB3" w:rsidRDefault="0097145A" w:rsidP="00637D19">
            <w:pPr>
              <w:rPr>
                <w:b/>
                <w:color w:val="FFFFFF" w:themeColor="background1"/>
              </w:rPr>
            </w:pPr>
            <w:r w:rsidRPr="003F5BB3">
              <w:rPr>
                <w:b/>
                <w:color w:val="FFFFFF" w:themeColor="background1"/>
              </w:rPr>
              <w:t xml:space="preserve">Re: </w:t>
            </w:r>
          </w:p>
        </w:tc>
        <w:tc>
          <w:tcPr>
            <w:tcW w:w="7007" w:type="dxa"/>
            <w:vAlign w:val="center"/>
          </w:tcPr>
          <w:p w14:paraId="3689D42E" w14:textId="77777777" w:rsidR="0097145A" w:rsidRPr="00414BFB" w:rsidRDefault="0097145A" w:rsidP="00637D19"/>
        </w:tc>
      </w:tr>
    </w:tbl>
    <w:p w14:paraId="1E79F5B1" w14:textId="77777777" w:rsidR="0097145A" w:rsidRPr="00414BFB" w:rsidRDefault="0097145A" w:rsidP="0097145A"/>
    <w:p w14:paraId="07CDA9B9" w14:textId="50E5DDDB" w:rsidR="0097145A" w:rsidRPr="006F1092" w:rsidRDefault="0097145A" w:rsidP="0097145A">
      <w:pPr>
        <w:rPr>
          <w:bCs/>
        </w:rPr>
      </w:pPr>
      <w:r w:rsidRPr="00414BFB">
        <w:t xml:space="preserve">I/We have examined the tender documentation and hereby offer to provide the services in accordance with the details contained within the </w:t>
      </w:r>
      <w:r>
        <w:t xml:space="preserve">Request for Tender Document. </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AD54BD" w:rsidRPr="00414BFB" w14:paraId="1F5FD687" w14:textId="77777777" w:rsidTr="00637D19">
        <w:tc>
          <w:tcPr>
            <w:tcW w:w="3751" w:type="dxa"/>
            <w:shd w:val="clear" w:color="auto" w:fill="808080" w:themeFill="background1" w:themeFillShade="80"/>
            <w:vAlign w:val="center"/>
          </w:tcPr>
          <w:p w14:paraId="77F4D7E6" w14:textId="77777777" w:rsidR="00AD54BD" w:rsidRPr="003F5BB3" w:rsidRDefault="00AD54BD" w:rsidP="00637D19">
            <w:pPr>
              <w:spacing w:before="0" w:after="0" w:line="240" w:lineRule="auto"/>
              <w:rPr>
                <w:color w:val="FFFFFF" w:themeColor="background1"/>
              </w:rPr>
            </w:pPr>
            <w:r w:rsidRPr="003F5BB3">
              <w:rPr>
                <w:color w:val="FFFFFF" w:themeColor="background1"/>
              </w:rPr>
              <w:t>FEE</w:t>
            </w:r>
          </w:p>
        </w:tc>
        <w:tc>
          <w:tcPr>
            <w:tcW w:w="4891" w:type="dxa"/>
            <w:gridSpan w:val="4"/>
            <w:shd w:val="clear" w:color="auto" w:fill="808080" w:themeFill="background1" w:themeFillShade="80"/>
            <w:vAlign w:val="center"/>
          </w:tcPr>
          <w:p w14:paraId="1C2F1212" w14:textId="77777777" w:rsidR="00AD54BD" w:rsidRPr="003F5BB3" w:rsidRDefault="00AD54BD" w:rsidP="00637D19">
            <w:pPr>
              <w:spacing w:before="0" w:after="0" w:line="240" w:lineRule="auto"/>
              <w:rPr>
                <w:color w:val="FFFFFF" w:themeColor="background1"/>
              </w:rPr>
            </w:pPr>
            <w:r w:rsidRPr="003F5BB3">
              <w:rPr>
                <w:color w:val="FFFFFF" w:themeColor="background1"/>
              </w:rPr>
              <w:t>Total Fee proposed</w:t>
            </w:r>
          </w:p>
          <w:p w14:paraId="17F34B53" w14:textId="77777777" w:rsidR="00AD54BD" w:rsidRDefault="00AD54BD" w:rsidP="00637D19">
            <w:pPr>
              <w:spacing w:before="0" w:after="0" w:line="240" w:lineRule="auto"/>
              <w:rPr>
                <w:color w:val="FFFFFF" w:themeColor="background1"/>
              </w:rPr>
            </w:pPr>
            <w:r w:rsidRPr="003F5BB3">
              <w:rPr>
                <w:color w:val="FFFFFF" w:themeColor="background1"/>
              </w:rPr>
              <w:t>(Excluding VAT)</w:t>
            </w:r>
          </w:p>
          <w:p w14:paraId="25649975" w14:textId="1AC52398" w:rsidR="00AD54BD" w:rsidRPr="003F5BB3" w:rsidRDefault="00AD54BD" w:rsidP="00637D19">
            <w:pPr>
              <w:spacing w:before="0" w:after="0" w:line="240" w:lineRule="auto"/>
              <w:rPr>
                <w:color w:val="FFFFFF" w:themeColor="background1"/>
              </w:rPr>
            </w:pPr>
          </w:p>
        </w:tc>
      </w:tr>
      <w:tr w:rsidR="00AD54BD" w:rsidRPr="00414BFB" w14:paraId="5A0129EC" w14:textId="77777777" w:rsidTr="00637D19">
        <w:tc>
          <w:tcPr>
            <w:tcW w:w="3751" w:type="dxa"/>
            <w:shd w:val="clear" w:color="auto" w:fill="D9D9D9" w:themeFill="background1" w:themeFillShade="D9"/>
          </w:tcPr>
          <w:p w14:paraId="3AB5B549" w14:textId="77777777" w:rsidR="00AD54BD" w:rsidRPr="00414BFB" w:rsidRDefault="00AD54BD" w:rsidP="00637D19">
            <w:r w:rsidRPr="00414BFB">
              <w:t xml:space="preserve">Proposed Total Fee for delivery of the Initial Contract outlined in tender document. </w:t>
            </w:r>
            <w:r w:rsidRPr="00414BFB">
              <w:rPr>
                <w:i/>
                <w:iCs/>
              </w:rPr>
              <w:t>(To include all expenses).</w:t>
            </w:r>
          </w:p>
        </w:tc>
        <w:tc>
          <w:tcPr>
            <w:tcW w:w="4891" w:type="dxa"/>
            <w:gridSpan w:val="4"/>
            <w:vAlign w:val="center"/>
          </w:tcPr>
          <w:p w14:paraId="45409782" w14:textId="4A36BFE4" w:rsidR="00AD54BD" w:rsidRPr="00414BFB" w:rsidRDefault="00AD54BD" w:rsidP="00637D19">
            <w:r w:rsidRPr="00414BFB">
              <w:t xml:space="preserve">€ </w:t>
            </w:r>
          </w:p>
        </w:tc>
      </w:tr>
      <w:tr w:rsidR="0097145A" w:rsidRPr="00414BFB" w14:paraId="087A4D72" w14:textId="77777777" w:rsidTr="00637D19">
        <w:tc>
          <w:tcPr>
            <w:tcW w:w="3751" w:type="dxa"/>
            <w:shd w:val="clear" w:color="auto" w:fill="D9D9D9" w:themeFill="background1" w:themeFillShade="D9"/>
          </w:tcPr>
          <w:p w14:paraId="79B21873" w14:textId="77777777" w:rsidR="0097145A" w:rsidRPr="00414BFB" w:rsidRDefault="0097145A" w:rsidP="00637D19">
            <w:r w:rsidRPr="00414BFB">
              <w:t xml:space="preserve">Detailed breakdown of costs is attached: </w:t>
            </w:r>
          </w:p>
        </w:tc>
        <w:tc>
          <w:tcPr>
            <w:tcW w:w="1134" w:type="dxa"/>
            <w:shd w:val="clear" w:color="auto" w:fill="D9D9D9" w:themeFill="background1" w:themeFillShade="D9"/>
            <w:vAlign w:val="center"/>
          </w:tcPr>
          <w:p w14:paraId="4060EC30" w14:textId="77777777" w:rsidR="0097145A" w:rsidRPr="00414BFB" w:rsidRDefault="0097145A" w:rsidP="00637D19">
            <w:r w:rsidRPr="00414BFB">
              <w:t>YES</w:t>
            </w:r>
          </w:p>
        </w:tc>
        <w:tc>
          <w:tcPr>
            <w:tcW w:w="1134" w:type="dxa"/>
            <w:vAlign w:val="center"/>
          </w:tcPr>
          <w:p w14:paraId="6151C361" w14:textId="77777777" w:rsidR="0097145A" w:rsidRPr="00414BFB" w:rsidRDefault="0097145A" w:rsidP="00637D19"/>
        </w:tc>
        <w:tc>
          <w:tcPr>
            <w:tcW w:w="1138" w:type="dxa"/>
            <w:shd w:val="clear" w:color="auto" w:fill="D9D9D9" w:themeFill="background1" w:themeFillShade="D9"/>
            <w:vAlign w:val="center"/>
          </w:tcPr>
          <w:p w14:paraId="18C14731" w14:textId="77777777" w:rsidR="0097145A" w:rsidRPr="00414BFB" w:rsidRDefault="0097145A" w:rsidP="00637D19">
            <w:r w:rsidRPr="00414BFB">
              <w:t>NO</w:t>
            </w:r>
          </w:p>
        </w:tc>
        <w:tc>
          <w:tcPr>
            <w:tcW w:w="1485" w:type="dxa"/>
            <w:vAlign w:val="center"/>
          </w:tcPr>
          <w:p w14:paraId="49D4EC4E" w14:textId="77777777" w:rsidR="0097145A" w:rsidRPr="00414BFB" w:rsidRDefault="0097145A" w:rsidP="00637D19"/>
        </w:tc>
      </w:tr>
    </w:tbl>
    <w:p w14:paraId="56F9D179" w14:textId="77777777" w:rsidR="0097145A" w:rsidRPr="00414BFB" w:rsidRDefault="0097145A" w:rsidP="0097145A"/>
    <w:p w14:paraId="55754F3A" w14:textId="1D7CFE84" w:rsidR="0097145A" w:rsidRPr="00414BFB" w:rsidRDefault="0097145A" w:rsidP="0097145A">
      <w:r w:rsidRPr="00414BFB">
        <w:br w:type="page"/>
      </w:r>
    </w:p>
    <w:tbl>
      <w:tblPr>
        <w:tblpPr w:leftFromText="180" w:rightFromText="180" w:vertAnchor="text" w:horzAnchor="page" w:tblpX="1596" w:tblpY="-48"/>
        <w:tblW w:w="9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
        <w:gridCol w:w="2793"/>
        <w:gridCol w:w="1378"/>
        <w:gridCol w:w="1595"/>
        <w:gridCol w:w="1596"/>
        <w:gridCol w:w="1597"/>
      </w:tblGrid>
      <w:tr w:rsidR="00FD206E" w:rsidRPr="00414BFB" w14:paraId="01FEF11E" w14:textId="77777777" w:rsidTr="00B419BE">
        <w:trPr>
          <w:trHeight w:val="525"/>
        </w:trPr>
        <w:tc>
          <w:tcPr>
            <w:tcW w:w="9553"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06D5298" w14:textId="1708955B" w:rsidR="00FD206E" w:rsidRDefault="00FD206E" w:rsidP="00637D19">
            <w:pPr>
              <w:rPr>
                <w:b/>
                <w:highlight w:val="yellow"/>
              </w:rPr>
            </w:pPr>
            <w:r>
              <w:rPr>
                <w:b/>
              </w:rPr>
              <w:lastRenderedPageBreak/>
              <w:t>DAILY</w:t>
            </w:r>
            <w:r w:rsidRPr="003F5BB3">
              <w:rPr>
                <w:b/>
              </w:rPr>
              <w:t xml:space="preserve"> RATES (inclusive of all administrative expenses)</w:t>
            </w:r>
            <w:r>
              <w:rPr>
                <w:b/>
              </w:rPr>
              <w:t xml:space="preserve"> </w:t>
            </w:r>
          </w:p>
          <w:p w14:paraId="4D06419F" w14:textId="0B9E5391" w:rsidR="00FD206E" w:rsidRDefault="00FD206E" w:rsidP="00637D19">
            <w:pPr>
              <w:rPr>
                <w:b/>
                <w:color w:val="FF0000"/>
              </w:rPr>
            </w:pPr>
            <w:r w:rsidRPr="00BB0F18">
              <w:rPr>
                <w:b/>
                <w:color w:val="FF0000"/>
                <w:highlight w:val="yellow"/>
              </w:rPr>
              <w:t>The rates are fixed for the 1</w:t>
            </w:r>
            <w:r w:rsidRPr="00BB0F18">
              <w:rPr>
                <w:b/>
                <w:color w:val="FF0000"/>
                <w:highlight w:val="yellow"/>
                <w:vertAlign w:val="superscript"/>
              </w:rPr>
              <w:t>st</w:t>
            </w:r>
            <w:r w:rsidRPr="00BB0F18">
              <w:rPr>
                <w:b/>
                <w:color w:val="FF0000"/>
                <w:highlight w:val="yellow"/>
              </w:rPr>
              <w:t xml:space="preserve"> year</w:t>
            </w:r>
            <w:r w:rsidRPr="00BB0F18">
              <w:rPr>
                <w:b/>
                <w:color w:val="FF0000"/>
              </w:rPr>
              <w:t xml:space="preserve"> </w:t>
            </w:r>
          </w:p>
          <w:p w14:paraId="041057A4" w14:textId="1EB474E4" w:rsidR="00FD206E" w:rsidRPr="003F5BB3" w:rsidRDefault="00FD206E" w:rsidP="00637D19">
            <w:pPr>
              <w:rPr>
                <w:b/>
              </w:rPr>
            </w:pPr>
            <w:r w:rsidRPr="00BB0F18">
              <w:rPr>
                <w:b/>
                <w:color w:val="FF0000"/>
                <w:highlight w:val="yellow"/>
              </w:rPr>
              <w:t>[</w:t>
            </w:r>
            <w:r w:rsidRPr="00EB597D">
              <w:rPr>
                <w:b/>
                <w:color w:val="FF0000"/>
                <w:highlight w:val="yellow"/>
              </w:rPr>
              <w:t>All items must be price</w:t>
            </w:r>
            <w:r w:rsidRPr="00EB597D">
              <w:rPr>
                <w:b/>
                <w:color w:val="EE0000"/>
                <w:highlight w:val="yellow"/>
              </w:rPr>
              <w:t>d]</w:t>
            </w:r>
          </w:p>
        </w:tc>
      </w:tr>
      <w:tr w:rsidR="00FD206E" w:rsidRPr="00414BFB" w14:paraId="44035332" w14:textId="77777777" w:rsidTr="00FD206E">
        <w:trPr>
          <w:trHeight w:val="1064"/>
        </w:trPr>
        <w:tc>
          <w:tcPr>
            <w:tcW w:w="59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79383E5" w14:textId="7DCCAE1D" w:rsidR="00FD206E" w:rsidRPr="003F5BB3" w:rsidRDefault="00FD206E" w:rsidP="00637D19">
            <w:pPr>
              <w:spacing w:before="0" w:after="0" w:line="240" w:lineRule="auto"/>
              <w:jc w:val="left"/>
              <w:rPr>
                <w:b/>
              </w:rPr>
            </w:pPr>
            <w:r>
              <w:rPr>
                <w:b/>
              </w:rPr>
              <w:t>Ref</w:t>
            </w:r>
          </w:p>
        </w:tc>
        <w:tc>
          <w:tcPr>
            <w:tcW w:w="279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E950898" w14:textId="3F2BE30C" w:rsidR="00FD206E" w:rsidRPr="003F5BB3" w:rsidRDefault="00FD206E" w:rsidP="00FD206E">
            <w:pPr>
              <w:spacing w:before="0" w:after="0" w:line="240" w:lineRule="auto"/>
              <w:jc w:val="center"/>
              <w:rPr>
                <w:b/>
              </w:rPr>
            </w:pPr>
            <w:r>
              <w:rPr>
                <w:b/>
              </w:rPr>
              <w:t>Item Description</w:t>
            </w:r>
          </w:p>
        </w:tc>
        <w:tc>
          <w:tcPr>
            <w:tcW w:w="137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E62F6C7" w14:textId="77777777" w:rsidR="00FD206E" w:rsidRPr="003F5BB3" w:rsidRDefault="00FD206E" w:rsidP="00FD206E">
            <w:pPr>
              <w:spacing w:before="0" w:after="0" w:line="240" w:lineRule="auto"/>
              <w:jc w:val="center"/>
              <w:rPr>
                <w:b/>
              </w:rPr>
            </w:pPr>
            <w:r w:rsidRPr="003F5BB3">
              <w:rPr>
                <w:b/>
              </w:rPr>
              <w:t>A.</w:t>
            </w:r>
          </w:p>
          <w:p w14:paraId="25A1FF45" w14:textId="77777777" w:rsidR="00FD206E" w:rsidRPr="003F5BB3" w:rsidRDefault="00FD206E" w:rsidP="00FD206E">
            <w:pPr>
              <w:spacing w:before="0" w:after="0" w:line="240" w:lineRule="auto"/>
              <w:jc w:val="center"/>
              <w:rPr>
                <w:b/>
              </w:rPr>
            </w:pPr>
            <w:r w:rsidRPr="003F5BB3">
              <w:rPr>
                <w:b/>
              </w:rPr>
              <w:t>Cost per Unit</w:t>
            </w:r>
          </w:p>
          <w:p w14:paraId="7A8368DE" w14:textId="52CABEC6" w:rsidR="00FD206E" w:rsidRPr="003F5BB3" w:rsidRDefault="00FD206E" w:rsidP="00FD206E">
            <w:pPr>
              <w:spacing w:before="0" w:after="0" w:line="240" w:lineRule="auto"/>
              <w:jc w:val="center"/>
              <w:rPr>
                <w:b/>
              </w:rPr>
            </w:pPr>
            <w:r w:rsidRPr="003F5BB3">
              <w:rPr>
                <w:b/>
              </w:rPr>
              <w:t>(ex VAT)</w:t>
            </w:r>
          </w:p>
        </w:tc>
        <w:tc>
          <w:tcPr>
            <w:tcW w:w="159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6864D2" w14:textId="77777777" w:rsidR="00FD206E" w:rsidRPr="003F5BB3" w:rsidRDefault="00FD206E" w:rsidP="00FD206E">
            <w:pPr>
              <w:spacing w:before="0" w:after="0" w:line="240" w:lineRule="auto"/>
              <w:jc w:val="center"/>
              <w:rPr>
                <w:b/>
              </w:rPr>
            </w:pPr>
            <w:r w:rsidRPr="003F5BB3">
              <w:rPr>
                <w:b/>
              </w:rPr>
              <w:t>B.</w:t>
            </w:r>
          </w:p>
          <w:p w14:paraId="45F09CFD" w14:textId="10D17A96" w:rsidR="00FD206E" w:rsidRPr="003F5BB3" w:rsidRDefault="00FD206E" w:rsidP="00FD206E">
            <w:pPr>
              <w:spacing w:before="0" w:after="0" w:line="240" w:lineRule="auto"/>
              <w:jc w:val="center"/>
              <w:rPr>
                <w:b/>
              </w:rPr>
            </w:pPr>
            <w:r w:rsidRPr="003F5BB3">
              <w:rPr>
                <w:b/>
              </w:rPr>
              <w:t>Notional</w:t>
            </w:r>
          </w:p>
          <w:p w14:paraId="3AC36170" w14:textId="77777777" w:rsidR="00FD206E" w:rsidRPr="003F5BB3" w:rsidRDefault="00FD206E" w:rsidP="00FD206E">
            <w:pPr>
              <w:spacing w:before="0" w:after="0" w:line="240" w:lineRule="auto"/>
              <w:jc w:val="center"/>
              <w:rPr>
                <w:b/>
              </w:rPr>
            </w:pPr>
            <w:r w:rsidRPr="003F5BB3">
              <w:rPr>
                <w:b/>
              </w:rPr>
              <w:t>Units</w:t>
            </w:r>
          </w:p>
          <w:p w14:paraId="1B0B5E41" w14:textId="77777777" w:rsidR="00FD206E" w:rsidRPr="003F5BB3" w:rsidRDefault="00FD206E" w:rsidP="00FD206E">
            <w:pPr>
              <w:spacing w:before="0" w:after="0" w:line="240" w:lineRule="auto"/>
              <w:jc w:val="center"/>
              <w:rPr>
                <w:b/>
              </w:rPr>
            </w:pPr>
          </w:p>
        </w:tc>
        <w:tc>
          <w:tcPr>
            <w:tcW w:w="159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0EE0C77" w14:textId="320949A5" w:rsidR="00FD206E" w:rsidRPr="003F5BB3" w:rsidRDefault="00FD206E" w:rsidP="00FD206E">
            <w:pPr>
              <w:spacing w:before="0" w:after="0" w:line="240" w:lineRule="auto"/>
              <w:jc w:val="center"/>
              <w:rPr>
                <w:b/>
              </w:rPr>
            </w:pPr>
            <w:r w:rsidRPr="003F5BB3">
              <w:rPr>
                <w:b/>
              </w:rPr>
              <w:t>Vat Rate (%)</w:t>
            </w:r>
          </w:p>
        </w:tc>
        <w:tc>
          <w:tcPr>
            <w:tcW w:w="15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E5B007D" w14:textId="71F862AA" w:rsidR="00FD206E" w:rsidRPr="003F5BB3" w:rsidRDefault="00FD206E" w:rsidP="00FD206E">
            <w:pPr>
              <w:spacing w:before="0" w:after="0" w:line="240" w:lineRule="auto"/>
              <w:jc w:val="center"/>
              <w:rPr>
                <w:b/>
              </w:rPr>
            </w:pPr>
            <w:r w:rsidRPr="003F5BB3">
              <w:rPr>
                <w:b/>
              </w:rPr>
              <w:t>C</w:t>
            </w:r>
          </w:p>
          <w:p w14:paraId="242E8E5C" w14:textId="4F5895EC" w:rsidR="00FD206E" w:rsidRPr="003F5BB3" w:rsidRDefault="00FD206E" w:rsidP="00FD206E">
            <w:pPr>
              <w:spacing w:before="0" w:after="0" w:line="240" w:lineRule="auto"/>
              <w:jc w:val="center"/>
              <w:rPr>
                <w:b/>
              </w:rPr>
            </w:pPr>
            <w:r w:rsidRPr="003F5BB3">
              <w:rPr>
                <w:b/>
              </w:rPr>
              <w:t>Total</w:t>
            </w:r>
          </w:p>
          <w:p w14:paraId="291815D2" w14:textId="77777777" w:rsidR="00FD206E" w:rsidRPr="003F5BB3" w:rsidRDefault="00FD206E" w:rsidP="00FD206E">
            <w:pPr>
              <w:spacing w:before="0" w:after="0" w:line="240" w:lineRule="auto"/>
              <w:jc w:val="center"/>
              <w:rPr>
                <w:b/>
              </w:rPr>
            </w:pPr>
            <w:r w:rsidRPr="003F5BB3">
              <w:rPr>
                <w:b/>
              </w:rPr>
              <w:t>Excl. VAT</w:t>
            </w:r>
          </w:p>
          <w:p w14:paraId="1C09EE2F" w14:textId="77777777" w:rsidR="00FD206E" w:rsidRPr="003F5BB3" w:rsidRDefault="00FD206E" w:rsidP="00FD206E">
            <w:pPr>
              <w:spacing w:before="0" w:after="0" w:line="240" w:lineRule="auto"/>
              <w:jc w:val="center"/>
              <w:rPr>
                <w:b/>
              </w:rPr>
            </w:pPr>
            <w:r w:rsidRPr="003F5BB3">
              <w:rPr>
                <w:b/>
              </w:rPr>
              <w:t>(A x B = C)</w:t>
            </w:r>
          </w:p>
        </w:tc>
      </w:tr>
      <w:tr w:rsidR="00FD206E" w:rsidRPr="00414BFB" w14:paraId="5F220C46" w14:textId="77777777" w:rsidTr="00534B3D">
        <w:trPr>
          <w:trHeight w:val="548"/>
        </w:trPr>
        <w:tc>
          <w:tcPr>
            <w:tcW w:w="59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9B8200" w14:textId="24600B38" w:rsidR="00FD206E" w:rsidRPr="001717B3" w:rsidRDefault="00FD206E" w:rsidP="00637D19">
            <w:pPr>
              <w:spacing w:before="0" w:after="0" w:line="240" w:lineRule="auto"/>
              <w:rPr>
                <w:color w:val="FF0000"/>
                <w:highlight w:val="yellow"/>
              </w:rPr>
            </w:pPr>
            <w:r>
              <w:rPr>
                <w:color w:val="FF0000"/>
                <w:highlight w:val="yellow"/>
              </w:rPr>
              <w:t>1</w:t>
            </w:r>
          </w:p>
        </w:tc>
        <w:tc>
          <w:tcPr>
            <w:tcW w:w="2793" w:type="dxa"/>
            <w:tcBorders>
              <w:top w:val="single" w:sz="4" w:space="0" w:color="C00000"/>
              <w:left w:val="single" w:sz="4" w:space="0" w:color="C00000"/>
              <w:bottom w:val="single" w:sz="4" w:space="0" w:color="C00000"/>
              <w:right w:val="single" w:sz="4" w:space="0" w:color="C00000"/>
            </w:tcBorders>
            <w:vAlign w:val="center"/>
          </w:tcPr>
          <w:p w14:paraId="3ED715DD" w14:textId="60D52DF2" w:rsidR="00FD206E" w:rsidRPr="001717B3" w:rsidRDefault="00FD206E" w:rsidP="00637D19">
            <w:pPr>
              <w:spacing w:before="0" w:after="0" w:line="240" w:lineRule="auto"/>
              <w:rPr>
                <w:color w:val="FF0000"/>
                <w:highlight w:val="yellow"/>
              </w:rPr>
            </w:pPr>
            <w:r w:rsidRPr="00CD730D">
              <w:rPr>
                <w:b/>
              </w:rPr>
              <w:t>Cost of Supply and Deliver Mobile Welfare Unit</w:t>
            </w:r>
          </w:p>
        </w:tc>
        <w:tc>
          <w:tcPr>
            <w:tcW w:w="1378" w:type="dxa"/>
            <w:tcBorders>
              <w:top w:val="single" w:sz="4" w:space="0" w:color="C00000"/>
              <w:left w:val="single" w:sz="4" w:space="0" w:color="C00000"/>
              <w:bottom w:val="single" w:sz="4" w:space="0" w:color="C00000"/>
              <w:right w:val="single" w:sz="4" w:space="0" w:color="C00000"/>
            </w:tcBorders>
            <w:vAlign w:val="center"/>
          </w:tcPr>
          <w:p w14:paraId="5C6E8D49" w14:textId="77777777" w:rsidR="00FD206E" w:rsidRPr="00414BFB" w:rsidRDefault="00FD206E" w:rsidP="00637D19">
            <w:pPr>
              <w:spacing w:before="0" w:after="0" w:line="240" w:lineRule="auto"/>
            </w:pPr>
            <w:r w:rsidRPr="00414BFB">
              <w:t>€0</w:t>
            </w:r>
          </w:p>
        </w:tc>
        <w:tc>
          <w:tcPr>
            <w:tcW w:w="1595" w:type="dxa"/>
            <w:tcBorders>
              <w:top w:val="single" w:sz="4" w:space="0" w:color="C00000"/>
              <w:left w:val="single" w:sz="4" w:space="0" w:color="C00000"/>
              <w:bottom w:val="single" w:sz="4" w:space="0" w:color="C00000"/>
              <w:right w:val="single" w:sz="4" w:space="0" w:color="C00000"/>
            </w:tcBorders>
            <w:vAlign w:val="center"/>
          </w:tcPr>
          <w:p w14:paraId="0CD6B66C" w14:textId="273220B1" w:rsidR="00FD206E" w:rsidRPr="00414BFB" w:rsidRDefault="00534B3D" w:rsidP="00534B3D">
            <w:pPr>
              <w:spacing w:before="0" w:after="0" w:line="240" w:lineRule="auto"/>
              <w:jc w:val="left"/>
            </w:pPr>
            <w:r>
              <w:t>1</w:t>
            </w:r>
            <w:r w:rsidR="002D17D7">
              <w:t xml:space="preserve"> no.</w:t>
            </w:r>
          </w:p>
        </w:tc>
        <w:tc>
          <w:tcPr>
            <w:tcW w:w="1596" w:type="dxa"/>
            <w:tcBorders>
              <w:top w:val="single" w:sz="4" w:space="0" w:color="C00000"/>
              <w:left w:val="single" w:sz="4" w:space="0" w:color="C00000"/>
              <w:bottom w:val="single" w:sz="4" w:space="0" w:color="C00000"/>
              <w:right w:val="single" w:sz="4" w:space="0" w:color="C00000"/>
            </w:tcBorders>
          </w:tcPr>
          <w:p w14:paraId="548A59D3" w14:textId="77777777" w:rsidR="00FD206E" w:rsidRPr="00414BFB" w:rsidRDefault="00FD206E" w:rsidP="00637D19">
            <w:pPr>
              <w:spacing w:before="0" w:after="0" w:line="240" w:lineRule="auto"/>
            </w:pPr>
          </w:p>
        </w:tc>
        <w:tc>
          <w:tcPr>
            <w:tcW w:w="1597" w:type="dxa"/>
            <w:tcBorders>
              <w:top w:val="single" w:sz="4" w:space="0" w:color="C00000"/>
              <w:left w:val="single" w:sz="4" w:space="0" w:color="C00000"/>
              <w:bottom w:val="single" w:sz="4" w:space="0" w:color="C00000"/>
              <w:right w:val="single" w:sz="4" w:space="0" w:color="C00000"/>
            </w:tcBorders>
            <w:vAlign w:val="center"/>
          </w:tcPr>
          <w:p w14:paraId="182F06BC" w14:textId="2761230C" w:rsidR="00FD206E" w:rsidRPr="00414BFB" w:rsidRDefault="00FD206E" w:rsidP="00637D19">
            <w:pPr>
              <w:spacing w:before="0" w:after="0" w:line="240" w:lineRule="auto"/>
            </w:pPr>
            <w:r w:rsidRPr="00414BFB">
              <w:t>€0</w:t>
            </w:r>
          </w:p>
        </w:tc>
      </w:tr>
      <w:tr w:rsidR="00FD206E" w:rsidRPr="00414BFB" w14:paraId="498321DC" w14:textId="77777777" w:rsidTr="00FF33D3">
        <w:trPr>
          <w:trHeight w:val="519"/>
        </w:trPr>
        <w:tc>
          <w:tcPr>
            <w:tcW w:w="7956"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2F2C3D7" w14:textId="6CC738A5" w:rsidR="00FD206E" w:rsidRPr="00414BFB" w:rsidRDefault="00FD206E" w:rsidP="00637D19">
            <w:r w:rsidRPr="00414BFB">
              <w:t>TOTAL TABLE A</w:t>
            </w:r>
          </w:p>
        </w:tc>
        <w:tc>
          <w:tcPr>
            <w:tcW w:w="1597"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69FFB2" w14:textId="5AA4E504" w:rsidR="00FD206E" w:rsidRPr="00414BFB" w:rsidRDefault="00FD206E" w:rsidP="00637D19">
            <w:r w:rsidRPr="00414BFB">
              <w:t>€0</w:t>
            </w:r>
          </w:p>
        </w:tc>
      </w:tr>
    </w:tbl>
    <w:p w14:paraId="46B6D8BA" w14:textId="753E4B7B" w:rsidR="0097145A" w:rsidRPr="0014064F" w:rsidRDefault="0097145A" w:rsidP="0097145A">
      <w:pPr>
        <w:rPr>
          <w:b/>
          <w:color w:val="FF0000"/>
        </w:rPr>
      </w:pPr>
      <w:r w:rsidRPr="001717B3">
        <w:rPr>
          <w:color w:val="FF0000"/>
          <w:highlight w:val="yellow"/>
        </w:rPr>
        <w:t>Note 1 – 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14064F">
        <w:rPr>
          <w:color w:val="FF0000"/>
        </w:rPr>
        <w:t xml:space="preserve"> </w:t>
      </w:r>
    </w:p>
    <w:p w14:paraId="6FA52F4F" w14:textId="77777777" w:rsidR="0097145A" w:rsidRDefault="0097145A" w:rsidP="0097145A">
      <w:pPr>
        <w:pStyle w:val="DefaultText"/>
        <w:rPr>
          <w:rFonts w:ascii="Arial" w:hAnsi="Arial" w:cs="Arial"/>
          <w:sz w:val="22"/>
          <w:lang w:val="en-GB"/>
        </w:rPr>
      </w:pPr>
      <w:r>
        <w:rPr>
          <w:rFonts w:ascii="Arial" w:hAnsi="Arial" w:cs="Arial"/>
          <w:sz w:val="22"/>
          <w:lang w:val="en-GB"/>
        </w:rPr>
        <w:t xml:space="preserve">I/We confirm that I/we: </w:t>
      </w:r>
    </w:p>
    <w:p w14:paraId="2F14DE70" w14:textId="77777777" w:rsidR="0097145A" w:rsidRPr="00877458" w:rsidRDefault="0097145A" w:rsidP="0097145A">
      <w:pPr>
        <w:pStyle w:val="DefaultText"/>
        <w:rPr>
          <w:rFonts w:ascii="Arial" w:hAnsi="Arial" w:cs="Arial"/>
          <w:b/>
          <w:sz w:val="22"/>
          <w:lang w:val="en-GB"/>
        </w:rPr>
      </w:pPr>
    </w:p>
    <w:p w14:paraId="4EA64887" w14:textId="77777777" w:rsidR="0097145A" w:rsidRPr="00444BB2" w:rsidRDefault="0097145A" w:rsidP="0097145A">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5C3934B7" w14:textId="77777777" w:rsidR="0097145A" w:rsidRPr="00444BB2" w:rsidRDefault="0097145A" w:rsidP="0097145A">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19A829DF" w14:textId="77777777" w:rsidR="0097145A" w:rsidRPr="00444BB2" w:rsidRDefault="0097145A" w:rsidP="0097145A">
      <w:pPr>
        <w:pStyle w:val="ListParagraph"/>
        <w:numPr>
          <w:ilvl w:val="0"/>
          <w:numId w:val="4"/>
        </w:numPr>
        <w:spacing w:before="0"/>
        <w:jc w:val="left"/>
        <w:rPr>
          <w:b/>
        </w:rPr>
      </w:pPr>
      <w:r w:rsidRPr="00444BB2">
        <w:t>Agree that you are not bound to accept the most economically advantageous or any Tender you may receive,</w:t>
      </w:r>
    </w:p>
    <w:p w14:paraId="635B1E3C" w14:textId="29A3A7BA" w:rsidR="0097145A" w:rsidRPr="001717B3" w:rsidRDefault="00CE7510" w:rsidP="0097145A">
      <w:pPr>
        <w:pStyle w:val="ListParagraph"/>
        <w:numPr>
          <w:ilvl w:val="0"/>
          <w:numId w:val="4"/>
        </w:numPr>
        <w:spacing w:before="0"/>
        <w:jc w:val="left"/>
        <w:rPr>
          <w:b/>
          <w:color w:val="FF0000"/>
          <w:highlight w:val="yellow"/>
        </w:rPr>
      </w:pPr>
      <w:r w:rsidRPr="00731540">
        <w:rPr>
          <w:color w:val="C00000"/>
          <w:highlight w:val="yellow"/>
        </w:rPr>
        <w:t xml:space="preserve">Agree that the rates stated are maximum prices for </w:t>
      </w:r>
      <w:r>
        <w:rPr>
          <w:color w:val="C00000"/>
          <w:highlight w:val="yellow"/>
        </w:rPr>
        <w:t>one year and include for the supply and delivery to the location as per Section 2.3 of the RFT</w:t>
      </w:r>
      <w:r w:rsidR="0097145A" w:rsidRPr="001717B3">
        <w:rPr>
          <w:color w:val="FF0000"/>
          <w:highlight w:val="yellow"/>
        </w:rPr>
        <w:t xml:space="preserve">, </w:t>
      </w:r>
    </w:p>
    <w:p w14:paraId="39A3D5EA" w14:textId="77777777" w:rsidR="0097145A" w:rsidRPr="00BA7ED5" w:rsidRDefault="0097145A" w:rsidP="0097145A">
      <w:pPr>
        <w:pStyle w:val="ListParagraph"/>
        <w:numPr>
          <w:ilvl w:val="0"/>
          <w:numId w:val="4"/>
        </w:numPr>
        <w:spacing w:before="0"/>
        <w:jc w:val="left"/>
        <w:rPr>
          <w:b/>
        </w:rPr>
      </w:pPr>
      <w:r w:rsidRPr="00444BB2">
        <w:t>Have read and thoroughly examined the Tender Document,</w:t>
      </w:r>
    </w:p>
    <w:p w14:paraId="5D523DFC" w14:textId="77777777" w:rsidR="0097145A" w:rsidRPr="00976CB2" w:rsidRDefault="0097145A" w:rsidP="0097145A">
      <w:pPr>
        <w:pStyle w:val="ListParagraph"/>
        <w:numPr>
          <w:ilvl w:val="0"/>
          <w:numId w:val="4"/>
        </w:numPr>
        <w:spacing w:before="0"/>
        <w:jc w:val="left"/>
      </w:pPr>
      <w:r w:rsidRPr="00976CB2">
        <w:t>Have read the attached General Terms and Conditions for the Purchase of Services</w:t>
      </w:r>
      <w:r>
        <w:t>,</w:t>
      </w:r>
    </w:p>
    <w:p w14:paraId="3720CD6E" w14:textId="77777777" w:rsidR="0097145A" w:rsidRPr="00444BB2" w:rsidRDefault="0097145A" w:rsidP="0097145A">
      <w:pPr>
        <w:pStyle w:val="ListParagraph"/>
        <w:numPr>
          <w:ilvl w:val="0"/>
          <w:numId w:val="4"/>
        </w:numPr>
        <w:spacing w:before="0"/>
        <w:jc w:val="left"/>
        <w:rPr>
          <w:b/>
        </w:rPr>
      </w:pPr>
      <w:r w:rsidRPr="00444BB2">
        <w:t>Fully understand the Tender Document and the Client’s requirements,</w:t>
      </w:r>
    </w:p>
    <w:p w14:paraId="0075C97C" w14:textId="77777777" w:rsidR="0097145A" w:rsidRPr="00444BB2" w:rsidRDefault="0097145A" w:rsidP="0097145A">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41BF4954" w14:textId="77777777" w:rsidR="0097145A" w:rsidRPr="00444BB2" w:rsidRDefault="0097145A" w:rsidP="0097145A">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t xml:space="preserve">Contracting Authority </w:t>
      </w:r>
      <w:r w:rsidRPr="00444BB2">
        <w:t>and the Tenderer,</w:t>
      </w:r>
    </w:p>
    <w:p w14:paraId="626CE698" w14:textId="77777777" w:rsidR="0097145A" w:rsidRPr="00444BB2" w:rsidRDefault="0097145A" w:rsidP="0097145A">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06D73AAD" w14:textId="77777777" w:rsidR="0097145A" w:rsidRPr="00444BB2" w:rsidRDefault="0097145A" w:rsidP="0097145A">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which are either expressly stated in the Tender Document or contained in any supplementary information or which could reasonably be inferred therefrom,</w:t>
      </w:r>
    </w:p>
    <w:p w14:paraId="09F2B014" w14:textId="77777777" w:rsidR="0097145A" w:rsidRPr="00444BB2" w:rsidRDefault="0097145A" w:rsidP="0097145A">
      <w:pPr>
        <w:pStyle w:val="ListParagraph"/>
        <w:numPr>
          <w:ilvl w:val="0"/>
          <w:numId w:val="4"/>
        </w:numPr>
        <w:spacing w:before="0"/>
        <w:jc w:val="left"/>
        <w:rPr>
          <w:b/>
          <w:bCs/>
        </w:rPr>
      </w:pPr>
      <w:r w:rsidRPr="00444BB2">
        <w:lastRenderedPageBreak/>
        <w:t>Have found no errors, omissions, conflicts or ambiguities in the Tender Document except those which I/We have brought to the attention of the Contracting Authority before the latest date for submitting queries,</w:t>
      </w:r>
    </w:p>
    <w:p w14:paraId="3E59AFB4" w14:textId="77777777" w:rsidR="0097145A" w:rsidRPr="00444BB2" w:rsidRDefault="0097145A" w:rsidP="0097145A">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11B66E53" w14:textId="77777777" w:rsidR="0097145A" w:rsidRPr="008449FA" w:rsidRDefault="0097145A" w:rsidP="0097145A">
      <w:pPr>
        <w:pStyle w:val="ListParagraph"/>
        <w:numPr>
          <w:ilvl w:val="0"/>
          <w:numId w:val="4"/>
        </w:numPr>
        <w:spacing w:before="0"/>
        <w:jc w:val="left"/>
        <w:rPr>
          <w:b/>
          <w:bCs/>
        </w:rPr>
      </w:pPr>
      <w:r w:rsidRPr="00444BB2">
        <w:t>Will not, if awarded a contract employ labour in a manner that is discriminatory in relation to gender, ra</w:t>
      </w:r>
      <w:r>
        <w:t>ce, religious beliefs, age etc.</w:t>
      </w:r>
    </w:p>
    <w:p w14:paraId="1EB32924" w14:textId="77777777" w:rsidR="0097145A" w:rsidRPr="007562D4" w:rsidRDefault="0097145A" w:rsidP="0097145A">
      <w:pPr>
        <w:pStyle w:val="ListParagraph"/>
        <w:numPr>
          <w:ilvl w:val="0"/>
          <w:numId w:val="4"/>
        </w:numPr>
        <w:rPr>
          <w:lang w:val="en-US"/>
        </w:rPr>
      </w:pPr>
      <w:bookmarkStart w:id="29"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9"/>
    <w:p w14:paraId="5A3E0C63" w14:textId="77777777" w:rsidR="0097145A" w:rsidRPr="00444BB2" w:rsidRDefault="0097145A" w:rsidP="0097145A">
      <w:pPr>
        <w:pStyle w:val="ListParagraph"/>
        <w:spacing w:before="0"/>
        <w:ind w:left="360"/>
        <w:jc w:val="left"/>
        <w:rPr>
          <w:b/>
          <w:bCs/>
        </w:rPr>
      </w:pPr>
    </w:p>
    <w:p w14:paraId="196E28A7" w14:textId="77777777" w:rsidR="0097145A" w:rsidRPr="00414BFB" w:rsidRDefault="0097145A" w:rsidP="0097145A"/>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97145A" w:rsidRPr="00414BFB" w14:paraId="271B04B1" w14:textId="77777777" w:rsidTr="00637D19">
        <w:tc>
          <w:tcPr>
            <w:tcW w:w="3969" w:type="dxa"/>
            <w:gridSpan w:val="2"/>
            <w:shd w:val="clear" w:color="auto" w:fill="D9D9D9" w:themeFill="background1" w:themeFillShade="D9"/>
            <w:hideMark/>
          </w:tcPr>
          <w:p w14:paraId="321A5DB8" w14:textId="77777777" w:rsidR="0097145A" w:rsidRPr="003F5BB3" w:rsidRDefault="0097145A" w:rsidP="00637D19">
            <w:pPr>
              <w:rPr>
                <w:b/>
                <w:lang w:val="en-IE"/>
              </w:rPr>
            </w:pPr>
            <w:r w:rsidRPr="003F5BB3">
              <w:rPr>
                <w:b/>
              </w:rPr>
              <w:t>Signed:</w:t>
            </w:r>
          </w:p>
        </w:tc>
        <w:tc>
          <w:tcPr>
            <w:tcW w:w="4536" w:type="dxa"/>
            <w:gridSpan w:val="2"/>
          </w:tcPr>
          <w:p w14:paraId="388A2786" w14:textId="77777777" w:rsidR="0097145A" w:rsidRPr="00414BFB" w:rsidRDefault="0097145A" w:rsidP="00637D19">
            <w:pPr>
              <w:rPr>
                <w:lang w:val="en-IE"/>
              </w:rPr>
            </w:pPr>
          </w:p>
        </w:tc>
      </w:tr>
      <w:tr w:rsidR="0097145A" w:rsidRPr="00414BFB" w14:paraId="75648AD3" w14:textId="77777777" w:rsidTr="00637D19">
        <w:tc>
          <w:tcPr>
            <w:tcW w:w="3969" w:type="dxa"/>
            <w:gridSpan w:val="2"/>
            <w:shd w:val="clear" w:color="auto" w:fill="D9D9D9" w:themeFill="background1" w:themeFillShade="D9"/>
            <w:hideMark/>
          </w:tcPr>
          <w:p w14:paraId="528FB8F1" w14:textId="77777777" w:rsidR="0097145A" w:rsidRPr="003F5BB3" w:rsidRDefault="0097145A" w:rsidP="00637D19">
            <w:pPr>
              <w:rPr>
                <w:b/>
                <w:lang w:val="en-IE"/>
              </w:rPr>
            </w:pPr>
            <w:r w:rsidRPr="003F5BB3">
              <w:rPr>
                <w:b/>
              </w:rPr>
              <w:t>Name (in Capital Letters):</w:t>
            </w:r>
          </w:p>
        </w:tc>
        <w:tc>
          <w:tcPr>
            <w:tcW w:w="4536" w:type="dxa"/>
            <w:gridSpan w:val="2"/>
          </w:tcPr>
          <w:p w14:paraId="6EB6C9B1" w14:textId="77777777" w:rsidR="0097145A" w:rsidRPr="00414BFB" w:rsidRDefault="0097145A" w:rsidP="00637D19">
            <w:pPr>
              <w:pStyle w:val="TableText"/>
            </w:pPr>
          </w:p>
        </w:tc>
      </w:tr>
      <w:tr w:rsidR="0097145A" w:rsidRPr="00414BFB" w14:paraId="74549EF2" w14:textId="77777777" w:rsidTr="00637D19">
        <w:tc>
          <w:tcPr>
            <w:tcW w:w="3969" w:type="dxa"/>
            <w:gridSpan w:val="2"/>
            <w:shd w:val="clear" w:color="auto" w:fill="D9D9D9" w:themeFill="background1" w:themeFillShade="D9"/>
            <w:hideMark/>
          </w:tcPr>
          <w:p w14:paraId="2D2EC6DA" w14:textId="77777777" w:rsidR="0097145A" w:rsidRPr="003F5BB3" w:rsidRDefault="0097145A" w:rsidP="00637D19">
            <w:pPr>
              <w:rPr>
                <w:b/>
                <w:lang w:val="en-IE"/>
              </w:rPr>
            </w:pPr>
            <w:r w:rsidRPr="003F5BB3">
              <w:rPr>
                <w:b/>
              </w:rPr>
              <w:t>On behalf of:</w:t>
            </w:r>
            <w:r w:rsidRPr="003F5BB3">
              <w:rPr>
                <w:b/>
              </w:rPr>
              <w:tab/>
            </w:r>
          </w:p>
        </w:tc>
        <w:tc>
          <w:tcPr>
            <w:tcW w:w="4536" w:type="dxa"/>
            <w:gridSpan w:val="2"/>
          </w:tcPr>
          <w:p w14:paraId="768F58F5" w14:textId="77777777" w:rsidR="0097145A" w:rsidRPr="00414BFB" w:rsidRDefault="0097145A" w:rsidP="00637D19">
            <w:pPr>
              <w:rPr>
                <w:lang w:val="en-IE"/>
              </w:rPr>
            </w:pPr>
          </w:p>
        </w:tc>
      </w:tr>
      <w:tr w:rsidR="0097145A" w:rsidRPr="00414BFB" w14:paraId="3A44C75D" w14:textId="77777777" w:rsidTr="00637D19">
        <w:tc>
          <w:tcPr>
            <w:tcW w:w="3969" w:type="dxa"/>
            <w:gridSpan w:val="2"/>
            <w:shd w:val="clear" w:color="auto" w:fill="D9D9D9" w:themeFill="background1" w:themeFillShade="D9"/>
            <w:hideMark/>
          </w:tcPr>
          <w:p w14:paraId="6D629223" w14:textId="77777777" w:rsidR="0097145A" w:rsidRPr="003F5BB3" w:rsidRDefault="0097145A" w:rsidP="00637D19">
            <w:pPr>
              <w:rPr>
                <w:b/>
                <w:lang w:val="en-IE"/>
              </w:rPr>
            </w:pPr>
            <w:r w:rsidRPr="003F5BB3">
              <w:rPr>
                <w:b/>
              </w:rPr>
              <w:t>Address:</w:t>
            </w:r>
          </w:p>
        </w:tc>
        <w:tc>
          <w:tcPr>
            <w:tcW w:w="4536" w:type="dxa"/>
            <w:gridSpan w:val="2"/>
          </w:tcPr>
          <w:p w14:paraId="798D3C07" w14:textId="77777777" w:rsidR="0097145A" w:rsidRPr="00414BFB" w:rsidRDefault="0097145A" w:rsidP="00637D19">
            <w:pPr>
              <w:rPr>
                <w:lang w:val="en-IE"/>
              </w:rPr>
            </w:pPr>
          </w:p>
        </w:tc>
      </w:tr>
      <w:tr w:rsidR="0097145A" w:rsidRPr="00414BFB" w14:paraId="759ACA8D" w14:textId="77777777" w:rsidTr="00637D19">
        <w:tc>
          <w:tcPr>
            <w:tcW w:w="1559" w:type="dxa"/>
            <w:shd w:val="clear" w:color="auto" w:fill="D9D9D9" w:themeFill="background1" w:themeFillShade="D9"/>
            <w:hideMark/>
          </w:tcPr>
          <w:p w14:paraId="7BA10722" w14:textId="77777777" w:rsidR="0097145A" w:rsidRPr="003F5BB3" w:rsidRDefault="0097145A" w:rsidP="00637D19">
            <w:pPr>
              <w:rPr>
                <w:b/>
                <w:lang w:val="en-IE"/>
              </w:rPr>
            </w:pPr>
            <w:r w:rsidRPr="003F5BB3">
              <w:rPr>
                <w:b/>
              </w:rPr>
              <w:t>Telephone:</w:t>
            </w:r>
          </w:p>
        </w:tc>
        <w:tc>
          <w:tcPr>
            <w:tcW w:w="2410" w:type="dxa"/>
          </w:tcPr>
          <w:p w14:paraId="6B9BA713" w14:textId="77777777" w:rsidR="0097145A" w:rsidRPr="00414BFB" w:rsidRDefault="0097145A" w:rsidP="00637D19">
            <w:pPr>
              <w:rPr>
                <w:lang w:val="en-IE"/>
              </w:rPr>
            </w:pPr>
          </w:p>
        </w:tc>
        <w:tc>
          <w:tcPr>
            <w:tcW w:w="992" w:type="dxa"/>
            <w:shd w:val="clear" w:color="auto" w:fill="D9D9D9" w:themeFill="background1" w:themeFillShade="D9"/>
            <w:hideMark/>
          </w:tcPr>
          <w:p w14:paraId="4D656A54" w14:textId="77777777" w:rsidR="0097145A" w:rsidRPr="003F5BB3" w:rsidRDefault="0097145A" w:rsidP="00637D19">
            <w:pPr>
              <w:rPr>
                <w:b/>
                <w:lang w:val="en-IE"/>
              </w:rPr>
            </w:pPr>
            <w:r w:rsidRPr="003F5BB3">
              <w:rPr>
                <w:b/>
              </w:rPr>
              <w:t>Fax:</w:t>
            </w:r>
          </w:p>
        </w:tc>
        <w:tc>
          <w:tcPr>
            <w:tcW w:w="3544" w:type="dxa"/>
          </w:tcPr>
          <w:p w14:paraId="46ACFE0B" w14:textId="77777777" w:rsidR="0097145A" w:rsidRPr="00414BFB" w:rsidRDefault="0097145A" w:rsidP="00637D19">
            <w:pPr>
              <w:rPr>
                <w:lang w:val="en-IE"/>
              </w:rPr>
            </w:pPr>
          </w:p>
        </w:tc>
      </w:tr>
      <w:tr w:rsidR="0097145A" w:rsidRPr="00414BFB" w14:paraId="08D90B82" w14:textId="77777777" w:rsidTr="00637D19">
        <w:tc>
          <w:tcPr>
            <w:tcW w:w="1559" w:type="dxa"/>
            <w:shd w:val="clear" w:color="auto" w:fill="D9D9D9" w:themeFill="background1" w:themeFillShade="D9"/>
            <w:hideMark/>
          </w:tcPr>
          <w:p w14:paraId="4E598C44" w14:textId="77777777" w:rsidR="0097145A" w:rsidRPr="003F5BB3" w:rsidRDefault="0097145A" w:rsidP="00637D19">
            <w:pPr>
              <w:rPr>
                <w:b/>
                <w:lang w:val="en-IE"/>
              </w:rPr>
            </w:pPr>
            <w:r w:rsidRPr="003F5BB3">
              <w:rPr>
                <w:b/>
              </w:rPr>
              <w:t>Email:</w:t>
            </w:r>
          </w:p>
        </w:tc>
        <w:tc>
          <w:tcPr>
            <w:tcW w:w="2410" w:type="dxa"/>
          </w:tcPr>
          <w:p w14:paraId="5C66EF15" w14:textId="77777777" w:rsidR="0097145A" w:rsidRPr="00414BFB" w:rsidRDefault="0097145A" w:rsidP="00637D19">
            <w:pPr>
              <w:rPr>
                <w:lang w:val="en-IE"/>
              </w:rPr>
            </w:pPr>
          </w:p>
        </w:tc>
        <w:tc>
          <w:tcPr>
            <w:tcW w:w="992" w:type="dxa"/>
            <w:shd w:val="clear" w:color="auto" w:fill="D9D9D9" w:themeFill="background1" w:themeFillShade="D9"/>
            <w:hideMark/>
          </w:tcPr>
          <w:p w14:paraId="73EEE56C" w14:textId="77777777" w:rsidR="0097145A" w:rsidRPr="003F5BB3" w:rsidRDefault="0097145A" w:rsidP="00637D19">
            <w:pPr>
              <w:rPr>
                <w:b/>
                <w:lang w:val="en-IE"/>
              </w:rPr>
            </w:pPr>
            <w:r w:rsidRPr="003F5BB3">
              <w:rPr>
                <w:b/>
              </w:rPr>
              <w:t>Date:</w:t>
            </w:r>
          </w:p>
        </w:tc>
        <w:tc>
          <w:tcPr>
            <w:tcW w:w="3544" w:type="dxa"/>
          </w:tcPr>
          <w:p w14:paraId="2EE4568C" w14:textId="77777777" w:rsidR="0097145A" w:rsidRPr="00414BFB" w:rsidRDefault="0097145A" w:rsidP="00637D19">
            <w:pPr>
              <w:rPr>
                <w:lang w:val="en-IE"/>
              </w:rPr>
            </w:pPr>
          </w:p>
        </w:tc>
      </w:tr>
    </w:tbl>
    <w:p w14:paraId="295E3D4F" w14:textId="6E176745" w:rsidR="0097145A" w:rsidRDefault="0097145A">
      <w:pPr>
        <w:spacing w:before="0" w:after="0" w:line="240" w:lineRule="auto"/>
        <w:jc w:val="left"/>
      </w:pPr>
    </w:p>
    <w:sectPr w:rsidR="0097145A"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5046" w14:textId="77777777" w:rsidR="00637D19" w:rsidRDefault="00637D19" w:rsidP="008079B6">
      <w:r>
        <w:separator/>
      </w:r>
    </w:p>
  </w:endnote>
  <w:endnote w:type="continuationSeparator" w:id="0">
    <w:p w14:paraId="04401849" w14:textId="77777777" w:rsidR="00637D19" w:rsidRDefault="00637D19"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sdtContent>
      <w:p w14:paraId="66066B35" w14:textId="2A1B66C8" w:rsidR="00A86B9B" w:rsidRPr="00A86B9B" w:rsidRDefault="00A86B9B" w:rsidP="00A86B9B">
        <w:pPr>
          <w:pStyle w:val="Footer"/>
          <w:rPr>
            <w:rFonts w:ascii="Arial" w:hAnsi="Arial"/>
          </w:rPr>
        </w:pPr>
        <w:r w:rsidRPr="00A86B9B">
          <w:rPr>
            <w:rFonts w:ascii="Arial" w:hAnsi="Arial"/>
          </w:rPr>
          <w:t xml:space="preserve">Page | </w:t>
        </w:r>
        <w:r w:rsidRPr="00A86B9B">
          <w:rPr>
            <w:rFonts w:ascii="Arial" w:hAnsi="Arial"/>
          </w:rPr>
          <w:fldChar w:fldCharType="begin"/>
        </w:r>
        <w:r w:rsidRPr="00A86B9B">
          <w:rPr>
            <w:rFonts w:ascii="Arial" w:hAnsi="Arial"/>
          </w:rPr>
          <w:instrText xml:space="preserve"> PAGE   \* MERGEFORMAT </w:instrText>
        </w:r>
        <w:r w:rsidRPr="00A86B9B">
          <w:rPr>
            <w:rFonts w:ascii="Arial" w:hAnsi="Arial"/>
          </w:rPr>
          <w:fldChar w:fldCharType="separate"/>
        </w:r>
        <w:r w:rsidR="004E2B03">
          <w:rPr>
            <w:rFonts w:ascii="Arial" w:hAnsi="Arial"/>
            <w:noProof/>
          </w:rPr>
          <w:t>26</w:t>
        </w:r>
        <w:r w:rsidRPr="00A86B9B">
          <w:rPr>
            <w:rFonts w:ascii="Arial" w:hAnsi="Arial"/>
            <w:noProof/>
          </w:rPr>
          <w:fldChar w:fldCharType="end"/>
        </w:r>
        <w:r w:rsidRPr="00A86B9B">
          <w:rPr>
            <w:rFonts w:ascii="Arial" w:hAnsi="Arial"/>
            <w:noProof/>
          </w:rPr>
          <w:t xml:space="preserve">                      </w:t>
        </w:r>
        <w:r w:rsidR="004734E5">
          <w:rPr>
            <w:rFonts w:ascii="Arial" w:hAnsi="Arial"/>
            <w:noProof/>
          </w:rPr>
          <w:t xml:space="preserve">                              </w:t>
        </w:r>
      </w:p>
    </w:sdtContent>
  </w:sdt>
  <w:p w14:paraId="2AC7EFD3" w14:textId="37D63BEF" w:rsidR="00637D19" w:rsidRDefault="00637D19"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F900" w14:textId="77777777" w:rsidR="00637D19" w:rsidRDefault="00637D19" w:rsidP="008079B6">
      <w:r>
        <w:separator/>
      </w:r>
    </w:p>
  </w:footnote>
  <w:footnote w:type="continuationSeparator" w:id="0">
    <w:p w14:paraId="21722B04" w14:textId="77777777" w:rsidR="00637D19" w:rsidRDefault="00637D19"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4EE913A" w:rsidR="00637D19" w:rsidRDefault="00637D19" w:rsidP="008079B6">
    <w:pPr>
      <w:pStyle w:val="Header"/>
      <w:rPr>
        <w:noProof/>
      </w:rPr>
    </w:pPr>
    <w:r>
      <w:t>Tender Response Document</w:t>
    </w:r>
    <w:r>
      <w:rPr>
        <w:noProof/>
      </w:rPr>
      <w:t xml:space="preserve"> (TRD) Services</w:t>
    </w:r>
    <w:r w:rsidR="00E46FEF">
      <w:rPr>
        <w:noProof/>
      </w:rPr>
      <w:t xml:space="preserve"> Framework Agreement</w:t>
    </w:r>
    <w:r w:rsidR="00130EC8">
      <w:rPr>
        <w:noProof/>
      </w:rPr>
      <w:tab/>
    </w:r>
    <w:r w:rsidR="00336EBD">
      <w:rPr>
        <w:noProof/>
      </w:rPr>
      <w:t>202</w:t>
    </w:r>
    <w:r w:rsidR="00CE7510">
      <w:rPr>
        <w:noProof/>
      </w:rPr>
      <w:t>6</w:t>
    </w:r>
    <w:r w:rsidR="004734E5">
      <w:rPr>
        <w:noProof/>
      </w:rPr>
      <w:t xml:space="preserve"> (</w:t>
    </w:r>
    <w:r w:rsidR="00F50DA8">
      <w:rPr>
        <w:noProof/>
      </w:rPr>
      <w:t>March</w:t>
    </w:r>
    <w:r w:rsidR="004734E5">
      <w:rPr>
        <w:noProof/>
      </w:rPr>
      <w:t>)</w:t>
    </w:r>
  </w:p>
  <w:p w14:paraId="1AB87F77" w14:textId="53617993" w:rsidR="00637D19" w:rsidRPr="00E84E82" w:rsidRDefault="00637D1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35691E"/>
    <w:multiLevelType w:val="hybridMultilevel"/>
    <w:tmpl w:val="FA8EDC9A"/>
    <w:lvl w:ilvl="0" w:tplc="A9B4E624">
      <w:start w:val="1"/>
      <w:numFmt w:val="decimal"/>
      <w:suff w:val="space"/>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4372193">
    <w:abstractNumId w:val="6"/>
  </w:num>
  <w:num w:numId="2" w16cid:durableId="74714477">
    <w:abstractNumId w:val="1"/>
  </w:num>
  <w:num w:numId="3" w16cid:durableId="1442728246">
    <w:abstractNumId w:val="10"/>
  </w:num>
  <w:num w:numId="4" w16cid:durableId="390858034">
    <w:abstractNumId w:val="2"/>
  </w:num>
  <w:num w:numId="5" w16cid:durableId="1364013829">
    <w:abstractNumId w:val="3"/>
  </w:num>
  <w:num w:numId="6" w16cid:durableId="969021416">
    <w:abstractNumId w:val="0"/>
  </w:num>
  <w:num w:numId="7" w16cid:durableId="803738112">
    <w:abstractNumId w:val="7"/>
  </w:num>
  <w:num w:numId="8" w16cid:durableId="111218149">
    <w:abstractNumId w:val="4"/>
  </w:num>
  <w:num w:numId="9" w16cid:durableId="1069307286">
    <w:abstractNumId w:val="8"/>
  </w:num>
  <w:num w:numId="10" w16cid:durableId="781146722">
    <w:abstractNumId w:val="5"/>
  </w:num>
  <w:num w:numId="11" w16cid:durableId="198326756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2135"/>
    <w:rsid w:val="000233EB"/>
    <w:rsid w:val="0004369E"/>
    <w:rsid w:val="00044B1E"/>
    <w:rsid w:val="0005413D"/>
    <w:rsid w:val="00054ECE"/>
    <w:rsid w:val="00067969"/>
    <w:rsid w:val="00083393"/>
    <w:rsid w:val="00086CAD"/>
    <w:rsid w:val="00094EB5"/>
    <w:rsid w:val="000962BA"/>
    <w:rsid w:val="000A0C09"/>
    <w:rsid w:val="000A2ADA"/>
    <w:rsid w:val="000A3DBD"/>
    <w:rsid w:val="000A4725"/>
    <w:rsid w:val="000B5DE5"/>
    <w:rsid w:val="000B732A"/>
    <w:rsid w:val="000C5EAB"/>
    <w:rsid w:val="000C5FD9"/>
    <w:rsid w:val="000C614B"/>
    <w:rsid w:val="000C63C4"/>
    <w:rsid w:val="000D2429"/>
    <w:rsid w:val="000D5FFC"/>
    <w:rsid w:val="0010131F"/>
    <w:rsid w:val="00102E61"/>
    <w:rsid w:val="00104F4E"/>
    <w:rsid w:val="001116C8"/>
    <w:rsid w:val="00130EC8"/>
    <w:rsid w:val="0014064F"/>
    <w:rsid w:val="00140FB6"/>
    <w:rsid w:val="001463AB"/>
    <w:rsid w:val="00152C3E"/>
    <w:rsid w:val="0015389D"/>
    <w:rsid w:val="001717B3"/>
    <w:rsid w:val="001949DA"/>
    <w:rsid w:val="00194CCB"/>
    <w:rsid w:val="00197179"/>
    <w:rsid w:val="001A1671"/>
    <w:rsid w:val="001A1B54"/>
    <w:rsid w:val="001A4D32"/>
    <w:rsid w:val="001B4DCE"/>
    <w:rsid w:val="001C092A"/>
    <w:rsid w:val="001D51E1"/>
    <w:rsid w:val="001E181D"/>
    <w:rsid w:val="00207652"/>
    <w:rsid w:val="002159AB"/>
    <w:rsid w:val="002310D2"/>
    <w:rsid w:val="00247D06"/>
    <w:rsid w:val="0025027E"/>
    <w:rsid w:val="00255238"/>
    <w:rsid w:val="00266CC3"/>
    <w:rsid w:val="002670DA"/>
    <w:rsid w:val="00271CC5"/>
    <w:rsid w:val="00275344"/>
    <w:rsid w:val="002877D1"/>
    <w:rsid w:val="0029542D"/>
    <w:rsid w:val="002A3CCB"/>
    <w:rsid w:val="002B1F1F"/>
    <w:rsid w:val="002B3D79"/>
    <w:rsid w:val="002B7464"/>
    <w:rsid w:val="002B795A"/>
    <w:rsid w:val="002D17D7"/>
    <w:rsid w:val="002E103E"/>
    <w:rsid w:val="002E16BF"/>
    <w:rsid w:val="002E327B"/>
    <w:rsid w:val="002E57E6"/>
    <w:rsid w:val="002F307F"/>
    <w:rsid w:val="003008A4"/>
    <w:rsid w:val="00304F61"/>
    <w:rsid w:val="003113E7"/>
    <w:rsid w:val="00311618"/>
    <w:rsid w:val="00316B07"/>
    <w:rsid w:val="00331D67"/>
    <w:rsid w:val="00332B9E"/>
    <w:rsid w:val="00335AB6"/>
    <w:rsid w:val="00336EBD"/>
    <w:rsid w:val="003433A9"/>
    <w:rsid w:val="003447F0"/>
    <w:rsid w:val="003551C2"/>
    <w:rsid w:val="00360112"/>
    <w:rsid w:val="00360B98"/>
    <w:rsid w:val="0036119F"/>
    <w:rsid w:val="00363574"/>
    <w:rsid w:val="00370035"/>
    <w:rsid w:val="0038017E"/>
    <w:rsid w:val="003E4C65"/>
    <w:rsid w:val="003F5BB3"/>
    <w:rsid w:val="0040539B"/>
    <w:rsid w:val="00426126"/>
    <w:rsid w:val="004266C8"/>
    <w:rsid w:val="004426F0"/>
    <w:rsid w:val="00447E89"/>
    <w:rsid w:val="0046347E"/>
    <w:rsid w:val="00463E59"/>
    <w:rsid w:val="00465233"/>
    <w:rsid w:val="004668A5"/>
    <w:rsid w:val="00471CF4"/>
    <w:rsid w:val="004734E5"/>
    <w:rsid w:val="004A2B34"/>
    <w:rsid w:val="004A3698"/>
    <w:rsid w:val="004B3D9B"/>
    <w:rsid w:val="004C07E0"/>
    <w:rsid w:val="004C46D0"/>
    <w:rsid w:val="004C7FB7"/>
    <w:rsid w:val="004D4385"/>
    <w:rsid w:val="004E23E5"/>
    <w:rsid w:val="004E2B03"/>
    <w:rsid w:val="004E5C3E"/>
    <w:rsid w:val="00516FC4"/>
    <w:rsid w:val="00517173"/>
    <w:rsid w:val="00524737"/>
    <w:rsid w:val="0053021B"/>
    <w:rsid w:val="00534B3D"/>
    <w:rsid w:val="00546E97"/>
    <w:rsid w:val="0057656C"/>
    <w:rsid w:val="00577BF4"/>
    <w:rsid w:val="00580997"/>
    <w:rsid w:val="005821E3"/>
    <w:rsid w:val="00597E14"/>
    <w:rsid w:val="005A2E52"/>
    <w:rsid w:val="005A6BCD"/>
    <w:rsid w:val="005B0A0E"/>
    <w:rsid w:val="005B1E3C"/>
    <w:rsid w:val="005B2009"/>
    <w:rsid w:val="005B32E9"/>
    <w:rsid w:val="005D095F"/>
    <w:rsid w:val="005D2D0C"/>
    <w:rsid w:val="005E219A"/>
    <w:rsid w:val="005E298C"/>
    <w:rsid w:val="005E4D47"/>
    <w:rsid w:val="005F410E"/>
    <w:rsid w:val="006042A0"/>
    <w:rsid w:val="00616934"/>
    <w:rsid w:val="00616E91"/>
    <w:rsid w:val="006205F0"/>
    <w:rsid w:val="00625D35"/>
    <w:rsid w:val="00632DB0"/>
    <w:rsid w:val="006373D1"/>
    <w:rsid w:val="00637D19"/>
    <w:rsid w:val="00646158"/>
    <w:rsid w:val="00651D76"/>
    <w:rsid w:val="00663B29"/>
    <w:rsid w:val="00670293"/>
    <w:rsid w:val="006856BA"/>
    <w:rsid w:val="006904E2"/>
    <w:rsid w:val="00692B73"/>
    <w:rsid w:val="006A1919"/>
    <w:rsid w:val="006B7AC6"/>
    <w:rsid w:val="006C7C62"/>
    <w:rsid w:val="006E4992"/>
    <w:rsid w:val="006F1092"/>
    <w:rsid w:val="006F48E4"/>
    <w:rsid w:val="006F491F"/>
    <w:rsid w:val="007021A8"/>
    <w:rsid w:val="00704E58"/>
    <w:rsid w:val="007056FD"/>
    <w:rsid w:val="007108FD"/>
    <w:rsid w:val="00710DDD"/>
    <w:rsid w:val="00712354"/>
    <w:rsid w:val="00727AF3"/>
    <w:rsid w:val="007467AF"/>
    <w:rsid w:val="007562D4"/>
    <w:rsid w:val="00763894"/>
    <w:rsid w:val="007769C0"/>
    <w:rsid w:val="007834D8"/>
    <w:rsid w:val="0079752A"/>
    <w:rsid w:val="007A496C"/>
    <w:rsid w:val="007B6619"/>
    <w:rsid w:val="007B68F5"/>
    <w:rsid w:val="007C2752"/>
    <w:rsid w:val="007E2EFB"/>
    <w:rsid w:val="007E3339"/>
    <w:rsid w:val="007F3154"/>
    <w:rsid w:val="008006B4"/>
    <w:rsid w:val="00804AC3"/>
    <w:rsid w:val="0080719D"/>
    <w:rsid w:val="008079B6"/>
    <w:rsid w:val="00807B12"/>
    <w:rsid w:val="0082228E"/>
    <w:rsid w:val="00825853"/>
    <w:rsid w:val="00837B17"/>
    <w:rsid w:val="008427A4"/>
    <w:rsid w:val="008449FA"/>
    <w:rsid w:val="0085591E"/>
    <w:rsid w:val="00860370"/>
    <w:rsid w:val="00862A49"/>
    <w:rsid w:val="00865E89"/>
    <w:rsid w:val="00877458"/>
    <w:rsid w:val="0089364A"/>
    <w:rsid w:val="0089392C"/>
    <w:rsid w:val="00894440"/>
    <w:rsid w:val="008A3C06"/>
    <w:rsid w:val="008A4C9E"/>
    <w:rsid w:val="008B04DF"/>
    <w:rsid w:val="008B4A89"/>
    <w:rsid w:val="008B6480"/>
    <w:rsid w:val="008C22D8"/>
    <w:rsid w:val="008C31BA"/>
    <w:rsid w:val="008E72EB"/>
    <w:rsid w:val="008F1043"/>
    <w:rsid w:val="008F70F9"/>
    <w:rsid w:val="009137A0"/>
    <w:rsid w:val="00922A0D"/>
    <w:rsid w:val="0092500A"/>
    <w:rsid w:val="00926392"/>
    <w:rsid w:val="0093381A"/>
    <w:rsid w:val="00941D8F"/>
    <w:rsid w:val="00941F99"/>
    <w:rsid w:val="00945839"/>
    <w:rsid w:val="0095014B"/>
    <w:rsid w:val="00951B7F"/>
    <w:rsid w:val="0097145A"/>
    <w:rsid w:val="009727E5"/>
    <w:rsid w:val="00972D0D"/>
    <w:rsid w:val="00975C4D"/>
    <w:rsid w:val="00976CB2"/>
    <w:rsid w:val="0099706D"/>
    <w:rsid w:val="009B1AE3"/>
    <w:rsid w:val="009B2C8D"/>
    <w:rsid w:val="009B2D84"/>
    <w:rsid w:val="009B49D1"/>
    <w:rsid w:val="009B4FA0"/>
    <w:rsid w:val="009B52A0"/>
    <w:rsid w:val="009C33F5"/>
    <w:rsid w:val="009C42CF"/>
    <w:rsid w:val="009C66C8"/>
    <w:rsid w:val="009D1B85"/>
    <w:rsid w:val="009D48CA"/>
    <w:rsid w:val="009E2F6B"/>
    <w:rsid w:val="009E67E7"/>
    <w:rsid w:val="009F1280"/>
    <w:rsid w:val="009F3222"/>
    <w:rsid w:val="009F6D00"/>
    <w:rsid w:val="00A04512"/>
    <w:rsid w:val="00A149CE"/>
    <w:rsid w:val="00A243C4"/>
    <w:rsid w:val="00A35908"/>
    <w:rsid w:val="00A52233"/>
    <w:rsid w:val="00A5269A"/>
    <w:rsid w:val="00A60D1E"/>
    <w:rsid w:val="00A70CEB"/>
    <w:rsid w:val="00A715C2"/>
    <w:rsid w:val="00A7377F"/>
    <w:rsid w:val="00A83FB1"/>
    <w:rsid w:val="00A86209"/>
    <w:rsid w:val="00A86362"/>
    <w:rsid w:val="00A86B9B"/>
    <w:rsid w:val="00A87F57"/>
    <w:rsid w:val="00AA12FD"/>
    <w:rsid w:val="00AA1CCD"/>
    <w:rsid w:val="00AA5FC6"/>
    <w:rsid w:val="00AB1E2E"/>
    <w:rsid w:val="00AB7D14"/>
    <w:rsid w:val="00AD0200"/>
    <w:rsid w:val="00AD54BD"/>
    <w:rsid w:val="00AE1DE4"/>
    <w:rsid w:val="00AF218D"/>
    <w:rsid w:val="00B0384E"/>
    <w:rsid w:val="00B04F1B"/>
    <w:rsid w:val="00B07508"/>
    <w:rsid w:val="00B12ACE"/>
    <w:rsid w:val="00B13766"/>
    <w:rsid w:val="00B34DD2"/>
    <w:rsid w:val="00B53B2B"/>
    <w:rsid w:val="00B62FE9"/>
    <w:rsid w:val="00B66E8E"/>
    <w:rsid w:val="00B81A77"/>
    <w:rsid w:val="00B924A1"/>
    <w:rsid w:val="00BA62EE"/>
    <w:rsid w:val="00BA719D"/>
    <w:rsid w:val="00BA7ED5"/>
    <w:rsid w:val="00BB0F18"/>
    <w:rsid w:val="00BB4720"/>
    <w:rsid w:val="00BC534A"/>
    <w:rsid w:val="00BC6801"/>
    <w:rsid w:val="00BC75F1"/>
    <w:rsid w:val="00BD0EE6"/>
    <w:rsid w:val="00BD28C7"/>
    <w:rsid w:val="00BE167D"/>
    <w:rsid w:val="00BE7416"/>
    <w:rsid w:val="00BF4886"/>
    <w:rsid w:val="00C0735D"/>
    <w:rsid w:val="00C121AB"/>
    <w:rsid w:val="00C13AEF"/>
    <w:rsid w:val="00C21F5A"/>
    <w:rsid w:val="00C524D5"/>
    <w:rsid w:val="00C535DC"/>
    <w:rsid w:val="00C53C12"/>
    <w:rsid w:val="00C7038F"/>
    <w:rsid w:val="00C73FA7"/>
    <w:rsid w:val="00C76A69"/>
    <w:rsid w:val="00C84DF6"/>
    <w:rsid w:val="00C9088F"/>
    <w:rsid w:val="00C91385"/>
    <w:rsid w:val="00C94C91"/>
    <w:rsid w:val="00C957EE"/>
    <w:rsid w:val="00CA0EAE"/>
    <w:rsid w:val="00CA43C1"/>
    <w:rsid w:val="00CA63F0"/>
    <w:rsid w:val="00CD314C"/>
    <w:rsid w:val="00CE393D"/>
    <w:rsid w:val="00CE7510"/>
    <w:rsid w:val="00CF1668"/>
    <w:rsid w:val="00CF34AD"/>
    <w:rsid w:val="00CF3D4E"/>
    <w:rsid w:val="00D0406D"/>
    <w:rsid w:val="00D0497E"/>
    <w:rsid w:val="00D056D0"/>
    <w:rsid w:val="00D05AF3"/>
    <w:rsid w:val="00D22E10"/>
    <w:rsid w:val="00D2527E"/>
    <w:rsid w:val="00D277DE"/>
    <w:rsid w:val="00D456AC"/>
    <w:rsid w:val="00D50588"/>
    <w:rsid w:val="00D62176"/>
    <w:rsid w:val="00D77ADC"/>
    <w:rsid w:val="00D77BA9"/>
    <w:rsid w:val="00D80DEC"/>
    <w:rsid w:val="00D9072D"/>
    <w:rsid w:val="00D9142F"/>
    <w:rsid w:val="00D97B6A"/>
    <w:rsid w:val="00DA7BC8"/>
    <w:rsid w:val="00DF1410"/>
    <w:rsid w:val="00E06CB2"/>
    <w:rsid w:val="00E22A8D"/>
    <w:rsid w:val="00E256AF"/>
    <w:rsid w:val="00E3144F"/>
    <w:rsid w:val="00E44279"/>
    <w:rsid w:val="00E44302"/>
    <w:rsid w:val="00E46FEF"/>
    <w:rsid w:val="00E5044E"/>
    <w:rsid w:val="00E63787"/>
    <w:rsid w:val="00E7123B"/>
    <w:rsid w:val="00E7344D"/>
    <w:rsid w:val="00E752AC"/>
    <w:rsid w:val="00E76717"/>
    <w:rsid w:val="00E81304"/>
    <w:rsid w:val="00E84E82"/>
    <w:rsid w:val="00EA09F8"/>
    <w:rsid w:val="00EA2D40"/>
    <w:rsid w:val="00EA3BD4"/>
    <w:rsid w:val="00EA7B99"/>
    <w:rsid w:val="00EB149D"/>
    <w:rsid w:val="00EB36B9"/>
    <w:rsid w:val="00EB597D"/>
    <w:rsid w:val="00EC6B53"/>
    <w:rsid w:val="00ED1B74"/>
    <w:rsid w:val="00EE18F2"/>
    <w:rsid w:val="00EE1D10"/>
    <w:rsid w:val="00EE7450"/>
    <w:rsid w:val="00F014E3"/>
    <w:rsid w:val="00F12BE1"/>
    <w:rsid w:val="00F14097"/>
    <w:rsid w:val="00F22878"/>
    <w:rsid w:val="00F272C1"/>
    <w:rsid w:val="00F3377E"/>
    <w:rsid w:val="00F36BF4"/>
    <w:rsid w:val="00F50DA8"/>
    <w:rsid w:val="00F55702"/>
    <w:rsid w:val="00F566DF"/>
    <w:rsid w:val="00F57B44"/>
    <w:rsid w:val="00F60E35"/>
    <w:rsid w:val="00F61719"/>
    <w:rsid w:val="00F66556"/>
    <w:rsid w:val="00F7228C"/>
    <w:rsid w:val="00F82B3E"/>
    <w:rsid w:val="00F8303A"/>
    <w:rsid w:val="00F83688"/>
    <w:rsid w:val="00F83739"/>
    <w:rsid w:val="00F854BA"/>
    <w:rsid w:val="00F86DAD"/>
    <w:rsid w:val="00F91BED"/>
    <w:rsid w:val="00F96274"/>
    <w:rsid w:val="00FA43F3"/>
    <w:rsid w:val="00FA549C"/>
    <w:rsid w:val="00FC10DE"/>
    <w:rsid w:val="00FD206E"/>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25"/>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DBE0FA4-28A8-4FA6-9517-2571283BDA61}">
  <ds:schemaRefs>
    <ds:schemaRef ds:uri="http://purl.org/dc/elements/1.1/"/>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86551DD-6B71-422A-94BB-5252477E8214}">
  <ds:schemaRefs>
    <ds:schemaRef ds:uri="http://schemas.openxmlformats.org/officeDocument/2006/bibliography"/>
  </ds:schemaRefs>
</ds:datastoreItem>
</file>

<file path=customXml/itemProps3.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4.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30</Pages>
  <Words>4516</Words>
  <Characters>25833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FWA_TRD_Services_2023-02-02</vt:lpstr>
    </vt:vector>
  </TitlesOfParts>
  <Company/>
  <LinksUpToDate>false</LinksUpToDate>
  <CharactersWithSpaces>30289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FWA_TRD_Services_2023-02-02</dc:title>
  <dc:subject/>
  <dc:creator>CPU</dc:creator>
  <cp:keywords/>
  <dc:description/>
  <cp:lastModifiedBy>Emily Walsh</cp:lastModifiedBy>
  <cp:revision>16</cp:revision>
  <cp:lastPrinted>2026-03-11T09:23:00Z</cp:lastPrinted>
  <dcterms:created xsi:type="dcterms:W3CDTF">2026-03-02T14:45:00Z</dcterms:created>
  <dcterms:modified xsi:type="dcterms:W3CDTF">2026-03-11T09:23:00Z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