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C3A05" w14:textId="77777777" w:rsidR="00DA0176" w:rsidRDefault="0033224E" w:rsidP="008926C5">
      <w:pPr>
        <w:rPr>
          <w:lang w:val="en-GB" w:eastAsia="en-GB"/>
        </w:rPr>
      </w:pPr>
      <w:r>
        <w:rPr>
          <w:lang w:val="en-GB" w:eastAsia="en-GB"/>
        </w:rPr>
        <w:tab/>
      </w:r>
      <w:r>
        <w:rPr>
          <w:lang w:val="en-GB" w:eastAsia="en-GB"/>
        </w:rPr>
        <w:tab/>
      </w:r>
      <w:r>
        <w:rPr>
          <w:lang w:val="en-GB" w:eastAsia="en-GB"/>
        </w:rPr>
        <w:tab/>
      </w:r>
      <w:r>
        <w:rPr>
          <w:lang w:val="en-GB" w:eastAsia="en-GB"/>
        </w:rPr>
        <w:tab/>
      </w:r>
    </w:p>
    <w:p w14:paraId="624AA1D7" w14:textId="77777777" w:rsidR="008E6C8D" w:rsidRDefault="008E6C8D" w:rsidP="008926C5">
      <w:pPr>
        <w:rPr>
          <w:lang w:val="en-GB" w:eastAsia="en-GB"/>
        </w:rPr>
      </w:pPr>
    </w:p>
    <w:p w14:paraId="642F8EA5" w14:textId="77777777" w:rsidR="0033224E" w:rsidRPr="00F4391F" w:rsidRDefault="0033224E" w:rsidP="0033224E">
      <w:pPr>
        <w:rPr>
          <w:rFonts w:ascii="Arial" w:hAnsi="Arial" w:cs="Arial"/>
          <w:lang w:val="en-GB" w:eastAsia="en-GB"/>
        </w:rPr>
      </w:pPr>
    </w:p>
    <w:p w14:paraId="0F802C1B" w14:textId="77777777" w:rsidR="0033224E" w:rsidRPr="00F4391F" w:rsidRDefault="0033224E" w:rsidP="0033224E">
      <w:pPr>
        <w:rPr>
          <w:rFonts w:ascii="Arial" w:hAnsi="Arial" w:cs="Arial"/>
          <w:lang w:val="en-GB" w:eastAsia="en-GB"/>
        </w:rPr>
      </w:pPr>
    </w:p>
    <w:p w14:paraId="4328CB52" w14:textId="77777777" w:rsidR="0033224E" w:rsidRPr="00F4391F" w:rsidRDefault="0033224E" w:rsidP="0033224E">
      <w:pPr>
        <w:rPr>
          <w:rFonts w:ascii="Arial" w:hAnsi="Arial" w:cs="Arial"/>
          <w:lang w:val="en-GB" w:eastAsia="en-GB"/>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E6E6E6"/>
        <w:tblLook w:val="01E0" w:firstRow="1" w:lastRow="1" w:firstColumn="1" w:lastColumn="1" w:noHBand="0" w:noVBand="0"/>
      </w:tblPr>
      <w:tblGrid>
        <w:gridCol w:w="9556"/>
      </w:tblGrid>
      <w:tr w:rsidR="0033224E" w:rsidRPr="00810521" w14:paraId="4EF6C3CB" w14:textId="77777777" w:rsidTr="00316523">
        <w:tc>
          <w:tcPr>
            <w:tcW w:w="9862" w:type="dxa"/>
            <w:shd w:val="clear" w:color="auto" w:fill="E6E6E6"/>
          </w:tcPr>
          <w:p w14:paraId="0F0CD585" w14:textId="77777777" w:rsidR="0033224E" w:rsidRPr="00810521" w:rsidRDefault="0033224E" w:rsidP="00316523">
            <w:pPr>
              <w:jc w:val="center"/>
              <w:rPr>
                <w:rFonts w:ascii="Arial" w:hAnsi="Arial" w:cs="Arial"/>
                <w:b/>
                <w:color w:val="FFFFFF"/>
                <w:sz w:val="32"/>
                <w:szCs w:val="32"/>
              </w:rPr>
            </w:pPr>
          </w:p>
          <w:p w14:paraId="7A6802CA" w14:textId="77777777" w:rsidR="0033224E" w:rsidRPr="00810521" w:rsidRDefault="0033224E" w:rsidP="00316523">
            <w:pPr>
              <w:jc w:val="center"/>
              <w:rPr>
                <w:rFonts w:ascii="Arial" w:hAnsi="Arial" w:cs="Arial"/>
                <w:b/>
                <w:sz w:val="32"/>
                <w:szCs w:val="32"/>
              </w:rPr>
            </w:pPr>
          </w:p>
          <w:p w14:paraId="033FF76C" w14:textId="77777777" w:rsidR="0033224E" w:rsidRPr="00810521" w:rsidRDefault="0033224E" w:rsidP="00316523">
            <w:pPr>
              <w:jc w:val="center"/>
              <w:rPr>
                <w:rFonts w:ascii="Arial" w:hAnsi="Arial" w:cs="Arial"/>
                <w:b/>
                <w:sz w:val="32"/>
                <w:szCs w:val="32"/>
              </w:rPr>
            </w:pPr>
            <w:r w:rsidRPr="00810521">
              <w:rPr>
                <w:rFonts w:ascii="Arial" w:hAnsi="Arial" w:cs="Arial"/>
                <w:b/>
                <w:sz w:val="32"/>
                <w:szCs w:val="32"/>
              </w:rPr>
              <w:t>INVITATION TO TENDER</w:t>
            </w:r>
          </w:p>
          <w:p w14:paraId="48039D69" w14:textId="77777777" w:rsidR="0033224E" w:rsidRPr="00810521" w:rsidRDefault="0033224E" w:rsidP="00316523">
            <w:pPr>
              <w:jc w:val="center"/>
              <w:rPr>
                <w:rFonts w:ascii="Arial" w:hAnsi="Arial" w:cs="Arial"/>
                <w:b/>
                <w:sz w:val="32"/>
                <w:szCs w:val="32"/>
              </w:rPr>
            </w:pPr>
          </w:p>
          <w:p w14:paraId="4DBAA14F" w14:textId="218EDF48" w:rsidR="0033224E" w:rsidRPr="00810521" w:rsidRDefault="0033224E" w:rsidP="00316523">
            <w:pPr>
              <w:jc w:val="center"/>
              <w:rPr>
                <w:rFonts w:ascii="Arial" w:hAnsi="Arial" w:cs="Arial"/>
                <w:b/>
                <w:sz w:val="32"/>
                <w:szCs w:val="32"/>
              </w:rPr>
            </w:pPr>
          </w:p>
          <w:p w14:paraId="0BCB2E37" w14:textId="77777777" w:rsidR="0033224E" w:rsidRPr="00810521" w:rsidRDefault="0033224E" w:rsidP="00316523">
            <w:pPr>
              <w:jc w:val="center"/>
              <w:rPr>
                <w:rFonts w:ascii="Arial" w:hAnsi="Arial" w:cs="Arial"/>
                <w:b/>
                <w:sz w:val="32"/>
                <w:szCs w:val="32"/>
              </w:rPr>
            </w:pPr>
          </w:p>
          <w:p w14:paraId="60E75471" w14:textId="559FDEFC" w:rsidR="00985AA0" w:rsidRPr="00985AA0" w:rsidRDefault="00985AA0" w:rsidP="00985AA0">
            <w:pPr>
              <w:pStyle w:val="Default"/>
              <w:ind w:left="720" w:hanging="720"/>
              <w:jc w:val="center"/>
              <w:rPr>
                <w:b/>
                <w:bCs/>
                <w:color w:val="auto"/>
                <w:sz w:val="32"/>
                <w:szCs w:val="32"/>
              </w:rPr>
            </w:pPr>
            <w:r>
              <w:rPr>
                <w:b/>
                <w:bCs/>
                <w:color w:val="auto"/>
                <w:sz w:val="32"/>
                <w:szCs w:val="32"/>
              </w:rPr>
              <w:t xml:space="preserve">Establishment of a </w:t>
            </w:r>
            <w:r w:rsidRPr="006E6114">
              <w:rPr>
                <w:b/>
                <w:bCs/>
                <w:color w:val="auto"/>
                <w:sz w:val="32"/>
                <w:szCs w:val="32"/>
              </w:rPr>
              <w:t xml:space="preserve">Panel </w:t>
            </w:r>
            <w:r>
              <w:rPr>
                <w:b/>
                <w:bCs/>
                <w:color w:val="auto"/>
                <w:sz w:val="32"/>
                <w:szCs w:val="32"/>
              </w:rPr>
              <w:t xml:space="preserve">of Private </w:t>
            </w:r>
            <w:r w:rsidRPr="00985AA0">
              <w:rPr>
                <w:b/>
                <w:bCs/>
                <w:color w:val="auto"/>
                <w:sz w:val="32"/>
                <w:szCs w:val="32"/>
              </w:rPr>
              <w:t xml:space="preserve">Healthcare Providers for the Provision of Additional Healthcare </w:t>
            </w:r>
          </w:p>
          <w:p w14:paraId="0CB8B7A5" w14:textId="259F4C38" w:rsidR="0033224E" w:rsidRPr="00810521" w:rsidRDefault="00985AA0" w:rsidP="00985AA0">
            <w:pPr>
              <w:pStyle w:val="Default"/>
              <w:ind w:left="720" w:hanging="720"/>
              <w:jc w:val="center"/>
              <w:rPr>
                <w:bCs/>
                <w:color w:val="auto"/>
                <w:sz w:val="32"/>
                <w:szCs w:val="32"/>
              </w:rPr>
            </w:pPr>
            <w:r w:rsidRPr="00985AA0">
              <w:rPr>
                <w:b/>
                <w:bCs/>
                <w:color w:val="auto"/>
                <w:sz w:val="32"/>
                <w:szCs w:val="32"/>
              </w:rPr>
              <w:t>Capacity</w:t>
            </w:r>
          </w:p>
          <w:p w14:paraId="2569E93E" w14:textId="77777777" w:rsidR="0033224E" w:rsidRPr="00810521" w:rsidRDefault="0033224E" w:rsidP="00316523">
            <w:pPr>
              <w:pStyle w:val="Default"/>
              <w:rPr>
                <w:b/>
                <w:bCs/>
                <w:caps/>
                <w:color w:val="auto"/>
                <w:sz w:val="32"/>
                <w:szCs w:val="32"/>
                <w:lang w:eastAsia="en-IE"/>
              </w:rPr>
            </w:pPr>
          </w:p>
          <w:p w14:paraId="6B25C11E" w14:textId="77777777" w:rsidR="0033224E" w:rsidRPr="00810521" w:rsidRDefault="0033224E" w:rsidP="00316523">
            <w:pPr>
              <w:jc w:val="center"/>
              <w:rPr>
                <w:rFonts w:ascii="Arial" w:hAnsi="Arial" w:cs="Arial"/>
                <w:b/>
                <w:sz w:val="32"/>
                <w:szCs w:val="32"/>
              </w:rPr>
            </w:pPr>
          </w:p>
          <w:p w14:paraId="226E94AF" w14:textId="77777777" w:rsidR="0033224E" w:rsidRPr="00810521" w:rsidRDefault="0033224E" w:rsidP="00316523">
            <w:pPr>
              <w:jc w:val="center"/>
              <w:rPr>
                <w:rFonts w:ascii="Arial" w:hAnsi="Arial" w:cs="Arial"/>
                <w:b/>
                <w:sz w:val="32"/>
                <w:szCs w:val="32"/>
              </w:rPr>
            </w:pPr>
          </w:p>
          <w:p w14:paraId="074ACFED" w14:textId="5DB69C88" w:rsidR="0033224E" w:rsidRPr="00810521" w:rsidRDefault="00D339AE" w:rsidP="00316523">
            <w:pPr>
              <w:jc w:val="center"/>
              <w:rPr>
                <w:rFonts w:ascii="Arial" w:hAnsi="Arial" w:cs="Arial"/>
                <w:b/>
                <w:sz w:val="32"/>
                <w:szCs w:val="32"/>
              </w:rPr>
            </w:pPr>
            <w:r>
              <w:rPr>
                <w:rFonts w:ascii="Arial" w:hAnsi="Arial" w:cs="Arial"/>
                <w:b/>
                <w:sz w:val="32"/>
                <w:szCs w:val="32"/>
              </w:rPr>
              <w:t xml:space="preserve">HSE </w:t>
            </w:r>
            <w:r w:rsidR="00985AA0">
              <w:rPr>
                <w:rFonts w:ascii="Arial" w:hAnsi="Arial" w:cs="Arial"/>
                <w:b/>
                <w:sz w:val="32"/>
                <w:szCs w:val="32"/>
              </w:rPr>
              <w:t>23934</w:t>
            </w:r>
          </w:p>
          <w:p w14:paraId="5C175C1C" w14:textId="77777777" w:rsidR="0033224E" w:rsidRPr="00810521" w:rsidRDefault="0033224E" w:rsidP="00316523">
            <w:pPr>
              <w:jc w:val="center"/>
              <w:rPr>
                <w:rFonts w:ascii="Arial" w:hAnsi="Arial" w:cs="Arial"/>
                <w:b/>
                <w:bCs/>
                <w:sz w:val="36"/>
                <w:szCs w:val="36"/>
              </w:rPr>
            </w:pPr>
          </w:p>
          <w:p w14:paraId="0735940A" w14:textId="77777777" w:rsidR="0033224E" w:rsidRPr="00810521" w:rsidRDefault="0033224E" w:rsidP="00316523">
            <w:pPr>
              <w:jc w:val="center"/>
              <w:rPr>
                <w:rFonts w:ascii="Arial" w:hAnsi="Arial" w:cs="Arial"/>
                <w:i/>
                <w:sz w:val="18"/>
                <w:szCs w:val="20"/>
              </w:rPr>
            </w:pPr>
          </w:p>
          <w:p w14:paraId="2C85B157" w14:textId="64C03B1A" w:rsidR="0033224E" w:rsidRPr="00810521" w:rsidRDefault="0033224E" w:rsidP="00793DBD">
            <w:pPr>
              <w:rPr>
                <w:rFonts w:ascii="Arial" w:hAnsi="Arial" w:cs="Arial"/>
                <w:b/>
                <w:sz w:val="32"/>
                <w:szCs w:val="32"/>
              </w:rPr>
            </w:pPr>
          </w:p>
          <w:p w14:paraId="1FF1177F" w14:textId="64AA13C3" w:rsidR="0033224E" w:rsidRPr="00810521" w:rsidRDefault="0033224E" w:rsidP="00316523">
            <w:pPr>
              <w:jc w:val="center"/>
              <w:rPr>
                <w:rFonts w:ascii="Arial" w:hAnsi="Arial" w:cs="Arial"/>
                <w:b/>
                <w:sz w:val="30"/>
                <w:szCs w:val="30"/>
              </w:rPr>
            </w:pPr>
            <w:r w:rsidRPr="00810521">
              <w:rPr>
                <w:rFonts w:ascii="Arial" w:hAnsi="Arial" w:cs="Arial"/>
                <w:b/>
                <w:sz w:val="30"/>
                <w:szCs w:val="30"/>
              </w:rPr>
              <w:t xml:space="preserve">Closing time and date for receipt of submissions (to be returned via the postbox facility on </w:t>
            </w:r>
            <w:hyperlink r:id="rId8" w:history="1">
              <w:r w:rsidR="00CF5A27" w:rsidRPr="00CF5A27">
                <w:rPr>
                  <w:rStyle w:val="Hyperlink"/>
                  <w:rFonts w:ascii="Arial" w:hAnsi="Arial" w:cs="Arial"/>
                  <w:b/>
                  <w:sz w:val="30"/>
                  <w:szCs w:val="30"/>
                </w:rPr>
                <w:t>www.etenders.gov.ie</w:t>
              </w:r>
            </w:hyperlink>
            <w:r w:rsidRPr="00810521">
              <w:rPr>
                <w:rFonts w:ascii="Arial" w:hAnsi="Arial" w:cs="Arial"/>
                <w:b/>
                <w:sz w:val="30"/>
                <w:szCs w:val="30"/>
              </w:rPr>
              <w:t xml:space="preserve"> ) </w:t>
            </w:r>
          </w:p>
          <w:p w14:paraId="7F1F2226" w14:textId="77777777" w:rsidR="0033224E" w:rsidRPr="00810521" w:rsidRDefault="0033224E" w:rsidP="00316523">
            <w:pPr>
              <w:jc w:val="center"/>
              <w:rPr>
                <w:rFonts w:ascii="Arial" w:hAnsi="Arial" w:cs="Arial"/>
                <w:b/>
                <w:sz w:val="30"/>
                <w:szCs w:val="30"/>
              </w:rPr>
            </w:pPr>
          </w:p>
          <w:p w14:paraId="686E02CA" w14:textId="77777777" w:rsidR="0033224E" w:rsidRPr="00D114D5" w:rsidRDefault="0033224E" w:rsidP="00316523">
            <w:pPr>
              <w:jc w:val="center"/>
              <w:rPr>
                <w:rFonts w:ascii="Arial" w:hAnsi="Arial" w:cs="Arial"/>
                <w:b/>
                <w:sz w:val="28"/>
                <w:szCs w:val="28"/>
              </w:rPr>
            </w:pPr>
          </w:p>
          <w:p w14:paraId="5F6DEA4E" w14:textId="5CF5EABC" w:rsidR="0033224E" w:rsidRPr="00D114D5" w:rsidRDefault="00F0224A" w:rsidP="00F0224A">
            <w:pPr>
              <w:jc w:val="center"/>
              <w:rPr>
                <w:rFonts w:ascii="Arial" w:hAnsi="Arial" w:cs="Arial"/>
                <w:b/>
                <w:sz w:val="28"/>
                <w:szCs w:val="28"/>
              </w:rPr>
            </w:pPr>
            <w:r w:rsidRPr="00D114D5">
              <w:rPr>
                <w:rFonts w:ascii="Arial" w:hAnsi="Arial" w:cs="Arial"/>
                <w:b/>
                <w:sz w:val="28"/>
                <w:szCs w:val="28"/>
                <w:lang w:val="en-GB"/>
              </w:rPr>
              <w:t>No specific closing date. Panel is open for applications throughout its lifetime. The Panel will be live until 29</w:t>
            </w:r>
            <w:r w:rsidRPr="00D114D5">
              <w:rPr>
                <w:rFonts w:ascii="Arial" w:hAnsi="Arial" w:cs="Arial"/>
                <w:b/>
                <w:sz w:val="28"/>
                <w:szCs w:val="28"/>
                <w:vertAlign w:val="superscript"/>
                <w:lang w:val="en-GB"/>
              </w:rPr>
              <w:t>th</w:t>
            </w:r>
            <w:r w:rsidRPr="00D114D5">
              <w:rPr>
                <w:rFonts w:ascii="Arial" w:hAnsi="Arial" w:cs="Arial"/>
                <w:b/>
                <w:sz w:val="28"/>
                <w:szCs w:val="28"/>
                <w:lang w:val="en-GB"/>
              </w:rPr>
              <w:t xml:space="preserve"> October 2032.</w:t>
            </w:r>
          </w:p>
          <w:p w14:paraId="16C293E5" w14:textId="77777777" w:rsidR="0033224E" w:rsidRPr="00810521" w:rsidRDefault="0033224E" w:rsidP="00316523">
            <w:pPr>
              <w:jc w:val="center"/>
              <w:rPr>
                <w:rFonts w:ascii="Arial" w:hAnsi="Arial" w:cs="Arial"/>
                <w:b/>
                <w:sz w:val="32"/>
                <w:szCs w:val="32"/>
              </w:rPr>
            </w:pPr>
          </w:p>
          <w:p w14:paraId="41B07EB3" w14:textId="77777777" w:rsidR="0033224E" w:rsidRPr="00810521" w:rsidRDefault="0033224E" w:rsidP="00316523">
            <w:pPr>
              <w:jc w:val="center"/>
              <w:rPr>
                <w:rFonts w:ascii="Arial" w:hAnsi="Arial" w:cs="Arial"/>
                <w:b/>
              </w:rPr>
            </w:pPr>
            <w:r w:rsidRPr="00810521">
              <w:rPr>
                <w:rFonts w:ascii="Arial" w:hAnsi="Arial" w:cs="Arial"/>
                <w:b/>
              </w:rPr>
              <w:t xml:space="preserve">This document should be read in conjunction with the </w:t>
            </w:r>
          </w:p>
          <w:p w14:paraId="2AF96FF2" w14:textId="77777777" w:rsidR="0033224E" w:rsidRPr="00810521" w:rsidRDefault="0033224E" w:rsidP="00316523">
            <w:pPr>
              <w:jc w:val="center"/>
              <w:rPr>
                <w:rFonts w:ascii="Arial" w:hAnsi="Arial" w:cs="Arial"/>
                <w:b/>
              </w:rPr>
            </w:pPr>
          </w:p>
          <w:p w14:paraId="3E48655D" w14:textId="77777777" w:rsidR="0033224E" w:rsidRPr="00810521" w:rsidRDefault="0033224E" w:rsidP="00316523">
            <w:pPr>
              <w:jc w:val="center"/>
              <w:rPr>
                <w:rFonts w:ascii="Arial" w:hAnsi="Arial" w:cs="Arial"/>
                <w:b/>
                <w:sz w:val="28"/>
                <w:szCs w:val="28"/>
              </w:rPr>
            </w:pPr>
            <w:r w:rsidRPr="00810521">
              <w:rPr>
                <w:rFonts w:ascii="Arial" w:hAnsi="Arial" w:cs="Arial"/>
                <w:b/>
                <w:sz w:val="28"/>
                <w:szCs w:val="28"/>
              </w:rPr>
              <w:t>Tender Response Document</w:t>
            </w:r>
          </w:p>
          <w:p w14:paraId="7A658170" w14:textId="77777777" w:rsidR="0033224E" w:rsidRPr="00810521" w:rsidRDefault="0033224E" w:rsidP="00316523">
            <w:pPr>
              <w:jc w:val="center"/>
              <w:rPr>
                <w:rFonts w:ascii="Arial" w:hAnsi="Arial" w:cs="Arial"/>
                <w:b/>
              </w:rPr>
            </w:pPr>
            <w:r w:rsidRPr="00810521">
              <w:rPr>
                <w:rFonts w:ascii="Arial" w:hAnsi="Arial" w:cs="Arial"/>
                <w:b/>
              </w:rPr>
              <w:t xml:space="preserve">and </w:t>
            </w:r>
          </w:p>
          <w:p w14:paraId="2323B208" w14:textId="77777777" w:rsidR="0033224E" w:rsidRPr="00810521" w:rsidRDefault="0033224E" w:rsidP="00316523">
            <w:pPr>
              <w:jc w:val="center"/>
              <w:rPr>
                <w:rFonts w:ascii="Arial" w:hAnsi="Arial" w:cs="Arial"/>
                <w:b/>
                <w:sz w:val="28"/>
                <w:szCs w:val="28"/>
              </w:rPr>
            </w:pPr>
            <w:r w:rsidRPr="00810521">
              <w:rPr>
                <w:rFonts w:ascii="Arial" w:hAnsi="Arial" w:cs="Arial"/>
                <w:b/>
                <w:sz w:val="28"/>
                <w:szCs w:val="28"/>
              </w:rPr>
              <w:t>HSE Competition Rules Document</w:t>
            </w:r>
          </w:p>
          <w:p w14:paraId="2B7198A0" w14:textId="77777777" w:rsidR="0033224E" w:rsidRPr="00810521" w:rsidRDefault="0033224E" w:rsidP="00316523">
            <w:pPr>
              <w:jc w:val="center"/>
              <w:rPr>
                <w:rFonts w:ascii="Arial" w:hAnsi="Arial" w:cs="Arial"/>
                <w:b/>
                <w:sz w:val="28"/>
                <w:szCs w:val="28"/>
              </w:rPr>
            </w:pPr>
          </w:p>
          <w:p w14:paraId="3FF9030C" w14:textId="77777777" w:rsidR="0033224E" w:rsidRPr="00810521" w:rsidRDefault="0033224E" w:rsidP="00316523">
            <w:pPr>
              <w:rPr>
                <w:rFonts w:ascii="Arial" w:hAnsi="Arial" w:cs="Arial"/>
                <w:b/>
                <w:spacing w:val="0"/>
                <w:kern w:val="36"/>
                <w:sz w:val="20"/>
                <w:szCs w:val="20"/>
                <w:lang w:val="en-GB" w:eastAsia="en-GB"/>
              </w:rPr>
            </w:pPr>
          </w:p>
        </w:tc>
      </w:tr>
    </w:tbl>
    <w:p w14:paraId="6BC213D1" w14:textId="77777777" w:rsidR="0033224E" w:rsidRPr="00810521" w:rsidRDefault="0033224E" w:rsidP="0033224E">
      <w:pPr>
        <w:rPr>
          <w:rFonts w:ascii="Arial" w:hAnsi="Arial" w:cs="Arial"/>
          <w:b/>
          <w:spacing w:val="0"/>
          <w:kern w:val="36"/>
          <w:sz w:val="20"/>
          <w:szCs w:val="20"/>
          <w:lang w:val="en-GB" w:eastAsia="en-GB"/>
        </w:rPr>
      </w:pPr>
    </w:p>
    <w:p w14:paraId="0F7F274C" w14:textId="77777777" w:rsidR="00CA6103" w:rsidRPr="00810521" w:rsidRDefault="00CA6103" w:rsidP="0033224E">
      <w:pPr>
        <w:rPr>
          <w:rFonts w:ascii="Arial" w:hAnsi="Arial" w:cs="Arial"/>
          <w:b/>
          <w:spacing w:val="0"/>
          <w:kern w:val="36"/>
          <w:sz w:val="20"/>
          <w:szCs w:val="20"/>
          <w:lang w:val="en-GB" w:eastAsia="en-GB"/>
        </w:rPr>
      </w:pPr>
    </w:p>
    <w:p w14:paraId="1C135784" w14:textId="77777777" w:rsidR="008E7C5C" w:rsidRDefault="008E7C5C" w:rsidP="0033224E">
      <w:pPr>
        <w:rPr>
          <w:rFonts w:ascii="Arial" w:hAnsi="Arial" w:cs="Arial"/>
          <w:b/>
          <w:spacing w:val="0"/>
          <w:kern w:val="36"/>
          <w:sz w:val="20"/>
          <w:szCs w:val="20"/>
          <w:lang w:val="en-GB" w:eastAsia="en-GB"/>
        </w:rPr>
      </w:pPr>
    </w:p>
    <w:p w14:paraId="1114B832" w14:textId="77777777" w:rsidR="0033224E" w:rsidRPr="00810521" w:rsidRDefault="0033224E" w:rsidP="0033224E">
      <w:pPr>
        <w:rPr>
          <w:rFonts w:ascii="Arial" w:hAnsi="Arial" w:cs="Arial"/>
          <w:color w:val="008080"/>
          <w:sz w:val="16"/>
          <w:szCs w:val="16"/>
        </w:rPr>
      </w:pPr>
    </w:p>
    <w:tbl>
      <w:tblPr>
        <w:tblW w:w="11327"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69"/>
        <w:gridCol w:w="2192"/>
        <w:gridCol w:w="7453"/>
        <w:gridCol w:w="1613"/>
      </w:tblGrid>
      <w:tr w:rsidR="0033224E" w:rsidRPr="00810521" w14:paraId="056C9339" w14:textId="77777777" w:rsidTr="00316523">
        <w:trPr>
          <w:tblCellSpacing w:w="20" w:type="dxa"/>
          <w:jc w:val="center"/>
        </w:trPr>
        <w:tc>
          <w:tcPr>
            <w:tcW w:w="2176" w:type="dxa"/>
            <w:gridSpan w:val="2"/>
            <w:vAlign w:val="center"/>
          </w:tcPr>
          <w:p w14:paraId="62EB0A9D"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Tender Title</w:t>
            </w:r>
          </w:p>
        </w:tc>
        <w:tc>
          <w:tcPr>
            <w:tcW w:w="7518" w:type="dxa"/>
            <w:gridSpan w:val="2"/>
            <w:shd w:val="clear" w:color="auto" w:fill="E6E6E6"/>
          </w:tcPr>
          <w:p w14:paraId="6E030891" w14:textId="0306F8DB" w:rsidR="0033224E" w:rsidRPr="00893221" w:rsidRDefault="00893221" w:rsidP="00893221">
            <w:pPr>
              <w:rPr>
                <w:rFonts w:ascii="Arial" w:hAnsi="Arial" w:cs="Arial"/>
                <w:lang w:val="en-GB" w:eastAsia="en-GB"/>
              </w:rPr>
            </w:pPr>
            <w:r w:rsidRPr="00893221">
              <w:rPr>
                <w:rFonts w:ascii="Arial" w:hAnsi="Arial" w:cs="Arial"/>
                <w:lang w:val="en-GB" w:eastAsia="en-GB"/>
              </w:rPr>
              <w:t>Establishment of a Panel of Private Healthcare Providers for the Provision of Additional Healthcare Capacity</w:t>
            </w:r>
          </w:p>
        </w:tc>
      </w:tr>
      <w:tr w:rsidR="0033224E" w:rsidRPr="00810521" w14:paraId="473E8B66" w14:textId="77777777" w:rsidTr="00316523">
        <w:trPr>
          <w:tblCellSpacing w:w="20" w:type="dxa"/>
          <w:jc w:val="center"/>
        </w:trPr>
        <w:tc>
          <w:tcPr>
            <w:tcW w:w="2176" w:type="dxa"/>
            <w:gridSpan w:val="2"/>
          </w:tcPr>
          <w:p w14:paraId="31589E97"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HSE Ref.</w:t>
            </w:r>
          </w:p>
        </w:tc>
        <w:tc>
          <w:tcPr>
            <w:tcW w:w="7518" w:type="dxa"/>
            <w:gridSpan w:val="2"/>
            <w:shd w:val="clear" w:color="auto" w:fill="E6E6E6"/>
          </w:tcPr>
          <w:p w14:paraId="2FC8D921" w14:textId="20F8A9B0" w:rsidR="0033224E" w:rsidRPr="00810521" w:rsidRDefault="00EB266F" w:rsidP="00316523">
            <w:pPr>
              <w:rPr>
                <w:rFonts w:ascii="Arial" w:hAnsi="Arial" w:cs="Arial"/>
                <w:lang w:val="en-GB" w:eastAsia="en-GB"/>
              </w:rPr>
            </w:pPr>
            <w:r>
              <w:rPr>
                <w:rFonts w:ascii="Arial" w:hAnsi="Arial" w:cs="Arial"/>
                <w:lang w:val="en-GB" w:eastAsia="en-GB"/>
              </w:rPr>
              <w:t>HSE</w:t>
            </w:r>
            <w:r w:rsidR="00893221">
              <w:rPr>
                <w:rFonts w:ascii="Arial" w:hAnsi="Arial" w:cs="Arial"/>
                <w:lang w:val="en-GB" w:eastAsia="en-GB"/>
              </w:rPr>
              <w:t xml:space="preserve"> 23934</w:t>
            </w:r>
          </w:p>
        </w:tc>
      </w:tr>
      <w:tr w:rsidR="0033224E" w:rsidRPr="00810521" w14:paraId="095D9DC2" w14:textId="77777777" w:rsidTr="00316523">
        <w:trPr>
          <w:tblCellSpacing w:w="20" w:type="dxa"/>
          <w:jc w:val="center"/>
        </w:trPr>
        <w:tc>
          <w:tcPr>
            <w:tcW w:w="2176" w:type="dxa"/>
            <w:gridSpan w:val="2"/>
          </w:tcPr>
          <w:p w14:paraId="45769BAD" w14:textId="77777777" w:rsidR="0033224E" w:rsidRPr="00810521" w:rsidRDefault="0033224E" w:rsidP="00316523">
            <w:pPr>
              <w:rPr>
                <w:rFonts w:ascii="Arial" w:hAnsi="Arial" w:cs="Arial"/>
                <w:b/>
                <w:lang w:val="en-GB" w:eastAsia="en-GB"/>
              </w:rPr>
            </w:pPr>
          </w:p>
          <w:p w14:paraId="723F0A98"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Tender Description</w:t>
            </w:r>
          </w:p>
        </w:tc>
        <w:tc>
          <w:tcPr>
            <w:tcW w:w="7518" w:type="dxa"/>
            <w:gridSpan w:val="2"/>
            <w:shd w:val="clear" w:color="auto" w:fill="E6E6E6"/>
          </w:tcPr>
          <w:p w14:paraId="778665BF" w14:textId="6CD2BBC3" w:rsidR="0033224E" w:rsidRDefault="008E7C5C" w:rsidP="00316523">
            <w:pPr>
              <w:rPr>
                <w:rFonts w:ascii="Arial" w:hAnsi="Arial" w:cs="Arial"/>
                <w:lang w:val="en-GB"/>
              </w:rPr>
            </w:pPr>
            <w:r w:rsidRPr="00810521">
              <w:rPr>
                <w:rFonts w:ascii="Arial" w:hAnsi="Arial" w:cs="Arial"/>
                <w:lang w:val="en-GB"/>
              </w:rPr>
              <w:t>The HSE – HSE</w:t>
            </w:r>
            <w:r w:rsidR="0033224E" w:rsidRPr="00810521">
              <w:rPr>
                <w:rFonts w:ascii="Arial" w:hAnsi="Arial" w:cs="Arial"/>
                <w:lang w:val="en-GB"/>
              </w:rPr>
              <w:t xml:space="preserve"> Procurement hereby invites suitably qualified and experienced Service Providers to submit tenders </w:t>
            </w:r>
            <w:r w:rsidR="001935AD" w:rsidRPr="00810521">
              <w:rPr>
                <w:rFonts w:ascii="Arial" w:hAnsi="Arial" w:cs="Arial"/>
                <w:lang w:val="en-GB"/>
              </w:rPr>
              <w:t xml:space="preserve">for the </w:t>
            </w:r>
            <w:r w:rsidR="00893221" w:rsidRPr="00893221">
              <w:rPr>
                <w:rFonts w:ascii="Arial" w:hAnsi="Arial" w:cs="Arial"/>
                <w:lang w:val="en-GB"/>
              </w:rPr>
              <w:t>for the establishment of a panel  of Private Healthcare  Providers for the Provision of Additional Inpatient and Outpatient services (the “Panel”).</w:t>
            </w:r>
          </w:p>
          <w:p w14:paraId="24D50FBF" w14:textId="6F303F46" w:rsidR="00CF5A27" w:rsidRDefault="00CF5A27" w:rsidP="00316523">
            <w:pPr>
              <w:rPr>
                <w:rFonts w:ascii="Arial" w:hAnsi="Arial" w:cs="Arial"/>
                <w:lang w:val="en-GB"/>
              </w:rPr>
            </w:pPr>
          </w:p>
          <w:p w14:paraId="1D5A8BCA" w14:textId="7B07E237" w:rsidR="00CF5A27" w:rsidRDefault="00CF5A27" w:rsidP="00CF5A27">
            <w:pPr>
              <w:rPr>
                <w:rFonts w:ascii="Arial" w:hAnsi="Arial" w:cs="Arial"/>
                <w:lang w:val="en-GB"/>
              </w:rPr>
            </w:pPr>
            <w:r w:rsidRPr="00250A27">
              <w:rPr>
                <w:rFonts w:ascii="Arial" w:hAnsi="Arial" w:cs="Arial"/>
                <w:lang w:val="en-GB"/>
              </w:rPr>
              <w:t>This tender process is being conducted under Annex XIV of Procurement directives 2014/24/EU.  The required services are listed as Annex XIV services, and accordingly, only Articles 74 to 77 of Directive 2014/24/EC applies to the award of any contract(s) that arise from this process. As such, there is considerable flexibility afforded to the Contracting Authority in conducting the tender process. The HSE therefore reserves the right, after the award of contract, to negotiate with the successful tenderer the level of services to be provided to match the available budget.</w:t>
            </w:r>
          </w:p>
          <w:p w14:paraId="787E59D4" w14:textId="594D83FE" w:rsidR="00A3109E" w:rsidRDefault="00A3109E" w:rsidP="00CF5A27">
            <w:pPr>
              <w:rPr>
                <w:rFonts w:ascii="Arial" w:hAnsi="Arial" w:cs="Arial"/>
                <w:lang w:val="en-GB"/>
              </w:rPr>
            </w:pPr>
          </w:p>
          <w:p w14:paraId="078590F5" w14:textId="3A46ECEA" w:rsidR="00264C06" w:rsidRDefault="00CF5A27" w:rsidP="00CF5A27">
            <w:pPr>
              <w:rPr>
                <w:rFonts w:ascii="Arial" w:hAnsi="Arial" w:cs="Arial"/>
                <w:lang w:val="en-GB"/>
              </w:rPr>
            </w:pPr>
            <w:r w:rsidRPr="00F04925">
              <w:rPr>
                <w:rFonts w:ascii="Arial" w:hAnsi="Arial" w:cs="Arial"/>
              </w:rPr>
              <w:t xml:space="preserve">The Health Service Executive </w:t>
            </w:r>
            <w:r w:rsidRPr="00E3458F">
              <w:rPr>
                <w:rFonts w:ascii="Arial" w:hAnsi="Arial" w:cs="Arial"/>
              </w:rPr>
              <w:t>wishes to appoint</w:t>
            </w:r>
            <w:r w:rsidR="00264C06" w:rsidRPr="00E3458F">
              <w:rPr>
                <w:rFonts w:ascii="Arial" w:hAnsi="Arial" w:cs="Arial"/>
              </w:rPr>
              <w:t xml:space="preserve"> </w:t>
            </w:r>
            <w:r w:rsidRPr="00E3458F">
              <w:rPr>
                <w:rFonts w:ascii="Arial" w:hAnsi="Arial" w:cs="Arial"/>
              </w:rPr>
              <w:t>service provide</w:t>
            </w:r>
            <w:r w:rsidR="00466E52" w:rsidRPr="00E3458F">
              <w:rPr>
                <w:rFonts w:ascii="Arial" w:hAnsi="Arial" w:cs="Arial"/>
              </w:rPr>
              <w:t>r(s)</w:t>
            </w:r>
            <w:r w:rsidR="002D59A1" w:rsidRPr="00E3458F">
              <w:rPr>
                <w:rFonts w:ascii="Arial" w:hAnsi="Arial" w:cs="Arial"/>
              </w:rPr>
              <w:t xml:space="preserve"> for</w:t>
            </w:r>
            <w:r w:rsidR="00B4738C">
              <w:rPr>
                <w:rFonts w:ascii="Arial" w:hAnsi="Arial" w:cs="Arial"/>
              </w:rPr>
              <w:t xml:space="preserve"> each of the categories indicated below.</w:t>
            </w:r>
            <w:r>
              <w:rPr>
                <w:rFonts w:ascii="Arial" w:hAnsi="Arial" w:cs="Arial"/>
                <w:lang w:val="en-GB"/>
              </w:rPr>
              <w:t xml:space="preserve"> </w:t>
            </w:r>
            <w:r w:rsidRPr="00F04925">
              <w:rPr>
                <w:rFonts w:ascii="Arial" w:hAnsi="Arial" w:cs="Arial"/>
                <w:lang w:val="en-GB"/>
              </w:rPr>
              <w:t>Tenderers will be invited to submit for one</w:t>
            </w:r>
            <w:r>
              <w:rPr>
                <w:rFonts w:ascii="Arial" w:hAnsi="Arial" w:cs="Arial"/>
                <w:lang w:val="en-GB"/>
              </w:rPr>
              <w:t xml:space="preserve">, some or all </w:t>
            </w:r>
            <w:r w:rsidR="00B4738C">
              <w:rPr>
                <w:rFonts w:ascii="Arial" w:hAnsi="Arial" w:cs="Arial"/>
                <w:lang w:val="en-GB"/>
              </w:rPr>
              <w:t>four categories</w:t>
            </w:r>
            <w:r w:rsidRPr="00F04925">
              <w:rPr>
                <w:rFonts w:ascii="Arial" w:hAnsi="Arial" w:cs="Arial"/>
                <w:lang w:val="en-GB"/>
              </w:rPr>
              <w:t>.</w:t>
            </w:r>
          </w:p>
          <w:p w14:paraId="1DC02FE7" w14:textId="77777777" w:rsidR="00264C06" w:rsidRDefault="00264C06" w:rsidP="00CF5A27">
            <w:pPr>
              <w:rPr>
                <w:rFonts w:ascii="Arial" w:hAnsi="Arial" w:cs="Arial"/>
                <w:lang w:val="en-GB"/>
              </w:rPr>
            </w:pPr>
          </w:p>
          <w:p w14:paraId="38191BD4" w14:textId="4F9D378A" w:rsidR="00264C06" w:rsidRPr="00893221" w:rsidRDefault="00B4738C" w:rsidP="000179B1">
            <w:pPr>
              <w:pStyle w:val="ListParagraph"/>
              <w:numPr>
                <w:ilvl w:val="0"/>
                <w:numId w:val="11"/>
              </w:numPr>
              <w:rPr>
                <w:rFonts w:ascii="Arial" w:hAnsi="Arial" w:cs="Arial"/>
                <w:lang w:val="en-GB"/>
              </w:rPr>
            </w:pPr>
            <w:r>
              <w:rPr>
                <w:rFonts w:ascii="Arial" w:hAnsi="Arial" w:cs="Arial"/>
                <w:lang w:val="en-GB"/>
              </w:rPr>
              <w:t>Category</w:t>
            </w:r>
            <w:r w:rsidR="00264C06" w:rsidRPr="00893221">
              <w:rPr>
                <w:rFonts w:ascii="Arial" w:hAnsi="Arial" w:cs="Arial"/>
                <w:lang w:val="en-GB"/>
              </w:rPr>
              <w:t xml:space="preserve"> 1: </w:t>
            </w:r>
            <w:r w:rsidR="00893221" w:rsidRPr="00893221">
              <w:rPr>
                <w:rFonts w:ascii="Arial" w:hAnsi="Arial" w:cs="Arial"/>
                <w:lang w:val="en-GB"/>
              </w:rPr>
              <w:t>Adult outpatient services including minor OP procedures</w:t>
            </w:r>
          </w:p>
          <w:p w14:paraId="2140D90A" w14:textId="2030A6E2" w:rsidR="00264C06" w:rsidRPr="00893221" w:rsidRDefault="00B4738C" w:rsidP="000179B1">
            <w:pPr>
              <w:pStyle w:val="ListParagraph"/>
              <w:numPr>
                <w:ilvl w:val="0"/>
                <w:numId w:val="11"/>
              </w:numPr>
              <w:rPr>
                <w:rFonts w:ascii="Arial" w:hAnsi="Arial" w:cs="Arial"/>
                <w:lang w:val="en-GB"/>
              </w:rPr>
            </w:pPr>
            <w:r>
              <w:rPr>
                <w:rFonts w:ascii="Arial" w:hAnsi="Arial" w:cs="Arial"/>
                <w:lang w:val="en-GB"/>
              </w:rPr>
              <w:t xml:space="preserve">Category </w:t>
            </w:r>
            <w:r w:rsidR="00264C06" w:rsidRPr="00893221">
              <w:rPr>
                <w:rFonts w:ascii="Arial" w:hAnsi="Arial" w:cs="Arial"/>
                <w:lang w:val="en-GB"/>
              </w:rPr>
              <w:t xml:space="preserve">2: </w:t>
            </w:r>
            <w:r w:rsidR="00893221" w:rsidRPr="00893221">
              <w:rPr>
                <w:rFonts w:ascii="Arial" w:hAnsi="Arial" w:cs="Arial"/>
                <w:lang w:val="en-GB"/>
              </w:rPr>
              <w:t>Adult Inpatient &amp; day case procedures</w:t>
            </w:r>
          </w:p>
          <w:p w14:paraId="195CA2CA" w14:textId="6FF18B75" w:rsidR="00264C06" w:rsidRPr="002E5892" w:rsidRDefault="00B4738C" w:rsidP="000179B1">
            <w:pPr>
              <w:pStyle w:val="ListParagraph"/>
              <w:numPr>
                <w:ilvl w:val="0"/>
                <w:numId w:val="11"/>
              </w:numPr>
              <w:jc w:val="both"/>
              <w:rPr>
                <w:rFonts w:ascii="Arial" w:hAnsi="Arial" w:cs="Arial"/>
                <w:lang w:val="en-GB"/>
              </w:rPr>
            </w:pPr>
            <w:r>
              <w:rPr>
                <w:rFonts w:ascii="Arial" w:hAnsi="Arial" w:cs="Arial"/>
                <w:lang w:val="en-GB"/>
              </w:rPr>
              <w:t>Category</w:t>
            </w:r>
            <w:r w:rsidR="00264C06" w:rsidRPr="002E5892">
              <w:rPr>
                <w:rFonts w:ascii="Arial" w:hAnsi="Arial" w:cs="Arial"/>
                <w:lang w:val="en-GB"/>
              </w:rPr>
              <w:t xml:space="preserve"> 3: </w:t>
            </w:r>
            <w:r w:rsidR="00893221" w:rsidRPr="00893221">
              <w:rPr>
                <w:rFonts w:ascii="Arial" w:hAnsi="Arial" w:cs="Arial"/>
                <w:lang w:val="en-GB"/>
              </w:rPr>
              <w:t>Paediatric outpatient services including minor OP procedure</w:t>
            </w:r>
          </w:p>
          <w:p w14:paraId="451D411E" w14:textId="26644690" w:rsidR="0026341D" w:rsidRDefault="00B4738C" w:rsidP="000179B1">
            <w:pPr>
              <w:pStyle w:val="ListParagraph"/>
              <w:numPr>
                <w:ilvl w:val="0"/>
                <w:numId w:val="11"/>
              </w:numPr>
              <w:rPr>
                <w:rFonts w:ascii="Arial" w:hAnsi="Arial" w:cs="Arial"/>
                <w:lang w:val="en-GB"/>
              </w:rPr>
            </w:pPr>
            <w:r>
              <w:rPr>
                <w:rFonts w:ascii="Arial" w:hAnsi="Arial" w:cs="Arial"/>
                <w:lang w:val="en-GB"/>
              </w:rPr>
              <w:t>Category</w:t>
            </w:r>
            <w:r w:rsidR="00893221">
              <w:rPr>
                <w:rFonts w:ascii="Arial" w:hAnsi="Arial" w:cs="Arial"/>
                <w:lang w:val="en-GB"/>
              </w:rPr>
              <w:t xml:space="preserve"> 4: </w:t>
            </w:r>
            <w:r w:rsidR="00893221" w:rsidRPr="00893221">
              <w:rPr>
                <w:rFonts w:ascii="Arial" w:hAnsi="Arial" w:cs="Arial"/>
                <w:lang w:val="en-GB"/>
              </w:rPr>
              <w:t>Paediatric Inpatient &amp; day case procedures</w:t>
            </w:r>
          </w:p>
          <w:p w14:paraId="264B10FA" w14:textId="77777777" w:rsidR="00893221" w:rsidRPr="00893221" w:rsidRDefault="00893221" w:rsidP="00B4738C">
            <w:pPr>
              <w:pStyle w:val="ListParagraph"/>
              <w:rPr>
                <w:rFonts w:ascii="Arial" w:hAnsi="Arial" w:cs="Arial"/>
                <w:lang w:val="en-GB"/>
              </w:rPr>
            </w:pPr>
          </w:p>
          <w:p w14:paraId="412D887B" w14:textId="6D970097" w:rsidR="0026341D" w:rsidRPr="00E3458F" w:rsidRDefault="0026341D" w:rsidP="0026341D">
            <w:pPr>
              <w:rPr>
                <w:rFonts w:ascii="Arial" w:hAnsi="Arial" w:cs="Arial"/>
                <w:lang w:val="en-GB"/>
              </w:rPr>
            </w:pPr>
            <w:r w:rsidRPr="00E3458F">
              <w:rPr>
                <w:rFonts w:ascii="Arial" w:hAnsi="Arial" w:cs="Arial"/>
                <w:lang w:val="en-GB"/>
              </w:rPr>
              <w:t>The HSE intends to appoint more than one servi</w:t>
            </w:r>
            <w:r w:rsidR="00B4738C">
              <w:rPr>
                <w:rFonts w:ascii="Arial" w:hAnsi="Arial" w:cs="Arial"/>
                <w:lang w:val="en-GB"/>
              </w:rPr>
              <w:t>ce provider for each of the categories</w:t>
            </w:r>
            <w:r w:rsidRPr="00E3458F">
              <w:rPr>
                <w:rFonts w:ascii="Arial" w:hAnsi="Arial" w:cs="Arial"/>
                <w:lang w:val="en-GB"/>
              </w:rPr>
              <w:t>.</w:t>
            </w:r>
            <w:r w:rsidR="00B4738C">
              <w:rPr>
                <w:rFonts w:ascii="Arial" w:hAnsi="Arial" w:cs="Arial"/>
                <w:lang w:val="en-GB"/>
              </w:rPr>
              <w:t xml:space="preserve"> </w:t>
            </w:r>
            <w:r w:rsidR="00B4738C" w:rsidRPr="00B4738C">
              <w:rPr>
                <w:rFonts w:ascii="Arial" w:hAnsi="Arial" w:cs="Arial"/>
                <w:lang w:val="en-GB"/>
              </w:rPr>
              <w:t>The H</w:t>
            </w:r>
            <w:r w:rsidR="00B4738C">
              <w:rPr>
                <w:rFonts w:ascii="Arial" w:hAnsi="Arial" w:cs="Arial"/>
                <w:lang w:val="en-GB"/>
              </w:rPr>
              <w:t>SE intends to operate this Panel across the categories</w:t>
            </w:r>
            <w:r w:rsidR="00B4738C" w:rsidRPr="00B4738C">
              <w:rPr>
                <w:rFonts w:ascii="Arial" w:hAnsi="Arial" w:cs="Arial"/>
                <w:lang w:val="en-GB"/>
              </w:rPr>
              <w:t xml:space="preserve"> and certain minimum mandatory suitability requirements will</w:t>
            </w:r>
            <w:r w:rsidR="00B4738C">
              <w:rPr>
                <w:rFonts w:ascii="Arial" w:hAnsi="Arial" w:cs="Arial"/>
                <w:lang w:val="en-GB"/>
              </w:rPr>
              <w:t xml:space="preserve"> be specified at the mini-competition stage and not the </w:t>
            </w:r>
            <w:r w:rsidR="00B4738C" w:rsidRPr="00B4738C">
              <w:rPr>
                <w:rFonts w:ascii="Arial" w:hAnsi="Arial" w:cs="Arial"/>
                <w:lang w:val="en-GB"/>
              </w:rPr>
              <w:t>Panel invitation stage</w:t>
            </w:r>
            <w:r w:rsidR="00B4738C">
              <w:rPr>
                <w:rFonts w:ascii="Arial" w:hAnsi="Arial" w:cs="Arial"/>
                <w:lang w:val="en-GB"/>
              </w:rPr>
              <w:t>.</w:t>
            </w:r>
          </w:p>
          <w:p w14:paraId="79FA4C64" w14:textId="4BBD4201" w:rsidR="00B06D47" w:rsidRPr="00E3458F" w:rsidRDefault="00B06D47" w:rsidP="000D0A88">
            <w:pPr>
              <w:jc w:val="both"/>
              <w:rPr>
                <w:rFonts w:ascii="Arial" w:hAnsi="Arial" w:cs="Arial"/>
              </w:rPr>
            </w:pPr>
          </w:p>
          <w:p w14:paraId="125189D9" w14:textId="77777777" w:rsidR="0033224E" w:rsidRPr="00810521" w:rsidRDefault="0033224E" w:rsidP="00316523">
            <w:pPr>
              <w:rPr>
                <w:rFonts w:ascii="Arial" w:hAnsi="Arial" w:cs="Arial"/>
              </w:rPr>
            </w:pPr>
            <w:r w:rsidRPr="00810521">
              <w:rPr>
                <w:rFonts w:ascii="Arial" w:hAnsi="Arial" w:cs="Arial"/>
                <w:b/>
                <w:lang w:val="en-GB"/>
              </w:rPr>
              <w:t>Note:</w:t>
            </w:r>
            <w:r w:rsidRPr="00810521">
              <w:rPr>
                <w:rFonts w:ascii="Arial" w:hAnsi="Arial" w:cs="Arial"/>
                <w:lang w:val="en-GB"/>
              </w:rPr>
              <w:t xml:space="preserve"> Service Providers are requested to only submit a tender if they are confident that they have the requisite capacity, suitably qualified staff, experience and expertise within their organisation to deliver on the </w:t>
            </w:r>
            <w:r w:rsidR="000545DB" w:rsidRPr="00810521">
              <w:rPr>
                <w:rFonts w:ascii="Arial" w:hAnsi="Arial" w:cs="Arial"/>
                <w:lang w:val="en-GB"/>
              </w:rPr>
              <w:t>service</w:t>
            </w:r>
            <w:r w:rsidRPr="00810521">
              <w:rPr>
                <w:rFonts w:ascii="Arial" w:hAnsi="Arial" w:cs="Arial"/>
                <w:lang w:val="en-GB"/>
              </w:rPr>
              <w:t xml:space="preserve"> as outlined in the </w:t>
            </w:r>
            <w:r w:rsidR="000545DB" w:rsidRPr="00810521">
              <w:rPr>
                <w:rFonts w:ascii="Arial" w:hAnsi="Arial" w:cs="Arial"/>
                <w:lang w:val="en-GB"/>
              </w:rPr>
              <w:t>project</w:t>
            </w:r>
            <w:r w:rsidRPr="00810521">
              <w:rPr>
                <w:rFonts w:ascii="Arial" w:hAnsi="Arial" w:cs="Arial"/>
                <w:lang w:val="en-GB"/>
              </w:rPr>
              <w:t xml:space="preserve"> documentation</w:t>
            </w:r>
            <w:r w:rsidRPr="00810521">
              <w:rPr>
                <w:rFonts w:ascii="Arial" w:hAnsi="Arial" w:cs="Arial"/>
              </w:rPr>
              <w:t xml:space="preserve"> commencing as soon as practicable after award of contract. </w:t>
            </w:r>
          </w:p>
          <w:p w14:paraId="5D220480" w14:textId="77777777" w:rsidR="0033224E" w:rsidRDefault="0033224E" w:rsidP="00316523">
            <w:pPr>
              <w:rPr>
                <w:rFonts w:ascii="Arial" w:hAnsi="Arial" w:cs="Arial"/>
              </w:rPr>
            </w:pPr>
          </w:p>
          <w:p w14:paraId="7B09E0F9" w14:textId="77777777" w:rsidR="00A277CA" w:rsidRDefault="000D0A88" w:rsidP="000D0A88">
            <w:pPr>
              <w:rPr>
                <w:rFonts w:ascii="Arial" w:hAnsi="Arial" w:cs="Arial"/>
              </w:rPr>
            </w:pPr>
            <w:r w:rsidRPr="000D0A88">
              <w:rPr>
                <w:rFonts w:ascii="Arial" w:hAnsi="Arial" w:cs="Arial"/>
              </w:rPr>
              <w:t>All submissions will be reviewed for compliance with the specifications as outlined in this document.</w:t>
            </w:r>
          </w:p>
          <w:p w14:paraId="2FC278A5" w14:textId="77777777" w:rsidR="00E902BF" w:rsidRDefault="00E902BF" w:rsidP="00A277CA">
            <w:pPr>
              <w:rPr>
                <w:rFonts w:ascii="Arial" w:hAnsi="Arial" w:cs="Arial"/>
                <w:b/>
              </w:rPr>
            </w:pPr>
          </w:p>
          <w:p w14:paraId="51152A12" w14:textId="014784E8" w:rsidR="00A277CA" w:rsidRPr="00A277CA" w:rsidRDefault="00A277CA" w:rsidP="00A277CA">
            <w:pPr>
              <w:rPr>
                <w:rFonts w:ascii="Arial" w:hAnsi="Arial" w:cs="Arial"/>
                <w:b/>
              </w:rPr>
            </w:pPr>
            <w:r w:rsidRPr="00E902BF">
              <w:rPr>
                <w:rFonts w:ascii="Arial" w:hAnsi="Arial" w:cs="Arial"/>
                <w:b/>
              </w:rPr>
              <w:t>Panel</w:t>
            </w:r>
            <w:r w:rsidRPr="00A277CA">
              <w:rPr>
                <w:rFonts w:ascii="Arial" w:hAnsi="Arial" w:cs="Arial"/>
                <w:b/>
              </w:rPr>
              <w:t xml:space="preserve"> Agreement</w:t>
            </w:r>
            <w:r>
              <w:rPr>
                <w:rFonts w:ascii="Arial" w:hAnsi="Arial" w:cs="Arial"/>
                <w:b/>
              </w:rPr>
              <w:t xml:space="preserve">: </w:t>
            </w:r>
            <w:r w:rsidRPr="00A277CA">
              <w:rPr>
                <w:rFonts w:ascii="Arial" w:hAnsi="Arial" w:cs="Arial"/>
              </w:rPr>
              <w:t xml:space="preserve">The Panel Agreement is a two-stage process. First, in the initial setup stage, all Service Providers who meet the exclusion criteria and selection criteria will be admitted to the Panel Agreement. </w:t>
            </w:r>
          </w:p>
          <w:p w14:paraId="33FBDB44" w14:textId="23F5A013" w:rsidR="00A277CA" w:rsidRDefault="00A277CA" w:rsidP="00A277CA">
            <w:pPr>
              <w:widowControl w:val="0"/>
              <w:jc w:val="both"/>
              <w:rPr>
                <w:rFonts w:ascii="Arial" w:hAnsi="Arial" w:cs="Arial"/>
              </w:rPr>
            </w:pPr>
            <w:r w:rsidRPr="00A277CA">
              <w:rPr>
                <w:rFonts w:ascii="Arial" w:hAnsi="Arial" w:cs="Arial"/>
              </w:rPr>
              <w:t xml:space="preserve"> Unlike framework agreements Service Providers can also apply to join the Panel Agreement(s) at any point during its lifetime.  </w:t>
            </w:r>
          </w:p>
          <w:p w14:paraId="210AB8D2" w14:textId="77777777" w:rsidR="00E902BF" w:rsidRPr="00A277CA" w:rsidRDefault="00E902BF" w:rsidP="00A277CA">
            <w:pPr>
              <w:widowControl w:val="0"/>
              <w:jc w:val="both"/>
              <w:rPr>
                <w:rFonts w:ascii="Arial" w:hAnsi="Arial" w:cs="Arial"/>
              </w:rPr>
            </w:pPr>
          </w:p>
          <w:p w14:paraId="60179AAA" w14:textId="77777777" w:rsidR="00A277CA" w:rsidRPr="00A277CA" w:rsidRDefault="00A277CA" w:rsidP="00A277CA">
            <w:pPr>
              <w:widowControl w:val="0"/>
              <w:jc w:val="both"/>
              <w:rPr>
                <w:rFonts w:ascii="Arial" w:hAnsi="Arial" w:cs="Arial"/>
              </w:rPr>
            </w:pPr>
            <w:r w:rsidRPr="00A277CA">
              <w:rPr>
                <w:rFonts w:ascii="Arial" w:hAnsi="Arial" w:cs="Arial"/>
              </w:rPr>
              <w:t xml:space="preserve">Individual contracts are awarded during the second stage. In this stage, the HSE and/or a HSE Funded Body may invite all Service Providers on the relevant Panel Agreement capable of providing the required services to bid for a specific contract by means of a Mini Competition.  </w:t>
            </w:r>
          </w:p>
          <w:p w14:paraId="754D7B4F" w14:textId="7F200AFF" w:rsidR="00CF5A27" w:rsidRPr="000D0A88" w:rsidRDefault="00CF5A27" w:rsidP="000D0A88">
            <w:pPr>
              <w:rPr>
                <w:rFonts w:ascii="Arial" w:hAnsi="Arial" w:cs="Arial"/>
              </w:rPr>
            </w:pPr>
          </w:p>
          <w:p w14:paraId="6E77F9AE" w14:textId="77777777" w:rsidR="000D0A88" w:rsidRPr="000D0A88" w:rsidRDefault="000D0A88" w:rsidP="000D0A88">
            <w:pPr>
              <w:rPr>
                <w:rFonts w:ascii="Arial" w:hAnsi="Arial" w:cs="Arial"/>
              </w:rPr>
            </w:pPr>
            <w:r w:rsidRPr="000D0A88">
              <w:rPr>
                <w:rFonts w:ascii="Arial" w:hAnsi="Arial" w:cs="Arial"/>
              </w:rPr>
              <w:t>This procurement process is on behalf of the Irish Public Health System (HSE) including all 49 Acute Hospitals and 9 CHO areas, Organisations funded by the HSE and the Irish Public Sector. The Irish Public Sector client base is comprised of Central Government Departments, Offices and Non-Commercial Agencies and Organisations that have a formal reporting and legal relationship with these departments including; Local Authorities including Town Councils, Regional Assemblies, County Enterprise Boards and Libraries: Third level institutions (Universities, Institutes of Technology); VEC Schools, primary, post primary, special and secondary schools (the total number of schools is approximately 4 060) VECs acting on behalf of schools, groups and cluster of schools and youth centres. The Security Sector – An Garda Siochána, the Defence Forces and the Irish Prison Service.</w:t>
            </w:r>
          </w:p>
          <w:p w14:paraId="5B2DDBFF" w14:textId="790A738D" w:rsidR="000D0A88" w:rsidRPr="00810521" w:rsidRDefault="000D0A88" w:rsidP="000D0A88">
            <w:pPr>
              <w:rPr>
                <w:rFonts w:ascii="Arial" w:hAnsi="Arial" w:cs="Arial"/>
              </w:rPr>
            </w:pPr>
          </w:p>
        </w:tc>
      </w:tr>
      <w:tr w:rsidR="0033224E" w:rsidRPr="00810521" w14:paraId="27E22E1B" w14:textId="77777777" w:rsidTr="002177D7">
        <w:trPr>
          <w:trHeight w:val="703"/>
          <w:tblCellSpacing w:w="20" w:type="dxa"/>
          <w:jc w:val="center"/>
        </w:trPr>
        <w:tc>
          <w:tcPr>
            <w:tcW w:w="2176" w:type="dxa"/>
            <w:gridSpan w:val="2"/>
          </w:tcPr>
          <w:p w14:paraId="6779BFF7"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CPV Code/Description</w:t>
            </w:r>
          </w:p>
        </w:tc>
        <w:tc>
          <w:tcPr>
            <w:tcW w:w="7518" w:type="dxa"/>
            <w:gridSpan w:val="2"/>
            <w:shd w:val="clear" w:color="auto" w:fill="E6E6E6"/>
          </w:tcPr>
          <w:p w14:paraId="44C6522D" w14:textId="3A821860" w:rsidR="00E27A4F" w:rsidRDefault="00643BDE" w:rsidP="00E27A4F">
            <w:pPr>
              <w:rPr>
                <w:rFonts w:ascii="Arial" w:hAnsi="Arial" w:cs="Arial"/>
              </w:rPr>
            </w:pPr>
            <w:r>
              <w:rPr>
                <w:rFonts w:ascii="Arial" w:hAnsi="Arial" w:cs="Arial"/>
              </w:rPr>
              <w:t xml:space="preserve">Health Service </w:t>
            </w:r>
            <w:r w:rsidR="00E27A4F" w:rsidRPr="00643BDE">
              <w:rPr>
                <w:rFonts w:ascii="Arial" w:hAnsi="Arial" w:cs="Arial"/>
              </w:rPr>
              <w:t>85100000</w:t>
            </w:r>
            <w:r w:rsidRPr="00643BDE">
              <w:rPr>
                <w:rFonts w:ascii="Arial" w:hAnsi="Arial" w:cs="Arial"/>
              </w:rPr>
              <w:t>-0</w:t>
            </w:r>
          </w:p>
          <w:p w14:paraId="54DC5CD8" w14:textId="55597D51" w:rsidR="0033224E" w:rsidRDefault="00643BDE" w:rsidP="00E27A4F">
            <w:pPr>
              <w:rPr>
                <w:rFonts w:ascii="Arial" w:hAnsi="Arial" w:cs="Arial"/>
              </w:rPr>
            </w:pPr>
            <w:r>
              <w:rPr>
                <w:rFonts w:ascii="Arial" w:hAnsi="Arial" w:cs="Arial"/>
              </w:rPr>
              <w:t xml:space="preserve">Hospital and related services </w:t>
            </w:r>
            <w:r w:rsidR="00E27A4F" w:rsidRPr="00643BDE">
              <w:rPr>
                <w:rFonts w:ascii="Arial" w:hAnsi="Arial" w:cs="Arial"/>
              </w:rPr>
              <w:t>85110000</w:t>
            </w:r>
          </w:p>
          <w:p w14:paraId="48EF81A9" w14:textId="6EE76EE5" w:rsidR="00643BDE" w:rsidRPr="00643BDE" w:rsidRDefault="00A277CA" w:rsidP="00E27A4F">
            <w:pPr>
              <w:rPr>
                <w:rFonts w:ascii="Arial" w:hAnsi="Arial" w:cs="Arial"/>
              </w:rPr>
            </w:pPr>
            <w:r>
              <w:rPr>
                <w:rFonts w:ascii="Arial" w:hAnsi="Arial" w:cs="Arial"/>
              </w:rPr>
              <w:t>Hospital Services  85111000</w:t>
            </w:r>
          </w:p>
          <w:p w14:paraId="17C9F853" w14:textId="67F2F869" w:rsidR="00643BDE" w:rsidRPr="00643BDE" w:rsidRDefault="00A277CA" w:rsidP="00E27A4F">
            <w:pPr>
              <w:rPr>
                <w:rFonts w:ascii="Arial" w:hAnsi="Arial" w:cs="Arial"/>
              </w:rPr>
            </w:pPr>
            <w:r>
              <w:rPr>
                <w:rFonts w:ascii="Arial" w:hAnsi="Arial" w:cs="Arial"/>
              </w:rPr>
              <w:t xml:space="preserve">Surgical Hospital Services </w:t>
            </w:r>
            <w:r w:rsidR="00643BDE" w:rsidRPr="00643BDE">
              <w:rPr>
                <w:rFonts w:ascii="Arial" w:hAnsi="Arial" w:cs="Arial"/>
              </w:rPr>
              <w:t>85</w:t>
            </w:r>
            <w:r w:rsidR="004971C7">
              <w:rPr>
                <w:rFonts w:ascii="Arial" w:hAnsi="Arial" w:cs="Arial"/>
              </w:rPr>
              <w:t>111100</w:t>
            </w:r>
          </w:p>
          <w:p w14:paraId="74BA3DCF" w14:textId="634349E8" w:rsidR="00643BDE" w:rsidRPr="00810521" w:rsidRDefault="004971C7" w:rsidP="00E27A4F">
            <w:pPr>
              <w:rPr>
                <w:rFonts w:ascii="Arial" w:hAnsi="Arial" w:cs="Arial"/>
              </w:rPr>
            </w:pPr>
            <w:r>
              <w:rPr>
                <w:rFonts w:ascii="Arial" w:hAnsi="Arial" w:cs="Arial"/>
              </w:rPr>
              <w:t xml:space="preserve">Medical Hospital Services </w:t>
            </w:r>
            <w:r w:rsidR="00643BDE" w:rsidRPr="00643BDE">
              <w:rPr>
                <w:rFonts w:ascii="Arial" w:hAnsi="Arial" w:cs="Arial"/>
              </w:rPr>
              <w:t>85</w:t>
            </w:r>
            <w:r>
              <w:rPr>
                <w:rFonts w:ascii="Arial" w:hAnsi="Arial" w:cs="Arial"/>
              </w:rPr>
              <w:t>111200</w:t>
            </w:r>
          </w:p>
        </w:tc>
      </w:tr>
      <w:tr w:rsidR="0033224E" w:rsidRPr="00810521" w14:paraId="45D2C4B1" w14:textId="77777777" w:rsidTr="00316523">
        <w:trPr>
          <w:tblCellSpacing w:w="20" w:type="dxa"/>
          <w:jc w:val="center"/>
        </w:trPr>
        <w:tc>
          <w:tcPr>
            <w:tcW w:w="2176" w:type="dxa"/>
            <w:gridSpan w:val="2"/>
          </w:tcPr>
          <w:p w14:paraId="2B0F77AF"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Contract Duration</w:t>
            </w:r>
          </w:p>
        </w:tc>
        <w:tc>
          <w:tcPr>
            <w:tcW w:w="7518" w:type="dxa"/>
            <w:gridSpan w:val="2"/>
            <w:shd w:val="clear" w:color="auto" w:fill="E6E6E6"/>
          </w:tcPr>
          <w:p w14:paraId="0B6F3F0E" w14:textId="0F151165" w:rsidR="0033224E" w:rsidRPr="00EB266F" w:rsidRDefault="005175C2" w:rsidP="00E53A00">
            <w:pPr>
              <w:rPr>
                <w:rFonts w:ascii="Arial" w:hAnsi="Arial" w:cs="Arial"/>
                <w:b/>
                <w:color w:val="FF0000"/>
              </w:rPr>
            </w:pPr>
            <w:r>
              <w:rPr>
                <w:rFonts w:ascii="Arial" w:hAnsi="Arial" w:cs="Arial"/>
                <w:b/>
                <w:color w:val="000000" w:themeColor="text1"/>
              </w:rPr>
              <w:t>4</w:t>
            </w:r>
            <w:r w:rsidR="00D767E2">
              <w:rPr>
                <w:rFonts w:ascii="Arial" w:hAnsi="Arial" w:cs="Arial"/>
                <w:b/>
                <w:color w:val="000000" w:themeColor="text1"/>
              </w:rPr>
              <w:t>8</w:t>
            </w:r>
            <w:r w:rsidR="007D62F6">
              <w:rPr>
                <w:rFonts w:ascii="Arial" w:hAnsi="Arial" w:cs="Arial"/>
                <w:b/>
                <w:color w:val="000000" w:themeColor="text1"/>
              </w:rPr>
              <w:t xml:space="preserve"> Months with </w:t>
            </w:r>
            <w:r w:rsidR="00D767E2">
              <w:rPr>
                <w:rFonts w:ascii="Arial" w:hAnsi="Arial" w:cs="Arial"/>
                <w:b/>
                <w:color w:val="000000" w:themeColor="text1"/>
              </w:rPr>
              <w:t>3</w:t>
            </w:r>
            <w:r w:rsidR="007A3C5D">
              <w:rPr>
                <w:rFonts w:ascii="Arial" w:hAnsi="Arial" w:cs="Arial"/>
                <w:b/>
                <w:color w:val="000000" w:themeColor="text1"/>
              </w:rPr>
              <w:t xml:space="preserve"> x</w:t>
            </w:r>
            <w:r w:rsidR="007D62F6">
              <w:rPr>
                <w:rFonts w:ascii="Arial" w:hAnsi="Arial" w:cs="Arial"/>
                <w:b/>
                <w:color w:val="000000" w:themeColor="text1"/>
              </w:rPr>
              <w:t xml:space="preserve"> </w:t>
            </w:r>
            <w:r w:rsidR="007A3C5D">
              <w:rPr>
                <w:rFonts w:ascii="Arial" w:hAnsi="Arial" w:cs="Arial"/>
                <w:b/>
                <w:color w:val="000000" w:themeColor="text1"/>
              </w:rPr>
              <w:t>12 month</w:t>
            </w:r>
            <w:r w:rsidR="001C003B" w:rsidRPr="004A0129">
              <w:rPr>
                <w:rFonts w:ascii="Arial" w:hAnsi="Arial" w:cs="Arial"/>
                <w:b/>
                <w:color w:val="000000" w:themeColor="text1"/>
              </w:rPr>
              <w:t xml:space="preserve"> extension</w:t>
            </w:r>
            <w:r w:rsidR="007A3C5D">
              <w:rPr>
                <w:rFonts w:ascii="Arial" w:hAnsi="Arial" w:cs="Arial"/>
                <w:b/>
                <w:color w:val="000000" w:themeColor="text1"/>
              </w:rPr>
              <w:t xml:space="preserve"> periods</w:t>
            </w:r>
            <w:r w:rsidR="001C003B" w:rsidRPr="004A0129">
              <w:rPr>
                <w:rFonts w:ascii="Arial" w:hAnsi="Arial" w:cs="Arial"/>
                <w:b/>
                <w:color w:val="000000" w:themeColor="text1"/>
              </w:rPr>
              <w:t xml:space="preserve">.  </w:t>
            </w:r>
          </w:p>
        </w:tc>
      </w:tr>
      <w:tr w:rsidR="0033224E" w:rsidRPr="00810521" w14:paraId="5EE1B0AC" w14:textId="77777777" w:rsidTr="00316523">
        <w:trPr>
          <w:tblCellSpacing w:w="20" w:type="dxa"/>
          <w:jc w:val="center"/>
        </w:trPr>
        <w:tc>
          <w:tcPr>
            <w:tcW w:w="2176" w:type="dxa"/>
            <w:gridSpan w:val="2"/>
          </w:tcPr>
          <w:p w14:paraId="41D09484"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Completed Tenders must be returned to:</w:t>
            </w:r>
          </w:p>
        </w:tc>
        <w:tc>
          <w:tcPr>
            <w:tcW w:w="7518" w:type="dxa"/>
            <w:gridSpan w:val="2"/>
            <w:shd w:val="clear" w:color="auto" w:fill="E6E6E6"/>
          </w:tcPr>
          <w:p w14:paraId="62338297" w14:textId="4C98FB11" w:rsidR="0033224E" w:rsidRDefault="00576772" w:rsidP="00316523">
            <w:pPr>
              <w:rPr>
                <w:rFonts w:ascii="Arial" w:hAnsi="Arial" w:cs="Arial"/>
                <w:b/>
                <w:lang w:val="en-GB" w:eastAsia="en-GB"/>
              </w:rPr>
            </w:pPr>
            <w:r>
              <w:rPr>
                <w:rFonts w:ascii="Arial" w:hAnsi="Arial" w:cs="Arial"/>
                <w:b/>
                <w:lang w:val="en-GB" w:eastAsia="en-GB"/>
              </w:rPr>
              <w:t>P</w:t>
            </w:r>
            <w:r w:rsidR="00DF7216">
              <w:rPr>
                <w:rFonts w:ascii="Arial" w:hAnsi="Arial" w:cs="Arial"/>
                <w:b/>
                <w:lang w:val="en-GB" w:eastAsia="en-GB"/>
              </w:rPr>
              <w:t>lease submit your tender via the messaging service on www.etenders.gov.ie</w:t>
            </w:r>
          </w:p>
          <w:p w14:paraId="76FA0856" w14:textId="11DA354A" w:rsidR="00576772" w:rsidRPr="00810521" w:rsidRDefault="00DF7216" w:rsidP="00316523">
            <w:pPr>
              <w:rPr>
                <w:rFonts w:ascii="Arial" w:hAnsi="Arial" w:cs="Arial"/>
                <w:b/>
                <w:lang w:val="en-GB" w:eastAsia="en-GB"/>
              </w:rPr>
            </w:pPr>
            <w:r>
              <w:rPr>
                <w:rFonts w:ascii="Arial" w:hAnsi="Arial" w:cs="Arial"/>
                <w:b/>
                <w:lang w:val="en-GB" w:eastAsia="en-GB"/>
              </w:rPr>
              <w:t xml:space="preserve">Please advise </w:t>
            </w:r>
            <w:hyperlink r:id="rId9" w:history="1">
              <w:r w:rsidRPr="00BF1952">
                <w:rPr>
                  <w:rStyle w:val="Hyperlink"/>
                  <w:rFonts w:ascii="Arial" w:hAnsi="Arial" w:cs="Arial"/>
                  <w:b/>
                  <w:lang w:val="en-GB" w:eastAsia="en-GB"/>
                </w:rPr>
                <w:t>sarah.power1@hse.ie</w:t>
              </w:r>
            </w:hyperlink>
            <w:r>
              <w:rPr>
                <w:rFonts w:ascii="Arial" w:hAnsi="Arial" w:cs="Arial"/>
                <w:b/>
                <w:lang w:val="en-GB" w:eastAsia="en-GB"/>
              </w:rPr>
              <w:t xml:space="preserve"> when you have submitted your tender response.</w:t>
            </w:r>
          </w:p>
          <w:p w14:paraId="6D25D177" w14:textId="77777777" w:rsidR="0033224E" w:rsidRPr="00810521" w:rsidRDefault="0033224E" w:rsidP="00316523">
            <w:pPr>
              <w:rPr>
                <w:rFonts w:ascii="Arial" w:hAnsi="Arial" w:cs="Arial"/>
                <w:b/>
                <w:lang w:eastAsia="en-GB"/>
              </w:rPr>
            </w:pPr>
          </w:p>
        </w:tc>
      </w:tr>
      <w:tr w:rsidR="0033224E" w:rsidRPr="00810521" w14:paraId="54E0537E" w14:textId="77777777" w:rsidTr="00316523">
        <w:trPr>
          <w:tblCellSpacing w:w="20" w:type="dxa"/>
          <w:jc w:val="center"/>
        </w:trPr>
        <w:tc>
          <w:tcPr>
            <w:tcW w:w="2176" w:type="dxa"/>
            <w:gridSpan w:val="2"/>
          </w:tcPr>
          <w:p w14:paraId="1343ACCD"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 xml:space="preserve">Closing Date </w:t>
            </w:r>
          </w:p>
        </w:tc>
        <w:tc>
          <w:tcPr>
            <w:tcW w:w="7518" w:type="dxa"/>
            <w:gridSpan w:val="2"/>
            <w:shd w:val="clear" w:color="auto" w:fill="E6E6E6"/>
          </w:tcPr>
          <w:p w14:paraId="2648E0AF" w14:textId="7E30B11C" w:rsidR="00EB266F" w:rsidRPr="004E2132" w:rsidRDefault="00E813F7" w:rsidP="009F7BD2">
            <w:pPr>
              <w:rPr>
                <w:rFonts w:ascii="Arial" w:hAnsi="Arial" w:cs="Arial"/>
                <w:b/>
                <w:lang w:val="en-GB" w:eastAsia="en-GB"/>
              </w:rPr>
            </w:pPr>
            <w:r>
              <w:rPr>
                <w:rFonts w:ascii="Arial" w:hAnsi="Arial" w:cs="Arial"/>
                <w:b/>
                <w:lang w:val="en-GB"/>
              </w:rPr>
              <w:t>No specific closing date. Panel is open for applications throughout its lifetime. The Panel will be live until 29</w:t>
            </w:r>
            <w:r w:rsidRPr="00E813F7">
              <w:rPr>
                <w:rFonts w:ascii="Arial" w:hAnsi="Arial" w:cs="Arial"/>
                <w:b/>
                <w:vertAlign w:val="superscript"/>
                <w:lang w:val="en-GB"/>
              </w:rPr>
              <w:t>th</w:t>
            </w:r>
            <w:r>
              <w:rPr>
                <w:rFonts w:ascii="Arial" w:hAnsi="Arial" w:cs="Arial"/>
                <w:b/>
                <w:lang w:val="en-GB"/>
              </w:rPr>
              <w:t xml:space="preserve"> October 2032</w:t>
            </w:r>
            <w:r w:rsidR="00B05F39">
              <w:rPr>
                <w:rFonts w:ascii="Arial" w:hAnsi="Arial" w:cs="Arial"/>
                <w:b/>
                <w:lang w:val="en-GB"/>
              </w:rPr>
              <w:t>.</w:t>
            </w:r>
          </w:p>
        </w:tc>
      </w:tr>
      <w:tr w:rsidR="0033224E" w:rsidRPr="00810521" w14:paraId="741AD64A" w14:textId="77777777" w:rsidTr="00316523">
        <w:trPr>
          <w:tblCellSpacing w:w="20" w:type="dxa"/>
          <w:jc w:val="center"/>
        </w:trPr>
        <w:tc>
          <w:tcPr>
            <w:tcW w:w="2176" w:type="dxa"/>
            <w:gridSpan w:val="2"/>
          </w:tcPr>
          <w:p w14:paraId="3CEFF246"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 xml:space="preserve">Queries Deadline </w:t>
            </w:r>
          </w:p>
        </w:tc>
        <w:tc>
          <w:tcPr>
            <w:tcW w:w="7518" w:type="dxa"/>
            <w:gridSpan w:val="2"/>
            <w:shd w:val="clear" w:color="auto" w:fill="E6E6E6"/>
          </w:tcPr>
          <w:p w14:paraId="5C2E37AD" w14:textId="54129DF7" w:rsidR="0033224E" w:rsidRPr="004E2132" w:rsidRDefault="00E813F7" w:rsidP="004E2132">
            <w:pPr>
              <w:rPr>
                <w:rFonts w:ascii="Arial" w:hAnsi="Arial" w:cs="Arial"/>
                <w:b/>
                <w:lang w:val="en-GB" w:eastAsia="en-GB"/>
              </w:rPr>
            </w:pPr>
            <w:r>
              <w:rPr>
                <w:rFonts w:ascii="Arial" w:hAnsi="Arial" w:cs="Arial"/>
                <w:b/>
                <w:lang w:val="en-GB" w:eastAsia="en-GB"/>
              </w:rPr>
              <w:t>N/A</w:t>
            </w:r>
          </w:p>
        </w:tc>
      </w:tr>
      <w:tr w:rsidR="0033224E" w:rsidRPr="00810521" w14:paraId="492803C0" w14:textId="77777777" w:rsidTr="00820587">
        <w:trPr>
          <w:trHeight w:val="915"/>
          <w:tblCellSpacing w:w="20" w:type="dxa"/>
          <w:jc w:val="center"/>
        </w:trPr>
        <w:tc>
          <w:tcPr>
            <w:tcW w:w="2176" w:type="dxa"/>
            <w:gridSpan w:val="2"/>
          </w:tcPr>
          <w:p w14:paraId="449BCB0B" w14:textId="77777777" w:rsidR="0033224E" w:rsidRPr="00810521" w:rsidRDefault="0033224E" w:rsidP="00316523">
            <w:pPr>
              <w:rPr>
                <w:rFonts w:ascii="Arial" w:hAnsi="Arial" w:cs="Arial"/>
                <w:b/>
                <w:lang w:val="en-GB" w:eastAsia="en-GB"/>
              </w:rPr>
            </w:pPr>
            <w:r w:rsidRPr="00810521">
              <w:rPr>
                <w:rFonts w:ascii="Arial" w:hAnsi="Arial" w:cs="Arial"/>
                <w:b/>
                <w:lang w:val="en-GB" w:eastAsia="en-GB"/>
              </w:rPr>
              <w:t>HSE Contact</w:t>
            </w:r>
          </w:p>
        </w:tc>
        <w:tc>
          <w:tcPr>
            <w:tcW w:w="7518" w:type="dxa"/>
            <w:gridSpan w:val="2"/>
            <w:shd w:val="clear" w:color="auto" w:fill="E6E6E6"/>
          </w:tcPr>
          <w:p w14:paraId="27C95012" w14:textId="77777777" w:rsidR="0033224E" w:rsidRPr="00810521" w:rsidRDefault="0033224E" w:rsidP="00316523">
            <w:pPr>
              <w:rPr>
                <w:rFonts w:ascii="Arial" w:hAnsi="Arial" w:cs="Arial"/>
              </w:rPr>
            </w:pPr>
            <w:r w:rsidRPr="00810521">
              <w:rPr>
                <w:rFonts w:ascii="Arial" w:hAnsi="Arial" w:cs="Arial"/>
              </w:rPr>
              <w:t xml:space="preserve">Ms. Sarah Power </w:t>
            </w:r>
          </w:p>
          <w:p w14:paraId="71118BAB" w14:textId="77777777" w:rsidR="0033224E" w:rsidRPr="00810521" w:rsidRDefault="0033224E" w:rsidP="00316523">
            <w:pPr>
              <w:rPr>
                <w:rFonts w:ascii="Arial" w:hAnsi="Arial" w:cs="Arial"/>
                <w:b/>
                <w:lang w:val="en-GB" w:eastAsia="en-GB"/>
              </w:rPr>
            </w:pPr>
            <w:r w:rsidRPr="00810521">
              <w:rPr>
                <w:rFonts w:ascii="Arial" w:hAnsi="Arial" w:cs="Arial"/>
              </w:rPr>
              <w:t xml:space="preserve">Email: </w:t>
            </w:r>
            <w:hyperlink r:id="rId10" w:history="1">
              <w:r w:rsidRPr="00810521">
                <w:rPr>
                  <w:rStyle w:val="Hyperlink"/>
                  <w:rFonts w:ascii="Arial" w:hAnsi="Arial" w:cs="Arial"/>
                  <w:b/>
                  <w:lang w:val="en-GB" w:eastAsia="en-GB"/>
                </w:rPr>
                <w:t>sarah.power1@hse.ie</w:t>
              </w:r>
            </w:hyperlink>
            <w:r w:rsidRPr="00810521">
              <w:rPr>
                <w:rFonts w:ascii="Arial" w:hAnsi="Arial" w:cs="Arial"/>
                <w:b/>
                <w:lang w:val="en-GB" w:eastAsia="en-GB"/>
              </w:rPr>
              <w:t xml:space="preserve"> </w:t>
            </w:r>
          </w:p>
        </w:tc>
      </w:tr>
      <w:tr w:rsidR="0033224E" w:rsidRPr="00810521" w14:paraId="5FB003E0" w14:textId="77777777" w:rsidTr="00820587">
        <w:tblPrEx>
          <w:tblCellSpacing w:w="0" w:type="nil"/>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Ex>
        <w:trPr>
          <w:gridBefore w:val="1"/>
          <w:gridAfter w:val="1"/>
          <w:wBefore w:w="8" w:type="dxa"/>
          <w:wAfter w:w="1558" w:type="dxa"/>
          <w:trHeight w:val="3238"/>
          <w:jc w:val="center"/>
        </w:trPr>
        <w:tc>
          <w:tcPr>
            <w:tcW w:w="9601" w:type="dxa"/>
            <w:gridSpan w:val="2"/>
            <w:shd w:val="clear" w:color="auto" w:fill="auto"/>
          </w:tcPr>
          <w:p w14:paraId="1F24B47E" w14:textId="77777777" w:rsidR="0033224E" w:rsidRPr="00810521" w:rsidRDefault="0033224E" w:rsidP="00316523">
            <w:pPr>
              <w:rPr>
                <w:rFonts w:ascii="Arial" w:hAnsi="Arial" w:cs="Arial"/>
                <w:b/>
                <w:sz w:val="20"/>
                <w:szCs w:val="20"/>
              </w:rPr>
            </w:pPr>
            <w:r w:rsidRPr="00810521">
              <w:rPr>
                <w:rFonts w:ascii="Arial" w:hAnsi="Arial" w:cs="Arial"/>
                <w:b/>
                <w:sz w:val="20"/>
                <w:szCs w:val="20"/>
              </w:rPr>
              <w:t>Note:</w:t>
            </w:r>
          </w:p>
          <w:p w14:paraId="5E2D1426" w14:textId="77777777" w:rsidR="0033224E" w:rsidRPr="00810521" w:rsidRDefault="0033224E" w:rsidP="00316523">
            <w:pPr>
              <w:ind w:left="360"/>
              <w:jc w:val="both"/>
              <w:rPr>
                <w:rFonts w:ascii="Arial" w:hAnsi="Arial" w:cs="Arial"/>
                <w:b/>
                <w:spacing w:val="0"/>
                <w:kern w:val="36"/>
                <w:sz w:val="20"/>
                <w:szCs w:val="20"/>
                <w:lang w:val="en-GB" w:eastAsia="en-GB"/>
              </w:rPr>
            </w:pPr>
          </w:p>
          <w:p w14:paraId="026ACF7F" w14:textId="1A2C3F24" w:rsidR="0033224E" w:rsidRPr="00810521" w:rsidRDefault="0033224E" w:rsidP="000179B1">
            <w:pPr>
              <w:numPr>
                <w:ilvl w:val="0"/>
                <w:numId w:val="6"/>
              </w:numPr>
              <w:jc w:val="both"/>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 xml:space="preserve">It is imperative that </w:t>
            </w:r>
            <w:r w:rsidRPr="00810521">
              <w:rPr>
                <w:rFonts w:ascii="Arial" w:hAnsi="Arial" w:cs="Arial"/>
                <w:b/>
                <w:color w:val="FF0000"/>
                <w:spacing w:val="0"/>
                <w:kern w:val="36"/>
                <w:sz w:val="20"/>
                <w:szCs w:val="20"/>
                <w:u w:val="single"/>
                <w:lang w:val="en-GB" w:eastAsia="en-GB"/>
              </w:rPr>
              <w:t>all questions</w:t>
            </w:r>
            <w:r w:rsidRPr="00810521">
              <w:rPr>
                <w:rFonts w:ascii="Arial" w:hAnsi="Arial" w:cs="Arial"/>
                <w:b/>
                <w:color w:val="000000"/>
                <w:spacing w:val="0"/>
                <w:kern w:val="36"/>
                <w:sz w:val="20"/>
                <w:szCs w:val="20"/>
                <w:lang w:val="en-GB" w:eastAsia="en-GB"/>
              </w:rPr>
              <w:t xml:space="preserve"> in the Tender Response Document are completed in the format provided as the Tender Response Document will be used as the basis for evaluation of selection and award.  </w:t>
            </w:r>
          </w:p>
          <w:p w14:paraId="56A6FEDF" w14:textId="77777777" w:rsidR="0033224E" w:rsidRPr="00810521" w:rsidRDefault="0033224E" w:rsidP="000179B1">
            <w:pPr>
              <w:pStyle w:val="ListParagraph"/>
              <w:numPr>
                <w:ilvl w:val="0"/>
                <w:numId w:val="6"/>
              </w:numPr>
              <w:jc w:val="both"/>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If you have any queries or problems completing Tender Response Document please email the HSE contact identified above.</w:t>
            </w:r>
          </w:p>
          <w:p w14:paraId="5F8C92A5" w14:textId="77777777" w:rsidR="0033224E" w:rsidRPr="00810521" w:rsidRDefault="0033224E" w:rsidP="000179B1">
            <w:pPr>
              <w:numPr>
                <w:ilvl w:val="0"/>
                <w:numId w:val="6"/>
              </w:numPr>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 xml:space="preserve">For general information on HSE refer to </w:t>
            </w:r>
            <w:hyperlink r:id="rId11" w:history="1">
              <w:r w:rsidRPr="00810521">
                <w:rPr>
                  <w:rStyle w:val="Hyperlink"/>
                  <w:rFonts w:ascii="Arial" w:hAnsi="Arial" w:cs="Arial"/>
                  <w:b/>
                  <w:spacing w:val="0"/>
                  <w:kern w:val="36"/>
                  <w:sz w:val="20"/>
                  <w:szCs w:val="20"/>
                  <w:lang w:val="en-GB" w:eastAsia="en-GB"/>
                </w:rPr>
                <w:t>www.hse.ie</w:t>
              </w:r>
            </w:hyperlink>
            <w:r w:rsidRPr="00810521">
              <w:rPr>
                <w:rFonts w:ascii="Arial" w:hAnsi="Arial" w:cs="Arial"/>
                <w:b/>
                <w:color w:val="000000"/>
                <w:spacing w:val="0"/>
                <w:kern w:val="36"/>
                <w:sz w:val="20"/>
                <w:szCs w:val="20"/>
                <w:lang w:val="en-GB" w:eastAsia="en-GB"/>
              </w:rPr>
              <w:t xml:space="preserve"> </w:t>
            </w:r>
          </w:p>
          <w:p w14:paraId="2EE2A86C" w14:textId="77777777" w:rsidR="0033224E" w:rsidRPr="00810521" w:rsidRDefault="0033224E" w:rsidP="000179B1">
            <w:pPr>
              <w:numPr>
                <w:ilvl w:val="0"/>
                <w:numId w:val="6"/>
              </w:numPr>
              <w:jc w:val="both"/>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 xml:space="preserve">Defined terms used in this Invitation to Tender include defined terms contained in the </w:t>
            </w:r>
          </w:p>
          <w:p w14:paraId="486400F7" w14:textId="77777777" w:rsidR="0033224E" w:rsidRPr="00810521" w:rsidRDefault="0033224E" w:rsidP="000179B1">
            <w:pPr>
              <w:pStyle w:val="ListParagraph"/>
              <w:numPr>
                <w:ilvl w:val="0"/>
                <w:numId w:val="6"/>
              </w:numPr>
              <w:jc w:val="both"/>
              <w:rPr>
                <w:rFonts w:ascii="Arial" w:hAnsi="Arial" w:cs="Arial"/>
                <w:b/>
                <w:color w:val="000000"/>
                <w:spacing w:val="0"/>
                <w:kern w:val="36"/>
                <w:sz w:val="20"/>
                <w:szCs w:val="20"/>
                <w:lang w:val="en-GB" w:eastAsia="en-GB"/>
              </w:rPr>
            </w:pPr>
            <w:r w:rsidRPr="00810521">
              <w:rPr>
                <w:rFonts w:ascii="Arial" w:hAnsi="Arial" w:cs="Arial"/>
                <w:b/>
                <w:color w:val="000000"/>
                <w:spacing w:val="0"/>
                <w:kern w:val="36"/>
                <w:sz w:val="20"/>
                <w:szCs w:val="20"/>
                <w:lang w:val="en-GB" w:eastAsia="en-GB"/>
              </w:rPr>
              <w:t xml:space="preserve">Tender Competition Rules available at </w:t>
            </w:r>
            <w:hyperlink r:id="rId12" w:history="1">
              <w:r w:rsidRPr="00810521">
                <w:rPr>
                  <w:rStyle w:val="Hyperlink"/>
                  <w:rFonts w:ascii="Arial" w:hAnsi="Arial" w:cs="Arial"/>
                  <w:b/>
                  <w:spacing w:val="0"/>
                  <w:kern w:val="36"/>
                  <w:sz w:val="20"/>
                  <w:szCs w:val="20"/>
                  <w:lang w:val="en-GB" w:eastAsia="en-GB"/>
                </w:rPr>
                <w:t>www.hse.ie</w:t>
              </w:r>
            </w:hyperlink>
            <w:r w:rsidRPr="00810521">
              <w:rPr>
                <w:rFonts w:ascii="Arial" w:hAnsi="Arial" w:cs="Arial"/>
                <w:b/>
                <w:color w:val="000000"/>
                <w:spacing w:val="0"/>
                <w:kern w:val="36"/>
                <w:sz w:val="20"/>
                <w:szCs w:val="20"/>
                <w:lang w:val="en-GB" w:eastAsia="en-GB"/>
              </w:rPr>
              <w:t xml:space="preserve">.  This Invitation to Tender should be </w:t>
            </w:r>
          </w:p>
          <w:p w14:paraId="3F85D361" w14:textId="77777777" w:rsidR="0033224E" w:rsidRPr="00810521" w:rsidRDefault="0033224E" w:rsidP="00316523">
            <w:pPr>
              <w:pStyle w:val="ListParagraph"/>
              <w:jc w:val="both"/>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read in conjunction with the Tender Competition Rules.</w:t>
            </w:r>
          </w:p>
          <w:p w14:paraId="0C0B0D4D" w14:textId="77777777" w:rsidR="0033224E" w:rsidRPr="00810521" w:rsidRDefault="0033224E" w:rsidP="000179B1">
            <w:pPr>
              <w:numPr>
                <w:ilvl w:val="0"/>
                <w:numId w:val="6"/>
              </w:numPr>
              <w:jc w:val="both"/>
              <w:rPr>
                <w:rFonts w:ascii="Arial" w:hAnsi="Arial" w:cs="Arial"/>
                <w:b/>
                <w:spacing w:val="0"/>
                <w:kern w:val="36"/>
                <w:sz w:val="20"/>
                <w:szCs w:val="20"/>
                <w:lang w:val="en-GB" w:eastAsia="en-GB"/>
              </w:rPr>
            </w:pPr>
            <w:r w:rsidRPr="00810521">
              <w:rPr>
                <w:rFonts w:ascii="Arial" w:hAnsi="Arial" w:cs="Arial"/>
                <w:b/>
                <w:color w:val="000000"/>
                <w:spacing w:val="0"/>
                <w:kern w:val="36"/>
                <w:sz w:val="20"/>
                <w:szCs w:val="20"/>
                <w:lang w:val="en-GB" w:eastAsia="en-GB"/>
              </w:rPr>
              <w:t xml:space="preserve">For all documents provided in soft-copy format, please note that no single document </w:t>
            </w:r>
          </w:p>
          <w:p w14:paraId="1F0A0D61" w14:textId="77777777" w:rsidR="0033224E" w:rsidRPr="00810521" w:rsidRDefault="0033224E" w:rsidP="00316523">
            <w:pPr>
              <w:pStyle w:val="ListParagraph"/>
              <w:jc w:val="both"/>
              <w:rPr>
                <w:rFonts w:ascii="Arial" w:hAnsi="Arial" w:cs="Arial"/>
                <w:b/>
                <w:spacing w:val="0"/>
                <w:kern w:val="36"/>
                <w:lang w:val="en-GB" w:eastAsia="en-GB"/>
              </w:rPr>
            </w:pPr>
            <w:r w:rsidRPr="00810521">
              <w:rPr>
                <w:rFonts w:ascii="Arial" w:hAnsi="Arial" w:cs="Arial"/>
                <w:b/>
                <w:color w:val="000000"/>
                <w:spacing w:val="0"/>
                <w:kern w:val="36"/>
                <w:sz w:val="20"/>
                <w:szCs w:val="20"/>
                <w:lang w:val="en-GB" w:eastAsia="en-GB"/>
              </w:rPr>
              <w:t>should exceed 5MB in memory</w:t>
            </w:r>
            <w:r w:rsidRPr="00810521">
              <w:rPr>
                <w:rFonts w:ascii="Arial" w:hAnsi="Arial" w:cs="Arial"/>
                <w:b/>
                <w:color w:val="000000"/>
                <w:spacing w:val="0"/>
                <w:kern w:val="36"/>
                <w:lang w:val="en-GB" w:eastAsia="en-GB"/>
              </w:rPr>
              <w:t>.</w:t>
            </w:r>
          </w:p>
        </w:tc>
      </w:tr>
    </w:tbl>
    <w:p w14:paraId="7E9186B5" w14:textId="77777777" w:rsidR="00702CC6" w:rsidRPr="00810521" w:rsidRDefault="00702CC6" w:rsidP="00376BE8">
      <w:pPr>
        <w:rPr>
          <w:rFonts w:ascii="Arial" w:hAnsi="Arial" w:cs="Arial"/>
          <w:b/>
          <w:bCs/>
          <w:color w:val="FF0000"/>
        </w:rPr>
      </w:pPr>
    </w:p>
    <w:p w14:paraId="2FE9C1E5" w14:textId="77777777" w:rsidR="00702CC6" w:rsidRPr="00810521" w:rsidRDefault="00702CC6" w:rsidP="00376BE8">
      <w:pPr>
        <w:rPr>
          <w:rFonts w:ascii="Arial" w:hAnsi="Arial" w:cs="Arial"/>
          <w:b/>
          <w:bCs/>
          <w:color w:val="FF0000"/>
        </w:rPr>
      </w:pPr>
    </w:p>
    <w:p w14:paraId="35C036A6" w14:textId="77777777" w:rsidR="0040723A" w:rsidRDefault="0040723A" w:rsidP="00376BE8">
      <w:pPr>
        <w:rPr>
          <w:rFonts w:ascii="Arial" w:hAnsi="Arial" w:cs="Arial"/>
          <w:b/>
          <w:bCs/>
          <w:color w:val="FF0000"/>
        </w:rPr>
      </w:pPr>
    </w:p>
    <w:p w14:paraId="29FD4A95" w14:textId="77777777" w:rsidR="00B00AC5" w:rsidRDefault="00B00AC5" w:rsidP="00376BE8">
      <w:pPr>
        <w:rPr>
          <w:rFonts w:ascii="Arial" w:hAnsi="Arial" w:cs="Arial"/>
          <w:b/>
          <w:bCs/>
          <w:color w:val="FF0000"/>
        </w:rPr>
      </w:pPr>
    </w:p>
    <w:p w14:paraId="75230C85" w14:textId="77777777" w:rsidR="00B00AC5" w:rsidRDefault="00B00AC5" w:rsidP="00376BE8">
      <w:pPr>
        <w:rPr>
          <w:rFonts w:ascii="Arial" w:hAnsi="Arial" w:cs="Arial"/>
          <w:b/>
          <w:bCs/>
          <w:color w:val="FF0000"/>
        </w:rPr>
      </w:pPr>
    </w:p>
    <w:p w14:paraId="5CA434B7" w14:textId="77777777" w:rsidR="00B00AC5" w:rsidRDefault="00B00AC5" w:rsidP="00376BE8">
      <w:pPr>
        <w:rPr>
          <w:rFonts w:ascii="Arial" w:hAnsi="Arial" w:cs="Arial"/>
          <w:b/>
          <w:bCs/>
          <w:color w:val="FF0000"/>
        </w:rPr>
      </w:pPr>
    </w:p>
    <w:p w14:paraId="228727A0" w14:textId="77777777" w:rsidR="00B00AC5" w:rsidRDefault="00B00AC5" w:rsidP="00376BE8">
      <w:pPr>
        <w:rPr>
          <w:rFonts w:ascii="Arial" w:hAnsi="Arial" w:cs="Arial"/>
          <w:b/>
          <w:bCs/>
          <w:color w:val="FF0000"/>
        </w:rPr>
      </w:pPr>
    </w:p>
    <w:p w14:paraId="3607E21E" w14:textId="77777777" w:rsidR="00B00AC5" w:rsidRDefault="00B00AC5" w:rsidP="00376BE8">
      <w:pPr>
        <w:rPr>
          <w:rFonts w:ascii="Arial" w:hAnsi="Arial" w:cs="Arial"/>
          <w:b/>
          <w:bCs/>
          <w:color w:val="FF0000"/>
        </w:rPr>
      </w:pPr>
    </w:p>
    <w:p w14:paraId="588624E9" w14:textId="77777777" w:rsidR="00B00AC5" w:rsidRDefault="00B00AC5" w:rsidP="00376BE8">
      <w:pPr>
        <w:rPr>
          <w:rFonts w:ascii="Arial" w:hAnsi="Arial" w:cs="Arial"/>
          <w:b/>
          <w:bC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CellMar>
          <w:top w:w="170" w:type="dxa"/>
          <w:bottom w:w="170" w:type="dxa"/>
        </w:tblCellMar>
        <w:tblLook w:val="01E0" w:firstRow="1" w:lastRow="1" w:firstColumn="1" w:lastColumn="1" w:noHBand="0" w:noVBand="0"/>
      </w:tblPr>
      <w:tblGrid>
        <w:gridCol w:w="9636"/>
      </w:tblGrid>
      <w:tr w:rsidR="00242971" w:rsidRPr="00810521" w14:paraId="450E4188" w14:textId="77777777" w:rsidTr="00EC0ED6">
        <w:trPr>
          <w:trHeight w:val="11597"/>
          <w:jc w:val="center"/>
        </w:trPr>
        <w:tc>
          <w:tcPr>
            <w:tcW w:w="9862" w:type="dxa"/>
            <w:shd w:val="clear" w:color="auto" w:fill="F2F2F2"/>
          </w:tcPr>
          <w:p w14:paraId="2D42E84B" w14:textId="77777777" w:rsidR="00376BE8" w:rsidRPr="00810521" w:rsidRDefault="00376BE8" w:rsidP="001348CD">
            <w:pPr>
              <w:spacing w:before="100" w:beforeAutospacing="1" w:line="276" w:lineRule="auto"/>
              <w:rPr>
                <w:rFonts w:ascii="Arial" w:hAnsi="Arial" w:cs="Arial"/>
                <w:b/>
                <w:bCs/>
                <w:color w:val="000000"/>
                <w:spacing w:val="0"/>
                <w:kern w:val="36"/>
              </w:rPr>
            </w:pPr>
            <w:r w:rsidRPr="00810521">
              <w:rPr>
                <w:rFonts w:ascii="Arial" w:hAnsi="Arial" w:cs="Arial"/>
                <w:b/>
                <w:bCs/>
                <w:color w:val="000000"/>
                <w:spacing w:val="0"/>
                <w:kern w:val="36"/>
              </w:rPr>
              <w:t>SPECIFICATION OF REQUIREMENT</w:t>
            </w:r>
          </w:p>
          <w:p w14:paraId="7AD6636D" w14:textId="77777777" w:rsidR="00376BE8" w:rsidRPr="00810521" w:rsidRDefault="00376BE8" w:rsidP="001348CD">
            <w:pPr>
              <w:pStyle w:val="ListParagraph"/>
              <w:widowControl w:val="0"/>
              <w:suppressAutoHyphens/>
              <w:spacing w:line="276" w:lineRule="auto"/>
              <w:ind w:left="0"/>
              <w:rPr>
                <w:rFonts w:ascii="Arial" w:hAnsi="Arial" w:cs="Arial"/>
                <w:b/>
                <w:color w:val="000000"/>
                <w:lang w:val="en-IE"/>
              </w:rPr>
            </w:pPr>
          </w:p>
          <w:p w14:paraId="0DB1592B" w14:textId="77777777" w:rsidR="008157DF" w:rsidRPr="005007EE" w:rsidRDefault="00376BE8" w:rsidP="001348CD">
            <w:pPr>
              <w:pStyle w:val="Heading1"/>
              <w:jc w:val="left"/>
            </w:pPr>
            <w:r w:rsidRPr="005007EE">
              <w:t>1.1 Introduction</w:t>
            </w:r>
          </w:p>
          <w:p w14:paraId="5D1272CA" w14:textId="4EC8F873" w:rsidR="000B5B8A" w:rsidRDefault="008E7C5C" w:rsidP="001348CD">
            <w:pPr>
              <w:rPr>
                <w:rFonts w:ascii="Arial" w:hAnsi="Arial" w:cs="Arial"/>
              </w:rPr>
            </w:pPr>
            <w:r w:rsidRPr="00F73E5D">
              <w:rPr>
                <w:rFonts w:ascii="Arial" w:hAnsi="Arial" w:cs="Arial"/>
              </w:rPr>
              <w:t>The Health Service Executive</w:t>
            </w:r>
            <w:r w:rsidR="000B5B8A" w:rsidRPr="00F73E5D">
              <w:rPr>
                <w:rFonts w:ascii="Arial" w:hAnsi="Arial" w:cs="Arial"/>
              </w:rPr>
              <w:t xml:space="preserve"> </w:t>
            </w:r>
            <w:r w:rsidRPr="00F73E5D">
              <w:rPr>
                <w:rFonts w:ascii="Arial" w:hAnsi="Arial" w:cs="Arial"/>
              </w:rPr>
              <w:t>wishes to appoint a suitably qualified service provider</w:t>
            </w:r>
            <w:r w:rsidR="00EB266F" w:rsidRPr="00F73E5D">
              <w:rPr>
                <w:rFonts w:ascii="Arial" w:hAnsi="Arial" w:cs="Arial"/>
              </w:rPr>
              <w:t>(s)</w:t>
            </w:r>
            <w:r w:rsidR="009A5508" w:rsidRPr="00F73E5D">
              <w:rPr>
                <w:rFonts w:ascii="Arial" w:hAnsi="Arial" w:cs="Arial"/>
              </w:rPr>
              <w:t xml:space="preserve"> for the Panel of Private Healthcare Providers for the Provision of Additional Healthcare Capacity.</w:t>
            </w:r>
          </w:p>
          <w:p w14:paraId="0EF024B4" w14:textId="77777777" w:rsidR="00472A40" w:rsidRDefault="00472A40" w:rsidP="001348CD">
            <w:pPr>
              <w:rPr>
                <w:rFonts w:ascii="Arial" w:hAnsi="Arial" w:cs="Arial"/>
              </w:rPr>
            </w:pPr>
          </w:p>
          <w:p w14:paraId="65A12E35" w14:textId="49D17172" w:rsidR="00472A40" w:rsidRDefault="00472A40" w:rsidP="001348CD">
            <w:pPr>
              <w:rPr>
                <w:rFonts w:ascii="Arial" w:hAnsi="Arial" w:cs="Arial"/>
              </w:rPr>
            </w:pPr>
            <w:r w:rsidRPr="00472A40">
              <w:rPr>
                <w:rFonts w:ascii="Arial" w:hAnsi="Arial" w:cs="Arial"/>
              </w:rPr>
              <w:t xml:space="preserve">This tender follows on from an initial arrangement </w:t>
            </w:r>
            <w:r>
              <w:rPr>
                <w:rFonts w:ascii="Arial" w:hAnsi="Arial" w:cs="Arial"/>
              </w:rPr>
              <w:t>with the Private Hospitals (</w:t>
            </w:r>
            <w:r w:rsidRPr="00472A40">
              <w:rPr>
                <w:rFonts w:ascii="Arial" w:hAnsi="Arial" w:cs="Arial"/>
              </w:rPr>
              <w:t>2021 panel) on a cost-recovery basis put in place in response to the emergency requirements for the response to the COVID-19 pandemic.</w:t>
            </w:r>
          </w:p>
          <w:p w14:paraId="4A0351DC" w14:textId="77777777" w:rsidR="00472A40" w:rsidRPr="00472A40" w:rsidRDefault="00472A40" w:rsidP="001348CD">
            <w:pPr>
              <w:rPr>
                <w:rFonts w:ascii="Arial" w:hAnsi="Arial" w:cs="Arial"/>
              </w:rPr>
            </w:pPr>
          </w:p>
          <w:p w14:paraId="73768DD4" w14:textId="3C7D5729" w:rsidR="00472A40" w:rsidRDefault="00472A40" w:rsidP="001348CD">
            <w:pPr>
              <w:rPr>
                <w:rFonts w:ascii="Arial" w:hAnsi="Arial" w:cs="Arial"/>
              </w:rPr>
            </w:pPr>
            <w:r w:rsidRPr="00472A40">
              <w:rPr>
                <w:rFonts w:ascii="Arial" w:hAnsi="Arial" w:cs="Arial"/>
              </w:rPr>
              <w:t>In light of the success of the 2021 Panel, the HSE has</w:t>
            </w:r>
            <w:r>
              <w:rPr>
                <w:rFonts w:ascii="Arial" w:hAnsi="Arial" w:cs="Arial"/>
              </w:rPr>
              <w:t xml:space="preserve"> decided to establish a new 2025</w:t>
            </w:r>
            <w:r w:rsidRPr="00472A40">
              <w:rPr>
                <w:rFonts w:ascii="Arial" w:hAnsi="Arial" w:cs="Arial"/>
              </w:rPr>
              <w:t xml:space="preserve"> Panel that focuses on addressing the waiting list for hospital treatments. </w:t>
            </w:r>
          </w:p>
          <w:p w14:paraId="4B7F9786" w14:textId="3AA2C74F" w:rsidR="00472A40" w:rsidRDefault="00472A40" w:rsidP="001348CD">
            <w:pPr>
              <w:rPr>
                <w:rFonts w:ascii="Arial" w:hAnsi="Arial" w:cs="Arial"/>
              </w:rPr>
            </w:pPr>
          </w:p>
          <w:p w14:paraId="11C50774" w14:textId="03737C9E" w:rsidR="00472A40" w:rsidRDefault="00472A40" w:rsidP="0033725A">
            <w:pPr>
              <w:widowControl w:val="0"/>
              <w:rPr>
                <w:rFonts w:ascii="Arial" w:hAnsi="Arial" w:cs="Arial"/>
              </w:rPr>
            </w:pPr>
            <w:r w:rsidRPr="00472A40">
              <w:rPr>
                <w:rFonts w:ascii="Arial" w:hAnsi="Arial" w:cs="Arial"/>
                <w:b/>
              </w:rPr>
              <w:t>1.1.1</w:t>
            </w:r>
            <w:r>
              <w:rPr>
                <w:rFonts w:ascii="Arial" w:hAnsi="Arial" w:cs="Arial"/>
              </w:rPr>
              <w:t xml:space="preserve"> </w:t>
            </w:r>
            <w:r w:rsidRPr="00472A40">
              <w:rPr>
                <w:rFonts w:ascii="Arial" w:hAnsi="Arial" w:cs="Arial"/>
              </w:rPr>
              <w:t xml:space="preserve">The </w:t>
            </w:r>
            <w:r>
              <w:rPr>
                <w:rFonts w:ascii="Arial" w:hAnsi="Arial" w:cs="Arial"/>
              </w:rPr>
              <w:t>HSE intends to operate this 2025</w:t>
            </w:r>
            <w:r w:rsidRPr="00472A40">
              <w:rPr>
                <w:rFonts w:ascii="Arial" w:hAnsi="Arial" w:cs="Arial"/>
              </w:rPr>
              <w:t xml:space="preserve"> Panel across the following categories and certain minimum</w:t>
            </w:r>
            <w:r w:rsidR="0033725A">
              <w:rPr>
                <w:rFonts w:ascii="Arial" w:hAnsi="Arial" w:cs="Arial"/>
              </w:rPr>
              <w:t xml:space="preserve"> </w:t>
            </w:r>
            <w:r w:rsidRPr="00472A40">
              <w:rPr>
                <w:rFonts w:ascii="Arial" w:hAnsi="Arial" w:cs="Arial"/>
              </w:rPr>
              <w:t>mandatory suitability requirements will be specified at the mini-tender process and not at Panel invitation stage</w:t>
            </w:r>
          </w:p>
          <w:p w14:paraId="0838B68D" w14:textId="09AA6DC3" w:rsidR="00472A40" w:rsidRDefault="00472A40" w:rsidP="001348CD">
            <w:pPr>
              <w:rPr>
                <w:rFonts w:ascii="Arial" w:hAnsi="Arial" w:cs="Arial"/>
              </w:rPr>
            </w:pPr>
          </w:p>
          <w:p w14:paraId="3695DBD6" w14:textId="77777777" w:rsidR="00472A40" w:rsidRPr="00893221" w:rsidRDefault="00472A40" w:rsidP="001348CD">
            <w:pPr>
              <w:pStyle w:val="ListParagraph"/>
              <w:numPr>
                <w:ilvl w:val="0"/>
                <w:numId w:val="11"/>
              </w:numPr>
              <w:rPr>
                <w:rFonts w:ascii="Arial" w:hAnsi="Arial" w:cs="Arial"/>
                <w:lang w:val="en-GB"/>
              </w:rPr>
            </w:pPr>
            <w:r>
              <w:rPr>
                <w:rFonts w:ascii="Arial" w:hAnsi="Arial" w:cs="Arial"/>
                <w:lang w:val="en-GB"/>
              </w:rPr>
              <w:t>Category</w:t>
            </w:r>
            <w:r w:rsidRPr="00893221">
              <w:rPr>
                <w:rFonts w:ascii="Arial" w:hAnsi="Arial" w:cs="Arial"/>
                <w:lang w:val="en-GB"/>
              </w:rPr>
              <w:t xml:space="preserve"> 1: Adult outpatient services including minor OP procedures</w:t>
            </w:r>
          </w:p>
          <w:p w14:paraId="2E1F62E8" w14:textId="77777777" w:rsidR="00472A40" w:rsidRPr="00893221" w:rsidRDefault="00472A40" w:rsidP="001348CD">
            <w:pPr>
              <w:pStyle w:val="ListParagraph"/>
              <w:numPr>
                <w:ilvl w:val="0"/>
                <w:numId w:val="11"/>
              </w:numPr>
              <w:rPr>
                <w:rFonts w:ascii="Arial" w:hAnsi="Arial" w:cs="Arial"/>
                <w:lang w:val="en-GB"/>
              </w:rPr>
            </w:pPr>
            <w:r>
              <w:rPr>
                <w:rFonts w:ascii="Arial" w:hAnsi="Arial" w:cs="Arial"/>
                <w:lang w:val="en-GB"/>
              </w:rPr>
              <w:t xml:space="preserve">Category </w:t>
            </w:r>
            <w:r w:rsidRPr="00893221">
              <w:rPr>
                <w:rFonts w:ascii="Arial" w:hAnsi="Arial" w:cs="Arial"/>
                <w:lang w:val="en-GB"/>
              </w:rPr>
              <w:t>2: Adult Inpatient &amp; day case procedures</w:t>
            </w:r>
          </w:p>
          <w:p w14:paraId="052220AC" w14:textId="77777777" w:rsidR="00472A40" w:rsidRPr="002E5892" w:rsidRDefault="00472A40" w:rsidP="001348CD">
            <w:pPr>
              <w:pStyle w:val="ListParagraph"/>
              <w:numPr>
                <w:ilvl w:val="0"/>
                <w:numId w:val="11"/>
              </w:numPr>
              <w:rPr>
                <w:rFonts w:ascii="Arial" w:hAnsi="Arial" w:cs="Arial"/>
                <w:lang w:val="en-GB"/>
              </w:rPr>
            </w:pPr>
            <w:r>
              <w:rPr>
                <w:rFonts w:ascii="Arial" w:hAnsi="Arial" w:cs="Arial"/>
                <w:lang w:val="en-GB"/>
              </w:rPr>
              <w:t>Category</w:t>
            </w:r>
            <w:r w:rsidRPr="002E5892">
              <w:rPr>
                <w:rFonts w:ascii="Arial" w:hAnsi="Arial" w:cs="Arial"/>
                <w:lang w:val="en-GB"/>
              </w:rPr>
              <w:t xml:space="preserve"> 3: </w:t>
            </w:r>
            <w:r w:rsidRPr="00893221">
              <w:rPr>
                <w:rFonts w:ascii="Arial" w:hAnsi="Arial" w:cs="Arial"/>
                <w:lang w:val="en-GB"/>
              </w:rPr>
              <w:t>Paediatric outpatient services including minor OP procedure</w:t>
            </w:r>
          </w:p>
          <w:p w14:paraId="094C176B" w14:textId="77777777" w:rsidR="00472A40" w:rsidRDefault="00472A40" w:rsidP="001348CD">
            <w:pPr>
              <w:pStyle w:val="ListParagraph"/>
              <w:numPr>
                <w:ilvl w:val="0"/>
                <w:numId w:val="11"/>
              </w:numPr>
              <w:rPr>
                <w:rFonts w:ascii="Arial" w:hAnsi="Arial" w:cs="Arial"/>
                <w:lang w:val="en-GB"/>
              </w:rPr>
            </w:pPr>
            <w:r>
              <w:rPr>
                <w:rFonts w:ascii="Arial" w:hAnsi="Arial" w:cs="Arial"/>
                <w:lang w:val="en-GB"/>
              </w:rPr>
              <w:t xml:space="preserve">Category 4: </w:t>
            </w:r>
            <w:r w:rsidRPr="00893221">
              <w:rPr>
                <w:rFonts w:ascii="Arial" w:hAnsi="Arial" w:cs="Arial"/>
                <w:lang w:val="en-GB"/>
              </w:rPr>
              <w:t>Paediatric Inpatient &amp; day case procedures</w:t>
            </w:r>
          </w:p>
          <w:p w14:paraId="6A418085" w14:textId="77777777" w:rsidR="00472A40" w:rsidRPr="00472A40" w:rsidRDefault="00472A40" w:rsidP="001348CD">
            <w:pPr>
              <w:rPr>
                <w:rFonts w:ascii="Arial" w:hAnsi="Arial" w:cs="Arial"/>
              </w:rPr>
            </w:pPr>
          </w:p>
          <w:p w14:paraId="640EDF26" w14:textId="65A33A71" w:rsidR="00CD3EA1" w:rsidRPr="00CD3EA1" w:rsidRDefault="00CD3EA1" w:rsidP="001348CD">
            <w:pPr>
              <w:rPr>
                <w:rFonts w:ascii="Arial" w:hAnsi="Arial" w:cs="Arial"/>
                <w:b/>
                <w:color w:val="000000"/>
              </w:rPr>
            </w:pPr>
            <w:r w:rsidRPr="00CD3EA1">
              <w:rPr>
                <w:rFonts w:ascii="Arial" w:hAnsi="Arial" w:cs="Arial"/>
                <w:b/>
                <w:color w:val="000000"/>
              </w:rPr>
              <w:t xml:space="preserve">1.1.2 </w:t>
            </w:r>
            <w:r w:rsidRPr="00CD3EA1">
              <w:rPr>
                <w:rFonts w:ascii="Arial" w:hAnsi="Arial" w:cs="Arial"/>
                <w:color w:val="000000"/>
              </w:rPr>
              <w:t xml:space="preserve">In the context of Outpatient service is specialist schedule care provided on an outpatient basis, including consultation, diagnosis and minor surgical outpatient procedure treatment. Patients will be referred from the participating Hospital’s Outpatient waiting list. The expectation is that any additional follow up treatment required by patients availing of service </w:t>
            </w:r>
            <w:r w:rsidRPr="00CC76DB">
              <w:rPr>
                <w:rFonts w:ascii="Arial" w:hAnsi="Arial" w:cs="Arial"/>
                <w:color w:val="000000"/>
              </w:rPr>
              <w:t>under this Lot will</w:t>
            </w:r>
            <w:r w:rsidRPr="00CD3EA1">
              <w:rPr>
                <w:rFonts w:ascii="Arial" w:hAnsi="Arial" w:cs="Arial"/>
                <w:color w:val="000000"/>
              </w:rPr>
              <w:t xml:space="preserve"> be provided by the same provider.</w:t>
            </w:r>
          </w:p>
          <w:p w14:paraId="74D0F435" w14:textId="77777777" w:rsidR="00472A40" w:rsidRPr="00810521" w:rsidRDefault="00472A40" w:rsidP="001348CD">
            <w:pPr>
              <w:rPr>
                <w:rFonts w:ascii="Arial" w:hAnsi="Arial" w:cs="Arial"/>
                <w:color w:val="000000"/>
              </w:rPr>
            </w:pPr>
          </w:p>
          <w:p w14:paraId="27CA9510" w14:textId="77777777" w:rsidR="00AA77E5" w:rsidRPr="00810521" w:rsidRDefault="00376BE8" w:rsidP="001348CD">
            <w:pPr>
              <w:pStyle w:val="Heading1"/>
              <w:jc w:val="left"/>
              <w:rPr>
                <w:caps/>
              </w:rPr>
            </w:pPr>
            <w:r w:rsidRPr="00810521">
              <w:rPr>
                <w:caps/>
              </w:rPr>
              <w:t>1.2</w:t>
            </w:r>
            <w:r w:rsidR="00D4448C" w:rsidRPr="00810521">
              <w:rPr>
                <w:caps/>
              </w:rPr>
              <w:t xml:space="preserve"> </w:t>
            </w:r>
            <w:r w:rsidR="00674665" w:rsidRPr="00810521">
              <w:rPr>
                <w:caps/>
              </w:rPr>
              <w:t>P</w:t>
            </w:r>
            <w:r w:rsidR="00674665" w:rsidRPr="00810521">
              <w:t>rofile of the HSE</w:t>
            </w:r>
          </w:p>
          <w:p w14:paraId="1ACE314C" w14:textId="4286E091" w:rsidR="006955AC" w:rsidRDefault="00AA77E5" w:rsidP="005F1DCD">
            <w:pPr>
              <w:spacing w:line="276" w:lineRule="auto"/>
              <w:rPr>
                <w:rFonts w:ascii="Arial" w:hAnsi="Arial" w:cs="Arial"/>
                <w:color w:val="000000"/>
              </w:rPr>
            </w:pPr>
            <w:r w:rsidRPr="00810521">
              <w:rPr>
                <w:rFonts w:ascii="Arial" w:hAnsi="Arial" w:cs="Arial"/>
                <w:color w:val="000000"/>
              </w:rPr>
              <w:t>The Health Service Executive (HSE) is responsible for providing Health and Personal Social Services for everyone livi</w:t>
            </w:r>
            <w:r w:rsidR="005F1DCD">
              <w:rPr>
                <w:rFonts w:ascii="Arial" w:hAnsi="Arial" w:cs="Arial"/>
                <w:color w:val="000000"/>
              </w:rPr>
              <w:t>ng in the Republic of Ireland. </w:t>
            </w:r>
            <w:r w:rsidRPr="00810521">
              <w:rPr>
                <w:rFonts w:ascii="Arial" w:hAnsi="Arial" w:cs="Arial"/>
                <w:color w:val="000000"/>
              </w:rPr>
              <w:t xml:space="preserve">The HSE was set up as part of the provisions of the </w:t>
            </w:r>
            <w:hyperlink r:id="rId13" w:history="1">
              <w:r w:rsidRPr="00810521">
                <w:rPr>
                  <w:rStyle w:val="Hyperlink"/>
                  <w:rFonts w:ascii="Arial" w:hAnsi="Arial" w:cs="Arial"/>
                  <w:color w:val="000000"/>
                </w:rPr>
                <w:t>Health Act, 2004</w:t>
              </w:r>
            </w:hyperlink>
            <w:r w:rsidRPr="00810521">
              <w:rPr>
                <w:rFonts w:ascii="Arial" w:hAnsi="Arial" w:cs="Arial"/>
                <w:color w:val="000000"/>
              </w:rPr>
              <w:t>, which states the objective of the HSE is to provide services that improve, promote and protect the health and welfare of the public. </w:t>
            </w:r>
          </w:p>
          <w:p w14:paraId="431A651A" w14:textId="77777777" w:rsidR="006955AC" w:rsidRDefault="006955AC" w:rsidP="001348CD">
            <w:pPr>
              <w:spacing w:line="276" w:lineRule="auto"/>
              <w:rPr>
                <w:rFonts w:ascii="Arial" w:hAnsi="Arial" w:cs="Arial"/>
                <w:color w:val="000000"/>
              </w:rPr>
            </w:pPr>
          </w:p>
          <w:p w14:paraId="21C54CF3" w14:textId="2A1AF619" w:rsidR="00AA77E5" w:rsidRPr="00810521" w:rsidRDefault="006955AC" w:rsidP="001348CD">
            <w:pPr>
              <w:spacing w:line="276" w:lineRule="auto"/>
              <w:rPr>
                <w:rFonts w:ascii="Arial" w:hAnsi="Arial" w:cs="Arial"/>
                <w:color w:val="000000"/>
              </w:rPr>
            </w:pPr>
            <w:r w:rsidRPr="006955AC">
              <w:rPr>
                <w:rFonts w:ascii="Arial" w:hAnsi="Arial" w:cs="Arial"/>
                <w:color w:val="000000"/>
              </w:rPr>
              <w:t xml:space="preserve">Further general information about the HSE is available on the website </w:t>
            </w:r>
            <w:r w:rsidRPr="00526A82">
              <w:rPr>
                <w:rFonts w:ascii="Arial" w:hAnsi="Arial" w:cs="Arial"/>
                <w:color w:val="1F4E79" w:themeColor="accent1" w:themeShade="80"/>
              </w:rPr>
              <w:t>www.hse.ie.</w:t>
            </w:r>
            <w:r w:rsidRPr="00526A82">
              <w:rPr>
                <w:color w:val="1F4E79" w:themeColor="accent1" w:themeShade="80"/>
                <w:sz w:val="20"/>
                <w:szCs w:val="20"/>
              </w:rPr>
              <w:t xml:space="preserve">  </w:t>
            </w:r>
            <w:r w:rsidR="00AA77E5" w:rsidRPr="00526A82">
              <w:rPr>
                <w:rFonts w:ascii="Arial" w:hAnsi="Arial" w:cs="Arial"/>
                <w:color w:val="1F4E79" w:themeColor="accent1" w:themeShade="80"/>
              </w:rPr>
              <w:t>  </w:t>
            </w:r>
          </w:p>
          <w:p w14:paraId="2F12BFEF" w14:textId="4B761374" w:rsidR="00AA77E5" w:rsidRPr="00810521" w:rsidRDefault="00AA77E5" w:rsidP="001348CD">
            <w:pPr>
              <w:spacing w:line="276" w:lineRule="auto"/>
              <w:rPr>
                <w:rFonts w:ascii="Arial" w:hAnsi="Arial" w:cs="Arial"/>
                <w:color w:val="000000"/>
              </w:rPr>
            </w:pPr>
          </w:p>
          <w:p w14:paraId="7D59FD53" w14:textId="773A8FA1" w:rsidR="00AA77E5" w:rsidRDefault="00AA77E5" w:rsidP="001348CD">
            <w:pPr>
              <w:spacing w:line="276" w:lineRule="auto"/>
              <w:rPr>
                <w:rFonts w:ascii="Arial" w:hAnsi="Arial" w:cs="Arial"/>
                <w:color w:val="000000"/>
              </w:rPr>
            </w:pPr>
            <w:r w:rsidRPr="00810521">
              <w:rPr>
                <w:rFonts w:ascii="Arial" w:hAnsi="Arial" w:cs="Arial"/>
                <w:color w:val="000000"/>
              </w:rPr>
              <w:t>This tender process is conducted on behalf of HSE nationally, organisations funded by the HSE and other publicly funded agencies.</w:t>
            </w:r>
          </w:p>
          <w:p w14:paraId="1CA51185" w14:textId="77777777" w:rsidR="00552929" w:rsidRDefault="00552929" w:rsidP="001348CD">
            <w:pPr>
              <w:spacing w:line="276" w:lineRule="auto"/>
              <w:rPr>
                <w:rFonts w:ascii="Arial" w:hAnsi="Arial" w:cs="Arial"/>
                <w:color w:val="000000"/>
              </w:rPr>
            </w:pPr>
          </w:p>
          <w:p w14:paraId="6780B277" w14:textId="42015BB3" w:rsidR="00F54A53" w:rsidRPr="00810521" w:rsidRDefault="00F54A53" w:rsidP="001348CD">
            <w:pPr>
              <w:spacing w:line="276" w:lineRule="auto"/>
              <w:rPr>
                <w:rFonts w:ascii="Arial" w:hAnsi="Arial" w:cs="Arial"/>
                <w:color w:val="000000"/>
              </w:rPr>
            </w:pPr>
          </w:p>
          <w:p w14:paraId="597F9D2F" w14:textId="77777777" w:rsidR="00376BE8" w:rsidRPr="00EB266F" w:rsidRDefault="008D6017" w:rsidP="001348CD">
            <w:pPr>
              <w:pStyle w:val="Heading1"/>
              <w:jc w:val="left"/>
            </w:pPr>
            <w:r w:rsidRPr="00EB266F">
              <w:t>1.3</w:t>
            </w:r>
            <w:r w:rsidR="00376BE8" w:rsidRPr="00EB266F">
              <w:t xml:space="preserve"> </w:t>
            </w:r>
            <w:r w:rsidR="00A16E35" w:rsidRPr="00EB266F">
              <w:t>Specification of Requirement</w:t>
            </w:r>
          </w:p>
          <w:p w14:paraId="0695694B" w14:textId="69B9C047" w:rsidR="00F54A53" w:rsidRPr="00F54A53" w:rsidRDefault="0068383D" w:rsidP="001348CD">
            <w:pPr>
              <w:rPr>
                <w:rFonts w:ascii="Arial" w:hAnsi="Arial" w:cs="Arial"/>
                <w:color w:val="000000" w:themeColor="text1"/>
              </w:rPr>
            </w:pPr>
            <w:r w:rsidRPr="00793DBD">
              <w:rPr>
                <w:rFonts w:ascii="Arial" w:hAnsi="Arial" w:cs="Arial"/>
                <w:color w:val="000000" w:themeColor="text1"/>
              </w:rPr>
              <w:t xml:space="preserve">The HSE intends to establish arrangements with successful </w:t>
            </w:r>
            <w:r w:rsidR="0040723A" w:rsidRPr="00793DBD">
              <w:rPr>
                <w:rFonts w:ascii="Arial" w:hAnsi="Arial" w:cs="Arial"/>
                <w:color w:val="000000" w:themeColor="text1"/>
              </w:rPr>
              <w:t>Service Providers</w:t>
            </w:r>
            <w:r w:rsidRPr="00793DBD">
              <w:rPr>
                <w:rFonts w:ascii="Arial" w:hAnsi="Arial" w:cs="Arial"/>
                <w:color w:val="000000" w:themeColor="text1"/>
              </w:rPr>
              <w:t xml:space="preserve"> </w:t>
            </w:r>
            <w:r w:rsidR="008B376B">
              <w:rPr>
                <w:rFonts w:ascii="Arial" w:hAnsi="Arial" w:cs="Arial"/>
                <w:color w:val="000000" w:themeColor="text1"/>
              </w:rPr>
              <w:t>of Panel</w:t>
            </w:r>
            <w:r w:rsidR="00F54A53" w:rsidRPr="00F54A53">
              <w:rPr>
                <w:rFonts w:ascii="Arial" w:hAnsi="Arial" w:cs="Arial"/>
                <w:color w:val="000000" w:themeColor="text1"/>
              </w:rPr>
              <w:t xml:space="preserve"> of Healthcare Providers for the Provision of Additional Healthcare Capacity to the public sector in the event that the needs of the population cannot be met from within the public hospital system.</w:t>
            </w:r>
          </w:p>
          <w:p w14:paraId="3537868B" w14:textId="7FAE0E0F" w:rsidR="00E53A00" w:rsidRPr="00EB266F" w:rsidRDefault="00E53A00" w:rsidP="001348CD">
            <w:pPr>
              <w:spacing w:line="276" w:lineRule="auto"/>
              <w:rPr>
                <w:rFonts w:ascii="Arial" w:hAnsi="Arial" w:cs="Arial"/>
                <w:color w:val="FF0000"/>
              </w:rPr>
            </w:pPr>
          </w:p>
          <w:p w14:paraId="4E87FF15" w14:textId="7D17F131" w:rsidR="00D72EEC" w:rsidRDefault="00674665" w:rsidP="001348CD">
            <w:pPr>
              <w:pStyle w:val="Heading3"/>
              <w:rPr>
                <w:color w:val="000000" w:themeColor="text1"/>
              </w:rPr>
            </w:pPr>
            <w:r w:rsidRPr="00526118">
              <w:rPr>
                <w:color w:val="000000" w:themeColor="text1"/>
              </w:rPr>
              <w:t>1</w:t>
            </w:r>
            <w:r w:rsidR="008D6017" w:rsidRPr="00526118">
              <w:rPr>
                <w:color w:val="000000" w:themeColor="text1"/>
              </w:rPr>
              <w:t>.3</w:t>
            </w:r>
            <w:r w:rsidR="00376BE8" w:rsidRPr="00526118">
              <w:rPr>
                <w:color w:val="000000" w:themeColor="text1"/>
              </w:rPr>
              <w:t>.1</w:t>
            </w:r>
            <w:r w:rsidRPr="00526118">
              <w:rPr>
                <w:color w:val="000000" w:themeColor="text1"/>
              </w:rPr>
              <w:t xml:space="preserve"> Background</w:t>
            </w:r>
          </w:p>
          <w:p w14:paraId="4ADB1AF1" w14:textId="47E8691E" w:rsidR="00E55D86" w:rsidRPr="00E55D86" w:rsidRDefault="00E55D86" w:rsidP="001348CD">
            <w:pPr>
              <w:autoSpaceDE w:val="0"/>
              <w:autoSpaceDN w:val="0"/>
              <w:adjustRightInd w:val="0"/>
              <w:spacing w:line="276" w:lineRule="auto"/>
              <w:rPr>
                <w:rFonts w:ascii="Arial" w:hAnsi="Arial" w:cs="Arial"/>
                <w:color w:val="000000" w:themeColor="text1"/>
              </w:rPr>
            </w:pPr>
            <w:r w:rsidRPr="00E55D86">
              <w:rPr>
                <w:rFonts w:ascii="Arial" w:hAnsi="Arial" w:cs="Arial"/>
                <w:color w:val="000000" w:themeColor="text1"/>
              </w:rPr>
              <w:t xml:space="preserve">While waiting lists have been a challenge for the Irish healthcare system for decades, they worsened considerably during the COVID-19 pandemic, and health services are now dealing with significant pent-up demand. Tackling the waiting list challenge and decreasing the length of time patients are waiting for care is a key priority of the HSE Waiting list Action Plan </w:t>
            </w:r>
            <w:r w:rsidR="001022AF">
              <w:rPr>
                <w:rFonts w:ascii="Arial" w:hAnsi="Arial" w:cs="Arial"/>
                <w:color w:val="000000" w:themeColor="text1"/>
              </w:rPr>
              <w:t>202</w:t>
            </w:r>
            <w:r w:rsidR="002E0CFF">
              <w:rPr>
                <w:rFonts w:ascii="Arial" w:hAnsi="Arial" w:cs="Arial"/>
                <w:color w:val="000000" w:themeColor="text1"/>
              </w:rPr>
              <w:t>5</w:t>
            </w:r>
          </w:p>
          <w:p w14:paraId="1DBA508E" w14:textId="4D376E5D" w:rsidR="00E55D86" w:rsidRDefault="00E55D86" w:rsidP="001348CD">
            <w:pPr>
              <w:autoSpaceDE w:val="0"/>
              <w:autoSpaceDN w:val="0"/>
              <w:adjustRightInd w:val="0"/>
              <w:spacing w:line="276" w:lineRule="auto"/>
              <w:rPr>
                <w:rFonts w:ascii="Arial" w:hAnsi="Arial" w:cs="Arial"/>
                <w:color w:val="000000" w:themeColor="text1"/>
              </w:rPr>
            </w:pPr>
          </w:p>
          <w:p w14:paraId="326387C3" w14:textId="77777777" w:rsidR="00E55D86" w:rsidRPr="00E55D86" w:rsidRDefault="00E55D86" w:rsidP="001348CD">
            <w:pPr>
              <w:rPr>
                <w:rFonts w:ascii="Arial" w:hAnsi="Arial" w:cs="Arial"/>
                <w:color w:val="000000" w:themeColor="text1"/>
              </w:rPr>
            </w:pPr>
            <w:r w:rsidRPr="00E55D86">
              <w:rPr>
                <w:rFonts w:ascii="Arial" w:hAnsi="Arial" w:cs="Arial"/>
                <w:color w:val="000000" w:themeColor="text1"/>
              </w:rPr>
              <w:t xml:space="preserve">The HSE now invites organisations to tender to join a Panel Agreement to provide Additional Healthcare Capacity to assist with the management of IPDC &amp; OP waiting lists. Requirements which arise under the Arrangement will be procured using Mini Competition.  Interested parties will, through the evaluation process, be required to demonstrate how they intend to meet the requirements of the HSE.  </w:t>
            </w:r>
          </w:p>
          <w:p w14:paraId="2F5C0C99" w14:textId="77777777" w:rsidR="00E55D86" w:rsidRPr="00E55D86" w:rsidRDefault="00E55D86" w:rsidP="001348CD">
            <w:pPr>
              <w:rPr>
                <w:rFonts w:ascii="Arial" w:hAnsi="Arial" w:cs="Arial"/>
                <w:color w:val="000000" w:themeColor="text1"/>
              </w:rPr>
            </w:pPr>
          </w:p>
          <w:p w14:paraId="795C0B5E" w14:textId="77777777" w:rsidR="00E55D86" w:rsidRPr="00E55D86" w:rsidRDefault="00E55D86" w:rsidP="001348CD">
            <w:pPr>
              <w:rPr>
                <w:rFonts w:ascii="Arial" w:hAnsi="Arial" w:cs="Arial"/>
                <w:color w:val="000000" w:themeColor="text1"/>
              </w:rPr>
            </w:pPr>
            <w:r w:rsidRPr="00E55D86">
              <w:rPr>
                <w:rFonts w:ascii="Arial" w:hAnsi="Arial" w:cs="Arial"/>
                <w:color w:val="000000" w:themeColor="text1"/>
              </w:rPr>
              <w:t xml:space="preserve">Please refer to the remainder of this document, and to the Tender Response Document for further information in relation to the service specifications and the evaluation process.   </w:t>
            </w:r>
          </w:p>
          <w:p w14:paraId="6291C039" w14:textId="77777777" w:rsidR="00E55D86" w:rsidRPr="00526118" w:rsidRDefault="00E55D86" w:rsidP="001348CD">
            <w:pPr>
              <w:autoSpaceDE w:val="0"/>
              <w:autoSpaceDN w:val="0"/>
              <w:adjustRightInd w:val="0"/>
              <w:spacing w:line="276" w:lineRule="auto"/>
              <w:rPr>
                <w:rFonts w:ascii="Arial" w:hAnsi="Arial" w:cs="Arial"/>
                <w:color w:val="000000" w:themeColor="text1"/>
              </w:rPr>
            </w:pPr>
          </w:p>
          <w:p w14:paraId="525195E1" w14:textId="5920E9AF" w:rsidR="00A16E35" w:rsidRPr="00526118" w:rsidRDefault="00376BE8" w:rsidP="001348CD">
            <w:pPr>
              <w:pStyle w:val="Heading3"/>
              <w:rPr>
                <w:color w:val="000000" w:themeColor="text1"/>
                <w:lang w:val="en-US"/>
              </w:rPr>
            </w:pPr>
            <w:r w:rsidRPr="00526118">
              <w:rPr>
                <w:color w:val="000000" w:themeColor="text1"/>
                <w:lang w:val="en-US"/>
              </w:rPr>
              <w:t>1.</w:t>
            </w:r>
            <w:r w:rsidR="008D6017" w:rsidRPr="00526118">
              <w:rPr>
                <w:color w:val="000000" w:themeColor="text1"/>
                <w:lang w:val="en-US"/>
              </w:rPr>
              <w:t>3</w:t>
            </w:r>
            <w:r w:rsidR="00A16E35" w:rsidRPr="00526118">
              <w:rPr>
                <w:color w:val="000000" w:themeColor="text1"/>
                <w:lang w:val="en-US"/>
              </w:rPr>
              <w:t>.2 Specification</w:t>
            </w:r>
            <w:r w:rsidR="00000B91">
              <w:rPr>
                <w:color w:val="000000" w:themeColor="text1"/>
                <w:lang w:val="en-US"/>
              </w:rPr>
              <w:t xml:space="preserve"> </w:t>
            </w:r>
            <w:r w:rsidR="00000B91" w:rsidRPr="00000B91">
              <w:rPr>
                <w:color w:val="000000" w:themeColor="text1"/>
                <w:lang w:val="en-US"/>
              </w:rPr>
              <w:t>Operation of Panel Agreement</w:t>
            </w:r>
            <w:r w:rsidR="00000B91" w:rsidRPr="00B638FB">
              <w:rPr>
                <w:b w:val="0"/>
                <w:sz w:val="20"/>
                <w:szCs w:val="20"/>
              </w:rPr>
              <w:t xml:space="preserve">  </w:t>
            </w:r>
          </w:p>
          <w:p w14:paraId="2DAF1D91" w14:textId="1164792E" w:rsidR="00C06956" w:rsidRDefault="00A16E35" w:rsidP="001348CD">
            <w:pPr>
              <w:spacing w:line="276" w:lineRule="auto"/>
              <w:rPr>
                <w:rFonts w:ascii="Arial" w:hAnsi="Arial" w:cs="Arial"/>
                <w:color w:val="000000" w:themeColor="text1"/>
              </w:rPr>
            </w:pPr>
            <w:r w:rsidRPr="00526118">
              <w:rPr>
                <w:rFonts w:ascii="Arial" w:hAnsi="Arial" w:cs="Arial"/>
                <w:color w:val="000000" w:themeColor="text1"/>
              </w:rPr>
              <w:t>The following specification is designed to provide Suppliers with clarity about the nature and quality of services that the HSE require.</w:t>
            </w:r>
          </w:p>
          <w:p w14:paraId="568982FF" w14:textId="77777777" w:rsidR="00466062" w:rsidRDefault="00466062" w:rsidP="001348CD">
            <w:pPr>
              <w:spacing w:line="276" w:lineRule="auto"/>
              <w:rPr>
                <w:rFonts w:ascii="Arial" w:hAnsi="Arial" w:cs="Arial"/>
                <w:color w:val="000000" w:themeColor="text1"/>
              </w:rPr>
            </w:pPr>
          </w:p>
          <w:p w14:paraId="46747633" w14:textId="77777777" w:rsidR="00C06956" w:rsidRPr="00C06956" w:rsidRDefault="00C06956" w:rsidP="001348CD">
            <w:pPr>
              <w:rPr>
                <w:rFonts w:ascii="Arial" w:hAnsi="Arial" w:cs="Arial"/>
                <w:color w:val="000000" w:themeColor="text1"/>
              </w:rPr>
            </w:pPr>
            <w:r w:rsidRPr="00C06956">
              <w:rPr>
                <w:rFonts w:ascii="Arial" w:hAnsi="Arial" w:cs="Arial"/>
                <w:color w:val="000000" w:themeColor="text1"/>
              </w:rPr>
              <w:t xml:space="preserve">The  primary  purpose  of  the  Panel  will  be  to  provide  optimal  treatment  and  safe  care  for  public  patients  requiring  the procedures/services which will be described in the mini-competitions. The HSE is only willing to entrust the treatment of public patients to Healthcare Providers with appropriate facilities, resources and experience. Accordingly, prior to the award of any Call- Off Contract, the HSE may take such steps as it considers appropriate to verify a Panel Agreement Member’s suitability to perform a particular Call-Off Contract. This verification process may involve a visit to the Panel Agreement Member’s Healthcare Facility.  </w:t>
            </w:r>
          </w:p>
          <w:p w14:paraId="7CE75C96" w14:textId="77777777" w:rsidR="00C06956" w:rsidRPr="00C06956" w:rsidRDefault="00C06956" w:rsidP="001348CD">
            <w:pPr>
              <w:rPr>
                <w:rFonts w:ascii="Arial" w:hAnsi="Arial" w:cs="Arial"/>
                <w:color w:val="000000" w:themeColor="text1"/>
              </w:rPr>
            </w:pPr>
          </w:p>
          <w:p w14:paraId="52D7F36E" w14:textId="77777777" w:rsidR="00C06956" w:rsidRPr="00C06956" w:rsidRDefault="00C06956" w:rsidP="001348CD">
            <w:pPr>
              <w:rPr>
                <w:rFonts w:ascii="Arial" w:hAnsi="Arial" w:cs="Arial"/>
                <w:color w:val="000000" w:themeColor="text1"/>
              </w:rPr>
            </w:pPr>
            <w:r w:rsidRPr="00C06956">
              <w:rPr>
                <w:rFonts w:ascii="Arial" w:hAnsi="Arial" w:cs="Arial"/>
                <w:color w:val="000000" w:themeColor="text1"/>
              </w:rPr>
              <w:t xml:space="preserve">At this point of time, the HSE has not developed a defined list of procedures/service requirements falling within any category. It is the intention that all those Healthcare Providers which secure a place on a given Panel in the Panel Agreement (“Panel Agreement Members”) will be invited to tender for the relevant procedures/service requirements as part of mini-competition processes once the Panel has been established.  </w:t>
            </w:r>
          </w:p>
          <w:p w14:paraId="41A2B66D" w14:textId="77777777" w:rsidR="00C06956" w:rsidRPr="00C06956" w:rsidRDefault="00C06956" w:rsidP="001348CD">
            <w:pPr>
              <w:rPr>
                <w:rFonts w:ascii="Arial" w:hAnsi="Arial" w:cs="Arial"/>
                <w:color w:val="000000" w:themeColor="text1"/>
              </w:rPr>
            </w:pPr>
          </w:p>
          <w:p w14:paraId="1A3D49EB" w14:textId="545DD851" w:rsidR="00C06956" w:rsidRPr="00C06956" w:rsidRDefault="00C06956" w:rsidP="001348CD">
            <w:pPr>
              <w:rPr>
                <w:rFonts w:ascii="Arial" w:hAnsi="Arial" w:cs="Arial"/>
                <w:color w:val="000000" w:themeColor="text1"/>
              </w:rPr>
            </w:pPr>
            <w:r w:rsidRPr="00C06956">
              <w:rPr>
                <w:rFonts w:ascii="Arial" w:hAnsi="Arial" w:cs="Arial"/>
                <w:color w:val="000000" w:themeColor="text1"/>
              </w:rPr>
              <w:t>The HSE may set the price for some of the procedures that will fall within the scope of the 202</w:t>
            </w:r>
            <w:r w:rsidR="002E0CFF">
              <w:rPr>
                <w:rFonts w:ascii="Arial" w:hAnsi="Arial" w:cs="Arial"/>
                <w:color w:val="000000" w:themeColor="text1"/>
              </w:rPr>
              <w:t>5</w:t>
            </w:r>
            <w:r w:rsidRPr="00C06956">
              <w:rPr>
                <w:rFonts w:ascii="Arial" w:hAnsi="Arial" w:cs="Arial"/>
                <w:color w:val="000000" w:themeColor="text1"/>
              </w:rPr>
              <w:t xml:space="preserve"> Panel and these prices will be provided to the Panel Private Provider as part of the mini-competition process. Panel Private Provider may choose to participate in the mini-competition process on the basis </w:t>
            </w:r>
            <w:r w:rsidR="00CB5D82">
              <w:rPr>
                <w:rFonts w:ascii="Arial" w:hAnsi="Arial" w:cs="Arial"/>
                <w:color w:val="000000" w:themeColor="text1"/>
              </w:rPr>
              <w:t>of the price(s) set by the HSE, o</w:t>
            </w:r>
            <w:r w:rsidRPr="00C06956">
              <w:rPr>
                <w:rFonts w:ascii="Arial" w:hAnsi="Arial" w:cs="Arial"/>
                <w:color w:val="000000" w:themeColor="text1"/>
              </w:rPr>
              <w:t xml:space="preserve">r Panel Private Provider may be asked to submit prices as part of the mini-competition process.  For the avoidance of doubt, Panel Private Providers will not be under any obligation to participate in any mini-competition process.  </w:t>
            </w:r>
          </w:p>
          <w:p w14:paraId="3C497970" w14:textId="77777777" w:rsidR="00C06956" w:rsidRPr="00C06956" w:rsidRDefault="00C06956" w:rsidP="001348CD">
            <w:pPr>
              <w:rPr>
                <w:rFonts w:ascii="Arial" w:hAnsi="Arial" w:cs="Arial"/>
                <w:color w:val="000000" w:themeColor="text1"/>
              </w:rPr>
            </w:pPr>
          </w:p>
          <w:p w14:paraId="69C498F3" w14:textId="77777777" w:rsidR="00C06956" w:rsidRPr="00C06956" w:rsidRDefault="00C06956" w:rsidP="001348CD">
            <w:pPr>
              <w:rPr>
                <w:rFonts w:ascii="Arial" w:hAnsi="Arial" w:cs="Arial"/>
                <w:color w:val="000000" w:themeColor="text1"/>
              </w:rPr>
            </w:pPr>
            <w:r w:rsidRPr="00C06956">
              <w:rPr>
                <w:rFonts w:ascii="Arial" w:hAnsi="Arial" w:cs="Arial"/>
                <w:color w:val="000000" w:themeColor="text1"/>
              </w:rPr>
              <w:t xml:space="preserve">Should a Panel Agreement Member fail to meet any of the following specification requirements at any time, the HSE reserves the right to cancel any contract signed with / without notice as it deems necessary.    </w:t>
            </w:r>
          </w:p>
          <w:p w14:paraId="362C8542" w14:textId="77777777" w:rsidR="00C06956" w:rsidRPr="00C06956" w:rsidRDefault="00C06956" w:rsidP="001348CD">
            <w:pPr>
              <w:rPr>
                <w:rFonts w:ascii="Arial" w:hAnsi="Arial" w:cs="Arial"/>
                <w:color w:val="000000" w:themeColor="text1"/>
              </w:rPr>
            </w:pPr>
          </w:p>
          <w:p w14:paraId="65010CCA" w14:textId="77777777" w:rsidR="00C06956" w:rsidRPr="00C06956" w:rsidRDefault="00C06956" w:rsidP="001348CD">
            <w:pPr>
              <w:rPr>
                <w:rFonts w:ascii="Arial" w:hAnsi="Arial" w:cs="Arial"/>
                <w:color w:val="000000" w:themeColor="text1"/>
              </w:rPr>
            </w:pPr>
            <w:r w:rsidRPr="00C06956">
              <w:rPr>
                <w:rFonts w:ascii="Arial" w:hAnsi="Arial" w:cs="Arial"/>
                <w:color w:val="000000" w:themeColor="text1"/>
              </w:rPr>
              <w:t xml:space="preserve">The HSE intends to establish a multi-annual arrangement with Healthcare Providers to deliver a range of services. The services may be specified as follows:  </w:t>
            </w:r>
          </w:p>
          <w:p w14:paraId="1CB2AE29" w14:textId="77777777" w:rsidR="00C06956" w:rsidRPr="00526118" w:rsidRDefault="00C06956" w:rsidP="001348CD">
            <w:pPr>
              <w:spacing w:line="276" w:lineRule="auto"/>
              <w:rPr>
                <w:rFonts w:ascii="Arial" w:hAnsi="Arial" w:cs="Arial"/>
                <w:color w:val="000000" w:themeColor="text1"/>
              </w:rPr>
            </w:pPr>
          </w:p>
          <w:p w14:paraId="178685E2" w14:textId="4FBCD9D5" w:rsidR="001733DA" w:rsidRPr="00526118" w:rsidRDefault="000D31FC" w:rsidP="001348CD">
            <w:pPr>
              <w:spacing w:line="276" w:lineRule="auto"/>
              <w:rPr>
                <w:rFonts w:ascii="Arial" w:hAnsi="Arial" w:cs="Arial"/>
                <w:b/>
                <w:color w:val="000000" w:themeColor="text1"/>
              </w:rPr>
            </w:pPr>
            <w:r w:rsidRPr="00526118">
              <w:rPr>
                <w:rFonts w:ascii="Arial" w:hAnsi="Arial" w:cs="Arial"/>
                <w:b/>
                <w:bCs/>
                <w:color w:val="000000" w:themeColor="text1"/>
                <w:lang w:val="en-US"/>
              </w:rPr>
              <w:t xml:space="preserve">1.3.3 </w:t>
            </w:r>
            <w:r w:rsidRPr="00526118">
              <w:rPr>
                <w:rFonts w:ascii="Arial" w:hAnsi="Arial" w:cs="Arial"/>
                <w:b/>
                <w:color w:val="000000" w:themeColor="text1"/>
              </w:rPr>
              <w:t xml:space="preserve">Scope of services </w:t>
            </w:r>
            <w:r w:rsidR="00C22DC9" w:rsidRPr="00526118">
              <w:rPr>
                <w:rFonts w:ascii="Arial" w:hAnsi="Arial" w:cs="Arial"/>
                <w:b/>
                <w:color w:val="000000" w:themeColor="text1"/>
              </w:rPr>
              <w:t xml:space="preserve"> </w:t>
            </w:r>
          </w:p>
          <w:p w14:paraId="6EF9665A" w14:textId="1AA10B96" w:rsidR="001B2097" w:rsidRPr="00472D25" w:rsidRDefault="0096697A" w:rsidP="001348CD">
            <w:pPr>
              <w:rPr>
                <w:sz w:val="20"/>
                <w:szCs w:val="20"/>
              </w:rPr>
            </w:pPr>
            <w:r w:rsidRPr="00526118">
              <w:rPr>
                <w:rFonts w:ascii="Arial" w:hAnsi="Arial" w:cs="Arial"/>
                <w:color w:val="000000" w:themeColor="text1"/>
              </w:rPr>
              <w:t xml:space="preserve">The HSE sees to appoint suitably qualified external provider(s) </w:t>
            </w:r>
            <w:r w:rsidR="001B2097">
              <w:rPr>
                <w:rFonts w:ascii="Arial" w:hAnsi="Arial" w:cs="Arial"/>
                <w:color w:val="000000" w:themeColor="text1"/>
              </w:rPr>
              <w:t>of Panel</w:t>
            </w:r>
            <w:r w:rsidR="001B2097" w:rsidRPr="00F54A53">
              <w:rPr>
                <w:rFonts w:ascii="Arial" w:hAnsi="Arial" w:cs="Arial"/>
                <w:color w:val="000000" w:themeColor="text1"/>
              </w:rPr>
              <w:t xml:space="preserve"> of Healthcare Providers for the Provision of Additional Healthcare Capacity to the public sector </w:t>
            </w:r>
            <w:r w:rsidRPr="00526118">
              <w:rPr>
                <w:rFonts w:ascii="Arial" w:hAnsi="Arial" w:cs="Arial"/>
                <w:color w:val="000000" w:themeColor="text1"/>
              </w:rPr>
              <w:t>in the event that the needs of the population cannot be met from within the public hospital sy</w:t>
            </w:r>
            <w:r w:rsidR="001B2097">
              <w:rPr>
                <w:rFonts w:ascii="Arial" w:hAnsi="Arial" w:cs="Arial"/>
                <w:color w:val="000000" w:themeColor="text1"/>
              </w:rPr>
              <w:t xml:space="preserve">stem. </w:t>
            </w:r>
            <w:r w:rsidR="001B2097" w:rsidRPr="001B2097">
              <w:rPr>
                <w:rFonts w:ascii="Arial" w:hAnsi="Arial" w:cs="Arial"/>
                <w:color w:val="000000" w:themeColor="text1"/>
              </w:rPr>
              <w:t>The HSE intends to operate this Panel across the following categories:</w:t>
            </w:r>
          </w:p>
          <w:p w14:paraId="30ED1857" w14:textId="2CAD0BF0" w:rsidR="001B2097" w:rsidRDefault="0096697A" w:rsidP="001348CD">
            <w:pPr>
              <w:rPr>
                <w:rFonts w:ascii="Arial" w:hAnsi="Arial" w:cs="Arial"/>
                <w:color w:val="000000" w:themeColor="text1"/>
              </w:rPr>
            </w:pPr>
            <w:r w:rsidRPr="00526118">
              <w:rPr>
                <w:rFonts w:ascii="Arial" w:hAnsi="Arial" w:cs="Arial"/>
                <w:color w:val="000000" w:themeColor="text1"/>
              </w:rPr>
              <w:t xml:space="preserve"> </w:t>
            </w:r>
          </w:p>
          <w:p w14:paraId="7EC4BAA9" w14:textId="77777777" w:rsidR="001B2097" w:rsidRPr="00893221" w:rsidRDefault="001B2097" w:rsidP="001348CD">
            <w:pPr>
              <w:pStyle w:val="ListParagraph"/>
              <w:numPr>
                <w:ilvl w:val="0"/>
                <w:numId w:val="11"/>
              </w:numPr>
              <w:rPr>
                <w:rFonts w:ascii="Arial" w:hAnsi="Arial" w:cs="Arial"/>
                <w:lang w:val="en-GB"/>
              </w:rPr>
            </w:pPr>
            <w:r>
              <w:rPr>
                <w:rFonts w:ascii="Arial" w:hAnsi="Arial" w:cs="Arial"/>
                <w:lang w:val="en-GB"/>
              </w:rPr>
              <w:t>Category</w:t>
            </w:r>
            <w:r w:rsidRPr="00893221">
              <w:rPr>
                <w:rFonts w:ascii="Arial" w:hAnsi="Arial" w:cs="Arial"/>
                <w:lang w:val="en-GB"/>
              </w:rPr>
              <w:t xml:space="preserve"> 1: Adult outpatient services including minor OP procedures</w:t>
            </w:r>
          </w:p>
          <w:p w14:paraId="5C39D76F" w14:textId="77777777" w:rsidR="001B2097" w:rsidRPr="00893221" w:rsidRDefault="001B2097" w:rsidP="001348CD">
            <w:pPr>
              <w:pStyle w:val="ListParagraph"/>
              <w:numPr>
                <w:ilvl w:val="0"/>
                <w:numId w:val="11"/>
              </w:numPr>
              <w:rPr>
                <w:rFonts w:ascii="Arial" w:hAnsi="Arial" w:cs="Arial"/>
                <w:lang w:val="en-GB"/>
              </w:rPr>
            </w:pPr>
            <w:r>
              <w:rPr>
                <w:rFonts w:ascii="Arial" w:hAnsi="Arial" w:cs="Arial"/>
                <w:lang w:val="en-GB"/>
              </w:rPr>
              <w:t xml:space="preserve">Category </w:t>
            </w:r>
            <w:r w:rsidRPr="00893221">
              <w:rPr>
                <w:rFonts w:ascii="Arial" w:hAnsi="Arial" w:cs="Arial"/>
                <w:lang w:val="en-GB"/>
              </w:rPr>
              <w:t>2: Adult Inpatient &amp; day case procedures</w:t>
            </w:r>
          </w:p>
          <w:p w14:paraId="320AA8D9" w14:textId="77777777" w:rsidR="001B2097" w:rsidRPr="002E5892" w:rsidRDefault="001B2097" w:rsidP="001348CD">
            <w:pPr>
              <w:pStyle w:val="ListParagraph"/>
              <w:numPr>
                <w:ilvl w:val="0"/>
                <w:numId w:val="11"/>
              </w:numPr>
              <w:rPr>
                <w:rFonts w:ascii="Arial" w:hAnsi="Arial" w:cs="Arial"/>
                <w:lang w:val="en-GB"/>
              </w:rPr>
            </w:pPr>
            <w:r>
              <w:rPr>
                <w:rFonts w:ascii="Arial" w:hAnsi="Arial" w:cs="Arial"/>
                <w:lang w:val="en-GB"/>
              </w:rPr>
              <w:t>Category</w:t>
            </w:r>
            <w:r w:rsidRPr="002E5892">
              <w:rPr>
                <w:rFonts w:ascii="Arial" w:hAnsi="Arial" w:cs="Arial"/>
                <w:lang w:val="en-GB"/>
              </w:rPr>
              <w:t xml:space="preserve"> 3: </w:t>
            </w:r>
            <w:r w:rsidRPr="00893221">
              <w:rPr>
                <w:rFonts w:ascii="Arial" w:hAnsi="Arial" w:cs="Arial"/>
                <w:lang w:val="en-GB"/>
              </w:rPr>
              <w:t>Paediatric outpatient services including minor OP procedure</w:t>
            </w:r>
          </w:p>
          <w:p w14:paraId="5DFC5968" w14:textId="77777777" w:rsidR="001B2097" w:rsidRDefault="001B2097" w:rsidP="001348CD">
            <w:pPr>
              <w:pStyle w:val="ListParagraph"/>
              <w:numPr>
                <w:ilvl w:val="0"/>
                <w:numId w:val="11"/>
              </w:numPr>
              <w:rPr>
                <w:rFonts w:ascii="Arial" w:hAnsi="Arial" w:cs="Arial"/>
                <w:lang w:val="en-GB"/>
              </w:rPr>
            </w:pPr>
            <w:r>
              <w:rPr>
                <w:rFonts w:ascii="Arial" w:hAnsi="Arial" w:cs="Arial"/>
                <w:lang w:val="en-GB"/>
              </w:rPr>
              <w:t xml:space="preserve">Category 4: </w:t>
            </w:r>
            <w:r w:rsidRPr="00893221">
              <w:rPr>
                <w:rFonts w:ascii="Arial" w:hAnsi="Arial" w:cs="Arial"/>
                <w:lang w:val="en-GB"/>
              </w:rPr>
              <w:t>Paediatric Inpatient &amp; day case procedures</w:t>
            </w:r>
          </w:p>
          <w:p w14:paraId="79EC7F30" w14:textId="77777777" w:rsidR="001B2097" w:rsidRPr="00E1257A" w:rsidRDefault="001B2097" w:rsidP="001348CD">
            <w:pPr>
              <w:spacing w:line="276" w:lineRule="auto"/>
              <w:rPr>
                <w:rFonts w:ascii="Arial" w:hAnsi="Arial" w:cs="Arial"/>
                <w:color w:val="000000" w:themeColor="text1"/>
                <w:lang w:val="en-GB"/>
              </w:rPr>
            </w:pPr>
          </w:p>
          <w:p w14:paraId="5C530F1D" w14:textId="0F9BB36E" w:rsidR="00324C5A" w:rsidRPr="00E1257A" w:rsidRDefault="00E1257A" w:rsidP="001348CD">
            <w:pPr>
              <w:rPr>
                <w:rFonts w:ascii="Arial" w:hAnsi="Arial" w:cs="Arial"/>
                <w:color w:val="000000" w:themeColor="text1"/>
                <w:lang w:val="en-GB"/>
              </w:rPr>
            </w:pPr>
            <w:r w:rsidRPr="00E1257A">
              <w:rPr>
                <w:rFonts w:ascii="Arial" w:hAnsi="Arial" w:cs="Arial"/>
                <w:color w:val="000000" w:themeColor="text1"/>
                <w:lang w:val="en-GB"/>
              </w:rPr>
              <w:t>Please note, if appointed to the panel, Panel Agreement Members when submitting proposals as part of a mini competition provision should be made for all services required within a full episode of care including diagnostics and the potential for the contracted use of facilities and/or ancillary services.</w:t>
            </w:r>
          </w:p>
          <w:p w14:paraId="66035451" w14:textId="62F62AD1" w:rsidR="00740CAE" w:rsidRDefault="00740CAE" w:rsidP="001348CD">
            <w:pPr>
              <w:rPr>
                <w:rFonts w:ascii="Arial" w:hAnsi="Arial" w:cs="Arial"/>
                <w:color w:val="000000" w:themeColor="text1"/>
              </w:rPr>
            </w:pPr>
          </w:p>
          <w:p w14:paraId="5C2260AD" w14:textId="2D4984F1" w:rsidR="00E52C33" w:rsidRDefault="006C440D" w:rsidP="001348CD">
            <w:pPr>
              <w:autoSpaceDE w:val="0"/>
              <w:rPr>
                <w:rFonts w:ascii="Arial" w:hAnsi="Arial" w:cs="Arial"/>
                <w:b/>
                <w:color w:val="000000" w:themeColor="text1"/>
              </w:rPr>
            </w:pPr>
            <w:r w:rsidRPr="00526118">
              <w:rPr>
                <w:rFonts w:ascii="Arial" w:hAnsi="Arial" w:cs="Arial"/>
                <w:b/>
                <w:color w:val="000000" w:themeColor="text1"/>
              </w:rPr>
              <w:t>1.3.4</w:t>
            </w:r>
            <w:r w:rsidR="002021D9">
              <w:rPr>
                <w:rFonts w:ascii="Arial" w:hAnsi="Arial" w:cs="Arial"/>
                <w:b/>
                <w:color w:val="000000" w:themeColor="text1"/>
              </w:rPr>
              <w:t xml:space="preserve"> </w:t>
            </w:r>
            <w:r w:rsidR="002021D9" w:rsidRPr="00526118">
              <w:rPr>
                <w:rFonts w:ascii="Arial" w:hAnsi="Arial" w:cs="Arial"/>
                <w:b/>
                <w:color w:val="000000" w:themeColor="text1"/>
                <w:spacing w:val="0"/>
                <w:lang w:val="en-GB" w:eastAsia="en-GB"/>
              </w:rPr>
              <w:t xml:space="preserve">The Role of the Contracted Service Provider &amp; </w:t>
            </w:r>
            <w:r w:rsidR="002021D9" w:rsidRPr="00526118">
              <w:rPr>
                <w:rFonts w:ascii="Arial" w:hAnsi="Arial" w:cs="Arial"/>
                <w:b/>
                <w:color w:val="000000" w:themeColor="text1"/>
              </w:rPr>
              <w:t>Service Delivery Requirements</w:t>
            </w:r>
            <w:r w:rsidR="002021D9">
              <w:rPr>
                <w:rFonts w:ascii="Arial" w:hAnsi="Arial" w:cs="Arial"/>
                <w:b/>
                <w:color w:val="000000" w:themeColor="text1"/>
              </w:rPr>
              <w:t xml:space="preserve"> -</w:t>
            </w:r>
            <w:r w:rsidRPr="00526118">
              <w:rPr>
                <w:rFonts w:ascii="Arial" w:hAnsi="Arial" w:cs="Arial"/>
                <w:b/>
                <w:color w:val="000000" w:themeColor="text1"/>
              </w:rPr>
              <w:t xml:space="preserve"> </w:t>
            </w:r>
            <w:r w:rsidR="00FD5E80">
              <w:rPr>
                <w:rFonts w:ascii="Arial" w:hAnsi="Arial" w:cs="Arial"/>
                <w:b/>
                <w:color w:val="000000" w:themeColor="text1"/>
              </w:rPr>
              <w:t>Personnel Requirements.</w:t>
            </w:r>
          </w:p>
          <w:p w14:paraId="6D12521D" w14:textId="398A0706" w:rsidR="0091342E" w:rsidRPr="0091342E" w:rsidRDefault="0091342E" w:rsidP="001348CD">
            <w:pPr>
              <w:autoSpaceDE w:val="0"/>
              <w:rPr>
                <w:rFonts w:ascii="Arial" w:hAnsi="Arial" w:cs="Arial"/>
                <w:color w:val="000000" w:themeColor="text1"/>
              </w:rPr>
            </w:pPr>
          </w:p>
          <w:p w14:paraId="6CEA8712" w14:textId="77777777" w:rsidR="0091342E" w:rsidRPr="0091342E" w:rsidRDefault="0091342E" w:rsidP="001348CD">
            <w:pPr>
              <w:rPr>
                <w:rFonts w:ascii="Arial" w:hAnsi="Arial" w:cs="Arial"/>
                <w:color w:val="000000" w:themeColor="text1"/>
              </w:rPr>
            </w:pPr>
            <w:r w:rsidRPr="0091342E">
              <w:rPr>
                <w:rFonts w:ascii="Arial" w:hAnsi="Arial" w:cs="Arial"/>
                <w:color w:val="000000" w:themeColor="text1"/>
              </w:rPr>
              <w:t xml:space="preserve">All care episodes are to be delivered by a consultant-led team, where the consultant is on the relevant specialty Division of the medical register. The Consultants carrying out the procedure must be included in the list submitted to the HSE in response to this application process.   </w:t>
            </w:r>
          </w:p>
          <w:p w14:paraId="7C4CB93E" w14:textId="77777777" w:rsidR="0091342E" w:rsidRPr="0091342E" w:rsidRDefault="0091342E" w:rsidP="001348CD">
            <w:pPr>
              <w:rPr>
                <w:rFonts w:ascii="Arial" w:hAnsi="Arial" w:cs="Arial"/>
                <w:color w:val="000000" w:themeColor="text1"/>
              </w:rPr>
            </w:pPr>
          </w:p>
          <w:p w14:paraId="266B7B88" w14:textId="05089E27" w:rsidR="0091342E" w:rsidRPr="0091342E" w:rsidRDefault="0091342E" w:rsidP="001348CD">
            <w:pPr>
              <w:rPr>
                <w:rFonts w:ascii="Arial" w:hAnsi="Arial" w:cs="Arial"/>
                <w:color w:val="000000" w:themeColor="text1"/>
              </w:rPr>
            </w:pPr>
            <w:r w:rsidRPr="0091342E">
              <w:rPr>
                <w:rFonts w:ascii="Arial" w:hAnsi="Arial" w:cs="Arial"/>
                <w:color w:val="000000" w:themeColor="text1"/>
              </w:rPr>
              <w:t xml:space="preserve">Applicants must have sufficient professional staff that are qualified for their roles and responsibilities to deliver the contracted service. They must always operates with the appropriate ratio of staff to meet the care needs required.  </w:t>
            </w:r>
          </w:p>
          <w:p w14:paraId="046EDB90" w14:textId="77777777" w:rsidR="0091342E" w:rsidRPr="0091342E" w:rsidRDefault="0091342E" w:rsidP="001348CD">
            <w:pPr>
              <w:rPr>
                <w:rFonts w:ascii="Arial" w:hAnsi="Arial" w:cs="Arial"/>
                <w:color w:val="000000" w:themeColor="text1"/>
              </w:rPr>
            </w:pPr>
          </w:p>
          <w:p w14:paraId="16DC5A2F" w14:textId="215B881D" w:rsidR="00732DED" w:rsidRPr="0091342E" w:rsidRDefault="0091342E" w:rsidP="001348CD">
            <w:pPr>
              <w:rPr>
                <w:rFonts w:ascii="Arial" w:hAnsi="Arial" w:cs="Arial"/>
                <w:color w:val="000000" w:themeColor="text1"/>
              </w:rPr>
            </w:pPr>
            <w:r w:rsidRPr="0091342E">
              <w:rPr>
                <w:rFonts w:ascii="Arial" w:hAnsi="Arial" w:cs="Arial"/>
                <w:color w:val="000000" w:themeColor="text1"/>
              </w:rPr>
              <w:t xml:space="preserve">Applicants must confirm that all clinical staff operate within an appropriate clinical governance structure that ensures proper oversight and reporting for all clinical activities.  </w:t>
            </w:r>
          </w:p>
          <w:p w14:paraId="1B0A0090" w14:textId="77777777" w:rsidR="00732DED" w:rsidRDefault="00732DED" w:rsidP="001348CD">
            <w:pPr>
              <w:spacing w:line="276" w:lineRule="auto"/>
              <w:rPr>
                <w:rFonts w:ascii="Arial" w:hAnsi="Arial" w:cs="Arial"/>
                <w:b/>
                <w:color w:val="000000" w:themeColor="text1"/>
              </w:rPr>
            </w:pPr>
            <w:bookmarkStart w:id="0" w:name="_BPDC_LN_INS_1143"/>
            <w:bookmarkStart w:id="1" w:name="_BPDC_PR_INS_1144"/>
            <w:bookmarkEnd w:id="0"/>
            <w:bookmarkEnd w:id="1"/>
          </w:p>
          <w:p w14:paraId="10E3BB53" w14:textId="7EE6ECA3" w:rsidR="00F80CA9" w:rsidRDefault="008D6017" w:rsidP="001348CD">
            <w:pPr>
              <w:spacing w:line="276" w:lineRule="auto"/>
              <w:rPr>
                <w:rFonts w:ascii="Arial" w:hAnsi="Arial" w:cs="Arial"/>
                <w:b/>
                <w:color w:val="000000" w:themeColor="text1"/>
              </w:rPr>
            </w:pPr>
            <w:r w:rsidRPr="00526118">
              <w:rPr>
                <w:rFonts w:ascii="Arial" w:hAnsi="Arial" w:cs="Arial"/>
                <w:b/>
                <w:color w:val="000000" w:themeColor="text1"/>
              </w:rPr>
              <w:t>1.3</w:t>
            </w:r>
            <w:r w:rsidR="005007EE" w:rsidRPr="00526118">
              <w:rPr>
                <w:rFonts w:ascii="Arial" w:hAnsi="Arial" w:cs="Arial"/>
                <w:b/>
                <w:color w:val="000000" w:themeColor="text1"/>
              </w:rPr>
              <w:t>.5</w:t>
            </w:r>
            <w:r w:rsidR="00D9703A" w:rsidRPr="00526118">
              <w:rPr>
                <w:rFonts w:ascii="Arial" w:hAnsi="Arial" w:cs="Arial"/>
                <w:b/>
                <w:color w:val="000000" w:themeColor="text1"/>
              </w:rPr>
              <w:t xml:space="preserve"> </w:t>
            </w:r>
            <w:r w:rsidR="0091342E" w:rsidRPr="0091342E">
              <w:rPr>
                <w:rFonts w:ascii="Arial" w:hAnsi="Arial" w:cs="Arial"/>
                <w:b/>
                <w:color w:val="000000" w:themeColor="text1"/>
              </w:rPr>
              <w:t xml:space="preserve">Discharges to Nursing </w:t>
            </w:r>
          </w:p>
          <w:p w14:paraId="58527A0A" w14:textId="225B5FF4" w:rsidR="0091342E" w:rsidRPr="0091342E" w:rsidRDefault="0091342E" w:rsidP="001348CD">
            <w:pPr>
              <w:rPr>
                <w:rFonts w:ascii="Arial" w:hAnsi="Arial" w:cs="Arial"/>
                <w:color w:val="000000" w:themeColor="text1"/>
              </w:rPr>
            </w:pPr>
            <w:r w:rsidRPr="0091342E">
              <w:rPr>
                <w:rFonts w:ascii="Arial" w:hAnsi="Arial" w:cs="Arial"/>
                <w:color w:val="000000" w:themeColor="text1"/>
              </w:rPr>
              <w:t xml:space="preserve">In some instances, the Panel Agreement Member’s Healthcare Facility may discharge patients to rehab/intermediate care/ nursing homes for post-treatment care. In such instances, the Panel Agreement Member shall maintain clinical responsibility for the patient in connection with the procedures provided until such time as the patient is discharged back to the Referring Hospital or to the  </w:t>
            </w:r>
          </w:p>
          <w:p w14:paraId="6F20B031" w14:textId="77777777" w:rsidR="0091342E" w:rsidRPr="0091342E" w:rsidRDefault="0091342E" w:rsidP="001348CD">
            <w:pPr>
              <w:rPr>
                <w:rFonts w:ascii="Arial" w:hAnsi="Arial" w:cs="Arial"/>
                <w:color w:val="000000" w:themeColor="text1"/>
              </w:rPr>
            </w:pPr>
            <w:r w:rsidRPr="0091342E">
              <w:rPr>
                <w:rFonts w:ascii="Arial" w:hAnsi="Arial" w:cs="Arial"/>
                <w:color w:val="000000" w:themeColor="text1"/>
              </w:rPr>
              <w:t xml:space="preserve">patient’s GP.   </w:t>
            </w:r>
          </w:p>
          <w:p w14:paraId="64B1F9F2" w14:textId="54E565BE" w:rsidR="008947AC" w:rsidRPr="00740CAE" w:rsidRDefault="008947AC" w:rsidP="001348CD">
            <w:pPr>
              <w:tabs>
                <w:tab w:val="left" w:pos="658"/>
                <w:tab w:val="left" w:pos="1038"/>
              </w:tabs>
              <w:rPr>
                <w:rFonts w:ascii="Arial" w:hAnsi="Arial" w:cs="Arial"/>
                <w:color w:val="000000" w:themeColor="text1"/>
              </w:rPr>
            </w:pPr>
          </w:p>
          <w:p w14:paraId="14A48948" w14:textId="71850F22" w:rsidR="00496AB8" w:rsidRDefault="00371577" w:rsidP="001348CD">
            <w:pPr>
              <w:rPr>
                <w:rFonts w:ascii="Arial" w:hAnsi="Arial" w:cs="Arial"/>
                <w:b/>
                <w:bCs/>
                <w:color w:val="000000"/>
                <w:lang w:val="en-US"/>
              </w:rPr>
            </w:pPr>
            <w:r w:rsidRPr="00740CAE">
              <w:rPr>
                <w:rFonts w:ascii="Arial" w:hAnsi="Arial" w:cs="Arial"/>
                <w:b/>
                <w:color w:val="000000" w:themeColor="text1"/>
                <w:spacing w:val="0"/>
                <w:lang w:val="en-US"/>
              </w:rPr>
              <w:t>1.3.</w:t>
            </w:r>
            <w:r w:rsidR="00752452" w:rsidRPr="00740CAE">
              <w:rPr>
                <w:rFonts w:ascii="Arial" w:hAnsi="Arial" w:cs="Arial"/>
                <w:b/>
                <w:color w:val="000000" w:themeColor="text1"/>
                <w:spacing w:val="0"/>
                <w:lang w:val="en-US"/>
              </w:rPr>
              <w:t>6</w:t>
            </w:r>
            <w:r w:rsidR="0094189F">
              <w:rPr>
                <w:rFonts w:ascii="Arial" w:hAnsi="Arial" w:cs="Arial"/>
                <w:b/>
                <w:color w:val="000000" w:themeColor="text1"/>
                <w:spacing w:val="0"/>
                <w:lang w:val="en-US"/>
              </w:rPr>
              <w:t xml:space="preserve"> </w:t>
            </w:r>
            <w:r w:rsidR="0094189F" w:rsidRPr="0094189F">
              <w:rPr>
                <w:rFonts w:ascii="Arial" w:hAnsi="Arial" w:cs="Arial"/>
                <w:b/>
                <w:bCs/>
                <w:color w:val="000000"/>
                <w:lang w:val="en-US"/>
              </w:rPr>
              <w:t xml:space="preserve">Agreement   </w:t>
            </w:r>
          </w:p>
          <w:p w14:paraId="7E77BD3D" w14:textId="4F105C14" w:rsidR="00F2744D" w:rsidRPr="00F2744D" w:rsidRDefault="00F2744D" w:rsidP="001348CD">
            <w:pPr>
              <w:rPr>
                <w:rFonts w:ascii="Arial" w:hAnsi="Arial" w:cs="Arial"/>
                <w:color w:val="000000" w:themeColor="text1"/>
              </w:rPr>
            </w:pPr>
            <w:r w:rsidRPr="00F2744D">
              <w:rPr>
                <w:rFonts w:ascii="Arial" w:hAnsi="Arial" w:cs="Arial"/>
                <w:color w:val="000000" w:themeColor="text1"/>
              </w:rPr>
              <w:t xml:space="preserve">It is intended that successful Tenderers will sign a formal Panel Agreement with the HSE for the provision of those services.   </w:t>
            </w:r>
          </w:p>
          <w:p w14:paraId="52A3D29B" w14:textId="77777777" w:rsidR="00F2744D" w:rsidRPr="00F2744D" w:rsidRDefault="00F2744D" w:rsidP="001348CD">
            <w:pPr>
              <w:rPr>
                <w:rFonts w:ascii="Arial" w:hAnsi="Arial" w:cs="Arial"/>
                <w:color w:val="000000" w:themeColor="text1"/>
              </w:rPr>
            </w:pPr>
          </w:p>
          <w:p w14:paraId="71D3717A" w14:textId="77777777" w:rsidR="00F2744D" w:rsidRPr="00F2744D" w:rsidRDefault="00F2744D" w:rsidP="001348CD">
            <w:pPr>
              <w:rPr>
                <w:rFonts w:ascii="Arial" w:hAnsi="Arial" w:cs="Arial"/>
                <w:color w:val="000000" w:themeColor="text1"/>
              </w:rPr>
            </w:pPr>
            <w:r w:rsidRPr="00F2744D">
              <w:rPr>
                <w:rFonts w:ascii="Arial" w:hAnsi="Arial" w:cs="Arial"/>
                <w:color w:val="000000" w:themeColor="text1"/>
              </w:rPr>
              <w:t xml:space="preserve">The HSE guarantees no level of business through this panel agreement to any Panel Agreement Member. </w:t>
            </w:r>
          </w:p>
          <w:p w14:paraId="57B5481C" w14:textId="77777777" w:rsidR="00F2744D" w:rsidRPr="00F2744D" w:rsidRDefault="00F2744D" w:rsidP="001348CD">
            <w:pPr>
              <w:rPr>
                <w:rFonts w:ascii="Arial" w:hAnsi="Arial" w:cs="Arial"/>
                <w:color w:val="000000" w:themeColor="text1"/>
              </w:rPr>
            </w:pPr>
          </w:p>
          <w:p w14:paraId="609C3E80" w14:textId="77777777" w:rsidR="00F2744D" w:rsidRPr="00F2744D" w:rsidRDefault="00F2744D" w:rsidP="001348CD">
            <w:pPr>
              <w:rPr>
                <w:rFonts w:ascii="Arial" w:hAnsi="Arial" w:cs="Arial"/>
                <w:color w:val="000000" w:themeColor="text1"/>
              </w:rPr>
            </w:pPr>
            <w:r w:rsidRPr="00F2744D">
              <w:rPr>
                <w:rFonts w:ascii="Arial" w:hAnsi="Arial" w:cs="Arial"/>
                <w:color w:val="000000" w:themeColor="text1"/>
              </w:rPr>
              <w:t xml:space="preserve">The Panel Agreement Member must provide a primary point of contact to the HSE on all matters related to the provision of the services and liaise as required with the HSE. This person shall act as contract manager for the duration of the Panel Agreement. </w:t>
            </w:r>
          </w:p>
          <w:p w14:paraId="651696A7" w14:textId="77777777" w:rsidR="00F2744D" w:rsidRPr="00F2744D" w:rsidRDefault="00F2744D" w:rsidP="001348CD">
            <w:pPr>
              <w:rPr>
                <w:rFonts w:ascii="Arial" w:hAnsi="Arial" w:cs="Arial"/>
                <w:color w:val="000000" w:themeColor="text1"/>
              </w:rPr>
            </w:pPr>
          </w:p>
          <w:p w14:paraId="2E9E82EC" w14:textId="77777777" w:rsidR="00F2744D" w:rsidRPr="00F2744D" w:rsidRDefault="00F2744D" w:rsidP="001348CD">
            <w:pPr>
              <w:rPr>
                <w:rFonts w:ascii="Arial" w:hAnsi="Arial" w:cs="Arial"/>
                <w:color w:val="000000" w:themeColor="text1"/>
              </w:rPr>
            </w:pPr>
            <w:r w:rsidRPr="00F2744D">
              <w:rPr>
                <w:rFonts w:ascii="Arial" w:hAnsi="Arial" w:cs="Arial"/>
                <w:color w:val="000000" w:themeColor="text1"/>
              </w:rPr>
              <w:t xml:space="preserve">The Panel Agreement Member must provide updates in a form and at a frequency to be agreed on matters such as, but not limited to, the services being provided, the status of on-going procedures and anticipated procedures.  </w:t>
            </w:r>
          </w:p>
          <w:p w14:paraId="1211740D" w14:textId="77777777" w:rsidR="00F2744D" w:rsidRPr="00F2744D" w:rsidRDefault="00F2744D" w:rsidP="001348CD">
            <w:pPr>
              <w:rPr>
                <w:rFonts w:ascii="Arial" w:hAnsi="Arial" w:cs="Arial"/>
                <w:color w:val="000000" w:themeColor="text1"/>
              </w:rPr>
            </w:pPr>
          </w:p>
          <w:p w14:paraId="429DC1CE" w14:textId="77777777" w:rsidR="00F2744D" w:rsidRPr="00F2744D" w:rsidRDefault="00F2744D" w:rsidP="001348CD">
            <w:pPr>
              <w:rPr>
                <w:rFonts w:ascii="Arial" w:hAnsi="Arial" w:cs="Arial"/>
                <w:color w:val="000000" w:themeColor="text1"/>
              </w:rPr>
            </w:pPr>
            <w:r w:rsidRPr="00F2744D">
              <w:rPr>
                <w:rFonts w:ascii="Arial" w:hAnsi="Arial" w:cs="Arial"/>
                <w:color w:val="000000" w:themeColor="text1"/>
              </w:rPr>
              <w:t xml:space="preserve">The Panel Agreement Member must attend and document all meetings with the HSE and /or other parties in connection with the provision of the services which shall include tracking attendance, taking meeting minutes, recording decisions made and specific action items assigned.  </w:t>
            </w:r>
          </w:p>
          <w:p w14:paraId="3920E6AF" w14:textId="77777777" w:rsidR="00F2744D" w:rsidRPr="00F2744D" w:rsidRDefault="00F2744D" w:rsidP="001348CD">
            <w:pPr>
              <w:rPr>
                <w:rFonts w:ascii="Arial" w:hAnsi="Arial" w:cs="Arial"/>
                <w:color w:val="000000" w:themeColor="text1"/>
              </w:rPr>
            </w:pPr>
          </w:p>
          <w:p w14:paraId="3E3EA22A" w14:textId="02A017D1" w:rsidR="00F2744D" w:rsidRDefault="00F2744D" w:rsidP="001348CD">
            <w:pPr>
              <w:rPr>
                <w:rFonts w:ascii="Arial" w:hAnsi="Arial" w:cs="Arial"/>
                <w:color w:val="000000" w:themeColor="text1"/>
              </w:rPr>
            </w:pPr>
            <w:r w:rsidRPr="00F2744D">
              <w:rPr>
                <w:rFonts w:ascii="Arial" w:hAnsi="Arial" w:cs="Arial"/>
                <w:color w:val="000000" w:themeColor="text1"/>
              </w:rPr>
              <w:t>It is intended that the Panel Agreement will be for an initial period of twenty four months and will be extendable for two further periods of 12 months, up to a maximum of twenty four months in total, at the discretion of the HSE.</w:t>
            </w:r>
          </w:p>
          <w:p w14:paraId="52BE5B02" w14:textId="6A908B44" w:rsidR="00CC76DB" w:rsidRDefault="00CC76DB" w:rsidP="001348CD">
            <w:pPr>
              <w:rPr>
                <w:rFonts w:ascii="Arial" w:hAnsi="Arial" w:cs="Arial"/>
                <w:color w:val="000000" w:themeColor="text1"/>
              </w:rPr>
            </w:pPr>
          </w:p>
          <w:p w14:paraId="00EC960E" w14:textId="77777777" w:rsidR="00CC76DB" w:rsidRPr="00CC76DB" w:rsidRDefault="00CC76DB" w:rsidP="001348CD">
            <w:pPr>
              <w:rPr>
                <w:rFonts w:ascii="Arial" w:hAnsi="Arial" w:cs="Arial"/>
                <w:b/>
                <w:color w:val="000000" w:themeColor="text1"/>
              </w:rPr>
            </w:pPr>
            <w:r w:rsidRPr="00CC76DB">
              <w:rPr>
                <w:rFonts w:ascii="Arial" w:hAnsi="Arial" w:cs="Arial"/>
                <w:b/>
                <w:color w:val="000000" w:themeColor="text1"/>
              </w:rPr>
              <w:t xml:space="preserve">1.3.7 Operation of Mini Competition/ Call Off Contracts  </w:t>
            </w:r>
          </w:p>
          <w:p w14:paraId="0F4541E0" w14:textId="77777777" w:rsidR="00CC76DB" w:rsidRPr="00CC76DB" w:rsidRDefault="00CC76DB" w:rsidP="001348CD">
            <w:pPr>
              <w:rPr>
                <w:rFonts w:ascii="Arial" w:hAnsi="Arial" w:cs="Arial"/>
                <w:color w:val="000000" w:themeColor="text1"/>
              </w:rPr>
            </w:pPr>
          </w:p>
          <w:p w14:paraId="6EFCD6FC"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All Tenders that meet the prescribed minimum requirements as set out </w:t>
            </w:r>
            <w:r w:rsidRPr="00A573E5">
              <w:rPr>
                <w:rFonts w:ascii="Arial" w:hAnsi="Arial" w:cs="Arial"/>
                <w:color w:val="000000" w:themeColor="text1"/>
              </w:rPr>
              <w:t>in section 4.2 shall</w:t>
            </w:r>
            <w:r w:rsidRPr="00CC76DB">
              <w:rPr>
                <w:rFonts w:ascii="Arial" w:hAnsi="Arial" w:cs="Arial"/>
                <w:color w:val="000000" w:themeColor="text1"/>
              </w:rPr>
              <w:t xml:space="preserve"> secure a place on the Panel.</w:t>
            </w:r>
          </w:p>
          <w:p w14:paraId="74D0781E" w14:textId="77777777" w:rsidR="00CC76DB" w:rsidRPr="00CC76DB" w:rsidRDefault="00CC76DB" w:rsidP="001348CD">
            <w:pPr>
              <w:rPr>
                <w:rFonts w:ascii="Arial" w:hAnsi="Arial" w:cs="Arial"/>
                <w:color w:val="000000" w:themeColor="text1"/>
              </w:rPr>
            </w:pPr>
          </w:p>
          <w:p w14:paraId="7C9D1526" w14:textId="46F2E5F4"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primary purpose of the Panel will be to provide optimal treatment and safe care for public patients requiring the procedures which will be described in the mini-competitions conducted in accordance with Section.  The HSE is only willing to entrust the treatment of public patients to Private Providers with appropriate facilities, resources and experience. Accordingly, prior to the award of any Call-Off Contract, the HSE may take such steps as it considers appropriate to review a Panel Private Provider suitability to perform a particular Call-Off Contract. This review process may involve a visit </w:t>
            </w:r>
            <w:r w:rsidR="00F03C7D">
              <w:rPr>
                <w:rFonts w:ascii="Arial" w:hAnsi="Arial" w:cs="Arial"/>
                <w:color w:val="000000" w:themeColor="text1"/>
              </w:rPr>
              <w:t>to the Panel Private Provider  b</w:t>
            </w:r>
            <w:r w:rsidRPr="00CC76DB">
              <w:rPr>
                <w:rFonts w:ascii="Arial" w:hAnsi="Arial" w:cs="Arial"/>
                <w:color w:val="000000" w:themeColor="text1"/>
              </w:rPr>
              <w:t>efore a Call-Off Contract is issued, the Panel Private Provider will be asked to confirm that it continues to satisfy each of the applicable minimum eligibility requirements as laid out in section 4.2 of this document</w:t>
            </w:r>
          </w:p>
          <w:p w14:paraId="3141558E" w14:textId="77777777" w:rsidR="00CC76DB" w:rsidRPr="00CC76DB" w:rsidRDefault="00CC76DB" w:rsidP="001348CD">
            <w:pPr>
              <w:rPr>
                <w:rFonts w:ascii="Arial" w:hAnsi="Arial" w:cs="Arial"/>
                <w:color w:val="000000" w:themeColor="text1"/>
              </w:rPr>
            </w:pPr>
          </w:p>
          <w:p w14:paraId="327C0114" w14:textId="4C77187F" w:rsidR="00CC76DB" w:rsidRPr="00CC76DB" w:rsidRDefault="00CC76DB" w:rsidP="001348CD">
            <w:pPr>
              <w:rPr>
                <w:rFonts w:ascii="Arial" w:hAnsi="Arial" w:cs="Arial"/>
                <w:color w:val="000000" w:themeColor="text1"/>
              </w:rPr>
            </w:pPr>
            <w:r w:rsidRPr="00CC76DB">
              <w:rPr>
                <w:rFonts w:ascii="Arial" w:hAnsi="Arial" w:cs="Arial"/>
                <w:color w:val="000000" w:themeColor="text1"/>
              </w:rPr>
              <w:t>At mini-competition stage, the HSE will ask Tenderers to indicate their past experience for each procedure they wish to tender for. Whilst the HSE require knowledge of each Panel Private Provider’s experience levels, it recognises that past experience is not always decisive in terms of a hospital’s ability to carry out certain procedures. Accordingly, in some instances, the HSE may take a more pragmatic approach to verifying a Panel Private Provider’s ability to perform a Call-Off Contract. This pragmatic approach includes the possibility of visiting the Panel Private Provider to review issues including but not limited to staffing levels, processes and procedures, and levels of experience. These visits to Panel Private Provider will be carried out by an HSE representative with appropriate clinical experience</w:t>
            </w:r>
            <w:r w:rsidR="00B62C19">
              <w:rPr>
                <w:rFonts w:ascii="Arial" w:hAnsi="Arial" w:cs="Arial"/>
                <w:color w:val="000000" w:themeColor="text1"/>
              </w:rPr>
              <w:t>.</w:t>
            </w:r>
          </w:p>
          <w:p w14:paraId="5A422399" w14:textId="77777777" w:rsidR="00CC76DB" w:rsidRPr="00CC76DB" w:rsidRDefault="00CC76DB" w:rsidP="001348CD">
            <w:pPr>
              <w:rPr>
                <w:rFonts w:ascii="Arial" w:hAnsi="Arial" w:cs="Arial"/>
                <w:color w:val="000000" w:themeColor="text1"/>
              </w:rPr>
            </w:pPr>
          </w:p>
          <w:p w14:paraId="365C7B6D" w14:textId="229A8141" w:rsidR="00CC76DB" w:rsidRDefault="00CC76DB" w:rsidP="001348CD">
            <w:pPr>
              <w:rPr>
                <w:rFonts w:ascii="Arial" w:hAnsi="Arial" w:cs="Arial"/>
                <w:color w:val="000000" w:themeColor="text1"/>
              </w:rPr>
            </w:pPr>
            <w:r w:rsidRPr="00CC76DB">
              <w:rPr>
                <w:rFonts w:ascii="Arial" w:hAnsi="Arial" w:cs="Arial"/>
                <w:color w:val="000000" w:themeColor="text1"/>
              </w:rPr>
              <w:t>The HSE will consider the Panel Private Provider capability to treat children, including by reference to the following:</w:t>
            </w:r>
          </w:p>
          <w:p w14:paraId="1C5D65C5" w14:textId="77777777" w:rsidR="0005506D" w:rsidRPr="00CC76DB" w:rsidRDefault="0005506D" w:rsidP="001348CD">
            <w:pPr>
              <w:rPr>
                <w:rFonts w:ascii="Arial" w:hAnsi="Arial" w:cs="Arial"/>
                <w:color w:val="000000" w:themeColor="text1"/>
              </w:rPr>
            </w:pPr>
          </w:p>
          <w:p w14:paraId="14F7CC15"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The Panel Private Provider’s compliance with Children First National Guidance and models of care such as the Children First National Guidelines for the Protection and Welfare of Children and the National Integrated Care Programme for Children;</w:t>
            </w:r>
          </w:p>
          <w:p w14:paraId="015D000C"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 xml:space="preserve">The anaesthetic staff must be proficient in treating children; </w:t>
            </w:r>
          </w:p>
          <w:p w14:paraId="67D78B99"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The recovery room staff must be trained to support children post-procedure;</w:t>
            </w:r>
          </w:p>
          <w:p w14:paraId="5313521C"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The nursing staff in day-care or post op wards must have the correct nursing credentials relevant to children’s care;</w:t>
            </w:r>
          </w:p>
          <w:p w14:paraId="2741E632"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The Panel Private Provider shall ensure that all Consultants, staff, potential staff or any persons performing any of the services during the Term who may reasonably be expected in the course of performing any of the services under this contract to have access to or come into contact with children or other vulnerable persons and/or have access to or come into contact with persons receiving health care services are Garda Vetted.</w:t>
            </w:r>
          </w:p>
          <w:p w14:paraId="2628E6D4" w14:textId="77777777" w:rsidR="00CC76DB" w:rsidRPr="00CC76DB" w:rsidRDefault="00CC76DB" w:rsidP="001348CD">
            <w:pPr>
              <w:pStyle w:val="ListParagraph"/>
              <w:widowControl w:val="0"/>
              <w:numPr>
                <w:ilvl w:val="0"/>
                <w:numId w:val="12"/>
              </w:numPr>
              <w:rPr>
                <w:rFonts w:ascii="Arial" w:hAnsi="Arial" w:cs="Arial"/>
                <w:color w:val="000000" w:themeColor="text1"/>
                <w:lang w:val="en-IE"/>
              </w:rPr>
            </w:pPr>
            <w:r w:rsidRPr="00CC76DB">
              <w:rPr>
                <w:rFonts w:ascii="Arial" w:hAnsi="Arial" w:cs="Arial"/>
                <w:color w:val="000000" w:themeColor="text1"/>
                <w:lang w:val="en-IE"/>
              </w:rPr>
              <w:t>The Panel Private Provider shall ensure that measures are in place to ensure that children and other vulnerable patients are placed in separate wards/waiting areas or consulting rooms to other patients.</w:t>
            </w:r>
          </w:p>
          <w:p w14:paraId="0A2C249E" w14:textId="77777777" w:rsidR="00CC76DB" w:rsidRPr="00CC76DB" w:rsidRDefault="00CC76DB" w:rsidP="001348CD">
            <w:pPr>
              <w:rPr>
                <w:rFonts w:ascii="Arial" w:hAnsi="Arial" w:cs="Arial"/>
                <w:color w:val="000000" w:themeColor="text1"/>
              </w:rPr>
            </w:pPr>
          </w:p>
          <w:p w14:paraId="5A856D74" w14:textId="46939662" w:rsidR="00CC76DB" w:rsidRDefault="00CC76DB" w:rsidP="001348CD">
            <w:pPr>
              <w:rPr>
                <w:rFonts w:ascii="Arial" w:hAnsi="Arial" w:cs="Arial"/>
                <w:color w:val="000000" w:themeColor="text1"/>
              </w:rPr>
            </w:pPr>
            <w:r w:rsidRPr="00CC76DB">
              <w:rPr>
                <w:rFonts w:ascii="Arial" w:hAnsi="Arial" w:cs="Arial"/>
                <w:color w:val="000000" w:themeColor="text1"/>
              </w:rPr>
              <w:t>The HSE will consider the Panel</w:t>
            </w:r>
            <w:r w:rsidR="003F093B">
              <w:rPr>
                <w:rFonts w:ascii="Arial" w:hAnsi="Arial" w:cs="Arial"/>
                <w:color w:val="000000" w:themeColor="text1"/>
              </w:rPr>
              <w:t xml:space="preserve"> Providers capability to provide</w:t>
            </w:r>
            <w:r w:rsidRPr="00CC76DB">
              <w:rPr>
                <w:rFonts w:ascii="Arial" w:hAnsi="Arial" w:cs="Arial"/>
                <w:color w:val="000000" w:themeColor="text1"/>
              </w:rPr>
              <w:t xml:space="preserve"> inpatient and day care, including by reference to the following:  </w:t>
            </w:r>
          </w:p>
          <w:p w14:paraId="0BE6B2F8" w14:textId="77777777" w:rsidR="0005506D" w:rsidRPr="00CC76DB" w:rsidRDefault="0005506D" w:rsidP="001348CD">
            <w:pPr>
              <w:rPr>
                <w:rFonts w:ascii="Arial" w:hAnsi="Arial" w:cs="Arial"/>
                <w:color w:val="000000" w:themeColor="text1"/>
              </w:rPr>
            </w:pPr>
          </w:p>
          <w:p w14:paraId="4BC4F3DA"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Alignment with Best Practice incorporating national and international care guidelines and national models of care programmes. Tenderers must provide evidence their models of care align with best practice including National and International standards and model of care programmes.</w:t>
            </w:r>
          </w:p>
          <w:p w14:paraId="5DCBBD92"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The service provider must provide evidence of accreditation certification.</w:t>
            </w:r>
          </w:p>
          <w:p w14:paraId="351B900B" w14:textId="600C2590" w:rsidR="00CC76DB" w:rsidRPr="00D920AD" w:rsidRDefault="00CC76DB" w:rsidP="00703BAE">
            <w:pPr>
              <w:pStyle w:val="ListParagraph"/>
              <w:widowControl w:val="0"/>
              <w:numPr>
                <w:ilvl w:val="0"/>
                <w:numId w:val="15"/>
              </w:numPr>
              <w:rPr>
                <w:rFonts w:ascii="Arial" w:hAnsi="Arial" w:cs="Arial"/>
                <w:lang w:val="en-IE"/>
              </w:rPr>
            </w:pPr>
            <w:r w:rsidRPr="00D920AD">
              <w:rPr>
                <w:rFonts w:ascii="Arial" w:hAnsi="Arial" w:cs="Arial"/>
                <w:lang w:val="en-IE"/>
              </w:rPr>
              <w:t>24 hour Capacity Tenderers must confirm that they have the capacity to safely provide a 24 hour service with 24 hour on-site suitably registered, qualified and experienced medical cover delivering care in accordance with best practice including National and International standards and model of care programmes.</w:t>
            </w:r>
          </w:p>
          <w:p w14:paraId="7D71C8A3"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 xml:space="preserve">Care Pathways </w:t>
            </w:r>
          </w:p>
          <w:p w14:paraId="112B22D5" w14:textId="35603A7E" w:rsidR="00CC76DB" w:rsidRDefault="00CC76DB" w:rsidP="001348CD">
            <w:pPr>
              <w:pStyle w:val="ListParagraph"/>
              <w:rPr>
                <w:rFonts w:ascii="Arial" w:hAnsi="Arial" w:cs="Arial"/>
                <w:color w:val="000000" w:themeColor="text1"/>
                <w:lang w:val="en-IE"/>
              </w:rPr>
            </w:pPr>
            <w:r w:rsidRPr="00CC76DB">
              <w:rPr>
                <w:rFonts w:ascii="Arial" w:hAnsi="Arial" w:cs="Arial"/>
                <w:color w:val="000000" w:themeColor="text1"/>
                <w:lang w:val="en-IE"/>
              </w:rPr>
              <w:t>Tenderers must provide their specific arrangements and clinical pathways which they have provided for and which they would put in place in the event of any of the following events occurring:-</w:t>
            </w:r>
          </w:p>
          <w:p w14:paraId="3EE4048B" w14:textId="77777777" w:rsidR="00CC76DB" w:rsidRPr="00CC76DB" w:rsidRDefault="00CC76DB" w:rsidP="001D7FBF">
            <w:pPr>
              <w:pStyle w:val="ListParagraph"/>
              <w:widowControl w:val="0"/>
              <w:numPr>
                <w:ilvl w:val="0"/>
                <w:numId w:val="25"/>
              </w:numPr>
              <w:rPr>
                <w:rFonts w:ascii="Arial" w:hAnsi="Arial" w:cs="Arial"/>
                <w:color w:val="000000" w:themeColor="text1"/>
                <w:lang w:val="en-IE"/>
              </w:rPr>
            </w:pPr>
            <w:r w:rsidRPr="00CC76DB">
              <w:rPr>
                <w:rFonts w:ascii="Arial" w:hAnsi="Arial" w:cs="Arial"/>
                <w:color w:val="000000" w:themeColor="text1"/>
                <w:lang w:val="en-IE"/>
              </w:rPr>
              <w:t>Unplanned return to theatre for a patient;</w:t>
            </w:r>
          </w:p>
          <w:p w14:paraId="4C8F270E" w14:textId="77777777" w:rsidR="00CC76DB" w:rsidRPr="00CC76DB" w:rsidRDefault="00CC76DB" w:rsidP="001D7FBF">
            <w:pPr>
              <w:pStyle w:val="ListParagraph"/>
              <w:widowControl w:val="0"/>
              <w:numPr>
                <w:ilvl w:val="0"/>
                <w:numId w:val="25"/>
              </w:numPr>
              <w:rPr>
                <w:rFonts w:ascii="Arial" w:hAnsi="Arial" w:cs="Arial"/>
                <w:color w:val="000000" w:themeColor="text1"/>
                <w:lang w:val="en-IE"/>
              </w:rPr>
            </w:pPr>
            <w:r w:rsidRPr="00CC76DB">
              <w:rPr>
                <w:rFonts w:ascii="Arial" w:hAnsi="Arial" w:cs="Arial"/>
                <w:color w:val="000000" w:themeColor="text1"/>
                <w:lang w:val="en-IE"/>
              </w:rPr>
              <w:t>Unplanned re-admission to hospital for a patient;</w:t>
            </w:r>
          </w:p>
          <w:p w14:paraId="2ADA26C5" w14:textId="77777777" w:rsidR="00CC76DB" w:rsidRPr="00CC76DB" w:rsidRDefault="00CC76DB" w:rsidP="001D7FBF">
            <w:pPr>
              <w:pStyle w:val="ListParagraph"/>
              <w:widowControl w:val="0"/>
              <w:numPr>
                <w:ilvl w:val="0"/>
                <w:numId w:val="25"/>
              </w:numPr>
              <w:rPr>
                <w:rFonts w:ascii="Arial" w:hAnsi="Arial" w:cs="Arial"/>
                <w:color w:val="000000" w:themeColor="text1"/>
                <w:lang w:val="en-IE"/>
              </w:rPr>
            </w:pPr>
            <w:r w:rsidRPr="00CC76DB">
              <w:rPr>
                <w:rFonts w:ascii="Arial" w:hAnsi="Arial" w:cs="Arial"/>
                <w:color w:val="000000" w:themeColor="text1"/>
                <w:lang w:val="en-IE"/>
              </w:rPr>
              <w:t>Unplanned transfer to another hospital for a patient;</w:t>
            </w:r>
          </w:p>
          <w:p w14:paraId="0E0E0F83" w14:textId="77777777" w:rsidR="00CC76DB" w:rsidRPr="00CC76DB" w:rsidRDefault="00CC76DB" w:rsidP="001D7FBF">
            <w:pPr>
              <w:pStyle w:val="ListParagraph"/>
              <w:widowControl w:val="0"/>
              <w:numPr>
                <w:ilvl w:val="0"/>
                <w:numId w:val="25"/>
              </w:numPr>
              <w:rPr>
                <w:rFonts w:ascii="Arial" w:hAnsi="Arial" w:cs="Arial"/>
                <w:color w:val="000000" w:themeColor="text1"/>
                <w:lang w:val="en-IE"/>
              </w:rPr>
            </w:pPr>
            <w:r w:rsidRPr="00CC76DB">
              <w:rPr>
                <w:rFonts w:ascii="Arial" w:hAnsi="Arial" w:cs="Arial"/>
                <w:color w:val="000000" w:themeColor="text1"/>
                <w:lang w:val="en-IE"/>
              </w:rPr>
              <w:t>Adverse clinical incident management.</w:t>
            </w:r>
          </w:p>
          <w:p w14:paraId="5F54F127"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Specific Care Pathways</w:t>
            </w:r>
          </w:p>
          <w:p w14:paraId="58B45DBA" w14:textId="77777777" w:rsidR="00CC76DB" w:rsidRPr="00CC76DB" w:rsidRDefault="00CC76DB" w:rsidP="001348CD">
            <w:pPr>
              <w:pStyle w:val="ListParagraph"/>
              <w:rPr>
                <w:rFonts w:ascii="Arial" w:hAnsi="Arial" w:cs="Arial"/>
                <w:color w:val="000000" w:themeColor="text1"/>
                <w:lang w:val="en-IE"/>
              </w:rPr>
            </w:pPr>
            <w:r w:rsidRPr="00CC76DB">
              <w:rPr>
                <w:rFonts w:ascii="Arial" w:hAnsi="Arial" w:cs="Arial"/>
                <w:color w:val="000000" w:themeColor="text1"/>
                <w:lang w:val="en-IE"/>
              </w:rPr>
              <w:t>Tenderers must confirm that they have appropriate clinical care pathways in place addressing the time from the patient’s referral though to admission to follow up requirements, advice, support and post-discharge. Specific Care Pathways may be requested by the HSE at mini-competition stage.</w:t>
            </w:r>
          </w:p>
          <w:p w14:paraId="3722169E"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Professional Staff</w:t>
            </w:r>
          </w:p>
          <w:p w14:paraId="31CA79C6" w14:textId="77777777" w:rsidR="00CC76DB" w:rsidRPr="00CC76DB" w:rsidRDefault="00CC76DB" w:rsidP="001348CD">
            <w:pPr>
              <w:pStyle w:val="ListParagraph"/>
              <w:rPr>
                <w:rFonts w:ascii="Arial" w:hAnsi="Arial" w:cs="Arial"/>
                <w:color w:val="000000" w:themeColor="text1"/>
                <w:lang w:val="en-IE"/>
              </w:rPr>
            </w:pPr>
            <w:r w:rsidRPr="00CC76DB">
              <w:rPr>
                <w:rFonts w:ascii="Arial" w:hAnsi="Arial" w:cs="Arial"/>
                <w:color w:val="000000" w:themeColor="text1"/>
                <w:lang w:val="en-IE"/>
              </w:rPr>
              <w:t>Tenderers must confirm that they have sufficient professional staff that are qualified for their roles and responsibilities so that the Private Provider always operates with the appropriate ratio of staff to safely meet the care needs required.</w:t>
            </w:r>
          </w:p>
          <w:p w14:paraId="3FAE7A9F" w14:textId="77777777" w:rsidR="00CC76DB" w:rsidRPr="00CC76DB" w:rsidRDefault="00CC76DB" w:rsidP="001348CD">
            <w:pPr>
              <w:rPr>
                <w:rFonts w:ascii="Arial" w:hAnsi="Arial" w:cs="Arial"/>
                <w:color w:val="000000" w:themeColor="text1"/>
              </w:rPr>
            </w:pPr>
          </w:p>
          <w:p w14:paraId="23A2E980"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HSE will consider the Panel Provider capability to provider Outpatient services, including by reference to the following:  </w:t>
            </w:r>
          </w:p>
          <w:p w14:paraId="3BE48EC5"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Alignment with Best Practice incorporating national and international care guidelines and national models of care programmes. Tenderers must provide evidence their models of care align with best practice including National and International standards and model of care programmes.</w:t>
            </w:r>
          </w:p>
          <w:p w14:paraId="770A1DCA"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The Private  Provider must provide evidence of licence/accreditation/certification</w:t>
            </w:r>
          </w:p>
          <w:p w14:paraId="4483B0B8" w14:textId="18D58033" w:rsidR="00CC76DB" w:rsidRPr="006E6114" w:rsidRDefault="00CC76DB" w:rsidP="001348CD">
            <w:pPr>
              <w:pStyle w:val="ListParagraph"/>
              <w:widowControl w:val="0"/>
              <w:numPr>
                <w:ilvl w:val="0"/>
                <w:numId w:val="15"/>
              </w:numPr>
              <w:rPr>
                <w:rFonts w:ascii="Arial" w:hAnsi="Arial" w:cs="Arial"/>
                <w:color w:val="000000" w:themeColor="text1"/>
                <w:lang w:val="en-IE"/>
              </w:rPr>
            </w:pPr>
            <w:r w:rsidRPr="006E6114">
              <w:rPr>
                <w:rFonts w:ascii="Arial" w:hAnsi="Arial" w:cs="Arial"/>
                <w:color w:val="000000" w:themeColor="text1"/>
                <w:lang w:val="en-IE"/>
              </w:rPr>
              <w:t xml:space="preserve">The Private Provider must provide evidence of their medical consultants, their speciality area and registration number with the Medical Council. </w:t>
            </w:r>
          </w:p>
          <w:p w14:paraId="0B1F66E0" w14:textId="77777777" w:rsidR="00CC76DB" w:rsidRPr="00CC76DB" w:rsidRDefault="00CC76DB" w:rsidP="001348CD">
            <w:pPr>
              <w:pStyle w:val="ListParagraph"/>
              <w:widowControl w:val="0"/>
              <w:numPr>
                <w:ilvl w:val="0"/>
                <w:numId w:val="15"/>
              </w:numPr>
              <w:rPr>
                <w:rFonts w:ascii="Arial" w:hAnsi="Arial" w:cs="Arial"/>
                <w:color w:val="000000" w:themeColor="text1"/>
                <w:lang w:val="en-IE"/>
              </w:rPr>
            </w:pPr>
            <w:r w:rsidRPr="00CC76DB">
              <w:rPr>
                <w:rFonts w:ascii="Arial" w:hAnsi="Arial" w:cs="Arial"/>
                <w:color w:val="000000" w:themeColor="text1"/>
                <w:lang w:val="en-IE"/>
              </w:rPr>
              <w:t>Practice/Premises</w:t>
            </w:r>
          </w:p>
          <w:p w14:paraId="4EBA65A8" w14:textId="77777777" w:rsidR="00CC76DB" w:rsidRPr="00CC76DB" w:rsidRDefault="00CC76DB" w:rsidP="001D7FBF">
            <w:pPr>
              <w:pStyle w:val="ListParagraph"/>
              <w:widowControl w:val="0"/>
              <w:numPr>
                <w:ilvl w:val="0"/>
                <w:numId w:val="26"/>
              </w:numPr>
              <w:rPr>
                <w:rFonts w:ascii="Arial" w:hAnsi="Arial" w:cs="Arial"/>
                <w:color w:val="000000" w:themeColor="text1"/>
                <w:lang w:val="en-IE"/>
              </w:rPr>
            </w:pPr>
            <w:r w:rsidRPr="00CC76DB">
              <w:rPr>
                <w:rFonts w:ascii="Arial" w:hAnsi="Arial" w:cs="Arial"/>
                <w:color w:val="000000" w:themeColor="text1"/>
                <w:lang w:val="en-IE"/>
              </w:rPr>
              <w:t xml:space="preserve">Private Provider(s) must provide a suitably furnished and equipped premises and facilities from which the service is to be delivered.  </w:t>
            </w:r>
          </w:p>
          <w:p w14:paraId="5FDAC668" w14:textId="77777777" w:rsidR="00CC76DB" w:rsidRPr="00CC76DB" w:rsidRDefault="00CC76DB" w:rsidP="001D7FBF">
            <w:pPr>
              <w:pStyle w:val="ListParagraph"/>
              <w:widowControl w:val="0"/>
              <w:numPr>
                <w:ilvl w:val="0"/>
                <w:numId w:val="26"/>
              </w:numPr>
              <w:rPr>
                <w:rFonts w:ascii="Arial" w:hAnsi="Arial" w:cs="Arial"/>
                <w:color w:val="000000" w:themeColor="text1"/>
                <w:lang w:val="en-IE"/>
              </w:rPr>
            </w:pPr>
            <w:r w:rsidRPr="00CC76DB">
              <w:rPr>
                <w:rFonts w:ascii="Arial" w:hAnsi="Arial" w:cs="Arial"/>
                <w:color w:val="000000" w:themeColor="text1"/>
                <w:lang w:val="en-IE"/>
              </w:rPr>
              <w:t>The premises and procedures carried out on the premises must comply with current HIQA, National Clinical programmes and meet the HSE’s requirements under this arrangement.</w:t>
            </w:r>
          </w:p>
          <w:p w14:paraId="66FA5E98" w14:textId="77777777" w:rsidR="00CC76DB" w:rsidRPr="00CC76DB" w:rsidRDefault="00CC76DB" w:rsidP="001D7FBF">
            <w:pPr>
              <w:pStyle w:val="ListParagraph"/>
              <w:widowControl w:val="0"/>
              <w:numPr>
                <w:ilvl w:val="0"/>
                <w:numId w:val="26"/>
              </w:numPr>
              <w:rPr>
                <w:rFonts w:ascii="Arial" w:hAnsi="Arial" w:cs="Arial"/>
                <w:color w:val="000000" w:themeColor="text1"/>
                <w:lang w:val="en-IE"/>
              </w:rPr>
            </w:pPr>
            <w:r w:rsidRPr="00CC76DB">
              <w:rPr>
                <w:rFonts w:ascii="Arial" w:hAnsi="Arial" w:cs="Arial"/>
                <w:color w:val="000000" w:themeColor="text1"/>
                <w:lang w:val="en-IE"/>
              </w:rPr>
              <w:t>Any facility/hospital being used should be clearly documented in the Tender Response Document.</w:t>
            </w:r>
          </w:p>
          <w:p w14:paraId="15BAD24C" w14:textId="51A3EA0F" w:rsidR="00CC76DB" w:rsidRPr="006E6114" w:rsidRDefault="00CC76DB" w:rsidP="001D7FBF">
            <w:pPr>
              <w:pStyle w:val="ListParagraph"/>
              <w:widowControl w:val="0"/>
              <w:numPr>
                <w:ilvl w:val="0"/>
                <w:numId w:val="26"/>
              </w:numPr>
              <w:rPr>
                <w:rFonts w:ascii="Arial" w:hAnsi="Arial" w:cs="Arial"/>
                <w:color w:val="000000" w:themeColor="text1"/>
                <w:lang w:val="en-IE"/>
              </w:rPr>
            </w:pPr>
            <w:r w:rsidRPr="006E6114">
              <w:rPr>
                <w:rFonts w:ascii="Arial" w:hAnsi="Arial" w:cs="Arial"/>
                <w:color w:val="000000" w:themeColor="text1"/>
                <w:lang w:val="en-IE"/>
              </w:rPr>
              <w:t>To optimise access it is anticipated that the premises will be easily accessible, for the patients assigned to them for examination, diagnosis and treatment.</w:t>
            </w:r>
          </w:p>
          <w:p w14:paraId="3B225A58" w14:textId="77777777" w:rsidR="00CC76DB" w:rsidRPr="00CC76DB" w:rsidRDefault="00CC76DB" w:rsidP="001348CD">
            <w:pPr>
              <w:pStyle w:val="ListParagraph"/>
              <w:widowControl w:val="0"/>
              <w:numPr>
                <w:ilvl w:val="0"/>
                <w:numId w:val="18"/>
              </w:numPr>
              <w:rPr>
                <w:rFonts w:ascii="Arial" w:hAnsi="Arial" w:cs="Arial"/>
                <w:color w:val="000000" w:themeColor="text1"/>
                <w:lang w:val="en-IE"/>
              </w:rPr>
            </w:pPr>
            <w:r w:rsidRPr="00CC76DB">
              <w:rPr>
                <w:rFonts w:ascii="Arial" w:hAnsi="Arial" w:cs="Arial"/>
                <w:color w:val="000000" w:themeColor="text1"/>
                <w:lang w:val="en-IE"/>
              </w:rPr>
              <w:t>Care Pathways</w:t>
            </w:r>
          </w:p>
          <w:p w14:paraId="2FF0A64E" w14:textId="77777777" w:rsidR="00CC76DB" w:rsidRPr="00CC76DB" w:rsidRDefault="00CC76DB" w:rsidP="001D7FBF">
            <w:pPr>
              <w:pStyle w:val="ListParagraph"/>
              <w:widowControl w:val="0"/>
              <w:numPr>
                <w:ilvl w:val="0"/>
                <w:numId w:val="27"/>
              </w:numPr>
              <w:rPr>
                <w:rFonts w:ascii="Arial" w:hAnsi="Arial" w:cs="Arial"/>
                <w:color w:val="000000" w:themeColor="text1"/>
                <w:lang w:val="en-IE"/>
              </w:rPr>
            </w:pPr>
            <w:r w:rsidRPr="00CC76DB">
              <w:rPr>
                <w:rFonts w:ascii="Arial" w:hAnsi="Arial" w:cs="Arial"/>
                <w:color w:val="000000" w:themeColor="text1"/>
                <w:lang w:val="en-IE"/>
              </w:rPr>
              <w:t>Availability to provide urgent post procedure treatment when required</w:t>
            </w:r>
          </w:p>
          <w:p w14:paraId="3E28CAFD" w14:textId="77777777" w:rsidR="00CC76DB" w:rsidRPr="00CC76DB" w:rsidRDefault="00CC76DB" w:rsidP="001D7FBF">
            <w:pPr>
              <w:pStyle w:val="ListParagraph"/>
              <w:widowControl w:val="0"/>
              <w:numPr>
                <w:ilvl w:val="0"/>
                <w:numId w:val="27"/>
              </w:numPr>
              <w:rPr>
                <w:rFonts w:ascii="Arial" w:hAnsi="Arial" w:cs="Arial"/>
                <w:color w:val="000000" w:themeColor="text1"/>
                <w:lang w:val="en-IE"/>
              </w:rPr>
            </w:pPr>
            <w:r w:rsidRPr="00CC76DB">
              <w:rPr>
                <w:rFonts w:ascii="Arial" w:hAnsi="Arial" w:cs="Arial"/>
                <w:color w:val="000000" w:themeColor="text1"/>
                <w:lang w:val="en-IE"/>
              </w:rPr>
              <w:t>Provide any additional follow up treatment required by patients availing of service under this Lot.</w:t>
            </w:r>
          </w:p>
          <w:p w14:paraId="7A947953" w14:textId="14DCDE14" w:rsidR="00CC76DB" w:rsidRPr="00CC76DB" w:rsidRDefault="00CC76DB" w:rsidP="001348CD">
            <w:pPr>
              <w:rPr>
                <w:rFonts w:ascii="Arial" w:hAnsi="Arial" w:cs="Arial"/>
                <w:color w:val="000000" w:themeColor="text1"/>
              </w:rPr>
            </w:pPr>
          </w:p>
          <w:p w14:paraId="2CFF53AC"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Note: the HSE reserves the right to verify the information provided by Tenderers in response to the above minimum requirements at this point in time or at mini-competition stage.</w:t>
            </w:r>
          </w:p>
          <w:p w14:paraId="752D91FF" w14:textId="3FF19DC3" w:rsidR="00CC76DB" w:rsidRPr="00CC76DB" w:rsidRDefault="00CC76DB" w:rsidP="001348CD">
            <w:pPr>
              <w:rPr>
                <w:rFonts w:ascii="Arial" w:hAnsi="Arial" w:cs="Arial"/>
                <w:color w:val="000000" w:themeColor="text1"/>
              </w:rPr>
            </w:pPr>
          </w:p>
          <w:p w14:paraId="7046C86A" w14:textId="090ACE72"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One of the key objectives under the Panel is to </w:t>
            </w:r>
            <w:r w:rsidR="0005506D" w:rsidRPr="00CC76DB">
              <w:rPr>
                <w:rFonts w:ascii="Arial" w:hAnsi="Arial" w:cs="Arial"/>
                <w:color w:val="000000" w:themeColor="text1"/>
              </w:rPr>
              <w:t>endeavour</w:t>
            </w:r>
            <w:r w:rsidRPr="00CC76DB">
              <w:rPr>
                <w:rFonts w:ascii="Arial" w:hAnsi="Arial" w:cs="Arial"/>
                <w:color w:val="000000" w:themeColor="text1"/>
              </w:rPr>
              <w:t xml:space="preserve"> that procedures and consultations are performed at a private provider location that is as proximate as possible to the patient’s referring public hospital.</w:t>
            </w:r>
          </w:p>
          <w:p w14:paraId="6683702F" w14:textId="77777777" w:rsidR="00CC76DB" w:rsidRPr="00CC76DB" w:rsidRDefault="00CC76DB" w:rsidP="001348CD">
            <w:pPr>
              <w:rPr>
                <w:rFonts w:ascii="Arial" w:hAnsi="Arial" w:cs="Arial"/>
                <w:color w:val="000000" w:themeColor="text1"/>
              </w:rPr>
            </w:pPr>
          </w:p>
          <w:p w14:paraId="5B73A7A5"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HSE will award Call-Off Contracts in respect of its requirements under the Panel Agreement by way of mini-competitions.  When a requirement has been identified the HSE shall invite the Panel Agreement Members appointed to the relevant panel and relevant categories to submit a response. </w:t>
            </w:r>
          </w:p>
          <w:p w14:paraId="7EF34658"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  </w:t>
            </w:r>
          </w:p>
          <w:p w14:paraId="55DEA344" w14:textId="2761D592"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Request for Mini Competition may prescribe certain minimum requirements relative to the specific Call-Off Contract to be awarded such as for example, minimum levels of experience or minimum volumes of procedures to be carried out in a given timeframe. Only those Panel Members that satisfy the prescribed minimum requirements (if any) shall be eligible for the award of any Call-Off Contract(s).   </w:t>
            </w:r>
          </w:p>
          <w:p w14:paraId="592A46F0" w14:textId="77777777" w:rsidR="00CC76DB" w:rsidRPr="00CC76DB" w:rsidRDefault="00CC76DB" w:rsidP="001348CD">
            <w:pPr>
              <w:rPr>
                <w:rFonts w:ascii="Arial" w:hAnsi="Arial" w:cs="Arial"/>
                <w:color w:val="000000" w:themeColor="text1"/>
              </w:rPr>
            </w:pPr>
          </w:p>
          <w:p w14:paraId="45F039DB" w14:textId="2B298A13"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Request for Mini Competitions will request Panel Members to provide their (i) proposed capacity level for each procedure(s)/service(s) tendered for over a defined period identified in the request for mini competition, unless a minimum volume is prescribed by the HSE in which case the Panel Member(s) must confirm its willingness to meet this minimum volume level and (ii) their proposed price for each procedure/service.   </w:t>
            </w:r>
          </w:p>
          <w:p w14:paraId="2BE86A24" w14:textId="77777777" w:rsidR="00CC76DB" w:rsidRPr="00CC76DB" w:rsidRDefault="00CC76DB" w:rsidP="001348CD">
            <w:pPr>
              <w:rPr>
                <w:rFonts w:ascii="Arial" w:hAnsi="Arial" w:cs="Arial"/>
                <w:color w:val="000000" w:themeColor="text1"/>
              </w:rPr>
            </w:pPr>
          </w:p>
          <w:p w14:paraId="0E3CA9EB"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Where the HSE has set the price for the procedure(s) falling within the scope of the mini-competition, it shall follow the process outlined in this section. Where the HSE has not set the price(s) for the procedure(s) sought and instead requires Panel Private Providers to submit proposed pricing, it shall follow the process outlined in this section.</w:t>
            </w:r>
          </w:p>
          <w:p w14:paraId="25D987F4" w14:textId="77777777" w:rsidR="00CC76DB" w:rsidRPr="00CC76DB" w:rsidRDefault="00CC76DB" w:rsidP="001348CD">
            <w:pPr>
              <w:rPr>
                <w:rFonts w:ascii="Arial" w:hAnsi="Arial" w:cs="Arial"/>
                <w:color w:val="000000" w:themeColor="text1"/>
              </w:rPr>
            </w:pPr>
          </w:p>
          <w:p w14:paraId="0D91BDC2" w14:textId="73A2B7AB" w:rsidR="004642D6" w:rsidRPr="00CC76DB" w:rsidRDefault="00CC76DB" w:rsidP="001348CD">
            <w:pPr>
              <w:rPr>
                <w:rFonts w:ascii="Arial" w:hAnsi="Arial" w:cs="Arial"/>
                <w:color w:val="000000" w:themeColor="text1"/>
              </w:rPr>
            </w:pPr>
            <w:r w:rsidRPr="00CC76DB">
              <w:rPr>
                <w:rFonts w:ascii="Arial" w:hAnsi="Arial" w:cs="Arial"/>
                <w:color w:val="000000" w:themeColor="text1"/>
              </w:rPr>
              <w:t xml:space="preserve">Where Pricing is set by the HSE </w:t>
            </w:r>
          </w:p>
          <w:p w14:paraId="598A1545" w14:textId="77777777" w:rsidR="00CC76DB" w:rsidRPr="00CC76DB" w:rsidRDefault="00CC76DB" w:rsidP="001348CD">
            <w:pPr>
              <w:rPr>
                <w:rFonts w:ascii="Arial" w:hAnsi="Arial" w:cs="Arial"/>
                <w:color w:val="000000" w:themeColor="text1"/>
              </w:rPr>
            </w:pPr>
          </w:p>
          <w:p w14:paraId="215EE64A" w14:textId="77777777" w:rsidR="00CC76DB" w:rsidRPr="00CC76DB" w:rsidRDefault="00CC76DB" w:rsidP="001348CD">
            <w:pPr>
              <w:pStyle w:val="ListParagraph"/>
              <w:widowControl w:val="0"/>
              <w:numPr>
                <w:ilvl w:val="0"/>
                <w:numId w:val="13"/>
              </w:numPr>
              <w:rPr>
                <w:rFonts w:ascii="Arial" w:hAnsi="Arial" w:cs="Arial"/>
                <w:color w:val="000000" w:themeColor="text1"/>
                <w:lang w:val="en-IE"/>
              </w:rPr>
            </w:pPr>
            <w:r w:rsidRPr="00CC76DB">
              <w:rPr>
                <w:rFonts w:ascii="Arial" w:hAnsi="Arial" w:cs="Arial"/>
                <w:color w:val="000000" w:themeColor="text1"/>
                <w:lang w:val="en-IE"/>
              </w:rPr>
              <w:t xml:space="preserve">The HSE shall issue a Request for Mini Tenders to those Panel Private Providers reasonably considered capable of meeting its requirements for certain services, inviting those Private Providers to submit a proposal in writing for the relevant procedures (known as the “Proposal”) by giving written notice by email to the relevant Panel Private Provider(s). </w:t>
            </w:r>
          </w:p>
          <w:p w14:paraId="50B55FC7" w14:textId="77777777" w:rsidR="00CC76DB" w:rsidRPr="00CC76DB" w:rsidRDefault="00CC76DB" w:rsidP="001348CD">
            <w:pPr>
              <w:pStyle w:val="ListParagraph"/>
              <w:widowControl w:val="0"/>
              <w:numPr>
                <w:ilvl w:val="0"/>
                <w:numId w:val="13"/>
              </w:numPr>
              <w:rPr>
                <w:rFonts w:ascii="Arial" w:hAnsi="Arial" w:cs="Arial"/>
                <w:color w:val="000000" w:themeColor="text1"/>
                <w:lang w:val="en-IE"/>
              </w:rPr>
            </w:pPr>
            <w:r w:rsidRPr="00CC76DB">
              <w:rPr>
                <w:rFonts w:ascii="Arial" w:hAnsi="Arial" w:cs="Arial"/>
                <w:color w:val="000000" w:themeColor="text1"/>
                <w:lang w:val="en-IE"/>
              </w:rPr>
              <w:t xml:space="preserve">The Request for Mini Tenders may prescribe certain minimum requirements relative to the specific Call-Off Contract to be awarded such as for example, minimum levels of experience or minimum volumes of procedures to be carried out in a given timeframe. Only those Panel Private Providers that satisfy the prescribed minimum requirements (if any) shall be eligible for the award of any Call-Off Contract(s). </w:t>
            </w:r>
          </w:p>
          <w:p w14:paraId="5928264A" w14:textId="77777777" w:rsidR="00CC76DB" w:rsidRPr="00CC76DB" w:rsidRDefault="00CC76DB" w:rsidP="001348CD">
            <w:pPr>
              <w:pStyle w:val="ListParagraph"/>
              <w:widowControl w:val="0"/>
              <w:numPr>
                <w:ilvl w:val="0"/>
                <w:numId w:val="13"/>
              </w:numPr>
              <w:rPr>
                <w:rFonts w:ascii="Arial" w:hAnsi="Arial" w:cs="Arial"/>
                <w:color w:val="000000" w:themeColor="text1"/>
                <w:lang w:val="en-IE"/>
              </w:rPr>
            </w:pPr>
            <w:r w:rsidRPr="00CC76DB">
              <w:rPr>
                <w:rFonts w:ascii="Arial" w:hAnsi="Arial" w:cs="Arial"/>
                <w:color w:val="000000" w:themeColor="text1"/>
                <w:lang w:val="en-IE"/>
              </w:rPr>
              <w:t xml:space="preserve">As part of its Proposal, the Panel Private Provider will be required to (i) confirm its willingness to provide the services  required at the price set by the HSE and (ii) at the weekly volume set by HSE (where relevant). Where a weekly volume is not set by the HSE, the Panel Private Provider will be required to indicate its weekly capacity level for a six week period which it will be expected to adhere to in full if awarded a Call-Off Contract. </w:t>
            </w:r>
          </w:p>
          <w:p w14:paraId="7451CC48" w14:textId="77777777" w:rsidR="00CC76DB" w:rsidRPr="00CC76DB" w:rsidRDefault="00CC76DB" w:rsidP="001348CD">
            <w:pPr>
              <w:pStyle w:val="ListParagraph"/>
              <w:widowControl w:val="0"/>
              <w:numPr>
                <w:ilvl w:val="0"/>
                <w:numId w:val="13"/>
              </w:numPr>
              <w:rPr>
                <w:rFonts w:ascii="Arial" w:hAnsi="Arial" w:cs="Arial"/>
                <w:color w:val="000000" w:themeColor="text1"/>
                <w:lang w:val="en-IE"/>
              </w:rPr>
            </w:pPr>
            <w:r w:rsidRPr="00CC76DB">
              <w:rPr>
                <w:rFonts w:ascii="Arial" w:hAnsi="Arial" w:cs="Arial"/>
                <w:color w:val="000000" w:themeColor="text1"/>
                <w:lang w:val="en-IE"/>
              </w:rPr>
              <w:t>The Request for Mini Tenders shall set a time limit for the receipt of the Proposal which takes into account factors such as the complexity of the subject matter of the proposed Call-Off Contract and the time needed to submit Proposals. The HSE shall keep each Proposal confidential until the time limit set out for the return of Proposals has expired.</w:t>
            </w:r>
          </w:p>
          <w:p w14:paraId="0116D97A" w14:textId="77777777" w:rsidR="00CC76DB" w:rsidRPr="00CC76DB" w:rsidRDefault="00CC76DB" w:rsidP="001348CD">
            <w:pPr>
              <w:pStyle w:val="ListParagraph"/>
              <w:widowControl w:val="0"/>
              <w:numPr>
                <w:ilvl w:val="0"/>
                <w:numId w:val="13"/>
              </w:numPr>
              <w:rPr>
                <w:rFonts w:ascii="Arial" w:hAnsi="Arial" w:cs="Arial"/>
                <w:color w:val="000000" w:themeColor="text1"/>
                <w:lang w:val="en-IE"/>
              </w:rPr>
            </w:pPr>
            <w:r w:rsidRPr="00CC76DB">
              <w:rPr>
                <w:rFonts w:ascii="Arial" w:hAnsi="Arial" w:cs="Arial"/>
                <w:color w:val="000000" w:themeColor="text1"/>
                <w:lang w:val="en-IE"/>
              </w:rPr>
              <w:t xml:space="preserve">Each Panel Private Provider within a pre-determined radius of the referring public hospital that satisfies the minimum requirements set by the HSE (if any) shall be allocated an initial proportion of the required services which procedures must be completed within a six week time frame unless provided otherwise by the HSE. The precise radius will be specified in the Request for Mini Tenders  </w:t>
            </w:r>
          </w:p>
          <w:p w14:paraId="64A1BF69" w14:textId="77777777" w:rsidR="00CC76DB" w:rsidRPr="00CC76DB" w:rsidRDefault="00CC76DB" w:rsidP="001348CD">
            <w:pPr>
              <w:rPr>
                <w:rFonts w:ascii="Arial" w:hAnsi="Arial" w:cs="Arial"/>
                <w:color w:val="000000" w:themeColor="text1"/>
              </w:rPr>
            </w:pPr>
          </w:p>
          <w:p w14:paraId="246C2DE1" w14:textId="77777777" w:rsidR="00CC76DB" w:rsidRPr="00CC76DB" w:rsidRDefault="00CC76DB" w:rsidP="001348CD">
            <w:pPr>
              <w:rPr>
                <w:rFonts w:ascii="Arial" w:hAnsi="Arial" w:cs="Arial"/>
                <w:color w:val="000000" w:themeColor="text1"/>
              </w:rPr>
            </w:pPr>
          </w:p>
          <w:p w14:paraId="6528CCC1"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Where Panel Hospitals Propose Pricing</w:t>
            </w:r>
          </w:p>
          <w:p w14:paraId="6943F4E8" w14:textId="77777777" w:rsidR="00CC76DB" w:rsidRPr="00CC76DB" w:rsidRDefault="00CC76DB" w:rsidP="001348CD">
            <w:pPr>
              <w:rPr>
                <w:rFonts w:ascii="Arial" w:hAnsi="Arial" w:cs="Arial"/>
                <w:color w:val="000000" w:themeColor="text1"/>
              </w:rPr>
            </w:pPr>
          </w:p>
          <w:p w14:paraId="6F175E97"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 xml:space="preserve">The HSE shall issue a Request for Mini Tenders to those Panel Provider reasonably considered capable of meeting its requirements for certain named services, inviting those Private Providers to submit a proposal in writing for the relevant Services (known as the “Proposal”) by giving written notice by email to the relevant Panel Private Provider(s). </w:t>
            </w:r>
          </w:p>
          <w:p w14:paraId="6E94BFCA"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 xml:space="preserve">The Request for Mini Tenders may prescribe certain minimum requirements relative to the specific Call-Off Contract to be awarded such as for example, minimum levels of experience or minimum volumes of services to be carried out in a given timeframe. Only those Panel Private Provider that are reasonably considered to satisfy the prescribed minimum requirements (if any) shall be eligible for the award of any Call-Off Contract(s). </w:t>
            </w:r>
          </w:p>
          <w:p w14:paraId="5B8E88D0"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 xml:space="preserve">The Request for Mini Tenders will request Panel Private Provider to provide their (i) proposed capacity level for services applied for over a six week period unless a minimum volume is prescribed by the HSE in which case the Panel Private Provider must confirm its willingness to meet this minimum volume level and (ii) their proposed price for each service. </w:t>
            </w:r>
          </w:p>
          <w:p w14:paraId="06238B14"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 xml:space="preserve">The Request for Mini Tenders shall set a time limit for the receipt of the Proposal which takes into account factors such as the complexity of the subject matter of the proposed Call-Off Contract and the time needed to submit Proposals. </w:t>
            </w:r>
          </w:p>
          <w:p w14:paraId="1C9B26E1"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The HSE shall keep each Proposal confidential until the time limit set out for the return of Proposals has expired.</w:t>
            </w:r>
          </w:p>
          <w:p w14:paraId="072F4A74"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 xml:space="preserve">The HSE shall apply the criteria to the compliant Proposals received for the purpose of determining Panel Private Provider rankings.  </w:t>
            </w:r>
          </w:p>
          <w:p w14:paraId="3C47E6E8" w14:textId="77777777" w:rsidR="00CC76DB" w:rsidRPr="00CC76DB" w:rsidRDefault="00CC76DB" w:rsidP="001348CD">
            <w:pPr>
              <w:pStyle w:val="ListParagraph"/>
              <w:widowControl w:val="0"/>
              <w:numPr>
                <w:ilvl w:val="0"/>
                <w:numId w:val="14"/>
              </w:numPr>
              <w:rPr>
                <w:rFonts w:ascii="Arial" w:hAnsi="Arial" w:cs="Arial"/>
                <w:color w:val="000000" w:themeColor="text1"/>
                <w:lang w:val="en-IE"/>
              </w:rPr>
            </w:pPr>
            <w:r w:rsidRPr="00CC76DB">
              <w:rPr>
                <w:rFonts w:ascii="Arial" w:hAnsi="Arial" w:cs="Arial"/>
                <w:color w:val="000000" w:themeColor="text1"/>
                <w:lang w:val="en-IE"/>
              </w:rPr>
              <w:t>It is the HSE’s intention to award Call-Off Contracts for each services to multiple Panel Private Provider that satisfy the minimum requirements set by the HSE (if any). The allocation of work to each Panel Private Provider will be commensurate with the Panel Private Hospitals ranking and the level of demand for the relevant Service.</w:t>
            </w:r>
          </w:p>
          <w:p w14:paraId="2D7236E9" w14:textId="77777777" w:rsidR="00CC76DB" w:rsidRPr="00CC76DB" w:rsidRDefault="00CC76DB" w:rsidP="001348CD">
            <w:pPr>
              <w:rPr>
                <w:rFonts w:ascii="Arial" w:hAnsi="Arial" w:cs="Arial"/>
                <w:color w:val="000000" w:themeColor="text1"/>
              </w:rPr>
            </w:pPr>
          </w:p>
          <w:p w14:paraId="11B16050" w14:textId="52F05A6C"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When following the completion of a mini-competition process, a Panel Private Provider is offered a Call-Off Contract to perform certain Services/procedure(s) under the Panel Agreement, the Panel Private Provider will be asked to confirm that it continues to satisfy each of the applicable minimum eligibility requirements as laid out </w:t>
            </w:r>
            <w:r w:rsidRPr="00EE2C1E">
              <w:rPr>
                <w:rFonts w:ascii="Arial" w:hAnsi="Arial" w:cs="Arial"/>
                <w:color w:val="000000" w:themeColor="text1"/>
              </w:rPr>
              <w:t xml:space="preserve">in </w:t>
            </w:r>
            <w:r w:rsidR="00EE2C1E" w:rsidRPr="00EE2C1E">
              <w:rPr>
                <w:rFonts w:ascii="Arial" w:hAnsi="Arial" w:cs="Arial"/>
                <w:color w:val="000000" w:themeColor="text1"/>
              </w:rPr>
              <w:t xml:space="preserve">Section 4.1 </w:t>
            </w:r>
            <w:r w:rsidRPr="00EE2C1E">
              <w:rPr>
                <w:rFonts w:ascii="Arial" w:hAnsi="Arial" w:cs="Arial"/>
                <w:color w:val="000000" w:themeColor="text1"/>
              </w:rPr>
              <w:t>of this</w:t>
            </w:r>
            <w:r w:rsidRPr="00CC76DB">
              <w:rPr>
                <w:rFonts w:ascii="Arial" w:hAnsi="Arial" w:cs="Arial"/>
                <w:color w:val="000000" w:themeColor="text1"/>
              </w:rPr>
              <w:t xml:space="preserve"> document before the Call-Off Contract is issued. The HSE may, at its discretion, request such documentary evidence as it considers appropriate to confirm that the minimum eligibility requirements continue to be satisfied by the Panel Private Provider.</w:t>
            </w:r>
          </w:p>
          <w:p w14:paraId="5CC8A478" w14:textId="77777777" w:rsidR="00CC76DB" w:rsidRPr="00CC76DB" w:rsidRDefault="00CC76DB" w:rsidP="001348CD">
            <w:pPr>
              <w:rPr>
                <w:rFonts w:ascii="Arial" w:hAnsi="Arial" w:cs="Arial"/>
                <w:color w:val="000000" w:themeColor="text1"/>
              </w:rPr>
            </w:pPr>
          </w:p>
          <w:p w14:paraId="185A6D68"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Where a Panel Private Provider provides the confirmation (and any evidence, where applicable) required pursuant </w:t>
            </w:r>
            <w:r w:rsidRPr="00EE2C1E">
              <w:rPr>
                <w:rFonts w:ascii="Arial" w:hAnsi="Arial" w:cs="Arial"/>
                <w:color w:val="000000" w:themeColor="text1"/>
              </w:rPr>
              <w:t>to Section 1.3 above,</w:t>
            </w:r>
            <w:r w:rsidRPr="00CC76DB">
              <w:rPr>
                <w:rFonts w:ascii="Arial" w:hAnsi="Arial" w:cs="Arial"/>
                <w:color w:val="000000" w:themeColor="text1"/>
              </w:rPr>
              <w:t xml:space="preserve"> it will then be issued with a Call-Off Contract for an initial agreed period. Tenderers should note that the procedures falling within scope of each Call-Off Contract must (unless stated otherwise) be completed within the agreed timeline.  If a Panel Private Provider fails to deliver the capacity it tendered in its Proposal or as set by the HSE over the agreed timeline, it will not be offered any further orders for the relevant procedure(s) and the HSE may suspend and/or terminate the Call-Off Contract.  </w:t>
            </w:r>
          </w:p>
          <w:p w14:paraId="6023F224" w14:textId="77777777" w:rsidR="00CC76DB" w:rsidRPr="00CC76DB" w:rsidRDefault="00CC76DB" w:rsidP="001348CD">
            <w:pPr>
              <w:rPr>
                <w:rFonts w:ascii="Arial" w:hAnsi="Arial" w:cs="Arial"/>
                <w:color w:val="000000" w:themeColor="text1"/>
              </w:rPr>
            </w:pPr>
          </w:p>
          <w:p w14:paraId="5E0D343B"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All Services/procedures are to be delivered only by Consultants who are on the Register of Medical Specialists with the Medical Council for the relevant specialty. The Consultants carrying out the procedure must be included in the list submitted to the HSE in response to this tender process. </w:t>
            </w:r>
          </w:p>
          <w:p w14:paraId="3B999D84" w14:textId="77777777" w:rsidR="00CC76DB" w:rsidRPr="00CC76DB" w:rsidRDefault="00CC76DB" w:rsidP="001348CD">
            <w:pPr>
              <w:rPr>
                <w:rFonts w:ascii="Arial" w:hAnsi="Arial" w:cs="Arial"/>
                <w:color w:val="000000" w:themeColor="text1"/>
              </w:rPr>
            </w:pPr>
          </w:p>
          <w:p w14:paraId="0F3CA1E1"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Private Provider will be paid on a cost per procedure basis in line with either (a) the price per procedure stated in the Request for Mini Tenders or (b) the price per procedure included in the Panel Private Provider’s Proposal, where applicable. The price per procedure shall be inclusive of all costs for the procedure, which shall include but not be limited to, pre-operation costs, intra-operation costs, post operation costs, all standard tests associated with the procedure as well as all account management activities.</w:t>
            </w:r>
          </w:p>
          <w:p w14:paraId="241AEECF" w14:textId="77777777" w:rsidR="00CC76DB" w:rsidRPr="00CC76DB" w:rsidRDefault="00CC76DB" w:rsidP="001348CD">
            <w:pPr>
              <w:rPr>
                <w:rFonts w:ascii="Arial" w:hAnsi="Arial" w:cs="Arial"/>
                <w:color w:val="000000" w:themeColor="text1"/>
              </w:rPr>
            </w:pPr>
          </w:p>
          <w:p w14:paraId="38484C46"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In cases where additional procedures are required and agreed for a patient during the same hospital admission, the primary procedure is payable at 100% of the agreed price, the second procedure is payable at 50% of the agreed price, and the third procedure is payable at 25% of the agreed price. This also applies in cases where there is more than one visit to an operating theatre during the same hospital admission. </w:t>
            </w:r>
          </w:p>
          <w:p w14:paraId="48A2E170" w14:textId="77777777" w:rsidR="00CC76DB" w:rsidRPr="00CC76DB" w:rsidRDefault="00CC76DB" w:rsidP="001348CD">
            <w:pPr>
              <w:rPr>
                <w:rFonts w:ascii="Arial" w:hAnsi="Arial" w:cs="Arial"/>
                <w:color w:val="000000" w:themeColor="text1"/>
              </w:rPr>
            </w:pPr>
          </w:p>
          <w:p w14:paraId="2BAF4E85" w14:textId="446D00E0"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The Panel Private Provider may seek to treat an in-patient procedure as an outlier case in circumstances where for clinical reasons, the patient’s stay </w:t>
            </w:r>
            <w:r w:rsidR="004642D6" w:rsidRPr="00CC76DB">
              <w:rPr>
                <w:rFonts w:ascii="Arial" w:hAnsi="Arial" w:cs="Arial"/>
                <w:color w:val="000000" w:themeColor="text1"/>
              </w:rPr>
              <w:t>the identified length of stay for that procedure exceeds</w:t>
            </w:r>
            <w:r w:rsidRPr="00CC76DB">
              <w:rPr>
                <w:rFonts w:ascii="Arial" w:hAnsi="Arial" w:cs="Arial"/>
                <w:color w:val="000000" w:themeColor="text1"/>
              </w:rPr>
              <w:t xml:space="preserve"> by two nights or where the patient requires admittance to an ICU. The Panel Private Provider may seek to treat a day case procedure as an outlier case in circumstances where for clinical reasons, the patient requires an overnight stay or requires admittance to an ICU.</w:t>
            </w:r>
          </w:p>
          <w:p w14:paraId="7F640D11" w14:textId="77777777" w:rsidR="00CC76DB" w:rsidRPr="00CC76DB" w:rsidRDefault="00CC76DB" w:rsidP="001348CD">
            <w:pPr>
              <w:rPr>
                <w:rFonts w:ascii="Arial" w:hAnsi="Arial" w:cs="Arial"/>
                <w:color w:val="000000" w:themeColor="text1"/>
              </w:rPr>
            </w:pPr>
          </w:p>
          <w:p w14:paraId="3C5653B1"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In outlier cases where the patient’s stay exceeds the identified length of stay for that procedure by two nights” The outlier charge will commence from night 3 onwards in accordance with meeting the outlier criteria. </w:t>
            </w:r>
          </w:p>
          <w:p w14:paraId="56D5735C" w14:textId="77777777" w:rsidR="00CC76DB" w:rsidRPr="00CC76DB" w:rsidRDefault="00CC76DB" w:rsidP="001348CD">
            <w:pPr>
              <w:rPr>
                <w:rFonts w:ascii="Arial" w:hAnsi="Arial" w:cs="Arial"/>
                <w:color w:val="000000" w:themeColor="text1"/>
              </w:rPr>
            </w:pPr>
          </w:p>
          <w:p w14:paraId="55B763E4"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Where a Panel Private Provider provides any services in addition to those required to be provided pursuant to the relevant Call-Off Contract then an outlier report must be submitted setting out the details of the case and the related costs arising. Any such report may be submitted as soon as is practical after patient treatment and must not prevent or delay treatment progressing. The HSE will reimburse the Panel Hospital for outlier cases if satisfied that (a) the costs arising are not standard costs associated with the procedure being carried out, (b) the treatment provided by the Panel Private Provider was reasonable and necessary in the patient’s interest and (c) the treatment provided by the Panel Private Provider and the associated cost(s) is, at the HSEs discretion independently verified as being reasonable and necessary.</w:t>
            </w:r>
          </w:p>
          <w:p w14:paraId="77800900" w14:textId="77777777" w:rsidR="00CC76DB" w:rsidRPr="00CC76DB" w:rsidRDefault="00CC76DB" w:rsidP="001348CD">
            <w:pPr>
              <w:rPr>
                <w:rFonts w:ascii="Arial" w:hAnsi="Arial" w:cs="Arial"/>
                <w:color w:val="000000" w:themeColor="text1"/>
              </w:rPr>
            </w:pPr>
          </w:p>
          <w:p w14:paraId="05E649C7" w14:textId="24C75EA1" w:rsidR="00CC76DB" w:rsidRPr="00CC76DB" w:rsidRDefault="00CC76DB" w:rsidP="001348CD">
            <w:pPr>
              <w:rPr>
                <w:rFonts w:ascii="Arial" w:hAnsi="Arial" w:cs="Arial"/>
                <w:color w:val="000000" w:themeColor="text1"/>
              </w:rPr>
            </w:pPr>
            <w:r w:rsidRPr="00CC76DB">
              <w:rPr>
                <w:rFonts w:ascii="Arial" w:hAnsi="Arial" w:cs="Arial"/>
                <w:color w:val="000000" w:themeColor="text1"/>
              </w:rPr>
              <w:t>The Private Provider shall implement and comply with the Policies on reporting and responding to all Incidents and accidents, including Serious Incidents and shall provide reasonable support and information which may be requested by the HSE in relation to any Incident or accident relating to a Patient. The Private Provider shall ensure that its Contract Manager informs the referring hospital in writing forthwith upon (a) becoming aware that any serious incidents requiring review and/or notifiable accidents have occurred or (b) the Private Provider’s Contract Manager having reasonable cause to believe any serious incidents and/or notifiable accidents requiring a review have occurred. The Healthcare Provider shall ensure that its Contract Manager informs the referring hospital in writing within forty eight 48 – 72 hours of all serious incidents requiring review or accidents reported to the relevant authority that have or may have an impact on the Services.’ The Contract manager should ensure that they provide a high level overview of the analysis of incidents on a quarterly basis to the referring hospital.</w:t>
            </w:r>
          </w:p>
          <w:p w14:paraId="6EA905AC" w14:textId="77777777" w:rsidR="00CC76DB" w:rsidRPr="00CC76DB" w:rsidRDefault="00CC76DB" w:rsidP="001348CD">
            <w:pPr>
              <w:rPr>
                <w:rFonts w:ascii="Arial" w:hAnsi="Arial" w:cs="Arial"/>
                <w:color w:val="000000" w:themeColor="text1"/>
              </w:rPr>
            </w:pPr>
          </w:p>
          <w:p w14:paraId="1CC85223" w14:textId="2E9FC821" w:rsidR="00CC76DB" w:rsidRPr="00CC76DB" w:rsidRDefault="00CC76DB" w:rsidP="001348CD">
            <w:pPr>
              <w:rPr>
                <w:rFonts w:ascii="Arial" w:hAnsi="Arial" w:cs="Arial"/>
                <w:b/>
                <w:color w:val="000000" w:themeColor="text1"/>
              </w:rPr>
            </w:pPr>
            <w:r>
              <w:rPr>
                <w:rFonts w:ascii="Arial" w:hAnsi="Arial" w:cs="Arial"/>
                <w:b/>
                <w:color w:val="000000" w:themeColor="text1"/>
              </w:rPr>
              <w:t>1.3.8.</w:t>
            </w:r>
            <w:r w:rsidRPr="00CC76DB">
              <w:rPr>
                <w:rFonts w:ascii="Arial" w:hAnsi="Arial" w:cs="Arial"/>
                <w:b/>
                <w:color w:val="000000" w:themeColor="text1"/>
              </w:rPr>
              <w:t xml:space="preserve"> No Guarantee of Work</w:t>
            </w:r>
          </w:p>
          <w:p w14:paraId="4C03CB67" w14:textId="77777777" w:rsidR="00CC76DB" w:rsidRPr="00CC76DB" w:rsidRDefault="00CC76DB" w:rsidP="001348CD">
            <w:pPr>
              <w:rPr>
                <w:rFonts w:ascii="Arial" w:hAnsi="Arial" w:cs="Arial"/>
                <w:color w:val="000000" w:themeColor="text1"/>
              </w:rPr>
            </w:pPr>
            <w:r w:rsidRPr="00CC76DB">
              <w:rPr>
                <w:rFonts w:ascii="Arial" w:hAnsi="Arial" w:cs="Arial"/>
                <w:color w:val="000000" w:themeColor="text1"/>
              </w:rPr>
              <w:t xml:space="preserve"> </w:t>
            </w:r>
          </w:p>
          <w:p w14:paraId="489EFB38" w14:textId="3D57F8D7" w:rsidR="00CC76DB" w:rsidRPr="00CC76DB" w:rsidRDefault="00CC76DB" w:rsidP="001348CD">
            <w:pPr>
              <w:rPr>
                <w:rFonts w:ascii="Arial" w:hAnsi="Arial" w:cs="Arial"/>
                <w:color w:val="000000" w:themeColor="text1"/>
              </w:rPr>
            </w:pPr>
            <w:r w:rsidRPr="00CC76DB">
              <w:rPr>
                <w:rFonts w:ascii="Arial" w:hAnsi="Arial" w:cs="Arial"/>
                <w:color w:val="000000" w:themeColor="text1"/>
              </w:rPr>
              <w:t>The appointment of t</w:t>
            </w:r>
            <w:r w:rsidR="002009BA">
              <w:rPr>
                <w:rFonts w:ascii="Arial" w:hAnsi="Arial" w:cs="Arial"/>
                <w:color w:val="000000" w:themeColor="text1"/>
              </w:rPr>
              <w:t xml:space="preserve">he successful Tenderers to the </w:t>
            </w:r>
            <w:r w:rsidRPr="00CC76DB">
              <w:rPr>
                <w:rFonts w:ascii="Arial" w:hAnsi="Arial" w:cs="Arial"/>
                <w:color w:val="000000" w:themeColor="text1"/>
              </w:rPr>
              <w:t>Panel does not constitute a commitment or guarantee from the HSE to purchase or procure any of the Services/procedures from the Panel Private Provider. The HSE reserves the right to carry out separate procurement processes for services within the scope of the Panel Agreement should it, at its sole discretion, consider it appropriate to do so.</w:t>
            </w:r>
          </w:p>
          <w:p w14:paraId="07335E5C" w14:textId="6861E9F5" w:rsidR="006F6AA7" w:rsidRDefault="00B67858" w:rsidP="001348CD">
            <w:pPr>
              <w:pStyle w:val="Heading2"/>
              <w:numPr>
                <w:ilvl w:val="0"/>
                <w:numId w:val="0"/>
              </w:numPr>
              <w:spacing w:line="276" w:lineRule="auto"/>
              <w:rPr>
                <w:rFonts w:cs="Arial"/>
                <w:bCs/>
                <w:i w:val="0"/>
                <w:color w:val="000000"/>
                <w:spacing w:val="-2"/>
                <w:szCs w:val="24"/>
                <w:lang w:val="en-US"/>
              </w:rPr>
            </w:pPr>
            <w:r w:rsidRPr="00810521">
              <w:rPr>
                <w:rFonts w:cs="Arial"/>
                <w:bCs/>
                <w:i w:val="0"/>
                <w:color w:val="000000"/>
                <w:spacing w:val="-2"/>
                <w:szCs w:val="24"/>
                <w:lang w:val="en-US"/>
              </w:rPr>
              <w:t>1</w:t>
            </w:r>
            <w:r w:rsidR="00013224">
              <w:rPr>
                <w:rFonts w:cs="Arial"/>
                <w:bCs/>
                <w:i w:val="0"/>
                <w:color w:val="000000"/>
                <w:spacing w:val="-2"/>
                <w:szCs w:val="24"/>
                <w:lang w:val="en-US"/>
              </w:rPr>
              <w:t>.4</w:t>
            </w:r>
            <w:r w:rsidR="006F6AA7" w:rsidRPr="00810521">
              <w:rPr>
                <w:rFonts w:cs="Arial"/>
                <w:bCs/>
                <w:i w:val="0"/>
                <w:color w:val="000000"/>
                <w:spacing w:val="-2"/>
                <w:szCs w:val="24"/>
                <w:lang w:val="en-US"/>
              </w:rPr>
              <w:t xml:space="preserve"> General Requirements:</w:t>
            </w:r>
          </w:p>
          <w:p w14:paraId="7BA63007" w14:textId="77777777" w:rsidR="00013224" w:rsidRPr="00013224" w:rsidRDefault="00013224" w:rsidP="001348CD">
            <w:pPr>
              <w:rPr>
                <w:rFonts w:ascii="Arial" w:hAnsi="Arial" w:cs="Arial"/>
                <w:b/>
                <w:color w:val="000000" w:themeColor="text1"/>
              </w:rPr>
            </w:pPr>
            <w:r w:rsidRPr="00013224">
              <w:rPr>
                <w:b/>
                <w:sz w:val="20"/>
                <w:szCs w:val="20"/>
              </w:rPr>
              <w:t>(</w:t>
            </w:r>
            <w:r w:rsidRPr="00013224">
              <w:rPr>
                <w:rFonts w:ascii="Arial" w:hAnsi="Arial" w:cs="Arial"/>
                <w:b/>
                <w:color w:val="000000" w:themeColor="text1"/>
              </w:rPr>
              <w:t xml:space="preserve">a) Confidentiality &amp; Data Protection:  </w:t>
            </w:r>
          </w:p>
          <w:p w14:paraId="318D6EA9" w14:textId="3CC14CD6" w:rsidR="00013224" w:rsidRPr="00013224" w:rsidRDefault="00013224" w:rsidP="001348CD">
            <w:pPr>
              <w:rPr>
                <w:rFonts w:ascii="Arial" w:hAnsi="Arial" w:cs="Arial"/>
                <w:color w:val="000000" w:themeColor="text1"/>
              </w:rPr>
            </w:pPr>
            <w:r w:rsidRPr="00013224">
              <w:rPr>
                <w:rFonts w:ascii="Arial" w:hAnsi="Arial" w:cs="Arial"/>
                <w:color w:val="000000" w:themeColor="text1"/>
              </w:rPr>
              <w:t>The Tender Documents remain the property of HSE and are issued only in connection with this Process. The Documents may not be copied or their contents may not be divulged to any third party without the prior written consent</w:t>
            </w:r>
            <w:r w:rsidR="00843A8C">
              <w:rPr>
                <w:rFonts w:ascii="Arial" w:hAnsi="Arial" w:cs="Arial"/>
                <w:color w:val="000000" w:themeColor="text1"/>
              </w:rPr>
              <w:t xml:space="preserve"> of HSE. </w:t>
            </w:r>
            <w:r w:rsidRPr="00013224">
              <w:rPr>
                <w:rFonts w:ascii="Arial" w:hAnsi="Arial" w:cs="Arial"/>
                <w:color w:val="000000" w:themeColor="text1"/>
              </w:rPr>
              <w:t xml:space="preserve">All information contained in the Documents must be treated in the strictest confidence by the Tenderers and by its staff.  Any third party involved in completing the tender must also comply with these confidentiality requirements. Please refer to the HSE Tender Competition </w:t>
            </w:r>
          </w:p>
          <w:p w14:paraId="19DB1573" w14:textId="77777777" w:rsidR="00013224" w:rsidRPr="00013224" w:rsidRDefault="00013224" w:rsidP="001348CD">
            <w:pPr>
              <w:rPr>
                <w:rFonts w:ascii="Arial" w:hAnsi="Arial" w:cs="Arial"/>
                <w:color w:val="000000" w:themeColor="text1"/>
              </w:rPr>
            </w:pPr>
          </w:p>
          <w:p w14:paraId="1F0E671B" w14:textId="509BF099" w:rsidR="00013224" w:rsidRPr="00013224" w:rsidRDefault="00013224" w:rsidP="001348CD">
            <w:pPr>
              <w:rPr>
                <w:rFonts w:ascii="Arial" w:hAnsi="Arial" w:cs="Arial"/>
                <w:color w:val="000000" w:themeColor="text1"/>
              </w:rPr>
            </w:pPr>
            <w:r w:rsidRPr="00013224">
              <w:rPr>
                <w:rFonts w:ascii="Arial" w:hAnsi="Arial" w:cs="Arial"/>
                <w:color w:val="000000" w:themeColor="text1"/>
              </w:rPr>
              <w:t>Rules for further information</w:t>
            </w:r>
            <w:r w:rsidR="00843A8C">
              <w:rPr>
                <w:rFonts w:ascii="Arial" w:hAnsi="Arial" w:cs="Arial"/>
                <w:color w:val="000000" w:themeColor="text1"/>
              </w:rPr>
              <w:t xml:space="preserve"> in regard to confidentiality. </w:t>
            </w:r>
            <w:r w:rsidRPr="00013224">
              <w:rPr>
                <w:rFonts w:ascii="Arial" w:hAnsi="Arial" w:cs="Arial"/>
                <w:color w:val="000000" w:themeColor="text1"/>
              </w:rPr>
              <w:t xml:space="preserve">The contracted Panel Agreement Member will be obliged to manage and process any Information which they acquire from the HSE in accordance with the Data Protection Act 2018, the General Data Protection Regulation (GDPR) (Regulation (EU) 2016/679) Data Protection Act 1988, The Data Protection (Amendment) Act 2003 and Directive 2002/58/EC of the European Parliament and of the Council.   </w:t>
            </w:r>
          </w:p>
          <w:p w14:paraId="06962678" w14:textId="77777777" w:rsidR="00013224" w:rsidRPr="00013224" w:rsidRDefault="00013224" w:rsidP="001348CD">
            <w:pPr>
              <w:rPr>
                <w:rFonts w:ascii="Arial" w:hAnsi="Arial" w:cs="Arial"/>
                <w:color w:val="000000" w:themeColor="text1"/>
              </w:rPr>
            </w:pPr>
          </w:p>
          <w:p w14:paraId="494E6AC9"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In the course of providing the service, the contractor on behalf of the HSE will have access to highly confidential information pertaining to personal data of clients of the HSE. The Panel Agreement Member’s staff and agents will have access to this highly sensitive information, and may also have access to and/or hear information concerning the medical or personal affairs of the HSE clients and/or staff or other HSE business. Such records and information are strictly confidential, and divulgence or discussion of such information by the staff of the contractor is strictly prohibited and is likely to result in immediate termination of the Contract.  </w:t>
            </w:r>
          </w:p>
          <w:p w14:paraId="60638CC4" w14:textId="77777777" w:rsidR="00013224" w:rsidRPr="00013224" w:rsidRDefault="00013224" w:rsidP="001348CD">
            <w:pPr>
              <w:rPr>
                <w:rFonts w:ascii="Arial" w:hAnsi="Arial" w:cs="Arial"/>
                <w:color w:val="000000" w:themeColor="text1"/>
              </w:rPr>
            </w:pPr>
          </w:p>
          <w:p w14:paraId="661C1CAF"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The Panel Agreement Member will be required to sign the HSE Service Provider Data Processing Agreement when being appointed to the Panel Agreement.  </w:t>
            </w:r>
          </w:p>
          <w:p w14:paraId="5F854B7A" w14:textId="77777777" w:rsidR="00013224" w:rsidRPr="00013224" w:rsidRDefault="00013224" w:rsidP="001348CD">
            <w:pPr>
              <w:rPr>
                <w:rFonts w:ascii="Arial" w:hAnsi="Arial" w:cs="Arial"/>
                <w:color w:val="000000" w:themeColor="text1"/>
              </w:rPr>
            </w:pPr>
          </w:p>
          <w:p w14:paraId="17AD625C" w14:textId="6198693C" w:rsidR="00013224" w:rsidRDefault="00013224" w:rsidP="001348CD">
            <w:pPr>
              <w:rPr>
                <w:rFonts w:ascii="Arial" w:hAnsi="Arial" w:cs="Arial"/>
                <w:color w:val="000000" w:themeColor="text1"/>
              </w:rPr>
            </w:pPr>
            <w:r w:rsidRPr="00013224">
              <w:rPr>
                <w:rFonts w:ascii="Arial" w:hAnsi="Arial" w:cs="Arial"/>
                <w:color w:val="000000" w:themeColor="text1"/>
              </w:rPr>
              <w:t xml:space="preserve">The Panel Agreement Member will also be required to demonstrate it has satisfactory policies and procedures in relation to maintaining data protection and security of information.  </w:t>
            </w:r>
          </w:p>
          <w:p w14:paraId="2F0A15E3" w14:textId="28F328CB" w:rsidR="00455D67" w:rsidRDefault="00455D67" w:rsidP="001348CD">
            <w:pPr>
              <w:rPr>
                <w:rFonts w:ascii="Arial" w:hAnsi="Arial" w:cs="Arial"/>
                <w:color w:val="000000" w:themeColor="text1"/>
              </w:rPr>
            </w:pPr>
          </w:p>
          <w:p w14:paraId="1CAEB951" w14:textId="77777777" w:rsidR="00013224" w:rsidRPr="00013224" w:rsidRDefault="00013224" w:rsidP="001348CD">
            <w:pPr>
              <w:rPr>
                <w:rFonts w:ascii="Arial" w:hAnsi="Arial" w:cs="Arial"/>
                <w:b/>
                <w:color w:val="000000" w:themeColor="text1"/>
              </w:rPr>
            </w:pPr>
            <w:r w:rsidRPr="00013224">
              <w:rPr>
                <w:rFonts w:ascii="Arial" w:hAnsi="Arial" w:cs="Arial"/>
                <w:b/>
                <w:color w:val="000000" w:themeColor="text1"/>
              </w:rPr>
              <w:t xml:space="preserve">(b) Staff Vetting &amp; Training:  </w:t>
            </w:r>
          </w:p>
          <w:p w14:paraId="76082CB8"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The Panel Agreement Member will also be required to demonstrate it has satisfactory staff training and vetting, procedures in place and in operation in order to meet the requirements of the HSE, to include but is not limited to Garda Vetting.  </w:t>
            </w:r>
          </w:p>
          <w:p w14:paraId="32A875F2" w14:textId="77777777" w:rsidR="00013224" w:rsidRPr="00013224" w:rsidRDefault="00013224" w:rsidP="001348CD">
            <w:pPr>
              <w:rPr>
                <w:rFonts w:ascii="Arial" w:hAnsi="Arial" w:cs="Arial"/>
                <w:color w:val="000000" w:themeColor="text1"/>
              </w:rPr>
            </w:pPr>
          </w:p>
          <w:p w14:paraId="03C19C5C" w14:textId="77777777" w:rsidR="00013224" w:rsidRPr="00013224" w:rsidRDefault="00013224" w:rsidP="001348CD">
            <w:pPr>
              <w:rPr>
                <w:rFonts w:ascii="Arial" w:hAnsi="Arial" w:cs="Arial"/>
                <w:b/>
                <w:color w:val="000000" w:themeColor="text1"/>
              </w:rPr>
            </w:pPr>
            <w:r w:rsidRPr="00013224">
              <w:rPr>
                <w:rFonts w:ascii="Arial" w:hAnsi="Arial" w:cs="Arial"/>
                <w:b/>
                <w:color w:val="000000" w:themeColor="text1"/>
              </w:rPr>
              <w:t xml:space="preserve">(c) Payment:  </w:t>
            </w:r>
          </w:p>
          <w:p w14:paraId="359827ED" w14:textId="77777777" w:rsidR="00013224" w:rsidRPr="00013224" w:rsidRDefault="00013224" w:rsidP="001348CD">
            <w:pPr>
              <w:pStyle w:val="ListParagraph"/>
              <w:widowControl w:val="0"/>
              <w:numPr>
                <w:ilvl w:val="0"/>
                <w:numId w:val="18"/>
              </w:numPr>
              <w:rPr>
                <w:rFonts w:ascii="Arial" w:hAnsi="Arial" w:cs="Arial"/>
                <w:color w:val="000000" w:themeColor="text1"/>
                <w:lang w:val="en-IE"/>
              </w:rPr>
            </w:pPr>
            <w:r w:rsidRPr="00013224">
              <w:rPr>
                <w:rFonts w:ascii="Arial" w:hAnsi="Arial" w:cs="Arial"/>
                <w:color w:val="000000" w:themeColor="text1"/>
                <w:lang w:val="en-IE"/>
              </w:rPr>
              <w:t>Payment schedule will be negotiated at commencement of the contract with successful service provider.</w:t>
            </w:r>
          </w:p>
          <w:p w14:paraId="294072E9" w14:textId="77777777" w:rsidR="00013224" w:rsidRPr="00013224" w:rsidRDefault="00013224" w:rsidP="001348CD">
            <w:pPr>
              <w:pStyle w:val="ListParagraph"/>
              <w:widowControl w:val="0"/>
              <w:numPr>
                <w:ilvl w:val="0"/>
                <w:numId w:val="18"/>
              </w:numPr>
              <w:rPr>
                <w:rFonts w:ascii="Arial" w:hAnsi="Arial" w:cs="Arial"/>
                <w:color w:val="000000" w:themeColor="text1"/>
                <w:lang w:val="en-IE"/>
              </w:rPr>
            </w:pPr>
            <w:r w:rsidRPr="00013224">
              <w:rPr>
                <w:rFonts w:ascii="Arial" w:hAnsi="Arial" w:cs="Arial"/>
                <w:color w:val="000000" w:themeColor="text1"/>
                <w:lang w:val="en-IE"/>
              </w:rPr>
              <w:t>The HSE shall, in consideration of the Services provided by the Healthcare Provider and on foot of valid invoices raised, pay or arrange payment of the Fees to the Healthcare Provider on the basis of the Rates which shall remain fixed during the Term.</w:t>
            </w:r>
          </w:p>
          <w:p w14:paraId="288516E2" w14:textId="77777777" w:rsidR="00013224" w:rsidRPr="00013224" w:rsidRDefault="00013224" w:rsidP="001348CD">
            <w:pPr>
              <w:pStyle w:val="ListParagraph"/>
              <w:widowControl w:val="0"/>
              <w:numPr>
                <w:ilvl w:val="0"/>
                <w:numId w:val="18"/>
              </w:numPr>
              <w:rPr>
                <w:rFonts w:ascii="Arial" w:hAnsi="Arial" w:cs="Arial"/>
                <w:color w:val="000000" w:themeColor="text1"/>
                <w:lang w:val="en-IE"/>
              </w:rPr>
            </w:pPr>
            <w:r w:rsidRPr="00013224">
              <w:rPr>
                <w:rFonts w:ascii="Arial" w:hAnsi="Arial" w:cs="Arial"/>
                <w:color w:val="000000" w:themeColor="text1"/>
                <w:lang w:val="en-IE"/>
              </w:rPr>
              <w:t>The Fees shall be as set out in each applicable Claim Form</w:t>
            </w:r>
          </w:p>
          <w:p w14:paraId="14CBA576" w14:textId="77777777" w:rsidR="00013224" w:rsidRPr="00013224" w:rsidRDefault="00013224" w:rsidP="001348CD">
            <w:pPr>
              <w:pStyle w:val="ListParagraph"/>
              <w:widowControl w:val="0"/>
              <w:numPr>
                <w:ilvl w:val="0"/>
                <w:numId w:val="18"/>
              </w:numPr>
              <w:rPr>
                <w:rFonts w:ascii="Arial" w:hAnsi="Arial" w:cs="Arial"/>
                <w:color w:val="000000" w:themeColor="text1"/>
                <w:lang w:val="en-IE"/>
              </w:rPr>
            </w:pPr>
            <w:r w:rsidRPr="00013224">
              <w:rPr>
                <w:rFonts w:ascii="Arial" w:hAnsi="Arial" w:cs="Arial"/>
                <w:color w:val="000000" w:themeColor="text1"/>
                <w:lang w:val="en-IE"/>
              </w:rPr>
              <w:t>The Private Provider shall lodge a claim for payment on the HSE Claims system of fees in respect of such patient in the prescribed format and manner to be processed for payment by the HSE upon discharge of a Patient from the Hospital. Please refer to the relevant provisions of the Contract for further details regarding the claim submitting process.</w:t>
            </w:r>
          </w:p>
          <w:p w14:paraId="63974CAC" w14:textId="77777777" w:rsidR="00013224" w:rsidRPr="00013224" w:rsidRDefault="00013224" w:rsidP="001348CD">
            <w:pPr>
              <w:pStyle w:val="ListParagraph"/>
              <w:widowControl w:val="0"/>
              <w:numPr>
                <w:ilvl w:val="0"/>
                <w:numId w:val="18"/>
              </w:numPr>
              <w:rPr>
                <w:rFonts w:ascii="Arial" w:hAnsi="Arial" w:cs="Arial"/>
                <w:color w:val="000000" w:themeColor="text1"/>
                <w:lang w:val="en-IE"/>
              </w:rPr>
            </w:pPr>
            <w:r w:rsidRPr="00013224">
              <w:rPr>
                <w:rFonts w:ascii="Arial" w:hAnsi="Arial" w:cs="Arial"/>
                <w:color w:val="000000" w:themeColor="text1"/>
                <w:lang w:val="en-IE"/>
              </w:rPr>
              <w:t>Payment of invoices under the Contracts will be conditional upon the receipt of the requisite information required by the HSE from the Panel Provider.</w:t>
            </w:r>
          </w:p>
          <w:p w14:paraId="3E655427" w14:textId="77777777" w:rsidR="00013224" w:rsidRPr="00D878BE" w:rsidRDefault="00013224" w:rsidP="001348CD">
            <w:pPr>
              <w:rPr>
                <w:sz w:val="20"/>
                <w:szCs w:val="20"/>
              </w:rPr>
            </w:pPr>
          </w:p>
          <w:p w14:paraId="505A24B3" w14:textId="77777777" w:rsidR="00013224" w:rsidRPr="00013224" w:rsidRDefault="00013224" w:rsidP="001348CD">
            <w:pPr>
              <w:rPr>
                <w:rFonts w:ascii="Arial" w:hAnsi="Arial" w:cs="Arial"/>
                <w:color w:val="000000" w:themeColor="text1"/>
              </w:rPr>
            </w:pPr>
          </w:p>
          <w:p w14:paraId="2D3EBA46" w14:textId="77777777" w:rsidR="00013224" w:rsidRPr="00013224" w:rsidRDefault="00013224" w:rsidP="001348CD">
            <w:pPr>
              <w:rPr>
                <w:rFonts w:ascii="Arial" w:hAnsi="Arial" w:cs="Arial"/>
                <w:b/>
                <w:color w:val="000000" w:themeColor="text1"/>
              </w:rPr>
            </w:pPr>
            <w:r w:rsidRPr="00013224">
              <w:rPr>
                <w:rFonts w:ascii="Arial" w:hAnsi="Arial" w:cs="Arial"/>
                <w:b/>
                <w:color w:val="000000" w:themeColor="text1"/>
              </w:rPr>
              <w:t xml:space="preserve">1.5 PROCUREMENT PROCESS – Panel Agreement  </w:t>
            </w:r>
          </w:p>
          <w:p w14:paraId="5A7CE1B3" w14:textId="47FB6BC2" w:rsidR="00013224" w:rsidRPr="00013224" w:rsidRDefault="00013224" w:rsidP="001348CD">
            <w:pPr>
              <w:rPr>
                <w:rFonts w:ascii="Arial" w:hAnsi="Arial" w:cs="Arial"/>
                <w:color w:val="000000" w:themeColor="text1"/>
              </w:rPr>
            </w:pPr>
            <w:r w:rsidRPr="00013224">
              <w:rPr>
                <w:rFonts w:ascii="Arial" w:hAnsi="Arial" w:cs="Arial"/>
                <w:color w:val="000000" w:themeColor="text1"/>
              </w:rPr>
              <w:t>Without prejudice the HSE has endeavoured to give potential respondents an accurate description of the requirements. The information given in these tender documents are indicative only and the HSE does not make any commitment or any guarantee of business resulting from this pro</w:t>
            </w:r>
            <w:r w:rsidR="00692AB8">
              <w:rPr>
                <w:rFonts w:ascii="Arial" w:hAnsi="Arial" w:cs="Arial"/>
                <w:color w:val="000000" w:themeColor="text1"/>
              </w:rPr>
              <w:t xml:space="preserve">cess. Please note that HSE </w:t>
            </w:r>
            <w:r w:rsidRPr="00013224">
              <w:rPr>
                <w:rFonts w:ascii="Arial" w:hAnsi="Arial" w:cs="Arial"/>
                <w:color w:val="000000" w:themeColor="text1"/>
              </w:rPr>
              <w:t xml:space="preserve">Procurement are managing this Tender Process on behalf of the HSE nationally, organisations funded by the HSE and other publicly funded agencies.   </w:t>
            </w:r>
          </w:p>
          <w:p w14:paraId="03EB7ACE" w14:textId="77777777" w:rsidR="00013224" w:rsidRPr="00013224" w:rsidRDefault="00013224" w:rsidP="001348CD">
            <w:pPr>
              <w:rPr>
                <w:rFonts w:ascii="Arial" w:hAnsi="Arial" w:cs="Arial"/>
                <w:color w:val="000000" w:themeColor="text1"/>
              </w:rPr>
            </w:pPr>
          </w:p>
          <w:p w14:paraId="7BD2DE17"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This procurement process is on behalf of the HSE, Hospitals and Community. </w:t>
            </w:r>
          </w:p>
          <w:p w14:paraId="639F0D77" w14:textId="77777777" w:rsidR="00013224" w:rsidRPr="00013224" w:rsidRDefault="00013224" w:rsidP="001348CD">
            <w:pPr>
              <w:rPr>
                <w:rFonts w:ascii="Arial" w:hAnsi="Arial" w:cs="Arial"/>
                <w:color w:val="000000" w:themeColor="text1"/>
              </w:rPr>
            </w:pPr>
          </w:p>
          <w:p w14:paraId="67D48AD6"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When applying to join as a new provider during the lifetime of the Panel Agreements, the following steps are to be undertaken. </w:t>
            </w:r>
          </w:p>
          <w:p w14:paraId="5FDF1034" w14:textId="77777777" w:rsidR="00013224" w:rsidRPr="00013224" w:rsidRDefault="00013224" w:rsidP="001348CD">
            <w:pPr>
              <w:pStyle w:val="ListParagraph"/>
              <w:widowControl w:val="0"/>
              <w:numPr>
                <w:ilvl w:val="0"/>
                <w:numId w:val="20"/>
              </w:numPr>
              <w:rPr>
                <w:rFonts w:ascii="Arial" w:hAnsi="Arial" w:cs="Arial"/>
                <w:color w:val="000000" w:themeColor="text1"/>
                <w:lang w:val="en-IE"/>
              </w:rPr>
            </w:pPr>
            <w:r w:rsidRPr="00013224">
              <w:rPr>
                <w:rFonts w:ascii="Arial" w:hAnsi="Arial" w:cs="Arial"/>
                <w:color w:val="000000" w:themeColor="text1"/>
                <w:lang w:val="en-IE"/>
              </w:rPr>
              <w:t xml:space="preserve">The provider must contact the HSE via the Etenders facility who will issue the tender documents.  </w:t>
            </w:r>
          </w:p>
          <w:p w14:paraId="0B7D7A47" w14:textId="77777777" w:rsidR="00013224" w:rsidRPr="00013224" w:rsidRDefault="00013224" w:rsidP="001348CD">
            <w:pPr>
              <w:pStyle w:val="ListParagraph"/>
              <w:widowControl w:val="0"/>
              <w:numPr>
                <w:ilvl w:val="0"/>
                <w:numId w:val="20"/>
              </w:numPr>
              <w:rPr>
                <w:rFonts w:ascii="Arial" w:hAnsi="Arial" w:cs="Arial"/>
                <w:color w:val="000000" w:themeColor="text1"/>
                <w:lang w:val="en-IE"/>
              </w:rPr>
            </w:pPr>
            <w:r w:rsidRPr="00013224">
              <w:rPr>
                <w:rFonts w:ascii="Arial" w:hAnsi="Arial" w:cs="Arial"/>
                <w:color w:val="000000" w:themeColor="text1"/>
                <w:lang w:val="en-IE"/>
              </w:rPr>
              <w:t xml:space="preserve">The HSE will evaluate the tender under the above mentioned criteria with as far as practicable the same evaluation group members who took part in the original process.  </w:t>
            </w:r>
          </w:p>
          <w:p w14:paraId="67C8B209" w14:textId="77777777" w:rsidR="00013224" w:rsidRPr="00013224" w:rsidRDefault="00013224" w:rsidP="001348CD">
            <w:pPr>
              <w:pStyle w:val="ListParagraph"/>
              <w:widowControl w:val="0"/>
              <w:numPr>
                <w:ilvl w:val="0"/>
                <w:numId w:val="20"/>
              </w:numPr>
              <w:rPr>
                <w:rFonts w:ascii="Arial" w:hAnsi="Arial" w:cs="Arial"/>
                <w:color w:val="000000" w:themeColor="text1"/>
                <w:lang w:val="en-IE"/>
              </w:rPr>
            </w:pPr>
            <w:r w:rsidRPr="00013224">
              <w:rPr>
                <w:rFonts w:ascii="Arial" w:hAnsi="Arial" w:cs="Arial"/>
                <w:color w:val="000000" w:themeColor="text1"/>
                <w:lang w:val="en-IE"/>
              </w:rPr>
              <w:t xml:space="preserve">The HSE will notify the provider of the outcome within one calendar month from receipt of their submission.  </w:t>
            </w:r>
          </w:p>
          <w:p w14:paraId="1962DE9C" w14:textId="77777777" w:rsidR="00013224" w:rsidRPr="00013224" w:rsidRDefault="00013224" w:rsidP="001348CD">
            <w:pPr>
              <w:pStyle w:val="ListParagraph"/>
              <w:widowControl w:val="0"/>
              <w:numPr>
                <w:ilvl w:val="0"/>
                <w:numId w:val="20"/>
              </w:numPr>
              <w:rPr>
                <w:rFonts w:ascii="Arial" w:hAnsi="Arial" w:cs="Arial"/>
                <w:color w:val="000000" w:themeColor="text1"/>
                <w:lang w:val="en-IE"/>
              </w:rPr>
            </w:pPr>
            <w:r w:rsidRPr="00013224">
              <w:rPr>
                <w:rFonts w:ascii="Arial" w:hAnsi="Arial" w:cs="Arial"/>
                <w:color w:val="000000" w:themeColor="text1"/>
                <w:lang w:val="en-IE"/>
              </w:rPr>
              <w:t xml:space="preserve">If a provider has failed the exclusion stage or does not meet the selection criteria they can reapply immediately after the formation of the initial panel(s).   </w:t>
            </w:r>
          </w:p>
          <w:p w14:paraId="0102CA43" w14:textId="77777777" w:rsidR="00013224" w:rsidRPr="00013224" w:rsidRDefault="00013224" w:rsidP="001348CD">
            <w:pPr>
              <w:rPr>
                <w:rFonts w:ascii="Arial" w:hAnsi="Arial" w:cs="Arial"/>
                <w:color w:val="000000" w:themeColor="text1"/>
              </w:rPr>
            </w:pPr>
          </w:p>
          <w:p w14:paraId="631619AB" w14:textId="77777777" w:rsidR="00013224" w:rsidRPr="00013224" w:rsidRDefault="00013224" w:rsidP="001348CD">
            <w:pPr>
              <w:rPr>
                <w:rFonts w:ascii="Arial" w:hAnsi="Arial" w:cs="Arial"/>
                <w:b/>
                <w:color w:val="000000" w:themeColor="text1"/>
              </w:rPr>
            </w:pPr>
            <w:r w:rsidRPr="00013224">
              <w:rPr>
                <w:rFonts w:ascii="Arial" w:hAnsi="Arial" w:cs="Arial"/>
                <w:b/>
                <w:color w:val="000000" w:themeColor="text1"/>
              </w:rPr>
              <w:t xml:space="preserve">1.5.1 </w:t>
            </w:r>
            <w:r w:rsidRPr="00013224">
              <w:rPr>
                <w:rFonts w:ascii="Arial" w:hAnsi="Arial" w:cs="Arial"/>
                <w:b/>
                <w:color w:val="000000" w:themeColor="text1"/>
              </w:rPr>
              <w:tab/>
              <w:t xml:space="preserve">Format of Process:  </w:t>
            </w:r>
          </w:p>
          <w:p w14:paraId="61E3B134"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The HSE now invites tenders for appointment to a Panel Agreement. Tenderers will firstly need to meet the General Minimum Requirements. Tenders that sufficiently meet those requirements will be evaluated on a Pass/ Fail basis against the Minimum Mandatory Suitability Requirements.   </w:t>
            </w:r>
          </w:p>
          <w:p w14:paraId="7711F566" w14:textId="77777777" w:rsidR="00013224" w:rsidRPr="00013224" w:rsidRDefault="00013224" w:rsidP="001348CD">
            <w:pPr>
              <w:rPr>
                <w:rFonts w:ascii="Arial" w:hAnsi="Arial" w:cs="Arial"/>
                <w:color w:val="000000" w:themeColor="text1"/>
              </w:rPr>
            </w:pPr>
          </w:p>
          <w:p w14:paraId="07003E46"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Please see the Tender Response Document template to be completed. Please refer to the HSE Tender Competition Rules provided as part of the Invitation to Tender documentation in advance of completing the Tender Response Document.  </w:t>
            </w:r>
          </w:p>
          <w:p w14:paraId="2F61AC6B" w14:textId="77777777" w:rsidR="00013224" w:rsidRPr="00013224" w:rsidRDefault="00013224" w:rsidP="001348CD">
            <w:pPr>
              <w:rPr>
                <w:rFonts w:ascii="Arial" w:hAnsi="Arial" w:cs="Arial"/>
                <w:color w:val="000000" w:themeColor="text1"/>
              </w:rPr>
            </w:pPr>
          </w:p>
          <w:p w14:paraId="5120460F"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During the evaluation period clarifications may be sought in writing (including e-mail and fax) from Tenderers. Clarifications may include testimonials from customers in support of particular aspects of a Tender, whether such aspects are contained in the original submission or in subsequent responses to requests for clarification. Deadlines will be imposed for the receipt of such clarifications and failure to meet these deadlines may result in the disqualification.  Responses to requests for clarification shall not materially change any of the elements of the submitted Tender. Unsolicited communications from Tenderers will not be entertained during the evaluation period.  </w:t>
            </w:r>
          </w:p>
          <w:p w14:paraId="5E2C8856" w14:textId="77777777" w:rsidR="00013224" w:rsidRPr="00013224" w:rsidRDefault="00013224" w:rsidP="001348CD">
            <w:pPr>
              <w:rPr>
                <w:rFonts w:ascii="Arial" w:hAnsi="Arial" w:cs="Arial"/>
                <w:b/>
                <w:color w:val="000000" w:themeColor="text1"/>
              </w:rPr>
            </w:pPr>
          </w:p>
          <w:p w14:paraId="6D7731BE" w14:textId="77777777" w:rsidR="00013224" w:rsidRPr="00013224" w:rsidRDefault="00013224" w:rsidP="001348CD">
            <w:pPr>
              <w:rPr>
                <w:rFonts w:ascii="Arial" w:hAnsi="Arial" w:cs="Arial"/>
                <w:b/>
                <w:color w:val="000000" w:themeColor="text1"/>
              </w:rPr>
            </w:pPr>
            <w:r w:rsidRPr="00013224">
              <w:rPr>
                <w:rFonts w:ascii="Arial" w:hAnsi="Arial" w:cs="Arial"/>
                <w:b/>
                <w:color w:val="000000" w:themeColor="text1"/>
              </w:rPr>
              <w:t xml:space="preserve">1.5.2 </w:t>
            </w:r>
            <w:r w:rsidRPr="00013224">
              <w:rPr>
                <w:rFonts w:ascii="Arial" w:hAnsi="Arial" w:cs="Arial"/>
                <w:b/>
                <w:color w:val="000000" w:themeColor="text1"/>
              </w:rPr>
              <w:tab/>
              <w:t xml:space="preserve">Timeframe  </w:t>
            </w:r>
          </w:p>
          <w:p w14:paraId="10BC3273"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Without prejudice, it is anticipated that a panel(s) will be formed and operational as soon as possible.  </w:t>
            </w:r>
          </w:p>
          <w:p w14:paraId="1EE812F6" w14:textId="77777777" w:rsidR="00013224" w:rsidRPr="00013224" w:rsidRDefault="00013224" w:rsidP="001348CD">
            <w:pPr>
              <w:rPr>
                <w:rFonts w:ascii="Arial" w:hAnsi="Arial" w:cs="Arial"/>
                <w:color w:val="000000" w:themeColor="text1"/>
              </w:rPr>
            </w:pPr>
          </w:p>
          <w:p w14:paraId="482C2F26"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The HSE requests that Tenderers respond to this Invitation to Tender only if they are confident that they have both the level of expertise and the capacity within their organisation to meet the requirements of the HSE within this timeframe.   </w:t>
            </w:r>
          </w:p>
          <w:p w14:paraId="62199F17" w14:textId="77777777" w:rsidR="00013224" w:rsidRPr="00013224" w:rsidRDefault="00013224" w:rsidP="001348CD">
            <w:pPr>
              <w:rPr>
                <w:rFonts w:ascii="Arial" w:hAnsi="Arial" w:cs="Arial"/>
                <w:color w:val="000000" w:themeColor="text1"/>
              </w:rPr>
            </w:pPr>
          </w:p>
          <w:p w14:paraId="0BF930D7" w14:textId="514362D2" w:rsidR="00013224" w:rsidRPr="00013224" w:rsidRDefault="00F30C93" w:rsidP="001348CD">
            <w:pPr>
              <w:rPr>
                <w:rFonts w:ascii="Arial" w:hAnsi="Arial" w:cs="Arial"/>
                <w:b/>
                <w:color w:val="000000" w:themeColor="text1"/>
              </w:rPr>
            </w:pPr>
            <w:r w:rsidRPr="00013224">
              <w:rPr>
                <w:rFonts w:ascii="Arial" w:hAnsi="Arial" w:cs="Arial"/>
                <w:b/>
                <w:color w:val="000000" w:themeColor="text1"/>
              </w:rPr>
              <w:t>1.5.3 Conditions</w:t>
            </w:r>
            <w:r w:rsidR="00013224" w:rsidRPr="00013224">
              <w:rPr>
                <w:rFonts w:ascii="Arial" w:hAnsi="Arial" w:cs="Arial"/>
                <w:b/>
                <w:color w:val="000000" w:themeColor="text1"/>
              </w:rPr>
              <w:t xml:space="preserve"> of Contract  </w:t>
            </w:r>
          </w:p>
          <w:p w14:paraId="5FA538CA" w14:textId="07C2D6BF" w:rsidR="004642D6" w:rsidRDefault="00013224" w:rsidP="001348CD">
            <w:pPr>
              <w:rPr>
                <w:rFonts w:ascii="Arial" w:hAnsi="Arial" w:cs="Arial"/>
                <w:color w:val="000000" w:themeColor="text1"/>
              </w:rPr>
            </w:pPr>
            <w:r w:rsidRPr="00013224">
              <w:rPr>
                <w:rFonts w:ascii="Arial" w:hAnsi="Arial" w:cs="Arial"/>
                <w:color w:val="000000" w:themeColor="text1"/>
              </w:rPr>
              <w:t>The Call off Terms and Conditions (which include the HSE’s Standard Conditions of Contract) will form the basis of any contract awarded as</w:t>
            </w:r>
            <w:r w:rsidR="004642D6">
              <w:rPr>
                <w:rFonts w:ascii="Arial" w:hAnsi="Arial" w:cs="Arial"/>
                <w:color w:val="000000" w:themeColor="text1"/>
              </w:rPr>
              <w:t xml:space="preserve"> </w:t>
            </w:r>
            <w:r w:rsidRPr="00013224">
              <w:rPr>
                <w:rFonts w:ascii="Arial" w:hAnsi="Arial" w:cs="Arial"/>
                <w:color w:val="000000" w:themeColor="text1"/>
              </w:rPr>
              <w:t xml:space="preserve">a result of subsequent mini competitions.   </w:t>
            </w:r>
          </w:p>
          <w:p w14:paraId="4CF9C0B7" w14:textId="77777777" w:rsidR="007B6B03" w:rsidRDefault="001205C5" w:rsidP="007B6B03">
            <w:pPr>
              <w:rPr>
                <w:rFonts w:ascii="Arial" w:hAnsi="Arial" w:cs="Arial"/>
                <w:color w:val="1F497D"/>
                <w:spacing w:val="0"/>
                <w:sz w:val="21"/>
                <w:szCs w:val="21"/>
              </w:rPr>
            </w:pPr>
            <w:hyperlink r:id="rId14" w:history="1">
              <w:r w:rsidR="007B6B03">
                <w:rPr>
                  <w:rStyle w:val="Hyperlink"/>
                  <w:rFonts w:ascii="Arial" w:hAnsi="Arial" w:cs="Arial"/>
                  <w:sz w:val="21"/>
                  <w:szCs w:val="21"/>
                </w:rPr>
                <w:t>https://www.hse.ie/eng/about/who/finance/nationalfinance/procurement/hse-standard-terms-for-services-and-supplies.pdf</w:t>
              </w:r>
            </w:hyperlink>
            <w:r w:rsidR="007B6B03">
              <w:rPr>
                <w:rFonts w:ascii="Arial" w:hAnsi="Arial" w:cs="Arial"/>
                <w:color w:val="1F497D"/>
                <w:sz w:val="21"/>
                <w:szCs w:val="21"/>
              </w:rPr>
              <w:t xml:space="preserve"> </w:t>
            </w:r>
          </w:p>
          <w:p w14:paraId="3DAD2DE9" w14:textId="77777777" w:rsidR="00013224" w:rsidRPr="00013224" w:rsidRDefault="00013224" w:rsidP="001348CD">
            <w:pPr>
              <w:rPr>
                <w:rFonts w:ascii="Arial" w:hAnsi="Arial" w:cs="Arial"/>
                <w:color w:val="000000" w:themeColor="text1"/>
              </w:rPr>
            </w:pPr>
          </w:p>
          <w:p w14:paraId="37C70DE6" w14:textId="77777777" w:rsidR="00013224" w:rsidRPr="0076726D" w:rsidRDefault="00013224" w:rsidP="001348CD">
            <w:pPr>
              <w:rPr>
                <w:rFonts w:ascii="Arial" w:hAnsi="Arial" w:cs="Arial"/>
                <w:b/>
                <w:color w:val="000000" w:themeColor="text1"/>
              </w:rPr>
            </w:pPr>
            <w:r w:rsidRPr="0076726D">
              <w:rPr>
                <w:rFonts w:ascii="Arial" w:hAnsi="Arial" w:cs="Arial"/>
                <w:b/>
                <w:color w:val="000000" w:themeColor="text1"/>
              </w:rPr>
              <w:t xml:space="preserve">2)   COMMUNICATIONS  </w:t>
            </w:r>
          </w:p>
          <w:p w14:paraId="6A6D0A9E" w14:textId="181EB7C2" w:rsidR="00013224" w:rsidRDefault="00013224" w:rsidP="001348CD">
            <w:pPr>
              <w:rPr>
                <w:rFonts w:ascii="Arial" w:hAnsi="Arial" w:cs="Arial"/>
                <w:color w:val="000000" w:themeColor="text1"/>
              </w:rPr>
            </w:pPr>
            <w:r w:rsidRPr="00013224">
              <w:rPr>
                <w:rFonts w:ascii="Arial" w:hAnsi="Arial" w:cs="Arial"/>
                <w:color w:val="000000" w:themeColor="text1"/>
              </w:rPr>
              <w:t xml:space="preserve">As noted in Section 1 above, the sole point of contact for this Tender Process shall be: </w:t>
            </w:r>
          </w:p>
          <w:p w14:paraId="6D7C56AE" w14:textId="77777777" w:rsidR="009A1262" w:rsidRDefault="009A1262" w:rsidP="001348CD">
            <w:pPr>
              <w:rPr>
                <w:rFonts w:ascii="Arial" w:hAnsi="Arial" w:cs="Arial"/>
                <w:color w:val="000000" w:themeColor="text1"/>
              </w:rPr>
            </w:pPr>
          </w:p>
          <w:p w14:paraId="08263253" w14:textId="77777777" w:rsidR="009A1262" w:rsidRPr="00810521" w:rsidRDefault="009A1262" w:rsidP="001348CD">
            <w:pPr>
              <w:spacing w:line="276" w:lineRule="auto"/>
              <w:rPr>
                <w:rFonts w:ascii="Arial" w:hAnsi="Arial" w:cs="Arial"/>
                <w:color w:val="000000"/>
              </w:rPr>
            </w:pPr>
            <w:r w:rsidRPr="00810521">
              <w:rPr>
                <w:rFonts w:ascii="Arial" w:hAnsi="Arial" w:cs="Arial"/>
                <w:color w:val="000000"/>
              </w:rPr>
              <w:t>Ms. Sarah Power, Asst. Category Specialist</w:t>
            </w:r>
          </w:p>
          <w:p w14:paraId="18510948" w14:textId="2B284968" w:rsidR="009A1262" w:rsidRDefault="009A1262" w:rsidP="001348CD">
            <w:pPr>
              <w:spacing w:line="276" w:lineRule="auto"/>
              <w:rPr>
                <w:rFonts w:ascii="Arial" w:hAnsi="Arial" w:cs="Arial"/>
                <w:color w:val="000000"/>
              </w:rPr>
            </w:pPr>
            <w:r w:rsidRPr="00810521">
              <w:rPr>
                <w:rFonts w:ascii="Arial" w:hAnsi="Arial" w:cs="Arial"/>
                <w:color w:val="000000"/>
              </w:rPr>
              <w:t xml:space="preserve">Email: </w:t>
            </w:r>
            <w:hyperlink r:id="rId15" w:history="1">
              <w:r w:rsidRPr="00810521">
                <w:rPr>
                  <w:rStyle w:val="Hyperlink"/>
                  <w:rFonts w:ascii="Arial" w:hAnsi="Arial" w:cs="Arial"/>
                </w:rPr>
                <w:t>sarah.power1@hse.ie</w:t>
              </w:r>
            </w:hyperlink>
            <w:r w:rsidRPr="00810521">
              <w:rPr>
                <w:rFonts w:ascii="Arial" w:hAnsi="Arial" w:cs="Arial"/>
                <w:color w:val="000000"/>
              </w:rPr>
              <w:t xml:space="preserve"> </w:t>
            </w:r>
          </w:p>
          <w:p w14:paraId="469160D7" w14:textId="5DCE0A31" w:rsidR="00E813F7" w:rsidRDefault="00E813F7" w:rsidP="001348CD">
            <w:pPr>
              <w:spacing w:line="276" w:lineRule="auto"/>
              <w:rPr>
                <w:rFonts w:ascii="Arial" w:hAnsi="Arial" w:cs="Arial"/>
                <w:color w:val="000000"/>
              </w:rPr>
            </w:pPr>
            <w:r>
              <w:rPr>
                <w:rFonts w:ascii="Arial" w:hAnsi="Arial" w:cs="Arial"/>
                <w:color w:val="000000"/>
              </w:rPr>
              <w:t>Phone: 0872037594</w:t>
            </w:r>
          </w:p>
          <w:p w14:paraId="5CB09554" w14:textId="77777777" w:rsidR="009A1262" w:rsidRPr="00810521" w:rsidRDefault="009A1262" w:rsidP="001348CD">
            <w:pPr>
              <w:spacing w:line="276" w:lineRule="auto"/>
              <w:rPr>
                <w:rFonts w:ascii="Arial" w:hAnsi="Arial" w:cs="Arial"/>
                <w:color w:val="000000"/>
              </w:rPr>
            </w:pPr>
          </w:p>
          <w:p w14:paraId="7191482E" w14:textId="45CC64DA" w:rsidR="00013224" w:rsidRPr="00013224" w:rsidRDefault="00013224" w:rsidP="001348CD">
            <w:pPr>
              <w:rPr>
                <w:rFonts w:ascii="Arial" w:hAnsi="Arial" w:cs="Arial"/>
                <w:color w:val="000000" w:themeColor="text1"/>
              </w:rPr>
            </w:pPr>
            <w:r w:rsidRPr="00013224">
              <w:rPr>
                <w:rFonts w:ascii="Arial" w:hAnsi="Arial" w:cs="Arial"/>
                <w:color w:val="000000" w:themeColor="text1"/>
              </w:rPr>
              <w:t>All consultation will be conducted through the Communications Protocol for this Tender Process. Tenderers may submit clarification queries during the Tender Process in respect of matters contained in the Tender Documents (including the Specification). All clarification requests must be forwarded via</w:t>
            </w:r>
            <w:r w:rsidR="00CD467A">
              <w:rPr>
                <w:rFonts w:ascii="Arial" w:hAnsi="Arial" w:cs="Arial"/>
                <w:color w:val="000000" w:themeColor="text1"/>
              </w:rPr>
              <w:t xml:space="preserve"> the etenders website (‘Messaging</w:t>
            </w:r>
            <w:r w:rsidRPr="00013224">
              <w:rPr>
                <w:rFonts w:ascii="Arial" w:hAnsi="Arial" w:cs="Arial"/>
                <w:color w:val="000000" w:themeColor="text1"/>
              </w:rPr>
              <w:t xml:space="preserve">’) and should include </w:t>
            </w:r>
            <w:r w:rsidR="00E27B2C" w:rsidRPr="00455D67">
              <w:rPr>
                <w:rFonts w:ascii="Arial" w:hAnsi="Arial" w:cs="Arial"/>
                <w:color w:val="000000" w:themeColor="text1"/>
              </w:rPr>
              <w:t>“HSE 23934</w:t>
            </w:r>
            <w:r w:rsidRPr="00455D67">
              <w:rPr>
                <w:rFonts w:ascii="Arial" w:hAnsi="Arial" w:cs="Arial"/>
                <w:color w:val="000000" w:themeColor="text1"/>
              </w:rPr>
              <w:t xml:space="preserve"> Panel</w:t>
            </w:r>
            <w:r w:rsidRPr="00013224">
              <w:rPr>
                <w:rFonts w:ascii="Arial" w:hAnsi="Arial" w:cs="Arial"/>
                <w:color w:val="000000" w:themeColor="text1"/>
              </w:rPr>
              <w:t xml:space="preserve"> Agreement of Healthcare Providers for the Provision of </w:t>
            </w:r>
            <w:r w:rsidR="006C10E3" w:rsidRPr="00013224">
              <w:rPr>
                <w:rFonts w:ascii="Arial" w:hAnsi="Arial" w:cs="Arial"/>
                <w:color w:val="000000" w:themeColor="text1"/>
              </w:rPr>
              <w:t>Additional Healthcare</w:t>
            </w:r>
            <w:r w:rsidRPr="00013224">
              <w:rPr>
                <w:rFonts w:ascii="Arial" w:hAnsi="Arial" w:cs="Arial"/>
                <w:color w:val="000000" w:themeColor="text1"/>
              </w:rPr>
              <w:t xml:space="preserve"> Capacity” in the subject line. Such clarification queries received will be collated and responses issued to all Tenderers.  </w:t>
            </w:r>
          </w:p>
          <w:p w14:paraId="6D8AF456" w14:textId="77777777"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 </w:t>
            </w:r>
            <w:r w:rsidRPr="00013224">
              <w:rPr>
                <w:rFonts w:ascii="Arial" w:hAnsi="Arial" w:cs="Arial"/>
                <w:color w:val="000000" w:themeColor="text1"/>
              </w:rPr>
              <w:tab/>
              <w:t xml:space="preserve">  </w:t>
            </w:r>
          </w:p>
          <w:p w14:paraId="6AEBA668" w14:textId="4394E63C" w:rsidR="00013224" w:rsidRPr="00013224" w:rsidRDefault="00013224" w:rsidP="001348CD">
            <w:pPr>
              <w:rPr>
                <w:rFonts w:ascii="Arial" w:hAnsi="Arial" w:cs="Arial"/>
                <w:color w:val="000000" w:themeColor="text1"/>
              </w:rPr>
            </w:pPr>
            <w:r w:rsidRPr="00013224">
              <w:rPr>
                <w:rFonts w:ascii="Arial" w:hAnsi="Arial" w:cs="Arial"/>
                <w:color w:val="000000" w:themeColor="text1"/>
              </w:rPr>
              <w:t xml:space="preserve">Please refer to the Communications Protocol set out in the HSE Tender Competition Rules. </w:t>
            </w:r>
          </w:p>
          <w:p w14:paraId="6D5BD36C" w14:textId="77777777" w:rsidR="00013224" w:rsidRPr="00013224" w:rsidRDefault="00013224" w:rsidP="001348CD">
            <w:pPr>
              <w:rPr>
                <w:rFonts w:ascii="Arial" w:hAnsi="Arial" w:cs="Arial"/>
                <w:color w:val="000000" w:themeColor="text1"/>
              </w:rPr>
            </w:pPr>
          </w:p>
          <w:p w14:paraId="265F9467" w14:textId="77777777" w:rsidR="00716843" w:rsidRPr="00716843" w:rsidRDefault="00716843" w:rsidP="001348CD">
            <w:pPr>
              <w:rPr>
                <w:rFonts w:ascii="Arial" w:hAnsi="Arial" w:cs="Arial"/>
                <w:b/>
                <w:color w:val="000000" w:themeColor="text1"/>
                <w:u w:val="single"/>
              </w:rPr>
            </w:pPr>
            <w:r w:rsidRPr="00716843">
              <w:rPr>
                <w:rFonts w:ascii="Arial" w:hAnsi="Arial" w:cs="Arial"/>
                <w:b/>
                <w:color w:val="000000" w:themeColor="text1"/>
                <w:u w:val="single"/>
              </w:rPr>
              <w:t xml:space="preserve">Tenderers shall not contact any other personnel about this process between the issuance of this document and the date of award unless previously authorised to do so.  </w:t>
            </w:r>
          </w:p>
          <w:p w14:paraId="3BCCF9DA" w14:textId="77777777" w:rsidR="00716843" w:rsidRPr="00716843" w:rsidRDefault="00716843" w:rsidP="001348CD">
            <w:pPr>
              <w:rPr>
                <w:rFonts w:ascii="Arial" w:hAnsi="Arial" w:cs="Arial"/>
                <w:color w:val="000000" w:themeColor="text1"/>
              </w:rPr>
            </w:pPr>
          </w:p>
          <w:p w14:paraId="4199F025" w14:textId="77777777" w:rsidR="00716843" w:rsidRPr="00716843" w:rsidRDefault="00716843" w:rsidP="001348CD">
            <w:pPr>
              <w:rPr>
                <w:rFonts w:ascii="Arial" w:hAnsi="Arial" w:cs="Arial"/>
                <w:color w:val="000000" w:themeColor="text1"/>
              </w:rPr>
            </w:pPr>
            <w:r w:rsidRPr="00716843">
              <w:rPr>
                <w:rFonts w:ascii="Arial" w:hAnsi="Arial" w:cs="Arial"/>
                <w:color w:val="000000" w:themeColor="text1"/>
              </w:rPr>
              <w:t>Failure to comply with any of the above procedures may disqualify the tenderer.</w:t>
            </w:r>
          </w:p>
          <w:p w14:paraId="0F595C6F" w14:textId="77777777" w:rsidR="00013224" w:rsidRPr="00013224" w:rsidRDefault="00013224" w:rsidP="001348CD">
            <w:pPr>
              <w:rPr>
                <w:rFonts w:ascii="Arial" w:hAnsi="Arial" w:cs="Arial"/>
                <w:color w:val="000000" w:themeColor="text1"/>
              </w:rPr>
            </w:pPr>
          </w:p>
          <w:p w14:paraId="494AF7AC" w14:textId="77777777" w:rsidR="006F6AA7" w:rsidRPr="00810521" w:rsidRDefault="006F6AA7" w:rsidP="001348CD">
            <w:pPr>
              <w:pStyle w:val="ListParagraph"/>
              <w:keepNext/>
              <w:numPr>
                <w:ilvl w:val="0"/>
                <w:numId w:val="9"/>
              </w:numPr>
              <w:spacing w:before="240" w:after="60" w:line="276" w:lineRule="auto"/>
              <w:contextualSpacing w:val="0"/>
              <w:outlineLvl w:val="1"/>
              <w:rPr>
                <w:rFonts w:ascii="Arial" w:hAnsi="Arial" w:cs="Arial"/>
                <w:b/>
                <w:vanish/>
                <w:spacing w:val="0"/>
              </w:rPr>
            </w:pPr>
          </w:p>
          <w:p w14:paraId="5C0C56D4" w14:textId="77777777" w:rsidR="006F6AA7" w:rsidRPr="00810521" w:rsidRDefault="006F6AA7" w:rsidP="001348CD">
            <w:pPr>
              <w:pStyle w:val="ListParagraph"/>
              <w:keepNext/>
              <w:numPr>
                <w:ilvl w:val="0"/>
                <w:numId w:val="9"/>
              </w:numPr>
              <w:spacing w:before="240" w:after="60" w:line="276" w:lineRule="auto"/>
              <w:contextualSpacing w:val="0"/>
              <w:outlineLvl w:val="1"/>
              <w:rPr>
                <w:rFonts w:ascii="Arial" w:hAnsi="Arial" w:cs="Arial"/>
                <w:b/>
                <w:vanish/>
                <w:spacing w:val="0"/>
              </w:rPr>
            </w:pPr>
          </w:p>
          <w:p w14:paraId="6877553F" w14:textId="31755C81" w:rsidR="00732DED" w:rsidRPr="001973EC" w:rsidRDefault="00732DED" w:rsidP="001348CD">
            <w:pPr>
              <w:pStyle w:val="ListParagraph"/>
              <w:keepNext/>
              <w:spacing w:before="240" w:after="60" w:line="276" w:lineRule="auto"/>
              <w:contextualSpacing w:val="0"/>
              <w:outlineLvl w:val="1"/>
              <w:rPr>
                <w:rFonts w:ascii="Arial" w:hAnsi="Arial" w:cs="Arial"/>
                <w:lang w:eastAsia="en-GB"/>
              </w:rPr>
            </w:pPr>
          </w:p>
        </w:tc>
      </w:tr>
    </w:tbl>
    <w:p w14:paraId="461E9B20" w14:textId="4FD43F8C" w:rsidR="00590811" w:rsidRPr="00810521" w:rsidRDefault="00590811" w:rsidP="001348CD">
      <w:pPr>
        <w:rPr>
          <w:rFonts w:ascii="Arial" w:hAnsi="Arial" w:cs="Arial"/>
        </w:rPr>
      </w:pPr>
    </w:p>
    <w:p w14:paraId="1F3204CE" w14:textId="600152B6" w:rsidR="00FF0683" w:rsidRPr="00AC7A14" w:rsidRDefault="00FF0683" w:rsidP="001348CD">
      <w:pPr>
        <w:pStyle w:val="ListParagraph"/>
        <w:numPr>
          <w:ilvl w:val="0"/>
          <w:numId w:val="21"/>
        </w:numPr>
        <w:rPr>
          <w:rFonts w:ascii="Arial" w:hAnsi="Arial" w:cs="Arial"/>
          <w:b/>
        </w:rPr>
      </w:pPr>
      <w:r w:rsidRPr="00AC7A14">
        <w:rPr>
          <w:rFonts w:ascii="Arial" w:hAnsi="Arial" w:cs="Arial"/>
          <w:b/>
        </w:rPr>
        <w:t>TENDER DOCUMENTATION AND SERVICE</w:t>
      </w:r>
      <w:r w:rsidR="008A2EB7" w:rsidRPr="00AC7A14">
        <w:rPr>
          <w:rFonts w:ascii="Arial" w:hAnsi="Arial" w:cs="Arial"/>
          <w:b/>
        </w:rPr>
        <w:t xml:space="preserve"> LEVEL</w:t>
      </w:r>
      <w:r w:rsidRPr="00AC7A14">
        <w:rPr>
          <w:rFonts w:ascii="Arial" w:hAnsi="Arial" w:cs="Arial"/>
          <w:b/>
        </w:rPr>
        <w:t xml:space="preserve"> AGREEMENT</w:t>
      </w:r>
    </w:p>
    <w:p w14:paraId="5CEF05B6" w14:textId="77777777" w:rsidR="00FF0683" w:rsidRPr="008F2359" w:rsidRDefault="00FF0683" w:rsidP="001348CD">
      <w:pPr>
        <w:rPr>
          <w:rFonts w:ascii="Arial" w:hAnsi="Arial" w:cs="Arial"/>
        </w:rPr>
      </w:pPr>
    </w:p>
    <w:p w14:paraId="58BAFDC5" w14:textId="77777777" w:rsidR="00FF0683" w:rsidRPr="008F2359" w:rsidRDefault="00FF0683" w:rsidP="001348CD">
      <w:pPr>
        <w:rPr>
          <w:rFonts w:ascii="Arial" w:hAnsi="Arial" w:cs="Arial"/>
        </w:rPr>
      </w:pPr>
      <w:r w:rsidRPr="008F2359">
        <w:rPr>
          <w:rFonts w:ascii="Arial" w:hAnsi="Arial" w:cs="Arial"/>
        </w:rPr>
        <w:t>The tender documentation for this competition consists of the following:</w:t>
      </w:r>
    </w:p>
    <w:p w14:paraId="18A64290" w14:textId="77777777" w:rsidR="00FF0683" w:rsidRPr="008F2359" w:rsidRDefault="00FF0683" w:rsidP="001348CD">
      <w:pPr>
        <w:numPr>
          <w:ilvl w:val="0"/>
          <w:numId w:val="10"/>
        </w:numPr>
        <w:rPr>
          <w:rFonts w:ascii="Arial" w:hAnsi="Arial" w:cs="Arial"/>
        </w:rPr>
      </w:pPr>
      <w:r w:rsidRPr="008F2359">
        <w:rPr>
          <w:rFonts w:ascii="Arial" w:hAnsi="Arial" w:cs="Arial"/>
        </w:rPr>
        <w:t xml:space="preserve">Invitation to Tender document – describes the structure and procedures for the tender competition and the evaluation process. </w:t>
      </w:r>
    </w:p>
    <w:p w14:paraId="3D54598A" w14:textId="77777777" w:rsidR="00FF0683" w:rsidRPr="008F2359" w:rsidRDefault="00FF0683" w:rsidP="001348CD">
      <w:pPr>
        <w:numPr>
          <w:ilvl w:val="0"/>
          <w:numId w:val="10"/>
        </w:numPr>
        <w:rPr>
          <w:rFonts w:ascii="Arial" w:hAnsi="Arial" w:cs="Arial"/>
        </w:rPr>
      </w:pPr>
      <w:r w:rsidRPr="008F2359">
        <w:rPr>
          <w:rFonts w:ascii="Arial" w:hAnsi="Arial" w:cs="Arial"/>
        </w:rPr>
        <w:t xml:space="preserve">Tender Competition Rules document – This tender process shall be subject to the HSE’s Tender Competition Rules. </w:t>
      </w:r>
    </w:p>
    <w:p w14:paraId="67FBEB0E" w14:textId="77777777" w:rsidR="00FF0683" w:rsidRPr="008F2359" w:rsidRDefault="00FF0683" w:rsidP="001348CD">
      <w:pPr>
        <w:numPr>
          <w:ilvl w:val="0"/>
          <w:numId w:val="10"/>
        </w:numPr>
        <w:rPr>
          <w:rFonts w:ascii="Arial" w:hAnsi="Arial" w:cs="Arial"/>
        </w:rPr>
      </w:pPr>
      <w:r w:rsidRPr="008F2359">
        <w:rPr>
          <w:rFonts w:ascii="Arial" w:hAnsi="Arial" w:cs="Arial"/>
        </w:rPr>
        <w:t>Tender Response Document – Tenderers must complete this document in full in order to participate in the competition.</w:t>
      </w:r>
    </w:p>
    <w:p w14:paraId="467575D1" w14:textId="77777777" w:rsidR="00FF0683" w:rsidRPr="008F2359" w:rsidRDefault="00FF0683" w:rsidP="001348CD">
      <w:pPr>
        <w:numPr>
          <w:ilvl w:val="0"/>
          <w:numId w:val="10"/>
        </w:numPr>
        <w:rPr>
          <w:rFonts w:ascii="Arial" w:hAnsi="Arial" w:cs="Arial"/>
        </w:rPr>
      </w:pPr>
      <w:r w:rsidRPr="008F2359">
        <w:rPr>
          <w:rFonts w:ascii="Arial" w:hAnsi="Arial" w:cs="Arial"/>
        </w:rPr>
        <w:t>Service Level Agreement – the successful Service Provider will sign a contract service agreement with the HSE.</w:t>
      </w:r>
    </w:p>
    <w:p w14:paraId="2335A4D3" w14:textId="77777777" w:rsidR="00FF0683" w:rsidRPr="008F2359" w:rsidRDefault="00FF0683" w:rsidP="001348CD">
      <w:pPr>
        <w:numPr>
          <w:ilvl w:val="0"/>
          <w:numId w:val="10"/>
        </w:numPr>
        <w:rPr>
          <w:rFonts w:ascii="Arial" w:hAnsi="Arial" w:cs="Arial"/>
        </w:rPr>
      </w:pPr>
      <w:r w:rsidRPr="008F2359">
        <w:rPr>
          <w:rFonts w:ascii="Arial" w:hAnsi="Arial" w:cs="Arial"/>
        </w:rPr>
        <w:t>Responses to clarification requests received will also form part of the tender documentation.</w:t>
      </w:r>
    </w:p>
    <w:p w14:paraId="5C00FA95" w14:textId="3B7AA618" w:rsidR="003E5E83" w:rsidRPr="008F2359" w:rsidRDefault="00FF0683" w:rsidP="001348CD">
      <w:pPr>
        <w:numPr>
          <w:ilvl w:val="0"/>
          <w:numId w:val="10"/>
        </w:numPr>
        <w:rPr>
          <w:rFonts w:ascii="Arial" w:hAnsi="Arial" w:cs="Arial"/>
        </w:rPr>
      </w:pPr>
      <w:r w:rsidRPr="008F2359">
        <w:rPr>
          <w:rFonts w:ascii="Arial" w:hAnsi="Arial" w:cs="Arial"/>
        </w:rPr>
        <w:t xml:space="preserve">It is intended that the Service Level Agreement will have </w:t>
      </w:r>
      <w:r w:rsidRPr="00E92E65">
        <w:rPr>
          <w:rFonts w:ascii="Arial" w:hAnsi="Arial" w:cs="Arial"/>
        </w:rPr>
        <w:t xml:space="preserve">a duration of </w:t>
      </w:r>
      <w:r w:rsidR="00E92E65" w:rsidRPr="00E92E65">
        <w:rPr>
          <w:rFonts w:ascii="Arial" w:hAnsi="Arial" w:cs="Arial"/>
        </w:rPr>
        <w:t>12</w:t>
      </w:r>
      <w:r w:rsidR="003E5E83" w:rsidRPr="00E92E65">
        <w:rPr>
          <w:rFonts w:ascii="Arial" w:hAnsi="Arial" w:cs="Arial"/>
        </w:rPr>
        <w:t xml:space="preserve"> months</w:t>
      </w:r>
      <w:r w:rsidRPr="00E92E65">
        <w:rPr>
          <w:rFonts w:ascii="Arial" w:hAnsi="Arial" w:cs="Arial"/>
        </w:rPr>
        <w:t>.</w:t>
      </w:r>
      <w:r w:rsidRPr="008F2359">
        <w:rPr>
          <w:rFonts w:ascii="Arial" w:hAnsi="Arial" w:cs="Arial"/>
        </w:rPr>
        <w:t xml:space="preserve"> The Service Level Agreement will be subject to review on an on-going basis.  The successful tenderer will be expected to participate in monitoring (including providing periodic management reports for the term of the Service Level Agreement) and continuously improving the services required under the Specification.</w:t>
      </w:r>
      <w:r w:rsidR="00ED0B29" w:rsidRPr="008F2359">
        <w:rPr>
          <w:rFonts w:ascii="Arial" w:hAnsi="Arial" w:cs="Arial"/>
        </w:rPr>
        <w:t xml:space="preserve"> </w:t>
      </w:r>
    </w:p>
    <w:p w14:paraId="2C9A0E5B" w14:textId="77777777" w:rsidR="005007EE" w:rsidRDefault="005007EE" w:rsidP="001348CD">
      <w:pPr>
        <w:ind w:left="720"/>
      </w:pPr>
    </w:p>
    <w:p w14:paraId="2D2585F0" w14:textId="55381441" w:rsidR="00FF0683" w:rsidRPr="00AC7A14" w:rsidRDefault="005007EE" w:rsidP="001348CD">
      <w:pPr>
        <w:pStyle w:val="ListParagraph"/>
        <w:numPr>
          <w:ilvl w:val="0"/>
          <w:numId w:val="21"/>
        </w:numPr>
        <w:rPr>
          <w:rFonts w:ascii="Arial" w:hAnsi="Arial" w:cs="Arial"/>
          <w:b/>
        </w:rPr>
      </w:pPr>
      <w:r w:rsidRPr="00AC7A14">
        <w:rPr>
          <w:rFonts w:ascii="Arial" w:hAnsi="Arial" w:cs="Arial"/>
          <w:b/>
        </w:rPr>
        <w:t xml:space="preserve"> </w:t>
      </w:r>
      <w:r w:rsidR="00FF0683" w:rsidRPr="00AC7A14">
        <w:rPr>
          <w:rFonts w:ascii="Arial" w:hAnsi="Arial" w:cs="Arial"/>
          <w:b/>
        </w:rPr>
        <w:t>EVALUATION PROCESS</w:t>
      </w:r>
    </w:p>
    <w:p w14:paraId="1390099A" w14:textId="77777777" w:rsidR="00FF0683" w:rsidRPr="00810521" w:rsidRDefault="00FF0683" w:rsidP="001348CD">
      <w:pPr>
        <w:rPr>
          <w:rFonts w:ascii="Arial" w:hAnsi="Arial" w:cs="Arial"/>
          <w:color w:val="FF0000"/>
        </w:rPr>
      </w:pPr>
    </w:p>
    <w:p w14:paraId="17CD2261" w14:textId="77777777" w:rsidR="00081B66" w:rsidRPr="008F2359" w:rsidRDefault="00081B66" w:rsidP="001348CD">
      <w:pPr>
        <w:rPr>
          <w:rFonts w:ascii="Arial" w:hAnsi="Arial" w:cs="Arial"/>
        </w:rPr>
      </w:pPr>
      <w:r w:rsidRPr="008F2359">
        <w:rPr>
          <w:rFonts w:ascii="Arial" w:hAnsi="Arial" w:cs="Arial"/>
        </w:rPr>
        <w:t>The HSE intends to conduct this Tender Process in a fair, equitable and transparent manner and in accordance with the methodologies defined in this and the other documentation. This Tender Process is being conducted as follows:</w:t>
      </w:r>
    </w:p>
    <w:p w14:paraId="33AC9704" w14:textId="77777777" w:rsidR="00B00AC5" w:rsidRPr="00810521" w:rsidRDefault="00B00AC5" w:rsidP="001348C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36"/>
      </w:tblGrid>
      <w:tr w:rsidR="00081B66" w:rsidRPr="00810521" w14:paraId="7CB2E84C" w14:textId="77777777" w:rsidTr="0068252C">
        <w:trPr>
          <w:jc w:val="center"/>
        </w:trPr>
        <w:tc>
          <w:tcPr>
            <w:tcW w:w="9866" w:type="dxa"/>
            <w:shd w:val="clear" w:color="auto" w:fill="E0E0E0"/>
          </w:tcPr>
          <w:p w14:paraId="123EA520" w14:textId="08B49B53" w:rsidR="00081B66" w:rsidRPr="00810521" w:rsidRDefault="008B517F" w:rsidP="001348CD">
            <w:pPr>
              <w:pStyle w:val="PlainText"/>
              <w:rPr>
                <w:rFonts w:ascii="Arial" w:hAnsi="Arial" w:cs="Arial"/>
                <w:b/>
                <w:sz w:val="24"/>
                <w:szCs w:val="24"/>
                <w:lang w:val="en-IE"/>
              </w:rPr>
            </w:pPr>
            <w:r>
              <w:rPr>
                <w:rFonts w:ascii="Arial" w:hAnsi="Arial" w:cs="Arial"/>
                <w:b/>
                <w:sz w:val="24"/>
                <w:szCs w:val="24"/>
                <w:lang w:val="en-IE"/>
              </w:rPr>
              <w:t xml:space="preserve">General </w:t>
            </w:r>
            <w:r w:rsidR="00081B66" w:rsidRPr="00810521">
              <w:rPr>
                <w:rFonts w:ascii="Arial" w:hAnsi="Arial" w:cs="Arial"/>
                <w:b/>
                <w:sz w:val="24"/>
                <w:szCs w:val="24"/>
                <w:lang w:val="en-IE"/>
              </w:rPr>
              <w:t>Minimum Requirements</w:t>
            </w:r>
          </w:p>
          <w:p w14:paraId="08516610" w14:textId="77777777" w:rsidR="00081B66" w:rsidRPr="008F2359" w:rsidRDefault="00081B66" w:rsidP="001348CD">
            <w:pPr>
              <w:pStyle w:val="PlainText"/>
              <w:rPr>
                <w:rFonts w:ascii="Arial" w:hAnsi="Arial" w:cs="Arial"/>
                <w:spacing w:val="-2"/>
                <w:sz w:val="24"/>
                <w:szCs w:val="24"/>
                <w:lang w:val="en-IE" w:eastAsia="en-US"/>
              </w:rPr>
            </w:pPr>
            <w:r w:rsidRPr="008F2359">
              <w:rPr>
                <w:rFonts w:ascii="Arial" w:hAnsi="Arial" w:cs="Arial"/>
                <w:spacing w:val="-2"/>
                <w:sz w:val="24"/>
                <w:szCs w:val="24"/>
                <w:lang w:val="en-IE" w:eastAsia="en-US"/>
              </w:rPr>
              <w:t xml:space="preserve">Tenderers must sign all relevant declarations, and demonstrate that they meet all </w:t>
            </w:r>
            <w:r w:rsidR="000171DE" w:rsidRPr="008F2359">
              <w:rPr>
                <w:rFonts w:ascii="Arial" w:hAnsi="Arial" w:cs="Arial"/>
                <w:spacing w:val="-2"/>
                <w:sz w:val="24"/>
                <w:szCs w:val="24"/>
                <w:lang w:val="en-IE" w:eastAsia="en-US"/>
              </w:rPr>
              <w:t>minimum mandatory requirements.</w:t>
            </w:r>
          </w:p>
          <w:p w14:paraId="35C53873" w14:textId="77777777" w:rsidR="000171DE" w:rsidRPr="00810521" w:rsidRDefault="000171DE" w:rsidP="001348CD">
            <w:pPr>
              <w:pStyle w:val="PlainText"/>
              <w:rPr>
                <w:rFonts w:ascii="Arial" w:hAnsi="Arial" w:cs="Arial"/>
                <w:sz w:val="24"/>
                <w:szCs w:val="24"/>
                <w:lang w:val="en-IE"/>
              </w:rPr>
            </w:pPr>
          </w:p>
          <w:p w14:paraId="6A1355F0" w14:textId="77777777" w:rsidR="000171DE" w:rsidRPr="00810521" w:rsidRDefault="000171DE" w:rsidP="001348CD">
            <w:pPr>
              <w:pStyle w:val="PlainText"/>
              <w:rPr>
                <w:rFonts w:ascii="Arial" w:hAnsi="Arial" w:cs="Arial"/>
                <w:b/>
                <w:sz w:val="24"/>
                <w:szCs w:val="24"/>
                <w:lang w:val="en-IE"/>
              </w:rPr>
            </w:pPr>
            <w:r w:rsidRPr="00810521">
              <w:rPr>
                <w:rFonts w:ascii="Arial" w:hAnsi="Arial" w:cs="Arial"/>
                <w:b/>
                <w:sz w:val="24"/>
                <w:szCs w:val="24"/>
                <w:lang w:val="en-IE"/>
              </w:rPr>
              <w:t>Minimum Mandatory Suitability Requirements</w:t>
            </w:r>
          </w:p>
          <w:p w14:paraId="1A745A24" w14:textId="2E2B8D7E" w:rsidR="00081B66" w:rsidRPr="00A379D7" w:rsidRDefault="000171DE" w:rsidP="001348CD">
            <w:pPr>
              <w:pStyle w:val="PlainText"/>
              <w:rPr>
                <w:rFonts w:ascii="Arial" w:hAnsi="Arial" w:cs="Arial"/>
                <w:spacing w:val="-2"/>
                <w:sz w:val="24"/>
                <w:szCs w:val="24"/>
                <w:lang w:val="en-IE" w:eastAsia="en-US"/>
              </w:rPr>
            </w:pPr>
            <w:r w:rsidRPr="008F2359">
              <w:rPr>
                <w:rFonts w:ascii="Arial" w:hAnsi="Arial" w:cs="Arial"/>
                <w:spacing w:val="-2"/>
                <w:sz w:val="24"/>
                <w:szCs w:val="24"/>
                <w:lang w:val="en-IE" w:eastAsia="en-US"/>
              </w:rPr>
              <w:t>Tenderers must demonstrate that they meet all minimum mandatory suitability requirements.</w:t>
            </w:r>
          </w:p>
        </w:tc>
      </w:tr>
    </w:tbl>
    <w:p w14:paraId="7686A7EA" w14:textId="77777777" w:rsidR="00081B66" w:rsidRPr="00810521" w:rsidRDefault="00081B66" w:rsidP="001348CD">
      <w:pPr>
        <w:rPr>
          <w:rFonts w:ascii="Arial" w:hAnsi="Arial" w:cs="Arial"/>
          <w:color w:val="000000"/>
        </w:rPr>
      </w:pPr>
    </w:p>
    <w:p w14:paraId="26E4A309" w14:textId="77777777" w:rsidR="00081B66" w:rsidRPr="008F2359" w:rsidRDefault="00081B66" w:rsidP="001348CD">
      <w:pPr>
        <w:rPr>
          <w:rFonts w:ascii="Arial" w:hAnsi="Arial" w:cs="Arial"/>
        </w:rPr>
      </w:pPr>
      <w:r w:rsidRPr="008F2359">
        <w:rPr>
          <w:rFonts w:ascii="Arial" w:hAnsi="Arial" w:cs="Arial"/>
        </w:rPr>
        <w:t>The methodology for evaluation of tenders is outlined below.</w:t>
      </w:r>
    </w:p>
    <w:p w14:paraId="2C4F60D2" w14:textId="77777777" w:rsidR="005007EE" w:rsidRDefault="005007EE" w:rsidP="001348CD"/>
    <w:p w14:paraId="7C4215E0" w14:textId="31253FBA" w:rsidR="00081B66" w:rsidRPr="007F17F5" w:rsidRDefault="007351BA" w:rsidP="001348CD">
      <w:pPr>
        <w:pStyle w:val="PlainText"/>
        <w:rPr>
          <w:rFonts w:ascii="Arial" w:hAnsi="Arial" w:cs="Arial"/>
          <w:b/>
          <w:spacing w:val="-2"/>
          <w:sz w:val="24"/>
          <w:szCs w:val="24"/>
          <w:lang w:val="en-IE" w:eastAsia="en-US"/>
        </w:rPr>
      </w:pPr>
      <w:r>
        <w:rPr>
          <w:rFonts w:ascii="Arial" w:hAnsi="Arial" w:cs="Arial"/>
          <w:b/>
          <w:spacing w:val="-2"/>
          <w:sz w:val="24"/>
          <w:szCs w:val="24"/>
          <w:lang w:val="en-IE" w:eastAsia="en-US"/>
        </w:rPr>
        <w:t>4.1. General</w:t>
      </w:r>
      <w:r w:rsidR="008B517F">
        <w:rPr>
          <w:rFonts w:ascii="Arial" w:hAnsi="Arial" w:cs="Arial"/>
          <w:b/>
          <w:spacing w:val="-2"/>
          <w:sz w:val="24"/>
          <w:szCs w:val="24"/>
          <w:lang w:val="en-IE" w:eastAsia="en-US"/>
        </w:rPr>
        <w:t xml:space="preserve"> </w:t>
      </w:r>
      <w:r w:rsidR="00081B66" w:rsidRPr="007F17F5">
        <w:rPr>
          <w:rFonts w:ascii="Arial" w:hAnsi="Arial" w:cs="Arial"/>
          <w:b/>
          <w:spacing w:val="-2"/>
          <w:sz w:val="24"/>
          <w:szCs w:val="24"/>
          <w:lang w:val="en-IE" w:eastAsia="en-US"/>
        </w:rPr>
        <w:t>Minimum Requirements</w:t>
      </w:r>
    </w:p>
    <w:p w14:paraId="0E4E3E6B" w14:textId="77777777" w:rsidR="00E81782" w:rsidRPr="00810521" w:rsidRDefault="00081B66" w:rsidP="001348CD">
      <w:pPr>
        <w:spacing w:before="120"/>
        <w:rPr>
          <w:rFonts w:ascii="Arial" w:hAnsi="Arial" w:cs="Arial"/>
        </w:rPr>
      </w:pPr>
      <w:r w:rsidRPr="00810521">
        <w:rPr>
          <w:rFonts w:ascii="Arial" w:hAnsi="Arial" w:cs="Arial"/>
        </w:rPr>
        <w:t>Tenderers must meet the following minimum r</w:t>
      </w:r>
      <w:r w:rsidR="00FB4BAF" w:rsidRPr="00810521">
        <w:rPr>
          <w:rFonts w:ascii="Arial" w:hAnsi="Arial" w:cs="Arial"/>
        </w:rPr>
        <w:t>equirements:</w:t>
      </w:r>
    </w:p>
    <w:p w14:paraId="6ABD5514" w14:textId="77777777" w:rsidR="00081B66" w:rsidRPr="00810521" w:rsidRDefault="00081B66" w:rsidP="001348CD">
      <w:pPr>
        <w:spacing w:before="120"/>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5"/>
        <w:gridCol w:w="2503"/>
        <w:gridCol w:w="1748"/>
      </w:tblGrid>
      <w:tr w:rsidR="00081B66" w:rsidRPr="00810521" w14:paraId="333E7A7B" w14:textId="77777777" w:rsidTr="0068252C">
        <w:tc>
          <w:tcPr>
            <w:tcW w:w="2794" w:type="pct"/>
            <w:shd w:val="clear" w:color="auto" w:fill="000080"/>
          </w:tcPr>
          <w:p w14:paraId="7C75C1AB" w14:textId="77777777" w:rsidR="00081B66" w:rsidRPr="00810521" w:rsidRDefault="00081B66" w:rsidP="001348CD">
            <w:pPr>
              <w:rPr>
                <w:rFonts w:ascii="Arial" w:hAnsi="Arial" w:cs="Arial"/>
                <w:color w:val="FFFFFF"/>
              </w:rPr>
            </w:pPr>
            <w:r w:rsidRPr="00810521">
              <w:rPr>
                <w:rFonts w:ascii="Arial" w:hAnsi="Arial" w:cs="Arial"/>
                <w:color w:val="FFFFFF"/>
              </w:rPr>
              <w:t>Description</w:t>
            </w:r>
          </w:p>
        </w:tc>
        <w:tc>
          <w:tcPr>
            <w:tcW w:w="1299" w:type="pct"/>
            <w:tcBorders>
              <w:bottom w:val="single" w:sz="4" w:space="0" w:color="auto"/>
            </w:tcBorders>
            <w:shd w:val="clear" w:color="auto" w:fill="000080"/>
          </w:tcPr>
          <w:p w14:paraId="4C93C26B" w14:textId="77777777" w:rsidR="00081B66" w:rsidRPr="00810521" w:rsidRDefault="00081B66" w:rsidP="001348CD">
            <w:pPr>
              <w:rPr>
                <w:rFonts w:ascii="Arial" w:hAnsi="Arial" w:cs="Arial"/>
                <w:color w:val="FFFFFF"/>
              </w:rPr>
            </w:pPr>
            <w:r w:rsidRPr="00810521">
              <w:rPr>
                <w:rFonts w:ascii="Arial" w:hAnsi="Arial" w:cs="Arial"/>
                <w:color w:val="FFFFFF"/>
              </w:rPr>
              <w:t>Requirement</w:t>
            </w:r>
          </w:p>
        </w:tc>
        <w:tc>
          <w:tcPr>
            <w:tcW w:w="907" w:type="pct"/>
            <w:tcBorders>
              <w:bottom w:val="single" w:sz="4" w:space="0" w:color="auto"/>
            </w:tcBorders>
            <w:shd w:val="clear" w:color="auto" w:fill="000080"/>
          </w:tcPr>
          <w:p w14:paraId="5B96621B" w14:textId="77777777" w:rsidR="00081B66" w:rsidRPr="00810521" w:rsidRDefault="00081B66" w:rsidP="001348CD">
            <w:pPr>
              <w:rPr>
                <w:rFonts w:ascii="Arial" w:hAnsi="Arial" w:cs="Arial"/>
                <w:color w:val="FFFFFF"/>
              </w:rPr>
            </w:pPr>
          </w:p>
        </w:tc>
      </w:tr>
      <w:tr w:rsidR="000171DE" w:rsidRPr="00810521" w14:paraId="445FCBDA" w14:textId="77777777" w:rsidTr="0068252C">
        <w:tc>
          <w:tcPr>
            <w:tcW w:w="2794" w:type="pct"/>
          </w:tcPr>
          <w:p w14:paraId="7EED7DE6" w14:textId="77777777" w:rsidR="000171DE" w:rsidRPr="00E723B3" w:rsidRDefault="000171DE" w:rsidP="001348CD">
            <w:pPr>
              <w:rPr>
                <w:rFonts w:ascii="Arial" w:hAnsi="Arial" w:cs="Arial"/>
                <w:color w:val="000000"/>
              </w:rPr>
            </w:pPr>
            <w:r w:rsidRPr="00E723B3">
              <w:rPr>
                <w:rFonts w:ascii="Arial" w:hAnsi="Arial" w:cs="Arial"/>
                <w:color w:val="000000"/>
              </w:rPr>
              <w:t>Economic &amp; Financial standing</w:t>
            </w:r>
          </w:p>
        </w:tc>
        <w:tc>
          <w:tcPr>
            <w:tcW w:w="2206" w:type="pct"/>
            <w:gridSpan w:val="2"/>
            <w:shd w:val="clear" w:color="auto" w:fill="E0E0E0"/>
          </w:tcPr>
          <w:p w14:paraId="7803C9C0" w14:textId="5FAB8AC5" w:rsidR="000171DE" w:rsidRPr="00E723B3" w:rsidRDefault="00945ED1" w:rsidP="001348CD">
            <w:pPr>
              <w:rPr>
                <w:rFonts w:ascii="Arial" w:hAnsi="Arial" w:cs="Arial"/>
                <w:color w:val="000000"/>
              </w:rPr>
            </w:pPr>
            <w:r w:rsidRPr="00E723B3">
              <w:rPr>
                <w:rFonts w:ascii="Arial" w:hAnsi="Arial" w:cs="Arial"/>
                <w:color w:val="000000"/>
              </w:rPr>
              <w:t>Must provide all required information and meet insurance requirements</w:t>
            </w:r>
            <w:r w:rsidR="00E92E65" w:rsidRPr="00E723B3">
              <w:rPr>
                <w:rFonts w:ascii="Arial" w:hAnsi="Arial" w:cs="Arial"/>
                <w:color w:val="000000"/>
              </w:rPr>
              <w:t>.</w:t>
            </w:r>
          </w:p>
        </w:tc>
      </w:tr>
      <w:tr w:rsidR="000171DE" w:rsidRPr="00810521" w14:paraId="4F90FEB0" w14:textId="77777777" w:rsidTr="0068252C">
        <w:tc>
          <w:tcPr>
            <w:tcW w:w="2794" w:type="pct"/>
          </w:tcPr>
          <w:p w14:paraId="2A1C42D6" w14:textId="77777777" w:rsidR="000171DE" w:rsidRPr="00810521" w:rsidRDefault="000171DE" w:rsidP="001348CD">
            <w:pPr>
              <w:rPr>
                <w:rFonts w:ascii="Arial" w:hAnsi="Arial" w:cs="Arial"/>
                <w:color w:val="000000"/>
              </w:rPr>
            </w:pPr>
            <w:r w:rsidRPr="00810521">
              <w:rPr>
                <w:rFonts w:ascii="Arial" w:hAnsi="Arial" w:cs="Arial"/>
                <w:color w:val="000000"/>
              </w:rPr>
              <w:t>Service Standards and Licensing</w:t>
            </w:r>
            <w:r w:rsidRPr="00810521">
              <w:rPr>
                <w:rFonts w:ascii="Arial" w:hAnsi="Arial" w:cs="Arial"/>
                <w:color w:val="000000"/>
              </w:rPr>
              <w:tab/>
            </w:r>
          </w:p>
        </w:tc>
        <w:tc>
          <w:tcPr>
            <w:tcW w:w="2206" w:type="pct"/>
            <w:gridSpan w:val="2"/>
            <w:shd w:val="clear" w:color="auto" w:fill="E0E0E0"/>
          </w:tcPr>
          <w:p w14:paraId="193CE103" w14:textId="58C9F961" w:rsidR="000171DE" w:rsidRPr="00810521" w:rsidRDefault="00945ED1" w:rsidP="001348CD">
            <w:pPr>
              <w:rPr>
                <w:rFonts w:ascii="Arial" w:hAnsi="Arial" w:cs="Arial"/>
                <w:color w:val="000000"/>
              </w:rPr>
            </w:pPr>
            <w:r w:rsidRPr="00E13BB5">
              <w:rPr>
                <w:rFonts w:ascii="Arial" w:hAnsi="Arial" w:cs="Arial"/>
                <w:color w:val="000000"/>
              </w:rPr>
              <w:t>Subject to minimum specified requirement</w:t>
            </w:r>
            <w:r w:rsidR="00E92E65">
              <w:rPr>
                <w:rFonts w:ascii="Arial" w:hAnsi="Arial" w:cs="Arial"/>
                <w:color w:val="000000"/>
              </w:rPr>
              <w:t>.</w:t>
            </w:r>
          </w:p>
        </w:tc>
      </w:tr>
      <w:tr w:rsidR="000171DE" w:rsidRPr="00810521" w14:paraId="1C375ED6" w14:textId="77777777" w:rsidTr="0068252C">
        <w:tc>
          <w:tcPr>
            <w:tcW w:w="2794" w:type="pct"/>
          </w:tcPr>
          <w:p w14:paraId="08879489" w14:textId="77777777" w:rsidR="000171DE" w:rsidRPr="00810521" w:rsidRDefault="000171DE" w:rsidP="001348CD">
            <w:pPr>
              <w:rPr>
                <w:rFonts w:ascii="Arial" w:hAnsi="Arial" w:cs="Arial"/>
                <w:color w:val="000000"/>
              </w:rPr>
            </w:pPr>
            <w:r w:rsidRPr="00810521">
              <w:rPr>
                <w:rFonts w:ascii="Arial" w:hAnsi="Arial" w:cs="Arial"/>
                <w:color w:val="000000"/>
              </w:rPr>
              <w:t>Demonstrated track record</w:t>
            </w:r>
          </w:p>
        </w:tc>
        <w:tc>
          <w:tcPr>
            <w:tcW w:w="2206" w:type="pct"/>
            <w:gridSpan w:val="2"/>
            <w:shd w:val="clear" w:color="auto" w:fill="E0E0E0"/>
          </w:tcPr>
          <w:p w14:paraId="545A0324" w14:textId="0ED8E399" w:rsidR="000171DE" w:rsidRPr="00810521" w:rsidRDefault="00945ED1" w:rsidP="001348CD">
            <w:pPr>
              <w:rPr>
                <w:rFonts w:ascii="Arial" w:hAnsi="Arial" w:cs="Arial"/>
              </w:rPr>
            </w:pPr>
            <w:r w:rsidRPr="00E13BB5">
              <w:rPr>
                <w:rFonts w:ascii="Arial" w:hAnsi="Arial" w:cs="Arial"/>
              </w:rPr>
              <w:t>Must be able to demonstrate a track record in the delivery of similar services over the last three years</w:t>
            </w:r>
            <w:r>
              <w:rPr>
                <w:rFonts w:ascii="Arial" w:hAnsi="Arial" w:cs="Arial"/>
              </w:rPr>
              <w:t xml:space="preserve"> </w:t>
            </w:r>
          </w:p>
        </w:tc>
      </w:tr>
      <w:tr w:rsidR="000171DE" w:rsidRPr="00810521" w14:paraId="7B8BC951" w14:textId="77777777" w:rsidTr="0068252C">
        <w:tc>
          <w:tcPr>
            <w:tcW w:w="2794" w:type="pct"/>
          </w:tcPr>
          <w:p w14:paraId="133DFAA8" w14:textId="77777777" w:rsidR="000171DE" w:rsidRPr="00810521" w:rsidRDefault="000171DE" w:rsidP="001348CD">
            <w:pPr>
              <w:rPr>
                <w:rFonts w:ascii="Arial" w:hAnsi="Arial" w:cs="Arial"/>
                <w:color w:val="000000"/>
              </w:rPr>
            </w:pPr>
            <w:r w:rsidRPr="00810521">
              <w:rPr>
                <w:rFonts w:ascii="Arial" w:hAnsi="Arial" w:cs="Arial"/>
                <w:color w:val="000000"/>
              </w:rPr>
              <w:t>Internal/ External Quality Assurance</w:t>
            </w:r>
          </w:p>
        </w:tc>
        <w:tc>
          <w:tcPr>
            <w:tcW w:w="2206" w:type="pct"/>
            <w:gridSpan w:val="2"/>
            <w:shd w:val="clear" w:color="auto" w:fill="E0E0E0"/>
          </w:tcPr>
          <w:p w14:paraId="4BC5BA60" w14:textId="6F467DC8" w:rsidR="000171DE" w:rsidRPr="00810521" w:rsidRDefault="00945ED1" w:rsidP="001348CD">
            <w:pPr>
              <w:rPr>
                <w:rFonts w:ascii="Arial" w:hAnsi="Arial" w:cs="Arial"/>
              </w:rPr>
            </w:pPr>
            <w:r w:rsidRPr="00E13BB5">
              <w:rPr>
                <w:rFonts w:ascii="Arial" w:hAnsi="Arial" w:cs="Arial"/>
              </w:rPr>
              <w:t>Demonstrate satisfactory quality assurance procedures in place and in operation</w:t>
            </w:r>
            <w:r w:rsidR="00DD62F8">
              <w:rPr>
                <w:rFonts w:ascii="Arial" w:hAnsi="Arial" w:cs="Arial"/>
              </w:rPr>
              <w:t>.</w:t>
            </w:r>
          </w:p>
        </w:tc>
      </w:tr>
      <w:tr w:rsidR="000171DE" w:rsidRPr="00810521" w14:paraId="00CB6E52" w14:textId="77777777" w:rsidTr="0068252C">
        <w:tc>
          <w:tcPr>
            <w:tcW w:w="2794" w:type="pct"/>
          </w:tcPr>
          <w:p w14:paraId="3CB71D77" w14:textId="77777777" w:rsidR="000171DE" w:rsidRPr="00810521" w:rsidRDefault="000171DE" w:rsidP="001348CD">
            <w:pPr>
              <w:rPr>
                <w:rFonts w:ascii="Arial" w:hAnsi="Arial" w:cs="Arial"/>
                <w:color w:val="000000"/>
              </w:rPr>
            </w:pPr>
            <w:r w:rsidRPr="00810521">
              <w:rPr>
                <w:rFonts w:ascii="Arial" w:hAnsi="Arial" w:cs="Arial"/>
                <w:color w:val="000000"/>
              </w:rPr>
              <w:t>Supplier / Candidate Declaration, and all other declarations</w:t>
            </w:r>
          </w:p>
        </w:tc>
        <w:tc>
          <w:tcPr>
            <w:tcW w:w="2206" w:type="pct"/>
            <w:gridSpan w:val="2"/>
            <w:shd w:val="clear" w:color="auto" w:fill="E0E0E0"/>
          </w:tcPr>
          <w:p w14:paraId="57F22D94" w14:textId="77777777" w:rsidR="000171DE" w:rsidRPr="00810521" w:rsidRDefault="000171DE" w:rsidP="001348CD">
            <w:pPr>
              <w:rPr>
                <w:rFonts w:ascii="Arial" w:hAnsi="Arial" w:cs="Arial"/>
                <w:color w:val="000000"/>
              </w:rPr>
            </w:pPr>
            <w:r w:rsidRPr="00810521">
              <w:rPr>
                <w:rFonts w:ascii="Arial" w:hAnsi="Arial" w:cs="Arial"/>
                <w:color w:val="000000"/>
              </w:rPr>
              <w:t>Must be signed without qualification.</w:t>
            </w:r>
          </w:p>
        </w:tc>
      </w:tr>
    </w:tbl>
    <w:p w14:paraId="1753F451" w14:textId="2931231C" w:rsidR="00F75E45" w:rsidRDefault="00F75E45" w:rsidP="001348CD">
      <w:pPr>
        <w:spacing w:before="120"/>
        <w:rPr>
          <w:rFonts w:ascii="Arial" w:hAnsi="Arial" w:cs="Arial"/>
        </w:rPr>
      </w:pPr>
    </w:p>
    <w:p w14:paraId="5F4807E5" w14:textId="77777777" w:rsidR="00002EFD" w:rsidRPr="00002EFD" w:rsidRDefault="00002EFD" w:rsidP="001348CD">
      <w:pPr>
        <w:rPr>
          <w:rFonts w:ascii="Arial" w:hAnsi="Arial" w:cs="Arial"/>
        </w:rPr>
      </w:pPr>
      <w:r w:rsidRPr="00002EFD">
        <w:rPr>
          <w:rFonts w:ascii="Arial" w:hAnsi="Arial" w:cs="Arial"/>
        </w:rPr>
        <w:t>Please refer to the Tender Response Documents for all further details. Where further details are requested, please complete in the space provided or append and clearly cross reference within your submission. It is incumbent on Tenderers to provide sufficient information to enable the submissions to be accurately assessed under each heading.</w:t>
      </w:r>
    </w:p>
    <w:p w14:paraId="6963BE6C" w14:textId="77777777" w:rsidR="00002EFD" w:rsidRPr="00002EFD" w:rsidRDefault="00002EFD" w:rsidP="001348CD">
      <w:pPr>
        <w:rPr>
          <w:rFonts w:ascii="Arial" w:hAnsi="Arial" w:cs="Arial"/>
        </w:rPr>
      </w:pPr>
      <w:r w:rsidRPr="00002EFD">
        <w:rPr>
          <w:rFonts w:ascii="Arial" w:hAnsi="Arial" w:cs="Arial"/>
        </w:rPr>
        <w:t xml:space="preserve">  </w:t>
      </w:r>
    </w:p>
    <w:p w14:paraId="328D1418" w14:textId="77777777" w:rsidR="00002EFD" w:rsidRPr="00002EFD" w:rsidRDefault="00002EFD" w:rsidP="001348CD">
      <w:pPr>
        <w:rPr>
          <w:rFonts w:ascii="Arial" w:hAnsi="Arial" w:cs="Arial"/>
        </w:rPr>
      </w:pPr>
      <w:r w:rsidRPr="00002EFD">
        <w:rPr>
          <w:rFonts w:ascii="Arial" w:hAnsi="Arial" w:cs="Arial"/>
        </w:rPr>
        <w:t xml:space="preserve">If there is any part of the criteria or response that is unclear or the Tenderer feels that it puts them at an unfair disadvantage the Candidate should immediately contact the HSE at the contact details listed above.  </w:t>
      </w:r>
    </w:p>
    <w:p w14:paraId="6948B4E8" w14:textId="77777777" w:rsidR="00002EFD" w:rsidRPr="00002EFD" w:rsidRDefault="00002EFD" w:rsidP="001348CD">
      <w:pPr>
        <w:rPr>
          <w:rFonts w:ascii="Arial" w:hAnsi="Arial" w:cs="Arial"/>
        </w:rPr>
      </w:pPr>
    </w:p>
    <w:p w14:paraId="25512078" w14:textId="4D45D67C" w:rsidR="00002EFD" w:rsidRPr="00002EFD" w:rsidRDefault="00002EFD" w:rsidP="001348CD">
      <w:pPr>
        <w:rPr>
          <w:rFonts w:ascii="Arial" w:hAnsi="Arial" w:cs="Arial"/>
        </w:rPr>
      </w:pPr>
      <w:r w:rsidRPr="00002EFD">
        <w:rPr>
          <w:rFonts w:ascii="Arial" w:hAnsi="Arial" w:cs="Arial"/>
        </w:rPr>
        <w:t xml:space="preserve">In relation to Demonstrated Track Record, tenderers will be evaluated to determine the extent to which the tenderer has demonstrated sufficient experience in the provision of the services to justify being appointed to </w:t>
      </w:r>
      <w:r w:rsidR="006C10E3" w:rsidRPr="00002EFD">
        <w:rPr>
          <w:rFonts w:ascii="Arial" w:hAnsi="Arial" w:cs="Arial"/>
        </w:rPr>
        <w:t>the Panel</w:t>
      </w:r>
      <w:r w:rsidRPr="00002EFD">
        <w:rPr>
          <w:rFonts w:ascii="Arial" w:hAnsi="Arial" w:cs="Arial"/>
        </w:rPr>
        <w:t xml:space="preserve">(s). For Demonstrated Track Record, tenderers will be scored in accordance with the following table:  </w:t>
      </w:r>
    </w:p>
    <w:p w14:paraId="16869FEF" w14:textId="5FC2CD52" w:rsidR="00002EFD" w:rsidRDefault="00002EFD" w:rsidP="001348CD">
      <w:pPr>
        <w:rPr>
          <w:sz w:val="20"/>
          <w:szCs w:val="20"/>
        </w:rPr>
      </w:pPr>
    </w:p>
    <w:p w14:paraId="45B26053" w14:textId="77777777" w:rsidR="00002EFD" w:rsidRDefault="00002EFD" w:rsidP="001348CD">
      <w:pPr>
        <w:rPr>
          <w:sz w:val="20"/>
          <w:szCs w:val="20"/>
        </w:rPr>
      </w:pPr>
    </w:p>
    <w:p w14:paraId="67263B73" w14:textId="77777777" w:rsidR="00002EFD" w:rsidRDefault="00002EFD" w:rsidP="001348CD">
      <w:pPr>
        <w:rPr>
          <w:sz w:val="20"/>
          <w:szCs w:val="20"/>
        </w:rPr>
      </w:pPr>
    </w:p>
    <w:tbl>
      <w:tblPr>
        <w:tblStyle w:val="TableGrid"/>
        <w:tblpPr w:vertAnchor="text" w:horzAnchor="page" w:tblpX="1572" w:tblpY="-270"/>
        <w:tblOverlap w:val="never"/>
        <w:tblW w:w="9612" w:type="dxa"/>
        <w:tblLayout w:type="fixed"/>
        <w:tblLook w:val="04A0" w:firstRow="1" w:lastRow="0" w:firstColumn="1" w:lastColumn="0" w:noHBand="0" w:noVBand="1"/>
      </w:tblPr>
      <w:tblGrid>
        <w:gridCol w:w="236"/>
        <w:gridCol w:w="1426"/>
        <w:gridCol w:w="1362"/>
        <w:gridCol w:w="6588"/>
      </w:tblGrid>
      <w:tr w:rsidR="00002EFD" w:rsidRPr="009B7409" w14:paraId="503E425A" w14:textId="77777777" w:rsidTr="001022AF">
        <w:trPr>
          <w:trHeight w:hRule="exact" w:val="145"/>
        </w:trPr>
        <w:tc>
          <w:tcPr>
            <w:tcW w:w="103" w:type="dxa"/>
            <w:tcBorders>
              <w:bottom w:val="nil"/>
              <w:right w:val="nil"/>
            </w:tcBorders>
            <w:shd w:val="clear" w:color="auto" w:fill="818181"/>
          </w:tcPr>
          <w:p w14:paraId="40C388D0" w14:textId="77777777" w:rsidR="00002EFD" w:rsidRPr="009B7409" w:rsidRDefault="00002EFD" w:rsidP="001348CD">
            <w:pPr>
              <w:rPr>
                <w:sz w:val="20"/>
                <w:szCs w:val="20"/>
              </w:rPr>
            </w:pPr>
          </w:p>
        </w:tc>
        <w:tc>
          <w:tcPr>
            <w:tcW w:w="1447" w:type="dxa"/>
            <w:tcBorders>
              <w:left w:val="nil"/>
              <w:bottom w:val="nil"/>
            </w:tcBorders>
            <w:shd w:val="clear" w:color="auto" w:fill="818181"/>
          </w:tcPr>
          <w:p w14:paraId="28646BD4" w14:textId="77777777" w:rsidR="00002EFD" w:rsidRPr="009B7409" w:rsidRDefault="00002EFD" w:rsidP="001348CD">
            <w:pPr>
              <w:rPr>
                <w:sz w:val="20"/>
                <w:szCs w:val="20"/>
              </w:rPr>
            </w:pPr>
            <w:r w:rsidRPr="009B7409">
              <w:rPr>
                <w:noProof/>
                <w:sz w:val="20"/>
                <w:szCs w:val="20"/>
                <w:lang w:eastAsia="en-IE"/>
              </w:rPr>
              <mc:AlternateContent>
                <mc:Choice Requires="wps">
                  <w:drawing>
                    <wp:anchor distT="0" distB="0" distL="114300" distR="114300" simplePos="0" relativeHeight="251659264" behindDoc="0" locked="0" layoutInCell="1" allowOverlap="1" wp14:anchorId="79737A50" wp14:editId="5E28582E">
                      <wp:simplePos x="0" y="0"/>
                      <wp:positionH relativeFrom="page">
                        <wp:posOffset>918921</wp:posOffset>
                      </wp:positionH>
                      <wp:positionV relativeFrom="paragraph">
                        <wp:posOffset>-6097</wp:posOffset>
                      </wp:positionV>
                      <wp:extent cx="6096" cy="6097"/>
                      <wp:effectExtent l="0" t="0" r="0" b="0"/>
                      <wp:wrapNone/>
                      <wp:docPr id="524" name="Freeform 524"/>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BB5D9A" id="Freeform 524" o:spid="_x0000_s1026" style="position:absolute;margin-left:72.35pt;margin-top:-.5pt;width:.5pt;height:.5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" path="m,6097r6096,l6096,,,,,6097xe" fillcolor="black" stroked="f">
                      <v:stroke joinstyle="miter"/>
                      <v:path arrowok="t"/>
                      <w10:wrap anchorx="page"/>
                    </v:shape>
                  </w:pict>
                </mc:Fallback>
              </mc:AlternateContent>
            </w:r>
          </w:p>
        </w:tc>
        <w:tc>
          <w:tcPr>
            <w:tcW w:w="1382" w:type="dxa"/>
            <w:tcBorders>
              <w:bottom w:val="nil"/>
            </w:tcBorders>
            <w:shd w:val="clear" w:color="auto" w:fill="818181"/>
          </w:tcPr>
          <w:p w14:paraId="2F897CCF" w14:textId="77777777" w:rsidR="00002EFD" w:rsidRPr="009B7409" w:rsidRDefault="00002EFD" w:rsidP="001348CD">
            <w:pPr>
              <w:rPr>
                <w:sz w:val="20"/>
                <w:szCs w:val="20"/>
              </w:rPr>
            </w:pPr>
          </w:p>
        </w:tc>
        <w:tc>
          <w:tcPr>
            <w:tcW w:w="6699" w:type="dxa"/>
            <w:tcBorders>
              <w:bottom w:val="nil"/>
            </w:tcBorders>
            <w:shd w:val="clear" w:color="auto" w:fill="818181"/>
          </w:tcPr>
          <w:p w14:paraId="4885CE0A" w14:textId="77777777" w:rsidR="00002EFD" w:rsidRPr="009B7409" w:rsidRDefault="00002EFD" w:rsidP="001348CD">
            <w:pPr>
              <w:rPr>
                <w:sz w:val="20"/>
                <w:szCs w:val="20"/>
              </w:rPr>
            </w:pPr>
            <w:r w:rsidRPr="009B7409">
              <w:rPr>
                <w:noProof/>
                <w:sz w:val="20"/>
                <w:szCs w:val="20"/>
                <w:lang w:eastAsia="en-IE"/>
              </w:rPr>
              <mc:AlternateContent>
                <mc:Choice Requires="wps">
                  <w:drawing>
                    <wp:anchor distT="0" distB="0" distL="114300" distR="114300" simplePos="0" relativeHeight="251660288" behindDoc="0" locked="0" layoutInCell="1" allowOverlap="1" wp14:anchorId="4CCBC622" wp14:editId="407CF5FF">
                      <wp:simplePos x="0" y="0"/>
                      <wp:positionH relativeFrom="page">
                        <wp:posOffset>77</wp:posOffset>
                      </wp:positionH>
                      <wp:positionV relativeFrom="paragraph">
                        <wp:posOffset>-6097</wp:posOffset>
                      </wp:positionV>
                      <wp:extent cx="6096" cy="6097"/>
                      <wp:effectExtent l="0" t="0" r="0" b="0"/>
                      <wp:wrapNone/>
                      <wp:docPr id="525" name="Freeform 525"/>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A3EDC6F" id="Freeform 525" o:spid="_x0000_s1026" style="position:absolute;margin-left:0;margin-top:-.5pt;width:.5pt;height:.5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" path="m,6097r6096,l6096,,,,,6097xe" fillcolor="black" stroked="f">
                      <v:stroke joinstyle="miter"/>
                      <v:path arrowok="t"/>
                      <w10:wrap anchorx="page"/>
                    </v:shape>
                  </w:pict>
                </mc:Fallback>
              </mc:AlternateContent>
            </w:r>
            <w:r w:rsidRPr="009B7409">
              <w:rPr>
                <w:noProof/>
                <w:sz w:val="20"/>
                <w:szCs w:val="20"/>
                <w:lang w:eastAsia="en-IE"/>
              </w:rPr>
              <mc:AlternateContent>
                <mc:Choice Requires="wps">
                  <w:drawing>
                    <wp:anchor distT="0" distB="0" distL="114300" distR="114300" simplePos="0" relativeHeight="251662336" behindDoc="0" locked="0" layoutInCell="1" allowOverlap="1" wp14:anchorId="14F603D7" wp14:editId="3CFE1E88">
                      <wp:simplePos x="0" y="0"/>
                      <wp:positionH relativeFrom="page">
                        <wp:posOffset>4254195</wp:posOffset>
                      </wp:positionH>
                      <wp:positionV relativeFrom="paragraph">
                        <wp:posOffset>-6097</wp:posOffset>
                      </wp:positionV>
                      <wp:extent cx="6096" cy="6097"/>
                      <wp:effectExtent l="0" t="0" r="0" b="0"/>
                      <wp:wrapNone/>
                      <wp:docPr id="526" name="Freeform 526"/>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711116" id="Freeform 526" o:spid="_x0000_s1026" style="position:absolute;margin-left:335pt;margin-top:-.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" path="m,6097r6096,l6096,,,,,6097xe" fillcolor="black" stroked="f">
                      <v:stroke joinstyle="miter"/>
                      <v:path arrowok="t"/>
                      <w10:wrap anchorx="page"/>
                    </v:shape>
                  </w:pict>
                </mc:Fallback>
              </mc:AlternateContent>
            </w:r>
            <w:r w:rsidRPr="009B7409">
              <w:rPr>
                <w:noProof/>
                <w:sz w:val="20"/>
                <w:szCs w:val="20"/>
                <w:lang w:eastAsia="en-IE"/>
              </w:rPr>
              <mc:AlternateContent>
                <mc:Choice Requires="wps">
                  <w:drawing>
                    <wp:anchor distT="0" distB="0" distL="114300" distR="114300" simplePos="0" relativeHeight="251661312" behindDoc="0" locked="0" layoutInCell="1" allowOverlap="1" wp14:anchorId="7BE60F8F" wp14:editId="43EFDE14">
                      <wp:simplePos x="0" y="0"/>
                      <wp:positionH relativeFrom="page">
                        <wp:posOffset>4254195</wp:posOffset>
                      </wp:positionH>
                      <wp:positionV relativeFrom="paragraph">
                        <wp:posOffset>-6097</wp:posOffset>
                      </wp:positionV>
                      <wp:extent cx="6096" cy="6097"/>
                      <wp:effectExtent l="0" t="0" r="0" b="0"/>
                      <wp:wrapNone/>
                      <wp:docPr id="527" name="Freeform 527"/>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F7D0EB" id="Freeform 527" o:spid="_x0000_s1026" style="position:absolute;margin-left:335pt;margin-top:-.5pt;width:.5pt;height:.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SA9WAIAAJYFAAAOAAAAZHJzL2Uyb0RvYy54bWysVE1v2zAMvQ/YfxB0X+0ESLY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" path="m,6097r6096,l6096,,,,,6097xe" fillcolor="black" stroked="f">
                      <v:stroke joinstyle="miter"/>
                      <v:path arrowok="t"/>
                      <w10:wrap anchorx="page"/>
                    </v:shape>
                  </w:pict>
                </mc:Fallback>
              </mc:AlternateContent>
            </w:r>
          </w:p>
        </w:tc>
      </w:tr>
      <w:tr w:rsidR="00002EFD" w:rsidRPr="009B7409" w14:paraId="01F90A58" w14:textId="77777777" w:rsidTr="001022AF">
        <w:trPr>
          <w:trHeight w:hRule="exact" w:val="230"/>
        </w:trPr>
        <w:tc>
          <w:tcPr>
            <w:tcW w:w="103" w:type="dxa"/>
            <w:tcBorders>
              <w:top w:val="nil"/>
              <w:bottom w:val="nil"/>
              <w:right w:val="nil"/>
            </w:tcBorders>
            <w:shd w:val="clear" w:color="auto" w:fill="818181"/>
          </w:tcPr>
          <w:p w14:paraId="7F846609" w14:textId="77777777" w:rsidR="00002EFD" w:rsidRPr="00002EFD" w:rsidRDefault="00002EFD" w:rsidP="001348CD">
            <w:pPr>
              <w:rPr>
                <w:rFonts w:ascii="Arial" w:hAnsi="Arial" w:cs="Arial"/>
              </w:rPr>
            </w:pPr>
          </w:p>
        </w:tc>
        <w:tc>
          <w:tcPr>
            <w:tcW w:w="1447" w:type="dxa"/>
            <w:tcBorders>
              <w:top w:val="nil"/>
              <w:left w:val="nil"/>
              <w:bottom w:val="nil"/>
            </w:tcBorders>
            <w:shd w:val="clear" w:color="auto" w:fill="818181"/>
          </w:tcPr>
          <w:p w14:paraId="154B6454" w14:textId="77777777" w:rsidR="00002EFD" w:rsidRPr="00002EFD" w:rsidRDefault="00002EFD" w:rsidP="001348CD">
            <w:pPr>
              <w:rPr>
                <w:rFonts w:ascii="Arial" w:hAnsi="Arial" w:cs="Arial"/>
              </w:rPr>
            </w:pPr>
            <w:r w:rsidRPr="00002EFD">
              <w:rPr>
                <w:rFonts w:ascii="Arial" w:hAnsi="Arial" w:cs="Arial"/>
                <w:b/>
                <w:bCs/>
              </w:rPr>
              <w:t xml:space="preserve">Rating  </w:t>
            </w:r>
          </w:p>
        </w:tc>
        <w:tc>
          <w:tcPr>
            <w:tcW w:w="1382" w:type="dxa"/>
            <w:tcBorders>
              <w:top w:val="nil"/>
              <w:bottom w:val="nil"/>
            </w:tcBorders>
            <w:shd w:val="clear" w:color="auto" w:fill="818181"/>
          </w:tcPr>
          <w:p w14:paraId="0854A424" w14:textId="77777777" w:rsidR="00002EFD" w:rsidRPr="00002EFD" w:rsidRDefault="00002EFD" w:rsidP="001348CD">
            <w:pPr>
              <w:rPr>
                <w:rFonts w:ascii="Arial" w:hAnsi="Arial" w:cs="Arial"/>
              </w:rPr>
            </w:pPr>
            <w:r w:rsidRPr="00002EFD">
              <w:rPr>
                <w:rFonts w:ascii="Arial" w:hAnsi="Arial" w:cs="Arial"/>
                <w:b/>
                <w:bCs/>
              </w:rPr>
              <w:t xml:space="preserve">Rating Mark  </w:t>
            </w:r>
          </w:p>
        </w:tc>
        <w:tc>
          <w:tcPr>
            <w:tcW w:w="6699" w:type="dxa"/>
            <w:tcBorders>
              <w:top w:val="nil"/>
              <w:bottom w:val="nil"/>
            </w:tcBorders>
            <w:shd w:val="clear" w:color="auto" w:fill="818181"/>
          </w:tcPr>
          <w:p w14:paraId="3229A057" w14:textId="77777777" w:rsidR="00002EFD" w:rsidRPr="00002EFD" w:rsidRDefault="00002EFD" w:rsidP="001348CD">
            <w:pPr>
              <w:rPr>
                <w:rFonts w:ascii="Arial" w:hAnsi="Arial" w:cs="Arial"/>
              </w:rPr>
            </w:pPr>
            <w:r w:rsidRPr="00002EFD">
              <w:rPr>
                <w:rFonts w:ascii="Arial" w:hAnsi="Arial" w:cs="Arial"/>
                <w:b/>
                <w:bCs/>
              </w:rPr>
              <w:t>Description</w:t>
            </w:r>
            <w:r w:rsidRPr="00002EFD">
              <w:rPr>
                <w:rFonts w:ascii="Arial" w:hAnsi="Arial" w:cs="Arial"/>
              </w:rPr>
              <w:t xml:space="preserve"> </w:t>
            </w:r>
          </w:p>
        </w:tc>
      </w:tr>
      <w:tr w:rsidR="00002EFD" w:rsidRPr="009B7409" w14:paraId="1C18E55F" w14:textId="77777777" w:rsidTr="001022AF">
        <w:trPr>
          <w:trHeight w:hRule="exact" w:val="143"/>
        </w:trPr>
        <w:tc>
          <w:tcPr>
            <w:tcW w:w="103" w:type="dxa"/>
            <w:tcBorders>
              <w:top w:val="nil"/>
              <w:right w:val="nil"/>
            </w:tcBorders>
            <w:shd w:val="clear" w:color="auto" w:fill="818181"/>
          </w:tcPr>
          <w:p w14:paraId="4A0E7230" w14:textId="77777777" w:rsidR="00002EFD" w:rsidRPr="009B7409" w:rsidRDefault="00002EFD" w:rsidP="001348CD">
            <w:pPr>
              <w:rPr>
                <w:sz w:val="20"/>
                <w:szCs w:val="20"/>
              </w:rPr>
            </w:pPr>
          </w:p>
        </w:tc>
        <w:tc>
          <w:tcPr>
            <w:tcW w:w="1447" w:type="dxa"/>
            <w:tcBorders>
              <w:top w:val="nil"/>
              <w:left w:val="nil"/>
            </w:tcBorders>
            <w:shd w:val="clear" w:color="auto" w:fill="818181"/>
          </w:tcPr>
          <w:p w14:paraId="273F7954" w14:textId="77777777" w:rsidR="00002EFD" w:rsidRPr="009B7409" w:rsidRDefault="00002EFD" w:rsidP="001348CD">
            <w:pPr>
              <w:rPr>
                <w:sz w:val="20"/>
                <w:szCs w:val="20"/>
              </w:rPr>
            </w:pPr>
          </w:p>
        </w:tc>
        <w:tc>
          <w:tcPr>
            <w:tcW w:w="1382" w:type="dxa"/>
            <w:tcBorders>
              <w:top w:val="nil"/>
            </w:tcBorders>
            <w:shd w:val="clear" w:color="auto" w:fill="818181"/>
          </w:tcPr>
          <w:p w14:paraId="491E467C" w14:textId="77777777" w:rsidR="00002EFD" w:rsidRPr="009B7409" w:rsidRDefault="00002EFD" w:rsidP="001348CD">
            <w:pPr>
              <w:rPr>
                <w:sz w:val="20"/>
                <w:szCs w:val="20"/>
              </w:rPr>
            </w:pPr>
          </w:p>
        </w:tc>
        <w:tc>
          <w:tcPr>
            <w:tcW w:w="6699" w:type="dxa"/>
            <w:tcBorders>
              <w:top w:val="nil"/>
            </w:tcBorders>
            <w:shd w:val="clear" w:color="auto" w:fill="818181"/>
          </w:tcPr>
          <w:p w14:paraId="2982DB04" w14:textId="77777777" w:rsidR="00002EFD" w:rsidRPr="009B7409" w:rsidRDefault="00002EFD" w:rsidP="001348CD">
            <w:pPr>
              <w:rPr>
                <w:sz w:val="20"/>
                <w:szCs w:val="20"/>
              </w:rPr>
            </w:pPr>
          </w:p>
        </w:tc>
      </w:tr>
      <w:tr w:rsidR="00002EFD" w:rsidRPr="009B7409" w14:paraId="316DBEDA" w14:textId="77777777" w:rsidTr="00365460">
        <w:trPr>
          <w:trHeight w:hRule="exact" w:val="634"/>
        </w:trPr>
        <w:tc>
          <w:tcPr>
            <w:tcW w:w="103" w:type="dxa"/>
            <w:tcBorders>
              <w:right w:val="nil"/>
            </w:tcBorders>
          </w:tcPr>
          <w:p w14:paraId="02243AD8" w14:textId="77777777" w:rsidR="00002EFD" w:rsidRPr="009B7409" w:rsidRDefault="00002EFD" w:rsidP="001348CD">
            <w:pPr>
              <w:rPr>
                <w:sz w:val="20"/>
                <w:szCs w:val="20"/>
              </w:rPr>
            </w:pPr>
          </w:p>
        </w:tc>
        <w:tc>
          <w:tcPr>
            <w:tcW w:w="1447" w:type="dxa"/>
            <w:tcBorders>
              <w:left w:val="nil"/>
            </w:tcBorders>
          </w:tcPr>
          <w:p w14:paraId="42F20EF7"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63360" behindDoc="0" locked="0" layoutInCell="1" allowOverlap="1" wp14:anchorId="64278C4A" wp14:editId="5C3DE9B8">
                      <wp:simplePos x="0" y="0"/>
                      <wp:positionH relativeFrom="page">
                        <wp:posOffset>918921</wp:posOffset>
                      </wp:positionH>
                      <wp:positionV relativeFrom="line">
                        <wp:posOffset>-78</wp:posOffset>
                      </wp:positionV>
                      <wp:extent cx="6096" cy="6096"/>
                      <wp:effectExtent l="0" t="0" r="0" b="0"/>
                      <wp:wrapNone/>
                      <wp:docPr id="528" name="Freeform 5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2527DB8" id="Freeform 528" o:spid="_x0000_s1026" style="position:absolute;margin-left:72.35pt;margin-top:0;width:.5pt;height:.5pt;z-index:25166336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" path="m,6096r6096,l6096,,,,,6096xe" fillcolor="black" stroked="f">
                      <v:stroke joinstyle="miter"/>
                      <v:path arrowok="t"/>
                      <w10:wrap anchorx="page" anchory="line"/>
                    </v:shape>
                  </w:pict>
                </mc:Fallback>
              </mc:AlternateContent>
            </w:r>
            <w:r w:rsidRPr="00002EFD">
              <w:rPr>
                <w:rFonts w:ascii="Arial" w:hAnsi="Arial" w:cs="Arial"/>
              </w:rPr>
              <w:t xml:space="preserve">Excellent  </w:t>
            </w:r>
          </w:p>
        </w:tc>
        <w:tc>
          <w:tcPr>
            <w:tcW w:w="1382" w:type="dxa"/>
          </w:tcPr>
          <w:p w14:paraId="5B34F0CC" w14:textId="77777777" w:rsidR="00002EFD" w:rsidRPr="00002EFD" w:rsidRDefault="00002EFD" w:rsidP="001348CD">
            <w:pPr>
              <w:rPr>
                <w:rFonts w:ascii="Arial" w:hAnsi="Arial" w:cs="Arial"/>
              </w:rPr>
            </w:pPr>
            <w:r w:rsidRPr="00002EFD">
              <w:rPr>
                <w:rFonts w:ascii="Arial" w:hAnsi="Arial" w:cs="Arial"/>
              </w:rPr>
              <w:t xml:space="preserve">5  </w:t>
            </w:r>
          </w:p>
        </w:tc>
        <w:tc>
          <w:tcPr>
            <w:tcW w:w="6699" w:type="dxa"/>
          </w:tcPr>
          <w:p w14:paraId="1906B580"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64384" behindDoc="0" locked="0" layoutInCell="1" allowOverlap="1" wp14:anchorId="4E3C14D4" wp14:editId="71F7F2D0">
                      <wp:simplePos x="0" y="0"/>
                      <wp:positionH relativeFrom="page">
                        <wp:posOffset>77</wp:posOffset>
                      </wp:positionH>
                      <wp:positionV relativeFrom="line">
                        <wp:posOffset>-78</wp:posOffset>
                      </wp:positionV>
                      <wp:extent cx="6096" cy="6096"/>
                      <wp:effectExtent l="0" t="0" r="0" b="0"/>
                      <wp:wrapNone/>
                      <wp:docPr id="529" name="Freeform 52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26D91DE" id="Freeform 529" o:spid="_x0000_s1026" style="position:absolute;margin-left:0;margin-top:0;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65408" behindDoc="0" locked="0" layoutInCell="1" allowOverlap="1" wp14:anchorId="502B01AF" wp14:editId="1CEC749D">
                      <wp:simplePos x="0" y="0"/>
                      <wp:positionH relativeFrom="page">
                        <wp:posOffset>4254195</wp:posOffset>
                      </wp:positionH>
                      <wp:positionV relativeFrom="line">
                        <wp:posOffset>-78</wp:posOffset>
                      </wp:positionV>
                      <wp:extent cx="6096" cy="6096"/>
                      <wp:effectExtent l="0" t="0" r="0" b="0"/>
                      <wp:wrapNone/>
                      <wp:docPr id="530" name="Freeform 53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810528" id="Freeform 530" o:spid="_x0000_s1026" style="position:absolute;margin-left:335pt;margin-top:0;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" path="m,6096r6096,l6096,,,,,6096xe" fillcolor="black" stroked="f">
                      <v:stroke joinstyle="miter"/>
                      <v:path arrowok="t"/>
                      <w10:wrap anchorx="page" anchory="line"/>
                    </v:shape>
                  </w:pict>
                </mc:Fallback>
              </mc:AlternateContent>
            </w:r>
            <w:r w:rsidRPr="00002EFD">
              <w:rPr>
                <w:rFonts w:ascii="Arial" w:hAnsi="Arial" w:cs="Arial"/>
              </w:rPr>
              <w:t xml:space="preserve">Demonstrates a more than sufficient level of experience in all ways </w:t>
            </w:r>
          </w:p>
        </w:tc>
      </w:tr>
      <w:tr w:rsidR="00002EFD" w:rsidRPr="009B7409" w14:paraId="1810A7A6" w14:textId="77777777" w:rsidTr="001022AF">
        <w:trPr>
          <w:trHeight w:hRule="exact" w:val="693"/>
        </w:trPr>
        <w:tc>
          <w:tcPr>
            <w:tcW w:w="103" w:type="dxa"/>
            <w:tcBorders>
              <w:right w:val="nil"/>
            </w:tcBorders>
          </w:tcPr>
          <w:p w14:paraId="5A3F7262" w14:textId="77777777" w:rsidR="00002EFD" w:rsidRPr="009B7409" w:rsidRDefault="00002EFD" w:rsidP="001348CD">
            <w:pPr>
              <w:rPr>
                <w:sz w:val="20"/>
                <w:szCs w:val="20"/>
              </w:rPr>
            </w:pPr>
          </w:p>
        </w:tc>
        <w:tc>
          <w:tcPr>
            <w:tcW w:w="1447" w:type="dxa"/>
            <w:tcBorders>
              <w:left w:val="nil"/>
            </w:tcBorders>
          </w:tcPr>
          <w:p w14:paraId="4F13F47D"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66432" behindDoc="0" locked="0" layoutInCell="1" allowOverlap="1" wp14:anchorId="36425CF0" wp14:editId="2AF43BFB">
                      <wp:simplePos x="0" y="0"/>
                      <wp:positionH relativeFrom="page">
                        <wp:posOffset>918921</wp:posOffset>
                      </wp:positionH>
                      <wp:positionV relativeFrom="line">
                        <wp:posOffset>429</wp:posOffset>
                      </wp:positionV>
                      <wp:extent cx="6096" cy="6096"/>
                      <wp:effectExtent l="0" t="0" r="0" b="0"/>
                      <wp:wrapNone/>
                      <wp:docPr id="531" name="Freeform 53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29F415" id="Freeform 531" o:spid="_x0000_s1026" style="position:absolute;margin-left:72.35pt;margin-top:.05pt;width:.5pt;height:.5pt;z-index:25166643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IdVwIAAJYFAAAOAAAAZHJzL2Uyb0RvYy54bWysVE1v2zAMvQ/YfxB0X+1kSL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Jo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" path="m,6096r6096,l6096,,,,,6096xe" fillcolor="black" stroked="f">
                      <v:stroke joinstyle="miter"/>
                      <v:path arrowok="t"/>
                      <w10:wrap anchorx="page" anchory="line"/>
                    </v:shape>
                  </w:pict>
                </mc:Fallback>
              </mc:AlternateContent>
            </w:r>
            <w:r w:rsidRPr="00002EFD">
              <w:rPr>
                <w:rFonts w:ascii="Arial" w:hAnsi="Arial" w:cs="Arial"/>
              </w:rPr>
              <w:t xml:space="preserve">Very Good  </w:t>
            </w:r>
          </w:p>
        </w:tc>
        <w:tc>
          <w:tcPr>
            <w:tcW w:w="1382" w:type="dxa"/>
          </w:tcPr>
          <w:p w14:paraId="4B9745E9" w14:textId="77777777" w:rsidR="00002EFD" w:rsidRPr="00002EFD" w:rsidRDefault="00002EFD" w:rsidP="001348CD">
            <w:pPr>
              <w:rPr>
                <w:rFonts w:ascii="Arial" w:hAnsi="Arial" w:cs="Arial"/>
              </w:rPr>
            </w:pPr>
            <w:r w:rsidRPr="00002EFD">
              <w:rPr>
                <w:rFonts w:ascii="Arial" w:hAnsi="Arial" w:cs="Arial"/>
              </w:rPr>
              <w:t xml:space="preserve">4 </w:t>
            </w:r>
          </w:p>
        </w:tc>
        <w:tc>
          <w:tcPr>
            <w:tcW w:w="6699" w:type="dxa"/>
          </w:tcPr>
          <w:p w14:paraId="0561E812"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67456" behindDoc="0" locked="0" layoutInCell="1" allowOverlap="1" wp14:anchorId="76ADC906" wp14:editId="0405D7E8">
                      <wp:simplePos x="0" y="0"/>
                      <wp:positionH relativeFrom="page">
                        <wp:posOffset>77</wp:posOffset>
                      </wp:positionH>
                      <wp:positionV relativeFrom="line">
                        <wp:posOffset>-79</wp:posOffset>
                      </wp:positionV>
                      <wp:extent cx="6096" cy="6096"/>
                      <wp:effectExtent l="0" t="0" r="0" b="0"/>
                      <wp:wrapNone/>
                      <wp:docPr id="532" name="Freeform 53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61DE8F" id="Freeform 532" o:spid="_x0000_s1026" style="position:absolute;margin-left:0;margin-top:0;width:.5pt;height:.5pt;z-index:25166745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BYMVwIAAJYFAAAOAAAAZHJzL2Uyb0RvYy54bWysVE1v2zAMvQ/YfxB0X+1kSL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Lo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68480" behindDoc="0" locked="0" layoutInCell="1" allowOverlap="1" wp14:anchorId="6F3881F8" wp14:editId="65DF0B1E">
                      <wp:simplePos x="0" y="0"/>
                      <wp:positionH relativeFrom="page">
                        <wp:posOffset>4254195</wp:posOffset>
                      </wp:positionH>
                      <wp:positionV relativeFrom="line">
                        <wp:posOffset>-79</wp:posOffset>
                      </wp:positionV>
                      <wp:extent cx="6096" cy="6096"/>
                      <wp:effectExtent l="0" t="0" r="0" b="0"/>
                      <wp:wrapNone/>
                      <wp:docPr id="533" name="Freeform 53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CD2A4CE" id="Freeform 533" o:spid="_x0000_s1026" style="position:absolute;margin-left:335pt;margin-top:0;width:.5pt;height:.5pt;z-index:25166848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" path="m,6096r6096,l6096,,,,,6096xe" fillcolor="black" stroked="f">
                      <v:stroke joinstyle="miter"/>
                      <v:path arrowok="t"/>
                      <w10:wrap anchorx="page" anchory="line"/>
                    </v:shape>
                  </w:pict>
                </mc:Fallback>
              </mc:AlternateContent>
            </w:r>
            <w:r w:rsidRPr="00002EFD">
              <w:rPr>
                <w:rFonts w:ascii="Arial" w:hAnsi="Arial" w:cs="Arial"/>
              </w:rPr>
              <w:t xml:space="preserve">Demonstrates a sufficient level of experience and exceeds them in some ways  </w:t>
            </w:r>
          </w:p>
        </w:tc>
      </w:tr>
      <w:tr w:rsidR="00002EFD" w:rsidRPr="009B7409" w14:paraId="255BC7AA" w14:textId="77777777" w:rsidTr="001022AF">
        <w:trPr>
          <w:trHeight w:hRule="exact" w:val="688"/>
        </w:trPr>
        <w:tc>
          <w:tcPr>
            <w:tcW w:w="103" w:type="dxa"/>
            <w:tcBorders>
              <w:right w:val="nil"/>
            </w:tcBorders>
          </w:tcPr>
          <w:p w14:paraId="51FC4C1E" w14:textId="77777777" w:rsidR="00002EFD" w:rsidRPr="009B7409" w:rsidRDefault="00002EFD" w:rsidP="001348CD">
            <w:pPr>
              <w:rPr>
                <w:sz w:val="20"/>
                <w:szCs w:val="20"/>
              </w:rPr>
            </w:pPr>
          </w:p>
        </w:tc>
        <w:tc>
          <w:tcPr>
            <w:tcW w:w="1447" w:type="dxa"/>
            <w:tcBorders>
              <w:left w:val="nil"/>
            </w:tcBorders>
          </w:tcPr>
          <w:p w14:paraId="5700F94F"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69504" behindDoc="0" locked="0" layoutInCell="1" allowOverlap="1" wp14:anchorId="38BA59D6" wp14:editId="60153BB6">
                      <wp:simplePos x="0" y="0"/>
                      <wp:positionH relativeFrom="page">
                        <wp:posOffset>918921</wp:posOffset>
                      </wp:positionH>
                      <wp:positionV relativeFrom="line">
                        <wp:posOffset>48</wp:posOffset>
                      </wp:positionV>
                      <wp:extent cx="6096" cy="6096"/>
                      <wp:effectExtent l="0" t="0" r="0" b="0"/>
                      <wp:wrapNone/>
                      <wp:docPr id="534" name="Freeform 53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AE93654" id="Freeform 534" o:spid="_x0000_s1026" style="position:absolute;margin-left:72.35pt;margin-top:0;width:.5pt;height:.5pt;z-index:25166950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" path="m,6096r6096,l6096,,,,,6096xe" fillcolor="black" stroked="f">
                      <v:stroke joinstyle="miter"/>
                      <v:path arrowok="t"/>
                      <w10:wrap anchorx="page" anchory="line"/>
                    </v:shape>
                  </w:pict>
                </mc:Fallback>
              </mc:AlternateContent>
            </w:r>
            <w:r w:rsidRPr="00002EFD">
              <w:rPr>
                <w:rFonts w:ascii="Arial" w:hAnsi="Arial" w:cs="Arial"/>
              </w:rPr>
              <w:t xml:space="preserve">Good  </w:t>
            </w:r>
          </w:p>
        </w:tc>
        <w:tc>
          <w:tcPr>
            <w:tcW w:w="1382" w:type="dxa"/>
          </w:tcPr>
          <w:p w14:paraId="5B692071" w14:textId="77777777" w:rsidR="00002EFD" w:rsidRPr="00002EFD" w:rsidRDefault="00002EFD" w:rsidP="001348CD">
            <w:pPr>
              <w:rPr>
                <w:rFonts w:ascii="Arial" w:hAnsi="Arial" w:cs="Arial"/>
              </w:rPr>
            </w:pPr>
            <w:r w:rsidRPr="00002EFD">
              <w:rPr>
                <w:rFonts w:ascii="Arial" w:hAnsi="Arial" w:cs="Arial"/>
              </w:rPr>
              <w:t xml:space="preserve">3  </w:t>
            </w:r>
          </w:p>
        </w:tc>
        <w:tc>
          <w:tcPr>
            <w:tcW w:w="6699" w:type="dxa"/>
          </w:tcPr>
          <w:p w14:paraId="6B0E7999"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0528" behindDoc="0" locked="0" layoutInCell="1" allowOverlap="1" wp14:anchorId="29A08E35" wp14:editId="0F7C5FF9">
                      <wp:simplePos x="0" y="0"/>
                      <wp:positionH relativeFrom="page">
                        <wp:posOffset>77</wp:posOffset>
                      </wp:positionH>
                      <wp:positionV relativeFrom="line">
                        <wp:posOffset>48</wp:posOffset>
                      </wp:positionV>
                      <wp:extent cx="6096" cy="6096"/>
                      <wp:effectExtent l="0" t="0" r="0" b="0"/>
                      <wp:wrapNone/>
                      <wp:docPr id="535" name="Freeform 53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0D3482" id="Freeform 535" o:spid="_x0000_s1026" style="position:absolute;margin-left:0;margin-top:0;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LyXVwIAAJYFAAAOAAAAZHJzL2Uyb0RvYy54bWysVE1v2zAMvQ/YfxB0X+1kSL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IY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71552" behindDoc="0" locked="0" layoutInCell="1" allowOverlap="1" wp14:anchorId="317A8955" wp14:editId="44F34C5C">
                      <wp:simplePos x="0" y="0"/>
                      <wp:positionH relativeFrom="page">
                        <wp:posOffset>4254195</wp:posOffset>
                      </wp:positionH>
                      <wp:positionV relativeFrom="line">
                        <wp:posOffset>48</wp:posOffset>
                      </wp:positionV>
                      <wp:extent cx="6096" cy="6096"/>
                      <wp:effectExtent l="0" t="0" r="0" b="0"/>
                      <wp:wrapNone/>
                      <wp:docPr id="536" name="Freeform 53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CA28904" id="Freeform 536" o:spid="_x0000_s1026" style="position:absolute;margin-left:335pt;margin-top:0;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YiGVgIAAJYFAAAOAAAAZHJzL2Uyb0RvYy54bWysVE1v2zAMvQ/YfxB0X+1kSL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" path="m,6096r6096,l6096,,,,,6096xe" fillcolor="black" stroked="f">
                      <v:stroke joinstyle="miter"/>
                      <v:path arrowok="t"/>
                      <w10:wrap anchorx="page" anchory="line"/>
                    </v:shape>
                  </w:pict>
                </mc:Fallback>
              </mc:AlternateContent>
            </w:r>
            <w:r w:rsidRPr="00002EFD">
              <w:rPr>
                <w:rFonts w:ascii="Arial" w:hAnsi="Arial" w:cs="Arial"/>
              </w:rPr>
              <w:t xml:space="preserve">Demonstrates a sufficient level of experience and is workable </w:t>
            </w:r>
          </w:p>
        </w:tc>
      </w:tr>
      <w:tr w:rsidR="00002EFD" w:rsidRPr="009B7409" w14:paraId="419CC079" w14:textId="77777777" w:rsidTr="001022AF">
        <w:trPr>
          <w:trHeight w:hRule="exact" w:val="697"/>
        </w:trPr>
        <w:tc>
          <w:tcPr>
            <w:tcW w:w="103" w:type="dxa"/>
            <w:tcBorders>
              <w:right w:val="nil"/>
            </w:tcBorders>
          </w:tcPr>
          <w:p w14:paraId="4D077995" w14:textId="77777777" w:rsidR="00002EFD" w:rsidRPr="009B7409" w:rsidRDefault="00002EFD" w:rsidP="001348CD">
            <w:pPr>
              <w:rPr>
                <w:sz w:val="20"/>
                <w:szCs w:val="20"/>
              </w:rPr>
            </w:pPr>
          </w:p>
        </w:tc>
        <w:tc>
          <w:tcPr>
            <w:tcW w:w="1447" w:type="dxa"/>
            <w:tcBorders>
              <w:left w:val="nil"/>
            </w:tcBorders>
          </w:tcPr>
          <w:p w14:paraId="32D02524"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2576" behindDoc="0" locked="0" layoutInCell="1" allowOverlap="1" wp14:anchorId="44C52E07" wp14:editId="5B839CC1">
                      <wp:simplePos x="0" y="0"/>
                      <wp:positionH relativeFrom="page">
                        <wp:posOffset>918921</wp:posOffset>
                      </wp:positionH>
                      <wp:positionV relativeFrom="line">
                        <wp:posOffset>-460</wp:posOffset>
                      </wp:positionV>
                      <wp:extent cx="6096" cy="6096"/>
                      <wp:effectExtent l="0" t="0" r="0" b="0"/>
                      <wp:wrapNone/>
                      <wp:docPr id="537" name="Freeform 53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DA64402" id="Freeform 537" o:spid="_x0000_s1026" style="position:absolute;margin-left:72.35pt;margin-top:-.05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" path="m,6096r6096,l6096,,,,,6096xe" fillcolor="black" stroked="f">
                      <v:stroke joinstyle="miter"/>
                      <v:path arrowok="t"/>
                      <w10:wrap anchorx="page" anchory="line"/>
                    </v:shape>
                  </w:pict>
                </mc:Fallback>
              </mc:AlternateContent>
            </w:r>
            <w:r w:rsidRPr="00002EFD">
              <w:rPr>
                <w:rFonts w:ascii="Arial" w:hAnsi="Arial" w:cs="Arial"/>
              </w:rPr>
              <w:t xml:space="preserve">Mediocre  </w:t>
            </w:r>
          </w:p>
        </w:tc>
        <w:tc>
          <w:tcPr>
            <w:tcW w:w="1382" w:type="dxa"/>
          </w:tcPr>
          <w:p w14:paraId="762DB203" w14:textId="77777777" w:rsidR="00002EFD" w:rsidRPr="00002EFD" w:rsidRDefault="00002EFD" w:rsidP="001348CD">
            <w:pPr>
              <w:rPr>
                <w:rFonts w:ascii="Arial" w:hAnsi="Arial" w:cs="Arial"/>
              </w:rPr>
            </w:pPr>
            <w:r w:rsidRPr="00002EFD">
              <w:rPr>
                <w:rFonts w:ascii="Arial" w:hAnsi="Arial" w:cs="Arial"/>
              </w:rPr>
              <w:t xml:space="preserve">2 </w:t>
            </w:r>
          </w:p>
        </w:tc>
        <w:tc>
          <w:tcPr>
            <w:tcW w:w="6699" w:type="dxa"/>
          </w:tcPr>
          <w:p w14:paraId="5213186C"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3600" behindDoc="0" locked="0" layoutInCell="1" allowOverlap="1" wp14:anchorId="63218CA0" wp14:editId="191CC146">
                      <wp:simplePos x="0" y="0"/>
                      <wp:positionH relativeFrom="page">
                        <wp:posOffset>77</wp:posOffset>
                      </wp:positionH>
                      <wp:positionV relativeFrom="line">
                        <wp:posOffset>-333</wp:posOffset>
                      </wp:positionV>
                      <wp:extent cx="6096" cy="6096"/>
                      <wp:effectExtent l="0" t="0" r="0" b="0"/>
                      <wp:wrapNone/>
                      <wp:docPr id="538" name="Freeform 53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EA6D3F" id="Freeform 538" o:spid="_x0000_s1026" style="position:absolute;margin-left:0;margin-top:-.05pt;width:.5pt;height:.5pt;z-index:25167360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1qVgIAAJYFAAAOAAAAZHJzL2Uyb0RvYy54bWysVE1v2zAMvQ/YfxB0X+1kSL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74624" behindDoc="0" locked="0" layoutInCell="1" allowOverlap="1" wp14:anchorId="7F2F6A86" wp14:editId="59169D8D">
                      <wp:simplePos x="0" y="0"/>
                      <wp:positionH relativeFrom="page">
                        <wp:posOffset>4254195</wp:posOffset>
                      </wp:positionH>
                      <wp:positionV relativeFrom="line">
                        <wp:posOffset>-333</wp:posOffset>
                      </wp:positionV>
                      <wp:extent cx="6096" cy="6096"/>
                      <wp:effectExtent l="0" t="0" r="0" b="0"/>
                      <wp:wrapNone/>
                      <wp:docPr id="539" name="Freeform 53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65F3671" id="Freeform 539" o:spid="_x0000_s1026" style="position:absolute;margin-left:335pt;margin-top:-.05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" path="m,6096r6096,l6096,,,,,6096xe" fillcolor="black" stroked="f">
                      <v:stroke joinstyle="miter"/>
                      <v:path arrowok="t"/>
                      <w10:wrap anchorx="page" anchory="line"/>
                    </v:shape>
                  </w:pict>
                </mc:Fallback>
              </mc:AlternateContent>
            </w:r>
            <w:r w:rsidRPr="00002EFD">
              <w:rPr>
                <w:rFonts w:ascii="Arial" w:hAnsi="Arial" w:cs="Arial"/>
              </w:rPr>
              <w:t xml:space="preserve">Nearly demonstrates the level of experience required, is workable but may be deficient or limited in some areas  </w:t>
            </w:r>
          </w:p>
        </w:tc>
      </w:tr>
      <w:tr w:rsidR="00002EFD" w:rsidRPr="009B7409" w14:paraId="03FC9059" w14:textId="77777777" w:rsidTr="007436F2">
        <w:trPr>
          <w:trHeight w:hRule="exact" w:val="998"/>
        </w:trPr>
        <w:tc>
          <w:tcPr>
            <w:tcW w:w="103" w:type="dxa"/>
            <w:tcBorders>
              <w:right w:val="nil"/>
            </w:tcBorders>
          </w:tcPr>
          <w:p w14:paraId="3590C89C" w14:textId="77777777" w:rsidR="00002EFD" w:rsidRPr="009B7409" w:rsidRDefault="00002EFD" w:rsidP="001348CD">
            <w:pPr>
              <w:rPr>
                <w:sz w:val="20"/>
                <w:szCs w:val="20"/>
              </w:rPr>
            </w:pPr>
          </w:p>
        </w:tc>
        <w:tc>
          <w:tcPr>
            <w:tcW w:w="1447" w:type="dxa"/>
            <w:tcBorders>
              <w:left w:val="nil"/>
            </w:tcBorders>
          </w:tcPr>
          <w:p w14:paraId="0E6CDCAB"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5648" behindDoc="0" locked="0" layoutInCell="1" allowOverlap="1" wp14:anchorId="53A70243" wp14:editId="490EAE97">
                      <wp:simplePos x="0" y="0"/>
                      <wp:positionH relativeFrom="page">
                        <wp:posOffset>918921</wp:posOffset>
                      </wp:positionH>
                      <wp:positionV relativeFrom="line">
                        <wp:posOffset>302</wp:posOffset>
                      </wp:positionV>
                      <wp:extent cx="6096" cy="6096"/>
                      <wp:effectExtent l="0" t="0" r="0" b="0"/>
                      <wp:wrapNone/>
                      <wp:docPr id="540" name="Freeform 54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47147C7" id="Freeform 540" o:spid="_x0000_s1026" style="position:absolute;margin-left:72.35pt;margin-top:0;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" path="m,6096r6096,l6096,,,,,6096xe" fillcolor="black" stroked="f">
                      <v:stroke joinstyle="miter"/>
                      <v:path arrowok="t"/>
                      <w10:wrap anchorx="page" anchory="line"/>
                    </v:shape>
                  </w:pict>
                </mc:Fallback>
              </mc:AlternateContent>
            </w:r>
            <w:r w:rsidRPr="00002EFD">
              <w:rPr>
                <w:rFonts w:ascii="Arial" w:hAnsi="Arial" w:cs="Arial"/>
              </w:rPr>
              <w:t xml:space="preserve">Poor  </w:t>
            </w:r>
          </w:p>
        </w:tc>
        <w:tc>
          <w:tcPr>
            <w:tcW w:w="1382" w:type="dxa"/>
          </w:tcPr>
          <w:p w14:paraId="015A575A" w14:textId="77777777" w:rsidR="00002EFD" w:rsidRPr="00002EFD" w:rsidRDefault="00002EFD" w:rsidP="001348CD">
            <w:pPr>
              <w:rPr>
                <w:rFonts w:ascii="Arial" w:hAnsi="Arial" w:cs="Arial"/>
              </w:rPr>
            </w:pPr>
            <w:r w:rsidRPr="00002EFD">
              <w:rPr>
                <w:rFonts w:ascii="Arial" w:hAnsi="Arial" w:cs="Arial"/>
              </w:rPr>
              <w:t xml:space="preserve">1 </w:t>
            </w:r>
          </w:p>
        </w:tc>
        <w:tc>
          <w:tcPr>
            <w:tcW w:w="6699" w:type="dxa"/>
          </w:tcPr>
          <w:p w14:paraId="01D5D943"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6672" behindDoc="0" locked="0" layoutInCell="1" allowOverlap="1" wp14:anchorId="534CA00F" wp14:editId="3DA54B0C">
                      <wp:simplePos x="0" y="0"/>
                      <wp:positionH relativeFrom="page">
                        <wp:posOffset>77</wp:posOffset>
                      </wp:positionH>
                      <wp:positionV relativeFrom="line">
                        <wp:posOffset>429</wp:posOffset>
                      </wp:positionV>
                      <wp:extent cx="6096" cy="6096"/>
                      <wp:effectExtent l="0" t="0" r="0" b="0"/>
                      <wp:wrapNone/>
                      <wp:docPr id="541" name="Freeform 54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ADC7377" id="Freeform 541" o:spid="_x0000_s1026" style="position:absolute;margin-left:0;margin-top:.05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2ITVwIAAJYFAAAOAAAAZHJzL2Uyb0RvYy54bWysVE1v2zAMvQ/YfxB0X+0ES7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Jo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77696" behindDoc="0" locked="0" layoutInCell="1" allowOverlap="1" wp14:anchorId="093CDEE8" wp14:editId="7F40320F">
                      <wp:simplePos x="0" y="0"/>
                      <wp:positionH relativeFrom="page">
                        <wp:posOffset>4254195</wp:posOffset>
                      </wp:positionH>
                      <wp:positionV relativeFrom="line">
                        <wp:posOffset>429</wp:posOffset>
                      </wp:positionV>
                      <wp:extent cx="6096" cy="6096"/>
                      <wp:effectExtent l="0" t="0" r="0" b="0"/>
                      <wp:wrapNone/>
                      <wp:docPr id="542" name="Freeform 54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1F63470" id="Freeform 542" o:spid="_x0000_s1026" style="position:absolute;margin-left:335pt;margin-top:.05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lYCVwIAAJYFAAAOAAAAZHJzL2Uyb0RvYy54bWysVE1v2zAMvQ/YfxB0X+0ES7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Lo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" path="m,6096r6096,l6096,,,,,6096xe" fillcolor="black" stroked="f">
                      <v:stroke joinstyle="miter"/>
                      <v:path arrowok="t"/>
                      <w10:wrap anchorx="page" anchory="line"/>
                    </v:shape>
                  </w:pict>
                </mc:Fallback>
              </mc:AlternateContent>
            </w:r>
            <w:r w:rsidRPr="00002EFD">
              <w:rPr>
                <w:rFonts w:ascii="Arial" w:hAnsi="Arial" w:cs="Arial"/>
              </w:rPr>
              <w:t xml:space="preserve">Insufficient information provided making tenderer’s experience difficult to assess or insufficient level of experience demonstrated  </w:t>
            </w:r>
          </w:p>
        </w:tc>
      </w:tr>
      <w:tr w:rsidR="00002EFD" w:rsidRPr="009B7409" w14:paraId="65384F72" w14:textId="77777777" w:rsidTr="001022AF">
        <w:trPr>
          <w:trHeight w:hRule="exact" w:val="710"/>
        </w:trPr>
        <w:tc>
          <w:tcPr>
            <w:tcW w:w="103" w:type="dxa"/>
            <w:tcBorders>
              <w:right w:val="nil"/>
            </w:tcBorders>
          </w:tcPr>
          <w:p w14:paraId="0B3A5D5E" w14:textId="77777777" w:rsidR="00002EFD" w:rsidRPr="009B7409" w:rsidRDefault="00002EFD" w:rsidP="001348CD">
            <w:pPr>
              <w:rPr>
                <w:sz w:val="20"/>
                <w:szCs w:val="20"/>
              </w:rPr>
            </w:pPr>
          </w:p>
        </w:tc>
        <w:tc>
          <w:tcPr>
            <w:tcW w:w="1447" w:type="dxa"/>
            <w:tcBorders>
              <w:left w:val="nil"/>
            </w:tcBorders>
          </w:tcPr>
          <w:p w14:paraId="591C9EBC"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8720" behindDoc="0" locked="0" layoutInCell="1" allowOverlap="1" wp14:anchorId="5CCD6A1A" wp14:editId="4F6C3CA3">
                      <wp:simplePos x="0" y="0"/>
                      <wp:positionH relativeFrom="page">
                        <wp:posOffset>918921</wp:posOffset>
                      </wp:positionH>
                      <wp:positionV relativeFrom="line">
                        <wp:posOffset>49</wp:posOffset>
                      </wp:positionV>
                      <wp:extent cx="6096" cy="6096"/>
                      <wp:effectExtent l="0" t="0" r="0" b="0"/>
                      <wp:wrapNone/>
                      <wp:docPr id="543" name="Freeform 54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876A4D" id="Freeform 543" o:spid="_x0000_s1026" style="position:absolute;margin-left:72.35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" path="m,6096r6096,l6096,,,,,6096xe" fillcolor="black" stroked="f">
                      <v:stroke joinstyle="miter"/>
                      <v:path arrowok="t"/>
                      <w10:wrap anchorx="page" anchory="line"/>
                    </v:shape>
                  </w:pict>
                </mc:Fallback>
              </mc:AlternateContent>
            </w:r>
            <w:r w:rsidRPr="00002EFD">
              <w:rPr>
                <w:rFonts w:ascii="Arial" w:hAnsi="Arial" w:cs="Arial"/>
              </w:rPr>
              <w:t xml:space="preserve">No Response  </w:t>
            </w:r>
          </w:p>
        </w:tc>
        <w:tc>
          <w:tcPr>
            <w:tcW w:w="1382" w:type="dxa"/>
          </w:tcPr>
          <w:p w14:paraId="3A026CE5" w14:textId="77777777" w:rsidR="00002EFD" w:rsidRPr="00002EFD" w:rsidRDefault="00002EFD" w:rsidP="001348CD">
            <w:pPr>
              <w:rPr>
                <w:rFonts w:ascii="Arial" w:hAnsi="Arial" w:cs="Arial"/>
              </w:rPr>
            </w:pPr>
            <w:r w:rsidRPr="00002EFD">
              <w:rPr>
                <w:rFonts w:ascii="Arial" w:hAnsi="Arial" w:cs="Arial"/>
              </w:rPr>
              <w:t xml:space="preserve">0  </w:t>
            </w:r>
          </w:p>
        </w:tc>
        <w:tc>
          <w:tcPr>
            <w:tcW w:w="6699" w:type="dxa"/>
          </w:tcPr>
          <w:p w14:paraId="0A18671C" w14:textId="77777777" w:rsidR="00002EFD" w:rsidRPr="00002EFD" w:rsidRDefault="00002EFD" w:rsidP="001348CD">
            <w:pPr>
              <w:rPr>
                <w:rFonts w:ascii="Arial" w:hAnsi="Arial" w:cs="Arial"/>
              </w:rPr>
            </w:pPr>
            <w:r w:rsidRPr="00002EFD">
              <w:rPr>
                <w:rFonts w:ascii="Arial" w:hAnsi="Arial" w:cs="Arial"/>
                <w:noProof/>
                <w:lang w:eastAsia="en-IE"/>
              </w:rPr>
              <mc:AlternateContent>
                <mc:Choice Requires="wps">
                  <w:drawing>
                    <wp:anchor distT="0" distB="0" distL="114300" distR="114300" simplePos="0" relativeHeight="251679744" behindDoc="0" locked="0" layoutInCell="1" allowOverlap="1" wp14:anchorId="065F2737" wp14:editId="0B700EF9">
                      <wp:simplePos x="0" y="0"/>
                      <wp:positionH relativeFrom="page">
                        <wp:posOffset>77</wp:posOffset>
                      </wp:positionH>
                      <wp:positionV relativeFrom="line">
                        <wp:posOffset>49</wp:posOffset>
                      </wp:positionV>
                      <wp:extent cx="6096" cy="6096"/>
                      <wp:effectExtent l="0" t="0" r="0" b="0"/>
                      <wp:wrapNone/>
                      <wp:docPr id="544" name="Freeform 54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5DD6D4B" id="Freeform 544" o:spid="_x0000_s1026" style="position:absolute;margin-left:0;margin-top:0;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" path="m,6096r6096,l6096,,,,,6096xe" fillcolor="black" stroked="f">
                      <v:stroke joinstyle="miter"/>
                      <v:path arrowok="t"/>
                      <w10:wrap anchorx="page" anchory="line"/>
                    </v:shape>
                  </w:pict>
                </mc:Fallback>
              </mc:AlternateContent>
            </w:r>
            <w:r w:rsidRPr="00002EFD">
              <w:rPr>
                <w:rFonts w:ascii="Arial" w:hAnsi="Arial" w:cs="Arial"/>
                <w:noProof/>
                <w:lang w:eastAsia="en-IE"/>
              </w:rPr>
              <mc:AlternateContent>
                <mc:Choice Requires="wps">
                  <w:drawing>
                    <wp:anchor distT="0" distB="0" distL="114300" distR="114300" simplePos="0" relativeHeight="251680768" behindDoc="0" locked="0" layoutInCell="1" allowOverlap="1" wp14:anchorId="64FB1D74" wp14:editId="10A5D16C">
                      <wp:simplePos x="0" y="0"/>
                      <wp:positionH relativeFrom="page">
                        <wp:posOffset>4254195</wp:posOffset>
                      </wp:positionH>
                      <wp:positionV relativeFrom="line">
                        <wp:posOffset>49</wp:posOffset>
                      </wp:positionV>
                      <wp:extent cx="6096" cy="6096"/>
                      <wp:effectExtent l="0" t="0" r="0" b="0"/>
                      <wp:wrapNone/>
                      <wp:docPr id="545" name="Freeform 54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D973136" id="Freeform 545" o:spid="_x0000_s1026" style="position:absolute;margin-left:335pt;margin-top:0;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" path="m,6096r6096,l6096,,,,,6096xe" fillcolor="black" stroked="f">
                      <v:stroke joinstyle="miter"/>
                      <v:path arrowok="t"/>
                      <w10:wrap anchorx="page" anchory="line"/>
                    </v:shape>
                  </w:pict>
                </mc:Fallback>
              </mc:AlternateContent>
            </w:r>
            <w:r w:rsidRPr="00002EFD">
              <w:rPr>
                <w:rFonts w:ascii="Arial" w:hAnsi="Arial" w:cs="Arial"/>
              </w:rPr>
              <w:t xml:space="preserve">Either no response or the level of experience is not addressed </w:t>
            </w:r>
          </w:p>
        </w:tc>
      </w:tr>
    </w:tbl>
    <w:p w14:paraId="3C4CC40C" w14:textId="77777777" w:rsidR="00002EFD" w:rsidRDefault="00002EFD" w:rsidP="001348CD">
      <w:pPr>
        <w:rPr>
          <w:sz w:val="20"/>
          <w:szCs w:val="20"/>
        </w:rPr>
      </w:pPr>
    </w:p>
    <w:p w14:paraId="6809CEF5" w14:textId="77777777" w:rsidR="00002EFD" w:rsidRDefault="00002EFD" w:rsidP="001348CD">
      <w:pPr>
        <w:rPr>
          <w:sz w:val="20"/>
          <w:szCs w:val="20"/>
        </w:rPr>
      </w:pPr>
    </w:p>
    <w:p w14:paraId="5506A679" w14:textId="77777777" w:rsidR="007351BA" w:rsidRDefault="00002EFD" w:rsidP="001348CD">
      <w:pPr>
        <w:rPr>
          <w:rFonts w:ascii="Arial" w:hAnsi="Arial" w:cs="Arial"/>
        </w:rPr>
      </w:pPr>
      <w:r w:rsidRPr="009F501E">
        <w:rPr>
          <w:rFonts w:ascii="Arial" w:hAnsi="Arial" w:cs="Arial"/>
        </w:rPr>
        <w:t xml:space="preserve">Tenderers must achieve a minimum rating of 3/5 (Good) or higher for the Tenderers response to Demonstrated Track Record for each proposed category in order to achieve a Pass for this criterion.   </w:t>
      </w:r>
    </w:p>
    <w:p w14:paraId="6738E18D" w14:textId="77777777" w:rsidR="007351BA" w:rsidRDefault="007351BA" w:rsidP="001348CD">
      <w:pPr>
        <w:rPr>
          <w:rFonts w:ascii="Arial" w:hAnsi="Arial" w:cs="Arial"/>
        </w:rPr>
      </w:pPr>
    </w:p>
    <w:p w14:paraId="47414BB9" w14:textId="77777777" w:rsidR="00097A03" w:rsidRPr="00097A03" w:rsidRDefault="00752452" w:rsidP="001348CD">
      <w:pPr>
        <w:pStyle w:val="ListParagraph"/>
        <w:numPr>
          <w:ilvl w:val="1"/>
          <w:numId w:val="21"/>
        </w:numPr>
        <w:rPr>
          <w:rFonts w:ascii="Arial" w:hAnsi="Arial" w:cs="Arial"/>
        </w:rPr>
      </w:pPr>
      <w:r w:rsidRPr="007351BA">
        <w:rPr>
          <w:rFonts w:ascii="Arial" w:hAnsi="Arial" w:cs="Arial"/>
          <w:b/>
        </w:rPr>
        <w:t>Minimum Mandatory Suitability Requirements</w:t>
      </w:r>
      <w:r w:rsidRPr="007351BA">
        <w:rPr>
          <w:rFonts w:ascii="Arial" w:hAnsi="Arial" w:cs="Arial"/>
          <w:b/>
        </w:rPr>
        <w:tab/>
      </w:r>
    </w:p>
    <w:p w14:paraId="41CFBAEA" w14:textId="3F6B7390" w:rsidR="007F17F5" w:rsidRDefault="007351BA" w:rsidP="001348CD">
      <w:pPr>
        <w:rPr>
          <w:rFonts w:ascii="Arial" w:hAnsi="Arial" w:cs="Arial"/>
        </w:rPr>
      </w:pPr>
      <w:r w:rsidRPr="00097A03">
        <w:rPr>
          <w:rFonts w:ascii="Arial" w:hAnsi="Arial" w:cs="Arial"/>
        </w:rPr>
        <w:t>Tenderers having met the General Minimum Requirements will be evaluated on a Pass/ Fail basis against the Minimum Mandatory Suitability Requirements. Each panel has their own set of minimum mandatory requirements; these a</w:t>
      </w:r>
      <w:r w:rsidR="00A624CD">
        <w:rPr>
          <w:rFonts w:ascii="Arial" w:hAnsi="Arial" w:cs="Arial"/>
        </w:rPr>
        <w:t>re detailed in the tables below:</w:t>
      </w:r>
      <w:r w:rsidRPr="00097A03">
        <w:rPr>
          <w:rFonts w:ascii="Arial" w:hAnsi="Arial" w:cs="Arial"/>
        </w:rPr>
        <w:t xml:space="preserve">  </w:t>
      </w:r>
    </w:p>
    <w:p w14:paraId="067F3C96" w14:textId="77777777" w:rsidR="00A624CD" w:rsidRDefault="00A624CD" w:rsidP="001348CD">
      <w:pPr>
        <w:rPr>
          <w:rFonts w:ascii="Arial" w:hAnsi="Arial" w:cs="Arial"/>
        </w:rPr>
      </w:pPr>
    </w:p>
    <w:tbl>
      <w:tblPr>
        <w:tblStyle w:val="TableGrid"/>
        <w:tblpPr w:vertAnchor="text" w:horzAnchor="page" w:tblpX="1185" w:tblpY="-34"/>
        <w:tblOverlap w:val="never"/>
        <w:tblW w:w="3919" w:type="dxa"/>
        <w:tblLayout w:type="fixed"/>
        <w:tblLook w:val="04A0" w:firstRow="1" w:lastRow="0" w:firstColumn="1" w:lastColumn="0" w:noHBand="0" w:noVBand="1"/>
      </w:tblPr>
      <w:tblGrid>
        <w:gridCol w:w="3919"/>
      </w:tblGrid>
      <w:tr w:rsidR="00A624CD" w:rsidRPr="009B7409" w14:paraId="6083AB65" w14:textId="77777777" w:rsidTr="00A624CD">
        <w:trPr>
          <w:trHeight w:hRule="exact" w:val="87"/>
        </w:trPr>
        <w:tc>
          <w:tcPr>
            <w:tcW w:w="3919" w:type="dxa"/>
            <w:tcBorders>
              <w:top w:val="nil"/>
              <w:bottom w:val="nil"/>
            </w:tcBorders>
          </w:tcPr>
          <w:p w14:paraId="6230B64B" w14:textId="77777777" w:rsidR="00A624CD" w:rsidRPr="007351BA" w:rsidRDefault="00A624CD" w:rsidP="001348CD">
            <w:pPr>
              <w:rPr>
                <w:rFonts w:ascii="Arial" w:eastAsia="Aptos" w:hAnsi="Arial" w:cs="Arial"/>
                <w:color w:val="000000"/>
              </w:rPr>
            </w:pPr>
          </w:p>
        </w:tc>
      </w:tr>
    </w:tbl>
    <w:p w14:paraId="59428AA2" w14:textId="135AC869" w:rsidR="00503D80" w:rsidRDefault="00503D80" w:rsidP="001348CD">
      <w:pPr>
        <w:spacing w:before="120"/>
        <w:rPr>
          <w:rFonts w:ascii="Arial" w:hAnsi="Arial" w:cs="Arial"/>
        </w:rPr>
      </w:pPr>
    </w:p>
    <w:p w14:paraId="1CC70E08" w14:textId="1A464D9F" w:rsidR="001D7FBF" w:rsidRDefault="001D7FBF" w:rsidP="001348CD">
      <w:pPr>
        <w:spacing w:before="120"/>
        <w:rPr>
          <w:rFonts w:ascii="Arial" w:hAnsi="Arial" w:cs="Arial"/>
        </w:rPr>
      </w:pPr>
    </w:p>
    <w:p w14:paraId="161C8A95" w14:textId="522A9081" w:rsidR="001D7FBF" w:rsidRDefault="001D7FBF" w:rsidP="001348CD">
      <w:pPr>
        <w:spacing w:before="120"/>
        <w:rPr>
          <w:rFonts w:ascii="Arial" w:hAnsi="Arial" w:cs="Arial"/>
        </w:rPr>
      </w:pPr>
    </w:p>
    <w:p w14:paraId="741C93B3" w14:textId="7BEC32F0" w:rsidR="001D7FBF" w:rsidRDefault="001D7FBF" w:rsidP="001348CD">
      <w:pPr>
        <w:spacing w:before="120"/>
        <w:rPr>
          <w:rFonts w:ascii="Arial" w:hAnsi="Arial" w:cs="Arial"/>
        </w:rPr>
      </w:pPr>
    </w:p>
    <w:tbl>
      <w:tblPr>
        <w:tblpPr w:leftFromText="180" w:rightFromText="180" w:vertAnchor="page" w:horzAnchor="page" w:tblpX="554" w:tblpY="1786"/>
        <w:tblW w:w="10910" w:type="dxa"/>
        <w:tblCellMar>
          <w:top w:w="8" w:type="dxa"/>
          <w:left w:w="107" w:type="dxa"/>
          <w:right w:w="146" w:type="dxa"/>
        </w:tblCellMar>
        <w:tblLook w:val="04A0" w:firstRow="1" w:lastRow="0" w:firstColumn="1" w:lastColumn="0" w:noHBand="0" w:noVBand="1"/>
      </w:tblPr>
      <w:tblGrid>
        <w:gridCol w:w="3799"/>
        <w:gridCol w:w="4462"/>
        <w:gridCol w:w="2649"/>
      </w:tblGrid>
      <w:tr w:rsidR="00810521" w:rsidRPr="00F55425" w14:paraId="631256C0" w14:textId="77777777" w:rsidTr="00201822">
        <w:trPr>
          <w:trHeight w:val="239"/>
        </w:trPr>
        <w:tc>
          <w:tcPr>
            <w:tcW w:w="3799" w:type="dxa"/>
            <w:tcBorders>
              <w:top w:val="single" w:sz="4" w:space="0" w:color="000000"/>
              <w:left w:val="single" w:sz="4" w:space="0" w:color="000000"/>
              <w:bottom w:val="single" w:sz="4" w:space="0" w:color="000000"/>
              <w:right w:val="single" w:sz="4" w:space="0" w:color="000000"/>
            </w:tcBorders>
            <w:shd w:val="clear" w:color="auto" w:fill="000080"/>
          </w:tcPr>
          <w:p w14:paraId="68CD4AB5" w14:textId="74C55780" w:rsidR="00810521" w:rsidRPr="0027152F" w:rsidRDefault="00810521" w:rsidP="001348CD">
            <w:pPr>
              <w:spacing w:line="259" w:lineRule="auto"/>
              <w:rPr>
                <w:rFonts w:ascii="Arial" w:eastAsia="Arial" w:hAnsi="Arial" w:cs="Arial"/>
                <w:b/>
                <w:color w:val="000000" w:themeColor="text1"/>
              </w:rPr>
            </w:pPr>
            <w:r w:rsidRPr="0027152F">
              <w:rPr>
                <w:rFonts w:ascii="Arial" w:eastAsia="Arial" w:hAnsi="Arial" w:cs="Arial"/>
                <w:b/>
                <w:color w:val="FFFFFF" w:themeColor="background1"/>
              </w:rPr>
              <w:t>Descriptio</w:t>
            </w:r>
            <w:r w:rsidR="00C10226" w:rsidRPr="0027152F">
              <w:rPr>
                <w:rFonts w:ascii="Arial" w:hAnsi="Arial" w:cs="Arial"/>
                <w:b/>
                <w:color w:val="FFFFFF" w:themeColor="background1"/>
              </w:rPr>
              <w:t>n</w:t>
            </w:r>
          </w:p>
        </w:tc>
        <w:tc>
          <w:tcPr>
            <w:tcW w:w="4462" w:type="dxa"/>
            <w:tcBorders>
              <w:top w:val="single" w:sz="4" w:space="0" w:color="000000"/>
              <w:left w:val="single" w:sz="4" w:space="0" w:color="000000"/>
              <w:bottom w:val="single" w:sz="4" w:space="0" w:color="000000"/>
              <w:right w:val="single" w:sz="4" w:space="0" w:color="000000"/>
            </w:tcBorders>
            <w:shd w:val="clear" w:color="auto" w:fill="000080"/>
          </w:tcPr>
          <w:p w14:paraId="26B7E423" w14:textId="77777777" w:rsidR="00810521" w:rsidRPr="0027152F" w:rsidRDefault="00810521" w:rsidP="001348CD">
            <w:pPr>
              <w:spacing w:line="259" w:lineRule="auto"/>
              <w:ind w:left="1"/>
              <w:rPr>
                <w:rFonts w:ascii="Arial" w:eastAsia="Arial" w:hAnsi="Arial" w:cs="Arial"/>
                <w:b/>
                <w:color w:val="000000" w:themeColor="text1"/>
              </w:rPr>
            </w:pPr>
            <w:r w:rsidRPr="0027152F">
              <w:rPr>
                <w:rFonts w:ascii="Arial" w:eastAsia="Arial" w:hAnsi="Arial" w:cs="Arial"/>
                <w:b/>
                <w:color w:val="FFFFFF" w:themeColor="background1"/>
              </w:rPr>
              <w:t xml:space="preserve">Requirement </w:t>
            </w:r>
          </w:p>
        </w:tc>
        <w:tc>
          <w:tcPr>
            <w:tcW w:w="2649" w:type="dxa"/>
            <w:tcBorders>
              <w:top w:val="single" w:sz="4" w:space="0" w:color="000000"/>
              <w:left w:val="single" w:sz="4" w:space="0" w:color="000000"/>
              <w:bottom w:val="single" w:sz="4" w:space="0" w:color="000000"/>
              <w:right w:val="single" w:sz="4" w:space="0" w:color="000000"/>
            </w:tcBorders>
            <w:shd w:val="clear" w:color="auto" w:fill="000080"/>
          </w:tcPr>
          <w:p w14:paraId="77B7D925" w14:textId="77777777" w:rsidR="00810521" w:rsidRPr="00F55425" w:rsidRDefault="00810521" w:rsidP="001348CD">
            <w:pPr>
              <w:spacing w:line="259" w:lineRule="auto"/>
              <w:ind w:left="1"/>
              <w:rPr>
                <w:rFonts w:ascii="Arial" w:eastAsia="Arial" w:hAnsi="Arial" w:cs="Arial"/>
                <w:color w:val="000000" w:themeColor="text1"/>
              </w:rPr>
            </w:pPr>
            <w:r w:rsidRPr="00F55425">
              <w:rPr>
                <w:rFonts w:ascii="Arial" w:eastAsia="Arial" w:hAnsi="Arial" w:cs="Arial"/>
                <w:color w:val="000000" w:themeColor="text1"/>
              </w:rPr>
              <w:t xml:space="preserve"> </w:t>
            </w:r>
          </w:p>
        </w:tc>
      </w:tr>
      <w:tr w:rsidR="00097A03" w:rsidRPr="00F55425" w14:paraId="2F27376E" w14:textId="77777777" w:rsidTr="00EB1974">
        <w:trPr>
          <w:trHeight w:val="666"/>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A9DBDA9" w14:textId="09AAD142" w:rsidR="00097A03" w:rsidRPr="00F55425" w:rsidDel="00EB1974" w:rsidRDefault="00097A03" w:rsidP="001348CD">
            <w:pPr>
              <w:spacing w:line="259" w:lineRule="auto"/>
              <w:rPr>
                <w:rFonts w:ascii="Arial" w:eastAsia="Arial" w:hAnsi="Arial" w:cs="Arial"/>
                <w:color w:val="000000" w:themeColor="text1"/>
              </w:rPr>
            </w:pPr>
            <w:r w:rsidRPr="007351BA">
              <w:rPr>
                <w:rFonts w:ascii="Arial" w:eastAsia="Aptos" w:hAnsi="Arial" w:cs="Arial"/>
                <w:color w:val="000000"/>
              </w:rPr>
              <w:t xml:space="preserve">Medical Consultants Register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2081D077" w14:textId="0DADAFBC" w:rsidR="00097A03" w:rsidRPr="00F55425" w:rsidRDefault="00097A03" w:rsidP="001348CD">
            <w:pPr>
              <w:rPr>
                <w:rFonts w:ascii="Arial" w:hAnsi="Arial" w:cs="Arial"/>
                <w:color w:val="000000" w:themeColor="text1"/>
              </w:rPr>
            </w:pPr>
            <w:r w:rsidRPr="007351BA">
              <w:rPr>
                <w:rFonts w:ascii="Arial" w:eastAsia="Aptos" w:hAnsi="Arial" w:cs="Arial"/>
                <w:strike/>
                <w:noProof/>
                <w:lang w:eastAsia="en-IE"/>
              </w:rPr>
              <mc:AlternateContent>
                <mc:Choice Requires="wps">
                  <w:drawing>
                    <wp:anchor distT="0" distB="0" distL="114300" distR="114300" simplePos="0" relativeHeight="251709440" behindDoc="0" locked="0" layoutInCell="1" allowOverlap="1" wp14:anchorId="08D9F307" wp14:editId="2C4D0B4B">
                      <wp:simplePos x="0" y="0"/>
                      <wp:positionH relativeFrom="page">
                        <wp:posOffset>2713354</wp:posOffset>
                      </wp:positionH>
                      <wp:positionV relativeFrom="line">
                        <wp:posOffset>-8968</wp:posOffset>
                      </wp:positionV>
                      <wp:extent cx="6097" cy="6096"/>
                      <wp:effectExtent l="0" t="0" r="0" b="0"/>
                      <wp:wrapNone/>
                      <wp:docPr id="3" name="Freeform 3"/>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21A2EE69" id="Freeform 3" o:spid="_x0000_s1026" style="position:absolute;margin-left:213.65pt;margin-top:-.7pt;width:.5pt;height:.5pt;z-index:251709440;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" path="m,6096r6097,l6097,,,,,6096xe" fillcolor="black" stroked="f">
                      <v:stroke joinstyle="miter"/>
                      <v:path arrowok="t"/>
                      <w10:wrap anchorx="page" anchory="line"/>
                    </v:shape>
                  </w:pict>
                </mc:Fallback>
              </mc:AlternateContent>
            </w:r>
            <w:r w:rsidRPr="007351BA">
              <w:rPr>
                <w:rFonts w:ascii="Arial" w:eastAsia="Aptos" w:hAnsi="Arial" w:cs="Arial"/>
                <w:strike/>
                <w:noProof/>
                <w:lang w:eastAsia="en-IE"/>
              </w:rPr>
              <mc:AlternateContent>
                <mc:Choice Requires="wps">
                  <w:drawing>
                    <wp:anchor distT="0" distB="0" distL="114300" distR="114300" simplePos="0" relativeHeight="251710464" behindDoc="0" locked="0" layoutInCell="1" allowOverlap="1" wp14:anchorId="22B6F51E" wp14:editId="5FE65491">
                      <wp:simplePos x="0" y="0"/>
                      <wp:positionH relativeFrom="page">
                        <wp:posOffset>3868546</wp:posOffset>
                      </wp:positionH>
                      <wp:positionV relativeFrom="line">
                        <wp:posOffset>-8968</wp:posOffset>
                      </wp:positionV>
                      <wp:extent cx="6096" cy="6096"/>
                      <wp:effectExtent l="0" t="0" r="0" b="0"/>
                      <wp:wrapNone/>
                      <wp:docPr id="5" name="Freeform 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63C4A7BB" id="Freeform 5" o:spid="_x0000_s1026" style="position:absolute;margin-left:304.6pt;margin-top:-.7pt;width:.5pt;height:.5pt;z-index:25171046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" path="m,6096r6096,l6096,,,,,6096xe" fillcolor="black" stroked="f">
                      <v:stroke joinstyle="miter"/>
                      <v:path arrowok="t"/>
                      <w10:wrap anchorx="page" anchory="line"/>
                    </v:shape>
                  </w:pict>
                </mc:Fallback>
              </mc:AlternateContent>
            </w:r>
            <w:r w:rsidRPr="007351BA">
              <w:rPr>
                <w:rFonts w:ascii="Arial" w:eastAsia="Aptos" w:hAnsi="Arial" w:cs="Arial"/>
                <w:color w:val="000000"/>
                <w:spacing w:val="-3"/>
              </w:rPr>
              <w:t xml:space="preserve">Must confirm that </w:t>
            </w:r>
            <w:r w:rsidRPr="007351BA">
              <w:rPr>
                <w:rFonts w:ascii="Arial" w:eastAsia="Aptos" w:hAnsi="Arial" w:cs="Arial"/>
              </w:rPr>
              <w:t>all care episodes are to be delivered by a consultant –led ten</w:t>
            </w:r>
            <w:r w:rsidR="003B30E5" w:rsidRPr="003B30E5">
              <w:rPr>
                <w:rFonts w:ascii="Arial" w:eastAsia="Aptos" w:hAnsi="Arial" w:cs="Arial"/>
              </w:rPr>
              <w:t xml:space="preserve"> team and all consultants are on the relevant specialty register.</w:t>
            </w:r>
          </w:p>
        </w:tc>
      </w:tr>
      <w:tr w:rsidR="00097A03" w:rsidRPr="00F55425" w14:paraId="5B64F17A" w14:textId="77777777" w:rsidTr="005521A1">
        <w:trPr>
          <w:trHeight w:val="953"/>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5196FCC2" w14:textId="07DE0530" w:rsidR="00097A03" w:rsidRPr="00F55425" w:rsidRDefault="00097A03" w:rsidP="001348CD">
            <w:pPr>
              <w:spacing w:line="259" w:lineRule="auto"/>
              <w:rPr>
                <w:rFonts w:ascii="Arial" w:eastAsia="Arial" w:hAnsi="Arial" w:cs="Arial"/>
                <w:color w:val="000000" w:themeColor="text1"/>
              </w:rPr>
            </w:pPr>
            <w:r>
              <w:rPr>
                <w:rFonts w:ascii="Arial" w:eastAsia="Aptos" w:hAnsi="Arial" w:cs="Arial"/>
                <w:color w:val="000000"/>
              </w:rPr>
              <w:t xml:space="preserve">Quality </w:t>
            </w:r>
            <w:r w:rsidRPr="00F55425">
              <w:rPr>
                <w:rFonts w:ascii="Arial" w:eastAsia="Arial" w:hAnsi="Arial" w:cs="Arial"/>
                <w:color w:val="000000" w:themeColor="text1"/>
              </w:rPr>
              <w:t>Accreditation/Licence/Certification</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617D493E" w14:textId="77777777" w:rsidR="00097A03" w:rsidRDefault="00097A03" w:rsidP="001348CD">
            <w:pPr>
              <w:spacing w:line="259" w:lineRule="auto"/>
              <w:ind w:left="1"/>
              <w:rPr>
                <w:rFonts w:ascii="Arial" w:eastAsia="Aptos" w:hAnsi="Arial" w:cs="Arial"/>
                <w:color w:val="000000"/>
              </w:rPr>
            </w:pPr>
            <w:r w:rsidRPr="007351BA">
              <w:rPr>
                <w:rFonts w:ascii="Arial" w:eastAsia="Aptos" w:hAnsi="Arial" w:cs="Arial"/>
                <w:noProof/>
                <w:lang w:eastAsia="en-IE"/>
              </w:rPr>
              <mc:AlternateContent>
                <mc:Choice Requires="wps">
                  <w:drawing>
                    <wp:anchor distT="0" distB="0" distL="114300" distR="114300" simplePos="0" relativeHeight="251712512" behindDoc="0" locked="0" layoutInCell="1" allowOverlap="1" wp14:anchorId="02243803" wp14:editId="42857221">
                      <wp:simplePos x="0" y="0"/>
                      <wp:positionH relativeFrom="page">
                        <wp:posOffset>3868546</wp:posOffset>
                      </wp:positionH>
                      <wp:positionV relativeFrom="line">
                        <wp:posOffset>-10494</wp:posOffset>
                      </wp:positionV>
                      <wp:extent cx="6096" cy="6096"/>
                      <wp:effectExtent l="0" t="0" r="0" b="0"/>
                      <wp:wrapNone/>
                      <wp:docPr id="7" name="Freeform 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42E4A008" id="Freeform 7" o:spid="_x0000_s1026" style="position:absolute;margin-left:304.6pt;margin-top:-.85pt;width:.5pt;height:.5pt;z-index:25171251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" path="m,6096r6096,l6096,,,,,6096xe" fillcolor="black" stroked="f">
                      <v:stroke joinstyle="miter"/>
                      <v:path arrowok="t"/>
                      <w10:wrap anchorx="page" anchory="line"/>
                    </v:shape>
                  </w:pict>
                </mc:Fallback>
              </mc:AlternateContent>
            </w:r>
            <w:r w:rsidRPr="007351BA">
              <w:rPr>
                <w:rFonts w:ascii="Arial" w:eastAsia="Aptos" w:hAnsi="Arial" w:cs="Arial"/>
                <w:color w:val="000000"/>
              </w:rPr>
              <w:t>Must be currently accredited by a recognised independent body</w:t>
            </w:r>
          </w:p>
          <w:p w14:paraId="5EB4DBE6" w14:textId="07CFF977" w:rsidR="00097A03" w:rsidRPr="005521A1" w:rsidRDefault="00097A03" w:rsidP="001348CD">
            <w:pPr>
              <w:spacing w:line="259" w:lineRule="auto"/>
              <w:ind w:left="1"/>
              <w:rPr>
                <w:rFonts w:ascii="Arial" w:eastAsia="Aptos" w:hAnsi="Arial" w:cs="Arial"/>
                <w:color w:val="000000"/>
              </w:rPr>
            </w:pPr>
            <w:r w:rsidRPr="007351BA">
              <w:rPr>
                <w:rFonts w:ascii="Arial" w:eastAsia="Aptos" w:hAnsi="Arial" w:cs="Arial"/>
                <w:color w:val="000000"/>
              </w:rPr>
              <w:t xml:space="preserve">(e.g. The Joint Commission International (JCI), CHKS or   equivalent).   </w:t>
            </w:r>
          </w:p>
        </w:tc>
      </w:tr>
      <w:tr w:rsidR="00097A03" w:rsidRPr="00F55425" w14:paraId="0DAAF3CF" w14:textId="77777777" w:rsidTr="00201822">
        <w:trPr>
          <w:trHeight w:val="700"/>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A90B6E0" w14:textId="6577744E" w:rsidR="00097A03" w:rsidRPr="00F55425" w:rsidRDefault="00A26A67" w:rsidP="001348CD">
            <w:pPr>
              <w:spacing w:line="259" w:lineRule="auto"/>
              <w:rPr>
                <w:rFonts w:ascii="Arial" w:eastAsia="Arial" w:hAnsi="Arial" w:cs="Arial"/>
                <w:color w:val="000000" w:themeColor="text1"/>
              </w:rPr>
            </w:pPr>
            <w:r w:rsidRPr="007351BA">
              <w:rPr>
                <w:rFonts w:ascii="Arial" w:eastAsia="Aptos" w:hAnsi="Arial" w:cs="Arial"/>
                <w:noProof/>
                <w:lang w:eastAsia="en-IE"/>
              </w:rPr>
              <w:t>Risk &amp; Incident Management</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2CC49C3F" w14:textId="0EA50D63" w:rsidR="00097A03" w:rsidRPr="00F55425" w:rsidRDefault="00A26A67" w:rsidP="001348CD">
            <w:pPr>
              <w:spacing w:line="259" w:lineRule="auto"/>
              <w:ind w:left="1"/>
              <w:rPr>
                <w:rFonts w:ascii="Arial" w:eastAsia="Arial" w:hAnsi="Arial" w:cs="Arial"/>
                <w:color w:val="000000" w:themeColor="text1"/>
              </w:rPr>
            </w:pPr>
            <w:r w:rsidRPr="00A26A67">
              <w:rPr>
                <w:rFonts w:ascii="Arial" w:eastAsia="Aptos" w:hAnsi="Arial" w:cs="Arial"/>
                <w:color w:val="000000"/>
              </w:rPr>
              <w:t>Must ensure there is a defined Risk and Quality Management Framework including an Incident Management System for reporting and reviewing all incidents and accidents that is compliant with the relevant HSE National Policies.</w:t>
            </w:r>
          </w:p>
        </w:tc>
      </w:tr>
      <w:tr w:rsidR="00097A03" w:rsidRPr="00F55425" w14:paraId="170D9ACB" w14:textId="77777777" w:rsidTr="00201822">
        <w:trPr>
          <w:trHeight w:val="701"/>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3343752E" w14:textId="3F79E611" w:rsidR="00097A03" w:rsidRPr="00F55425" w:rsidRDefault="00A22F45" w:rsidP="001348CD">
            <w:pPr>
              <w:spacing w:line="259" w:lineRule="auto"/>
              <w:rPr>
                <w:rFonts w:ascii="Arial" w:eastAsia="Arial" w:hAnsi="Arial" w:cs="Arial"/>
                <w:color w:val="000000" w:themeColor="text1"/>
              </w:rPr>
            </w:pPr>
            <w:r w:rsidRPr="007351BA">
              <w:rPr>
                <w:rFonts w:ascii="Arial" w:eastAsia="Aptos" w:hAnsi="Arial" w:cs="Arial"/>
                <w:color w:val="000000" w:themeColor="text1"/>
              </w:rPr>
              <w:t xml:space="preserve">Professional Staff  </w:t>
            </w:r>
            <w:r w:rsidR="00097A03" w:rsidRPr="00F55425">
              <w:rPr>
                <w:rFonts w:ascii="Arial" w:eastAsia="Arial" w:hAnsi="Arial" w:cs="Arial"/>
                <w:color w:val="000000" w:themeColor="text1"/>
              </w:rPr>
              <w:t xml:space="preserve">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533799A1" w14:textId="12CF3456" w:rsidR="00A22F45" w:rsidRPr="00857D98" w:rsidRDefault="00A22F45" w:rsidP="001348CD">
            <w:pPr>
              <w:spacing w:line="259" w:lineRule="auto"/>
              <w:rPr>
                <w:rFonts w:ascii="Arial" w:eastAsia="Aptos" w:hAnsi="Arial" w:cs="Arial"/>
              </w:rPr>
            </w:pPr>
            <w:r w:rsidRPr="0033105E">
              <w:rPr>
                <w:rFonts w:ascii="Arial" w:eastAsia="Aptos" w:hAnsi="Arial" w:cs="Arial"/>
              </w:rPr>
              <w:t>Must confirm that they have sufficient professional staff</w:t>
            </w:r>
            <w:r w:rsidR="00857D98">
              <w:rPr>
                <w:rFonts w:ascii="Arial" w:eastAsia="Aptos" w:hAnsi="Arial" w:cs="Arial"/>
              </w:rPr>
              <w:t xml:space="preserve"> </w:t>
            </w:r>
            <w:r w:rsidRPr="0033105E">
              <w:rPr>
                <w:rFonts w:ascii="Arial" w:eastAsia="Aptos" w:hAnsi="Arial" w:cs="Arial"/>
              </w:rPr>
              <w:t>qualified for their roles and responsibilities, registered with relevant governing authority and tha</w:t>
            </w:r>
            <w:r w:rsidR="00857D98">
              <w:rPr>
                <w:rFonts w:ascii="Arial" w:eastAsia="Aptos" w:hAnsi="Arial" w:cs="Arial"/>
              </w:rPr>
              <w:t xml:space="preserve">t the hospital always operates </w:t>
            </w:r>
            <w:r w:rsidRPr="0033105E">
              <w:rPr>
                <w:rFonts w:ascii="Arial" w:eastAsia="Aptos" w:hAnsi="Arial" w:cs="Arial"/>
              </w:rPr>
              <w:t xml:space="preserve">with the appropriate ratio of staff </w:t>
            </w:r>
            <w:r w:rsidR="006C10E3" w:rsidRPr="0033105E">
              <w:rPr>
                <w:rFonts w:ascii="Arial" w:eastAsia="Aptos" w:hAnsi="Arial" w:cs="Arial"/>
              </w:rPr>
              <w:t>to meet</w:t>
            </w:r>
            <w:r w:rsidRPr="0033105E">
              <w:rPr>
                <w:rFonts w:ascii="Arial" w:eastAsia="Aptos" w:hAnsi="Arial" w:cs="Arial"/>
              </w:rPr>
              <w:t xml:space="preserve"> the care needs required.  </w:t>
            </w:r>
          </w:p>
        </w:tc>
      </w:tr>
      <w:tr w:rsidR="00097A03" w:rsidRPr="00F55425" w14:paraId="6C429769" w14:textId="77777777" w:rsidTr="00201822">
        <w:trPr>
          <w:trHeight w:val="931"/>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4339F73" w14:textId="77777777" w:rsidR="007C462B" w:rsidRPr="007351BA" w:rsidRDefault="007C462B" w:rsidP="001348CD">
            <w:pPr>
              <w:spacing w:before="14" w:line="222" w:lineRule="exact"/>
              <w:ind w:right="-18"/>
              <w:rPr>
                <w:rFonts w:ascii="Arial" w:eastAsia="Aptos" w:hAnsi="Arial" w:cs="Arial"/>
                <w:color w:val="010302"/>
              </w:rPr>
            </w:pPr>
            <w:r w:rsidRPr="007351BA">
              <w:rPr>
                <w:rFonts w:ascii="Arial" w:eastAsia="Aptos" w:hAnsi="Arial" w:cs="Arial"/>
                <w:noProof/>
                <w:lang w:eastAsia="en-IE"/>
              </w:rPr>
              <mc:AlternateContent>
                <mc:Choice Requires="wps">
                  <w:drawing>
                    <wp:anchor distT="0" distB="0" distL="114300" distR="114300" simplePos="0" relativeHeight="251714560" behindDoc="0" locked="0" layoutInCell="1" allowOverlap="1" wp14:anchorId="0B78D639" wp14:editId="35BEFB36">
                      <wp:simplePos x="0" y="0"/>
                      <wp:positionH relativeFrom="page">
                        <wp:posOffset>-6096</wp:posOffset>
                      </wp:positionH>
                      <wp:positionV relativeFrom="line">
                        <wp:posOffset>-79</wp:posOffset>
                      </wp:positionV>
                      <wp:extent cx="6096" cy="6097"/>
                      <wp:effectExtent l="0" t="0" r="0" b="0"/>
                      <wp:wrapNone/>
                      <wp:docPr id="11" name="Freeform 11"/>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78F37D61" id="Freeform 11" o:spid="_x0000_s1026" style="position:absolute;margin-left:-.5pt;margin-top:0;width:.5pt;height:.5pt;z-index:251714560;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" path="m,6097r6096,l6096,,,,,6097xe" fillcolor="black" stroked="f">
                      <v:stroke joinstyle="miter"/>
                      <v:path arrowok="t"/>
                      <w10:wrap anchorx="page" anchory="line"/>
                    </v:shape>
                  </w:pict>
                </mc:Fallback>
              </mc:AlternateContent>
            </w:r>
            <w:r w:rsidRPr="007351BA">
              <w:rPr>
                <w:rFonts w:ascii="Arial" w:eastAsia="Aptos" w:hAnsi="Arial" w:cs="Arial"/>
                <w:noProof/>
                <w:lang w:eastAsia="en-IE"/>
              </w:rPr>
              <mc:AlternateContent>
                <mc:Choice Requires="wps">
                  <w:drawing>
                    <wp:anchor distT="0" distB="0" distL="114300" distR="114300" simplePos="0" relativeHeight="251715584" behindDoc="0" locked="0" layoutInCell="1" allowOverlap="1" wp14:anchorId="7AB80A6D" wp14:editId="0174E034">
                      <wp:simplePos x="0" y="0"/>
                      <wp:positionH relativeFrom="page">
                        <wp:posOffset>2493900</wp:posOffset>
                      </wp:positionH>
                      <wp:positionV relativeFrom="line">
                        <wp:posOffset>-79</wp:posOffset>
                      </wp:positionV>
                      <wp:extent cx="6096" cy="6097"/>
                      <wp:effectExtent l="0" t="0" r="0" b="0"/>
                      <wp:wrapNone/>
                      <wp:docPr id="12" name="Freeform 12"/>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57CB14BD" id="Freeform 12" o:spid="_x0000_s1026" style="position:absolute;margin-left:196.35pt;margin-top:0;width:.5pt;height:.5pt;z-index:251715584;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" path="m,6097r6096,l6096,,,,,6097xe" fillcolor="black" stroked="f">
                      <v:stroke joinstyle="miter"/>
                      <v:path arrowok="t"/>
                      <w10:wrap anchorx="page" anchory="line"/>
                    </v:shape>
                  </w:pict>
                </mc:Fallback>
              </mc:AlternateContent>
            </w:r>
            <w:r w:rsidRPr="007351BA">
              <w:rPr>
                <w:rFonts w:ascii="Arial" w:eastAsia="Aptos" w:hAnsi="Arial" w:cs="Arial"/>
                <w:color w:val="000000"/>
              </w:rPr>
              <w:t xml:space="preserve">Continuity of care  </w:t>
            </w:r>
          </w:p>
          <w:p w14:paraId="7FF82766" w14:textId="68933DDD" w:rsidR="00097A03" w:rsidRPr="00F55425" w:rsidRDefault="00097A03" w:rsidP="001348CD">
            <w:pPr>
              <w:spacing w:line="259" w:lineRule="auto"/>
              <w:rPr>
                <w:rFonts w:ascii="Arial" w:eastAsia="Arial" w:hAnsi="Arial" w:cs="Arial"/>
                <w:color w:val="000000" w:themeColor="text1"/>
              </w:rPr>
            </w:pP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6E0C6319" w14:textId="67015368" w:rsidR="007C462B" w:rsidRPr="007C462B" w:rsidRDefault="007C462B" w:rsidP="00857D98">
            <w:pPr>
              <w:spacing w:line="259" w:lineRule="auto"/>
              <w:ind w:left="1"/>
              <w:rPr>
                <w:rFonts w:ascii="Arial" w:eastAsia="Aptos" w:hAnsi="Arial" w:cs="Arial"/>
                <w:color w:val="000000"/>
                <w:sz w:val="20"/>
                <w:szCs w:val="20"/>
              </w:rPr>
            </w:pPr>
            <w:r w:rsidRPr="007C462B">
              <w:rPr>
                <w:rFonts w:ascii="Arial" w:eastAsia="Aptos" w:hAnsi="Arial" w:cs="Arial"/>
                <w:color w:val="000000"/>
              </w:rPr>
              <w:t xml:space="preserve">Must confirm their willingness to utilise NIMS/BEAM (or similar) </w:t>
            </w:r>
            <w:r w:rsidR="006C10E3" w:rsidRPr="007C462B">
              <w:rPr>
                <w:rFonts w:ascii="Arial" w:eastAsia="Aptos" w:hAnsi="Arial" w:cs="Arial"/>
                <w:color w:val="000000"/>
              </w:rPr>
              <w:t>if required</w:t>
            </w:r>
            <w:r w:rsidRPr="007C462B">
              <w:rPr>
                <w:rFonts w:ascii="Arial" w:eastAsia="Aptos" w:hAnsi="Arial" w:cs="Arial"/>
                <w:color w:val="000000"/>
              </w:rPr>
              <w:t xml:space="preserve"> by the HSE. Full notes and investigations to be made available when </w:t>
            </w:r>
            <w:r w:rsidR="006C10E3" w:rsidRPr="007C462B">
              <w:rPr>
                <w:rFonts w:ascii="Arial" w:eastAsia="Aptos" w:hAnsi="Arial" w:cs="Arial"/>
                <w:color w:val="000000"/>
              </w:rPr>
              <w:t xml:space="preserve">requested </w:t>
            </w:r>
            <w:r w:rsidR="006C10E3" w:rsidRPr="007C462B">
              <w:rPr>
                <w:rFonts w:ascii="Arial" w:eastAsia="Aptos" w:hAnsi="Arial" w:cs="Arial"/>
                <w:color w:val="000000"/>
                <w:spacing w:val="-1"/>
              </w:rPr>
              <w:t>by</w:t>
            </w:r>
            <w:r w:rsidRPr="007C462B">
              <w:rPr>
                <w:rFonts w:ascii="Arial" w:eastAsia="Aptos" w:hAnsi="Arial" w:cs="Arial"/>
                <w:color w:val="000000"/>
                <w:spacing w:val="-1"/>
              </w:rPr>
              <w:t xml:space="preserve"> public hospital, community services or GP</w:t>
            </w:r>
            <w:r w:rsidRPr="007C462B">
              <w:rPr>
                <w:rFonts w:ascii="Arial" w:eastAsia="Aptos" w:hAnsi="Arial" w:cs="Arial"/>
                <w:color w:val="000000"/>
              </w:rPr>
              <w:t>.</w:t>
            </w:r>
            <w:r w:rsidRPr="009B7409">
              <w:rPr>
                <w:rFonts w:ascii="Arial" w:eastAsia="Aptos" w:hAnsi="Arial" w:cs="Arial"/>
                <w:color w:val="000000"/>
                <w:sz w:val="20"/>
                <w:szCs w:val="20"/>
              </w:rPr>
              <w:t xml:space="preserve"> </w:t>
            </w:r>
          </w:p>
        </w:tc>
      </w:tr>
      <w:tr w:rsidR="00097A03" w:rsidRPr="00F55425" w14:paraId="5B87093F" w14:textId="77777777" w:rsidTr="00960EE3">
        <w:trPr>
          <w:trHeight w:val="1008"/>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51B7958C" w14:textId="493382A0" w:rsidR="00097A03" w:rsidRPr="00F55425" w:rsidRDefault="004C2523" w:rsidP="001348CD">
            <w:pPr>
              <w:spacing w:line="259" w:lineRule="auto"/>
              <w:rPr>
                <w:rFonts w:ascii="Arial" w:eastAsia="Arial" w:hAnsi="Arial" w:cs="Arial"/>
                <w:color w:val="000000" w:themeColor="text1"/>
              </w:rPr>
            </w:pPr>
            <w:r w:rsidRPr="007351BA">
              <w:rPr>
                <w:rFonts w:ascii="Arial" w:eastAsia="Aptos" w:hAnsi="Arial" w:cs="Arial"/>
                <w:color w:val="000000"/>
              </w:rPr>
              <w:t xml:space="preserve">Clinical Governance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34018695" w14:textId="77777777" w:rsidR="00097A03" w:rsidRPr="00960EE3" w:rsidRDefault="004C2523" w:rsidP="001348CD">
            <w:pPr>
              <w:spacing w:line="259" w:lineRule="auto"/>
              <w:ind w:left="1"/>
              <w:rPr>
                <w:rFonts w:ascii="Arial" w:eastAsia="Aptos" w:hAnsi="Arial" w:cs="Arial"/>
                <w:color w:val="000000"/>
              </w:rPr>
            </w:pPr>
            <w:r w:rsidRPr="00960EE3">
              <w:rPr>
                <w:rFonts w:ascii="Arial" w:eastAsia="Aptos" w:hAnsi="Arial" w:cs="Arial"/>
                <w:color w:val="000000"/>
              </w:rPr>
              <w:t>Must confirm that all clinical staff operate within an appropriate</w:t>
            </w:r>
          </w:p>
          <w:p w14:paraId="0AF10630" w14:textId="3A087DE8" w:rsidR="00960EE3" w:rsidRPr="00F55425" w:rsidRDefault="006C10E3" w:rsidP="001348CD">
            <w:pPr>
              <w:spacing w:line="259" w:lineRule="auto"/>
              <w:ind w:left="1"/>
              <w:rPr>
                <w:rFonts w:ascii="Arial" w:eastAsia="Arial" w:hAnsi="Arial" w:cs="Arial"/>
                <w:color w:val="000000" w:themeColor="text1"/>
              </w:rPr>
            </w:pPr>
            <w:r w:rsidRPr="00960EE3">
              <w:rPr>
                <w:rFonts w:ascii="Arial" w:eastAsia="Aptos" w:hAnsi="Arial" w:cs="Arial"/>
                <w:color w:val="000000"/>
                <w:spacing w:val="-3"/>
              </w:rPr>
              <w:t>Clinical</w:t>
            </w:r>
            <w:r w:rsidR="00960EE3" w:rsidRPr="00960EE3">
              <w:rPr>
                <w:rFonts w:ascii="Arial" w:eastAsia="Aptos" w:hAnsi="Arial" w:cs="Arial"/>
                <w:color w:val="000000"/>
                <w:spacing w:val="-3"/>
              </w:rPr>
              <w:t xml:space="preserve"> governance structure that ensures proper oversight </w:t>
            </w:r>
            <w:r w:rsidRPr="00960EE3">
              <w:rPr>
                <w:rFonts w:ascii="Arial" w:eastAsia="Aptos" w:hAnsi="Arial" w:cs="Arial"/>
                <w:color w:val="000000"/>
                <w:spacing w:val="-3"/>
              </w:rPr>
              <w:t xml:space="preserve">and </w:t>
            </w:r>
            <w:r w:rsidRPr="00960EE3">
              <w:rPr>
                <w:rFonts w:ascii="Arial" w:eastAsia="Aptos" w:hAnsi="Arial" w:cs="Arial"/>
                <w:color w:val="000000"/>
                <w:spacing w:val="-1"/>
              </w:rPr>
              <w:t>reporting</w:t>
            </w:r>
            <w:r w:rsidR="00960EE3" w:rsidRPr="00960EE3">
              <w:rPr>
                <w:rFonts w:ascii="Arial" w:eastAsia="Aptos" w:hAnsi="Arial" w:cs="Arial"/>
                <w:color w:val="000000"/>
                <w:spacing w:val="-1"/>
              </w:rPr>
              <w:t xml:space="preserve"> for all clinical activities.</w:t>
            </w:r>
          </w:p>
        </w:tc>
      </w:tr>
      <w:tr w:rsidR="00097A03" w:rsidRPr="00F55425" w14:paraId="0C010004" w14:textId="77777777" w:rsidTr="00C8173D">
        <w:trPr>
          <w:trHeight w:val="697"/>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667A9D5C" w14:textId="75EB4BA9" w:rsidR="00097A03" w:rsidRPr="00F55425" w:rsidRDefault="00C8173D" w:rsidP="001348CD">
            <w:pPr>
              <w:spacing w:line="259" w:lineRule="auto"/>
              <w:rPr>
                <w:rFonts w:ascii="Arial" w:eastAsia="Arial" w:hAnsi="Arial" w:cs="Arial"/>
                <w:color w:val="000000" w:themeColor="text1"/>
              </w:rPr>
            </w:pPr>
            <w:r w:rsidRPr="007351BA">
              <w:rPr>
                <w:rFonts w:ascii="Arial" w:eastAsia="Aptos" w:hAnsi="Arial" w:cs="Arial"/>
                <w:color w:val="000000"/>
              </w:rPr>
              <w:t xml:space="preserve">Data Reporting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08F3CCB5" w14:textId="72D30851" w:rsidR="00097A03" w:rsidRPr="00F55425" w:rsidRDefault="00C8173D" w:rsidP="001348CD">
            <w:pPr>
              <w:spacing w:line="259" w:lineRule="auto"/>
              <w:ind w:left="1"/>
              <w:rPr>
                <w:rFonts w:ascii="Arial" w:eastAsia="Arial" w:hAnsi="Arial" w:cs="Arial"/>
                <w:color w:val="000000" w:themeColor="text1"/>
              </w:rPr>
            </w:pPr>
            <w:r w:rsidRPr="00C8173D">
              <w:rPr>
                <w:rFonts w:ascii="Arial" w:eastAsia="Aptos" w:hAnsi="Arial" w:cs="Arial"/>
                <w:color w:val="000000"/>
                <w:spacing w:val="-1"/>
              </w:rPr>
              <w:t xml:space="preserve">Must confirm their willingness to provide all requisite </w:t>
            </w:r>
            <w:r w:rsidR="006C10E3" w:rsidRPr="00C8173D">
              <w:rPr>
                <w:rFonts w:ascii="Arial" w:eastAsia="Aptos" w:hAnsi="Arial" w:cs="Arial"/>
                <w:color w:val="000000"/>
                <w:spacing w:val="-1"/>
              </w:rPr>
              <w:t>activity identified</w:t>
            </w:r>
            <w:r w:rsidRPr="00C8173D">
              <w:rPr>
                <w:rFonts w:ascii="Arial" w:eastAsia="Aptos" w:hAnsi="Arial" w:cs="Arial"/>
                <w:color w:val="000000"/>
                <w:spacing w:val="-1"/>
              </w:rPr>
              <w:t xml:space="preserve"> by the HSE.</w:t>
            </w:r>
          </w:p>
        </w:tc>
      </w:tr>
    </w:tbl>
    <w:p w14:paraId="303F560C" w14:textId="77777777" w:rsidR="00810521" w:rsidRPr="00F55425" w:rsidRDefault="00E80CC7" w:rsidP="001348CD">
      <w:pPr>
        <w:spacing w:before="120"/>
        <w:rPr>
          <w:rFonts w:ascii="Arial" w:hAnsi="Arial" w:cs="Arial"/>
          <w:b/>
          <w:color w:val="000000" w:themeColor="text1"/>
        </w:rPr>
      </w:pPr>
      <w:r w:rsidRPr="00F55425">
        <w:rPr>
          <w:rFonts w:ascii="Arial" w:hAnsi="Arial" w:cs="Arial"/>
          <w:b/>
          <w:color w:val="000000" w:themeColor="text1"/>
        </w:rPr>
        <w:tab/>
      </w:r>
      <w:r w:rsidRPr="00F55425">
        <w:rPr>
          <w:rFonts w:ascii="Arial" w:hAnsi="Arial" w:cs="Arial"/>
          <w:b/>
          <w:color w:val="000000" w:themeColor="text1"/>
        </w:rPr>
        <w:tab/>
      </w:r>
      <w:r w:rsidRPr="00F55425">
        <w:rPr>
          <w:rFonts w:ascii="Arial" w:hAnsi="Arial" w:cs="Arial"/>
          <w:b/>
          <w:color w:val="000000" w:themeColor="text1"/>
        </w:rPr>
        <w:tab/>
      </w:r>
      <w:r w:rsidRPr="00F55425">
        <w:rPr>
          <w:rFonts w:ascii="Arial" w:hAnsi="Arial" w:cs="Arial"/>
          <w:b/>
          <w:color w:val="000000" w:themeColor="text1"/>
        </w:rPr>
        <w:tab/>
      </w:r>
      <w:r w:rsidRPr="00F55425">
        <w:rPr>
          <w:rFonts w:ascii="Arial" w:hAnsi="Arial" w:cs="Arial"/>
          <w:b/>
          <w:color w:val="000000" w:themeColor="text1"/>
        </w:rPr>
        <w:tab/>
      </w:r>
      <w:r w:rsidRPr="00F55425">
        <w:rPr>
          <w:rFonts w:ascii="Arial" w:hAnsi="Arial" w:cs="Arial"/>
          <w:b/>
          <w:color w:val="000000" w:themeColor="text1"/>
        </w:rPr>
        <w:tab/>
      </w:r>
    </w:p>
    <w:p w14:paraId="65DA0007" w14:textId="0DB03F6A" w:rsidR="00C329FF" w:rsidRPr="00C329FF" w:rsidRDefault="00C329FF" w:rsidP="001348CD">
      <w:pPr>
        <w:rPr>
          <w:rFonts w:ascii="Arial" w:hAnsi="Arial" w:cs="Arial"/>
          <w:b/>
        </w:rPr>
      </w:pPr>
      <w:r w:rsidRPr="00C329FF">
        <w:rPr>
          <w:rFonts w:ascii="Arial" w:hAnsi="Arial" w:cs="Arial"/>
          <w:b/>
        </w:rPr>
        <w:t>4.3</w:t>
      </w:r>
      <w:r w:rsidRPr="00C329FF">
        <w:rPr>
          <w:rFonts w:ascii="Arial" w:hAnsi="Arial" w:cs="Arial"/>
          <w:b/>
        </w:rPr>
        <w:tab/>
        <w:t xml:space="preserve">Panel Award   </w:t>
      </w:r>
    </w:p>
    <w:p w14:paraId="19DEA591" w14:textId="77777777" w:rsidR="001D7FBF" w:rsidRDefault="001D7FBF" w:rsidP="001348CD">
      <w:pPr>
        <w:rPr>
          <w:rFonts w:ascii="Arial" w:hAnsi="Arial" w:cs="Arial"/>
        </w:rPr>
      </w:pPr>
    </w:p>
    <w:p w14:paraId="773FF9DC" w14:textId="62BC551B" w:rsidR="00C329FF" w:rsidRPr="001D7FBF" w:rsidRDefault="001D7FBF" w:rsidP="001348CD">
      <w:pPr>
        <w:rPr>
          <w:rFonts w:ascii="Arial" w:hAnsi="Arial" w:cs="Arial"/>
          <w:b/>
        </w:rPr>
      </w:pPr>
      <w:r w:rsidRPr="001D7FBF">
        <w:rPr>
          <w:rFonts w:ascii="Arial" w:hAnsi="Arial" w:cs="Arial"/>
          <w:b/>
        </w:rPr>
        <w:t xml:space="preserve">4.3.1 </w:t>
      </w:r>
      <w:r w:rsidR="00C329FF" w:rsidRPr="001D7FBF">
        <w:rPr>
          <w:rFonts w:ascii="Arial" w:hAnsi="Arial" w:cs="Arial"/>
          <w:b/>
        </w:rPr>
        <w:t xml:space="preserve">Panel Agreement Award Mechanisms   </w:t>
      </w:r>
    </w:p>
    <w:p w14:paraId="6C616DA5" w14:textId="77777777" w:rsidR="00C329FF" w:rsidRPr="00C329FF" w:rsidRDefault="00C329FF" w:rsidP="001348CD">
      <w:pPr>
        <w:rPr>
          <w:rFonts w:ascii="Arial" w:hAnsi="Arial" w:cs="Arial"/>
        </w:rPr>
      </w:pPr>
      <w:r w:rsidRPr="00C329FF">
        <w:rPr>
          <w:rFonts w:ascii="Arial" w:hAnsi="Arial" w:cs="Arial"/>
        </w:rPr>
        <w:t xml:space="preserve">No contract to which a standstill period applies will be executed or take effect until at least fourteen calendar days (if the notice is sent by fax or electronic means) or sixteen calendar days (if the notice is sent by any other  </w:t>
      </w:r>
    </w:p>
    <w:p w14:paraId="70B8558A" w14:textId="77777777" w:rsidR="00C329FF" w:rsidRPr="00C329FF" w:rsidRDefault="00C329FF" w:rsidP="001348CD">
      <w:pPr>
        <w:rPr>
          <w:rFonts w:ascii="Arial" w:hAnsi="Arial" w:cs="Arial"/>
        </w:rPr>
      </w:pPr>
      <w:r w:rsidRPr="00C329FF">
        <w:rPr>
          <w:rFonts w:ascii="Arial" w:hAnsi="Arial" w:cs="Arial"/>
        </w:rPr>
        <w:t xml:space="preserve">means) after the day on which the unsuccessful Tenderers have been sent the appropriate notice informing them of the result of this Tender Process (the “Standstill Period”).  </w:t>
      </w:r>
    </w:p>
    <w:p w14:paraId="6AB6800C" w14:textId="77777777" w:rsidR="00C329FF" w:rsidRPr="00C329FF" w:rsidRDefault="00C329FF" w:rsidP="001348CD">
      <w:pPr>
        <w:rPr>
          <w:rFonts w:ascii="Arial" w:hAnsi="Arial" w:cs="Arial"/>
        </w:rPr>
      </w:pPr>
    </w:p>
    <w:p w14:paraId="765B425E" w14:textId="4D2F3BFB" w:rsidR="00C329FF" w:rsidRPr="001D7FBF" w:rsidRDefault="001D7FBF" w:rsidP="001348CD">
      <w:pPr>
        <w:rPr>
          <w:rFonts w:ascii="Arial" w:hAnsi="Arial" w:cs="Arial"/>
          <w:b/>
        </w:rPr>
      </w:pPr>
      <w:r w:rsidRPr="001D7FBF">
        <w:rPr>
          <w:rFonts w:ascii="Arial" w:hAnsi="Arial" w:cs="Arial"/>
          <w:b/>
        </w:rPr>
        <w:t xml:space="preserve">4.3.2 </w:t>
      </w:r>
      <w:r w:rsidR="00C329FF" w:rsidRPr="001D7FBF">
        <w:rPr>
          <w:rFonts w:ascii="Arial" w:hAnsi="Arial" w:cs="Arial"/>
          <w:b/>
        </w:rPr>
        <w:t xml:space="preserve">Panel Agreement Duration  </w:t>
      </w:r>
    </w:p>
    <w:p w14:paraId="260E1393" w14:textId="72DFC8AD" w:rsidR="00C329FF" w:rsidRDefault="00C329FF" w:rsidP="001348CD">
      <w:pPr>
        <w:rPr>
          <w:rFonts w:ascii="Arial" w:hAnsi="Arial" w:cs="Arial"/>
        </w:rPr>
      </w:pPr>
      <w:r w:rsidRPr="00C329FF">
        <w:rPr>
          <w:rFonts w:ascii="Arial" w:hAnsi="Arial" w:cs="Arial"/>
        </w:rPr>
        <w:t xml:space="preserve">It is intended to award the agreement for the provision of these services for an initial period of </w:t>
      </w:r>
      <w:r w:rsidR="00E813F7">
        <w:rPr>
          <w:rFonts w:ascii="Arial" w:hAnsi="Arial" w:cs="Arial"/>
        </w:rPr>
        <w:t>forty eight</w:t>
      </w:r>
      <w:r w:rsidRPr="00C329FF">
        <w:rPr>
          <w:rFonts w:ascii="Arial" w:hAnsi="Arial" w:cs="Arial"/>
        </w:rPr>
        <w:t xml:space="preserve"> months</w:t>
      </w:r>
      <w:r w:rsidR="00E813F7">
        <w:rPr>
          <w:rFonts w:ascii="Arial" w:hAnsi="Arial" w:cs="Arial"/>
        </w:rPr>
        <w:t xml:space="preserve"> with three extension periods of 12 months each</w:t>
      </w:r>
      <w:r w:rsidRPr="00C329FF">
        <w:rPr>
          <w:rFonts w:ascii="Arial" w:hAnsi="Arial" w:cs="Arial"/>
        </w:rPr>
        <w:t xml:space="preserve"> and / or to modify the service requirement required during the agreement period. The agreement will be subject to review on an on-going basis. If either the agreement holder or the HSE wish to terminate the contract, at least three months’ notice of intention to terminate the contract is required. </w:t>
      </w:r>
    </w:p>
    <w:p w14:paraId="4061BC80" w14:textId="77777777" w:rsidR="001D7FBF" w:rsidRPr="00C329FF" w:rsidRDefault="001D7FBF" w:rsidP="001348CD">
      <w:pPr>
        <w:rPr>
          <w:rFonts w:ascii="Arial" w:hAnsi="Arial" w:cs="Arial"/>
        </w:rPr>
      </w:pPr>
    </w:p>
    <w:p w14:paraId="0511B8F6" w14:textId="67BA533B" w:rsidR="00C329FF" w:rsidRPr="001D7FBF" w:rsidRDefault="001D7FBF" w:rsidP="001348CD">
      <w:pPr>
        <w:rPr>
          <w:rFonts w:ascii="Arial" w:hAnsi="Arial" w:cs="Arial"/>
          <w:b/>
        </w:rPr>
      </w:pPr>
      <w:r w:rsidRPr="001D7FBF">
        <w:rPr>
          <w:rFonts w:ascii="Arial" w:hAnsi="Arial" w:cs="Arial"/>
          <w:b/>
        </w:rPr>
        <w:t xml:space="preserve">4.3.3 </w:t>
      </w:r>
      <w:r w:rsidR="00C329FF" w:rsidRPr="001D7FBF">
        <w:rPr>
          <w:rFonts w:ascii="Arial" w:hAnsi="Arial" w:cs="Arial"/>
          <w:b/>
        </w:rPr>
        <w:t xml:space="preserve">Conditions of Panel Agreement  </w:t>
      </w:r>
    </w:p>
    <w:p w14:paraId="13F15E95" w14:textId="77777777" w:rsidR="00C329FF" w:rsidRPr="00C329FF" w:rsidRDefault="00C329FF" w:rsidP="001348CD">
      <w:pPr>
        <w:rPr>
          <w:rFonts w:ascii="Arial" w:hAnsi="Arial" w:cs="Arial"/>
        </w:rPr>
      </w:pPr>
      <w:r w:rsidRPr="00C329FF">
        <w:rPr>
          <w:rFonts w:ascii="Arial" w:hAnsi="Arial" w:cs="Arial"/>
        </w:rPr>
        <w:t xml:space="preserve">This Panel Agreement will be finalised on the basis of, and in accordance with, all the tender documentation. A standard panel agreement will be finalised between both parties on the basis of the service required. Protocols to manage non-compliance will be agreed between the HSE and the successful parties in that Panel Agreement following this Competition.  </w:t>
      </w:r>
    </w:p>
    <w:p w14:paraId="2DC629DC" w14:textId="77777777" w:rsidR="00C329FF" w:rsidRPr="00C329FF" w:rsidRDefault="00C329FF" w:rsidP="001348CD">
      <w:pPr>
        <w:rPr>
          <w:rFonts w:ascii="Arial" w:hAnsi="Arial" w:cs="Arial"/>
        </w:rPr>
      </w:pPr>
    </w:p>
    <w:p w14:paraId="2640AB73" w14:textId="1CF396E3" w:rsidR="00C329FF" w:rsidRPr="001D7FBF" w:rsidRDefault="001D7FBF" w:rsidP="001348CD">
      <w:pPr>
        <w:rPr>
          <w:rFonts w:ascii="Arial" w:hAnsi="Arial" w:cs="Arial"/>
          <w:b/>
        </w:rPr>
      </w:pPr>
      <w:r w:rsidRPr="001D7FBF">
        <w:rPr>
          <w:rFonts w:ascii="Arial" w:hAnsi="Arial" w:cs="Arial"/>
          <w:b/>
        </w:rPr>
        <w:t xml:space="preserve">4.3.4 </w:t>
      </w:r>
      <w:r w:rsidR="00C329FF" w:rsidRPr="001D7FBF">
        <w:rPr>
          <w:rFonts w:ascii="Arial" w:hAnsi="Arial" w:cs="Arial"/>
          <w:b/>
        </w:rPr>
        <w:t xml:space="preserve">Panel Agreement Meetings  </w:t>
      </w:r>
    </w:p>
    <w:p w14:paraId="19FE1C0B" w14:textId="4B972B92" w:rsidR="00C329FF" w:rsidRDefault="00C329FF" w:rsidP="001348CD">
      <w:pPr>
        <w:rPr>
          <w:rFonts w:ascii="Arial" w:hAnsi="Arial" w:cs="Arial"/>
        </w:rPr>
      </w:pPr>
      <w:r w:rsidRPr="00C329FF">
        <w:rPr>
          <w:rFonts w:ascii="Arial" w:hAnsi="Arial" w:cs="Arial"/>
        </w:rPr>
        <w:t>Regular contract evaluation meetings may be required on a regular on-going basis. Su</w:t>
      </w:r>
      <w:r w:rsidR="001E44CB">
        <w:rPr>
          <w:rFonts w:ascii="Arial" w:hAnsi="Arial" w:cs="Arial"/>
        </w:rPr>
        <w:t xml:space="preserve">ccessful tenderer(s) will </w:t>
      </w:r>
      <w:r w:rsidRPr="00C329FF">
        <w:rPr>
          <w:rFonts w:ascii="Arial" w:hAnsi="Arial" w:cs="Arial"/>
        </w:rPr>
        <w:t xml:space="preserve">provide contact details to the relevant HSE appointed contract manager.  </w:t>
      </w:r>
    </w:p>
    <w:p w14:paraId="4B861BD9" w14:textId="77777777" w:rsidR="000179B1" w:rsidRDefault="000179B1" w:rsidP="001348CD">
      <w:pPr>
        <w:rPr>
          <w:rFonts w:ascii="Arial" w:hAnsi="Arial" w:cs="Arial"/>
        </w:rPr>
      </w:pPr>
    </w:p>
    <w:p w14:paraId="7C443020" w14:textId="39FB654F" w:rsidR="00221459" w:rsidRPr="00221459" w:rsidRDefault="000179B1" w:rsidP="001348CD">
      <w:pPr>
        <w:pStyle w:val="ListParagraph"/>
        <w:numPr>
          <w:ilvl w:val="0"/>
          <w:numId w:val="21"/>
        </w:numPr>
        <w:rPr>
          <w:rFonts w:ascii="Arial" w:hAnsi="Arial" w:cs="Arial"/>
          <w:b/>
        </w:rPr>
      </w:pPr>
      <w:r w:rsidRPr="00221459">
        <w:rPr>
          <w:rFonts w:ascii="Arial" w:hAnsi="Arial" w:cs="Arial"/>
          <w:b/>
        </w:rPr>
        <w:t xml:space="preserve">Mini Competition </w:t>
      </w:r>
    </w:p>
    <w:p w14:paraId="095E9745" w14:textId="178FA1F0" w:rsidR="000179B1" w:rsidRPr="00221459" w:rsidRDefault="000179B1" w:rsidP="001348CD">
      <w:pPr>
        <w:ind w:left="360"/>
        <w:rPr>
          <w:rFonts w:ascii="Arial" w:hAnsi="Arial" w:cs="Arial"/>
          <w:b/>
        </w:rPr>
      </w:pPr>
      <w:r w:rsidRPr="00221459">
        <w:rPr>
          <w:rFonts w:ascii="Arial" w:hAnsi="Arial" w:cs="Arial"/>
          <w:b/>
        </w:rPr>
        <w:t xml:space="preserve">  </w:t>
      </w:r>
    </w:p>
    <w:p w14:paraId="0CDDEA6A" w14:textId="04ACE111" w:rsidR="000179B1" w:rsidRDefault="000179B1" w:rsidP="001348CD">
      <w:pPr>
        <w:rPr>
          <w:rFonts w:ascii="Arial" w:hAnsi="Arial" w:cs="Arial"/>
        </w:rPr>
      </w:pPr>
      <w:r w:rsidRPr="000179B1">
        <w:rPr>
          <w:rFonts w:ascii="Arial" w:hAnsi="Arial" w:cs="Arial"/>
        </w:rPr>
        <w:t xml:space="preserve">Tenders that have achieved the minimum requirements set out above and who have been appointed to the Panel Agreement will be invited to submit for HSE requirements by means of a Mini Competition.  </w:t>
      </w:r>
    </w:p>
    <w:p w14:paraId="7742EE43" w14:textId="77777777" w:rsidR="001D7FBF" w:rsidRPr="000179B1" w:rsidRDefault="001D7FBF" w:rsidP="001348CD">
      <w:pPr>
        <w:rPr>
          <w:rFonts w:ascii="Arial" w:hAnsi="Arial" w:cs="Arial"/>
        </w:rPr>
      </w:pPr>
    </w:p>
    <w:p w14:paraId="534C876F" w14:textId="77777777" w:rsidR="001D7FBF" w:rsidRDefault="000179B1" w:rsidP="001348CD">
      <w:pPr>
        <w:rPr>
          <w:rFonts w:ascii="Arial" w:hAnsi="Arial" w:cs="Arial"/>
        </w:rPr>
      </w:pPr>
      <w:r w:rsidRPr="000179B1">
        <w:rPr>
          <w:rFonts w:ascii="Arial" w:hAnsi="Arial" w:cs="Arial"/>
        </w:rPr>
        <w:t>All responses will be evaluated to determine which tenders meet the minimum scoring requirements.</w:t>
      </w:r>
    </w:p>
    <w:p w14:paraId="3876AEC3" w14:textId="0AD61E13" w:rsidR="000179B1" w:rsidRPr="000179B1" w:rsidRDefault="000179B1" w:rsidP="001348CD">
      <w:pPr>
        <w:rPr>
          <w:rFonts w:ascii="Arial" w:hAnsi="Arial" w:cs="Arial"/>
        </w:rPr>
      </w:pPr>
      <w:r w:rsidRPr="000179B1">
        <w:rPr>
          <w:rFonts w:ascii="Arial" w:hAnsi="Arial" w:cs="Arial"/>
        </w:rPr>
        <w:t xml:space="preserve"> </w:t>
      </w:r>
    </w:p>
    <w:p w14:paraId="105517A1" w14:textId="3C1B48E7" w:rsidR="000179B1" w:rsidRPr="000179B1" w:rsidRDefault="000179B1" w:rsidP="001348CD">
      <w:pPr>
        <w:rPr>
          <w:rFonts w:ascii="Arial" w:hAnsi="Arial" w:cs="Arial"/>
        </w:rPr>
      </w:pPr>
      <w:r w:rsidRPr="000179B1">
        <w:rPr>
          <w:rFonts w:ascii="Arial" w:hAnsi="Arial" w:cs="Arial"/>
        </w:rPr>
        <w:t xml:space="preserve">Mini Competitions will be evaluated using the criteria and associated weightings outlined in the table below.  </w:t>
      </w:r>
    </w:p>
    <w:p w14:paraId="6588819C" w14:textId="77777777" w:rsidR="00C329FF" w:rsidRDefault="00C329FF" w:rsidP="001348CD">
      <w:pPr>
        <w:rPr>
          <w:sz w:val="20"/>
          <w:szCs w:val="20"/>
        </w:rPr>
      </w:pPr>
      <w:bookmarkStart w:id="2" w:name="_Toc246481861"/>
    </w:p>
    <w:p w14:paraId="3003A0E8" w14:textId="4C92A3B2" w:rsidR="00FF0683" w:rsidRPr="00CC257A" w:rsidRDefault="00FF0683" w:rsidP="001348CD">
      <w:pPr>
        <w:pStyle w:val="Heading3"/>
        <w:numPr>
          <w:ilvl w:val="1"/>
          <w:numId w:val="23"/>
        </w:numPr>
        <w:rPr>
          <w:color w:val="000000" w:themeColor="text1"/>
        </w:rPr>
      </w:pPr>
      <w:r w:rsidRPr="00CC257A">
        <w:rPr>
          <w:color w:val="000000" w:themeColor="text1"/>
        </w:rPr>
        <w:t>Award</w:t>
      </w:r>
      <w:bookmarkEnd w:id="2"/>
      <w:r w:rsidRPr="00CC257A">
        <w:rPr>
          <w:color w:val="000000" w:themeColor="text1"/>
        </w:rPr>
        <w:t xml:space="preserve"> Criteria </w:t>
      </w:r>
    </w:p>
    <w:p w14:paraId="1640BBCD" w14:textId="77777777" w:rsidR="005007EE" w:rsidRPr="00CC257A" w:rsidRDefault="005007EE" w:rsidP="001348CD">
      <w:pPr>
        <w:rPr>
          <w:color w:val="000000" w:themeColor="text1"/>
        </w:rPr>
      </w:pPr>
    </w:p>
    <w:p w14:paraId="146FA080" w14:textId="7FF97F11" w:rsidR="000816C7" w:rsidRDefault="000816C7" w:rsidP="001348CD">
      <w:pPr>
        <w:rPr>
          <w:rFonts w:ascii="Arial" w:hAnsi="Arial" w:cs="Arial"/>
        </w:rPr>
      </w:pPr>
      <w:r w:rsidRPr="000816C7">
        <w:rPr>
          <w:rFonts w:ascii="Arial" w:hAnsi="Arial" w:cs="Arial"/>
        </w:rPr>
        <w:t>Mini Competitions will be evaluated to determine which presents the most economically advantageous tender(s).</w:t>
      </w:r>
    </w:p>
    <w:p w14:paraId="218C9A07" w14:textId="51258AAF" w:rsidR="000816C7" w:rsidRDefault="000816C7" w:rsidP="001348CD">
      <w:pPr>
        <w:rPr>
          <w:rFonts w:ascii="Arial" w:hAnsi="Arial" w:cs="Arial"/>
        </w:rPr>
      </w:pPr>
    </w:p>
    <w:p w14:paraId="106C82A5" w14:textId="77777777" w:rsidR="000816C7" w:rsidRDefault="000816C7" w:rsidP="001348CD">
      <w:pPr>
        <w:rPr>
          <w:sz w:val="20"/>
          <w:szCs w:val="20"/>
        </w:rPr>
      </w:pPr>
    </w:p>
    <w:tbl>
      <w:tblPr>
        <w:tblW w:w="8926" w:type="dxa"/>
        <w:shd w:val="clear" w:color="auto" w:fill="FFFFFF"/>
        <w:tblCellMar>
          <w:left w:w="0" w:type="dxa"/>
          <w:right w:w="0" w:type="dxa"/>
        </w:tblCellMar>
        <w:tblLook w:val="04A0" w:firstRow="1" w:lastRow="0" w:firstColumn="1" w:lastColumn="0" w:noHBand="0" w:noVBand="1"/>
      </w:tblPr>
      <w:tblGrid>
        <w:gridCol w:w="2684"/>
        <w:gridCol w:w="2698"/>
        <w:gridCol w:w="3544"/>
      </w:tblGrid>
      <w:tr w:rsidR="000816C7" w:rsidRPr="00905363" w14:paraId="5B76F43F" w14:textId="77777777" w:rsidTr="001D7FBF">
        <w:tc>
          <w:tcPr>
            <w:tcW w:w="2684" w:type="dxa"/>
            <w:tcBorders>
              <w:top w:val="single" w:sz="8" w:space="0" w:color="auto"/>
              <w:left w:val="single" w:sz="8" w:space="0" w:color="auto"/>
              <w:bottom w:val="single" w:sz="8" w:space="0" w:color="auto"/>
              <w:right w:val="single" w:sz="8" w:space="0" w:color="auto"/>
            </w:tcBorders>
            <w:shd w:val="clear" w:color="auto" w:fill="1F3864" w:themeFill="accent5" w:themeFillShade="80"/>
            <w:tcMar>
              <w:top w:w="0" w:type="dxa"/>
              <w:left w:w="108" w:type="dxa"/>
              <w:bottom w:w="0" w:type="dxa"/>
              <w:right w:w="108" w:type="dxa"/>
            </w:tcMar>
            <w:hideMark/>
          </w:tcPr>
          <w:p w14:paraId="2DDCABB1" w14:textId="77777777" w:rsidR="000816C7" w:rsidRPr="000816C7" w:rsidRDefault="000816C7" w:rsidP="001348CD">
            <w:pPr>
              <w:spacing w:line="233" w:lineRule="atLeast"/>
              <w:rPr>
                <w:rFonts w:ascii="Calibri" w:hAnsi="Calibri" w:cs="Calibri"/>
                <w:color w:val="FFFFFF" w:themeColor="background1"/>
                <w:lang w:eastAsia="en-IE"/>
              </w:rPr>
            </w:pPr>
            <w:r w:rsidRPr="000816C7">
              <w:rPr>
                <w:rFonts w:ascii="Arial" w:hAnsi="Arial" w:cs="Arial"/>
                <w:b/>
                <w:bCs/>
                <w:color w:val="FFFFFF" w:themeColor="background1"/>
                <w:bdr w:val="none" w:sz="0" w:space="0" w:color="auto" w:frame="1"/>
                <w:lang w:eastAsia="en-IE"/>
              </w:rPr>
              <w:t>Criteria</w:t>
            </w:r>
          </w:p>
        </w:tc>
        <w:tc>
          <w:tcPr>
            <w:tcW w:w="2698" w:type="dxa"/>
            <w:tcBorders>
              <w:top w:val="single" w:sz="8" w:space="0" w:color="auto"/>
              <w:left w:val="nil"/>
              <w:bottom w:val="single" w:sz="8" w:space="0" w:color="auto"/>
              <w:right w:val="single" w:sz="8" w:space="0" w:color="auto"/>
            </w:tcBorders>
            <w:shd w:val="clear" w:color="auto" w:fill="1F3864" w:themeFill="accent5" w:themeFillShade="80"/>
            <w:tcMar>
              <w:top w:w="0" w:type="dxa"/>
              <w:left w:w="108" w:type="dxa"/>
              <w:bottom w:w="0" w:type="dxa"/>
              <w:right w:w="108" w:type="dxa"/>
            </w:tcMar>
            <w:hideMark/>
          </w:tcPr>
          <w:p w14:paraId="05B35E2D" w14:textId="77777777" w:rsidR="000816C7" w:rsidRPr="000816C7" w:rsidRDefault="000816C7" w:rsidP="001348CD">
            <w:pPr>
              <w:spacing w:line="233" w:lineRule="atLeast"/>
              <w:rPr>
                <w:rFonts w:ascii="Calibri" w:hAnsi="Calibri" w:cs="Calibri"/>
                <w:color w:val="FFFFFF" w:themeColor="background1"/>
                <w:lang w:eastAsia="en-IE"/>
              </w:rPr>
            </w:pPr>
            <w:r w:rsidRPr="000816C7">
              <w:rPr>
                <w:rFonts w:ascii="Arial" w:hAnsi="Arial" w:cs="Arial"/>
                <w:b/>
                <w:bCs/>
                <w:color w:val="FFFFFF" w:themeColor="background1"/>
                <w:bdr w:val="none" w:sz="0" w:space="0" w:color="auto" w:frame="1"/>
                <w:lang w:eastAsia="en-IE"/>
              </w:rPr>
              <w:t>Range of Weightings to be set by the Framework Purchaser conducting the further competition</w:t>
            </w:r>
          </w:p>
        </w:tc>
        <w:tc>
          <w:tcPr>
            <w:tcW w:w="3544" w:type="dxa"/>
            <w:tcBorders>
              <w:top w:val="single" w:sz="8" w:space="0" w:color="auto"/>
              <w:left w:val="nil"/>
              <w:bottom w:val="single" w:sz="8" w:space="0" w:color="auto"/>
              <w:right w:val="single" w:sz="8" w:space="0" w:color="auto"/>
            </w:tcBorders>
            <w:shd w:val="clear" w:color="auto" w:fill="1F3864" w:themeFill="accent5" w:themeFillShade="80"/>
            <w:tcMar>
              <w:top w:w="0" w:type="dxa"/>
              <w:left w:w="108" w:type="dxa"/>
              <w:bottom w:w="0" w:type="dxa"/>
              <w:right w:w="108" w:type="dxa"/>
            </w:tcMar>
            <w:hideMark/>
          </w:tcPr>
          <w:p w14:paraId="4D3092A7" w14:textId="77777777" w:rsidR="000816C7" w:rsidRPr="000816C7" w:rsidRDefault="000816C7" w:rsidP="001348CD">
            <w:pPr>
              <w:spacing w:line="233" w:lineRule="atLeast"/>
              <w:rPr>
                <w:rFonts w:ascii="Calibri" w:hAnsi="Calibri" w:cs="Calibri"/>
                <w:color w:val="FFFFFF" w:themeColor="background1"/>
                <w:lang w:eastAsia="en-IE"/>
              </w:rPr>
            </w:pPr>
            <w:r w:rsidRPr="000816C7">
              <w:rPr>
                <w:rFonts w:ascii="Arial" w:hAnsi="Arial" w:cs="Arial"/>
                <w:b/>
                <w:bCs/>
                <w:color w:val="FFFFFF" w:themeColor="background1"/>
                <w:bdr w:val="none" w:sz="0" w:space="0" w:color="auto" w:frame="1"/>
                <w:lang w:eastAsia="en-IE"/>
              </w:rPr>
              <w:t>Minimum pass mark</w:t>
            </w:r>
          </w:p>
        </w:tc>
      </w:tr>
      <w:tr w:rsidR="000816C7" w:rsidRPr="00905363" w14:paraId="773DCAF4" w14:textId="77777777" w:rsidTr="001D7FBF">
        <w:trPr>
          <w:trHeight w:val="710"/>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84FE15"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Clinical Quality and Clinical Governance</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146CBA"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- 80%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C1A94"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p w14:paraId="43B44EBF"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 </w:t>
            </w:r>
          </w:p>
        </w:tc>
      </w:tr>
      <w:tr w:rsidR="000816C7" w:rsidRPr="00905363" w14:paraId="40E148E8" w14:textId="77777777" w:rsidTr="001D7FBF">
        <w:trPr>
          <w:trHeight w:val="950"/>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FDD1E"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Consultant CV and Experience</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F27FB8"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1A9C0C"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32529D95" w14:textId="77777777" w:rsidTr="001D7FBF">
        <w:trPr>
          <w:trHeight w:val="983"/>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B6D03D"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Approach to Service Delivery</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5F737A"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DDD574"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4CD62F91" w14:textId="77777777" w:rsidTr="001D7FBF">
        <w:trPr>
          <w:trHeight w:val="1111"/>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7419D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Quality, Relevant Experience and Availability of Resources of Proposed Team</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0F6C1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B1E621"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039D74AB" w14:textId="77777777" w:rsidTr="001D7FBF">
        <w:trPr>
          <w:trHeight w:val="972"/>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EBB4A0"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Capacity and Availability</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7D4DFF"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25EA62"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0754F807" w14:textId="77777777" w:rsidTr="001D7FBF">
        <w:trPr>
          <w:trHeight w:val="1255"/>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91670A"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Geographic proximity of provider / ease of access of services for patients, convenience</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2ACDD4"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271B7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2C186A56" w14:textId="77777777" w:rsidTr="001D7FBF">
        <w:trPr>
          <w:trHeight w:val="1103"/>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BBD19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Contract Management Proposals</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63D49B"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- 50%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E0473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60% of the marks sets for that criterion at mini-competition stage</w:t>
            </w:r>
          </w:p>
        </w:tc>
      </w:tr>
      <w:tr w:rsidR="000816C7" w:rsidRPr="00905363" w14:paraId="782B8113" w14:textId="77777777" w:rsidTr="001D7FBF">
        <w:trPr>
          <w:trHeight w:val="501"/>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B433FE"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Sustainability</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B6D70"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0%- 20%</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E25D8C"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val="en-GB" w:eastAsia="en-IE"/>
              </w:rPr>
              <w:t>N/A</w:t>
            </w:r>
          </w:p>
        </w:tc>
      </w:tr>
      <w:tr w:rsidR="000816C7" w:rsidRPr="00905363" w14:paraId="1DCBF782" w14:textId="77777777" w:rsidTr="001D7FBF">
        <w:trPr>
          <w:trHeight w:val="395"/>
        </w:trPr>
        <w:tc>
          <w:tcPr>
            <w:tcW w:w="26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8039F1A"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eastAsia="en-IE"/>
              </w:rPr>
              <w:t>Ultimate Cost</w:t>
            </w:r>
          </w:p>
          <w:p w14:paraId="7DFB832E"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eastAsia="en-IE"/>
              </w:rPr>
              <w:t> </w:t>
            </w:r>
          </w:p>
        </w:tc>
        <w:tc>
          <w:tcPr>
            <w:tcW w:w="2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E47AA4"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eastAsia="en-IE"/>
              </w:rPr>
              <w:t>20% - 100%</w:t>
            </w:r>
          </w:p>
          <w:p w14:paraId="3C41B407"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eastAsia="en-IE"/>
              </w:rPr>
              <w:t> </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45133"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color w:val="242424"/>
                <w:bdr w:val="none" w:sz="0" w:space="0" w:color="auto" w:frame="1"/>
                <w:lang w:eastAsia="en-IE"/>
              </w:rPr>
              <w:t>N/A</w:t>
            </w:r>
          </w:p>
        </w:tc>
      </w:tr>
      <w:tr w:rsidR="000816C7" w:rsidRPr="00905363" w14:paraId="1C0A9239" w14:textId="77777777" w:rsidTr="001D7FBF">
        <w:tc>
          <w:tcPr>
            <w:tcW w:w="2684"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4E2F1DF"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b/>
                <w:bCs/>
                <w:color w:val="242424"/>
                <w:bdr w:val="none" w:sz="0" w:space="0" w:color="auto" w:frame="1"/>
                <w:lang w:val="en-GB" w:eastAsia="en-IE"/>
              </w:rPr>
              <w:t>Total</w:t>
            </w:r>
          </w:p>
        </w:tc>
        <w:tc>
          <w:tcPr>
            <w:tcW w:w="2698"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0165C1F8"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b/>
                <w:bCs/>
                <w:color w:val="242424"/>
                <w:bdr w:val="none" w:sz="0" w:space="0" w:color="auto" w:frame="1"/>
                <w:lang w:val="en-GB" w:eastAsia="en-IE"/>
              </w:rPr>
              <w:t>100%</w:t>
            </w:r>
          </w:p>
        </w:tc>
        <w:tc>
          <w:tcPr>
            <w:tcW w:w="3544"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7CF0549" w14:textId="77777777" w:rsidR="000816C7" w:rsidRPr="000816C7" w:rsidRDefault="000816C7" w:rsidP="001348CD">
            <w:pPr>
              <w:spacing w:line="233" w:lineRule="atLeast"/>
              <w:rPr>
                <w:rFonts w:ascii="Calibri" w:hAnsi="Calibri" w:cs="Calibri"/>
                <w:color w:val="242424"/>
                <w:lang w:eastAsia="en-IE"/>
              </w:rPr>
            </w:pPr>
            <w:r w:rsidRPr="000816C7">
              <w:rPr>
                <w:rFonts w:ascii="Arial" w:hAnsi="Arial" w:cs="Arial"/>
                <w:b/>
                <w:bCs/>
                <w:color w:val="242424"/>
                <w:bdr w:val="none" w:sz="0" w:space="0" w:color="auto" w:frame="1"/>
                <w:lang w:val="en-GB" w:eastAsia="en-IE"/>
              </w:rPr>
              <w:t>100%</w:t>
            </w:r>
          </w:p>
        </w:tc>
      </w:tr>
    </w:tbl>
    <w:p w14:paraId="5C984556" w14:textId="77777777" w:rsidR="000816C7" w:rsidRDefault="000816C7" w:rsidP="001348CD">
      <w:pPr>
        <w:rPr>
          <w:sz w:val="20"/>
          <w:szCs w:val="20"/>
        </w:rPr>
      </w:pPr>
    </w:p>
    <w:p w14:paraId="25E5F477" w14:textId="77777777" w:rsidR="000816C7" w:rsidRPr="000816C7" w:rsidRDefault="000816C7" w:rsidP="001348CD">
      <w:pPr>
        <w:widowControl w:val="0"/>
        <w:rPr>
          <w:rFonts w:ascii="Arial" w:hAnsi="Arial" w:cs="Arial"/>
          <w:color w:val="242424"/>
          <w:bdr w:val="none" w:sz="0" w:space="0" w:color="auto" w:frame="1"/>
          <w:lang w:val="en-GB" w:eastAsia="en-IE"/>
        </w:rPr>
      </w:pPr>
      <w:r w:rsidRPr="000816C7">
        <w:rPr>
          <w:rFonts w:ascii="Arial" w:hAnsi="Arial" w:cs="Arial"/>
          <w:color w:val="242424"/>
          <w:bdr w:val="none" w:sz="0" w:space="0" w:color="auto" w:frame="1"/>
          <w:lang w:val="en-GB" w:eastAsia="en-IE"/>
        </w:rPr>
        <w:t xml:space="preserve">The HSE reserves the right to review the suitability of successful Tenderers at the point of award of contract to ensure that there has been no material change to the standing of Tenderers.  </w:t>
      </w:r>
    </w:p>
    <w:p w14:paraId="01E04BCE" w14:textId="77777777" w:rsidR="000816C7" w:rsidRPr="000816C7" w:rsidRDefault="000816C7" w:rsidP="001348CD">
      <w:pPr>
        <w:widowControl w:val="0"/>
        <w:rPr>
          <w:rFonts w:ascii="Arial" w:hAnsi="Arial" w:cs="Arial"/>
          <w:color w:val="242424"/>
          <w:bdr w:val="none" w:sz="0" w:space="0" w:color="auto" w:frame="1"/>
          <w:lang w:val="en-GB" w:eastAsia="en-IE"/>
        </w:rPr>
      </w:pPr>
    </w:p>
    <w:p w14:paraId="14C8D7C2" w14:textId="77777777" w:rsidR="000816C7" w:rsidRPr="00301357" w:rsidRDefault="000816C7" w:rsidP="001348CD">
      <w:pPr>
        <w:widowControl w:val="0"/>
        <w:rPr>
          <w:rFonts w:ascii="Arial" w:hAnsi="Arial" w:cs="Arial"/>
          <w:color w:val="242424"/>
          <w:bdr w:val="none" w:sz="0" w:space="0" w:color="auto" w:frame="1"/>
          <w:lang w:val="en-GB" w:eastAsia="en-IE"/>
        </w:rPr>
      </w:pPr>
      <w:r w:rsidRPr="00301357">
        <w:rPr>
          <w:rFonts w:ascii="Arial" w:hAnsi="Arial" w:cs="Arial"/>
          <w:color w:val="242424"/>
          <w:bdr w:val="none" w:sz="0" w:space="0" w:color="auto" w:frame="1"/>
          <w:lang w:val="en-GB" w:eastAsia="en-IE"/>
        </w:rPr>
        <w:t xml:space="preserve">The HSE not bind itself to accept any tender and will not pay any compensation whatsoever in connection therewith. It reserves the right to reject in whole or in part any or all tenders received. </w:t>
      </w:r>
    </w:p>
    <w:p w14:paraId="05A53C0D" w14:textId="4D05A25C" w:rsidR="000816C7" w:rsidRPr="00301357" w:rsidRDefault="000816C7" w:rsidP="001348CD">
      <w:pPr>
        <w:widowControl w:val="0"/>
        <w:rPr>
          <w:rFonts w:ascii="Arial" w:hAnsi="Arial" w:cs="Arial"/>
          <w:color w:val="242424"/>
          <w:bdr w:val="none" w:sz="0" w:space="0" w:color="auto" w:frame="1"/>
          <w:lang w:val="en-GB" w:eastAsia="en-IE"/>
        </w:rPr>
      </w:pPr>
      <w:r w:rsidRPr="00301357">
        <w:rPr>
          <w:rFonts w:ascii="Arial" w:hAnsi="Arial" w:cs="Arial"/>
          <w:color w:val="242424"/>
          <w:bdr w:val="none" w:sz="0" w:space="0" w:color="auto" w:frame="1"/>
          <w:lang w:val="en-GB" w:eastAsia="en-IE"/>
        </w:rPr>
        <w:t xml:space="preserve"> </w:t>
      </w:r>
    </w:p>
    <w:p w14:paraId="2EFD76EC" w14:textId="77777777" w:rsidR="000816C7" w:rsidRPr="00301357" w:rsidRDefault="000816C7" w:rsidP="001348CD">
      <w:pPr>
        <w:widowControl w:val="0"/>
        <w:rPr>
          <w:rFonts w:ascii="Arial" w:hAnsi="Arial" w:cs="Arial"/>
          <w:color w:val="242424"/>
          <w:bdr w:val="none" w:sz="0" w:space="0" w:color="auto" w:frame="1"/>
          <w:lang w:val="en-GB" w:eastAsia="en-IE"/>
        </w:rPr>
      </w:pPr>
      <w:r w:rsidRPr="00301357">
        <w:rPr>
          <w:rFonts w:ascii="Arial" w:hAnsi="Arial" w:cs="Arial"/>
          <w:color w:val="242424"/>
          <w:bdr w:val="none" w:sz="0" w:space="0" w:color="auto" w:frame="1"/>
          <w:lang w:val="en-GB" w:eastAsia="en-IE"/>
        </w:rPr>
        <w:t xml:space="preserve">The Evaluation Group will assess the information provided under each of the sub-sections above and attribute scoring as follows:  </w:t>
      </w:r>
    </w:p>
    <w:p w14:paraId="4CC7F80D" w14:textId="77777777" w:rsidR="000816C7" w:rsidRPr="00301357" w:rsidRDefault="000816C7" w:rsidP="001348CD">
      <w:pPr>
        <w:widowControl w:val="0"/>
        <w:rPr>
          <w:rFonts w:asciiTheme="minorHAnsi" w:eastAsiaTheme="minorHAnsi" w:hAnsiTheme="minorHAnsi" w:cstheme="minorBidi"/>
          <w:spacing w:val="0"/>
          <w:lang w:val="en-US"/>
        </w:rPr>
      </w:pPr>
    </w:p>
    <w:p w14:paraId="2E83ED08" w14:textId="77777777" w:rsidR="000816C7" w:rsidRPr="00301357" w:rsidRDefault="000816C7" w:rsidP="001348CD">
      <w:pPr>
        <w:widowControl w:val="0"/>
        <w:rPr>
          <w:rFonts w:asciiTheme="minorHAnsi" w:eastAsiaTheme="minorHAnsi" w:hAnsiTheme="minorHAnsi" w:cstheme="minorBidi"/>
          <w:spacing w:val="0"/>
          <w:lang w:val="en-US"/>
        </w:rPr>
      </w:pPr>
    </w:p>
    <w:tbl>
      <w:tblPr>
        <w:tblW w:w="5075" w:type="pct"/>
        <w:tblCellMar>
          <w:left w:w="0" w:type="dxa"/>
          <w:right w:w="0" w:type="dxa"/>
        </w:tblCellMar>
        <w:tblLook w:val="04A0" w:firstRow="1" w:lastRow="0" w:firstColumn="1" w:lastColumn="0" w:noHBand="0" w:noVBand="1"/>
      </w:tblPr>
      <w:tblGrid>
        <w:gridCol w:w="2258"/>
        <w:gridCol w:w="5868"/>
        <w:gridCol w:w="1644"/>
      </w:tblGrid>
      <w:tr w:rsidR="000816C7" w:rsidRPr="00301357" w14:paraId="33622BD6" w14:textId="77777777" w:rsidTr="00301357">
        <w:trPr>
          <w:trHeight w:val="1543"/>
          <w:tblHeader/>
        </w:trPr>
        <w:tc>
          <w:tcPr>
            <w:tcW w:w="1156" w:type="pct"/>
            <w:tcBorders>
              <w:top w:val="single" w:sz="8" w:space="0" w:color="auto"/>
              <w:left w:val="single" w:sz="8" w:space="0" w:color="auto"/>
              <w:bottom w:val="single" w:sz="8" w:space="0" w:color="auto"/>
              <w:right w:val="single" w:sz="8" w:space="0" w:color="auto"/>
            </w:tcBorders>
            <w:shd w:val="clear" w:color="auto" w:fill="002060"/>
            <w:tcMar>
              <w:top w:w="0" w:type="dxa"/>
              <w:left w:w="108" w:type="dxa"/>
              <w:bottom w:w="0" w:type="dxa"/>
              <w:right w:w="108" w:type="dxa"/>
            </w:tcMar>
            <w:hideMark/>
          </w:tcPr>
          <w:p w14:paraId="16290B60" w14:textId="77777777" w:rsidR="000816C7" w:rsidRPr="00301357" w:rsidRDefault="000816C7" w:rsidP="001348CD">
            <w:pPr>
              <w:spacing w:line="233" w:lineRule="atLeast"/>
              <w:rPr>
                <w:rFonts w:ascii="Calibri" w:hAnsi="Calibri" w:cs="Calibri"/>
                <w:color w:val="FFFFFF" w:themeColor="background1"/>
                <w:spacing w:val="0"/>
                <w:lang w:eastAsia="en-IE"/>
              </w:rPr>
            </w:pPr>
            <w:r w:rsidRPr="00301357">
              <w:rPr>
                <w:rFonts w:ascii="Arial" w:hAnsi="Arial" w:cs="Arial"/>
                <w:b/>
                <w:bCs/>
                <w:color w:val="FFFFFF" w:themeColor="background1"/>
                <w:spacing w:val="0"/>
                <w:bdr w:val="none" w:sz="0" w:space="0" w:color="auto" w:frame="1"/>
                <w:lang w:eastAsia="en-IE"/>
              </w:rPr>
              <w:t>Rating; Proposed Approach</w:t>
            </w:r>
          </w:p>
        </w:tc>
        <w:tc>
          <w:tcPr>
            <w:tcW w:w="3003" w:type="pct"/>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hideMark/>
          </w:tcPr>
          <w:p w14:paraId="133E7A8C" w14:textId="77777777" w:rsidR="00426A06" w:rsidRPr="00301357" w:rsidRDefault="000816C7" w:rsidP="001348CD">
            <w:pPr>
              <w:spacing w:line="233" w:lineRule="atLeast"/>
              <w:rPr>
                <w:rFonts w:ascii="Arial" w:hAnsi="Arial" w:cs="Arial"/>
                <w:b/>
                <w:bCs/>
                <w:color w:val="FFFFFF" w:themeColor="background1"/>
                <w:spacing w:val="0"/>
                <w:bdr w:val="none" w:sz="0" w:space="0" w:color="auto" w:frame="1"/>
                <w:lang w:eastAsia="en-IE"/>
              </w:rPr>
            </w:pPr>
            <w:r w:rsidRPr="00301357">
              <w:rPr>
                <w:rFonts w:ascii="Arial" w:hAnsi="Arial" w:cs="Arial"/>
                <w:b/>
                <w:bCs/>
                <w:color w:val="FFFFFF" w:themeColor="background1"/>
                <w:spacing w:val="0"/>
                <w:bdr w:val="none" w:sz="0" w:space="0" w:color="auto" w:frame="1"/>
                <w:lang w:eastAsia="en-IE"/>
              </w:rPr>
              <w:t>Description:</w:t>
            </w:r>
          </w:p>
          <w:p w14:paraId="3FA60F95" w14:textId="11A890A1" w:rsidR="000816C7" w:rsidRPr="00301357" w:rsidRDefault="000816C7" w:rsidP="001348CD">
            <w:pPr>
              <w:spacing w:line="233" w:lineRule="atLeast"/>
              <w:rPr>
                <w:rFonts w:ascii="Calibri" w:hAnsi="Calibri" w:cs="Calibri"/>
                <w:color w:val="FFFFFF" w:themeColor="background1"/>
                <w:spacing w:val="0"/>
                <w:lang w:eastAsia="en-IE"/>
              </w:rPr>
            </w:pPr>
            <w:r w:rsidRPr="00301357">
              <w:rPr>
                <w:rFonts w:ascii="Arial" w:hAnsi="Arial" w:cs="Arial"/>
                <w:b/>
                <w:bCs/>
                <w:color w:val="FFFFFF" w:themeColor="background1"/>
                <w:spacing w:val="0"/>
                <w:bdr w:val="none" w:sz="0" w:space="0" w:color="auto" w:frame="1"/>
                <w:lang w:eastAsia="en-IE"/>
              </w:rPr>
              <w:t>How well</w:t>
            </w:r>
            <w:r w:rsidR="00426A06" w:rsidRPr="00301357">
              <w:rPr>
                <w:rFonts w:ascii="Arial" w:hAnsi="Arial" w:cs="Arial"/>
                <w:b/>
                <w:bCs/>
                <w:color w:val="FFFFFF" w:themeColor="background1"/>
                <w:spacing w:val="0"/>
                <w:bdr w:val="none" w:sz="0" w:space="0" w:color="auto" w:frame="1"/>
                <w:lang w:eastAsia="en-IE"/>
              </w:rPr>
              <w:t xml:space="preserve"> does the submission </w:t>
            </w:r>
            <w:r w:rsidRPr="00301357">
              <w:rPr>
                <w:rFonts w:ascii="Arial" w:hAnsi="Arial" w:cs="Arial"/>
                <w:b/>
                <w:bCs/>
                <w:color w:val="FFFFFF" w:themeColor="background1"/>
                <w:spacing w:val="0"/>
                <w:bdr w:val="none" w:sz="0" w:space="0" w:color="auto" w:frame="1"/>
                <w:lang w:eastAsia="en-IE"/>
              </w:rPr>
              <w:t>demonstrate an understanding of the tender requirements and address the main clinical, service, and management risks relating to the tender requirements?</w:t>
            </w:r>
          </w:p>
          <w:p w14:paraId="60B09953" w14:textId="77777777" w:rsidR="000816C7" w:rsidRPr="00301357" w:rsidRDefault="000816C7" w:rsidP="001348CD">
            <w:pPr>
              <w:spacing w:line="233" w:lineRule="atLeast"/>
              <w:rPr>
                <w:rFonts w:ascii="Calibri" w:hAnsi="Calibri" w:cs="Calibri"/>
                <w:color w:val="FFFFFF" w:themeColor="background1"/>
                <w:spacing w:val="0"/>
                <w:lang w:eastAsia="en-IE"/>
              </w:rPr>
            </w:pPr>
            <w:r w:rsidRPr="00301357">
              <w:rPr>
                <w:rFonts w:ascii="Arial" w:hAnsi="Arial" w:cs="Arial"/>
                <w:b/>
                <w:bCs/>
                <w:color w:val="FFFFFF" w:themeColor="background1"/>
                <w:spacing w:val="0"/>
                <w:bdr w:val="none" w:sz="0" w:space="0" w:color="auto" w:frame="1"/>
                <w:lang w:eastAsia="en-IE"/>
              </w:rPr>
              <w:t> </w:t>
            </w:r>
          </w:p>
        </w:tc>
        <w:tc>
          <w:tcPr>
            <w:tcW w:w="841" w:type="pct"/>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hideMark/>
          </w:tcPr>
          <w:p w14:paraId="71F6E8F4" w14:textId="77777777" w:rsidR="000816C7" w:rsidRPr="00301357" w:rsidRDefault="000816C7" w:rsidP="001348CD">
            <w:pPr>
              <w:spacing w:line="233" w:lineRule="atLeast"/>
              <w:rPr>
                <w:rFonts w:ascii="Calibri" w:hAnsi="Calibri" w:cs="Calibri"/>
                <w:color w:val="FFFFFF" w:themeColor="background1"/>
                <w:spacing w:val="0"/>
                <w:lang w:eastAsia="en-IE"/>
              </w:rPr>
            </w:pPr>
            <w:r w:rsidRPr="00301357">
              <w:rPr>
                <w:rFonts w:ascii="Arial" w:hAnsi="Arial" w:cs="Arial"/>
                <w:b/>
                <w:bCs/>
                <w:color w:val="FFFFFF" w:themeColor="background1"/>
                <w:spacing w:val="0"/>
                <w:bdr w:val="none" w:sz="0" w:space="0" w:color="auto" w:frame="1"/>
                <w:lang w:eastAsia="en-IE"/>
              </w:rPr>
              <w:t>Equivalent Score</w:t>
            </w:r>
          </w:p>
          <w:p w14:paraId="2853D6BF" w14:textId="77777777" w:rsidR="000816C7" w:rsidRPr="00301357" w:rsidRDefault="000816C7" w:rsidP="001348CD">
            <w:pPr>
              <w:spacing w:line="233" w:lineRule="atLeast"/>
              <w:rPr>
                <w:rFonts w:ascii="Calibri" w:hAnsi="Calibri" w:cs="Calibri"/>
                <w:color w:val="FFFFFF" w:themeColor="background1"/>
                <w:spacing w:val="0"/>
                <w:lang w:eastAsia="en-IE"/>
              </w:rPr>
            </w:pPr>
            <w:r w:rsidRPr="00301357">
              <w:rPr>
                <w:rFonts w:ascii="Arial" w:hAnsi="Arial" w:cs="Arial"/>
                <w:b/>
                <w:bCs/>
                <w:color w:val="FFFFFF" w:themeColor="background1"/>
                <w:spacing w:val="0"/>
                <w:bdr w:val="none" w:sz="0" w:space="0" w:color="auto" w:frame="1"/>
                <w:lang w:eastAsia="en-IE"/>
              </w:rPr>
              <w:t>Using Percentages</w:t>
            </w:r>
          </w:p>
        </w:tc>
      </w:tr>
      <w:tr w:rsidR="000816C7" w:rsidRPr="00301357" w14:paraId="568BF3EB" w14:textId="77777777" w:rsidTr="00301357">
        <w:trPr>
          <w:trHeight w:val="2305"/>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389166"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Excellent</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0D2EDC09" w14:textId="77777777" w:rsidR="000816C7" w:rsidRPr="00301357" w:rsidRDefault="000816C7" w:rsidP="001348CD">
            <w:pPr>
              <w:spacing w:line="253" w:lineRule="atLeast"/>
              <w:ind w:right="132"/>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Exceeds requirements in all ways, with very little or no risk. Demonstrates excellent experience and expertise of providing services of similar scale, complexity and scope to those required under this Competition. Response exceeds the requirements in most respect and provide very comprehensive, detailed and convincing assurances that the Tenderer will deliver to an excellent standard.</w:t>
            </w:r>
          </w:p>
          <w:p w14:paraId="59BC00E9"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1C7BDAF7"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90% -100% of the maximum score available</w:t>
            </w:r>
          </w:p>
        </w:tc>
      </w:tr>
      <w:tr w:rsidR="000816C7" w:rsidRPr="00301357" w14:paraId="005A53BD" w14:textId="77777777" w:rsidTr="00301357">
        <w:trPr>
          <w:trHeight w:val="1604"/>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9756E"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Very Good</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35BAEEDA"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Demonstrates very good experience and expertise of providing services of similar scale, complexity and scope to those required under this Competition. Response provides detailed assurances that the Tenderer will deliver to a very good or high standard.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5F69FEA1"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71% to 89% of the maximum score available</w:t>
            </w:r>
          </w:p>
        </w:tc>
      </w:tr>
      <w:tr w:rsidR="000816C7" w:rsidRPr="00301357" w14:paraId="79872E6A" w14:textId="77777777" w:rsidTr="00301357">
        <w:trPr>
          <w:trHeight w:val="2038"/>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4B26B2"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Good</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72183482"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Demonstrates good experience and expertise of providing services of similar scale, complexity and scope to those required under this Competition. A response that meets the requirements and provides a reasonable level of detail and assurance that the Tenderer will deliver to an adequate standard.</w:t>
            </w:r>
          </w:p>
          <w:p w14:paraId="25A35025"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05466B18"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60% to 70% of the maximum score available</w:t>
            </w:r>
          </w:p>
        </w:tc>
      </w:tr>
      <w:tr w:rsidR="000816C7" w:rsidRPr="00301357" w14:paraId="5DAD3779" w14:textId="77777777" w:rsidTr="00301357">
        <w:trPr>
          <w:trHeight w:val="1321"/>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0C8946"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Marginal</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45FB2A81"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Nearly meets requirement, workable but may be deficient or limited in some areas, some element of risk.</w:t>
            </w:r>
          </w:p>
          <w:p w14:paraId="4F9A7C2A"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749A4746"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50% to 59% of the maximum score available</w:t>
            </w:r>
          </w:p>
        </w:tc>
      </w:tr>
      <w:tr w:rsidR="000816C7" w:rsidRPr="00301357" w14:paraId="22030025" w14:textId="77777777" w:rsidTr="00301357">
        <w:trPr>
          <w:trHeight w:val="1764"/>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35FE4A"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Poor</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076934DA" w14:textId="77777777" w:rsidR="000816C7" w:rsidRPr="00301357" w:rsidRDefault="000816C7" w:rsidP="001348CD">
            <w:pPr>
              <w:spacing w:line="253" w:lineRule="atLeast"/>
              <w:ind w:right="132"/>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A response that is poor in several areas and gives rise to concerns that the services will not be successfully delivered. Does not give the Contracting Authority confidence in the ability of the Tenderer to deliver the contract.</w:t>
            </w:r>
          </w:p>
          <w:p w14:paraId="6A1D4C1C"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00FDC1DE"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30% to 49% of the maximum score available</w:t>
            </w:r>
          </w:p>
        </w:tc>
      </w:tr>
      <w:tr w:rsidR="000816C7" w:rsidRPr="00301357" w14:paraId="5B0621E5" w14:textId="77777777" w:rsidTr="00301357">
        <w:trPr>
          <w:trHeight w:val="879"/>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296282"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Very Poor</w:t>
            </w:r>
          </w:p>
        </w:tc>
        <w:tc>
          <w:tcPr>
            <w:tcW w:w="30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B4FD1E" w14:textId="77777777" w:rsidR="000816C7" w:rsidRPr="00301357" w:rsidRDefault="000816C7" w:rsidP="001348CD">
            <w:pPr>
              <w:spacing w:line="253" w:lineRule="atLeast"/>
              <w:ind w:right="132"/>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A response that is very poor in several areas, for example, insufficient detail is provided and/or it lacks credibility, and the response has fundamental flaws, or is seriously inadequate in demonstrating how the requirements will be met. Response gives rise to serious concerns that the services will not be successfully delivered.</w:t>
            </w:r>
          </w:p>
          <w:p w14:paraId="385F28A3" w14:textId="77777777" w:rsidR="000816C7" w:rsidRPr="00301357" w:rsidRDefault="000816C7" w:rsidP="001348CD">
            <w:pPr>
              <w:spacing w:line="253" w:lineRule="atLeast"/>
              <w:ind w:left="117" w:right="132"/>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A6CCA8" w14:textId="77777777" w:rsidR="000816C7" w:rsidRPr="00301357" w:rsidRDefault="000816C7" w:rsidP="001348CD">
            <w:pPr>
              <w:spacing w:line="25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1-29% of the maximum score available</w:t>
            </w:r>
          </w:p>
        </w:tc>
      </w:tr>
      <w:tr w:rsidR="000816C7" w:rsidRPr="00301357" w14:paraId="49069BD2" w14:textId="77777777" w:rsidTr="00301357">
        <w:trPr>
          <w:trHeight w:val="784"/>
        </w:trPr>
        <w:tc>
          <w:tcPr>
            <w:tcW w:w="115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F385E"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b/>
                <w:bCs/>
                <w:color w:val="242424"/>
                <w:spacing w:val="0"/>
                <w:bdr w:val="none" w:sz="0" w:space="0" w:color="auto" w:frame="1"/>
                <w:lang w:eastAsia="en-IE"/>
              </w:rPr>
              <w:t>Non-compliant</w:t>
            </w:r>
          </w:p>
        </w:tc>
        <w:tc>
          <w:tcPr>
            <w:tcW w:w="3003" w:type="pct"/>
            <w:tcBorders>
              <w:top w:val="nil"/>
              <w:left w:val="nil"/>
              <w:bottom w:val="single" w:sz="8" w:space="0" w:color="auto"/>
              <w:right w:val="single" w:sz="8" w:space="0" w:color="auto"/>
            </w:tcBorders>
            <w:tcMar>
              <w:top w:w="0" w:type="dxa"/>
              <w:left w:w="108" w:type="dxa"/>
              <w:bottom w:w="0" w:type="dxa"/>
              <w:right w:w="108" w:type="dxa"/>
            </w:tcMar>
            <w:hideMark/>
          </w:tcPr>
          <w:p w14:paraId="1B323063"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Tenderer has either stated non-compliance, demonstrated non-compliance, or there is insufficient information to assess.</w:t>
            </w:r>
          </w:p>
          <w:p w14:paraId="6F770F51"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 </w:t>
            </w:r>
          </w:p>
        </w:tc>
        <w:tc>
          <w:tcPr>
            <w:tcW w:w="841" w:type="pct"/>
            <w:tcBorders>
              <w:top w:val="nil"/>
              <w:left w:val="nil"/>
              <w:bottom w:val="single" w:sz="8" w:space="0" w:color="auto"/>
              <w:right w:val="single" w:sz="8" w:space="0" w:color="auto"/>
            </w:tcBorders>
            <w:tcMar>
              <w:top w:w="0" w:type="dxa"/>
              <w:left w:w="108" w:type="dxa"/>
              <w:bottom w:w="0" w:type="dxa"/>
              <w:right w:w="108" w:type="dxa"/>
            </w:tcMar>
            <w:hideMark/>
          </w:tcPr>
          <w:p w14:paraId="45938FF6" w14:textId="77777777" w:rsidR="000816C7" w:rsidRPr="00301357" w:rsidRDefault="000816C7" w:rsidP="001348CD">
            <w:pPr>
              <w:spacing w:line="233" w:lineRule="atLeast"/>
              <w:rPr>
                <w:rFonts w:ascii="Calibri" w:hAnsi="Calibri" w:cs="Calibri"/>
                <w:color w:val="242424"/>
                <w:spacing w:val="0"/>
                <w:lang w:eastAsia="en-IE"/>
              </w:rPr>
            </w:pPr>
            <w:r w:rsidRPr="00301357">
              <w:rPr>
                <w:rFonts w:ascii="Arial" w:hAnsi="Arial" w:cs="Arial"/>
                <w:color w:val="242424"/>
                <w:spacing w:val="0"/>
                <w:bdr w:val="none" w:sz="0" w:space="0" w:color="auto" w:frame="1"/>
                <w:lang w:eastAsia="en-IE"/>
              </w:rPr>
              <w:t>0% of the maximum score available</w:t>
            </w:r>
          </w:p>
        </w:tc>
      </w:tr>
    </w:tbl>
    <w:p w14:paraId="1D949DC2" w14:textId="77777777" w:rsidR="000816C7" w:rsidRPr="00301357" w:rsidRDefault="000816C7" w:rsidP="001348CD">
      <w:pPr>
        <w:widowControl w:val="0"/>
        <w:rPr>
          <w:rFonts w:asciiTheme="minorHAnsi" w:eastAsiaTheme="minorHAnsi" w:hAnsiTheme="minorHAnsi" w:cstheme="minorBidi"/>
          <w:spacing w:val="0"/>
          <w:lang w:val="en-US"/>
        </w:rPr>
      </w:pPr>
    </w:p>
    <w:p w14:paraId="15F223B9" w14:textId="77777777" w:rsidR="00666D97" w:rsidRPr="00301357" w:rsidRDefault="00666D97" w:rsidP="001348CD">
      <w:pPr>
        <w:spacing w:line="276" w:lineRule="auto"/>
        <w:rPr>
          <w:rFonts w:ascii="Arial" w:hAnsi="Arial" w:cs="Arial"/>
        </w:rPr>
      </w:pPr>
      <w:r w:rsidRPr="00301357">
        <w:rPr>
          <w:rFonts w:ascii="Arial" w:hAnsi="Arial" w:cs="Arial"/>
        </w:rPr>
        <w:t>Where a tender submission does not achieve the minimum mark required under a specific sub criterion, it will not be further scored or considered, and that tender submission will be eliminated from the tender competition.</w:t>
      </w:r>
    </w:p>
    <w:p w14:paraId="05513585" w14:textId="77777777" w:rsidR="00666D97" w:rsidRPr="00810521" w:rsidRDefault="00666D97" w:rsidP="001348CD">
      <w:pPr>
        <w:spacing w:line="276" w:lineRule="auto"/>
        <w:rPr>
          <w:rFonts w:ascii="Arial" w:hAnsi="Arial" w:cs="Arial"/>
        </w:rPr>
      </w:pPr>
    </w:p>
    <w:p w14:paraId="177EE378" w14:textId="5909F3E2" w:rsidR="00666D97" w:rsidRPr="001348CD" w:rsidRDefault="00666D97" w:rsidP="001348CD">
      <w:pPr>
        <w:pStyle w:val="Heading211pt"/>
        <w:numPr>
          <w:ilvl w:val="0"/>
          <w:numId w:val="21"/>
        </w:numPr>
        <w:jc w:val="left"/>
      </w:pPr>
      <w:r w:rsidRPr="001348CD">
        <w:t>CONTRACT AWARD</w:t>
      </w:r>
    </w:p>
    <w:p w14:paraId="79E93640" w14:textId="31CAFFC9" w:rsidR="00666D97" w:rsidRPr="00810521" w:rsidRDefault="00666D97" w:rsidP="001348CD">
      <w:pPr>
        <w:pStyle w:val="Heading2"/>
        <w:numPr>
          <w:ilvl w:val="0"/>
          <w:numId w:val="0"/>
        </w:numPr>
        <w:spacing w:line="276" w:lineRule="auto"/>
        <w:rPr>
          <w:rFonts w:cs="Arial"/>
          <w:i w:val="0"/>
          <w:szCs w:val="24"/>
        </w:rPr>
      </w:pPr>
      <w:r>
        <w:rPr>
          <w:rFonts w:cs="Arial"/>
          <w:i w:val="0"/>
          <w:szCs w:val="24"/>
          <w:lang w:val="en-IE"/>
        </w:rPr>
        <w:t>6</w:t>
      </w:r>
      <w:r w:rsidRPr="00810521">
        <w:rPr>
          <w:rFonts w:cs="Arial"/>
          <w:i w:val="0"/>
          <w:szCs w:val="24"/>
          <w:lang w:val="en-IE"/>
        </w:rPr>
        <w:t xml:space="preserve">.1   </w:t>
      </w:r>
      <w:r w:rsidRPr="00810521">
        <w:rPr>
          <w:rFonts w:cs="Arial"/>
          <w:i w:val="0"/>
          <w:szCs w:val="24"/>
        </w:rPr>
        <w:t xml:space="preserve">Contract Award Mechanisms </w:t>
      </w:r>
    </w:p>
    <w:p w14:paraId="02D33648" w14:textId="77777777" w:rsidR="00666D97" w:rsidRPr="00810521" w:rsidRDefault="00666D97" w:rsidP="001348CD">
      <w:pPr>
        <w:spacing w:line="276" w:lineRule="auto"/>
        <w:rPr>
          <w:rFonts w:ascii="Arial" w:hAnsi="Arial" w:cs="Arial"/>
          <w:w w:val="0"/>
        </w:rPr>
      </w:pPr>
      <w:r w:rsidRPr="00B37540">
        <w:rPr>
          <w:rFonts w:ascii="Arial" w:hAnsi="Arial" w:cs="Arial"/>
        </w:rPr>
        <w:t>No contract to which a standstill period applies will be executed or take effect until at least fourteen calendar days (if the notice is sent by fax or electronic means) or sixteen calendar days (if the notice is sent by any other means) after the day on which the unsuccessful Tenderers have been sent the appropriate notice informing them of the result of this Tender</w:t>
      </w:r>
      <w:r w:rsidRPr="00810521">
        <w:rPr>
          <w:rFonts w:ascii="Arial" w:hAnsi="Arial" w:cs="Arial"/>
          <w:w w:val="0"/>
        </w:rPr>
        <w:t xml:space="preserve"> Process (the “</w:t>
      </w:r>
      <w:r w:rsidRPr="00810521">
        <w:rPr>
          <w:rFonts w:ascii="Arial" w:hAnsi="Arial" w:cs="Arial"/>
          <w:b/>
          <w:w w:val="0"/>
        </w:rPr>
        <w:t>Standstill Period</w:t>
      </w:r>
      <w:r w:rsidRPr="00810521">
        <w:rPr>
          <w:rFonts w:ascii="Arial" w:hAnsi="Arial" w:cs="Arial"/>
          <w:w w:val="0"/>
        </w:rPr>
        <w:t>”).</w:t>
      </w:r>
    </w:p>
    <w:p w14:paraId="7BD61389" w14:textId="77777777" w:rsidR="00666D97" w:rsidRPr="00810521" w:rsidRDefault="00666D97" w:rsidP="001348CD">
      <w:pPr>
        <w:spacing w:line="276" w:lineRule="auto"/>
        <w:rPr>
          <w:rFonts w:ascii="Arial" w:hAnsi="Arial" w:cs="Arial"/>
          <w:w w:val="0"/>
        </w:rPr>
      </w:pPr>
    </w:p>
    <w:p w14:paraId="5EB8757E" w14:textId="5FE02CA6" w:rsidR="00666D97" w:rsidRPr="00810521" w:rsidRDefault="00666D97" w:rsidP="001348CD">
      <w:pPr>
        <w:spacing w:line="276" w:lineRule="auto"/>
        <w:rPr>
          <w:rFonts w:ascii="Arial" w:hAnsi="Arial" w:cs="Arial"/>
          <w:b/>
        </w:rPr>
      </w:pPr>
      <w:r>
        <w:rPr>
          <w:rFonts w:ascii="Arial" w:hAnsi="Arial" w:cs="Arial"/>
          <w:b/>
        </w:rPr>
        <w:t>6</w:t>
      </w:r>
      <w:r w:rsidRPr="00810521">
        <w:rPr>
          <w:rFonts w:ascii="Arial" w:hAnsi="Arial" w:cs="Arial"/>
          <w:b/>
        </w:rPr>
        <w:t>.2   Contract Duration</w:t>
      </w:r>
    </w:p>
    <w:p w14:paraId="658043F4" w14:textId="3B92BB13" w:rsidR="00666D97" w:rsidRPr="00810521" w:rsidRDefault="00666D97" w:rsidP="001348CD">
      <w:pPr>
        <w:spacing w:line="276" w:lineRule="auto"/>
        <w:rPr>
          <w:rFonts w:ascii="Arial" w:hAnsi="Arial" w:cs="Arial"/>
        </w:rPr>
      </w:pPr>
      <w:r w:rsidRPr="00810521">
        <w:rPr>
          <w:rFonts w:ascii="Arial" w:hAnsi="Arial" w:cs="Arial"/>
        </w:rPr>
        <w:t xml:space="preserve">It is intended to award a contract for the provision of these services for an initial </w:t>
      </w:r>
      <w:r w:rsidRPr="00D767E2">
        <w:rPr>
          <w:rFonts w:ascii="Arial" w:hAnsi="Arial" w:cs="Arial"/>
        </w:rPr>
        <w:t xml:space="preserve">period of </w:t>
      </w:r>
      <w:r w:rsidR="00094D2B" w:rsidRPr="00D767E2">
        <w:rPr>
          <w:rFonts w:ascii="Arial" w:hAnsi="Arial" w:cs="Arial"/>
        </w:rPr>
        <w:t>48</w:t>
      </w:r>
      <w:r w:rsidRPr="00D767E2">
        <w:rPr>
          <w:rFonts w:ascii="Arial" w:hAnsi="Arial" w:cs="Arial"/>
        </w:rPr>
        <w:t xml:space="preserve"> months (with </w:t>
      </w:r>
      <w:r w:rsidR="001103FF">
        <w:rPr>
          <w:rFonts w:ascii="Arial" w:hAnsi="Arial" w:cs="Arial"/>
        </w:rPr>
        <w:t xml:space="preserve">3 </w:t>
      </w:r>
      <w:r w:rsidR="00094D2B" w:rsidRPr="00D767E2">
        <w:rPr>
          <w:rFonts w:ascii="Arial" w:hAnsi="Arial" w:cs="Arial"/>
        </w:rPr>
        <w:t>possible extension period</w:t>
      </w:r>
      <w:r w:rsidR="001103FF">
        <w:rPr>
          <w:rFonts w:ascii="Arial" w:hAnsi="Arial" w:cs="Arial"/>
        </w:rPr>
        <w:t>s</w:t>
      </w:r>
      <w:r w:rsidR="00094D2B" w:rsidRPr="00D767E2">
        <w:rPr>
          <w:rFonts w:ascii="Arial" w:hAnsi="Arial" w:cs="Arial"/>
        </w:rPr>
        <w:t xml:space="preserve"> of 12</w:t>
      </w:r>
      <w:r w:rsidRPr="00D767E2">
        <w:rPr>
          <w:rFonts w:ascii="Arial" w:hAnsi="Arial" w:cs="Arial"/>
        </w:rPr>
        <w:t xml:space="preserve"> months</w:t>
      </w:r>
      <w:r w:rsidR="001103FF">
        <w:rPr>
          <w:rFonts w:ascii="Arial" w:hAnsi="Arial" w:cs="Arial"/>
        </w:rPr>
        <w:t xml:space="preserve"> each</w:t>
      </w:r>
      <w:r w:rsidRPr="00D767E2">
        <w:rPr>
          <w:rFonts w:ascii="Arial" w:hAnsi="Arial" w:cs="Arial"/>
        </w:rPr>
        <w:t>) and / or to modify the service</w:t>
      </w:r>
      <w:r w:rsidRPr="00810521">
        <w:rPr>
          <w:rFonts w:ascii="Arial" w:hAnsi="Arial" w:cs="Arial"/>
        </w:rPr>
        <w:t xml:space="preserve"> requirement required during the contract period. The contract will be subject to review on an on-going basis.  If either the contract holder or the HSE wish to terminate the contract, at least six months’ notice of intention to terminate the contract is required.</w:t>
      </w:r>
    </w:p>
    <w:p w14:paraId="04BBD809" w14:textId="77777777" w:rsidR="00666D97" w:rsidRPr="00810521" w:rsidRDefault="00666D97" w:rsidP="001348CD">
      <w:pPr>
        <w:spacing w:line="276" w:lineRule="auto"/>
        <w:rPr>
          <w:rFonts w:ascii="Arial" w:hAnsi="Arial" w:cs="Arial"/>
          <w:b/>
        </w:rPr>
      </w:pPr>
      <w:bookmarkStart w:id="3" w:name="_Toc240867548"/>
    </w:p>
    <w:p w14:paraId="355B966E" w14:textId="3425E30B" w:rsidR="00666D97" w:rsidRPr="00810521" w:rsidRDefault="00666D97" w:rsidP="001348CD">
      <w:pPr>
        <w:spacing w:line="276" w:lineRule="auto"/>
        <w:rPr>
          <w:rFonts w:ascii="Arial" w:hAnsi="Arial" w:cs="Arial"/>
          <w:w w:val="0"/>
        </w:rPr>
      </w:pPr>
      <w:r>
        <w:rPr>
          <w:rFonts w:ascii="Arial" w:hAnsi="Arial" w:cs="Arial"/>
          <w:b/>
        </w:rPr>
        <w:t>6</w:t>
      </w:r>
      <w:r w:rsidRPr="00810521">
        <w:rPr>
          <w:rFonts w:ascii="Arial" w:hAnsi="Arial" w:cs="Arial"/>
          <w:b/>
        </w:rPr>
        <w:t>.3    Conditions of Contract</w:t>
      </w:r>
      <w:bookmarkEnd w:id="3"/>
    </w:p>
    <w:p w14:paraId="15A6C68A" w14:textId="77777777" w:rsidR="00666D97" w:rsidRPr="00810521" w:rsidRDefault="00666D97" w:rsidP="001348CD">
      <w:pPr>
        <w:spacing w:line="276" w:lineRule="auto"/>
        <w:rPr>
          <w:rFonts w:ascii="Arial" w:hAnsi="Arial" w:cs="Arial"/>
        </w:rPr>
      </w:pPr>
      <w:r w:rsidRPr="00810521">
        <w:rPr>
          <w:rFonts w:ascii="Arial" w:hAnsi="Arial" w:cs="Arial"/>
        </w:rPr>
        <w:t xml:space="preserve">This Contract Service Agreement will be finalised on the basis of, and in accordance with, all tender documentation. A standard service level agreement will be finalised </w:t>
      </w:r>
      <w:r w:rsidRPr="0093292F">
        <w:rPr>
          <w:rFonts w:ascii="Arial" w:hAnsi="Arial" w:cs="Arial"/>
          <w:bCs/>
          <w:color w:val="000000"/>
        </w:rPr>
        <w:t>between</w:t>
      </w:r>
      <w:r w:rsidRPr="00810521">
        <w:rPr>
          <w:rFonts w:ascii="Arial" w:hAnsi="Arial" w:cs="Arial"/>
        </w:rPr>
        <w:t xml:space="preserve"> both parties on the basis of the personalised service required.  Protocols to manage non-compliance will be agreed between the HSE and the successful parties in that Service Level Agreement following this Tender Competition.</w:t>
      </w:r>
    </w:p>
    <w:p w14:paraId="3A1B6809" w14:textId="77777777" w:rsidR="00666D97" w:rsidRPr="00810521" w:rsidRDefault="00666D97" w:rsidP="001348CD">
      <w:pPr>
        <w:spacing w:line="276" w:lineRule="auto"/>
        <w:rPr>
          <w:rFonts w:ascii="Arial" w:hAnsi="Arial" w:cs="Arial"/>
        </w:rPr>
      </w:pPr>
    </w:p>
    <w:p w14:paraId="4872FB2F" w14:textId="58E24E9A" w:rsidR="00666D97" w:rsidRPr="00810521" w:rsidRDefault="00666D97" w:rsidP="001348CD">
      <w:pPr>
        <w:spacing w:line="276" w:lineRule="auto"/>
        <w:rPr>
          <w:rFonts w:ascii="Arial" w:hAnsi="Arial" w:cs="Arial"/>
          <w:b/>
        </w:rPr>
      </w:pPr>
      <w:r>
        <w:rPr>
          <w:rFonts w:ascii="Arial" w:hAnsi="Arial" w:cs="Arial"/>
          <w:b/>
        </w:rPr>
        <w:t>6</w:t>
      </w:r>
      <w:r w:rsidRPr="00810521">
        <w:rPr>
          <w:rFonts w:ascii="Arial" w:hAnsi="Arial" w:cs="Arial"/>
          <w:b/>
        </w:rPr>
        <w:t>.4    Contract Meetings</w:t>
      </w:r>
    </w:p>
    <w:p w14:paraId="7E1B12B6" w14:textId="77777777" w:rsidR="00666D97" w:rsidRPr="00810521" w:rsidRDefault="00666D97" w:rsidP="001348CD">
      <w:pPr>
        <w:spacing w:line="276" w:lineRule="auto"/>
        <w:rPr>
          <w:rFonts w:ascii="Arial" w:hAnsi="Arial" w:cs="Arial"/>
        </w:rPr>
      </w:pPr>
      <w:r w:rsidRPr="00810521">
        <w:rPr>
          <w:rFonts w:ascii="Arial" w:hAnsi="Arial" w:cs="Arial"/>
        </w:rPr>
        <w:t xml:space="preserve"> The successful tenderer will at their own expense, meet with the HSE on a quarterly basis during the contract. Successful tenderer(s) will provide contact details to HSE liaison manager.</w:t>
      </w:r>
    </w:p>
    <w:p w14:paraId="3F9BDEA3" w14:textId="77777777" w:rsidR="000816C7" w:rsidRPr="000816C7" w:rsidRDefault="000816C7" w:rsidP="001348CD">
      <w:pPr>
        <w:ind w:right="148"/>
        <w:rPr>
          <w:rFonts w:ascii="Arial" w:hAnsi="Arial" w:cs="Arial"/>
        </w:rPr>
      </w:pPr>
    </w:p>
    <w:sectPr w:rsidR="000816C7" w:rsidRPr="000816C7" w:rsidSect="00AA4AA6">
      <w:headerReference w:type="default" r:id="rId16"/>
      <w:footerReference w:type="even" r:id="rId17"/>
      <w:footerReference w:type="default" r:id="rId18"/>
      <w:headerReference w:type="first" r:id="rId19"/>
      <w:footerReference w:type="first" r:id="rId20"/>
      <w:footnotePr>
        <w:pos w:val="beneathText"/>
      </w:footnotePr>
      <w:pgSz w:w="12242" w:h="15842" w:code="1"/>
      <w:pgMar w:top="1009" w:right="1298" w:bottom="1077" w:left="12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46384" w14:textId="77777777" w:rsidR="001205C5" w:rsidRDefault="001205C5">
      <w:r>
        <w:separator/>
      </w:r>
    </w:p>
  </w:endnote>
  <w:endnote w:type="continuationSeparator" w:id="0">
    <w:p w14:paraId="0C53935E" w14:textId="77777777" w:rsidR="001205C5" w:rsidRDefault="0012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5B891" w14:textId="77777777" w:rsidR="00CB5D82" w:rsidRDefault="00CB5D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266B2B" w14:textId="77777777" w:rsidR="00CB5D82" w:rsidRDefault="00CB5D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C27C" w14:textId="77777777" w:rsidR="00CB5D82" w:rsidRDefault="00CB5D82" w:rsidP="008B7AF7">
    <w:pPr>
      <w:pStyle w:val="Default"/>
      <w:rPr>
        <w:bCs/>
        <w:sz w:val="18"/>
        <w:szCs w:val="18"/>
      </w:rPr>
    </w:pPr>
  </w:p>
  <w:p w14:paraId="138CDDD3" w14:textId="202187DF" w:rsidR="00CB5D82" w:rsidRPr="00C806D6" w:rsidRDefault="00CB5D82" w:rsidP="00985AA0">
    <w:pPr>
      <w:pStyle w:val="Default"/>
      <w:rPr>
        <w:color w:val="auto"/>
        <w:sz w:val="18"/>
        <w:szCs w:val="18"/>
        <w:lang w:val="en-IE"/>
      </w:rPr>
    </w:pPr>
    <w:r w:rsidRPr="002E5892">
      <w:rPr>
        <w:vertAlign w:val="subscript"/>
      </w:rPr>
      <w:t xml:space="preserve">HSE </w:t>
    </w:r>
    <w:r>
      <w:rPr>
        <w:vertAlign w:val="subscript"/>
      </w:rPr>
      <w:t xml:space="preserve">23934 </w:t>
    </w:r>
    <w:r w:rsidRPr="00985AA0">
      <w:rPr>
        <w:vertAlign w:val="subscript"/>
      </w:rPr>
      <w:t>Panel of Private Healthcare Providers for the Provision of Additional Healthcare Capacity</w:t>
    </w:r>
  </w:p>
  <w:p w14:paraId="1E26A6E5" w14:textId="5DFCF172" w:rsidR="00CB5D82" w:rsidRPr="008B7AF7" w:rsidRDefault="00CB5D82" w:rsidP="00851660">
    <w:pPr>
      <w:pStyle w:val="Default"/>
      <w:ind w:left="1440" w:firstLine="720"/>
      <w:rPr>
        <w:b/>
        <w:bCs/>
        <w:sz w:val="18"/>
        <w:szCs w:val="18"/>
      </w:rPr>
    </w:pPr>
    <w:r w:rsidRPr="00365ED7">
      <w:rPr>
        <w:sz w:val="18"/>
        <w:szCs w:val="18"/>
      </w:rPr>
      <w:t xml:space="preserve">            </w:t>
    </w:r>
    <w:r>
      <w:rPr>
        <w:sz w:val="18"/>
        <w:szCs w:val="18"/>
      </w:rPr>
      <w:t xml:space="preserve">                                                                                                                   </w:t>
    </w:r>
    <w:r w:rsidRPr="00365ED7">
      <w:rPr>
        <w:sz w:val="18"/>
        <w:szCs w:val="18"/>
      </w:rPr>
      <w:t xml:space="preserve">Page </w:t>
    </w:r>
    <w:r w:rsidRPr="00365ED7">
      <w:rPr>
        <w:sz w:val="18"/>
        <w:szCs w:val="18"/>
      </w:rPr>
      <w:fldChar w:fldCharType="begin"/>
    </w:r>
    <w:r w:rsidRPr="00365ED7">
      <w:rPr>
        <w:sz w:val="18"/>
        <w:szCs w:val="18"/>
      </w:rPr>
      <w:instrText xml:space="preserve"> PAGE </w:instrText>
    </w:r>
    <w:r w:rsidRPr="00365ED7">
      <w:rPr>
        <w:sz w:val="18"/>
        <w:szCs w:val="18"/>
      </w:rPr>
      <w:fldChar w:fldCharType="separate"/>
    </w:r>
    <w:r w:rsidR="001431AA">
      <w:rPr>
        <w:noProof/>
        <w:sz w:val="18"/>
        <w:szCs w:val="18"/>
      </w:rPr>
      <w:t>1</w:t>
    </w:r>
    <w:r w:rsidRPr="00365ED7">
      <w:rPr>
        <w:sz w:val="18"/>
        <w:szCs w:val="18"/>
      </w:rPr>
      <w:fldChar w:fldCharType="end"/>
    </w:r>
    <w:r w:rsidRPr="00365ED7">
      <w:rPr>
        <w:sz w:val="18"/>
        <w:szCs w:val="18"/>
      </w:rPr>
      <w:t xml:space="preserve"> of </w:t>
    </w:r>
    <w:r w:rsidRPr="00365ED7">
      <w:rPr>
        <w:sz w:val="18"/>
        <w:szCs w:val="18"/>
      </w:rPr>
      <w:fldChar w:fldCharType="begin"/>
    </w:r>
    <w:r w:rsidRPr="00365ED7">
      <w:rPr>
        <w:sz w:val="18"/>
        <w:szCs w:val="18"/>
      </w:rPr>
      <w:instrText xml:space="preserve"> NUMPAGES </w:instrText>
    </w:r>
    <w:r w:rsidRPr="00365ED7">
      <w:rPr>
        <w:sz w:val="18"/>
        <w:szCs w:val="18"/>
      </w:rPr>
      <w:fldChar w:fldCharType="separate"/>
    </w:r>
    <w:r w:rsidR="001431AA">
      <w:rPr>
        <w:noProof/>
        <w:sz w:val="18"/>
        <w:szCs w:val="18"/>
      </w:rPr>
      <w:t>1</w:t>
    </w:r>
    <w:r w:rsidRPr="00365ED7">
      <w:rPr>
        <w:sz w:val="18"/>
        <w:szCs w:val="18"/>
      </w:rPr>
      <w:fldChar w:fldCharType="end"/>
    </w:r>
    <w:r w:rsidRPr="00365ED7">
      <w:rPr>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AD6DE" w14:textId="115B5DF2" w:rsidR="00CB5D82" w:rsidRPr="00C319C0" w:rsidRDefault="00CB5D82" w:rsidP="00DC6974">
    <w:pPr>
      <w:pStyle w:val="Footer"/>
      <w:rPr>
        <w:rFonts w:ascii="Arial" w:hAnsi="Arial" w:cs="Arial"/>
        <w:color w:val="999999"/>
      </w:rPr>
    </w:pPr>
    <w:r w:rsidRPr="00EB487A">
      <w:rPr>
        <w:rFonts w:ascii="Arial" w:hAnsi="Arial" w:cs="Arial"/>
        <w:noProof/>
        <w:color w:val="999999"/>
        <w:lang w:val="en-IE" w:eastAsia="en-IE"/>
      </w:rPr>
      <mc:AlternateContent>
        <mc:Choice Requires="wps">
          <w:drawing>
            <wp:anchor distT="0" distB="0" distL="114300" distR="114300" simplePos="0" relativeHeight="251657728" behindDoc="0" locked="0" layoutInCell="1" allowOverlap="1" wp14:anchorId="425A548F" wp14:editId="27981B48">
              <wp:simplePos x="0" y="0"/>
              <wp:positionH relativeFrom="column">
                <wp:posOffset>-342900</wp:posOffset>
              </wp:positionH>
              <wp:positionV relativeFrom="paragraph">
                <wp:posOffset>1270</wp:posOffset>
              </wp:positionV>
              <wp:extent cx="6972300" cy="0"/>
              <wp:effectExtent l="9525" t="10795" r="9525" b="825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93587"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wt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"/>
          </w:pict>
        </mc:Fallback>
      </mc:AlternateContent>
    </w:r>
    <w:r>
      <w:rPr>
        <w:rFonts w:ascii="Arial" w:hAnsi="Arial" w:cs="Arial"/>
        <w:color w:val="999999"/>
      </w:rPr>
      <w:t>Tender Title</w:t>
    </w:r>
    <w:r w:rsidRPr="00C319C0">
      <w:rPr>
        <w:rFonts w:ascii="Arial" w:hAnsi="Arial" w:cs="Arial"/>
        <w:color w:val="999999"/>
      </w:rPr>
      <w:tab/>
      <w:t xml:space="preserve">                                                                                                                 </w:t>
    </w:r>
  </w:p>
  <w:p w14:paraId="5B81D6B7" w14:textId="77777777" w:rsidR="00CB5D82" w:rsidRDefault="00CB5D82" w:rsidP="00DC6974">
    <w:pPr>
      <w:pStyle w:val="Footer"/>
    </w:pPr>
    <w:r>
      <w:rPr>
        <w:rFonts w:ascii="Arial" w:hAnsi="Arial" w:cs="Arial"/>
        <w:color w:val="999999"/>
      </w:rPr>
      <w:t>HSE Ref.:</w:t>
    </w:r>
    <w:r>
      <w:rPr>
        <w:rFonts w:ascii="Arial" w:hAnsi="Arial" w:cs="Arial"/>
        <w:color w:val="999999"/>
      </w:rPr>
      <w:tab/>
    </w:r>
    <w:r>
      <w:rPr>
        <w:rFonts w:ascii="Arial" w:hAnsi="Arial" w:cs="Arial"/>
        <w:color w:val="999999"/>
      </w:rPr>
      <w:tab/>
    </w:r>
    <w:r w:rsidRPr="00934664">
      <w:rPr>
        <w:rFonts w:ascii="Arial" w:hAnsi="Arial" w:cs="Arial"/>
        <w:color w:val="999999"/>
      </w:rPr>
      <w:t xml:space="preserve">Page </w:t>
    </w:r>
    <w:r w:rsidRPr="00934664">
      <w:rPr>
        <w:rFonts w:ascii="Arial" w:hAnsi="Arial" w:cs="Arial"/>
        <w:color w:val="999999"/>
      </w:rPr>
      <w:fldChar w:fldCharType="begin"/>
    </w:r>
    <w:r w:rsidRPr="00934664">
      <w:rPr>
        <w:rFonts w:ascii="Arial" w:hAnsi="Arial" w:cs="Arial"/>
        <w:color w:val="999999"/>
      </w:rPr>
      <w:instrText xml:space="preserve"> PAGE </w:instrText>
    </w:r>
    <w:r w:rsidRPr="00934664">
      <w:rPr>
        <w:rFonts w:ascii="Arial" w:hAnsi="Arial" w:cs="Arial"/>
        <w:color w:val="999999"/>
      </w:rPr>
      <w:fldChar w:fldCharType="separate"/>
    </w:r>
    <w:r>
      <w:rPr>
        <w:rFonts w:ascii="Arial" w:hAnsi="Arial" w:cs="Arial"/>
        <w:noProof/>
        <w:color w:val="999999"/>
      </w:rPr>
      <w:t>1</w:t>
    </w:r>
    <w:r w:rsidRPr="00934664">
      <w:rPr>
        <w:rFonts w:ascii="Arial" w:hAnsi="Arial" w:cs="Arial"/>
        <w:color w:val="999999"/>
      </w:rPr>
      <w:fldChar w:fldCharType="end"/>
    </w:r>
    <w:r w:rsidRPr="00934664">
      <w:rPr>
        <w:rFonts w:ascii="Arial" w:hAnsi="Arial" w:cs="Arial"/>
        <w:color w:val="999999"/>
      </w:rPr>
      <w:t xml:space="preserve"> of </w:t>
    </w:r>
    <w:r w:rsidRPr="00934664">
      <w:rPr>
        <w:rFonts w:ascii="Arial" w:hAnsi="Arial" w:cs="Arial"/>
        <w:color w:val="999999"/>
      </w:rPr>
      <w:fldChar w:fldCharType="begin"/>
    </w:r>
    <w:r w:rsidRPr="00934664">
      <w:rPr>
        <w:rFonts w:ascii="Arial" w:hAnsi="Arial" w:cs="Arial"/>
        <w:color w:val="999999"/>
      </w:rPr>
      <w:instrText xml:space="preserve"> NUMPAGES </w:instrText>
    </w:r>
    <w:r w:rsidRPr="00934664">
      <w:rPr>
        <w:rFonts w:ascii="Arial" w:hAnsi="Arial" w:cs="Arial"/>
        <w:color w:val="999999"/>
      </w:rPr>
      <w:fldChar w:fldCharType="separate"/>
    </w:r>
    <w:r>
      <w:rPr>
        <w:rFonts w:ascii="Arial" w:hAnsi="Arial" w:cs="Arial"/>
        <w:noProof/>
        <w:color w:val="999999"/>
      </w:rPr>
      <w:t>21</w:t>
    </w:r>
    <w:r w:rsidRPr="00934664">
      <w:rPr>
        <w:rFonts w:ascii="Arial" w:hAnsi="Arial" w:cs="Arial"/>
        <w:color w:val="999999"/>
      </w:rPr>
      <w:fldChar w:fldCharType="end"/>
    </w:r>
    <w:r>
      <w:rPr>
        <w:rFonts w:cs="Arial"/>
        <w:color w:val="999999"/>
      </w:rPr>
      <w:t xml:space="preserve">                                 </w:t>
    </w:r>
  </w:p>
  <w:p w14:paraId="1F17230B" w14:textId="77777777" w:rsidR="00CB5D82" w:rsidRPr="00DC6974" w:rsidRDefault="00CB5D82" w:rsidP="00DC6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4472" w14:textId="77777777" w:rsidR="001205C5" w:rsidRDefault="001205C5">
      <w:r>
        <w:separator/>
      </w:r>
    </w:p>
  </w:footnote>
  <w:footnote w:type="continuationSeparator" w:id="0">
    <w:p w14:paraId="076499E0" w14:textId="77777777" w:rsidR="001205C5" w:rsidRDefault="00120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0424" w14:textId="09E21449" w:rsidR="00CB5D82" w:rsidRDefault="00CB5D82" w:rsidP="00732DED">
    <w:pPr>
      <w:jc w:val="center"/>
      <w:rPr>
        <w:rFonts w:ascii="Arial" w:hAnsi="Arial" w:cs="Arial"/>
        <w:b/>
        <w:sz w:val="22"/>
        <w:szCs w:val="22"/>
      </w:rPr>
    </w:pPr>
    <w:r>
      <w:rPr>
        <w:rFonts w:ascii="Arial" w:hAnsi="Arial" w:cs="Arial"/>
        <w:b/>
        <w:sz w:val="22"/>
        <w:szCs w:val="22"/>
      </w:rPr>
      <w:t xml:space="preserve">Invitation to Tender – Annex XIV Open Procedure       </w:t>
    </w:r>
    <w:r>
      <w:rPr>
        <w:noProof/>
        <w:lang w:eastAsia="en-IE"/>
      </w:rPr>
      <w:drawing>
        <wp:inline distT="0" distB="0" distL="0" distR="0" wp14:anchorId="17D2E2EC" wp14:editId="467ACFDA">
          <wp:extent cx="737658" cy="607695"/>
          <wp:effectExtent l="0" t="0" r="571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659" cy="614286"/>
                  </a:xfrm>
                  <a:prstGeom prst="rect">
                    <a:avLst/>
                  </a:prstGeom>
                  <a:noFill/>
                </pic:spPr>
              </pic:pic>
            </a:graphicData>
          </a:graphic>
        </wp:inline>
      </w:drawing>
    </w:r>
  </w:p>
  <w:p w14:paraId="65E586EF" w14:textId="77777777" w:rsidR="00CB5D82" w:rsidRPr="004E4058" w:rsidRDefault="00CB5D82" w:rsidP="002228B0">
    <w:pPr>
      <w:rPr>
        <w:rFonts w:ascii="Calibri" w:hAnsi="Calibri" w:cs="Arial"/>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79F" w14:textId="525E8F71" w:rsidR="00CB5D82" w:rsidRDefault="00CB5D82" w:rsidP="00B550E2">
    <w:pPr>
      <w:pStyle w:val="Header"/>
      <w:tabs>
        <w:tab w:val="left" w:pos="1575"/>
        <w:tab w:val="center" w:pos="4823"/>
      </w:tabs>
      <w:rPr>
        <w:b/>
      </w:rPr>
    </w:pPr>
    <w:r>
      <w:rPr>
        <w:b/>
      </w:rPr>
      <w:tab/>
    </w:r>
    <w:r>
      <w:rPr>
        <w:b/>
      </w:rPr>
      <w:tab/>
    </w:r>
    <w:r>
      <w:rPr>
        <w:b/>
        <w:noProof/>
        <w:lang w:val="en-IE" w:eastAsia="en-IE"/>
      </w:rPr>
      <w:drawing>
        <wp:anchor distT="0" distB="0" distL="114300" distR="114300" simplePos="0" relativeHeight="251658752" behindDoc="0" locked="0" layoutInCell="1" allowOverlap="1" wp14:anchorId="1CCED457" wp14:editId="0EFE71C0">
          <wp:simplePos x="0" y="0"/>
          <wp:positionH relativeFrom="column">
            <wp:posOffset>228600</wp:posOffset>
          </wp:positionH>
          <wp:positionV relativeFrom="paragraph">
            <wp:posOffset>-45085</wp:posOffset>
          </wp:positionV>
          <wp:extent cx="617220" cy="367665"/>
          <wp:effectExtent l="0" t="0" r="0" b="0"/>
          <wp:wrapSquare wrapText="r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367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487A">
      <w:rPr>
        <w:b/>
        <w:noProof/>
        <w:lang w:val="en-IE" w:eastAsia="en-IE"/>
      </w:rPr>
      <mc:AlternateContent>
        <mc:Choice Requires="wps">
          <w:drawing>
            <wp:anchor distT="0" distB="0" distL="114300" distR="114300" simplePos="0" relativeHeight="251656704" behindDoc="0" locked="0" layoutInCell="1" allowOverlap="1" wp14:anchorId="45B4C0EE" wp14:editId="18156332">
              <wp:simplePos x="0" y="0"/>
              <wp:positionH relativeFrom="column">
                <wp:posOffset>-423545</wp:posOffset>
              </wp:positionH>
              <wp:positionV relativeFrom="paragraph">
                <wp:posOffset>-1421130</wp:posOffset>
              </wp:positionV>
              <wp:extent cx="6972300" cy="0"/>
              <wp:effectExtent l="5080" t="7620" r="13970" b="1143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B0357"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5pt,-111.9pt" to="515.65pt,-1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9TBFAIAACg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"/>
          </w:pict>
        </mc:Fallback>
      </mc:AlternateContent>
    </w:r>
    <w:r>
      <w:rPr>
        <w:b/>
      </w:rPr>
      <w:t>Invitation to Tender – Open Procedure</w:t>
    </w:r>
  </w:p>
  <w:p w14:paraId="04203B15" w14:textId="77777777" w:rsidR="00CB5D82" w:rsidRPr="007B4AF6" w:rsidRDefault="00CB5D82" w:rsidP="004A6320">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38E3"/>
    <w:multiLevelType w:val="hybridMultilevel"/>
    <w:tmpl w:val="BDCA64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AC712FC"/>
    <w:multiLevelType w:val="hybridMultilevel"/>
    <w:tmpl w:val="C040F7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D8C772E"/>
    <w:multiLevelType w:val="hybridMultilevel"/>
    <w:tmpl w:val="448E86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93F42B0"/>
    <w:multiLevelType w:val="multilevel"/>
    <w:tmpl w:val="5B9E3252"/>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0075F8"/>
    <w:multiLevelType w:val="hybridMultilevel"/>
    <w:tmpl w:val="14B23A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7231117"/>
    <w:multiLevelType w:val="hybridMultilevel"/>
    <w:tmpl w:val="97EA900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2AE72A8B"/>
    <w:multiLevelType w:val="hybridMultilevel"/>
    <w:tmpl w:val="5C6057F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DC52A77"/>
    <w:multiLevelType w:val="hybridMultilevel"/>
    <w:tmpl w:val="88EC56C0"/>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DCE7697"/>
    <w:multiLevelType w:val="multilevel"/>
    <w:tmpl w:val="E7A06160"/>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309E583F"/>
    <w:multiLevelType w:val="multilevel"/>
    <w:tmpl w:val="43EAE3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C92796"/>
    <w:multiLevelType w:val="hybridMultilevel"/>
    <w:tmpl w:val="05FA9DBC"/>
    <w:lvl w:ilvl="0" w:tplc="D62AAF5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9D14A94"/>
    <w:multiLevelType w:val="multilevel"/>
    <w:tmpl w:val="1FBCC2A6"/>
    <w:lvl w:ilvl="0">
      <w:start w:val="1"/>
      <w:numFmt w:val="decimal"/>
      <w:pStyle w:val="NA-LEVEL1"/>
      <w:lvlText w:val="%1."/>
      <w:lvlJc w:val="left"/>
      <w:pPr>
        <w:tabs>
          <w:tab w:val="num" w:pos="720"/>
        </w:tabs>
        <w:ind w:left="720" w:hanging="720"/>
      </w:pPr>
      <w:rPr>
        <w:rFonts w:ascii="Times New Roman" w:hAnsi="Times New Roman" w:hint="default"/>
        <w:b w:val="0"/>
        <w:i w:val="0"/>
        <w:sz w:val="22"/>
        <w:u w:val="none"/>
      </w:rPr>
    </w:lvl>
    <w:lvl w:ilvl="1">
      <w:start w:val="1"/>
      <w:numFmt w:val="lowerLetter"/>
      <w:pStyle w:val="NA-LEVEL2"/>
      <w:lvlText w:val="(%2)"/>
      <w:lvlJc w:val="left"/>
      <w:pPr>
        <w:tabs>
          <w:tab w:val="num" w:pos="1440"/>
        </w:tabs>
        <w:ind w:left="1440" w:hanging="720"/>
      </w:pPr>
      <w:rPr>
        <w:rFonts w:ascii="Times New Roman" w:hAnsi="Times New Roman" w:hint="default"/>
        <w:b w:val="0"/>
        <w:i w:val="0"/>
        <w:sz w:val="22"/>
        <w:u w:val="none"/>
      </w:rPr>
    </w:lvl>
    <w:lvl w:ilvl="2">
      <w:start w:val="1"/>
      <w:numFmt w:val="lowerRoman"/>
      <w:pStyle w:val="NA-LEVEL3"/>
      <w:lvlText w:val="(%3)"/>
      <w:lvlJc w:val="left"/>
      <w:pPr>
        <w:tabs>
          <w:tab w:val="num" w:pos="2160"/>
        </w:tabs>
        <w:ind w:left="2160" w:hanging="720"/>
      </w:pPr>
      <w:rPr>
        <w:rFonts w:ascii="Times New Roman" w:hAnsi="Times New Roman" w:hint="default"/>
        <w:b w:val="0"/>
        <w:i w:val="0"/>
        <w:sz w:val="22"/>
        <w:u w:val="none"/>
      </w:rPr>
    </w:lvl>
    <w:lvl w:ilvl="3">
      <w:start w:val="1"/>
      <w:numFmt w:val="decimal"/>
      <w:pStyle w:val="NA-LEVEL4"/>
      <w:lvlText w:val="(%4)"/>
      <w:lvlJc w:val="left"/>
      <w:pPr>
        <w:tabs>
          <w:tab w:val="num" w:pos="2880"/>
        </w:tabs>
        <w:ind w:left="2880" w:hanging="720"/>
      </w:pPr>
      <w:rPr>
        <w:rFonts w:ascii="Times New Roman" w:hAnsi="Times New Roman" w:hint="default"/>
        <w:b w:val="0"/>
        <w:i w:val="0"/>
        <w:sz w:val="22"/>
        <w:u w:val="none"/>
      </w:rPr>
    </w:lvl>
    <w:lvl w:ilvl="4">
      <w:start w:val="1"/>
      <w:numFmt w:val="upperLetter"/>
      <w:pStyle w:val="NA-LEVEL5"/>
      <w:lvlText w:val="(%5)"/>
      <w:lvlJc w:val="left"/>
      <w:pPr>
        <w:tabs>
          <w:tab w:val="num" w:pos="3600"/>
        </w:tabs>
        <w:ind w:left="3600" w:hanging="720"/>
      </w:pPr>
      <w:rPr>
        <w:rFonts w:ascii="Times New Roman" w:hAnsi="Times New Roman" w:hint="default"/>
        <w:b w:val="0"/>
        <w:i w:val="0"/>
        <w:sz w:val="22"/>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D8711E0"/>
    <w:multiLevelType w:val="hybridMultilevel"/>
    <w:tmpl w:val="E50458B0"/>
    <w:lvl w:ilvl="0" w:tplc="1809000B">
      <w:start w:val="1"/>
      <w:numFmt w:val="bullet"/>
      <w:lvlText w:val=""/>
      <w:lvlJc w:val="left"/>
      <w:pPr>
        <w:ind w:left="1529" w:hanging="360"/>
      </w:pPr>
      <w:rPr>
        <w:rFonts w:ascii="Wingdings" w:hAnsi="Wingdings" w:hint="default"/>
      </w:rPr>
    </w:lvl>
    <w:lvl w:ilvl="1" w:tplc="18090003" w:tentative="1">
      <w:start w:val="1"/>
      <w:numFmt w:val="bullet"/>
      <w:lvlText w:val="o"/>
      <w:lvlJc w:val="left"/>
      <w:pPr>
        <w:ind w:left="2249" w:hanging="360"/>
      </w:pPr>
      <w:rPr>
        <w:rFonts w:ascii="Courier New" w:hAnsi="Courier New" w:cs="Courier New" w:hint="default"/>
      </w:rPr>
    </w:lvl>
    <w:lvl w:ilvl="2" w:tplc="18090005" w:tentative="1">
      <w:start w:val="1"/>
      <w:numFmt w:val="bullet"/>
      <w:lvlText w:val=""/>
      <w:lvlJc w:val="left"/>
      <w:pPr>
        <w:ind w:left="2969" w:hanging="360"/>
      </w:pPr>
      <w:rPr>
        <w:rFonts w:ascii="Wingdings" w:hAnsi="Wingdings" w:hint="default"/>
      </w:rPr>
    </w:lvl>
    <w:lvl w:ilvl="3" w:tplc="18090001" w:tentative="1">
      <w:start w:val="1"/>
      <w:numFmt w:val="bullet"/>
      <w:lvlText w:val=""/>
      <w:lvlJc w:val="left"/>
      <w:pPr>
        <w:ind w:left="3689" w:hanging="360"/>
      </w:pPr>
      <w:rPr>
        <w:rFonts w:ascii="Symbol" w:hAnsi="Symbol" w:hint="default"/>
      </w:rPr>
    </w:lvl>
    <w:lvl w:ilvl="4" w:tplc="18090003" w:tentative="1">
      <w:start w:val="1"/>
      <w:numFmt w:val="bullet"/>
      <w:lvlText w:val="o"/>
      <w:lvlJc w:val="left"/>
      <w:pPr>
        <w:ind w:left="4409" w:hanging="360"/>
      </w:pPr>
      <w:rPr>
        <w:rFonts w:ascii="Courier New" w:hAnsi="Courier New" w:cs="Courier New" w:hint="default"/>
      </w:rPr>
    </w:lvl>
    <w:lvl w:ilvl="5" w:tplc="18090005" w:tentative="1">
      <w:start w:val="1"/>
      <w:numFmt w:val="bullet"/>
      <w:lvlText w:val=""/>
      <w:lvlJc w:val="left"/>
      <w:pPr>
        <w:ind w:left="5129" w:hanging="360"/>
      </w:pPr>
      <w:rPr>
        <w:rFonts w:ascii="Wingdings" w:hAnsi="Wingdings" w:hint="default"/>
      </w:rPr>
    </w:lvl>
    <w:lvl w:ilvl="6" w:tplc="18090001" w:tentative="1">
      <w:start w:val="1"/>
      <w:numFmt w:val="bullet"/>
      <w:lvlText w:val=""/>
      <w:lvlJc w:val="left"/>
      <w:pPr>
        <w:ind w:left="5849" w:hanging="360"/>
      </w:pPr>
      <w:rPr>
        <w:rFonts w:ascii="Symbol" w:hAnsi="Symbol" w:hint="default"/>
      </w:rPr>
    </w:lvl>
    <w:lvl w:ilvl="7" w:tplc="18090003" w:tentative="1">
      <w:start w:val="1"/>
      <w:numFmt w:val="bullet"/>
      <w:lvlText w:val="o"/>
      <w:lvlJc w:val="left"/>
      <w:pPr>
        <w:ind w:left="6569" w:hanging="360"/>
      </w:pPr>
      <w:rPr>
        <w:rFonts w:ascii="Courier New" w:hAnsi="Courier New" w:cs="Courier New" w:hint="default"/>
      </w:rPr>
    </w:lvl>
    <w:lvl w:ilvl="8" w:tplc="18090005" w:tentative="1">
      <w:start w:val="1"/>
      <w:numFmt w:val="bullet"/>
      <w:lvlText w:val=""/>
      <w:lvlJc w:val="left"/>
      <w:pPr>
        <w:ind w:left="7289" w:hanging="360"/>
      </w:pPr>
      <w:rPr>
        <w:rFonts w:ascii="Wingdings" w:hAnsi="Wingdings" w:hint="default"/>
      </w:rPr>
    </w:lvl>
  </w:abstractNum>
  <w:abstractNum w:abstractNumId="13" w15:restartNumberingAfterBreak="0">
    <w:nsid w:val="46641BC9"/>
    <w:multiLevelType w:val="hybridMultilevel"/>
    <w:tmpl w:val="854648D0"/>
    <w:lvl w:ilvl="0" w:tplc="DEF032D6">
      <w:start w:val="1"/>
      <w:numFmt w:val="lowerRoman"/>
      <w:pStyle w:val="Style1"/>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4C7561AC"/>
    <w:multiLevelType w:val="hybridMultilevel"/>
    <w:tmpl w:val="7E5AB6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E6D73F8"/>
    <w:multiLevelType w:val="hybridMultilevel"/>
    <w:tmpl w:val="95CE72AA"/>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15:restartNumberingAfterBreak="0">
    <w:nsid w:val="50495082"/>
    <w:multiLevelType w:val="multilevel"/>
    <w:tmpl w:val="60A062E6"/>
    <w:lvl w:ilvl="0">
      <w:start w:val="1"/>
      <w:numFmt w:val="none"/>
      <w:pStyle w:val="Style11"/>
      <w:lvlText w:val="8.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1"/>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15:restartNumberingAfterBreak="0">
    <w:nsid w:val="51DE7E3C"/>
    <w:multiLevelType w:val="hybridMultilevel"/>
    <w:tmpl w:val="0A70F08E"/>
    <w:lvl w:ilvl="0" w:tplc="18090009">
      <w:start w:val="1"/>
      <w:numFmt w:val="bullet"/>
      <w:lvlText w:val=""/>
      <w:lvlJc w:val="left"/>
      <w:pPr>
        <w:ind w:left="1529" w:hanging="360"/>
      </w:pPr>
      <w:rPr>
        <w:rFonts w:ascii="Wingdings" w:hAnsi="Wingdings" w:hint="default"/>
      </w:rPr>
    </w:lvl>
    <w:lvl w:ilvl="1" w:tplc="18090003" w:tentative="1">
      <w:start w:val="1"/>
      <w:numFmt w:val="bullet"/>
      <w:lvlText w:val="o"/>
      <w:lvlJc w:val="left"/>
      <w:pPr>
        <w:ind w:left="2249" w:hanging="360"/>
      </w:pPr>
      <w:rPr>
        <w:rFonts w:ascii="Courier New" w:hAnsi="Courier New" w:cs="Courier New" w:hint="default"/>
      </w:rPr>
    </w:lvl>
    <w:lvl w:ilvl="2" w:tplc="18090005" w:tentative="1">
      <w:start w:val="1"/>
      <w:numFmt w:val="bullet"/>
      <w:lvlText w:val=""/>
      <w:lvlJc w:val="left"/>
      <w:pPr>
        <w:ind w:left="2969" w:hanging="360"/>
      </w:pPr>
      <w:rPr>
        <w:rFonts w:ascii="Wingdings" w:hAnsi="Wingdings" w:hint="default"/>
      </w:rPr>
    </w:lvl>
    <w:lvl w:ilvl="3" w:tplc="18090001" w:tentative="1">
      <w:start w:val="1"/>
      <w:numFmt w:val="bullet"/>
      <w:lvlText w:val=""/>
      <w:lvlJc w:val="left"/>
      <w:pPr>
        <w:ind w:left="3689" w:hanging="360"/>
      </w:pPr>
      <w:rPr>
        <w:rFonts w:ascii="Symbol" w:hAnsi="Symbol" w:hint="default"/>
      </w:rPr>
    </w:lvl>
    <w:lvl w:ilvl="4" w:tplc="18090003" w:tentative="1">
      <w:start w:val="1"/>
      <w:numFmt w:val="bullet"/>
      <w:lvlText w:val="o"/>
      <w:lvlJc w:val="left"/>
      <w:pPr>
        <w:ind w:left="4409" w:hanging="360"/>
      </w:pPr>
      <w:rPr>
        <w:rFonts w:ascii="Courier New" w:hAnsi="Courier New" w:cs="Courier New" w:hint="default"/>
      </w:rPr>
    </w:lvl>
    <w:lvl w:ilvl="5" w:tplc="18090005" w:tentative="1">
      <w:start w:val="1"/>
      <w:numFmt w:val="bullet"/>
      <w:lvlText w:val=""/>
      <w:lvlJc w:val="left"/>
      <w:pPr>
        <w:ind w:left="5129" w:hanging="360"/>
      </w:pPr>
      <w:rPr>
        <w:rFonts w:ascii="Wingdings" w:hAnsi="Wingdings" w:hint="default"/>
      </w:rPr>
    </w:lvl>
    <w:lvl w:ilvl="6" w:tplc="18090001" w:tentative="1">
      <w:start w:val="1"/>
      <w:numFmt w:val="bullet"/>
      <w:lvlText w:val=""/>
      <w:lvlJc w:val="left"/>
      <w:pPr>
        <w:ind w:left="5849" w:hanging="360"/>
      </w:pPr>
      <w:rPr>
        <w:rFonts w:ascii="Symbol" w:hAnsi="Symbol" w:hint="default"/>
      </w:rPr>
    </w:lvl>
    <w:lvl w:ilvl="7" w:tplc="18090003" w:tentative="1">
      <w:start w:val="1"/>
      <w:numFmt w:val="bullet"/>
      <w:lvlText w:val="o"/>
      <w:lvlJc w:val="left"/>
      <w:pPr>
        <w:ind w:left="6569" w:hanging="360"/>
      </w:pPr>
      <w:rPr>
        <w:rFonts w:ascii="Courier New" w:hAnsi="Courier New" w:cs="Courier New" w:hint="default"/>
      </w:rPr>
    </w:lvl>
    <w:lvl w:ilvl="8" w:tplc="18090005" w:tentative="1">
      <w:start w:val="1"/>
      <w:numFmt w:val="bullet"/>
      <w:lvlText w:val=""/>
      <w:lvlJc w:val="left"/>
      <w:pPr>
        <w:ind w:left="7289" w:hanging="360"/>
      </w:pPr>
      <w:rPr>
        <w:rFonts w:ascii="Wingdings" w:hAnsi="Wingdings" w:hint="default"/>
      </w:rPr>
    </w:lvl>
  </w:abstractNum>
  <w:abstractNum w:abstractNumId="18" w15:restartNumberingAfterBreak="0">
    <w:nsid w:val="552C4149"/>
    <w:multiLevelType w:val="multilevel"/>
    <w:tmpl w:val="E982B2E2"/>
    <w:lvl w:ilvl="0">
      <w:start w:val="1"/>
      <w:numFmt w:val="decimal"/>
      <w:lvlText w:val="%1)"/>
      <w:lvlJc w:val="left"/>
      <w:pPr>
        <w:tabs>
          <w:tab w:val="num" w:pos="360"/>
        </w:tabs>
        <w:ind w:left="360" w:hanging="360"/>
      </w:pPr>
      <w:rPr>
        <w:rFonts w:hint="default"/>
        <w:b/>
        <w:i w:val="0"/>
        <w:sz w:val="20"/>
      </w:rPr>
    </w:lvl>
    <w:lvl w:ilvl="1">
      <w:start w:val="1"/>
      <w:numFmt w:val="decimal"/>
      <w:pStyle w:val="Heading2"/>
      <w:lvlText w:val="%1.%2"/>
      <w:lvlJc w:val="left"/>
      <w:pPr>
        <w:tabs>
          <w:tab w:val="num" w:pos="576"/>
        </w:tabs>
        <w:ind w:left="576" w:hanging="576"/>
      </w:pPr>
      <w:rPr>
        <w:b/>
        <w:i w:val="0"/>
        <w:strike w:val="0"/>
        <w:em w:val="none"/>
      </w:rPr>
    </w:lvl>
    <w:lvl w:ilvl="2">
      <w:start w:val="1"/>
      <w:numFmt w:val="decimal"/>
      <w:lvlText w:val="%1.%2.%3"/>
      <w:lvlJc w:val="left"/>
      <w:pPr>
        <w:tabs>
          <w:tab w:val="num" w:pos="720"/>
        </w:tabs>
        <w:ind w:left="720" w:hanging="720"/>
      </w:pPr>
      <w:rPr>
        <w:rFonts w:ascii="Arial" w:hAnsi="Arial" w:hint="default"/>
        <w:b/>
        <w:bCs/>
        <w:i w:val="0"/>
        <w:iCs w:val="0"/>
        <w:caps w:val="0"/>
        <w:smallCaps w:val="0"/>
        <w:strike w:val="0"/>
        <w:dstrike w:val="0"/>
        <w:color w:val="auto"/>
        <w:spacing w:val="0"/>
        <w:w w:val="100"/>
        <w:kern w:val="0"/>
        <w:position w:val="0"/>
        <w:sz w:val="20"/>
        <w:szCs w:val="20"/>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64"/>
        </w:tabs>
        <w:ind w:left="864" w:hanging="864"/>
      </w:pPr>
      <w:rPr>
        <w:rFonts w:ascii="Arial" w:hAnsi="Arial" w:hint="default"/>
        <w:b/>
        <w:i w:val="0"/>
        <w:sz w:val="2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9" w15:restartNumberingAfterBreak="0">
    <w:nsid w:val="58864C30"/>
    <w:multiLevelType w:val="hybridMultilevel"/>
    <w:tmpl w:val="0270D84E"/>
    <w:lvl w:ilvl="0" w:tplc="18090009">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0" w15:restartNumberingAfterBreak="0">
    <w:nsid w:val="5B6442B7"/>
    <w:multiLevelType w:val="hybridMultilevel"/>
    <w:tmpl w:val="4E3CDA94"/>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15:restartNumberingAfterBreak="0">
    <w:nsid w:val="5BD82B53"/>
    <w:multiLevelType w:val="hybridMultilevel"/>
    <w:tmpl w:val="0B5E88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67591A0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lvl>
    <w:lvl w:ilvl="2">
      <w:start w:val="1"/>
      <w:numFmt w:val="decimal"/>
      <w:lvlText w:val="%1.%2.%3."/>
      <w:lvlJc w:val="left"/>
      <w:pPr>
        <w:tabs>
          <w:tab w:val="num" w:pos="2280"/>
        </w:tabs>
        <w:ind w:left="2064" w:hanging="504"/>
      </w:pPr>
    </w:lvl>
    <w:lvl w:ilvl="3">
      <w:start w:val="1"/>
      <w:numFmt w:val="decimal"/>
      <w:lvlText w:val="%1.%2.%3.%4."/>
      <w:lvlJc w:val="left"/>
      <w:pPr>
        <w:tabs>
          <w:tab w:val="num" w:pos="3491"/>
        </w:tabs>
        <w:ind w:left="3059"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6E003AE9"/>
    <w:multiLevelType w:val="hybridMultilevel"/>
    <w:tmpl w:val="79181572"/>
    <w:lvl w:ilvl="0" w:tplc="18090009">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4" w15:restartNumberingAfterBreak="0">
    <w:nsid w:val="72F275C6"/>
    <w:multiLevelType w:val="hybridMultilevel"/>
    <w:tmpl w:val="2C180AA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65851F1"/>
    <w:multiLevelType w:val="multilevel"/>
    <w:tmpl w:val="02862C10"/>
    <w:lvl w:ilvl="0">
      <w:start w:val="1"/>
      <w:numFmt w:val="decimal"/>
      <w:pStyle w:val="PLNum1"/>
      <w:lvlText w:val="%1"/>
      <w:lvlJc w:val="left"/>
      <w:pPr>
        <w:tabs>
          <w:tab w:val="num" w:pos="709"/>
        </w:tabs>
        <w:ind w:left="709" w:hanging="709"/>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em w:val="none"/>
      </w:rPr>
    </w:lvl>
    <w:lvl w:ilvl="1">
      <w:start w:val="1"/>
      <w:numFmt w:val="decimal"/>
      <w:pStyle w:val="PLNum2"/>
      <w:lvlText w:val="%1.%2"/>
      <w:lvlJc w:val="left"/>
      <w:pPr>
        <w:tabs>
          <w:tab w:val="num" w:pos="851"/>
        </w:tabs>
        <w:ind w:left="851" w:hanging="709"/>
      </w:pPr>
      <w:rPr>
        <w:rFonts w:ascii="Arial" w:hAnsi="Arial" w:cs="Times New Roman" w:hint="default"/>
        <w:b/>
        <w:i w:val="0"/>
        <w:sz w:val="20"/>
        <w:szCs w:val="24"/>
      </w:rPr>
    </w:lvl>
    <w:lvl w:ilvl="2">
      <w:start w:val="1"/>
      <w:numFmt w:val="decimal"/>
      <w:pStyle w:val="PLNum3"/>
      <w:lvlText w:val="%1.%2.%3"/>
      <w:lvlJc w:val="left"/>
      <w:pPr>
        <w:tabs>
          <w:tab w:val="num" w:pos="708"/>
        </w:tabs>
        <w:ind w:left="708" w:hanging="708"/>
      </w:pPr>
      <w:rPr>
        <w:rFonts w:ascii="Arial" w:hAnsi="Arial" w:cs="Times New Roman" w:hint="default"/>
        <w:b w:val="0"/>
        <w:i w:val="0"/>
        <w:sz w:val="20"/>
        <w:szCs w:val="24"/>
      </w:rPr>
    </w:lvl>
    <w:lvl w:ilvl="3">
      <w:start w:val="1"/>
      <w:numFmt w:val="lowerLetter"/>
      <w:pStyle w:val="PLNum4"/>
      <w:lvlText w:val="(%4)"/>
      <w:lvlJc w:val="left"/>
      <w:pPr>
        <w:tabs>
          <w:tab w:val="num" w:pos="1702"/>
        </w:tabs>
        <w:ind w:left="1702" w:hanging="709"/>
      </w:pPr>
      <w:rPr>
        <w:rFonts w:ascii="Arial" w:hAnsi="Arial" w:hint="default"/>
        <w:b w:val="0"/>
        <w:i w:val="0"/>
        <w:sz w:val="20"/>
        <w:szCs w:val="24"/>
      </w:rPr>
    </w:lvl>
    <w:lvl w:ilvl="4">
      <w:start w:val="1"/>
      <w:numFmt w:val="lowerRoman"/>
      <w:pStyle w:val="PLNum5"/>
      <w:lvlText w:val="(%5)"/>
      <w:lvlJc w:val="left"/>
      <w:pPr>
        <w:tabs>
          <w:tab w:val="num" w:pos="3544"/>
        </w:tabs>
        <w:ind w:left="3544" w:hanging="709"/>
      </w:pPr>
      <w:rPr>
        <w:rFonts w:ascii="Arial" w:hAnsi="Arial" w:hint="default"/>
        <w:b w:val="0"/>
        <w:i w:val="0"/>
        <w:sz w:val="20"/>
        <w:szCs w:val="24"/>
      </w:rPr>
    </w:lvl>
    <w:lvl w:ilvl="5">
      <w:start w:val="1"/>
      <w:numFmt w:val="upperLetter"/>
      <w:pStyle w:val="PLNum6"/>
      <w:lvlText w:val="(%6)"/>
      <w:lvlJc w:val="left"/>
      <w:pPr>
        <w:tabs>
          <w:tab w:val="num" w:pos="4253"/>
        </w:tabs>
        <w:ind w:left="4253" w:hanging="709"/>
      </w:pPr>
      <w:rPr>
        <w:rFonts w:ascii="Arial" w:hAnsi="Arial" w:hint="default"/>
        <w:b w:val="0"/>
        <w:i w:val="0"/>
        <w:sz w:val="20"/>
        <w:szCs w:val="24"/>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26" w15:restartNumberingAfterBreak="0">
    <w:nsid w:val="7AE43F24"/>
    <w:multiLevelType w:val="hybridMultilevel"/>
    <w:tmpl w:val="5E0078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6"/>
  </w:num>
  <w:num w:numId="4">
    <w:abstractNumId w:val="22"/>
  </w:num>
  <w:num w:numId="5">
    <w:abstractNumId w:val="13"/>
  </w:num>
  <w:num w:numId="6">
    <w:abstractNumId w:val="0"/>
  </w:num>
  <w:num w:numId="7">
    <w:abstractNumId w:val="2"/>
  </w:num>
  <w:num w:numId="8">
    <w:abstractNumId w:val="25"/>
  </w:num>
  <w:num w:numId="9">
    <w:abstractNumId w:val="24"/>
  </w:num>
  <w:num w:numId="10">
    <w:abstractNumId w:val="21"/>
  </w:num>
  <w:num w:numId="11">
    <w:abstractNumId w:val="6"/>
  </w:num>
  <w:num w:numId="12">
    <w:abstractNumId w:val="14"/>
  </w:num>
  <w:num w:numId="13">
    <w:abstractNumId w:val="10"/>
  </w:num>
  <w:num w:numId="14">
    <w:abstractNumId w:val="5"/>
  </w:num>
  <w:num w:numId="15">
    <w:abstractNumId w:val="1"/>
  </w:num>
  <w:num w:numId="16">
    <w:abstractNumId w:val="23"/>
  </w:num>
  <w:num w:numId="17">
    <w:abstractNumId w:val="19"/>
  </w:num>
  <w:num w:numId="18">
    <w:abstractNumId w:val="26"/>
  </w:num>
  <w:num w:numId="19">
    <w:abstractNumId w:val="17"/>
  </w:num>
  <w:num w:numId="20">
    <w:abstractNumId w:val="4"/>
  </w:num>
  <w:num w:numId="21">
    <w:abstractNumId w:val="8"/>
  </w:num>
  <w:num w:numId="22">
    <w:abstractNumId w:val="3"/>
  </w:num>
  <w:num w:numId="23">
    <w:abstractNumId w:val="9"/>
  </w:num>
  <w:num w:numId="24">
    <w:abstractNumId w:val="7"/>
  </w:num>
  <w:num w:numId="25">
    <w:abstractNumId w:val="20"/>
  </w:num>
  <w:num w:numId="26">
    <w:abstractNumId w:val="15"/>
  </w:num>
  <w:num w:numId="27">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IE" w:vendorID="64" w:dllVersion="6"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D07"/>
    <w:rsid w:val="00000B91"/>
    <w:rsid w:val="00002EFD"/>
    <w:rsid w:val="000039BF"/>
    <w:rsid w:val="00003B38"/>
    <w:rsid w:val="000057EB"/>
    <w:rsid w:val="00005B40"/>
    <w:rsid w:val="000067F3"/>
    <w:rsid w:val="000072B8"/>
    <w:rsid w:val="00007702"/>
    <w:rsid w:val="00007F88"/>
    <w:rsid w:val="00011BA7"/>
    <w:rsid w:val="00012AEC"/>
    <w:rsid w:val="00013224"/>
    <w:rsid w:val="00014300"/>
    <w:rsid w:val="0001521F"/>
    <w:rsid w:val="00015F7E"/>
    <w:rsid w:val="00016B7F"/>
    <w:rsid w:val="000171C1"/>
    <w:rsid w:val="000171DE"/>
    <w:rsid w:val="000179B1"/>
    <w:rsid w:val="00017C50"/>
    <w:rsid w:val="00020365"/>
    <w:rsid w:val="00023170"/>
    <w:rsid w:val="00023CE1"/>
    <w:rsid w:val="00023D46"/>
    <w:rsid w:val="000245C4"/>
    <w:rsid w:val="00026232"/>
    <w:rsid w:val="00026FA0"/>
    <w:rsid w:val="00030CF0"/>
    <w:rsid w:val="00031C4D"/>
    <w:rsid w:val="000320D1"/>
    <w:rsid w:val="000321E8"/>
    <w:rsid w:val="000328B8"/>
    <w:rsid w:val="00032947"/>
    <w:rsid w:val="00033C73"/>
    <w:rsid w:val="000340D2"/>
    <w:rsid w:val="00035277"/>
    <w:rsid w:val="00035280"/>
    <w:rsid w:val="0003565A"/>
    <w:rsid w:val="00035EBE"/>
    <w:rsid w:val="00036518"/>
    <w:rsid w:val="0003730D"/>
    <w:rsid w:val="00037541"/>
    <w:rsid w:val="000400D0"/>
    <w:rsid w:val="000419EB"/>
    <w:rsid w:val="00042EC5"/>
    <w:rsid w:val="00043679"/>
    <w:rsid w:val="00043AD5"/>
    <w:rsid w:val="0004406A"/>
    <w:rsid w:val="0004410F"/>
    <w:rsid w:val="00045488"/>
    <w:rsid w:val="0004623A"/>
    <w:rsid w:val="000465BB"/>
    <w:rsid w:val="000466B6"/>
    <w:rsid w:val="00046AFA"/>
    <w:rsid w:val="00046BC5"/>
    <w:rsid w:val="00046E82"/>
    <w:rsid w:val="00050390"/>
    <w:rsid w:val="0005178D"/>
    <w:rsid w:val="000522B8"/>
    <w:rsid w:val="00052ECE"/>
    <w:rsid w:val="0005310E"/>
    <w:rsid w:val="00053B43"/>
    <w:rsid w:val="00053DF3"/>
    <w:rsid w:val="00053EDD"/>
    <w:rsid w:val="000545DB"/>
    <w:rsid w:val="0005506D"/>
    <w:rsid w:val="00055983"/>
    <w:rsid w:val="0005615E"/>
    <w:rsid w:val="00057545"/>
    <w:rsid w:val="00060836"/>
    <w:rsid w:val="00061565"/>
    <w:rsid w:val="00062D09"/>
    <w:rsid w:val="00066AA6"/>
    <w:rsid w:val="00066F7F"/>
    <w:rsid w:val="0006788A"/>
    <w:rsid w:val="00067C54"/>
    <w:rsid w:val="00070886"/>
    <w:rsid w:val="00070F6D"/>
    <w:rsid w:val="00071E49"/>
    <w:rsid w:val="00073235"/>
    <w:rsid w:val="00075E36"/>
    <w:rsid w:val="00077599"/>
    <w:rsid w:val="00077CBF"/>
    <w:rsid w:val="00077DAA"/>
    <w:rsid w:val="00080B8C"/>
    <w:rsid w:val="000816C7"/>
    <w:rsid w:val="00081B66"/>
    <w:rsid w:val="00082CC8"/>
    <w:rsid w:val="00084A07"/>
    <w:rsid w:val="00086894"/>
    <w:rsid w:val="000873B4"/>
    <w:rsid w:val="00087AFD"/>
    <w:rsid w:val="00087D20"/>
    <w:rsid w:val="00091E85"/>
    <w:rsid w:val="00092DD6"/>
    <w:rsid w:val="00092E37"/>
    <w:rsid w:val="00094292"/>
    <w:rsid w:val="00094D2B"/>
    <w:rsid w:val="00095E5A"/>
    <w:rsid w:val="000967D5"/>
    <w:rsid w:val="000967DB"/>
    <w:rsid w:val="000973D7"/>
    <w:rsid w:val="00097A03"/>
    <w:rsid w:val="00097A5C"/>
    <w:rsid w:val="00097B4E"/>
    <w:rsid w:val="000A1973"/>
    <w:rsid w:val="000A1CFB"/>
    <w:rsid w:val="000A31B1"/>
    <w:rsid w:val="000A3EDA"/>
    <w:rsid w:val="000A492A"/>
    <w:rsid w:val="000A602C"/>
    <w:rsid w:val="000A6D38"/>
    <w:rsid w:val="000B0C2A"/>
    <w:rsid w:val="000B38F1"/>
    <w:rsid w:val="000B4114"/>
    <w:rsid w:val="000B5B8A"/>
    <w:rsid w:val="000C0819"/>
    <w:rsid w:val="000C0BBE"/>
    <w:rsid w:val="000C1829"/>
    <w:rsid w:val="000C1A63"/>
    <w:rsid w:val="000C1B9E"/>
    <w:rsid w:val="000C2071"/>
    <w:rsid w:val="000C2F99"/>
    <w:rsid w:val="000C38F3"/>
    <w:rsid w:val="000C3C9F"/>
    <w:rsid w:val="000C3D24"/>
    <w:rsid w:val="000C49B6"/>
    <w:rsid w:val="000C5662"/>
    <w:rsid w:val="000C6395"/>
    <w:rsid w:val="000D0156"/>
    <w:rsid w:val="000D0A88"/>
    <w:rsid w:val="000D1231"/>
    <w:rsid w:val="000D123D"/>
    <w:rsid w:val="000D139F"/>
    <w:rsid w:val="000D1BAF"/>
    <w:rsid w:val="000D1D92"/>
    <w:rsid w:val="000D2131"/>
    <w:rsid w:val="000D2736"/>
    <w:rsid w:val="000D2AEC"/>
    <w:rsid w:val="000D2D99"/>
    <w:rsid w:val="000D31FC"/>
    <w:rsid w:val="000D3466"/>
    <w:rsid w:val="000D4F65"/>
    <w:rsid w:val="000D54C0"/>
    <w:rsid w:val="000D61F8"/>
    <w:rsid w:val="000D73FC"/>
    <w:rsid w:val="000D7D46"/>
    <w:rsid w:val="000D7D5C"/>
    <w:rsid w:val="000E1030"/>
    <w:rsid w:val="000E123A"/>
    <w:rsid w:val="000E186D"/>
    <w:rsid w:val="000E282E"/>
    <w:rsid w:val="000E3840"/>
    <w:rsid w:val="000E4F71"/>
    <w:rsid w:val="000E6A6E"/>
    <w:rsid w:val="000E7082"/>
    <w:rsid w:val="000F0394"/>
    <w:rsid w:val="000F03F1"/>
    <w:rsid w:val="000F1470"/>
    <w:rsid w:val="000F1CC9"/>
    <w:rsid w:val="000F29AC"/>
    <w:rsid w:val="000F3073"/>
    <w:rsid w:val="000F3410"/>
    <w:rsid w:val="000F3C2F"/>
    <w:rsid w:val="000F442C"/>
    <w:rsid w:val="000F4FEB"/>
    <w:rsid w:val="000F5044"/>
    <w:rsid w:val="000F5E88"/>
    <w:rsid w:val="0010053A"/>
    <w:rsid w:val="001022AF"/>
    <w:rsid w:val="00102507"/>
    <w:rsid w:val="00102EA5"/>
    <w:rsid w:val="001039E4"/>
    <w:rsid w:val="00104295"/>
    <w:rsid w:val="00104538"/>
    <w:rsid w:val="001068D5"/>
    <w:rsid w:val="00106A90"/>
    <w:rsid w:val="00106D14"/>
    <w:rsid w:val="001070E5"/>
    <w:rsid w:val="00107513"/>
    <w:rsid w:val="00107A98"/>
    <w:rsid w:val="0011011E"/>
    <w:rsid w:val="001103FF"/>
    <w:rsid w:val="001107DD"/>
    <w:rsid w:val="001126C9"/>
    <w:rsid w:val="00113A70"/>
    <w:rsid w:val="00113D0C"/>
    <w:rsid w:val="001144B8"/>
    <w:rsid w:val="00114C14"/>
    <w:rsid w:val="00114DDE"/>
    <w:rsid w:val="001153F8"/>
    <w:rsid w:val="001156C4"/>
    <w:rsid w:val="00115D31"/>
    <w:rsid w:val="00116648"/>
    <w:rsid w:val="00117156"/>
    <w:rsid w:val="00117975"/>
    <w:rsid w:val="001205C5"/>
    <w:rsid w:val="00120785"/>
    <w:rsid w:val="001213F2"/>
    <w:rsid w:val="00121FA2"/>
    <w:rsid w:val="0012219C"/>
    <w:rsid w:val="00123466"/>
    <w:rsid w:val="0012358E"/>
    <w:rsid w:val="00125DC2"/>
    <w:rsid w:val="00126F83"/>
    <w:rsid w:val="00130942"/>
    <w:rsid w:val="00131537"/>
    <w:rsid w:val="00131568"/>
    <w:rsid w:val="0013368F"/>
    <w:rsid w:val="00133763"/>
    <w:rsid w:val="00133F74"/>
    <w:rsid w:val="0013462F"/>
    <w:rsid w:val="001348CD"/>
    <w:rsid w:val="00134F96"/>
    <w:rsid w:val="00136B2C"/>
    <w:rsid w:val="001407F3"/>
    <w:rsid w:val="0014099F"/>
    <w:rsid w:val="001419B5"/>
    <w:rsid w:val="00141B97"/>
    <w:rsid w:val="001431AA"/>
    <w:rsid w:val="001432A7"/>
    <w:rsid w:val="00143858"/>
    <w:rsid w:val="001440C1"/>
    <w:rsid w:val="001446AD"/>
    <w:rsid w:val="00144988"/>
    <w:rsid w:val="00146362"/>
    <w:rsid w:val="00146902"/>
    <w:rsid w:val="00147444"/>
    <w:rsid w:val="001500DD"/>
    <w:rsid w:val="001504B7"/>
    <w:rsid w:val="001511BD"/>
    <w:rsid w:val="00151C7C"/>
    <w:rsid w:val="00152979"/>
    <w:rsid w:val="00152B18"/>
    <w:rsid w:val="001537B1"/>
    <w:rsid w:val="00153D3C"/>
    <w:rsid w:val="0015407F"/>
    <w:rsid w:val="00155920"/>
    <w:rsid w:val="00155B23"/>
    <w:rsid w:val="00156B27"/>
    <w:rsid w:val="00157394"/>
    <w:rsid w:val="00157511"/>
    <w:rsid w:val="00157767"/>
    <w:rsid w:val="00161648"/>
    <w:rsid w:val="00161BB9"/>
    <w:rsid w:val="001636D4"/>
    <w:rsid w:val="0016392C"/>
    <w:rsid w:val="001644D8"/>
    <w:rsid w:val="0016586A"/>
    <w:rsid w:val="001659FA"/>
    <w:rsid w:val="00165B7B"/>
    <w:rsid w:val="00172A13"/>
    <w:rsid w:val="00172D58"/>
    <w:rsid w:val="001733DA"/>
    <w:rsid w:val="00173EC6"/>
    <w:rsid w:val="00174A0D"/>
    <w:rsid w:val="00174C17"/>
    <w:rsid w:val="00175A37"/>
    <w:rsid w:val="001764A9"/>
    <w:rsid w:val="00180B5E"/>
    <w:rsid w:val="00180DB3"/>
    <w:rsid w:val="0018297D"/>
    <w:rsid w:val="0018312F"/>
    <w:rsid w:val="00183EEA"/>
    <w:rsid w:val="00184DF9"/>
    <w:rsid w:val="0018533D"/>
    <w:rsid w:val="00185BBD"/>
    <w:rsid w:val="00186D09"/>
    <w:rsid w:val="00186DCD"/>
    <w:rsid w:val="001872DF"/>
    <w:rsid w:val="00190F01"/>
    <w:rsid w:val="001911C5"/>
    <w:rsid w:val="001925F0"/>
    <w:rsid w:val="0019316A"/>
    <w:rsid w:val="00193321"/>
    <w:rsid w:val="001935AD"/>
    <w:rsid w:val="00194324"/>
    <w:rsid w:val="00194731"/>
    <w:rsid w:val="00194816"/>
    <w:rsid w:val="001956C5"/>
    <w:rsid w:val="00196348"/>
    <w:rsid w:val="00197005"/>
    <w:rsid w:val="00197288"/>
    <w:rsid w:val="001973EC"/>
    <w:rsid w:val="00197554"/>
    <w:rsid w:val="001A2310"/>
    <w:rsid w:val="001A2D33"/>
    <w:rsid w:val="001A31CD"/>
    <w:rsid w:val="001A3575"/>
    <w:rsid w:val="001A3B07"/>
    <w:rsid w:val="001A4260"/>
    <w:rsid w:val="001A4A76"/>
    <w:rsid w:val="001A4E20"/>
    <w:rsid w:val="001A5273"/>
    <w:rsid w:val="001A5BB6"/>
    <w:rsid w:val="001A65F3"/>
    <w:rsid w:val="001B0D0E"/>
    <w:rsid w:val="001B1FB1"/>
    <w:rsid w:val="001B2097"/>
    <w:rsid w:val="001B2F0D"/>
    <w:rsid w:val="001B478F"/>
    <w:rsid w:val="001B6091"/>
    <w:rsid w:val="001B6FCE"/>
    <w:rsid w:val="001B7990"/>
    <w:rsid w:val="001C003B"/>
    <w:rsid w:val="001C029A"/>
    <w:rsid w:val="001C0E19"/>
    <w:rsid w:val="001C1BC9"/>
    <w:rsid w:val="001C2330"/>
    <w:rsid w:val="001C4203"/>
    <w:rsid w:val="001C6FD2"/>
    <w:rsid w:val="001D0501"/>
    <w:rsid w:val="001D0A7D"/>
    <w:rsid w:val="001D0F73"/>
    <w:rsid w:val="001D10DC"/>
    <w:rsid w:val="001D31AA"/>
    <w:rsid w:val="001D3405"/>
    <w:rsid w:val="001D3DEB"/>
    <w:rsid w:val="001D4083"/>
    <w:rsid w:val="001D42CB"/>
    <w:rsid w:val="001D4C8D"/>
    <w:rsid w:val="001D60E5"/>
    <w:rsid w:val="001D660C"/>
    <w:rsid w:val="001D6B98"/>
    <w:rsid w:val="001D7389"/>
    <w:rsid w:val="001D7FBF"/>
    <w:rsid w:val="001E0074"/>
    <w:rsid w:val="001E1078"/>
    <w:rsid w:val="001E1DB0"/>
    <w:rsid w:val="001E202A"/>
    <w:rsid w:val="001E2EA5"/>
    <w:rsid w:val="001E3853"/>
    <w:rsid w:val="001E3BB8"/>
    <w:rsid w:val="001E44CB"/>
    <w:rsid w:val="001E4801"/>
    <w:rsid w:val="001E5122"/>
    <w:rsid w:val="001E5683"/>
    <w:rsid w:val="001E6A92"/>
    <w:rsid w:val="001E6F6D"/>
    <w:rsid w:val="001E7804"/>
    <w:rsid w:val="001E7912"/>
    <w:rsid w:val="001E7E9B"/>
    <w:rsid w:val="001F0433"/>
    <w:rsid w:val="001F0A47"/>
    <w:rsid w:val="001F0C3C"/>
    <w:rsid w:val="001F0E94"/>
    <w:rsid w:val="001F15B3"/>
    <w:rsid w:val="001F3930"/>
    <w:rsid w:val="001F4126"/>
    <w:rsid w:val="001F5507"/>
    <w:rsid w:val="001F5704"/>
    <w:rsid w:val="002009BA"/>
    <w:rsid w:val="002016D4"/>
    <w:rsid w:val="00201822"/>
    <w:rsid w:val="00201FDC"/>
    <w:rsid w:val="002021D9"/>
    <w:rsid w:val="002024B8"/>
    <w:rsid w:val="0020326A"/>
    <w:rsid w:val="00203B92"/>
    <w:rsid w:val="00204479"/>
    <w:rsid w:val="00204556"/>
    <w:rsid w:val="0020548C"/>
    <w:rsid w:val="00205A60"/>
    <w:rsid w:val="00205C32"/>
    <w:rsid w:val="00205F17"/>
    <w:rsid w:val="002074DC"/>
    <w:rsid w:val="00211233"/>
    <w:rsid w:val="00212249"/>
    <w:rsid w:val="00212E77"/>
    <w:rsid w:val="00215775"/>
    <w:rsid w:val="002177D7"/>
    <w:rsid w:val="00217A07"/>
    <w:rsid w:val="00221459"/>
    <w:rsid w:val="00222711"/>
    <w:rsid w:val="002228B0"/>
    <w:rsid w:val="00222BD1"/>
    <w:rsid w:val="002235A4"/>
    <w:rsid w:val="00223CFD"/>
    <w:rsid w:val="002249C5"/>
    <w:rsid w:val="0022544D"/>
    <w:rsid w:val="002271CE"/>
    <w:rsid w:val="00227FB8"/>
    <w:rsid w:val="00230347"/>
    <w:rsid w:val="0023034A"/>
    <w:rsid w:val="00230D40"/>
    <w:rsid w:val="0023203C"/>
    <w:rsid w:val="00233018"/>
    <w:rsid w:val="00234110"/>
    <w:rsid w:val="00234E15"/>
    <w:rsid w:val="0023525A"/>
    <w:rsid w:val="002376CD"/>
    <w:rsid w:val="00240B43"/>
    <w:rsid w:val="00241686"/>
    <w:rsid w:val="002418DD"/>
    <w:rsid w:val="002420E6"/>
    <w:rsid w:val="00242971"/>
    <w:rsid w:val="00243521"/>
    <w:rsid w:val="00243D72"/>
    <w:rsid w:val="002442E4"/>
    <w:rsid w:val="002443BC"/>
    <w:rsid w:val="00244401"/>
    <w:rsid w:val="0024663A"/>
    <w:rsid w:val="002468C3"/>
    <w:rsid w:val="002472A4"/>
    <w:rsid w:val="00247D91"/>
    <w:rsid w:val="00251108"/>
    <w:rsid w:val="0025226C"/>
    <w:rsid w:val="0025251E"/>
    <w:rsid w:val="002538A7"/>
    <w:rsid w:val="00253B66"/>
    <w:rsid w:val="00254A69"/>
    <w:rsid w:val="00255174"/>
    <w:rsid w:val="002555DB"/>
    <w:rsid w:val="00255E4A"/>
    <w:rsid w:val="002576E3"/>
    <w:rsid w:val="00262270"/>
    <w:rsid w:val="0026341D"/>
    <w:rsid w:val="002634B5"/>
    <w:rsid w:val="00263598"/>
    <w:rsid w:val="00264C06"/>
    <w:rsid w:val="00265C40"/>
    <w:rsid w:val="00266D00"/>
    <w:rsid w:val="0026710C"/>
    <w:rsid w:val="00267A7B"/>
    <w:rsid w:val="00267F60"/>
    <w:rsid w:val="00270616"/>
    <w:rsid w:val="0027112E"/>
    <w:rsid w:val="0027152F"/>
    <w:rsid w:val="00272916"/>
    <w:rsid w:val="00272CE8"/>
    <w:rsid w:val="00272E41"/>
    <w:rsid w:val="00273910"/>
    <w:rsid w:val="00273A49"/>
    <w:rsid w:val="002751AD"/>
    <w:rsid w:val="00276AEE"/>
    <w:rsid w:val="00277A24"/>
    <w:rsid w:val="002807AF"/>
    <w:rsid w:val="002815F3"/>
    <w:rsid w:val="00281DBF"/>
    <w:rsid w:val="00282A0B"/>
    <w:rsid w:val="0028359B"/>
    <w:rsid w:val="00291677"/>
    <w:rsid w:val="00291C3D"/>
    <w:rsid w:val="0029232D"/>
    <w:rsid w:val="00292438"/>
    <w:rsid w:val="00292F58"/>
    <w:rsid w:val="00294D56"/>
    <w:rsid w:val="00294E25"/>
    <w:rsid w:val="0029513F"/>
    <w:rsid w:val="00295273"/>
    <w:rsid w:val="00296748"/>
    <w:rsid w:val="002A038D"/>
    <w:rsid w:val="002A0790"/>
    <w:rsid w:val="002A0FC2"/>
    <w:rsid w:val="002A1C2F"/>
    <w:rsid w:val="002A2719"/>
    <w:rsid w:val="002A3EBD"/>
    <w:rsid w:val="002A4DD2"/>
    <w:rsid w:val="002A6555"/>
    <w:rsid w:val="002A7119"/>
    <w:rsid w:val="002A7228"/>
    <w:rsid w:val="002B1BA1"/>
    <w:rsid w:val="002B23A1"/>
    <w:rsid w:val="002B25B2"/>
    <w:rsid w:val="002B5039"/>
    <w:rsid w:val="002B7473"/>
    <w:rsid w:val="002B7DFF"/>
    <w:rsid w:val="002C0051"/>
    <w:rsid w:val="002C09EE"/>
    <w:rsid w:val="002C0AB1"/>
    <w:rsid w:val="002C2B6A"/>
    <w:rsid w:val="002C366F"/>
    <w:rsid w:val="002C40B8"/>
    <w:rsid w:val="002C4302"/>
    <w:rsid w:val="002C6A0B"/>
    <w:rsid w:val="002C7129"/>
    <w:rsid w:val="002D0429"/>
    <w:rsid w:val="002D1D02"/>
    <w:rsid w:val="002D29FC"/>
    <w:rsid w:val="002D2ACF"/>
    <w:rsid w:val="002D428A"/>
    <w:rsid w:val="002D59A1"/>
    <w:rsid w:val="002D626A"/>
    <w:rsid w:val="002D70B6"/>
    <w:rsid w:val="002D77DA"/>
    <w:rsid w:val="002E0980"/>
    <w:rsid w:val="002E0CFF"/>
    <w:rsid w:val="002E12EA"/>
    <w:rsid w:val="002E19E5"/>
    <w:rsid w:val="002E46A0"/>
    <w:rsid w:val="002E5892"/>
    <w:rsid w:val="002E5FC7"/>
    <w:rsid w:val="002E638D"/>
    <w:rsid w:val="002E6C42"/>
    <w:rsid w:val="002E7AC7"/>
    <w:rsid w:val="002F0CB8"/>
    <w:rsid w:val="002F144E"/>
    <w:rsid w:val="002F1A22"/>
    <w:rsid w:val="002F2DAB"/>
    <w:rsid w:val="002F53D5"/>
    <w:rsid w:val="002F5C75"/>
    <w:rsid w:val="002F5F6E"/>
    <w:rsid w:val="002F5FC9"/>
    <w:rsid w:val="002F6DA3"/>
    <w:rsid w:val="00300B70"/>
    <w:rsid w:val="00301024"/>
    <w:rsid w:val="00301357"/>
    <w:rsid w:val="003014A5"/>
    <w:rsid w:val="00301AD8"/>
    <w:rsid w:val="003021A3"/>
    <w:rsid w:val="0030277B"/>
    <w:rsid w:val="0030299E"/>
    <w:rsid w:val="00303BE6"/>
    <w:rsid w:val="00306E91"/>
    <w:rsid w:val="0031013E"/>
    <w:rsid w:val="00312A27"/>
    <w:rsid w:val="0031377D"/>
    <w:rsid w:val="00314123"/>
    <w:rsid w:val="00314541"/>
    <w:rsid w:val="0031459B"/>
    <w:rsid w:val="0031490D"/>
    <w:rsid w:val="00314993"/>
    <w:rsid w:val="003156DB"/>
    <w:rsid w:val="0031620E"/>
    <w:rsid w:val="0031642C"/>
    <w:rsid w:val="00316523"/>
    <w:rsid w:val="0031664A"/>
    <w:rsid w:val="003171A2"/>
    <w:rsid w:val="00324C5A"/>
    <w:rsid w:val="00324C76"/>
    <w:rsid w:val="00324CAE"/>
    <w:rsid w:val="00324EBE"/>
    <w:rsid w:val="00325724"/>
    <w:rsid w:val="00325D83"/>
    <w:rsid w:val="00326141"/>
    <w:rsid w:val="00327137"/>
    <w:rsid w:val="00330E78"/>
    <w:rsid w:val="00330FB9"/>
    <w:rsid w:val="0033105E"/>
    <w:rsid w:val="00331745"/>
    <w:rsid w:val="003318D3"/>
    <w:rsid w:val="0033209E"/>
    <w:rsid w:val="00332168"/>
    <w:rsid w:val="0033224E"/>
    <w:rsid w:val="00333285"/>
    <w:rsid w:val="00333C18"/>
    <w:rsid w:val="00336592"/>
    <w:rsid w:val="0033725A"/>
    <w:rsid w:val="00340413"/>
    <w:rsid w:val="00341D51"/>
    <w:rsid w:val="003424F5"/>
    <w:rsid w:val="00342E7E"/>
    <w:rsid w:val="0034316A"/>
    <w:rsid w:val="003442B9"/>
    <w:rsid w:val="003449CD"/>
    <w:rsid w:val="00344A09"/>
    <w:rsid w:val="00345216"/>
    <w:rsid w:val="00346528"/>
    <w:rsid w:val="00346618"/>
    <w:rsid w:val="00347FDE"/>
    <w:rsid w:val="00350102"/>
    <w:rsid w:val="00350BDB"/>
    <w:rsid w:val="003518B1"/>
    <w:rsid w:val="00351F75"/>
    <w:rsid w:val="003521E2"/>
    <w:rsid w:val="0035326B"/>
    <w:rsid w:val="00353A28"/>
    <w:rsid w:val="00354526"/>
    <w:rsid w:val="00354606"/>
    <w:rsid w:val="00354641"/>
    <w:rsid w:val="00355C25"/>
    <w:rsid w:val="00355E69"/>
    <w:rsid w:val="0035715D"/>
    <w:rsid w:val="0036022E"/>
    <w:rsid w:val="00360547"/>
    <w:rsid w:val="003622B6"/>
    <w:rsid w:val="003626C6"/>
    <w:rsid w:val="00362D84"/>
    <w:rsid w:val="00363059"/>
    <w:rsid w:val="00363B26"/>
    <w:rsid w:val="00364138"/>
    <w:rsid w:val="00364883"/>
    <w:rsid w:val="003648F5"/>
    <w:rsid w:val="00365460"/>
    <w:rsid w:val="0036551A"/>
    <w:rsid w:val="00365ED7"/>
    <w:rsid w:val="003670CB"/>
    <w:rsid w:val="003702E5"/>
    <w:rsid w:val="00370D9F"/>
    <w:rsid w:val="00371577"/>
    <w:rsid w:val="003716FD"/>
    <w:rsid w:val="00373C4F"/>
    <w:rsid w:val="003741A5"/>
    <w:rsid w:val="0037468D"/>
    <w:rsid w:val="003762E6"/>
    <w:rsid w:val="00376BE8"/>
    <w:rsid w:val="00376CCC"/>
    <w:rsid w:val="0037743B"/>
    <w:rsid w:val="003837CD"/>
    <w:rsid w:val="0038474B"/>
    <w:rsid w:val="00385308"/>
    <w:rsid w:val="00391CB1"/>
    <w:rsid w:val="003926D7"/>
    <w:rsid w:val="003948A2"/>
    <w:rsid w:val="003953C7"/>
    <w:rsid w:val="00397191"/>
    <w:rsid w:val="0039739B"/>
    <w:rsid w:val="0039784D"/>
    <w:rsid w:val="003A0E47"/>
    <w:rsid w:val="003A11AE"/>
    <w:rsid w:val="003A1406"/>
    <w:rsid w:val="003A14DE"/>
    <w:rsid w:val="003A1E91"/>
    <w:rsid w:val="003A24EC"/>
    <w:rsid w:val="003A2BFF"/>
    <w:rsid w:val="003A38E6"/>
    <w:rsid w:val="003A43EB"/>
    <w:rsid w:val="003A4EC8"/>
    <w:rsid w:val="003A551C"/>
    <w:rsid w:val="003A776D"/>
    <w:rsid w:val="003B173B"/>
    <w:rsid w:val="003B2584"/>
    <w:rsid w:val="003B27D3"/>
    <w:rsid w:val="003B30E5"/>
    <w:rsid w:val="003B35B5"/>
    <w:rsid w:val="003B41EF"/>
    <w:rsid w:val="003B4538"/>
    <w:rsid w:val="003B532B"/>
    <w:rsid w:val="003B55B2"/>
    <w:rsid w:val="003B65EA"/>
    <w:rsid w:val="003B6F65"/>
    <w:rsid w:val="003C012B"/>
    <w:rsid w:val="003C0FBD"/>
    <w:rsid w:val="003C1C05"/>
    <w:rsid w:val="003C267C"/>
    <w:rsid w:val="003C30C3"/>
    <w:rsid w:val="003C4CB5"/>
    <w:rsid w:val="003C607C"/>
    <w:rsid w:val="003C7B86"/>
    <w:rsid w:val="003D12DC"/>
    <w:rsid w:val="003D144F"/>
    <w:rsid w:val="003D274B"/>
    <w:rsid w:val="003D2A9C"/>
    <w:rsid w:val="003D2B1A"/>
    <w:rsid w:val="003D514B"/>
    <w:rsid w:val="003D53FE"/>
    <w:rsid w:val="003D7C24"/>
    <w:rsid w:val="003E15D0"/>
    <w:rsid w:val="003E1E38"/>
    <w:rsid w:val="003E3602"/>
    <w:rsid w:val="003E38E3"/>
    <w:rsid w:val="003E4AAA"/>
    <w:rsid w:val="003E5E83"/>
    <w:rsid w:val="003E6827"/>
    <w:rsid w:val="003E68DC"/>
    <w:rsid w:val="003E76A9"/>
    <w:rsid w:val="003F093B"/>
    <w:rsid w:val="003F2B55"/>
    <w:rsid w:val="003F2F47"/>
    <w:rsid w:val="003F32CF"/>
    <w:rsid w:val="003F3B68"/>
    <w:rsid w:val="003F4813"/>
    <w:rsid w:val="003F6616"/>
    <w:rsid w:val="003F6A59"/>
    <w:rsid w:val="003F6AF0"/>
    <w:rsid w:val="004002A6"/>
    <w:rsid w:val="0040167D"/>
    <w:rsid w:val="00402E54"/>
    <w:rsid w:val="00403E14"/>
    <w:rsid w:val="004043D1"/>
    <w:rsid w:val="00404A56"/>
    <w:rsid w:val="00404D2C"/>
    <w:rsid w:val="00404DB3"/>
    <w:rsid w:val="0040723A"/>
    <w:rsid w:val="004100C8"/>
    <w:rsid w:val="0041039B"/>
    <w:rsid w:val="0041157C"/>
    <w:rsid w:val="004126AD"/>
    <w:rsid w:val="00413ED0"/>
    <w:rsid w:val="004143B1"/>
    <w:rsid w:val="00414B19"/>
    <w:rsid w:val="00415DA0"/>
    <w:rsid w:val="0041676A"/>
    <w:rsid w:val="0041682A"/>
    <w:rsid w:val="00420870"/>
    <w:rsid w:val="00421002"/>
    <w:rsid w:val="00421C3A"/>
    <w:rsid w:val="00422DDF"/>
    <w:rsid w:val="00422E22"/>
    <w:rsid w:val="004233FC"/>
    <w:rsid w:val="00423908"/>
    <w:rsid w:val="00423A42"/>
    <w:rsid w:val="00425378"/>
    <w:rsid w:val="00426A06"/>
    <w:rsid w:val="00430213"/>
    <w:rsid w:val="0043073D"/>
    <w:rsid w:val="0043275F"/>
    <w:rsid w:val="004340B2"/>
    <w:rsid w:val="00434B28"/>
    <w:rsid w:val="00434BBD"/>
    <w:rsid w:val="00434D97"/>
    <w:rsid w:val="00437249"/>
    <w:rsid w:val="00437494"/>
    <w:rsid w:val="004374D1"/>
    <w:rsid w:val="00442F0C"/>
    <w:rsid w:val="00443291"/>
    <w:rsid w:val="00443DD6"/>
    <w:rsid w:val="00444C4A"/>
    <w:rsid w:val="00446B1E"/>
    <w:rsid w:val="004507D2"/>
    <w:rsid w:val="004517B0"/>
    <w:rsid w:val="004527AB"/>
    <w:rsid w:val="00452B55"/>
    <w:rsid w:val="0045363D"/>
    <w:rsid w:val="0045366D"/>
    <w:rsid w:val="0045377C"/>
    <w:rsid w:val="00453B6B"/>
    <w:rsid w:val="00453C21"/>
    <w:rsid w:val="00454367"/>
    <w:rsid w:val="0045535A"/>
    <w:rsid w:val="00455A89"/>
    <w:rsid w:val="00455D67"/>
    <w:rsid w:val="00456337"/>
    <w:rsid w:val="00457699"/>
    <w:rsid w:val="004604A3"/>
    <w:rsid w:val="00460721"/>
    <w:rsid w:val="004620B6"/>
    <w:rsid w:val="004627C1"/>
    <w:rsid w:val="004638EE"/>
    <w:rsid w:val="004642D6"/>
    <w:rsid w:val="00464410"/>
    <w:rsid w:val="00465496"/>
    <w:rsid w:val="00465656"/>
    <w:rsid w:val="00465D4E"/>
    <w:rsid w:val="00466061"/>
    <w:rsid w:val="00466062"/>
    <w:rsid w:val="004665A1"/>
    <w:rsid w:val="00466E29"/>
    <w:rsid w:val="00466E52"/>
    <w:rsid w:val="004670C0"/>
    <w:rsid w:val="004677B0"/>
    <w:rsid w:val="00470526"/>
    <w:rsid w:val="004711EF"/>
    <w:rsid w:val="00472355"/>
    <w:rsid w:val="00472896"/>
    <w:rsid w:val="004728EC"/>
    <w:rsid w:val="00472A40"/>
    <w:rsid w:val="00472BCD"/>
    <w:rsid w:val="00472DDD"/>
    <w:rsid w:val="004734DC"/>
    <w:rsid w:val="004736C5"/>
    <w:rsid w:val="004739C1"/>
    <w:rsid w:val="00474C34"/>
    <w:rsid w:val="00474CE1"/>
    <w:rsid w:val="0047563E"/>
    <w:rsid w:val="00476673"/>
    <w:rsid w:val="00476AF5"/>
    <w:rsid w:val="00477065"/>
    <w:rsid w:val="00477435"/>
    <w:rsid w:val="00477AC7"/>
    <w:rsid w:val="00480596"/>
    <w:rsid w:val="004829B8"/>
    <w:rsid w:val="00483440"/>
    <w:rsid w:val="0048493B"/>
    <w:rsid w:val="00484DB6"/>
    <w:rsid w:val="00484F72"/>
    <w:rsid w:val="00485867"/>
    <w:rsid w:val="00487179"/>
    <w:rsid w:val="00487350"/>
    <w:rsid w:val="004877C1"/>
    <w:rsid w:val="0048780B"/>
    <w:rsid w:val="00487FF5"/>
    <w:rsid w:val="004907CE"/>
    <w:rsid w:val="00490C40"/>
    <w:rsid w:val="00490C96"/>
    <w:rsid w:val="00491DCD"/>
    <w:rsid w:val="00492401"/>
    <w:rsid w:val="004925A4"/>
    <w:rsid w:val="00492846"/>
    <w:rsid w:val="00493953"/>
    <w:rsid w:val="004956AC"/>
    <w:rsid w:val="00496452"/>
    <w:rsid w:val="00496AB8"/>
    <w:rsid w:val="004971C7"/>
    <w:rsid w:val="00497364"/>
    <w:rsid w:val="00497972"/>
    <w:rsid w:val="00497B77"/>
    <w:rsid w:val="004A0129"/>
    <w:rsid w:val="004A062C"/>
    <w:rsid w:val="004A0DCA"/>
    <w:rsid w:val="004A0E97"/>
    <w:rsid w:val="004A1172"/>
    <w:rsid w:val="004A11B2"/>
    <w:rsid w:val="004A25B4"/>
    <w:rsid w:val="004A2BEA"/>
    <w:rsid w:val="004A444F"/>
    <w:rsid w:val="004A45A6"/>
    <w:rsid w:val="004A4905"/>
    <w:rsid w:val="004A4D41"/>
    <w:rsid w:val="004A61AE"/>
    <w:rsid w:val="004A6320"/>
    <w:rsid w:val="004A64B9"/>
    <w:rsid w:val="004A7B53"/>
    <w:rsid w:val="004A7BBF"/>
    <w:rsid w:val="004A7D32"/>
    <w:rsid w:val="004B0278"/>
    <w:rsid w:val="004B10B5"/>
    <w:rsid w:val="004B1CCA"/>
    <w:rsid w:val="004B4124"/>
    <w:rsid w:val="004B651A"/>
    <w:rsid w:val="004B66AF"/>
    <w:rsid w:val="004C0BB3"/>
    <w:rsid w:val="004C1132"/>
    <w:rsid w:val="004C159F"/>
    <w:rsid w:val="004C1FEB"/>
    <w:rsid w:val="004C2523"/>
    <w:rsid w:val="004C3C1C"/>
    <w:rsid w:val="004C3E64"/>
    <w:rsid w:val="004C5C36"/>
    <w:rsid w:val="004C673A"/>
    <w:rsid w:val="004C76AF"/>
    <w:rsid w:val="004C781E"/>
    <w:rsid w:val="004D1790"/>
    <w:rsid w:val="004D1A95"/>
    <w:rsid w:val="004D225B"/>
    <w:rsid w:val="004D2F33"/>
    <w:rsid w:val="004D3102"/>
    <w:rsid w:val="004D409D"/>
    <w:rsid w:val="004D4F63"/>
    <w:rsid w:val="004D5CB3"/>
    <w:rsid w:val="004D723C"/>
    <w:rsid w:val="004D7AAE"/>
    <w:rsid w:val="004D7E42"/>
    <w:rsid w:val="004E0A2A"/>
    <w:rsid w:val="004E1208"/>
    <w:rsid w:val="004E1CAA"/>
    <w:rsid w:val="004E2132"/>
    <w:rsid w:val="004E21AD"/>
    <w:rsid w:val="004E2802"/>
    <w:rsid w:val="004E2AAF"/>
    <w:rsid w:val="004E339B"/>
    <w:rsid w:val="004E3A19"/>
    <w:rsid w:val="004E3E60"/>
    <w:rsid w:val="004E3FAB"/>
    <w:rsid w:val="004E4058"/>
    <w:rsid w:val="004E44A1"/>
    <w:rsid w:val="004E4DC1"/>
    <w:rsid w:val="004E62A4"/>
    <w:rsid w:val="004E6F4E"/>
    <w:rsid w:val="004F1416"/>
    <w:rsid w:val="004F1876"/>
    <w:rsid w:val="004F18EF"/>
    <w:rsid w:val="004F1945"/>
    <w:rsid w:val="004F1EA7"/>
    <w:rsid w:val="004F336F"/>
    <w:rsid w:val="004F3878"/>
    <w:rsid w:val="004F59B6"/>
    <w:rsid w:val="004F5D27"/>
    <w:rsid w:val="004F71D8"/>
    <w:rsid w:val="004F7226"/>
    <w:rsid w:val="005007EE"/>
    <w:rsid w:val="00500950"/>
    <w:rsid w:val="00501406"/>
    <w:rsid w:val="00501A82"/>
    <w:rsid w:val="00501B96"/>
    <w:rsid w:val="005034D5"/>
    <w:rsid w:val="005037CB"/>
    <w:rsid w:val="0050395F"/>
    <w:rsid w:val="005039F4"/>
    <w:rsid w:val="00503D80"/>
    <w:rsid w:val="00506373"/>
    <w:rsid w:val="005064B6"/>
    <w:rsid w:val="005068AD"/>
    <w:rsid w:val="0050705C"/>
    <w:rsid w:val="00510831"/>
    <w:rsid w:val="005120FE"/>
    <w:rsid w:val="00512875"/>
    <w:rsid w:val="00512BC0"/>
    <w:rsid w:val="00514E43"/>
    <w:rsid w:val="005158C6"/>
    <w:rsid w:val="00516D29"/>
    <w:rsid w:val="005175C2"/>
    <w:rsid w:val="005176F6"/>
    <w:rsid w:val="0051798A"/>
    <w:rsid w:val="00517DE1"/>
    <w:rsid w:val="00520F91"/>
    <w:rsid w:val="005216C8"/>
    <w:rsid w:val="005230C2"/>
    <w:rsid w:val="0052382B"/>
    <w:rsid w:val="00523BD0"/>
    <w:rsid w:val="00524447"/>
    <w:rsid w:val="00524A6F"/>
    <w:rsid w:val="00524FF3"/>
    <w:rsid w:val="00525010"/>
    <w:rsid w:val="0052543B"/>
    <w:rsid w:val="005260AA"/>
    <w:rsid w:val="00526118"/>
    <w:rsid w:val="00526A82"/>
    <w:rsid w:val="00530736"/>
    <w:rsid w:val="00530A2A"/>
    <w:rsid w:val="005314AC"/>
    <w:rsid w:val="00531B89"/>
    <w:rsid w:val="00532949"/>
    <w:rsid w:val="00532AC6"/>
    <w:rsid w:val="0053447B"/>
    <w:rsid w:val="00534FEE"/>
    <w:rsid w:val="00537439"/>
    <w:rsid w:val="00537605"/>
    <w:rsid w:val="0054147B"/>
    <w:rsid w:val="00544687"/>
    <w:rsid w:val="00546534"/>
    <w:rsid w:val="0054691B"/>
    <w:rsid w:val="005472B6"/>
    <w:rsid w:val="00547B6A"/>
    <w:rsid w:val="00547EF9"/>
    <w:rsid w:val="005506D9"/>
    <w:rsid w:val="0055120D"/>
    <w:rsid w:val="005521A1"/>
    <w:rsid w:val="00552929"/>
    <w:rsid w:val="00552B89"/>
    <w:rsid w:val="00552F54"/>
    <w:rsid w:val="00557129"/>
    <w:rsid w:val="005572E6"/>
    <w:rsid w:val="00557560"/>
    <w:rsid w:val="0056172F"/>
    <w:rsid w:val="005628B5"/>
    <w:rsid w:val="00563309"/>
    <w:rsid w:val="00563317"/>
    <w:rsid w:val="0056440A"/>
    <w:rsid w:val="00564CE3"/>
    <w:rsid w:val="00565634"/>
    <w:rsid w:val="00566834"/>
    <w:rsid w:val="00566A27"/>
    <w:rsid w:val="00570B3C"/>
    <w:rsid w:val="00571339"/>
    <w:rsid w:val="00572887"/>
    <w:rsid w:val="00572BBC"/>
    <w:rsid w:val="00574339"/>
    <w:rsid w:val="0057571A"/>
    <w:rsid w:val="00575C2F"/>
    <w:rsid w:val="00575DF5"/>
    <w:rsid w:val="00576141"/>
    <w:rsid w:val="00576772"/>
    <w:rsid w:val="00580499"/>
    <w:rsid w:val="00581217"/>
    <w:rsid w:val="00583594"/>
    <w:rsid w:val="00585C69"/>
    <w:rsid w:val="005866D5"/>
    <w:rsid w:val="00586F35"/>
    <w:rsid w:val="005875CE"/>
    <w:rsid w:val="005878AC"/>
    <w:rsid w:val="00590811"/>
    <w:rsid w:val="00591135"/>
    <w:rsid w:val="005918D3"/>
    <w:rsid w:val="00591AF4"/>
    <w:rsid w:val="005927F6"/>
    <w:rsid w:val="00592A45"/>
    <w:rsid w:val="005947F4"/>
    <w:rsid w:val="0059581C"/>
    <w:rsid w:val="00595E69"/>
    <w:rsid w:val="00596406"/>
    <w:rsid w:val="005A078C"/>
    <w:rsid w:val="005A0D19"/>
    <w:rsid w:val="005A22F1"/>
    <w:rsid w:val="005A242C"/>
    <w:rsid w:val="005A2D69"/>
    <w:rsid w:val="005A2F3E"/>
    <w:rsid w:val="005A300C"/>
    <w:rsid w:val="005A4B2B"/>
    <w:rsid w:val="005A7C21"/>
    <w:rsid w:val="005B1C9E"/>
    <w:rsid w:val="005B21E3"/>
    <w:rsid w:val="005B225D"/>
    <w:rsid w:val="005B2651"/>
    <w:rsid w:val="005B49FC"/>
    <w:rsid w:val="005B4F1B"/>
    <w:rsid w:val="005B52CE"/>
    <w:rsid w:val="005B65EE"/>
    <w:rsid w:val="005C017F"/>
    <w:rsid w:val="005C0962"/>
    <w:rsid w:val="005C137B"/>
    <w:rsid w:val="005C1C87"/>
    <w:rsid w:val="005C2733"/>
    <w:rsid w:val="005C2A88"/>
    <w:rsid w:val="005C2F78"/>
    <w:rsid w:val="005C331D"/>
    <w:rsid w:val="005C4F49"/>
    <w:rsid w:val="005C6ABA"/>
    <w:rsid w:val="005C7BC3"/>
    <w:rsid w:val="005C7CD9"/>
    <w:rsid w:val="005C7D55"/>
    <w:rsid w:val="005D0AE2"/>
    <w:rsid w:val="005D1627"/>
    <w:rsid w:val="005D1762"/>
    <w:rsid w:val="005D1F82"/>
    <w:rsid w:val="005D528E"/>
    <w:rsid w:val="005D5EB1"/>
    <w:rsid w:val="005D62DB"/>
    <w:rsid w:val="005D6417"/>
    <w:rsid w:val="005E06BB"/>
    <w:rsid w:val="005E1211"/>
    <w:rsid w:val="005E242E"/>
    <w:rsid w:val="005E260D"/>
    <w:rsid w:val="005E2C65"/>
    <w:rsid w:val="005E3DFC"/>
    <w:rsid w:val="005E6BDF"/>
    <w:rsid w:val="005E7C87"/>
    <w:rsid w:val="005F039B"/>
    <w:rsid w:val="005F0759"/>
    <w:rsid w:val="005F0EF2"/>
    <w:rsid w:val="005F1655"/>
    <w:rsid w:val="005F1DCD"/>
    <w:rsid w:val="005F3009"/>
    <w:rsid w:val="005F36E2"/>
    <w:rsid w:val="005F481A"/>
    <w:rsid w:val="005F6652"/>
    <w:rsid w:val="005F70B2"/>
    <w:rsid w:val="005F7A66"/>
    <w:rsid w:val="00600346"/>
    <w:rsid w:val="00601034"/>
    <w:rsid w:val="0060123D"/>
    <w:rsid w:val="00601C85"/>
    <w:rsid w:val="006042CD"/>
    <w:rsid w:val="00607970"/>
    <w:rsid w:val="00607A95"/>
    <w:rsid w:val="0061013E"/>
    <w:rsid w:val="006121AB"/>
    <w:rsid w:val="006151ED"/>
    <w:rsid w:val="006174F4"/>
    <w:rsid w:val="00620ABD"/>
    <w:rsid w:val="00620E56"/>
    <w:rsid w:val="0062101E"/>
    <w:rsid w:val="006218F6"/>
    <w:rsid w:val="00621A22"/>
    <w:rsid w:val="006220D7"/>
    <w:rsid w:val="00622140"/>
    <w:rsid w:val="00624B17"/>
    <w:rsid w:val="00624F16"/>
    <w:rsid w:val="00626DDD"/>
    <w:rsid w:val="006277FE"/>
    <w:rsid w:val="00627C30"/>
    <w:rsid w:val="00627D17"/>
    <w:rsid w:val="00631BD9"/>
    <w:rsid w:val="00633A71"/>
    <w:rsid w:val="00634167"/>
    <w:rsid w:val="00634FA4"/>
    <w:rsid w:val="0063611A"/>
    <w:rsid w:val="00636A51"/>
    <w:rsid w:val="00637011"/>
    <w:rsid w:val="00637B95"/>
    <w:rsid w:val="006409D7"/>
    <w:rsid w:val="00642210"/>
    <w:rsid w:val="006424D4"/>
    <w:rsid w:val="00642749"/>
    <w:rsid w:val="00642847"/>
    <w:rsid w:val="00642A92"/>
    <w:rsid w:val="006430E7"/>
    <w:rsid w:val="0064388F"/>
    <w:rsid w:val="00643BDE"/>
    <w:rsid w:val="00645488"/>
    <w:rsid w:val="00645A4F"/>
    <w:rsid w:val="00645B29"/>
    <w:rsid w:val="0064647B"/>
    <w:rsid w:val="00651D49"/>
    <w:rsid w:val="0065258C"/>
    <w:rsid w:val="00653F9C"/>
    <w:rsid w:val="00654103"/>
    <w:rsid w:val="0065448B"/>
    <w:rsid w:val="006549CC"/>
    <w:rsid w:val="00655A8D"/>
    <w:rsid w:val="00656402"/>
    <w:rsid w:val="00656E77"/>
    <w:rsid w:val="00660834"/>
    <w:rsid w:val="00661AD4"/>
    <w:rsid w:val="00663F41"/>
    <w:rsid w:val="00663FFB"/>
    <w:rsid w:val="006651D8"/>
    <w:rsid w:val="00665235"/>
    <w:rsid w:val="00666080"/>
    <w:rsid w:val="00666400"/>
    <w:rsid w:val="0066660F"/>
    <w:rsid w:val="00666D97"/>
    <w:rsid w:val="00667569"/>
    <w:rsid w:val="006679AF"/>
    <w:rsid w:val="00670C57"/>
    <w:rsid w:val="0067156E"/>
    <w:rsid w:val="00672256"/>
    <w:rsid w:val="0067229C"/>
    <w:rsid w:val="00672664"/>
    <w:rsid w:val="00674665"/>
    <w:rsid w:val="00676684"/>
    <w:rsid w:val="006766E6"/>
    <w:rsid w:val="00677071"/>
    <w:rsid w:val="00681251"/>
    <w:rsid w:val="00681B44"/>
    <w:rsid w:val="00681E2C"/>
    <w:rsid w:val="00681FD5"/>
    <w:rsid w:val="0068234E"/>
    <w:rsid w:val="0068252C"/>
    <w:rsid w:val="00682CE6"/>
    <w:rsid w:val="00682D3C"/>
    <w:rsid w:val="0068383D"/>
    <w:rsid w:val="006846C9"/>
    <w:rsid w:val="00685417"/>
    <w:rsid w:val="00685C73"/>
    <w:rsid w:val="0068672A"/>
    <w:rsid w:val="00687438"/>
    <w:rsid w:val="00690E55"/>
    <w:rsid w:val="00692534"/>
    <w:rsid w:val="00692AB8"/>
    <w:rsid w:val="00693892"/>
    <w:rsid w:val="006944DB"/>
    <w:rsid w:val="00694DB6"/>
    <w:rsid w:val="006955AC"/>
    <w:rsid w:val="00695B57"/>
    <w:rsid w:val="006A0EA5"/>
    <w:rsid w:val="006A1231"/>
    <w:rsid w:val="006A12F8"/>
    <w:rsid w:val="006A1C30"/>
    <w:rsid w:val="006A1C52"/>
    <w:rsid w:val="006A1FDF"/>
    <w:rsid w:val="006A529F"/>
    <w:rsid w:val="006A72F8"/>
    <w:rsid w:val="006B0335"/>
    <w:rsid w:val="006B1853"/>
    <w:rsid w:val="006B1ABA"/>
    <w:rsid w:val="006B2B41"/>
    <w:rsid w:val="006B2E8A"/>
    <w:rsid w:val="006B4303"/>
    <w:rsid w:val="006B483A"/>
    <w:rsid w:val="006B495F"/>
    <w:rsid w:val="006B5702"/>
    <w:rsid w:val="006B60B5"/>
    <w:rsid w:val="006B6D37"/>
    <w:rsid w:val="006B7C30"/>
    <w:rsid w:val="006C01C4"/>
    <w:rsid w:val="006C10E3"/>
    <w:rsid w:val="006C13B7"/>
    <w:rsid w:val="006C172F"/>
    <w:rsid w:val="006C2C32"/>
    <w:rsid w:val="006C2E95"/>
    <w:rsid w:val="006C2FB2"/>
    <w:rsid w:val="006C3C18"/>
    <w:rsid w:val="006C3D12"/>
    <w:rsid w:val="006C440D"/>
    <w:rsid w:val="006C5A53"/>
    <w:rsid w:val="006C6236"/>
    <w:rsid w:val="006C67C5"/>
    <w:rsid w:val="006D085F"/>
    <w:rsid w:val="006D1527"/>
    <w:rsid w:val="006D1C71"/>
    <w:rsid w:val="006D24F7"/>
    <w:rsid w:val="006D3229"/>
    <w:rsid w:val="006D4F12"/>
    <w:rsid w:val="006D5276"/>
    <w:rsid w:val="006D60BD"/>
    <w:rsid w:val="006E3BC2"/>
    <w:rsid w:val="006E6114"/>
    <w:rsid w:val="006F0847"/>
    <w:rsid w:val="006F2174"/>
    <w:rsid w:val="006F2639"/>
    <w:rsid w:val="006F40D2"/>
    <w:rsid w:val="006F5E96"/>
    <w:rsid w:val="006F60DB"/>
    <w:rsid w:val="006F689C"/>
    <w:rsid w:val="006F6AA7"/>
    <w:rsid w:val="006F79FF"/>
    <w:rsid w:val="0070153D"/>
    <w:rsid w:val="00701BDB"/>
    <w:rsid w:val="00701FAD"/>
    <w:rsid w:val="00702B39"/>
    <w:rsid w:val="00702CC6"/>
    <w:rsid w:val="00702D95"/>
    <w:rsid w:val="007037D4"/>
    <w:rsid w:val="007041E5"/>
    <w:rsid w:val="00704A77"/>
    <w:rsid w:val="00704B4C"/>
    <w:rsid w:val="00705212"/>
    <w:rsid w:val="00706989"/>
    <w:rsid w:val="00706E1D"/>
    <w:rsid w:val="00710B5D"/>
    <w:rsid w:val="00710BF8"/>
    <w:rsid w:val="00711FA6"/>
    <w:rsid w:val="00712C83"/>
    <w:rsid w:val="0071406C"/>
    <w:rsid w:val="00716843"/>
    <w:rsid w:val="0071721C"/>
    <w:rsid w:val="00721D85"/>
    <w:rsid w:val="00722CC7"/>
    <w:rsid w:val="007232CF"/>
    <w:rsid w:val="007243E4"/>
    <w:rsid w:val="007244A4"/>
    <w:rsid w:val="00725F19"/>
    <w:rsid w:val="00726828"/>
    <w:rsid w:val="00726D2E"/>
    <w:rsid w:val="0073153E"/>
    <w:rsid w:val="007317B9"/>
    <w:rsid w:val="00731B5E"/>
    <w:rsid w:val="00732DED"/>
    <w:rsid w:val="007347F4"/>
    <w:rsid w:val="00734D8B"/>
    <w:rsid w:val="007351BA"/>
    <w:rsid w:val="00736301"/>
    <w:rsid w:val="00736982"/>
    <w:rsid w:val="00736CBE"/>
    <w:rsid w:val="00737553"/>
    <w:rsid w:val="007402EA"/>
    <w:rsid w:val="00740CAE"/>
    <w:rsid w:val="0074173A"/>
    <w:rsid w:val="007421ED"/>
    <w:rsid w:val="007436F2"/>
    <w:rsid w:val="00743B0C"/>
    <w:rsid w:val="007444D8"/>
    <w:rsid w:val="00744F05"/>
    <w:rsid w:val="00746207"/>
    <w:rsid w:val="007467DD"/>
    <w:rsid w:val="00746C26"/>
    <w:rsid w:val="007477C5"/>
    <w:rsid w:val="00750176"/>
    <w:rsid w:val="007501D3"/>
    <w:rsid w:val="00750921"/>
    <w:rsid w:val="00750F86"/>
    <w:rsid w:val="007516C4"/>
    <w:rsid w:val="00752136"/>
    <w:rsid w:val="00752452"/>
    <w:rsid w:val="00753A67"/>
    <w:rsid w:val="0075431D"/>
    <w:rsid w:val="007559E7"/>
    <w:rsid w:val="00757B10"/>
    <w:rsid w:val="00760FDC"/>
    <w:rsid w:val="0076442C"/>
    <w:rsid w:val="0076519E"/>
    <w:rsid w:val="00765237"/>
    <w:rsid w:val="00765A35"/>
    <w:rsid w:val="00765A44"/>
    <w:rsid w:val="00766566"/>
    <w:rsid w:val="00766A93"/>
    <w:rsid w:val="00766E98"/>
    <w:rsid w:val="0076726D"/>
    <w:rsid w:val="00767558"/>
    <w:rsid w:val="00767B00"/>
    <w:rsid w:val="00767F3E"/>
    <w:rsid w:val="0077188E"/>
    <w:rsid w:val="00772B02"/>
    <w:rsid w:val="007746CE"/>
    <w:rsid w:val="0077496D"/>
    <w:rsid w:val="00774A5E"/>
    <w:rsid w:val="00774AC2"/>
    <w:rsid w:val="00774E0D"/>
    <w:rsid w:val="007765E4"/>
    <w:rsid w:val="007769BB"/>
    <w:rsid w:val="00782DA9"/>
    <w:rsid w:val="00782F53"/>
    <w:rsid w:val="007839C9"/>
    <w:rsid w:val="00784116"/>
    <w:rsid w:val="00784FB7"/>
    <w:rsid w:val="007856B6"/>
    <w:rsid w:val="00785CC7"/>
    <w:rsid w:val="007860E3"/>
    <w:rsid w:val="00786854"/>
    <w:rsid w:val="00786961"/>
    <w:rsid w:val="00787896"/>
    <w:rsid w:val="0079099B"/>
    <w:rsid w:val="00791334"/>
    <w:rsid w:val="007915D7"/>
    <w:rsid w:val="00793332"/>
    <w:rsid w:val="00793377"/>
    <w:rsid w:val="00793DBD"/>
    <w:rsid w:val="00794AD8"/>
    <w:rsid w:val="007A0554"/>
    <w:rsid w:val="007A0AA2"/>
    <w:rsid w:val="007A0C0C"/>
    <w:rsid w:val="007A1193"/>
    <w:rsid w:val="007A3379"/>
    <w:rsid w:val="007A3718"/>
    <w:rsid w:val="007A3C5D"/>
    <w:rsid w:val="007A41DB"/>
    <w:rsid w:val="007A4566"/>
    <w:rsid w:val="007A5D41"/>
    <w:rsid w:val="007A6504"/>
    <w:rsid w:val="007A6864"/>
    <w:rsid w:val="007A6C6A"/>
    <w:rsid w:val="007B1D52"/>
    <w:rsid w:val="007B256C"/>
    <w:rsid w:val="007B2F58"/>
    <w:rsid w:val="007B33D4"/>
    <w:rsid w:val="007B3A8A"/>
    <w:rsid w:val="007B426B"/>
    <w:rsid w:val="007B4390"/>
    <w:rsid w:val="007B46D0"/>
    <w:rsid w:val="007B4AA3"/>
    <w:rsid w:val="007B6B03"/>
    <w:rsid w:val="007B70DC"/>
    <w:rsid w:val="007B74A6"/>
    <w:rsid w:val="007B7ABD"/>
    <w:rsid w:val="007C0244"/>
    <w:rsid w:val="007C0608"/>
    <w:rsid w:val="007C1DDD"/>
    <w:rsid w:val="007C23F3"/>
    <w:rsid w:val="007C268B"/>
    <w:rsid w:val="007C270C"/>
    <w:rsid w:val="007C34CE"/>
    <w:rsid w:val="007C3B8A"/>
    <w:rsid w:val="007C4329"/>
    <w:rsid w:val="007C462B"/>
    <w:rsid w:val="007C5287"/>
    <w:rsid w:val="007C688C"/>
    <w:rsid w:val="007C7212"/>
    <w:rsid w:val="007C7D41"/>
    <w:rsid w:val="007D08EA"/>
    <w:rsid w:val="007D2CA9"/>
    <w:rsid w:val="007D3AA6"/>
    <w:rsid w:val="007D3B3D"/>
    <w:rsid w:val="007D507E"/>
    <w:rsid w:val="007D62F6"/>
    <w:rsid w:val="007D6A5A"/>
    <w:rsid w:val="007D7B33"/>
    <w:rsid w:val="007D7D4A"/>
    <w:rsid w:val="007E0CE1"/>
    <w:rsid w:val="007E21B1"/>
    <w:rsid w:val="007E23B4"/>
    <w:rsid w:val="007E249E"/>
    <w:rsid w:val="007E3540"/>
    <w:rsid w:val="007E5843"/>
    <w:rsid w:val="007E5ED0"/>
    <w:rsid w:val="007E65CB"/>
    <w:rsid w:val="007E7888"/>
    <w:rsid w:val="007F0C98"/>
    <w:rsid w:val="007F17F5"/>
    <w:rsid w:val="007F2D20"/>
    <w:rsid w:val="007F2F29"/>
    <w:rsid w:val="007F3052"/>
    <w:rsid w:val="007F4353"/>
    <w:rsid w:val="007F48B6"/>
    <w:rsid w:val="007F50AC"/>
    <w:rsid w:val="007F57CA"/>
    <w:rsid w:val="007F78F3"/>
    <w:rsid w:val="008002BD"/>
    <w:rsid w:val="00801E5A"/>
    <w:rsid w:val="00803CD7"/>
    <w:rsid w:val="0080434E"/>
    <w:rsid w:val="00804613"/>
    <w:rsid w:val="008071B4"/>
    <w:rsid w:val="00810521"/>
    <w:rsid w:val="0081474A"/>
    <w:rsid w:val="00814E70"/>
    <w:rsid w:val="00814F70"/>
    <w:rsid w:val="008157DF"/>
    <w:rsid w:val="008160DF"/>
    <w:rsid w:val="008204F3"/>
    <w:rsid w:val="00820587"/>
    <w:rsid w:val="00820D14"/>
    <w:rsid w:val="00820E3C"/>
    <w:rsid w:val="008216BF"/>
    <w:rsid w:val="00824127"/>
    <w:rsid w:val="00824A64"/>
    <w:rsid w:val="008250A6"/>
    <w:rsid w:val="00825297"/>
    <w:rsid w:val="0082629E"/>
    <w:rsid w:val="0082659F"/>
    <w:rsid w:val="00827B85"/>
    <w:rsid w:val="00830EBD"/>
    <w:rsid w:val="00830F5B"/>
    <w:rsid w:val="00831BEA"/>
    <w:rsid w:val="00834580"/>
    <w:rsid w:val="00835266"/>
    <w:rsid w:val="00836582"/>
    <w:rsid w:val="008366E0"/>
    <w:rsid w:val="0083698E"/>
    <w:rsid w:val="00836EA4"/>
    <w:rsid w:val="008374F7"/>
    <w:rsid w:val="00837730"/>
    <w:rsid w:val="00837B11"/>
    <w:rsid w:val="008430BE"/>
    <w:rsid w:val="008434AE"/>
    <w:rsid w:val="00843A8C"/>
    <w:rsid w:val="00843CFD"/>
    <w:rsid w:val="00845399"/>
    <w:rsid w:val="00847392"/>
    <w:rsid w:val="00850018"/>
    <w:rsid w:val="008502A6"/>
    <w:rsid w:val="008503FE"/>
    <w:rsid w:val="00851660"/>
    <w:rsid w:val="00851DB7"/>
    <w:rsid w:val="00851E97"/>
    <w:rsid w:val="0085203B"/>
    <w:rsid w:val="00852C0E"/>
    <w:rsid w:val="008541B7"/>
    <w:rsid w:val="008567D5"/>
    <w:rsid w:val="00856CA1"/>
    <w:rsid w:val="0085737F"/>
    <w:rsid w:val="008578F1"/>
    <w:rsid w:val="00857D98"/>
    <w:rsid w:val="0086076D"/>
    <w:rsid w:val="00860E9F"/>
    <w:rsid w:val="00862D08"/>
    <w:rsid w:val="00863A8D"/>
    <w:rsid w:val="00863B13"/>
    <w:rsid w:val="00863C14"/>
    <w:rsid w:val="00865974"/>
    <w:rsid w:val="00865B27"/>
    <w:rsid w:val="00865EC2"/>
    <w:rsid w:val="008660A8"/>
    <w:rsid w:val="00866EA0"/>
    <w:rsid w:val="00867236"/>
    <w:rsid w:val="00867295"/>
    <w:rsid w:val="0087108E"/>
    <w:rsid w:val="0087170D"/>
    <w:rsid w:val="00871F28"/>
    <w:rsid w:val="008727E2"/>
    <w:rsid w:val="0087528E"/>
    <w:rsid w:val="008763A7"/>
    <w:rsid w:val="008764F7"/>
    <w:rsid w:val="0087659F"/>
    <w:rsid w:val="00877232"/>
    <w:rsid w:val="0088067E"/>
    <w:rsid w:val="008814CD"/>
    <w:rsid w:val="00881CC9"/>
    <w:rsid w:val="00881F57"/>
    <w:rsid w:val="00882956"/>
    <w:rsid w:val="00882C05"/>
    <w:rsid w:val="00884011"/>
    <w:rsid w:val="00884118"/>
    <w:rsid w:val="00884D0D"/>
    <w:rsid w:val="00884D1C"/>
    <w:rsid w:val="008852C8"/>
    <w:rsid w:val="00885624"/>
    <w:rsid w:val="00885680"/>
    <w:rsid w:val="00885DDF"/>
    <w:rsid w:val="00886BFA"/>
    <w:rsid w:val="008872C0"/>
    <w:rsid w:val="00887401"/>
    <w:rsid w:val="00887487"/>
    <w:rsid w:val="0089024E"/>
    <w:rsid w:val="0089026C"/>
    <w:rsid w:val="0089226B"/>
    <w:rsid w:val="0089246C"/>
    <w:rsid w:val="008926C5"/>
    <w:rsid w:val="00893221"/>
    <w:rsid w:val="00893C13"/>
    <w:rsid w:val="00893F88"/>
    <w:rsid w:val="008947AC"/>
    <w:rsid w:val="0089563E"/>
    <w:rsid w:val="008963A3"/>
    <w:rsid w:val="008963B9"/>
    <w:rsid w:val="008969C9"/>
    <w:rsid w:val="00896A14"/>
    <w:rsid w:val="00896C48"/>
    <w:rsid w:val="00897347"/>
    <w:rsid w:val="008A02E6"/>
    <w:rsid w:val="008A1485"/>
    <w:rsid w:val="008A1A73"/>
    <w:rsid w:val="008A2000"/>
    <w:rsid w:val="008A2071"/>
    <w:rsid w:val="008A2176"/>
    <w:rsid w:val="008A2C4D"/>
    <w:rsid w:val="008A2EB7"/>
    <w:rsid w:val="008A3ADB"/>
    <w:rsid w:val="008A5064"/>
    <w:rsid w:val="008A5837"/>
    <w:rsid w:val="008A5D13"/>
    <w:rsid w:val="008A633D"/>
    <w:rsid w:val="008A6D0E"/>
    <w:rsid w:val="008A7190"/>
    <w:rsid w:val="008B08DF"/>
    <w:rsid w:val="008B1E6E"/>
    <w:rsid w:val="008B2A5F"/>
    <w:rsid w:val="008B376B"/>
    <w:rsid w:val="008B3EC6"/>
    <w:rsid w:val="008B441E"/>
    <w:rsid w:val="008B517F"/>
    <w:rsid w:val="008B5E69"/>
    <w:rsid w:val="008B6596"/>
    <w:rsid w:val="008B7211"/>
    <w:rsid w:val="008B7AF7"/>
    <w:rsid w:val="008C044B"/>
    <w:rsid w:val="008C0698"/>
    <w:rsid w:val="008C0F57"/>
    <w:rsid w:val="008C2223"/>
    <w:rsid w:val="008C2314"/>
    <w:rsid w:val="008C2602"/>
    <w:rsid w:val="008C3C6A"/>
    <w:rsid w:val="008C4B1B"/>
    <w:rsid w:val="008C564E"/>
    <w:rsid w:val="008C6246"/>
    <w:rsid w:val="008C65F8"/>
    <w:rsid w:val="008C6700"/>
    <w:rsid w:val="008C7919"/>
    <w:rsid w:val="008C7D8C"/>
    <w:rsid w:val="008D029C"/>
    <w:rsid w:val="008D0A92"/>
    <w:rsid w:val="008D0E98"/>
    <w:rsid w:val="008D1476"/>
    <w:rsid w:val="008D1DFC"/>
    <w:rsid w:val="008D2AF0"/>
    <w:rsid w:val="008D2C29"/>
    <w:rsid w:val="008D3636"/>
    <w:rsid w:val="008D39A3"/>
    <w:rsid w:val="008D3A12"/>
    <w:rsid w:val="008D3A6C"/>
    <w:rsid w:val="008D4DD4"/>
    <w:rsid w:val="008D6017"/>
    <w:rsid w:val="008D67BA"/>
    <w:rsid w:val="008D69F7"/>
    <w:rsid w:val="008D7B8B"/>
    <w:rsid w:val="008E17A3"/>
    <w:rsid w:val="008E2EF4"/>
    <w:rsid w:val="008E3797"/>
    <w:rsid w:val="008E4B6E"/>
    <w:rsid w:val="008E4C94"/>
    <w:rsid w:val="008E4E85"/>
    <w:rsid w:val="008E5926"/>
    <w:rsid w:val="008E5E35"/>
    <w:rsid w:val="008E6C8D"/>
    <w:rsid w:val="008E6EA5"/>
    <w:rsid w:val="008E70A3"/>
    <w:rsid w:val="008E78F8"/>
    <w:rsid w:val="008E7C5C"/>
    <w:rsid w:val="008E7DF5"/>
    <w:rsid w:val="008F01FC"/>
    <w:rsid w:val="008F1273"/>
    <w:rsid w:val="008F2359"/>
    <w:rsid w:val="008F303F"/>
    <w:rsid w:val="008F3B2F"/>
    <w:rsid w:val="008F4BCC"/>
    <w:rsid w:val="008F57EA"/>
    <w:rsid w:val="008F7155"/>
    <w:rsid w:val="008F78B7"/>
    <w:rsid w:val="0090174D"/>
    <w:rsid w:val="00901DD7"/>
    <w:rsid w:val="00902AB1"/>
    <w:rsid w:val="0090310A"/>
    <w:rsid w:val="00903CF8"/>
    <w:rsid w:val="00903EE8"/>
    <w:rsid w:val="00904447"/>
    <w:rsid w:val="009047EF"/>
    <w:rsid w:val="009048BF"/>
    <w:rsid w:val="00905958"/>
    <w:rsid w:val="00905B7D"/>
    <w:rsid w:val="00907EDB"/>
    <w:rsid w:val="009116C7"/>
    <w:rsid w:val="00911951"/>
    <w:rsid w:val="009122A9"/>
    <w:rsid w:val="009127B0"/>
    <w:rsid w:val="0091342E"/>
    <w:rsid w:val="00914596"/>
    <w:rsid w:val="00914A50"/>
    <w:rsid w:val="009164ED"/>
    <w:rsid w:val="009167A3"/>
    <w:rsid w:val="00916CBE"/>
    <w:rsid w:val="0092040D"/>
    <w:rsid w:val="00920CBD"/>
    <w:rsid w:val="00921191"/>
    <w:rsid w:val="0092129B"/>
    <w:rsid w:val="009228C9"/>
    <w:rsid w:val="00923020"/>
    <w:rsid w:val="00924593"/>
    <w:rsid w:val="0092491A"/>
    <w:rsid w:val="00924AAB"/>
    <w:rsid w:val="00924BCF"/>
    <w:rsid w:val="009250C0"/>
    <w:rsid w:val="00925744"/>
    <w:rsid w:val="009257B0"/>
    <w:rsid w:val="009257DE"/>
    <w:rsid w:val="0092684C"/>
    <w:rsid w:val="00927E5E"/>
    <w:rsid w:val="009302C3"/>
    <w:rsid w:val="00931D4F"/>
    <w:rsid w:val="009321E4"/>
    <w:rsid w:val="0093292F"/>
    <w:rsid w:val="00932A9A"/>
    <w:rsid w:val="009353F0"/>
    <w:rsid w:val="00936224"/>
    <w:rsid w:val="0093638A"/>
    <w:rsid w:val="0093680B"/>
    <w:rsid w:val="0093686D"/>
    <w:rsid w:val="00937D78"/>
    <w:rsid w:val="00940907"/>
    <w:rsid w:val="0094189F"/>
    <w:rsid w:val="00941A19"/>
    <w:rsid w:val="00942820"/>
    <w:rsid w:val="009431D1"/>
    <w:rsid w:val="0094361A"/>
    <w:rsid w:val="009436A4"/>
    <w:rsid w:val="00943936"/>
    <w:rsid w:val="00945977"/>
    <w:rsid w:val="00945ED1"/>
    <w:rsid w:val="00946BE2"/>
    <w:rsid w:val="009503D4"/>
    <w:rsid w:val="00950440"/>
    <w:rsid w:val="0095102F"/>
    <w:rsid w:val="00951E39"/>
    <w:rsid w:val="00951F12"/>
    <w:rsid w:val="00952B7F"/>
    <w:rsid w:val="00952C83"/>
    <w:rsid w:val="00953505"/>
    <w:rsid w:val="00953771"/>
    <w:rsid w:val="00955480"/>
    <w:rsid w:val="0095622E"/>
    <w:rsid w:val="00956A2A"/>
    <w:rsid w:val="00956E85"/>
    <w:rsid w:val="00956FB0"/>
    <w:rsid w:val="00957BE0"/>
    <w:rsid w:val="00960EE3"/>
    <w:rsid w:val="0096392C"/>
    <w:rsid w:val="0096447F"/>
    <w:rsid w:val="00965990"/>
    <w:rsid w:val="00965C56"/>
    <w:rsid w:val="0096697A"/>
    <w:rsid w:val="0096708B"/>
    <w:rsid w:val="00967FC5"/>
    <w:rsid w:val="00970BF0"/>
    <w:rsid w:val="009718D9"/>
    <w:rsid w:val="00971A13"/>
    <w:rsid w:val="00971ECA"/>
    <w:rsid w:val="00973331"/>
    <w:rsid w:val="00973468"/>
    <w:rsid w:val="00973FA9"/>
    <w:rsid w:val="00974EC2"/>
    <w:rsid w:val="0097555C"/>
    <w:rsid w:val="0097769E"/>
    <w:rsid w:val="00977752"/>
    <w:rsid w:val="00977CBF"/>
    <w:rsid w:val="00977F29"/>
    <w:rsid w:val="00980684"/>
    <w:rsid w:val="00980D32"/>
    <w:rsid w:val="00981D8F"/>
    <w:rsid w:val="00981E81"/>
    <w:rsid w:val="009828F2"/>
    <w:rsid w:val="00982FA4"/>
    <w:rsid w:val="00983D47"/>
    <w:rsid w:val="0098440B"/>
    <w:rsid w:val="00984849"/>
    <w:rsid w:val="00984BE6"/>
    <w:rsid w:val="00985283"/>
    <w:rsid w:val="00985382"/>
    <w:rsid w:val="0098545C"/>
    <w:rsid w:val="009854B2"/>
    <w:rsid w:val="00985A31"/>
    <w:rsid w:val="00985AA0"/>
    <w:rsid w:val="009864A5"/>
    <w:rsid w:val="009868AC"/>
    <w:rsid w:val="009868D4"/>
    <w:rsid w:val="00990680"/>
    <w:rsid w:val="00990C44"/>
    <w:rsid w:val="00990DD6"/>
    <w:rsid w:val="0099254E"/>
    <w:rsid w:val="00993150"/>
    <w:rsid w:val="009933E4"/>
    <w:rsid w:val="00994E79"/>
    <w:rsid w:val="00995ACF"/>
    <w:rsid w:val="00996700"/>
    <w:rsid w:val="009A07A9"/>
    <w:rsid w:val="009A1262"/>
    <w:rsid w:val="009A17F7"/>
    <w:rsid w:val="009A5508"/>
    <w:rsid w:val="009A576B"/>
    <w:rsid w:val="009A5D1B"/>
    <w:rsid w:val="009A6802"/>
    <w:rsid w:val="009A71F9"/>
    <w:rsid w:val="009A7C02"/>
    <w:rsid w:val="009B239E"/>
    <w:rsid w:val="009B2CE5"/>
    <w:rsid w:val="009B31E8"/>
    <w:rsid w:val="009B3C8F"/>
    <w:rsid w:val="009B3F55"/>
    <w:rsid w:val="009B4237"/>
    <w:rsid w:val="009B5058"/>
    <w:rsid w:val="009B58CA"/>
    <w:rsid w:val="009B6687"/>
    <w:rsid w:val="009B7D7A"/>
    <w:rsid w:val="009C1F74"/>
    <w:rsid w:val="009C2055"/>
    <w:rsid w:val="009C2B22"/>
    <w:rsid w:val="009C31FC"/>
    <w:rsid w:val="009C5E8C"/>
    <w:rsid w:val="009C5EE5"/>
    <w:rsid w:val="009C6B35"/>
    <w:rsid w:val="009C735D"/>
    <w:rsid w:val="009D0FE2"/>
    <w:rsid w:val="009D4622"/>
    <w:rsid w:val="009D47EC"/>
    <w:rsid w:val="009D4A7B"/>
    <w:rsid w:val="009D4A84"/>
    <w:rsid w:val="009D5B6D"/>
    <w:rsid w:val="009D617F"/>
    <w:rsid w:val="009D640B"/>
    <w:rsid w:val="009D64DB"/>
    <w:rsid w:val="009D6823"/>
    <w:rsid w:val="009D6EBB"/>
    <w:rsid w:val="009D752C"/>
    <w:rsid w:val="009D761B"/>
    <w:rsid w:val="009D7681"/>
    <w:rsid w:val="009E02B6"/>
    <w:rsid w:val="009E1A95"/>
    <w:rsid w:val="009E3598"/>
    <w:rsid w:val="009E6439"/>
    <w:rsid w:val="009E6DA0"/>
    <w:rsid w:val="009E741F"/>
    <w:rsid w:val="009F0C76"/>
    <w:rsid w:val="009F15CE"/>
    <w:rsid w:val="009F20AA"/>
    <w:rsid w:val="009F2C2A"/>
    <w:rsid w:val="009F2DC3"/>
    <w:rsid w:val="009F3042"/>
    <w:rsid w:val="009F4888"/>
    <w:rsid w:val="009F501E"/>
    <w:rsid w:val="009F53C5"/>
    <w:rsid w:val="009F5B6D"/>
    <w:rsid w:val="009F7BD2"/>
    <w:rsid w:val="009F7D2F"/>
    <w:rsid w:val="00A00F7B"/>
    <w:rsid w:val="00A01284"/>
    <w:rsid w:val="00A015AD"/>
    <w:rsid w:val="00A01D1A"/>
    <w:rsid w:val="00A0266B"/>
    <w:rsid w:val="00A026C5"/>
    <w:rsid w:val="00A02D41"/>
    <w:rsid w:val="00A0323A"/>
    <w:rsid w:val="00A03B64"/>
    <w:rsid w:val="00A03C1E"/>
    <w:rsid w:val="00A03D2C"/>
    <w:rsid w:val="00A04F57"/>
    <w:rsid w:val="00A0598D"/>
    <w:rsid w:val="00A060FC"/>
    <w:rsid w:val="00A0628D"/>
    <w:rsid w:val="00A06AC9"/>
    <w:rsid w:val="00A06D39"/>
    <w:rsid w:val="00A07004"/>
    <w:rsid w:val="00A07537"/>
    <w:rsid w:val="00A07E46"/>
    <w:rsid w:val="00A07E5F"/>
    <w:rsid w:val="00A1007D"/>
    <w:rsid w:val="00A10351"/>
    <w:rsid w:val="00A1044A"/>
    <w:rsid w:val="00A106FB"/>
    <w:rsid w:val="00A1116F"/>
    <w:rsid w:val="00A14D23"/>
    <w:rsid w:val="00A16E35"/>
    <w:rsid w:val="00A175C3"/>
    <w:rsid w:val="00A176FD"/>
    <w:rsid w:val="00A207D8"/>
    <w:rsid w:val="00A22911"/>
    <w:rsid w:val="00A22F45"/>
    <w:rsid w:val="00A24AB9"/>
    <w:rsid w:val="00A24E77"/>
    <w:rsid w:val="00A2650C"/>
    <w:rsid w:val="00A26A67"/>
    <w:rsid w:val="00A26B73"/>
    <w:rsid w:val="00A277CA"/>
    <w:rsid w:val="00A302EA"/>
    <w:rsid w:val="00A3109E"/>
    <w:rsid w:val="00A31532"/>
    <w:rsid w:val="00A328F7"/>
    <w:rsid w:val="00A3452C"/>
    <w:rsid w:val="00A34D12"/>
    <w:rsid w:val="00A34FE1"/>
    <w:rsid w:val="00A350B5"/>
    <w:rsid w:val="00A379D7"/>
    <w:rsid w:val="00A41DC5"/>
    <w:rsid w:val="00A4218B"/>
    <w:rsid w:val="00A42AF7"/>
    <w:rsid w:val="00A42FA3"/>
    <w:rsid w:val="00A43324"/>
    <w:rsid w:val="00A4399A"/>
    <w:rsid w:val="00A4438E"/>
    <w:rsid w:val="00A4612D"/>
    <w:rsid w:val="00A46142"/>
    <w:rsid w:val="00A46A90"/>
    <w:rsid w:val="00A50740"/>
    <w:rsid w:val="00A50ED3"/>
    <w:rsid w:val="00A51530"/>
    <w:rsid w:val="00A535AA"/>
    <w:rsid w:val="00A53CB7"/>
    <w:rsid w:val="00A54364"/>
    <w:rsid w:val="00A54813"/>
    <w:rsid w:val="00A55328"/>
    <w:rsid w:val="00A55654"/>
    <w:rsid w:val="00A55CD2"/>
    <w:rsid w:val="00A55E38"/>
    <w:rsid w:val="00A573E5"/>
    <w:rsid w:val="00A57443"/>
    <w:rsid w:val="00A613DB"/>
    <w:rsid w:val="00A61D07"/>
    <w:rsid w:val="00A624CD"/>
    <w:rsid w:val="00A62CB6"/>
    <w:rsid w:val="00A63519"/>
    <w:rsid w:val="00A6399A"/>
    <w:rsid w:val="00A63A66"/>
    <w:rsid w:val="00A65A65"/>
    <w:rsid w:val="00A666F4"/>
    <w:rsid w:val="00A67249"/>
    <w:rsid w:val="00A679FF"/>
    <w:rsid w:val="00A67A43"/>
    <w:rsid w:val="00A67E39"/>
    <w:rsid w:val="00A71A3C"/>
    <w:rsid w:val="00A72224"/>
    <w:rsid w:val="00A72848"/>
    <w:rsid w:val="00A729B4"/>
    <w:rsid w:val="00A75879"/>
    <w:rsid w:val="00A76303"/>
    <w:rsid w:val="00A77807"/>
    <w:rsid w:val="00A80B18"/>
    <w:rsid w:val="00A80D83"/>
    <w:rsid w:val="00A81D25"/>
    <w:rsid w:val="00A82150"/>
    <w:rsid w:val="00A82F2E"/>
    <w:rsid w:val="00A83101"/>
    <w:rsid w:val="00A84926"/>
    <w:rsid w:val="00A86618"/>
    <w:rsid w:val="00A87ADF"/>
    <w:rsid w:val="00A90649"/>
    <w:rsid w:val="00A90666"/>
    <w:rsid w:val="00A92900"/>
    <w:rsid w:val="00A94250"/>
    <w:rsid w:val="00A94354"/>
    <w:rsid w:val="00A94EAA"/>
    <w:rsid w:val="00A96904"/>
    <w:rsid w:val="00A975A7"/>
    <w:rsid w:val="00AA0095"/>
    <w:rsid w:val="00AA0AC4"/>
    <w:rsid w:val="00AA1F56"/>
    <w:rsid w:val="00AA255C"/>
    <w:rsid w:val="00AA3101"/>
    <w:rsid w:val="00AA3563"/>
    <w:rsid w:val="00AA4AA6"/>
    <w:rsid w:val="00AA4C8F"/>
    <w:rsid w:val="00AA7463"/>
    <w:rsid w:val="00AA77E5"/>
    <w:rsid w:val="00AA7C52"/>
    <w:rsid w:val="00AB0CBF"/>
    <w:rsid w:val="00AB19B1"/>
    <w:rsid w:val="00AB3944"/>
    <w:rsid w:val="00AB4134"/>
    <w:rsid w:val="00AB4708"/>
    <w:rsid w:val="00AB4F4B"/>
    <w:rsid w:val="00AB594F"/>
    <w:rsid w:val="00AB5E42"/>
    <w:rsid w:val="00AB6CA4"/>
    <w:rsid w:val="00AB6E60"/>
    <w:rsid w:val="00AB7EA8"/>
    <w:rsid w:val="00AC050C"/>
    <w:rsid w:val="00AC0AB7"/>
    <w:rsid w:val="00AC1318"/>
    <w:rsid w:val="00AC2A0D"/>
    <w:rsid w:val="00AC2A35"/>
    <w:rsid w:val="00AC355A"/>
    <w:rsid w:val="00AC3C83"/>
    <w:rsid w:val="00AC5450"/>
    <w:rsid w:val="00AC5755"/>
    <w:rsid w:val="00AC68C1"/>
    <w:rsid w:val="00AC6A27"/>
    <w:rsid w:val="00AC6AE9"/>
    <w:rsid w:val="00AC6F24"/>
    <w:rsid w:val="00AC7444"/>
    <w:rsid w:val="00AC7A14"/>
    <w:rsid w:val="00AC7B5C"/>
    <w:rsid w:val="00AD0573"/>
    <w:rsid w:val="00AD09C9"/>
    <w:rsid w:val="00AD0E40"/>
    <w:rsid w:val="00AD2B28"/>
    <w:rsid w:val="00AD4061"/>
    <w:rsid w:val="00AD6539"/>
    <w:rsid w:val="00AD72ED"/>
    <w:rsid w:val="00AE1B9B"/>
    <w:rsid w:val="00AE1F42"/>
    <w:rsid w:val="00AE2C8B"/>
    <w:rsid w:val="00AE4127"/>
    <w:rsid w:val="00AE45EA"/>
    <w:rsid w:val="00AE4AA3"/>
    <w:rsid w:val="00AE4DEC"/>
    <w:rsid w:val="00AE5CF1"/>
    <w:rsid w:val="00AE60DC"/>
    <w:rsid w:val="00AE6C97"/>
    <w:rsid w:val="00AE6F0E"/>
    <w:rsid w:val="00AE72C1"/>
    <w:rsid w:val="00AF0804"/>
    <w:rsid w:val="00AF13F0"/>
    <w:rsid w:val="00AF19F4"/>
    <w:rsid w:val="00AF1FB0"/>
    <w:rsid w:val="00AF3D0F"/>
    <w:rsid w:val="00AF65CD"/>
    <w:rsid w:val="00AF6C49"/>
    <w:rsid w:val="00AF72B0"/>
    <w:rsid w:val="00AF7458"/>
    <w:rsid w:val="00AF7699"/>
    <w:rsid w:val="00B0077E"/>
    <w:rsid w:val="00B00AC5"/>
    <w:rsid w:val="00B01187"/>
    <w:rsid w:val="00B014CA"/>
    <w:rsid w:val="00B01C03"/>
    <w:rsid w:val="00B0331E"/>
    <w:rsid w:val="00B0385D"/>
    <w:rsid w:val="00B03E88"/>
    <w:rsid w:val="00B046C5"/>
    <w:rsid w:val="00B054F8"/>
    <w:rsid w:val="00B05F39"/>
    <w:rsid w:val="00B0682A"/>
    <w:rsid w:val="00B06D47"/>
    <w:rsid w:val="00B074E5"/>
    <w:rsid w:val="00B075AD"/>
    <w:rsid w:val="00B10828"/>
    <w:rsid w:val="00B117F3"/>
    <w:rsid w:val="00B12445"/>
    <w:rsid w:val="00B12E10"/>
    <w:rsid w:val="00B13415"/>
    <w:rsid w:val="00B135EF"/>
    <w:rsid w:val="00B13A3C"/>
    <w:rsid w:val="00B1542D"/>
    <w:rsid w:val="00B154FA"/>
    <w:rsid w:val="00B1596B"/>
    <w:rsid w:val="00B15C76"/>
    <w:rsid w:val="00B168DC"/>
    <w:rsid w:val="00B1744A"/>
    <w:rsid w:val="00B216D5"/>
    <w:rsid w:val="00B217E2"/>
    <w:rsid w:val="00B21D9E"/>
    <w:rsid w:val="00B22950"/>
    <w:rsid w:val="00B23A7F"/>
    <w:rsid w:val="00B25457"/>
    <w:rsid w:val="00B257B0"/>
    <w:rsid w:val="00B27BCA"/>
    <w:rsid w:val="00B31505"/>
    <w:rsid w:val="00B334CF"/>
    <w:rsid w:val="00B33ECC"/>
    <w:rsid w:val="00B35912"/>
    <w:rsid w:val="00B35982"/>
    <w:rsid w:val="00B35C3A"/>
    <w:rsid w:val="00B35EBE"/>
    <w:rsid w:val="00B364E2"/>
    <w:rsid w:val="00B37540"/>
    <w:rsid w:val="00B37DAE"/>
    <w:rsid w:val="00B41261"/>
    <w:rsid w:val="00B41DEA"/>
    <w:rsid w:val="00B41FBE"/>
    <w:rsid w:val="00B420BC"/>
    <w:rsid w:val="00B42BE7"/>
    <w:rsid w:val="00B430AC"/>
    <w:rsid w:val="00B43862"/>
    <w:rsid w:val="00B438F0"/>
    <w:rsid w:val="00B439BC"/>
    <w:rsid w:val="00B43B89"/>
    <w:rsid w:val="00B451BB"/>
    <w:rsid w:val="00B452B5"/>
    <w:rsid w:val="00B45374"/>
    <w:rsid w:val="00B4540B"/>
    <w:rsid w:val="00B454F0"/>
    <w:rsid w:val="00B466B8"/>
    <w:rsid w:val="00B46711"/>
    <w:rsid w:val="00B46B65"/>
    <w:rsid w:val="00B4738C"/>
    <w:rsid w:val="00B51A79"/>
    <w:rsid w:val="00B51A92"/>
    <w:rsid w:val="00B51F6A"/>
    <w:rsid w:val="00B52E5C"/>
    <w:rsid w:val="00B550E2"/>
    <w:rsid w:val="00B55A8B"/>
    <w:rsid w:val="00B56AB7"/>
    <w:rsid w:val="00B56C58"/>
    <w:rsid w:val="00B60F68"/>
    <w:rsid w:val="00B6183F"/>
    <w:rsid w:val="00B62C19"/>
    <w:rsid w:val="00B6329B"/>
    <w:rsid w:val="00B63339"/>
    <w:rsid w:val="00B639FA"/>
    <w:rsid w:val="00B64080"/>
    <w:rsid w:val="00B64A57"/>
    <w:rsid w:val="00B650F5"/>
    <w:rsid w:val="00B653C9"/>
    <w:rsid w:val="00B65C72"/>
    <w:rsid w:val="00B66D54"/>
    <w:rsid w:val="00B67858"/>
    <w:rsid w:val="00B67B69"/>
    <w:rsid w:val="00B71322"/>
    <w:rsid w:val="00B71DC3"/>
    <w:rsid w:val="00B724E9"/>
    <w:rsid w:val="00B7435D"/>
    <w:rsid w:val="00B745F8"/>
    <w:rsid w:val="00B74E64"/>
    <w:rsid w:val="00B75DB9"/>
    <w:rsid w:val="00B80AFC"/>
    <w:rsid w:val="00B815BC"/>
    <w:rsid w:val="00B90270"/>
    <w:rsid w:val="00B90293"/>
    <w:rsid w:val="00B90838"/>
    <w:rsid w:val="00B908FC"/>
    <w:rsid w:val="00B92CB9"/>
    <w:rsid w:val="00B94C7B"/>
    <w:rsid w:val="00B96352"/>
    <w:rsid w:val="00B964A9"/>
    <w:rsid w:val="00B97C4E"/>
    <w:rsid w:val="00BA0F47"/>
    <w:rsid w:val="00BA0FD1"/>
    <w:rsid w:val="00BA1D31"/>
    <w:rsid w:val="00BA1DAC"/>
    <w:rsid w:val="00BA2513"/>
    <w:rsid w:val="00BA27F3"/>
    <w:rsid w:val="00BA29CE"/>
    <w:rsid w:val="00BA2AF5"/>
    <w:rsid w:val="00BA4016"/>
    <w:rsid w:val="00BA4E2B"/>
    <w:rsid w:val="00BA522E"/>
    <w:rsid w:val="00BA58CD"/>
    <w:rsid w:val="00BA6302"/>
    <w:rsid w:val="00BA6CC7"/>
    <w:rsid w:val="00BA6D69"/>
    <w:rsid w:val="00BA7518"/>
    <w:rsid w:val="00BA7C50"/>
    <w:rsid w:val="00BB100C"/>
    <w:rsid w:val="00BB1A76"/>
    <w:rsid w:val="00BB315E"/>
    <w:rsid w:val="00BB339C"/>
    <w:rsid w:val="00BB3E2C"/>
    <w:rsid w:val="00BB59DB"/>
    <w:rsid w:val="00BB5DD5"/>
    <w:rsid w:val="00BB5E52"/>
    <w:rsid w:val="00BC01E8"/>
    <w:rsid w:val="00BC1EE6"/>
    <w:rsid w:val="00BC263C"/>
    <w:rsid w:val="00BC28C8"/>
    <w:rsid w:val="00BC2B20"/>
    <w:rsid w:val="00BC5302"/>
    <w:rsid w:val="00BC6DF7"/>
    <w:rsid w:val="00BC70DA"/>
    <w:rsid w:val="00BC7A45"/>
    <w:rsid w:val="00BC7E91"/>
    <w:rsid w:val="00BD036F"/>
    <w:rsid w:val="00BD381A"/>
    <w:rsid w:val="00BD3959"/>
    <w:rsid w:val="00BD5734"/>
    <w:rsid w:val="00BD69A9"/>
    <w:rsid w:val="00BD71BD"/>
    <w:rsid w:val="00BE0054"/>
    <w:rsid w:val="00BE0460"/>
    <w:rsid w:val="00BE0C59"/>
    <w:rsid w:val="00BE15BA"/>
    <w:rsid w:val="00BE1EC1"/>
    <w:rsid w:val="00BE240B"/>
    <w:rsid w:val="00BE2848"/>
    <w:rsid w:val="00BE432C"/>
    <w:rsid w:val="00BE4689"/>
    <w:rsid w:val="00BE63F5"/>
    <w:rsid w:val="00BE6EC7"/>
    <w:rsid w:val="00BE706B"/>
    <w:rsid w:val="00BF0015"/>
    <w:rsid w:val="00BF0A8C"/>
    <w:rsid w:val="00BF0AC3"/>
    <w:rsid w:val="00BF173B"/>
    <w:rsid w:val="00BF3FD1"/>
    <w:rsid w:val="00BF5EF8"/>
    <w:rsid w:val="00C0020F"/>
    <w:rsid w:val="00C0076C"/>
    <w:rsid w:val="00C008AA"/>
    <w:rsid w:val="00C01450"/>
    <w:rsid w:val="00C01C37"/>
    <w:rsid w:val="00C02D75"/>
    <w:rsid w:val="00C0379C"/>
    <w:rsid w:val="00C03DB7"/>
    <w:rsid w:val="00C03FFD"/>
    <w:rsid w:val="00C0599A"/>
    <w:rsid w:val="00C0664E"/>
    <w:rsid w:val="00C06956"/>
    <w:rsid w:val="00C07B9C"/>
    <w:rsid w:val="00C07C9F"/>
    <w:rsid w:val="00C07CA6"/>
    <w:rsid w:val="00C10226"/>
    <w:rsid w:val="00C1035A"/>
    <w:rsid w:val="00C10DC5"/>
    <w:rsid w:val="00C110A9"/>
    <w:rsid w:val="00C11101"/>
    <w:rsid w:val="00C11259"/>
    <w:rsid w:val="00C12B7C"/>
    <w:rsid w:val="00C137F8"/>
    <w:rsid w:val="00C13FE5"/>
    <w:rsid w:val="00C154DB"/>
    <w:rsid w:val="00C159F2"/>
    <w:rsid w:val="00C1665D"/>
    <w:rsid w:val="00C17D0C"/>
    <w:rsid w:val="00C17ECD"/>
    <w:rsid w:val="00C17F18"/>
    <w:rsid w:val="00C22DC9"/>
    <w:rsid w:val="00C22DFC"/>
    <w:rsid w:val="00C231D5"/>
    <w:rsid w:val="00C23C96"/>
    <w:rsid w:val="00C23E50"/>
    <w:rsid w:val="00C24677"/>
    <w:rsid w:val="00C2538A"/>
    <w:rsid w:val="00C25B62"/>
    <w:rsid w:val="00C25C5A"/>
    <w:rsid w:val="00C269E1"/>
    <w:rsid w:val="00C30AFC"/>
    <w:rsid w:val="00C312B6"/>
    <w:rsid w:val="00C31653"/>
    <w:rsid w:val="00C31F41"/>
    <w:rsid w:val="00C329FF"/>
    <w:rsid w:val="00C3311C"/>
    <w:rsid w:val="00C35604"/>
    <w:rsid w:val="00C35C8F"/>
    <w:rsid w:val="00C36AB6"/>
    <w:rsid w:val="00C36AC8"/>
    <w:rsid w:val="00C36FAE"/>
    <w:rsid w:val="00C37320"/>
    <w:rsid w:val="00C405A8"/>
    <w:rsid w:val="00C41AD3"/>
    <w:rsid w:val="00C41B19"/>
    <w:rsid w:val="00C41D0E"/>
    <w:rsid w:val="00C42178"/>
    <w:rsid w:val="00C446D4"/>
    <w:rsid w:val="00C44E2D"/>
    <w:rsid w:val="00C4523D"/>
    <w:rsid w:val="00C463E9"/>
    <w:rsid w:val="00C50AED"/>
    <w:rsid w:val="00C51423"/>
    <w:rsid w:val="00C5211C"/>
    <w:rsid w:val="00C5250B"/>
    <w:rsid w:val="00C5380F"/>
    <w:rsid w:val="00C53945"/>
    <w:rsid w:val="00C53FC2"/>
    <w:rsid w:val="00C53FC8"/>
    <w:rsid w:val="00C55995"/>
    <w:rsid w:val="00C55D66"/>
    <w:rsid w:val="00C5622A"/>
    <w:rsid w:val="00C5660C"/>
    <w:rsid w:val="00C5756A"/>
    <w:rsid w:val="00C6062B"/>
    <w:rsid w:val="00C60FDB"/>
    <w:rsid w:val="00C62FE0"/>
    <w:rsid w:val="00C63E15"/>
    <w:rsid w:val="00C647CC"/>
    <w:rsid w:val="00C648BF"/>
    <w:rsid w:val="00C65EC3"/>
    <w:rsid w:val="00C6649D"/>
    <w:rsid w:val="00C75027"/>
    <w:rsid w:val="00C76410"/>
    <w:rsid w:val="00C7672A"/>
    <w:rsid w:val="00C7731C"/>
    <w:rsid w:val="00C806D6"/>
    <w:rsid w:val="00C80EFF"/>
    <w:rsid w:val="00C81024"/>
    <w:rsid w:val="00C81090"/>
    <w:rsid w:val="00C813FB"/>
    <w:rsid w:val="00C8173D"/>
    <w:rsid w:val="00C81CDD"/>
    <w:rsid w:val="00C83C56"/>
    <w:rsid w:val="00C83CEF"/>
    <w:rsid w:val="00C85951"/>
    <w:rsid w:val="00C8639D"/>
    <w:rsid w:val="00C866A1"/>
    <w:rsid w:val="00C900EC"/>
    <w:rsid w:val="00C922E6"/>
    <w:rsid w:val="00C92CD6"/>
    <w:rsid w:val="00C940BB"/>
    <w:rsid w:val="00C95399"/>
    <w:rsid w:val="00C9609E"/>
    <w:rsid w:val="00C9749F"/>
    <w:rsid w:val="00CA0996"/>
    <w:rsid w:val="00CA0BE1"/>
    <w:rsid w:val="00CA16D1"/>
    <w:rsid w:val="00CA2408"/>
    <w:rsid w:val="00CA2C5D"/>
    <w:rsid w:val="00CA403E"/>
    <w:rsid w:val="00CA6103"/>
    <w:rsid w:val="00CA71F0"/>
    <w:rsid w:val="00CA7333"/>
    <w:rsid w:val="00CA7DFA"/>
    <w:rsid w:val="00CB0677"/>
    <w:rsid w:val="00CB1B3A"/>
    <w:rsid w:val="00CB20AA"/>
    <w:rsid w:val="00CB21BA"/>
    <w:rsid w:val="00CB2BB1"/>
    <w:rsid w:val="00CB3D8E"/>
    <w:rsid w:val="00CB3F10"/>
    <w:rsid w:val="00CB439B"/>
    <w:rsid w:val="00CB5129"/>
    <w:rsid w:val="00CB58AB"/>
    <w:rsid w:val="00CB5D82"/>
    <w:rsid w:val="00CB5EAA"/>
    <w:rsid w:val="00CB6484"/>
    <w:rsid w:val="00CB66D7"/>
    <w:rsid w:val="00CB689B"/>
    <w:rsid w:val="00CB6A16"/>
    <w:rsid w:val="00CB6C03"/>
    <w:rsid w:val="00CC0D98"/>
    <w:rsid w:val="00CC126E"/>
    <w:rsid w:val="00CC1398"/>
    <w:rsid w:val="00CC15E0"/>
    <w:rsid w:val="00CC2498"/>
    <w:rsid w:val="00CC257A"/>
    <w:rsid w:val="00CC2BFA"/>
    <w:rsid w:val="00CC57BD"/>
    <w:rsid w:val="00CC5B0B"/>
    <w:rsid w:val="00CC696C"/>
    <w:rsid w:val="00CC7580"/>
    <w:rsid w:val="00CC76DB"/>
    <w:rsid w:val="00CC7969"/>
    <w:rsid w:val="00CD2939"/>
    <w:rsid w:val="00CD3C5F"/>
    <w:rsid w:val="00CD3EA1"/>
    <w:rsid w:val="00CD447D"/>
    <w:rsid w:val="00CD467A"/>
    <w:rsid w:val="00CD6A00"/>
    <w:rsid w:val="00CD6DA6"/>
    <w:rsid w:val="00CD6DAA"/>
    <w:rsid w:val="00CD7A14"/>
    <w:rsid w:val="00CE0636"/>
    <w:rsid w:val="00CE131A"/>
    <w:rsid w:val="00CE2C26"/>
    <w:rsid w:val="00CE31B1"/>
    <w:rsid w:val="00CE3524"/>
    <w:rsid w:val="00CE40CB"/>
    <w:rsid w:val="00CE40E8"/>
    <w:rsid w:val="00CE5091"/>
    <w:rsid w:val="00CE5A6D"/>
    <w:rsid w:val="00CE5FC9"/>
    <w:rsid w:val="00CE7059"/>
    <w:rsid w:val="00CF0773"/>
    <w:rsid w:val="00CF1FC4"/>
    <w:rsid w:val="00CF2576"/>
    <w:rsid w:val="00CF34E1"/>
    <w:rsid w:val="00CF5A27"/>
    <w:rsid w:val="00CF7372"/>
    <w:rsid w:val="00CF776C"/>
    <w:rsid w:val="00CF7869"/>
    <w:rsid w:val="00D00778"/>
    <w:rsid w:val="00D016FF"/>
    <w:rsid w:val="00D01938"/>
    <w:rsid w:val="00D01EF3"/>
    <w:rsid w:val="00D03949"/>
    <w:rsid w:val="00D03971"/>
    <w:rsid w:val="00D03FC1"/>
    <w:rsid w:val="00D04315"/>
    <w:rsid w:val="00D05DAC"/>
    <w:rsid w:val="00D0631A"/>
    <w:rsid w:val="00D07814"/>
    <w:rsid w:val="00D0790E"/>
    <w:rsid w:val="00D100C1"/>
    <w:rsid w:val="00D10604"/>
    <w:rsid w:val="00D1092C"/>
    <w:rsid w:val="00D10BD4"/>
    <w:rsid w:val="00D1102C"/>
    <w:rsid w:val="00D114D5"/>
    <w:rsid w:val="00D14101"/>
    <w:rsid w:val="00D152D8"/>
    <w:rsid w:val="00D15AC9"/>
    <w:rsid w:val="00D166C7"/>
    <w:rsid w:val="00D20B70"/>
    <w:rsid w:val="00D20E58"/>
    <w:rsid w:val="00D219C2"/>
    <w:rsid w:val="00D22C97"/>
    <w:rsid w:val="00D22E60"/>
    <w:rsid w:val="00D25BC1"/>
    <w:rsid w:val="00D25DD9"/>
    <w:rsid w:val="00D27297"/>
    <w:rsid w:val="00D30810"/>
    <w:rsid w:val="00D31DBE"/>
    <w:rsid w:val="00D3276D"/>
    <w:rsid w:val="00D32C57"/>
    <w:rsid w:val="00D3355A"/>
    <w:rsid w:val="00D337D1"/>
    <w:rsid w:val="00D339AE"/>
    <w:rsid w:val="00D345AC"/>
    <w:rsid w:val="00D37E86"/>
    <w:rsid w:val="00D4030D"/>
    <w:rsid w:val="00D4122D"/>
    <w:rsid w:val="00D427D6"/>
    <w:rsid w:val="00D42C71"/>
    <w:rsid w:val="00D4448C"/>
    <w:rsid w:val="00D4494A"/>
    <w:rsid w:val="00D4615B"/>
    <w:rsid w:val="00D4676B"/>
    <w:rsid w:val="00D4735A"/>
    <w:rsid w:val="00D47A20"/>
    <w:rsid w:val="00D5025D"/>
    <w:rsid w:val="00D50878"/>
    <w:rsid w:val="00D50D97"/>
    <w:rsid w:val="00D5139C"/>
    <w:rsid w:val="00D5236F"/>
    <w:rsid w:val="00D527FE"/>
    <w:rsid w:val="00D53328"/>
    <w:rsid w:val="00D53837"/>
    <w:rsid w:val="00D5437D"/>
    <w:rsid w:val="00D563C7"/>
    <w:rsid w:val="00D6219C"/>
    <w:rsid w:val="00D629B5"/>
    <w:rsid w:val="00D6377F"/>
    <w:rsid w:val="00D63DE1"/>
    <w:rsid w:val="00D641C5"/>
    <w:rsid w:val="00D64999"/>
    <w:rsid w:val="00D655D6"/>
    <w:rsid w:val="00D66816"/>
    <w:rsid w:val="00D6765C"/>
    <w:rsid w:val="00D70BBE"/>
    <w:rsid w:val="00D71741"/>
    <w:rsid w:val="00D71B16"/>
    <w:rsid w:val="00D71CBD"/>
    <w:rsid w:val="00D71FF9"/>
    <w:rsid w:val="00D72EEC"/>
    <w:rsid w:val="00D75887"/>
    <w:rsid w:val="00D75BB3"/>
    <w:rsid w:val="00D76093"/>
    <w:rsid w:val="00D7634A"/>
    <w:rsid w:val="00D763CA"/>
    <w:rsid w:val="00D76748"/>
    <w:rsid w:val="00D76776"/>
    <w:rsid w:val="00D767E2"/>
    <w:rsid w:val="00D81509"/>
    <w:rsid w:val="00D82832"/>
    <w:rsid w:val="00D8322A"/>
    <w:rsid w:val="00D84F9D"/>
    <w:rsid w:val="00D85AE4"/>
    <w:rsid w:val="00D86769"/>
    <w:rsid w:val="00D86D40"/>
    <w:rsid w:val="00D87226"/>
    <w:rsid w:val="00D920AD"/>
    <w:rsid w:val="00D9271F"/>
    <w:rsid w:val="00D9332E"/>
    <w:rsid w:val="00D94178"/>
    <w:rsid w:val="00D94612"/>
    <w:rsid w:val="00D954B1"/>
    <w:rsid w:val="00D95DC2"/>
    <w:rsid w:val="00D9623C"/>
    <w:rsid w:val="00D9703A"/>
    <w:rsid w:val="00D97BD4"/>
    <w:rsid w:val="00DA0176"/>
    <w:rsid w:val="00DA0429"/>
    <w:rsid w:val="00DA0F47"/>
    <w:rsid w:val="00DA1F56"/>
    <w:rsid w:val="00DA1F81"/>
    <w:rsid w:val="00DA272F"/>
    <w:rsid w:val="00DA2E48"/>
    <w:rsid w:val="00DA3572"/>
    <w:rsid w:val="00DA3707"/>
    <w:rsid w:val="00DA3AD7"/>
    <w:rsid w:val="00DA3B63"/>
    <w:rsid w:val="00DA3C50"/>
    <w:rsid w:val="00DA52B9"/>
    <w:rsid w:val="00DA5A43"/>
    <w:rsid w:val="00DA5D82"/>
    <w:rsid w:val="00DA67CF"/>
    <w:rsid w:val="00DA6CB3"/>
    <w:rsid w:val="00DA6CCE"/>
    <w:rsid w:val="00DB0085"/>
    <w:rsid w:val="00DB0A2B"/>
    <w:rsid w:val="00DB1517"/>
    <w:rsid w:val="00DB277E"/>
    <w:rsid w:val="00DB338E"/>
    <w:rsid w:val="00DB3637"/>
    <w:rsid w:val="00DB3FA7"/>
    <w:rsid w:val="00DB49A8"/>
    <w:rsid w:val="00DB7CA7"/>
    <w:rsid w:val="00DC18F2"/>
    <w:rsid w:val="00DC1CCB"/>
    <w:rsid w:val="00DC2217"/>
    <w:rsid w:val="00DC2D1F"/>
    <w:rsid w:val="00DC33E9"/>
    <w:rsid w:val="00DC4757"/>
    <w:rsid w:val="00DC4AA1"/>
    <w:rsid w:val="00DC6974"/>
    <w:rsid w:val="00DC6EED"/>
    <w:rsid w:val="00DC734C"/>
    <w:rsid w:val="00DC7DE4"/>
    <w:rsid w:val="00DD06EA"/>
    <w:rsid w:val="00DD07AF"/>
    <w:rsid w:val="00DD18E1"/>
    <w:rsid w:val="00DD2325"/>
    <w:rsid w:val="00DD2F85"/>
    <w:rsid w:val="00DD3893"/>
    <w:rsid w:val="00DD45A3"/>
    <w:rsid w:val="00DD519C"/>
    <w:rsid w:val="00DD55AD"/>
    <w:rsid w:val="00DD62B4"/>
    <w:rsid w:val="00DD62F8"/>
    <w:rsid w:val="00DD63E4"/>
    <w:rsid w:val="00DD6A8D"/>
    <w:rsid w:val="00DD7682"/>
    <w:rsid w:val="00DE25ED"/>
    <w:rsid w:val="00DE3C4B"/>
    <w:rsid w:val="00DE3F7C"/>
    <w:rsid w:val="00DE6BE0"/>
    <w:rsid w:val="00DE6D47"/>
    <w:rsid w:val="00DF023C"/>
    <w:rsid w:val="00DF1B9F"/>
    <w:rsid w:val="00DF20E2"/>
    <w:rsid w:val="00DF2F4C"/>
    <w:rsid w:val="00DF3E88"/>
    <w:rsid w:val="00DF44EB"/>
    <w:rsid w:val="00DF45E4"/>
    <w:rsid w:val="00DF4FE4"/>
    <w:rsid w:val="00DF541B"/>
    <w:rsid w:val="00DF57E3"/>
    <w:rsid w:val="00DF5AA9"/>
    <w:rsid w:val="00DF606E"/>
    <w:rsid w:val="00DF66B3"/>
    <w:rsid w:val="00DF6823"/>
    <w:rsid w:val="00DF6BA2"/>
    <w:rsid w:val="00DF7216"/>
    <w:rsid w:val="00E0022D"/>
    <w:rsid w:val="00E0160D"/>
    <w:rsid w:val="00E028E5"/>
    <w:rsid w:val="00E0319F"/>
    <w:rsid w:val="00E04917"/>
    <w:rsid w:val="00E05562"/>
    <w:rsid w:val="00E06061"/>
    <w:rsid w:val="00E06246"/>
    <w:rsid w:val="00E0662D"/>
    <w:rsid w:val="00E073FE"/>
    <w:rsid w:val="00E1067A"/>
    <w:rsid w:val="00E10DE9"/>
    <w:rsid w:val="00E10FC1"/>
    <w:rsid w:val="00E1161C"/>
    <w:rsid w:val="00E1257A"/>
    <w:rsid w:val="00E12B9C"/>
    <w:rsid w:val="00E134D4"/>
    <w:rsid w:val="00E1361C"/>
    <w:rsid w:val="00E14D97"/>
    <w:rsid w:val="00E16EDB"/>
    <w:rsid w:val="00E174CB"/>
    <w:rsid w:val="00E21CDC"/>
    <w:rsid w:val="00E22EB1"/>
    <w:rsid w:val="00E232BD"/>
    <w:rsid w:val="00E23438"/>
    <w:rsid w:val="00E24F07"/>
    <w:rsid w:val="00E2620F"/>
    <w:rsid w:val="00E26D69"/>
    <w:rsid w:val="00E27415"/>
    <w:rsid w:val="00E27651"/>
    <w:rsid w:val="00E27949"/>
    <w:rsid w:val="00E27A4F"/>
    <w:rsid w:val="00E27B2C"/>
    <w:rsid w:val="00E30010"/>
    <w:rsid w:val="00E30063"/>
    <w:rsid w:val="00E306A2"/>
    <w:rsid w:val="00E30A77"/>
    <w:rsid w:val="00E32CFA"/>
    <w:rsid w:val="00E3458F"/>
    <w:rsid w:val="00E3569F"/>
    <w:rsid w:val="00E36B79"/>
    <w:rsid w:val="00E378D0"/>
    <w:rsid w:val="00E37F92"/>
    <w:rsid w:val="00E407B9"/>
    <w:rsid w:val="00E419C8"/>
    <w:rsid w:val="00E42C55"/>
    <w:rsid w:val="00E433AA"/>
    <w:rsid w:val="00E43F27"/>
    <w:rsid w:val="00E44F35"/>
    <w:rsid w:val="00E45B5C"/>
    <w:rsid w:val="00E461FA"/>
    <w:rsid w:val="00E46FAE"/>
    <w:rsid w:val="00E478A5"/>
    <w:rsid w:val="00E518B4"/>
    <w:rsid w:val="00E52C33"/>
    <w:rsid w:val="00E53A00"/>
    <w:rsid w:val="00E5467E"/>
    <w:rsid w:val="00E559EF"/>
    <w:rsid w:val="00E55D86"/>
    <w:rsid w:val="00E560BF"/>
    <w:rsid w:val="00E564C1"/>
    <w:rsid w:val="00E5732E"/>
    <w:rsid w:val="00E57B2F"/>
    <w:rsid w:val="00E60E78"/>
    <w:rsid w:val="00E62345"/>
    <w:rsid w:val="00E63625"/>
    <w:rsid w:val="00E648B6"/>
    <w:rsid w:val="00E6637C"/>
    <w:rsid w:val="00E6687B"/>
    <w:rsid w:val="00E66AD6"/>
    <w:rsid w:val="00E66D3A"/>
    <w:rsid w:val="00E67DE5"/>
    <w:rsid w:val="00E67E48"/>
    <w:rsid w:val="00E71B0D"/>
    <w:rsid w:val="00E723B3"/>
    <w:rsid w:val="00E72E66"/>
    <w:rsid w:val="00E7533F"/>
    <w:rsid w:val="00E7593A"/>
    <w:rsid w:val="00E75E26"/>
    <w:rsid w:val="00E767EA"/>
    <w:rsid w:val="00E76C42"/>
    <w:rsid w:val="00E77776"/>
    <w:rsid w:val="00E80CC7"/>
    <w:rsid w:val="00E813F7"/>
    <w:rsid w:val="00E81782"/>
    <w:rsid w:val="00E81FB9"/>
    <w:rsid w:val="00E82F21"/>
    <w:rsid w:val="00E83008"/>
    <w:rsid w:val="00E8346F"/>
    <w:rsid w:val="00E83B90"/>
    <w:rsid w:val="00E83CBA"/>
    <w:rsid w:val="00E83D0C"/>
    <w:rsid w:val="00E83D15"/>
    <w:rsid w:val="00E83D19"/>
    <w:rsid w:val="00E8414E"/>
    <w:rsid w:val="00E8419E"/>
    <w:rsid w:val="00E848E4"/>
    <w:rsid w:val="00E85D0F"/>
    <w:rsid w:val="00E86C49"/>
    <w:rsid w:val="00E87375"/>
    <w:rsid w:val="00E87E3A"/>
    <w:rsid w:val="00E902BF"/>
    <w:rsid w:val="00E90BA8"/>
    <w:rsid w:val="00E90DA0"/>
    <w:rsid w:val="00E92E65"/>
    <w:rsid w:val="00E930AD"/>
    <w:rsid w:val="00E9342A"/>
    <w:rsid w:val="00E9374F"/>
    <w:rsid w:val="00E93A64"/>
    <w:rsid w:val="00E93AFE"/>
    <w:rsid w:val="00E93B72"/>
    <w:rsid w:val="00E958A2"/>
    <w:rsid w:val="00E964AC"/>
    <w:rsid w:val="00E964CE"/>
    <w:rsid w:val="00E96D47"/>
    <w:rsid w:val="00E96E6D"/>
    <w:rsid w:val="00E97597"/>
    <w:rsid w:val="00E97E31"/>
    <w:rsid w:val="00EA1D30"/>
    <w:rsid w:val="00EA2156"/>
    <w:rsid w:val="00EA23A7"/>
    <w:rsid w:val="00EA2BB2"/>
    <w:rsid w:val="00EA3FDF"/>
    <w:rsid w:val="00EA45A3"/>
    <w:rsid w:val="00EA4A53"/>
    <w:rsid w:val="00EA5B48"/>
    <w:rsid w:val="00EA70E3"/>
    <w:rsid w:val="00EA71C2"/>
    <w:rsid w:val="00EA78B8"/>
    <w:rsid w:val="00EB08CC"/>
    <w:rsid w:val="00EB0BF2"/>
    <w:rsid w:val="00EB1248"/>
    <w:rsid w:val="00EB14FC"/>
    <w:rsid w:val="00EB1974"/>
    <w:rsid w:val="00EB2094"/>
    <w:rsid w:val="00EB266F"/>
    <w:rsid w:val="00EB2977"/>
    <w:rsid w:val="00EB29D0"/>
    <w:rsid w:val="00EB342D"/>
    <w:rsid w:val="00EB487A"/>
    <w:rsid w:val="00EB50A2"/>
    <w:rsid w:val="00EB58FA"/>
    <w:rsid w:val="00EC011A"/>
    <w:rsid w:val="00EC0BD8"/>
    <w:rsid w:val="00EC0ED6"/>
    <w:rsid w:val="00EC0F5C"/>
    <w:rsid w:val="00EC168B"/>
    <w:rsid w:val="00EC1B65"/>
    <w:rsid w:val="00EC2316"/>
    <w:rsid w:val="00EC2929"/>
    <w:rsid w:val="00EC2B65"/>
    <w:rsid w:val="00EC2E5D"/>
    <w:rsid w:val="00EC3E86"/>
    <w:rsid w:val="00EC6E5B"/>
    <w:rsid w:val="00EC77A9"/>
    <w:rsid w:val="00EC7E52"/>
    <w:rsid w:val="00ED0472"/>
    <w:rsid w:val="00ED0B29"/>
    <w:rsid w:val="00ED0C90"/>
    <w:rsid w:val="00ED1415"/>
    <w:rsid w:val="00ED14EC"/>
    <w:rsid w:val="00ED233C"/>
    <w:rsid w:val="00ED2658"/>
    <w:rsid w:val="00ED2B15"/>
    <w:rsid w:val="00ED2EC6"/>
    <w:rsid w:val="00ED3C37"/>
    <w:rsid w:val="00ED44A0"/>
    <w:rsid w:val="00ED4946"/>
    <w:rsid w:val="00ED50BE"/>
    <w:rsid w:val="00ED5CEC"/>
    <w:rsid w:val="00EE0FD0"/>
    <w:rsid w:val="00EE228F"/>
    <w:rsid w:val="00EE2C1E"/>
    <w:rsid w:val="00EE3189"/>
    <w:rsid w:val="00EE48DC"/>
    <w:rsid w:val="00EE502B"/>
    <w:rsid w:val="00EE512B"/>
    <w:rsid w:val="00EE6111"/>
    <w:rsid w:val="00EE7361"/>
    <w:rsid w:val="00EE7891"/>
    <w:rsid w:val="00EE7A04"/>
    <w:rsid w:val="00EF0371"/>
    <w:rsid w:val="00EF162C"/>
    <w:rsid w:val="00EF2F8B"/>
    <w:rsid w:val="00EF4743"/>
    <w:rsid w:val="00EF5F6B"/>
    <w:rsid w:val="00EF71A6"/>
    <w:rsid w:val="00F021CE"/>
    <w:rsid w:val="00F0224A"/>
    <w:rsid w:val="00F02AB5"/>
    <w:rsid w:val="00F03458"/>
    <w:rsid w:val="00F03C7D"/>
    <w:rsid w:val="00F03EFD"/>
    <w:rsid w:val="00F04025"/>
    <w:rsid w:val="00F051A7"/>
    <w:rsid w:val="00F066E6"/>
    <w:rsid w:val="00F06CB8"/>
    <w:rsid w:val="00F06DBA"/>
    <w:rsid w:val="00F06E2B"/>
    <w:rsid w:val="00F06FB0"/>
    <w:rsid w:val="00F10202"/>
    <w:rsid w:val="00F1100B"/>
    <w:rsid w:val="00F11EED"/>
    <w:rsid w:val="00F11F89"/>
    <w:rsid w:val="00F12021"/>
    <w:rsid w:val="00F131A6"/>
    <w:rsid w:val="00F13520"/>
    <w:rsid w:val="00F1376E"/>
    <w:rsid w:val="00F14AD5"/>
    <w:rsid w:val="00F15BEE"/>
    <w:rsid w:val="00F1609A"/>
    <w:rsid w:val="00F16139"/>
    <w:rsid w:val="00F16528"/>
    <w:rsid w:val="00F168E9"/>
    <w:rsid w:val="00F17871"/>
    <w:rsid w:val="00F17C7D"/>
    <w:rsid w:val="00F208E0"/>
    <w:rsid w:val="00F2250C"/>
    <w:rsid w:val="00F2347C"/>
    <w:rsid w:val="00F238B7"/>
    <w:rsid w:val="00F24024"/>
    <w:rsid w:val="00F251B2"/>
    <w:rsid w:val="00F25EA0"/>
    <w:rsid w:val="00F26177"/>
    <w:rsid w:val="00F26BCE"/>
    <w:rsid w:val="00F2744D"/>
    <w:rsid w:val="00F275D0"/>
    <w:rsid w:val="00F27800"/>
    <w:rsid w:val="00F305D3"/>
    <w:rsid w:val="00F30625"/>
    <w:rsid w:val="00F30C93"/>
    <w:rsid w:val="00F31B6C"/>
    <w:rsid w:val="00F33688"/>
    <w:rsid w:val="00F33A9C"/>
    <w:rsid w:val="00F33D7F"/>
    <w:rsid w:val="00F3512C"/>
    <w:rsid w:val="00F35EC2"/>
    <w:rsid w:val="00F36A15"/>
    <w:rsid w:val="00F41BB5"/>
    <w:rsid w:val="00F42426"/>
    <w:rsid w:val="00F42F34"/>
    <w:rsid w:val="00F44136"/>
    <w:rsid w:val="00F4470F"/>
    <w:rsid w:val="00F514D7"/>
    <w:rsid w:val="00F52031"/>
    <w:rsid w:val="00F544FA"/>
    <w:rsid w:val="00F54A53"/>
    <w:rsid w:val="00F5539A"/>
    <w:rsid w:val="00F55425"/>
    <w:rsid w:val="00F55857"/>
    <w:rsid w:val="00F61292"/>
    <w:rsid w:val="00F625E6"/>
    <w:rsid w:val="00F62DAC"/>
    <w:rsid w:val="00F6367D"/>
    <w:rsid w:val="00F63897"/>
    <w:rsid w:val="00F63F3A"/>
    <w:rsid w:val="00F64398"/>
    <w:rsid w:val="00F64B91"/>
    <w:rsid w:val="00F65AA7"/>
    <w:rsid w:val="00F66F7F"/>
    <w:rsid w:val="00F67228"/>
    <w:rsid w:val="00F679EA"/>
    <w:rsid w:val="00F70EB8"/>
    <w:rsid w:val="00F71575"/>
    <w:rsid w:val="00F7270E"/>
    <w:rsid w:val="00F73E5D"/>
    <w:rsid w:val="00F740A7"/>
    <w:rsid w:val="00F74229"/>
    <w:rsid w:val="00F746B4"/>
    <w:rsid w:val="00F7478B"/>
    <w:rsid w:val="00F75E45"/>
    <w:rsid w:val="00F775FC"/>
    <w:rsid w:val="00F77C6F"/>
    <w:rsid w:val="00F805E2"/>
    <w:rsid w:val="00F80CA9"/>
    <w:rsid w:val="00F81449"/>
    <w:rsid w:val="00F823B1"/>
    <w:rsid w:val="00F82AE3"/>
    <w:rsid w:val="00F84581"/>
    <w:rsid w:val="00F857EC"/>
    <w:rsid w:val="00F85BDB"/>
    <w:rsid w:val="00F85E74"/>
    <w:rsid w:val="00F87225"/>
    <w:rsid w:val="00F87757"/>
    <w:rsid w:val="00F90282"/>
    <w:rsid w:val="00F905BC"/>
    <w:rsid w:val="00F91DD7"/>
    <w:rsid w:val="00F91EC4"/>
    <w:rsid w:val="00F925F9"/>
    <w:rsid w:val="00F937EF"/>
    <w:rsid w:val="00F937FF"/>
    <w:rsid w:val="00F94AC6"/>
    <w:rsid w:val="00F958E8"/>
    <w:rsid w:val="00FA07B8"/>
    <w:rsid w:val="00FA0904"/>
    <w:rsid w:val="00FA2ED8"/>
    <w:rsid w:val="00FA3BC8"/>
    <w:rsid w:val="00FA474B"/>
    <w:rsid w:val="00FA58E7"/>
    <w:rsid w:val="00FA6B8A"/>
    <w:rsid w:val="00FA6E4F"/>
    <w:rsid w:val="00FA7FDB"/>
    <w:rsid w:val="00FB10AC"/>
    <w:rsid w:val="00FB2205"/>
    <w:rsid w:val="00FB240F"/>
    <w:rsid w:val="00FB25BE"/>
    <w:rsid w:val="00FB318F"/>
    <w:rsid w:val="00FB4606"/>
    <w:rsid w:val="00FB4BAF"/>
    <w:rsid w:val="00FB4F2B"/>
    <w:rsid w:val="00FB56A8"/>
    <w:rsid w:val="00FB68F6"/>
    <w:rsid w:val="00FB6C63"/>
    <w:rsid w:val="00FB6D62"/>
    <w:rsid w:val="00FB71B8"/>
    <w:rsid w:val="00FC0496"/>
    <w:rsid w:val="00FC1C1A"/>
    <w:rsid w:val="00FC337A"/>
    <w:rsid w:val="00FC3752"/>
    <w:rsid w:val="00FC3753"/>
    <w:rsid w:val="00FC5BB0"/>
    <w:rsid w:val="00FC743A"/>
    <w:rsid w:val="00FC760E"/>
    <w:rsid w:val="00FD09C2"/>
    <w:rsid w:val="00FD11C4"/>
    <w:rsid w:val="00FD1722"/>
    <w:rsid w:val="00FD194B"/>
    <w:rsid w:val="00FD2468"/>
    <w:rsid w:val="00FD34D4"/>
    <w:rsid w:val="00FD3826"/>
    <w:rsid w:val="00FD41A2"/>
    <w:rsid w:val="00FD41CF"/>
    <w:rsid w:val="00FD472D"/>
    <w:rsid w:val="00FD5E80"/>
    <w:rsid w:val="00FD6FFD"/>
    <w:rsid w:val="00FD7ABE"/>
    <w:rsid w:val="00FE080C"/>
    <w:rsid w:val="00FE0C81"/>
    <w:rsid w:val="00FE0D9C"/>
    <w:rsid w:val="00FE22C2"/>
    <w:rsid w:val="00FE27C2"/>
    <w:rsid w:val="00FE2FBD"/>
    <w:rsid w:val="00FE328A"/>
    <w:rsid w:val="00FE59AB"/>
    <w:rsid w:val="00FE5AE2"/>
    <w:rsid w:val="00FE5F37"/>
    <w:rsid w:val="00FE774E"/>
    <w:rsid w:val="00FE7852"/>
    <w:rsid w:val="00FF04B5"/>
    <w:rsid w:val="00FF0683"/>
    <w:rsid w:val="00FF2970"/>
    <w:rsid w:val="00FF2FAD"/>
    <w:rsid w:val="00FF34E5"/>
    <w:rsid w:val="00FF36BC"/>
    <w:rsid w:val="00FF3718"/>
    <w:rsid w:val="00FF3BD2"/>
    <w:rsid w:val="00FF463B"/>
    <w:rsid w:val="00FF46CD"/>
    <w:rsid w:val="00FF61C4"/>
    <w:rsid w:val="00FF65E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19BD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250C"/>
    <w:rPr>
      <w:rFonts w:ascii="Book Antiqua" w:hAnsi="Book Antiqua"/>
      <w:spacing w:val="-2"/>
      <w:sz w:val="24"/>
      <w:szCs w:val="24"/>
      <w:lang w:eastAsia="en-US"/>
    </w:rPr>
  </w:style>
  <w:style w:type="paragraph" w:styleId="Heading1">
    <w:name w:val="heading 1"/>
    <w:basedOn w:val="ListParagraph"/>
    <w:next w:val="Normal"/>
    <w:qFormat/>
    <w:rsid w:val="005007EE"/>
    <w:pPr>
      <w:widowControl w:val="0"/>
      <w:suppressAutoHyphens/>
      <w:spacing w:line="276" w:lineRule="auto"/>
      <w:ind w:left="0"/>
      <w:jc w:val="both"/>
      <w:outlineLvl w:val="0"/>
    </w:pPr>
    <w:rPr>
      <w:rFonts w:ascii="Arial" w:hAnsi="Arial" w:cs="Arial"/>
      <w:b/>
      <w:lang w:val="en-IE"/>
    </w:rPr>
  </w:style>
  <w:style w:type="paragraph" w:styleId="Heading2">
    <w:name w:val="heading 2"/>
    <w:aliases w:val="section,sub,Section,12pt Bold,2,Heading2,h2,2m,heading 2,l2,subhead 1,h 2,Overskrift 21,Titre3,Heading 2 Hidden,Level 2 Heading,Numbered indent 2,ni2,Hanging 2 Indent,numbered indent 2,H21,H22,H23,H24,H25,H26,H27,H28,H29,H210,H211,Heading 2 CC"/>
    <w:basedOn w:val="Normal"/>
    <w:next w:val="Normal"/>
    <w:link w:val="Heading2Char"/>
    <w:qFormat/>
    <w:rsid w:val="00A61D07"/>
    <w:pPr>
      <w:keepNext/>
      <w:numPr>
        <w:ilvl w:val="1"/>
        <w:numId w:val="1"/>
      </w:numPr>
      <w:spacing w:before="240" w:after="60"/>
      <w:outlineLvl w:val="1"/>
    </w:pPr>
    <w:rPr>
      <w:rFonts w:ascii="Arial" w:hAnsi="Arial"/>
      <w:b/>
      <w:i/>
      <w:spacing w:val="0"/>
      <w:szCs w:val="20"/>
      <w:lang w:val="x-none"/>
    </w:rPr>
  </w:style>
  <w:style w:type="paragraph" w:styleId="Heading3">
    <w:name w:val="heading 3"/>
    <w:aliases w:val="H3,Headline,3m,h3,Head 3,Level 3 Head,3,Overskrift 31,Org Heading 1,Level 3 Topic Heading,H31,H32,H33,H34,H35,H36,H37,H38,H39,H310,H311,C Sub-Sub/Italic,h3 sub heading,Head 31,Head 32,C Sub-Sub/Italic1,Level 1 - 1,Level 1 - 11,l3,PA Heading 3"/>
    <w:basedOn w:val="ListParagraph"/>
    <w:next w:val="Normal"/>
    <w:link w:val="Heading3Char"/>
    <w:qFormat/>
    <w:rsid w:val="005007EE"/>
    <w:pPr>
      <w:widowControl w:val="0"/>
      <w:suppressAutoHyphens/>
      <w:spacing w:line="276" w:lineRule="auto"/>
      <w:ind w:left="0"/>
      <w:outlineLvl w:val="2"/>
    </w:pPr>
    <w:rPr>
      <w:rFonts w:ascii="Arial" w:hAnsi="Arial" w:cs="Arial"/>
      <w:b/>
      <w:color w:val="FF0000"/>
      <w:lang w:val="en-IE"/>
    </w:rPr>
  </w:style>
  <w:style w:type="paragraph" w:styleId="Heading4">
    <w:name w:val="heading 4"/>
    <w:basedOn w:val="Normal"/>
    <w:next w:val="Normal"/>
    <w:qFormat/>
    <w:rsid w:val="00A61D07"/>
    <w:pPr>
      <w:keepNext/>
      <w:numPr>
        <w:ilvl w:val="3"/>
        <w:numId w:val="1"/>
      </w:numPr>
      <w:spacing w:before="240" w:after="60"/>
      <w:outlineLvl w:val="3"/>
    </w:pPr>
    <w:rPr>
      <w:rFonts w:ascii="Times New Roman" w:hAnsi="Times New Roman"/>
      <w:b/>
      <w:i/>
      <w:spacing w:val="0"/>
      <w:szCs w:val="20"/>
    </w:rPr>
  </w:style>
  <w:style w:type="paragraph" w:styleId="Heading5">
    <w:name w:val="heading 5"/>
    <w:basedOn w:val="Normal"/>
    <w:next w:val="Normal"/>
    <w:qFormat/>
    <w:rsid w:val="00A61D07"/>
    <w:pPr>
      <w:numPr>
        <w:ilvl w:val="4"/>
        <w:numId w:val="1"/>
      </w:numPr>
      <w:spacing w:before="240" w:after="60"/>
      <w:outlineLvl w:val="4"/>
    </w:pPr>
    <w:rPr>
      <w:rFonts w:ascii="Arial" w:hAnsi="Arial"/>
      <w:spacing w:val="0"/>
      <w:sz w:val="22"/>
      <w:szCs w:val="20"/>
    </w:rPr>
  </w:style>
  <w:style w:type="paragraph" w:styleId="Heading6">
    <w:name w:val="heading 6"/>
    <w:aliases w:val="H6,Heading 6  Appendix Y &amp; Z,Overskrift 61,PA Heading 6,PA Appendix,Blank 2,Sub sub sub sub heading,Bullet list,2 column,h6,•H6,Legal Level 1.,cnp,Caption number (page-wide),Tables,T1,h61,Appendix Header,b,hd6,Lev 6,bullet2,Level 5.1,Bp"/>
    <w:basedOn w:val="Normal"/>
    <w:next w:val="Normal"/>
    <w:qFormat/>
    <w:rsid w:val="00A61D07"/>
    <w:pPr>
      <w:numPr>
        <w:ilvl w:val="5"/>
        <w:numId w:val="1"/>
      </w:numPr>
      <w:spacing w:before="240" w:after="60"/>
      <w:outlineLvl w:val="5"/>
    </w:pPr>
    <w:rPr>
      <w:rFonts w:ascii="Arial" w:hAnsi="Arial"/>
      <w:i/>
      <w:spacing w:val="0"/>
      <w:sz w:val="22"/>
      <w:szCs w:val="20"/>
    </w:rPr>
  </w:style>
  <w:style w:type="paragraph" w:styleId="Heading7">
    <w:name w:val="heading 7"/>
    <w:aliases w:val="Overskrift 71,PA Heading 7,PA Appendix Major,Blank 3,Appendix Heading,App Head,App heading,letter list,lettered list,H7,•H7,Legal Level 1.1.,Appendix,cnc,Caption number (column-wide),L7,Appendix Major,h7,hd7,Heading 7 (do not use)"/>
    <w:basedOn w:val="Normal"/>
    <w:next w:val="Normal"/>
    <w:qFormat/>
    <w:rsid w:val="00A61D07"/>
    <w:pPr>
      <w:numPr>
        <w:ilvl w:val="6"/>
        <w:numId w:val="1"/>
      </w:numPr>
      <w:spacing w:before="240" w:after="60"/>
      <w:outlineLvl w:val="6"/>
    </w:pPr>
    <w:rPr>
      <w:rFonts w:ascii="Arial" w:hAnsi="Arial"/>
      <w:spacing w:val="0"/>
      <w:sz w:val="20"/>
      <w:szCs w:val="20"/>
    </w:rPr>
  </w:style>
  <w:style w:type="paragraph" w:styleId="Heading8">
    <w:name w:val="heading 8"/>
    <w:aliases w:val="Overskrift 81,PA Heading 8"/>
    <w:basedOn w:val="Normal"/>
    <w:next w:val="Normal"/>
    <w:qFormat/>
    <w:rsid w:val="00A61D07"/>
    <w:pPr>
      <w:numPr>
        <w:ilvl w:val="7"/>
        <w:numId w:val="1"/>
      </w:numPr>
      <w:spacing w:before="240" w:after="60"/>
      <w:outlineLvl w:val="7"/>
    </w:pPr>
    <w:rPr>
      <w:rFonts w:ascii="Arial" w:hAnsi="Arial"/>
      <w:i/>
      <w:spacing w:val="0"/>
      <w:sz w:val="20"/>
      <w:szCs w:val="20"/>
    </w:rPr>
  </w:style>
  <w:style w:type="paragraph" w:styleId="Heading9">
    <w:name w:val="heading 9"/>
    <w:aliases w:val="Overskrift 91"/>
    <w:basedOn w:val="Normal"/>
    <w:next w:val="Normal"/>
    <w:qFormat/>
    <w:rsid w:val="00A61D07"/>
    <w:pPr>
      <w:numPr>
        <w:ilvl w:val="8"/>
        <w:numId w:val="1"/>
      </w:numPr>
      <w:spacing w:before="240" w:after="60"/>
      <w:outlineLvl w:val="8"/>
    </w:pPr>
    <w:rPr>
      <w:rFonts w:ascii="Arial" w:hAnsi="Arial"/>
      <w:i/>
      <w:spacing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61D07"/>
    <w:pPr>
      <w:spacing w:before="100" w:beforeAutospacing="1" w:after="100" w:afterAutospacing="1"/>
    </w:pPr>
    <w:rPr>
      <w:rFonts w:ascii="Times New Roman" w:hAnsi="Times New Roman"/>
      <w:spacing w:val="0"/>
      <w:lang w:val="en-GB" w:eastAsia="en-GB"/>
    </w:rPr>
  </w:style>
  <w:style w:type="paragraph" w:styleId="BodyText">
    <w:name w:val="Body Text"/>
    <w:basedOn w:val="Normal"/>
    <w:link w:val="BodyTextChar"/>
    <w:rsid w:val="00A61D07"/>
    <w:rPr>
      <w:rFonts w:ascii="Arial" w:hAnsi="Arial"/>
      <w:spacing w:val="0"/>
      <w:sz w:val="22"/>
      <w:szCs w:val="20"/>
      <w:lang w:val="x-none"/>
    </w:rPr>
  </w:style>
  <w:style w:type="paragraph" w:styleId="Header">
    <w:name w:val="header"/>
    <w:aliases w:val="ho,header odd"/>
    <w:basedOn w:val="Normal"/>
    <w:rsid w:val="00A61D07"/>
    <w:pPr>
      <w:tabs>
        <w:tab w:val="center" w:pos="4320"/>
        <w:tab w:val="right" w:pos="8640"/>
      </w:tabs>
    </w:pPr>
    <w:rPr>
      <w:rFonts w:ascii="Arial" w:hAnsi="Arial"/>
      <w:spacing w:val="0"/>
      <w:sz w:val="26"/>
      <w:lang w:val="en-GB"/>
    </w:rPr>
  </w:style>
  <w:style w:type="character" w:styleId="PageNumber">
    <w:name w:val="page number"/>
    <w:basedOn w:val="DefaultParagraphFont"/>
    <w:rsid w:val="00A61D07"/>
  </w:style>
  <w:style w:type="paragraph" w:styleId="Footer">
    <w:name w:val="footer"/>
    <w:basedOn w:val="Normal"/>
    <w:link w:val="FooterChar"/>
    <w:uiPriority w:val="99"/>
    <w:rsid w:val="00A61D07"/>
    <w:pPr>
      <w:tabs>
        <w:tab w:val="center" w:pos="4320"/>
        <w:tab w:val="right" w:pos="8640"/>
      </w:tabs>
    </w:pPr>
    <w:rPr>
      <w:rFonts w:ascii="Times New Roman" w:hAnsi="Times New Roman"/>
      <w:spacing w:val="0"/>
      <w:sz w:val="20"/>
      <w:szCs w:val="20"/>
      <w:lang w:val="x-none"/>
    </w:rPr>
  </w:style>
  <w:style w:type="paragraph" w:styleId="BodyText2">
    <w:name w:val="Body Text 2"/>
    <w:basedOn w:val="Normal"/>
    <w:rsid w:val="00A61D07"/>
    <w:rPr>
      <w:sz w:val="20"/>
      <w:szCs w:val="20"/>
    </w:rPr>
  </w:style>
  <w:style w:type="paragraph" w:styleId="BodyText3">
    <w:name w:val="Body Text 3"/>
    <w:basedOn w:val="Normal"/>
    <w:rsid w:val="00A61D07"/>
    <w:rPr>
      <w:color w:val="FF0000"/>
    </w:rPr>
  </w:style>
  <w:style w:type="character" w:customStyle="1" w:styleId="clsnoticeanswer1">
    <w:name w:val="clsnoticeanswer1"/>
    <w:rsid w:val="00A61D07"/>
    <w:rPr>
      <w:rFonts w:ascii="Verdana" w:hAnsi="Verdana" w:hint="default"/>
      <w:color w:val="0000FF"/>
      <w:sz w:val="16"/>
      <w:szCs w:val="16"/>
    </w:rPr>
  </w:style>
  <w:style w:type="table" w:styleId="TableGrid">
    <w:name w:val="Table Grid"/>
    <w:basedOn w:val="TableNormal"/>
    <w:uiPriority w:val="59"/>
    <w:rsid w:val="00A6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A61D07"/>
    <w:rPr>
      <w:rFonts w:ascii="Times New Roman" w:hAnsi="Times New Roman"/>
      <w:spacing w:val="0"/>
      <w:sz w:val="20"/>
      <w:szCs w:val="20"/>
      <w:lang w:val="en-GB"/>
    </w:rPr>
  </w:style>
  <w:style w:type="character" w:styleId="FootnoteReference">
    <w:name w:val="footnote reference"/>
    <w:uiPriority w:val="99"/>
    <w:rsid w:val="00A61D07"/>
    <w:rPr>
      <w:vertAlign w:val="superscript"/>
    </w:rPr>
  </w:style>
  <w:style w:type="paragraph" w:styleId="BodyTextIndent2">
    <w:name w:val="Body Text Indent 2"/>
    <w:basedOn w:val="Normal"/>
    <w:rsid w:val="00A61D07"/>
    <w:pPr>
      <w:spacing w:after="120" w:line="480" w:lineRule="auto"/>
      <w:ind w:left="283"/>
    </w:pPr>
    <w:rPr>
      <w:rFonts w:ascii="Times New Roman" w:hAnsi="Times New Roman"/>
      <w:spacing w:val="0"/>
      <w:lang w:val="en-US"/>
    </w:rPr>
  </w:style>
  <w:style w:type="paragraph" w:styleId="BodyTextIndent">
    <w:name w:val="Body Text Indent"/>
    <w:basedOn w:val="Normal"/>
    <w:rsid w:val="00A61D07"/>
    <w:pPr>
      <w:spacing w:after="120"/>
      <w:ind w:left="283"/>
    </w:pPr>
  </w:style>
  <w:style w:type="paragraph" w:styleId="Title">
    <w:name w:val="Title"/>
    <w:basedOn w:val="Normal"/>
    <w:qFormat/>
    <w:rsid w:val="00A61D07"/>
    <w:pPr>
      <w:jc w:val="center"/>
    </w:pPr>
    <w:rPr>
      <w:rFonts w:ascii="Times New Roman" w:hAnsi="Times New Roman"/>
      <w:b/>
      <w:spacing w:val="0"/>
      <w:sz w:val="32"/>
      <w:szCs w:val="20"/>
      <w:lang w:val="en-GB"/>
    </w:rPr>
  </w:style>
  <w:style w:type="paragraph" w:customStyle="1" w:styleId="DefaultText">
    <w:name w:val="Default Text"/>
    <w:basedOn w:val="Normal"/>
    <w:uiPriority w:val="99"/>
    <w:rsid w:val="00A61D07"/>
    <w:rPr>
      <w:rFonts w:ascii="Times New Roman" w:hAnsi="Times New Roman"/>
      <w:spacing w:val="0"/>
      <w:szCs w:val="20"/>
    </w:rPr>
  </w:style>
  <w:style w:type="character" w:styleId="Hyperlink">
    <w:name w:val="Hyperlink"/>
    <w:rsid w:val="00A61D07"/>
    <w:rPr>
      <w:color w:val="0000FF"/>
      <w:u w:val="single"/>
    </w:rPr>
  </w:style>
  <w:style w:type="paragraph" w:styleId="PlainText">
    <w:name w:val="Plain Text"/>
    <w:basedOn w:val="Normal"/>
    <w:link w:val="PlainTextChar"/>
    <w:uiPriority w:val="99"/>
    <w:rsid w:val="00A61D07"/>
    <w:rPr>
      <w:rFonts w:ascii="Courier New" w:hAnsi="Courier New"/>
      <w:spacing w:val="0"/>
      <w:sz w:val="20"/>
      <w:szCs w:val="20"/>
      <w:lang w:val="en-GB" w:eastAsia="en-GB"/>
    </w:rPr>
  </w:style>
  <w:style w:type="paragraph" w:customStyle="1" w:styleId="Body1">
    <w:name w:val="Body 1"/>
    <w:basedOn w:val="Normal"/>
    <w:rsid w:val="00A61D07"/>
    <w:pPr>
      <w:spacing w:after="240"/>
      <w:ind w:left="720"/>
      <w:jc w:val="both"/>
    </w:pPr>
    <w:rPr>
      <w:rFonts w:ascii="Times New Roman" w:hAnsi="Times New Roman"/>
      <w:spacing w:val="0"/>
      <w:sz w:val="22"/>
      <w:szCs w:val="20"/>
      <w:lang w:val="en-GB"/>
    </w:rPr>
  </w:style>
  <w:style w:type="paragraph" w:customStyle="1" w:styleId="Body3">
    <w:name w:val="Body 3"/>
    <w:basedOn w:val="Normal"/>
    <w:rsid w:val="00A61D07"/>
    <w:pPr>
      <w:spacing w:after="240"/>
      <w:ind w:left="1440"/>
      <w:jc w:val="both"/>
    </w:pPr>
    <w:rPr>
      <w:rFonts w:ascii="Times New Roman" w:hAnsi="Times New Roman"/>
      <w:spacing w:val="0"/>
      <w:sz w:val="22"/>
      <w:szCs w:val="20"/>
      <w:lang w:val="en-GB"/>
    </w:rPr>
  </w:style>
  <w:style w:type="paragraph" w:customStyle="1" w:styleId="NA-LEVEL1">
    <w:name w:val="NA - LEVEL 1"/>
    <w:basedOn w:val="Normal"/>
    <w:next w:val="Body1"/>
    <w:rsid w:val="00A61D07"/>
    <w:pPr>
      <w:numPr>
        <w:numId w:val="2"/>
      </w:numPr>
      <w:spacing w:after="240"/>
      <w:jc w:val="both"/>
    </w:pPr>
    <w:rPr>
      <w:rFonts w:ascii="Times New Roman" w:hAnsi="Times New Roman"/>
      <w:spacing w:val="0"/>
      <w:sz w:val="22"/>
      <w:szCs w:val="20"/>
      <w:lang w:val="en-GB"/>
    </w:rPr>
  </w:style>
  <w:style w:type="paragraph" w:customStyle="1" w:styleId="NA-LEVEL2">
    <w:name w:val="NA - LEVEL 2"/>
    <w:basedOn w:val="Normal"/>
    <w:next w:val="Body3"/>
    <w:rsid w:val="00A61D07"/>
    <w:pPr>
      <w:numPr>
        <w:ilvl w:val="1"/>
        <w:numId w:val="2"/>
      </w:numPr>
      <w:spacing w:after="240"/>
      <w:jc w:val="both"/>
    </w:pPr>
    <w:rPr>
      <w:rFonts w:ascii="Times New Roman" w:hAnsi="Times New Roman"/>
      <w:spacing w:val="0"/>
      <w:sz w:val="22"/>
      <w:szCs w:val="20"/>
      <w:lang w:val="en-GB"/>
    </w:rPr>
  </w:style>
  <w:style w:type="paragraph" w:customStyle="1" w:styleId="NA-LEVEL3">
    <w:name w:val="NA - LEVEL 3"/>
    <w:basedOn w:val="Normal"/>
    <w:next w:val="Normal"/>
    <w:rsid w:val="00A61D07"/>
    <w:pPr>
      <w:numPr>
        <w:ilvl w:val="2"/>
        <w:numId w:val="2"/>
      </w:numPr>
      <w:spacing w:after="240"/>
      <w:jc w:val="both"/>
    </w:pPr>
    <w:rPr>
      <w:rFonts w:ascii="Times New Roman" w:hAnsi="Times New Roman"/>
      <w:spacing w:val="0"/>
      <w:sz w:val="22"/>
      <w:szCs w:val="20"/>
      <w:lang w:val="en-GB"/>
    </w:rPr>
  </w:style>
  <w:style w:type="paragraph" w:customStyle="1" w:styleId="NA-LEVEL4">
    <w:name w:val="NA - LEVEL 4"/>
    <w:basedOn w:val="Normal"/>
    <w:next w:val="Normal"/>
    <w:rsid w:val="00A61D07"/>
    <w:pPr>
      <w:numPr>
        <w:ilvl w:val="3"/>
        <w:numId w:val="2"/>
      </w:numPr>
      <w:spacing w:after="240"/>
      <w:jc w:val="both"/>
    </w:pPr>
    <w:rPr>
      <w:rFonts w:ascii="Times New Roman" w:hAnsi="Times New Roman"/>
      <w:spacing w:val="0"/>
      <w:sz w:val="22"/>
      <w:szCs w:val="20"/>
      <w:lang w:val="en-GB"/>
    </w:rPr>
  </w:style>
  <w:style w:type="paragraph" w:customStyle="1" w:styleId="NA-LEVEL5">
    <w:name w:val="NA - LEVEL 5"/>
    <w:basedOn w:val="Normal"/>
    <w:next w:val="Normal"/>
    <w:rsid w:val="00A61D07"/>
    <w:pPr>
      <w:numPr>
        <w:ilvl w:val="4"/>
        <w:numId w:val="2"/>
      </w:numPr>
      <w:spacing w:after="240"/>
      <w:jc w:val="both"/>
    </w:pPr>
    <w:rPr>
      <w:rFonts w:ascii="Times New Roman" w:hAnsi="Times New Roman"/>
      <w:spacing w:val="0"/>
      <w:sz w:val="22"/>
      <w:szCs w:val="20"/>
      <w:lang w:val="en-GB"/>
    </w:rPr>
  </w:style>
  <w:style w:type="paragraph" w:customStyle="1" w:styleId="SCHEDULEHEADING-LEVEL1">
    <w:name w:val="SCHEDULE HEADING - LEVEL 1"/>
    <w:basedOn w:val="Normal"/>
    <w:next w:val="BodyText"/>
    <w:rsid w:val="00A61D07"/>
    <w:pPr>
      <w:spacing w:after="240"/>
      <w:jc w:val="center"/>
    </w:pPr>
    <w:rPr>
      <w:rFonts w:ascii="Times New Roman" w:hAnsi="Times New Roman"/>
      <w:b/>
      <w:caps/>
      <w:spacing w:val="0"/>
      <w:sz w:val="22"/>
      <w:szCs w:val="20"/>
    </w:rPr>
  </w:style>
  <w:style w:type="paragraph" w:customStyle="1" w:styleId="ScheduleHeading-Level2">
    <w:name w:val="Schedule Heading - Level 2"/>
    <w:basedOn w:val="Normal"/>
    <w:next w:val="BodyText"/>
    <w:rsid w:val="00A61D07"/>
    <w:pPr>
      <w:spacing w:after="240"/>
      <w:jc w:val="center"/>
    </w:pPr>
    <w:rPr>
      <w:rFonts w:ascii="Times New Roman" w:hAnsi="Times New Roman"/>
      <w:b/>
      <w:spacing w:val="0"/>
      <w:sz w:val="22"/>
      <w:szCs w:val="20"/>
    </w:rPr>
  </w:style>
  <w:style w:type="paragraph" w:customStyle="1" w:styleId="Char">
    <w:name w:val="Char"/>
    <w:basedOn w:val="Normal"/>
    <w:rsid w:val="00A61D07"/>
    <w:pPr>
      <w:spacing w:before="120" w:after="160" w:line="240" w:lineRule="exact"/>
      <w:jc w:val="both"/>
    </w:pPr>
    <w:rPr>
      <w:rFonts w:ascii="Verdana" w:hAnsi="Verdana"/>
      <w:spacing w:val="0"/>
      <w:sz w:val="20"/>
      <w:szCs w:val="20"/>
      <w:lang w:val="en-GB"/>
    </w:rPr>
  </w:style>
  <w:style w:type="paragraph" w:styleId="BalloonText">
    <w:name w:val="Balloon Text"/>
    <w:basedOn w:val="Normal"/>
    <w:semiHidden/>
    <w:rsid w:val="001E3853"/>
    <w:rPr>
      <w:rFonts w:ascii="Tahoma" w:hAnsi="Tahoma" w:cs="Tahoma"/>
      <w:sz w:val="16"/>
      <w:szCs w:val="16"/>
    </w:rPr>
  </w:style>
  <w:style w:type="paragraph" w:styleId="DocumentMap">
    <w:name w:val="Document Map"/>
    <w:basedOn w:val="Normal"/>
    <w:semiHidden/>
    <w:rsid w:val="00F544FA"/>
    <w:pPr>
      <w:shd w:val="clear" w:color="auto" w:fill="000080"/>
    </w:pPr>
    <w:rPr>
      <w:rFonts w:ascii="Tahoma" w:hAnsi="Tahoma" w:cs="Tahoma"/>
      <w:sz w:val="20"/>
      <w:szCs w:val="20"/>
    </w:rPr>
  </w:style>
  <w:style w:type="paragraph" w:customStyle="1" w:styleId="Default">
    <w:name w:val="Default"/>
    <w:rsid w:val="00230D40"/>
    <w:pPr>
      <w:autoSpaceDE w:val="0"/>
      <w:autoSpaceDN w:val="0"/>
      <w:adjustRightInd w:val="0"/>
    </w:pPr>
    <w:rPr>
      <w:rFonts w:ascii="Arial" w:hAnsi="Arial" w:cs="Arial"/>
      <w:color w:val="000000"/>
      <w:sz w:val="24"/>
      <w:szCs w:val="24"/>
      <w:lang w:val="en-GB" w:eastAsia="en-GB"/>
    </w:rPr>
  </w:style>
  <w:style w:type="paragraph" w:styleId="TOC1">
    <w:name w:val="toc 1"/>
    <w:basedOn w:val="Normal"/>
    <w:next w:val="Normal"/>
    <w:autoRedefine/>
    <w:semiHidden/>
    <w:rsid w:val="0019316A"/>
    <w:pPr>
      <w:spacing w:before="120" w:after="120"/>
    </w:pPr>
    <w:rPr>
      <w:rFonts w:ascii="Arial" w:hAnsi="Arial"/>
      <w:b/>
      <w:bCs/>
      <w:caps/>
      <w:sz w:val="20"/>
      <w:szCs w:val="20"/>
    </w:rPr>
  </w:style>
  <w:style w:type="paragraph" w:styleId="TOC2">
    <w:name w:val="toc 2"/>
    <w:basedOn w:val="Normal"/>
    <w:next w:val="Normal"/>
    <w:autoRedefine/>
    <w:semiHidden/>
    <w:rsid w:val="0019316A"/>
    <w:pPr>
      <w:ind w:left="240"/>
    </w:pPr>
    <w:rPr>
      <w:rFonts w:ascii="Arial" w:hAnsi="Arial"/>
      <w:smallCaps/>
      <w:sz w:val="20"/>
      <w:szCs w:val="20"/>
    </w:rPr>
  </w:style>
  <w:style w:type="paragraph" w:styleId="TOC3">
    <w:name w:val="toc 3"/>
    <w:next w:val="Normal"/>
    <w:autoRedefine/>
    <w:semiHidden/>
    <w:rsid w:val="0019316A"/>
    <w:pPr>
      <w:ind w:left="480"/>
    </w:pPr>
    <w:rPr>
      <w:rFonts w:ascii="Arial" w:hAnsi="Arial"/>
      <w:iCs/>
      <w:spacing w:val="-2"/>
      <w:lang w:eastAsia="en-US"/>
    </w:rPr>
  </w:style>
  <w:style w:type="paragraph" w:styleId="List">
    <w:name w:val="List"/>
    <w:basedOn w:val="Normal"/>
    <w:rsid w:val="00186D09"/>
    <w:pPr>
      <w:ind w:left="283" w:hanging="283"/>
    </w:pPr>
  </w:style>
  <w:style w:type="character" w:styleId="Emphasis">
    <w:name w:val="Emphasis"/>
    <w:uiPriority w:val="20"/>
    <w:qFormat/>
    <w:rsid w:val="00E6637C"/>
    <w:rPr>
      <w:i/>
      <w:iCs/>
    </w:rPr>
  </w:style>
  <w:style w:type="paragraph" w:styleId="CommentText">
    <w:name w:val="annotation text"/>
    <w:basedOn w:val="Normal"/>
    <w:link w:val="CommentTextChar"/>
    <w:uiPriority w:val="99"/>
    <w:semiHidden/>
    <w:rsid w:val="00BD71BD"/>
    <w:rPr>
      <w:sz w:val="20"/>
      <w:szCs w:val="20"/>
      <w:lang w:val="x-none"/>
    </w:rPr>
  </w:style>
  <w:style w:type="character" w:styleId="CommentReference">
    <w:name w:val="annotation reference"/>
    <w:uiPriority w:val="99"/>
    <w:semiHidden/>
    <w:rsid w:val="00744F05"/>
    <w:rPr>
      <w:sz w:val="16"/>
      <w:szCs w:val="16"/>
    </w:rPr>
  </w:style>
  <w:style w:type="paragraph" w:customStyle="1" w:styleId="Char1">
    <w:name w:val="Char1"/>
    <w:basedOn w:val="Normal"/>
    <w:rsid w:val="00D763CA"/>
    <w:pPr>
      <w:spacing w:before="120" w:after="160" w:line="240" w:lineRule="exact"/>
      <w:jc w:val="both"/>
    </w:pPr>
    <w:rPr>
      <w:rFonts w:ascii="Verdana" w:hAnsi="Verdana"/>
      <w:spacing w:val="0"/>
      <w:sz w:val="20"/>
      <w:szCs w:val="20"/>
      <w:lang w:val="en-GB"/>
    </w:rPr>
  </w:style>
  <w:style w:type="paragraph" w:styleId="List2">
    <w:name w:val="List 2"/>
    <w:basedOn w:val="Normal"/>
    <w:rsid w:val="009127B0"/>
    <w:pPr>
      <w:ind w:left="566" w:hanging="283"/>
    </w:pPr>
  </w:style>
  <w:style w:type="paragraph" w:customStyle="1" w:styleId="Style11">
    <w:name w:val="Style1.1"/>
    <w:basedOn w:val="Normal"/>
    <w:rsid w:val="00BA4E2B"/>
    <w:pPr>
      <w:numPr>
        <w:numId w:val="3"/>
      </w:numPr>
    </w:pPr>
    <w:rPr>
      <w:rFonts w:ascii="Times New Roman" w:hAnsi="Times New Roman"/>
      <w:b/>
      <w:spacing w:val="0"/>
      <w:lang w:val="en-GB" w:eastAsia="en-GB"/>
    </w:rPr>
  </w:style>
  <w:style w:type="numbering" w:styleId="111111">
    <w:name w:val="Outline List 2"/>
    <w:basedOn w:val="NoList"/>
    <w:rsid w:val="00BA4E2B"/>
    <w:pPr>
      <w:numPr>
        <w:numId w:val="4"/>
      </w:numPr>
    </w:pPr>
  </w:style>
  <w:style w:type="character" w:styleId="FollowedHyperlink">
    <w:name w:val="FollowedHyperlink"/>
    <w:rsid w:val="004728EC"/>
    <w:rPr>
      <w:color w:val="800080"/>
      <w:u w:val="single"/>
    </w:rPr>
  </w:style>
  <w:style w:type="table" w:styleId="TableWeb2">
    <w:name w:val="Table Web 2"/>
    <w:basedOn w:val="TableNormal"/>
    <w:rsid w:val="00B71DC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eading211pt">
    <w:name w:val="Heading 2 + 11 pt"/>
    <w:aliases w:val="Kern at 18 pt"/>
    <w:basedOn w:val="Heading1"/>
    <w:rsid w:val="00042EC5"/>
    <w:rPr>
      <w:bCs/>
      <w:kern w:val="36"/>
      <w:sz w:val="22"/>
    </w:rPr>
  </w:style>
  <w:style w:type="paragraph" w:styleId="TOC4">
    <w:name w:val="toc 4"/>
    <w:basedOn w:val="Normal"/>
    <w:next w:val="Normal"/>
    <w:autoRedefine/>
    <w:semiHidden/>
    <w:rsid w:val="0019316A"/>
    <w:pPr>
      <w:ind w:left="720"/>
    </w:pPr>
    <w:rPr>
      <w:rFonts w:ascii="Arial" w:hAnsi="Arial"/>
      <w:sz w:val="18"/>
      <w:szCs w:val="18"/>
    </w:rPr>
  </w:style>
  <w:style w:type="paragraph" w:styleId="TOC5">
    <w:name w:val="toc 5"/>
    <w:basedOn w:val="Normal"/>
    <w:next w:val="Normal"/>
    <w:autoRedefine/>
    <w:semiHidden/>
    <w:rsid w:val="0019316A"/>
    <w:pPr>
      <w:ind w:left="960"/>
    </w:pPr>
    <w:rPr>
      <w:rFonts w:ascii="Arial" w:hAnsi="Arial"/>
      <w:sz w:val="18"/>
      <w:szCs w:val="18"/>
    </w:rPr>
  </w:style>
  <w:style w:type="paragraph" w:styleId="TOC6">
    <w:name w:val="toc 6"/>
    <w:basedOn w:val="Normal"/>
    <w:next w:val="Normal"/>
    <w:autoRedefine/>
    <w:semiHidden/>
    <w:rsid w:val="001F0433"/>
    <w:pPr>
      <w:ind w:left="1200"/>
    </w:pPr>
    <w:rPr>
      <w:rFonts w:ascii="Times New Roman" w:hAnsi="Times New Roman"/>
      <w:sz w:val="18"/>
      <w:szCs w:val="18"/>
    </w:rPr>
  </w:style>
  <w:style w:type="paragraph" w:styleId="TOC7">
    <w:name w:val="toc 7"/>
    <w:basedOn w:val="Normal"/>
    <w:next w:val="Normal"/>
    <w:autoRedefine/>
    <w:semiHidden/>
    <w:rsid w:val="001F0433"/>
    <w:pPr>
      <w:ind w:left="1440"/>
    </w:pPr>
    <w:rPr>
      <w:rFonts w:ascii="Times New Roman" w:hAnsi="Times New Roman"/>
      <w:sz w:val="18"/>
      <w:szCs w:val="18"/>
    </w:rPr>
  </w:style>
  <w:style w:type="paragraph" w:styleId="TOC8">
    <w:name w:val="toc 8"/>
    <w:basedOn w:val="Normal"/>
    <w:next w:val="Normal"/>
    <w:autoRedefine/>
    <w:semiHidden/>
    <w:rsid w:val="001F0433"/>
    <w:pPr>
      <w:ind w:left="1680"/>
    </w:pPr>
    <w:rPr>
      <w:rFonts w:ascii="Times New Roman" w:hAnsi="Times New Roman"/>
      <w:sz w:val="18"/>
      <w:szCs w:val="18"/>
    </w:rPr>
  </w:style>
  <w:style w:type="paragraph" w:styleId="TOC9">
    <w:name w:val="toc 9"/>
    <w:basedOn w:val="Normal"/>
    <w:next w:val="Normal"/>
    <w:autoRedefine/>
    <w:semiHidden/>
    <w:rsid w:val="001F0433"/>
    <w:pPr>
      <w:ind w:left="1920"/>
    </w:pPr>
    <w:rPr>
      <w:rFonts w:ascii="Times New Roman" w:hAnsi="Times New Roman"/>
      <w:sz w:val="18"/>
      <w:szCs w:val="18"/>
    </w:rPr>
  </w:style>
  <w:style w:type="paragraph" w:customStyle="1" w:styleId="Char2">
    <w:name w:val="Char2"/>
    <w:basedOn w:val="Normal"/>
    <w:rsid w:val="00060836"/>
    <w:pPr>
      <w:spacing w:before="120" w:after="160" w:line="240" w:lineRule="exact"/>
      <w:jc w:val="both"/>
    </w:pPr>
    <w:rPr>
      <w:rFonts w:ascii="Verdana" w:hAnsi="Verdana"/>
      <w:spacing w:val="0"/>
      <w:sz w:val="20"/>
      <w:szCs w:val="20"/>
      <w:lang w:val="en-GB"/>
    </w:rPr>
  </w:style>
  <w:style w:type="paragraph" w:customStyle="1" w:styleId="Char1CharCharChar">
    <w:name w:val="Char1 Char Char Char"/>
    <w:basedOn w:val="Normal"/>
    <w:rsid w:val="009353F0"/>
    <w:pPr>
      <w:spacing w:before="120" w:after="160" w:line="240" w:lineRule="exact"/>
      <w:jc w:val="both"/>
    </w:pPr>
    <w:rPr>
      <w:rFonts w:ascii="Verdana" w:hAnsi="Verdana"/>
      <w:spacing w:val="0"/>
      <w:sz w:val="20"/>
      <w:szCs w:val="20"/>
      <w:lang w:val="en-GB"/>
    </w:rPr>
  </w:style>
  <w:style w:type="paragraph" w:styleId="ListParagraph">
    <w:name w:val="List Paragraph"/>
    <w:aliases w:val="List Paragraph4,List Paragraph3,Subtitle Cover Page,igunore,Dot pt,No Spacing1,List Paragraph Char Char Char,Indicator Text,Numbered Para 1,List Paragraph1,Bullet 1,Bullet Points,MAIN CONTENT,List Paragraph2,OBC Bullet,List Paragraph11"/>
    <w:basedOn w:val="Normal"/>
    <w:link w:val="ListParagraphChar"/>
    <w:uiPriority w:val="34"/>
    <w:qFormat/>
    <w:rsid w:val="00E848E4"/>
    <w:pPr>
      <w:ind w:left="720"/>
      <w:contextualSpacing/>
    </w:pPr>
    <w:rPr>
      <w:lang w:val="x-none"/>
    </w:rPr>
  </w:style>
  <w:style w:type="character" w:customStyle="1" w:styleId="BodyTextChar">
    <w:name w:val="Body Text Char"/>
    <w:link w:val="BodyText"/>
    <w:rsid w:val="00851E97"/>
    <w:rPr>
      <w:rFonts w:ascii="Arial" w:hAnsi="Arial"/>
      <w:sz w:val="22"/>
      <w:lang w:eastAsia="en-US"/>
    </w:rPr>
  </w:style>
  <w:style w:type="character" w:customStyle="1" w:styleId="Heading2Char">
    <w:name w:val="Heading 2 Char"/>
    <w:aliases w:val="section Char,sub Char,Section Char,12pt Bold Char,2 Char,Heading2 Char,h2 Char,2m Char,heading 2 Char,l2 Char,subhead 1 Char,h 2 Char,Overskrift 21 Char,Titre3 Char,Heading 2 Hidden Char,Level 2 Heading Char,Numbered indent 2 Char"/>
    <w:link w:val="Heading2"/>
    <w:rsid w:val="00851E97"/>
    <w:rPr>
      <w:rFonts w:ascii="Arial" w:hAnsi="Arial"/>
      <w:b/>
      <w:i/>
      <w:sz w:val="24"/>
      <w:lang w:val="x-none" w:eastAsia="en-US"/>
    </w:rPr>
  </w:style>
  <w:style w:type="character" w:customStyle="1" w:styleId="FooterChar">
    <w:name w:val="Footer Char"/>
    <w:link w:val="Footer"/>
    <w:uiPriority w:val="99"/>
    <w:rsid w:val="00851E97"/>
    <w:rPr>
      <w:lang w:eastAsia="en-US"/>
    </w:rPr>
  </w:style>
  <w:style w:type="character" w:customStyle="1" w:styleId="FootnoteTextChar">
    <w:name w:val="Footnote Text Char"/>
    <w:link w:val="FootnoteText"/>
    <w:rsid w:val="00867295"/>
    <w:rPr>
      <w:lang w:val="en-GB" w:eastAsia="en-US"/>
    </w:rPr>
  </w:style>
  <w:style w:type="character" w:styleId="Strong">
    <w:name w:val="Strong"/>
    <w:uiPriority w:val="22"/>
    <w:qFormat/>
    <w:rsid w:val="00774AC2"/>
    <w:rPr>
      <w:b/>
      <w:bCs/>
    </w:rPr>
  </w:style>
  <w:style w:type="character" w:customStyle="1" w:styleId="ListParagraphChar">
    <w:name w:val="List Paragraph Char"/>
    <w:aliases w:val="List Paragraph4 Char,List Paragraph3 Char,Subtitle Cover Page Char,igunore Char,Dot pt Char,No Spacing1 Char,List Paragraph Char Char Char Char,Indicator Text Char,Numbered Para 1 Char,List Paragraph1 Char,Bullet 1 Char"/>
    <w:link w:val="ListParagraph"/>
    <w:uiPriority w:val="34"/>
    <w:locked/>
    <w:rsid w:val="00F17C7D"/>
    <w:rPr>
      <w:rFonts w:ascii="Book Antiqua" w:hAnsi="Book Antiqua"/>
      <w:spacing w:val="-2"/>
      <w:sz w:val="24"/>
      <w:szCs w:val="24"/>
      <w:lang w:eastAsia="en-US"/>
    </w:rPr>
  </w:style>
  <w:style w:type="paragraph" w:customStyle="1" w:styleId="Standard">
    <w:name w:val="Standard"/>
    <w:rsid w:val="00086894"/>
    <w:pPr>
      <w:suppressAutoHyphens/>
      <w:autoSpaceDN w:val="0"/>
      <w:textAlignment w:val="baseline"/>
    </w:pPr>
    <w:rPr>
      <w:kern w:val="3"/>
      <w:sz w:val="24"/>
      <w:szCs w:val="24"/>
      <w:lang w:val="en-GB" w:eastAsia="en-GB"/>
    </w:rPr>
  </w:style>
  <w:style w:type="character" w:customStyle="1" w:styleId="Heading3Char">
    <w:name w:val="Heading 3 Char"/>
    <w:aliases w:val="H3 Char,Headline Char,3m Char,h3 Char,Head 3 Char,Level 3 Head Char,3 Char,Overskrift 31 Char,Org Heading 1 Char,Level 3 Topic Heading Char,H31 Char,H32 Char,H33 Char,H34 Char,H35 Char,H36 Char,H37 Char,H38 Char,H39 Char,H310 Char,l3 Char"/>
    <w:link w:val="Heading3"/>
    <w:rsid w:val="005007EE"/>
    <w:rPr>
      <w:rFonts w:ascii="Arial" w:hAnsi="Arial" w:cs="Arial"/>
      <w:b/>
      <w:color w:val="FF0000"/>
      <w:spacing w:val="-2"/>
      <w:sz w:val="24"/>
      <w:szCs w:val="24"/>
      <w:lang w:eastAsia="en-US"/>
    </w:rPr>
  </w:style>
  <w:style w:type="character" w:customStyle="1" w:styleId="PlainTextChar">
    <w:name w:val="Plain Text Char"/>
    <w:link w:val="PlainText"/>
    <w:uiPriority w:val="99"/>
    <w:rsid w:val="00D42C71"/>
    <w:rPr>
      <w:rFonts w:ascii="Courier New" w:hAnsi="Courier New" w:cs="Courier New"/>
      <w:lang w:val="en-GB" w:eastAsia="en-GB"/>
    </w:rPr>
  </w:style>
  <w:style w:type="paragraph" w:styleId="CommentSubject">
    <w:name w:val="annotation subject"/>
    <w:basedOn w:val="CommentText"/>
    <w:next w:val="CommentText"/>
    <w:link w:val="CommentSubjectChar"/>
    <w:rsid w:val="002D626A"/>
    <w:rPr>
      <w:b/>
      <w:bCs/>
    </w:rPr>
  </w:style>
  <w:style w:type="character" w:customStyle="1" w:styleId="CommentTextChar">
    <w:name w:val="Comment Text Char"/>
    <w:link w:val="CommentText"/>
    <w:uiPriority w:val="99"/>
    <w:semiHidden/>
    <w:rsid w:val="002D626A"/>
    <w:rPr>
      <w:rFonts w:ascii="Book Antiqua" w:hAnsi="Book Antiqua"/>
      <w:spacing w:val="-2"/>
      <w:lang w:eastAsia="en-US"/>
    </w:rPr>
  </w:style>
  <w:style w:type="character" w:customStyle="1" w:styleId="CommentSubjectChar">
    <w:name w:val="Comment Subject Char"/>
    <w:basedOn w:val="CommentTextChar"/>
    <w:link w:val="CommentSubject"/>
    <w:rsid w:val="002D626A"/>
    <w:rPr>
      <w:rFonts w:ascii="Book Antiqua" w:hAnsi="Book Antiqua"/>
      <w:spacing w:val="-2"/>
      <w:lang w:eastAsia="en-US"/>
    </w:rPr>
  </w:style>
  <w:style w:type="paragraph" w:customStyle="1" w:styleId="Indented">
    <w:name w:val="Indented"/>
    <w:basedOn w:val="Normal"/>
    <w:rsid w:val="00674665"/>
    <w:pPr>
      <w:widowControl w:val="0"/>
      <w:autoSpaceDE w:val="0"/>
      <w:autoSpaceDN w:val="0"/>
      <w:adjustRightInd w:val="0"/>
      <w:ind w:left="720" w:hanging="720"/>
    </w:pPr>
    <w:rPr>
      <w:rFonts w:ascii="Arial" w:hAnsi="Arial" w:cs="Arial"/>
      <w:spacing w:val="0"/>
      <w:sz w:val="20"/>
      <w:szCs w:val="20"/>
    </w:rPr>
  </w:style>
  <w:style w:type="paragraph" w:customStyle="1" w:styleId="Style1">
    <w:name w:val="Style1"/>
    <w:basedOn w:val="BodyText"/>
    <w:link w:val="Style1Char"/>
    <w:qFormat/>
    <w:rsid w:val="00674665"/>
    <w:pPr>
      <w:widowControl w:val="0"/>
      <w:numPr>
        <w:numId w:val="5"/>
      </w:numPr>
      <w:suppressAutoHyphens/>
      <w:spacing w:after="120" w:line="276" w:lineRule="auto"/>
      <w:jc w:val="both"/>
    </w:pPr>
    <w:rPr>
      <w:rFonts w:ascii="Verdana" w:eastAsia="DejaVu Sans" w:hAnsi="Verdana" w:cs="DejaVu Sans"/>
      <w:kern w:val="1"/>
      <w:lang w:val="en-US" w:eastAsia="hi-IN" w:bidi="hi-IN"/>
    </w:rPr>
  </w:style>
  <w:style w:type="character" w:customStyle="1" w:styleId="Style1Char">
    <w:name w:val="Style1 Char"/>
    <w:link w:val="Style1"/>
    <w:rsid w:val="00674665"/>
    <w:rPr>
      <w:rFonts w:ascii="Verdana" w:eastAsia="DejaVu Sans" w:hAnsi="Verdana" w:cs="DejaVu Sans"/>
      <w:kern w:val="1"/>
      <w:sz w:val="22"/>
      <w:lang w:val="en-US" w:eastAsia="hi-IN" w:bidi="hi-IN"/>
    </w:rPr>
  </w:style>
  <w:style w:type="character" w:customStyle="1" w:styleId="fn">
    <w:name w:val="fn"/>
    <w:basedOn w:val="DefaultParagraphFont"/>
    <w:rsid w:val="000F3410"/>
  </w:style>
  <w:style w:type="paragraph" w:customStyle="1" w:styleId="PLNum6">
    <w:name w:val="PL Num 6"/>
    <w:qFormat/>
    <w:rsid w:val="00BA2513"/>
    <w:pPr>
      <w:numPr>
        <w:ilvl w:val="5"/>
        <w:numId w:val="8"/>
      </w:numPr>
      <w:spacing w:after="200"/>
      <w:jc w:val="both"/>
    </w:pPr>
    <w:rPr>
      <w:rFonts w:ascii="Arial" w:hAnsi="Arial"/>
      <w:szCs w:val="24"/>
      <w:lang w:val="en-GB" w:eastAsia="en-GB"/>
    </w:rPr>
  </w:style>
  <w:style w:type="paragraph" w:customStyle="1" w:styleId="PLNum2">
    <w:name w:val="PL Num 2"/>
    <w:qFormat/>
    <w:rsid w:val="00BA2513"/>
    <w:pPr>
      <w:numPr>
        <w:ilvl w:val="1"/>
        <w:numId w:val="8"/>
      </w:numPr>
      <w:spacing w:after="200"/>
      <w:jc w:val="both"/>
    </w:pPr>
    <w:rPr>
      <w:rFonts w:ascii="Arial" w:hAnsi="Arial"/>
      <w:szCs w:val="24"/>
      <w:lang w:val="en-GB" w:eastAsia="en-GB"/>
    </w:rPr>
  </w:style>
  <w:style w:type="paragraph" w:customStyle="1" w:styleId="PLNum3">
    <w:name w:val="PL Num 3"/>
    <w:qFormat/>
    <w:rsid w:val="00BA2513"/>
    <w:pPr>
      <w:numPr>
        <w:ilvl w:val="2"/>
        <w:numId w:val="8"/>
      </w:numPr>
      <w:spacing w:after="200"/>
      <w:jc w:val="both"/>
    </w:pPr>
    <w:rPr>
      <w:rFonts w:ascii="Arial" w:hAnsi="Arial"/>
      <w:szCs w:val="24"/>
      <w:lang w:val="en-GB" w:eastAsia="en-GB"/>
    </w:rPr>
  </w:style>
  <w:style w:type="paragraph" w:customStyle="1" w:styleId="PLNum4">
    <w:name w:val="PL Num 4"/>
    <w:qFormat/>
    <w:rsid w:val="00BA2513"/>
    <w:pPr>
      <w:numPr>
        <w:ilvl w:val="3"/>
        <w:numId w:val="8"/>
      </w:numPr>
      <w:spacing w:after="200"/>
      <w:jc w:val="both"/>
    </w:pPr>
    <w:rPr>
      <w:rFonts w:ascii="Arial" w:hAnsi="Arial"/>
      <w:szCs w:val="24"/>
      <w:lang w:val="en-GB" w:eastAsia="en-GB"/>
    </w:rPr>
  </w:style>
  <w:style w:type="paragraph" w:customStyle="1" w:styleId="PLNum5">
    <w:name w:val="PL Num 5"/>
    <w:qFormat/>
    <w:rsid w:val="00BA2513"/>
    <w:pPr>
      <w:numPr>
        <w:ilvl w:val="4"/>
        <w:numId w:val="8"/>
      </w:numPr>
      <w:spacing w:after="200"/>
      <w:jc w:val="both"/>
    </w:pPr>
    <w:rPr>
      <w:rFonts w:ascii="Arial" w:hAnsi="Arial"/>
      <w:szCs w:val="24"/>
      <w:lang w:val="en-GB" w:eastAsia="en-GB"/>
    </w:rPr>
  </w:style>
  <w:style w:type="paragraph" w:customStyle="1" w:styleId="PLNum1">
    <w:name w:val="PL Num 1"/>
    <w:qFormat/>
    <w:rsid w:val="00BA2513"/>
    <w:pPr>
      <w:numPr>
        <w:numId w:val="8"/>
      </w:numPr>
      <w:shd w:val="clear" w:color="auto" w:fill="C6D9F1"/>
      <w:tabs>
        <w:tab w:val="clear" w:pos="709"/>
      </w:tabs>
      <w:spacing w:after="200"/>
      <w:ind w:left="720" w:hanging="360"/>
      <w:jc w:val="both"/>
      <w:outlineLvl w:val="0"/>
    </w:pPr>
    <w:rPr>
      <w:rFonts w:ascii="Arial" w:hAnsi="Arial"/>
      <w:b/>
      <w:caps/>
      <w:szCs w:val="24"/>
      <w:lang w:val="en-GB" w:eastAsia="en-GB"/>
    </w:rPr>
  </w:style>
  <w:style w:type="table" w:customStyle="1" w:styleId="TableGrid0">
    <w:name w:val="TableGrid"/>
    <w:rsid w:val="00810521"/>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576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3310">
      <w:bodyDiv w:val="1"/>
      <w:marLeft w:val="0"/>
      <w:marRight w:val="0"/>
      <w:marTop w:val="0"/>
      <w:marBottom w:val="0"/>
      <w:divBdr>
        <w:top w:val="none" w:sz="0" w:space="0" w:color="auto"/>
        <w:left w:val="none" w:sz="0" w:space="0" w:color="auto"/>
        <w:bottom w:val="none" w:sz="0" w:space="0" w:color="auto"/>
        <w:right w:val="none" w:sz="0" w:space="0" w:color="auto"/>
      </w:divBdr>
    </w:div>
    <w:div w:id="96369811">
      <w:bodyDiv w:val="1"/>
      <w:marLeft w:val="0"/>
      <w:marRight w:val="0"/>
      <w:marTop w:val="0"/>
      <w:marBottom w:val="0"/>
      <w:divBdr>
        <w:top w:val="none" w:sz="0" w:space="0" w:color="auto"/>
        <w:left w:val="none" w:sz="0" w:space="0" w:color="auto"/>
        <w:bottom w:val="none" w:sz="0" w:space="0" w:color="auto"/>
        <w:right w:val="none" w:sz="0" w:space="0" w:color="auto"/>
      </w:divBdr>
    </w:div>
    <w:div w:id="101997959">
      <w:bodyDiv w:val="1"/>
      <w:marLeft w:val="0"/>
      <w:marRight w:val="0"/>
      <w:marTop w:val="0"/>
      <w:marBottom w:val="0"/>
      <w:divBdr>
        <w:top w:val="none" w:sz="0" w:space="0" w:color="auto"/>
        <w:left w:val="none" w:sz="0" w:space="0" w:color="auto"/>
        <w:bottom w:val="none" w:sz="0" w:space="0" w:color="auto"/>
        <w:right w:val="none" w:sz="0" w:space="0" w:color="auto"/>
      </w:divBdr>
    </w:div>
    <w:div w:id="318507188">
      <w:bodyDiv w:val="1"/>
      <w:marLeft w:val="0"/>
      <w:marRight w:val="0"/>
      <w:marTop w:val="0"/>
      <w:marBottom w:val="0"/>
      <w:divBdr>
        <w:top w:val="none" w:sz="0" w:space="0" w:color="auto"/>
        <w:left w:val="none" w:sz="0" w:space="0" w:color="auto"/>
        <w:bottom w:val="none" w:sz="0" w:space="0" w:color="auto"/>
        <w:right w:val="none" w:sz="0" w:space="0" w:color="auto"/>
      </w:divBdr>
      <w:divsChild>
        <w:div w:id="1979216157">
          <w:marLeft w:val="0"/>
          <w:marRight w:val="0"/>
          <w:marTop w:val="0"/>
          <w:marBottom w:val="0"/>
          <w:divBdr>
            <w:top w:val="none" w:sz="0" w:space="0" w:color="auto"/>
            <w:left w:val="none" w:sz="0" w:space="0" w:color="auto"/>
            <w:bottom w:val="none" w:sz="0" w:space="0" w:color="auto"/>
            <w:right w:val="none" w:sz="0" w:space="0" w:color="auto"/>
          </w:divBdr>
        </w:div>
      </w:divsChild>
    </w:div>
    <w:div w:id="381292040">
      <w:bodyDiv w:val="1"/>
      <w:marLeft w:val="0"/>
      <w:marRight w:val="0"/>
      <w:marTop w:val="0"/>
      <w:marBottom w:val="0"/>
      <w:divBdr>
        <w:top w:val="none" w:sz="0" w:space="0" w:color="auto"/>
        <w:left w:val="none" w:sz="0" w:space="0" w:color="auto"/>
        <w:bottom w:val="none" w:sz="0" w:space="0" w:color="auto"/>
        <w:right w:val="none" w:sz="0" w:space="0" w:color="auto"/>
      </w:divBdr>
    </w:div>
    <w:div w:id="389036350">
      <w:bodyDiv w:val="1"/>
      <w:marLeft w:val="0"/>
      <w:marRight w:val="0"/>
      <w:marTop w:val="0"/>
      <w:marBottom w:val="0"/>
      <w:divBdr>
        <w:top w:val="none" w:sz="0" w:space="0" w:color="auto"/>
        <w:left w:val="none" w:sz="0" w:space="0" w:color="auto"/>
        <w:bottom w:val="none" w:sz="0" w:space="0" w:color="auto"/>
        <w:right w:val="none" w:sz="0" w:space="0" w:color="auto"/>
      </w:divBdr>
    </w:div>
    <w:div w:id="428477219">
      <w:bodyDiv w:val="1"/>
      <w:marLeft w:val="0"/>
      <w:marRight w:val="0"/>
      <w:marTop w:val="0"/>
      <w:marBottom w:val="0"/>
      <w:divBdr>
        <w:top w:val="none" w:sz="0" w:space="0" w:color="auto"/>
        <w:left w:val="none" w:sz="0" w:space="0" w:color="auto"/>
        <w:bottom w:val="none" w:sz="0" w:space="0" w:color="auto"/>
        <w:right w:val="none" w:sz="0" w:space="0" w:color="auto"/>
      </w:divBdr>
    </w:div>
    <w:div w:id="581069479">
      <w:bodyDiv w:val="1"/>
      <w:marLeft w:val="0"/>
      <w:marRight w:val="0"/>
      <w:marTop w:val="0"/>
      <w:marBottom w:val="0"/>
      <w:divBdr>
        <w:top w:val="none" w:sz="0" w:space="0" w:color="auto"/>
        <w:left w:val="none" w:sz="0" w:space="0" w:color="auto"/>
        <w:bottom w:val="none" w:sz="0" w:space="0" w:color="auto"/>
        <w:right w:val="none" w:sz="0" w:space="0" w:color="auto"/>
      </w:divBdr>
    </w:div>
    <w:div w:id="600065986">
      <w:bodyDiv w:val="1"/>
      <w:marLeft w:val="0"/>
      <w:marRight w:val="0"/>
      <w:marTop w:val="0"/>
      <w:marBottom w:val="0"/>
      <w:divBdr>
        <w:top w:val="none" w:sz="0" w:space="0" w:color="auto"/>
        <w:left w:val="none" w:sz="0" w:space="0" w:color="auto"/>
        <w:bottom w:val="none" w:sz="0" w:space="0" w:color="auto"/>
        <w:right w:val="none" w:sz="0" w:space="0" w:color="auto"/>
      </w:divBdr>
      <w:divsChild>
        <w:div w:id="146359365">
          <w:marLeft w:val="0"/>
          <w:marRight w:val="0"/>
          <w:marTop w:val="0"/>
          <w:marBottom w:val="0"/>
          <w:divBdr>
            <w:top w:val="none" w:sz="0" w:space="0" w:color="auto"/>
            <w:left w:val="none" w:sz="0" w:space="0" w:color="auto"/>
            <w:bottom w:val="none" w:sz="0" w:space="0" w:color="auto"/>
            <w:right w:val="none" w:sz="0" w:space="0" w:color="auto"/>
          </w:divBdr>
        </w:div>
        <w:div w:id="362249865">
          <w:marLeft w:val="0"/>
          <w:marRight w:val="0"/>
          <w:marTop w:val="0"/>
          <w:marBottom w:val="0"/>
          <w:divBdr>
            <w:top w:val="none" w:sz="0" w:space="0" w:color="auto"/>
            <w:left w:val="none" w:sz="0" w:space="0" w:color="auto"/>
            <w:bottom w:val="none" w:sz="0" w:space="0" w:color="auto"/>
            <w:right w:val="none" w:sz="0" w:space="0" w:color="auto"/>
          </w:divBdr>
        </w:div>
        <w:div w:id="831872011">
          <w:marLeft w:val="0"/>
          <w:marRight w:val="0"/>
          <w:marTop w:val="0"/>
          <w:marBottom w:val="0"/>
          <w:divBdr>
            <w:top w:val="none" w:sz="0" w:space="0" w:color="auto"/>
            <w:left w:val="none" w:sz="0" w:space="0" w:color="auto"/>
            <w:bottom w:val="none" w:sz="0" w:space="0" w:color="auto"/>
            <w:right w:val="none" w:sz="0" w:space="0" w:color="auto"/>
          </w:divBdr>
        </w:div>
      </w:divsChild>
    </w:div>
    <w:div w:id="677076489">
      <w:bodyDiv w:val="1"/>
      <w:marLeft w:val="0"/>
      <w:marRight w:val="0"/>
      <w:marTop w:val="0"/>
      <w:marBottom w:val="0"/>
      <w:divBdr>
        <w:top w:val="none" w:sz="0" w:space="0" w:color="auto"/>
        <w:left w:val="none" w:sz="0" w:space="0" w:color="auto"/>
        <w:bottom w:val="none" w:sz="0" w:space="0" w:color="auto"/>
        <w:right w:val="none" w:sz="0" w:space="0" w:color="auto"/>
      </w:divBdr>
    </w:div>
    <w:div w:id="822894890">
      <w:bodyDiv w:val="1"/>
      <w:marLeft w:val="0"/>
      <w:marRight w:val="0"/>
      <w:marTop w:val="0"/>
      <w:marBottom w:val="0"/>
      <w:divBdr>
        <w:top w:val="none" w:sz="0" w:space="0" w:color="auto"/>
        <w:left w:val="none" w:sz="0" w:space="0" w:color="auto"/>
        <w:bottom w:val="none" w:sz="0" w:space="0" w:color="auto"/>
        <w:right w:val="none" w:sz="0" w:space="0" w:color="auto"/>
      </w:divBdr>
    </w:div>
    <w:div w:id="832188088">
      <w:bodyDiv w:val="1"/>
      <w:marLeft w:val="0"/>
      <w:marRight w:val="0"/>
      <w:marTop w:val="0"/>
      <w:marBottom w:val="0"/>
      <w:divBdr>
        <w:top w:val="none" w:sz="0" w:space="0" w:color="auto"/>
        <w:left w:val="none" w:sz="0" w:space="0" w:color="auto"/>
        <w:bottom w:val="none" w:sz="0" w:space="0" w:color="auto"/>
        <w:right w:val="none" w:sz="0" w:space="0" w:color="auto"/>
      </w:divBdr>
    </w:div>
    <w:div w:id="873737824">
      <w:bodyDiv w:val="1"/>
      <w:marLeft w:val="0"/>
      <w:marRight w:val="0"/>
      <w:marTop w:val="0"/>
      <w:marBottom w:val="0"/>
      <w:divBdr>
        <w:top w:val="none" w:sz="0" w:space="0" w:color="auto"/>
        <w:left w:val="none" w:sz="0" w:space="0" w:color="auto"/>
        <w:bottom w:val="none" w:sz="0" w:space="0" w:color="auto"/>
        <w:right w:val="none" w:sz="0" w:space="0" w:color="auto"/>
      </w:divBdr>
    </w:div>
    <w:div w:id="988827302">
      <w:bodyDiv w:val="1"/>
      <w:marLeft w:val="0"/>
      <w:marRight w:val="0"/>
      <w:marTop w:val="0"/>
      <w:marBottom w:val="0"/>
      <w:divBdr>
        <w:top w:val="none" w:sz="0" w:space="0" w:color="auto"/>
        <w:left w:val="none" w:sz="0" w:space="0" w:color="auto"/>
        <w:bottom w:val="none" w:sz="0" w:space="0" w:color="auto"/>
        <w:right w:val="none" w:sz="0" w:space="0" w:color="auto"/>
      </w:divBdr>
    </w:div>
    <w:div w:id="1032656472">
      <w:bodyDiv w:val="1"/>
      <w:marLeft w:val="0"/>
      <w:marRight w:val="0"/>
      <w:marTop w:val="0"/>
      <w:marBottom w:val="0"/>
      <w:divBdr>
        <w:top w:val="none" w:sz="0" w:space="0" w:color="auto"/>
        <w:left w:val="none" w:sz="0" w:space="0" w:color="auto"/>
        <w:bottom w:val="none" w:sz="0" w:space="0" w:color="auto"/>
        <w:right w:val="none" w:sz="0" w:space="0" w:color="auto"/>
      </w:divBdr>
    </w:div>
    <w:div w:id="1057707371">
      <w:bodyDiv w:val="1"/>
      <w:marLeft w:val="0"/>
      <w:marRight w:val="0"/>
      <w:marTop w:val="0"/>
      <w:marBottom w:val="0"/>
      <w:divBdr>
        <w:top w:val="none" w:sz="0" w:space="0" w:color="auto"/>
        <w:left w:val="none" w:sz="0" w:space="0" w:color="auto"/>
        <w:bottom w:val="none" w:sz="0" w:space="0" w:color="auto"/>
        <w:right w:val="none" w:sz="0" w:space="0" w:color="auto"/>
      </w:divBdr>
    </w:div>
    <w:div w:id="1098912215">
      <w:bodyDiv w:val="1"/>
      <w:marLeft w:val="0"/>
      <w:marRight w:val="0"/>
      <w:marTop w:val="0"/>
      <w:marBottom w:val="0"/>
      <w:divBdr>
        <w:top w:val="none" w:sz="0" w:space="0" w:color="auto"/>
        <w:left w:val="none" w:sz="0" w:space="0" w:color="auto"/>
        <w:bottom w:val="none" w:sz="0" w:space="0" w:color="auto"/>
        <w:right w:val="none" w:sz="0" w:space="0" w:color="auto"/>
      </w:divBdr>
    </w:div>
    <w:div w:id="1123576185">
      <w:bodyDiv w:val="1"/>
      <w:marLeft w:val="0"/>
      <w:marRight w:val="0"/>
      <w:marTop w:val="0"/>
      <w:marBottom w:val="0"/>
      <w:divBdr>
        <w:top w:val="none" w:sz="0" w:space="0" w:color="auto"/>
        <w:left w:val="none" w:sz="0" w:space="0" w:color="auto"/>
        <w:bottom w:val="none" w:sz="0" w:space="0" w:color="auto"/>
        <w:right w:val="none" w:sz="0" w:space="0" w:color="auto"/>
      </w:divBdr>
    </w:div>
    <w:div w:id="1192570905">
      <w:bodyDiv w:val="1"/>
      <w:marLeft w:val="0"/>
      <w:marRight w:val="0"/>
      <w:marTop w:val="0"/>
      <w:marBottom w:val="0"/>
      <w:divBdr>
        <w:top w:val="none" w:sz="0" w:space="0" w:color="auto"/>
        <w:left w:val="none" w:sz="0" w:space="0" w:color="auto"/>
        <w:bottom w:val="none" w:sz="0" w:space="0" w:color="auto"/>
        <w:right w:val="none" w:sz="0" w:space="0" w:color="auto"/>
      </w:divBdr>
    </w:div>
    <w:div w:id="1193299661">
      <w:bodyDiv w:val="1"/>
      <w:marLeft w:val="0"/>
      <w:marRight w:val="0"/>
      <w:marTop w:val="0"/>
      <w:marBottom w:val="0"/>
      <w:divBdr>
        <w:top w:val="none" w:sz="0" w:space="0" w:color="auto"/>
        <w:left w:val="none" w:sz="0" w:space="0" w:color="auto"/>
        <w:bottom w:val="none" w:sz="0" w:space="0" w:color="auto"/>
        <w:right w:val="none" w:sz="0" w:space="0" w:color="auto"/>
      </w:divBdr>
    </w:div>
    <w:div w:id="1214780394">
      <w:bodyDiv w:val="1"/>
      <w:marLeft w:val="0"/>
      <w:marRight w:val="0"/>
      <w:marTop w:val="0"/>
      <w:marBottom w:val="0"/>
      <w:divBdr>
        <w:top w:val="none" w:sz="0" w:space="0" w:color="auto"/>
        <w:left w:val="none" w:sz="0" w:space="0" w:color="auto"/>
        <w:bottom w:val="none" w:sz="0" w:space="0" w:color="auto"/>
        <w:right w:val="none" w:sz="0" w:space="0" w:color="auto"/>
      </w:divBdr>
    </w:div>
    <w:div w:id="1222519971">
      <w:bodyDiv w:val="1"/>
      <w:marLeft w:val="0"/>
      <w:marRight w:val="0"/>
      <w:marTop w:val="0"/>
      <w:marBottom w:val="0"/>
      <w:divBdr>
        <w:top w:val="none" w:sz="0" w:space="0" w:color="auto"/>
        <w:left w:val="none" w:sz="0" w:space="0" w:color="auto"/>
        <w:bottom w:val="none" w:sz="0" w:space="0" w:color="auto"/>
        <w:right w:val="none" w:sz="0" w:space="0" w:color="auto"/>
      </w:divBdr>
      <w:divsChild>
        <w:div w:id="66459225">
          <w:marLeft w:val="0"/>
          <w:marRight w:val="0"/>
          <w:marTop w:val="0"/>
          <w:marBottom w:val="0"/>
          <w:divBdr>
            <w:top w:val="none" w:sz="0" w:space="0" w:color="auto"/>
            <w:left w:val="none" w:sz="0" w:space="0" w:color="auto"/>
            <w:bottom w:val="none" w:sz="0" w:space="0" w:color="auto"/>
            <w:right w:val="none" w:sz="0" w:space="0" w:color="auto"/>
          </w:divBdr>
        </w:div>
        <w:div w:id="74862158">
          <w:marLeft w:val="0"/>
          <w:marRight w:val="0"/>
          <w:marTop w:val="0"/>
          <w:marBottom w:val="0"/>
          <w:divBdr>
            <w:top w:val="none" w:sz="0" w:space="0" w:color="auto"/>
            <w:left w:val="none" w:sz="0" w:space="0" w:color="auto"/>
            <w:bottom w:val="none" w:sz="0" w:space="0" w:color="auto"/>
            <w:right w:val="none" w:sz="0" w:space="0" w:color="auto"/>
          </w:divBdr>
        </w:div>
        <w:div w:id="94256529">
          <w:marLeft w:val="0"/>
          <w:marRight w:val="0"/>
          <w:marTop w:val="0"/>
          <w:marBottom w:val="0"/>
          <w:divBdr>
            <w:top w:val="none" w:sz="0" w:space="0" w:color="auto"/>
            <w:left w:val="none" w:sz="0" w:space="0" w:color="auto"/>
            <w:bottom w:val="none" w:sz="0" w:space="0" w:color="auto"/>
            <w:right w:val="none" w:sz="0" w:space="0" w:color="auto"/>
          </w:divBdr>
        </w:div>
        <w:div w:id="266542578">
          <w:marLeft w:val="0"/>
          <w:marRight w:val="0"/>
          <w:marTop w:val="0"/>
          <w:marBottom w:val="0"/>
          <w:divBdr>
            <w:top w:val="none" w:sz="0" w:space="0" w:color="auto"/>
            <w:left w:val="none" w:sz="0" w:space="0" w:color="auto"/>
            <w:bottom w:val="none" w:sz="0" w:space="0" w:color="auto"/>
            <w:right w:val="none" w:sz="0" w:space="0" w:color="auto"/>
          </w:divBdr>
        </w:div>
        <w:div w:id="472912447">
          <w:marLeft w:val="0"/>
          <w:marRight w:val="0"/>
          <w:marTop w:val="0"/>
          <w:marBottom w:val="0"/>
          <w:divBdr>
            <w:top w:val="none" w:sz="0" w:space="0" w:color="auto"/>
            <w:left w:val="none" w:sz="0" w:space="0" w:color="auto"/>
            <w:bottom w:val="none" w:sz="0" w:space="0" w:color="auto"/>
            <w:right w:val="none" w:sz="0" w:space="0" w:color="auto"/>
          </w:divBdr>
        </w:div>
        <w:div w:id="599416222">
          <w:marLeft w:val="0"/>
          <w:marRight w:val="0"/>
          <w:marTop w:val="0"/>
          <w:marBottom w:val="0"/>
          <w:divBdr>
            <w:top w:val="none" w:sz="0" w:space="0" w:color="auto"/>
            <w:left w:val="none" w:sz="0" w:space="0" w:color="auto"/>
            <w:bottom w:val="none" w:sz="0" w:space="0" w:color="auto"/>
            <w:right w:val="none" w:sz="0" w:space="0" w:color="auto"/>
          </w:divBdr>
        </w:div>
        <w:div w:id="995844588">
          <w:marLeft w:val="0"/>
          <w:marRight w:val="0"/>
          <w:marTop w:val="0"/>
          <w:marBottom w:val="0"/>
          <w:divBdr>
            <w:top w:val="none" w:sz="0" w:space="0" w:color="auto"/>
            <w:left w:val="none" w:sz="0" w:space="0" w:color="auto"/>
            <w:bottom w:val="none" w:sz="0" w:space="0" w:color="auto"/>
            <w:right w:val="none" w:sz="0" w:space="0" w:color="auto"/>
          </w:divBdr>
        </w:div>
        <w:div w:id="1362128411">
          <w:marLeft w:val="0"/>
          <w:marRight w:val="0"/>
          <w:marTop w:val="0"/>
          <w:marBottom w:val="0"/>
          <w:divBdr>
            <w:top w:val="none" w:sz="0" w:space="0" w:color="auto"/>
            <w:left w:val="none" w:sz="0" w:space="0" w:color="auto"/>
            <w:bottom w:val="none" w:sz="0" w:space="0" w:color="auto"/>
            <w:right w:val="none" w:sz="0" w:space="0" w:color="auto"/>
          </w:divBdr>
        </w:div>
        <w:div w:id="1387601781">
          <w:marLeft w:val="0"/>
          <w:marRight w:val="0"/>
          <w:marTop w:val="0"/>
          <w:marBottom w:val="0"/>
          <w:divBdr>
            <w:top w:val="none" w:sz="0" w:space="0" w:color="auto"/>
            <w:left w:val="none" w:sz="0" w:space="0" w:color="auto"/>
            <w:bottom w:val="none" w:sz="0" w:space="0" w:color="auto"/>
            <w:right w:val="none" w:sz="0" w:space="0" w:color="auto"/>
          </w:divBdr>
        </w:div>
        <w:div w:id="1500774982">
          <w:marLeft w:val="0"/>
          <w:marRight w:val="0"/>
          <w:marTop w:val="0"/>
          <w:marBottom w:val="0"/>
          <w:divBdr>
            <w:top w:val="none" w:sz="0" w:space="0" w:color="auto"/>
            <w:left w:val="none" w:sz="0" w:space="0" w:color="auto"/>
            <w:bottom w:val="none" w:sz="0" w:space="0" w:color="auto"/>
            <w:right w:val="none" w:sz="0" w:space="0" w:color="auto"/>
          </w:divBdr>
        </w:div>
        <w:div w:id="1678847563">
          <w:marLeft w:val="0"/>
          <w:marRight w:val="0"/>
          <w:marTop w:val="0"/>
          <w:marBottom w:val="0"/>
          <w:divBdr>
            <w:top w:val="none" w:sz="0" w:space="0" w:color="auto"/>
            <w:left w:val="none" w:sz="0" w:space="0" w:color="auto"/>
            <w:bottom w:val="none" w:sz="0" w:space="0" w:color="auto"/>
            <w:right w:val="none" w:sz="0" w:space="0" w:color="auto"/>
          </w:divBdr>
        </w:div>
        <w:div w:id="1813447633">
          <w:marLeft w:val="0"/>
          <w:marRight w:val="0"/>
          <w:marTop w:val="0"/>
          <w:marBottom w:val="0"/>
          <w:divBdr>
            <w:top w:val="none" w:sz="0" w:space="0" w:color="auto"/>
            <w:left w:val="none" w:sz="0" w:space="0" w:color="auto"/>
            <w:bottom w:val="none" w:sz="0" w:space="0" w:color="auto"/>
            <w:right w:val="none" w:sz="0" w:space="0" w:color="auto"/>
          </w:divBdr>
        </w:div>
        <w:div w:id="1987472777">
          <w:marLeft w:val="0"/>
          <w:marRight w:val="0"/>
          <w:marTop w:val="0"/>
          <w:marBottom w:val="0"/>
          <w:divBdr>
            <w:top w:val="none" w:sz="0" w:space="0" w:color="auto"/>
            <w:left w:val="none" w:sz="0" w:space="0" w:color="auto"/>
            <w:bottom w:val="none" w:sz="0" w:space="0" w:color="auto"/>
            <w:right w:val="none" w:sz="0" w:space="0" w:color="auto"/>
          </w:divBdr>
        </w:div>
        <w:div w:id="2035231817">
          <w:marLeft w:val="0"/>
          <w:marRight w:val="0"/>
          <w:marTop w:val="0"/>
          <w:marBottom w:val="0"/>
          <w:divBdr>
            <w:top w:val="none" w:sz="0" w:space="0" w:color="auto"/>
            <w:left w:val="none" w:sz="0" w:space="0" w:color="auto"/>
            <w:bottom w:val="none" w:sz="0" w:space="0" w:color="auto"/>
            <w:right w:val="none" w:sz="0" w:space="0" w:color="auto"/>
          </w:divBdr>
        </w:div>
      </w:divsChild>
    </w:div>
    <w:div w:id="1372223383">
      <w:bodyDiv w:val="1"/>
      <w:marLeft w:val="0"/>
      <w:marRight w:val="0"/>
      <w:marTop w:val="0"/>
      <w:marBottom w:val="0"/>
      <w:divBdr>
        <w:top w:val="none" w:sz="0" w:space="0" w:color="auto"/>
        <w:left w:val="none" w:sz="0" w:space="0" w:color="auto"/>
        <w:bottom w:val="none" w:sz="0" w:space="0" w:color="auto"/>
        <w:right w:val="none" w:sz="0" w:space="0" w:color="auto"/>
      </w:divBdr>
    </w:div>
    <w:div w:id="1494949771">
      <w:bodyDiv w:val="1"/>
      <w:marLeft w:val="0"/>
      <w:marRight w:val="0"/>
      <w:marTop w:val="0"/>
      <w:marBottom w:val="0"/>
      <w:divBdr>
        <w:top w:val="none" w:sz="0" w:space="0" w:color="auto"/>
        <w:left w:val="none" w:sz="0" w:space="0" w:color="auto"/>
        <w:bottom w:val="none" w:sz="0" w:space="0" w:color="auto"/>
        <w:right w:val="none" w:sz="0" w:space="0" w:color="auto"/>
      </w:divBdr>
    </w:div>
    <w:div w:id="1621036432">
      <w:bodyDiv w:val="1"/>
      <w:marLeft w:val="0"/>
      <w:marRight w:val="0"/>
      <w:marTop w:val="0"/>
      <w:marBottom w:val="0"/>
      <w:divBdr>
        <w:top w:val="none" w:sz="0" w:space="0" w:color="auto"/>
        <w:left w:val="none" w:sz="0" w:space="0" w:color="auto"/>
        <w:bottom w:val="none" w:sz="0" w:space="0" w:color="auto"/>
        <w:right w:val="none" w:sz="0" w:space="0" w:color="auto"/>
      </w:divBdr>
    </w:div>
    <w:div w:id="1637907219">
      <w:bodyDiv w:val="1"/>
      <w:marLeft w:val="0"/>
      <w:marRight w:val="0"/>
      <w:marTop w:val="0"/>
      <w:marBottom w:val="0"/>
      <w:divBdr>
        <w:top w:val="none" w:sz="0" w:space="0" w:color="auto"/>
        <w:left w:val="none" w:sz="0" w:space="0" w:color="auto"/>
        <w:bottom w:val="none" w:sz="0" w:space="0" w:color="auto"/>
        <w:right w:val="none" w:sz="0" w:space="0" w:color="auto"/>
      </w:divBdr>
    </w:div>
    <w:div w:id="1638104918">
      <w:bodyDiv w:val="1"/>
      <w:marLeft w:val="0"/>
      <w:marRight w:val="0"/>
      <w:marTop w:val="0"/>
      <w:marBottom w:val="0"/>
      <w:divBdr>
        <w:top w:val="none" w:sz="0" w:space="0" w:color="auto"/>
        <w:left w:val="none" w:sz="0" w:space="0" w:color="auto"/>
        <w:bottom w:val="none" w:sz="0" w:space="0" w:color="auto"/>
        <w:right w:val="none" w:sz="0" w:space="0" w:color="auto"/>
      </w:divBdr>
    </w:div>
    <w:div w:id="1708989326">
      <w:bodyDiv w:val="1"/>
      <w:marLeft w:val="0"/>
      <w:marRight w:val="0"/>
      <w:marTop w:val="0"/>
      <w:marBottom w:val="0"/>
      <w:divBdr>
        <w:top w:val="none" w:sz="0" w:space="0" w:color="auto"/>
        <w:left w:val="none" w:sz="0" w:space="0" w:color="auto"/>
        <w:bottom w:val="none" w:sz="0" w:space="0" w:color="auto"/>
        <w:right w:val="none" w:sz="0" w:space="0" w:color="auto"/>
      </w:divBdr>
    </w:div>
    <w:div w:id="1797068854">
      <w:bodyDiv w:val="1"/>
      <w:marLeft w:val="0"/>
      <w:marRight w:val="0"/>
      <w:marTop w:val="0"/>
      <w:marBottom w:val="0"/>
      <w:divBdr>
        <w:top w:val="none" w:sz="0" w:space="0" w:color="auto"/>
        <w:left w:val="none" w:sz="0" w:space="0" w:color="auto"/>
        <w:bottom w:val="none" w:sz="0" w:space="0" w:color="auto"/>
        <w:right w:val="none" w:sz="0" w:space="0" w:color="auto"/>
      </w:divBdr>
    </w:div>
    <w:div w:id="1891721126">
      <w:bodyDiv w:val="1"/>
      <w:marLeft w:val="0"/>
      <w:marRight w:val="0"/>
      <w:marTop w:val="0"/>
      <w:marBottom w:val="0"/>
      <w:divBdr>
        <w:top w:val="none" w:sz="0" w:space="0" w:color="auto"/>
        <w:left w:val="none" w:sz="0" w:space="0" w:color="auto"/>
        <w:bottom w:val="none" w:sz="0" w:space="0" w:color="auto"/>
        <w:right w:val="none" w:sz="0" w:space="0" w:color="auto"/>
      </w:divBdr>
    </w:div>
    <w:div w:id="1897400240">
      <w:bodyDiv w:val="1"/>
      <w:marLeft w:val="0"/>
      <w:marRight w:val="0"/>
      <w:marTop w:val="0"/>
      <w:marBottom w:val="0"/>
      <w:divBdr>
        <w:top w:val="none" w:sz="0" w:space="0" w:color="auto"/>
        <w:left w:val="none" w:sz="0" w:space="0" w:color="auto"/>
        <w:bottom w:val="none" w:sz="0" w:space="0" w:color="auto"/>
        <w:right w:val="none" w:sz="0" w:space="0" w:color="auto"/>
      </w:divBdr>
    </w:div>
    <w:div w:id="2039113428">
      <w:bodyDiv w:val="1"/>
      <w:marLeft w:val="0"/>
      <w:marRight w:val="0"/>
      <w:marTop w:val="0"/>
      <w:marBottom w:val="0"/>
      <w:divBdr>
        <w:top w:val="none" w:sz="0" w:space="0" w:color="auto"/>
        <w:left w:val="none" w:sz="0" w:space="0" w:color="auto"/>
        <w:bottom w:val="none" w:sz="0" w:space="0" w:color="auto"/>
        <w:right w:val="none" w:sz="0" w:space="0" w:color="auto"/>
      </w:divBdr>
    </w:div>
    <w:div w:id="2093352707">
      <w:bodyDiv w:val="1"/>
      <w:marLeft w:val="0"/>
      <w:marRight w:val="0"/>
      <w:marTop w:val="0"/>
      <w:marBottom w:val="0"/>
      <w:divBdr>
        <w:top w:val="none" w:sz="0" w:space="0" w:color="auto"/>
        <w:left w:val="none" w:sz="0" w:space="0" w:color="auto"/>
        <w:bottom w:val="none" w:sz="0" w:space="0" w:color="auto"/>
        <w:right w:val="none" w:sz="0" w:space="0" w:color="auto"/>
      </w:divBdr>
    </w:div>
    <w:div w:id="2116707217">
      <w:bodyDiv w:val="1"/>
      <w:marLeft w:val="0"/>
      <w:marRight w:val="0"/>
      <w:marTop w:val="0"/>
      <w:marBottom w:val="0"/>
      <w:divBdr>
        <w:top w:val="none" w:sz="0" w:space="0" w:color="auto"/>
        <w:left w:val="none" w:sz="0" w:space="0" w:color="auto"/>
        <w:bottom w:val="none" w:sz="0" w:space="0" w:color="auto"/>
        <w:right w:val="none" w:sz="0" w:space="0" w:color="auto"/>
      </w:divBdr>
    </w:div>
    <w:div w:id="2130395349">
      <w:bodyDiv w:val="1"/>
      <w:marLeft w:val="0"/>
      <w:marRight w:val="0"/>
      <w:marTop w:val="0"/>
      <w:marBottom w:val="0"/>
      <w:divBdr>
        <w:top w:val="none" w:sz="0" w:space="0" w:color="auto"/>
        <w:left w:val="none" w:sz="0" w:space="0" w:color="auto"/>
        <w:bottom w:val="none" w:sz="0" w:space="0" w:color="auto"/>
        <w:right w:val="none" w:sz="0" w:space="0" w:color="auto"/>
      </w:divBdr>
    </w:div>
    <w:div w:id="213826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enders.gov.ie" TargetMode="External"/><Relationship Id="rId13" Type="http://schemas.openxmlformats.org/officeDocument/2006/relationships/hyperlink" Target="http://www.irishstatutebook.ie/plweb-cgi/fastweb?state_id=1207659918&amp;view=ag-view&amp;docrank=4&amp;numhitsfound=195&amp;query_rule=%28%28$query3%29%29%3Alegtitle&amp;query3=Health%20Act&amp;docid=66616&amp;docdb=Acts&amp;dbname=Acts&amp;dbname=SIs&amp;sorting=none&amp;operator=and&amp;TemplateName=predoc.tmpl&amp;setCookie=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se.i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se.ie" TargetMode="External"/><Relationship Id="rId5" Type="http://schemas.openxmlformats.org/officeDocument/2006/relationships/webSettings" Target="webSettings.xml"/><Relationship Id="rId15" Type="http://schemas.openxmlformats.org/officeDocument/2006/relationships/hyperlink" Target="mailto:sarah.power1@hse.ie" TargetMode="External"/><Relationship Id="rId10" Type="http://schemas.openxmlformats.org/officeDocument/2006/relationships/hyperlink" Target="mailto:sarah.power1@hse.i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arah.power1@hse.ie" TargetMode="External"/><Relationship Id="rId14" Type="http://schemas.openxmlformats.org/officeDocument/2006/relationships/hyperlink" Target="https://www.hse.ie/eng/about/who/finance/nationalfinance/procurement/hse-standard-terms-for-services-and-supplie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0DA5D-C4A0-4BFE-B26D-A6E7FD270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8113</Words>
  <Characters>46247</Characters>
  <Application>Microsoft Office Word</Application>
  <DocSecurity>0</DocSecurity>
  <Lines>385</Lines>
  <Paragraphs>108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Award Criteria </vt:lpstr>
      <vt:lpstr>CONTRACT AWARD</vt:lpstr>
      <vt:lpstr>    6.1   Contract Award Mechanisms </vt:lpstr>
    </vt:vector>
  </TitlesOfParts>
  <LinksUpToDate>false</LinksUpToDate>
  <CharactersWithSpaces>54252</CharactersWithSpaces>
  <SharedDoc>false</SharedDoc>
  <HLinks>
    <vt:vector size="66" baseType="variant">
      <vt:variant>
        <vt:i4>393275</vt:i4>
      </vt:variant>
      <vt:variant>
        <vt:i4>30</vt:i4>
      </vt:variant>
      <vt:variant>
        <vt:i4>0</vt:i4>
      </vt:variant>
      <vt:variant>
        <vt:i4>5</vt:i4>
      </vt:variant>
      <vt:variant>
        <vt:lpwstr>mailto:sarah.power1@hse.ie</vt:lpwstr>
      </vt:variant>
      <vt:variant>
        <vt:lpwstr/>
      </vt:variant>
      <vt:variant>
        <vt:i4>2883636</vt:i4>
      </vt:variant>
      <vt:variant>
        <vt:i4>27</vt:i4>
      </vt:variant>
      <vt:variant>
        <vt:i4>0</vt:i4>
      </vt:variant>
      <vt:variant>
        <vt:i4>5</vt:i4>
      </vt:variant>
      <vt:variant>
        <vt:lpwstr>http://www.hse.ie/eng/about/Who/HealthBusinessServices/Procurement/HSEStandardTermsforServicesSupplies.pdf</vt:lpwstr>
      </vt:variant>
      <vt:variant>
        <vt:lpwstr/>
      </vt:variant>
      <vt:variant>
        <vt:i4>2490446</vt:i4>
      </vt:variant>
      <vt:variant>
        <vt:i4>24</vt:i4>
      </vt:variant>
      <vt:variant>
        <vt:i4>0</vt:i4>
      </vt:variant>
      <vt:variant>
        <vt:i4>5</vt:i4>
      </vt:variant>
      <vt:variant>
        <vt:lpwstr>mailto:ruth.woods@slh.ie</vt:lpwstr>
      </vt:variant>
      <vt:variant>
        <vt:lpwstr/>
      </vt:variant>
      <vt:variant>
        <vt:i4>2490446</vt:i4>
      </vt:variant>
      <vt:variant>
        <vt:i4>21</vt:i4>
      </vt:variant>
      <vt:variant>
        <vt:i4>0</vt:i4>
      </vt:variant>
      <vt:variant>
        <vt:i4>5</vt:i4>
      </vt:variant>
      <vt:variant>
        <vt:lpwstr>mailto:ruth.woods@slh.ie</vt:lpwstr>
      </vt:variant>
      <vt:variant>
        <vt:lpwstr/>
      </vt:variant>
      <vt:variant>
        <vt:i4>917517</vt:i4>
      </vt:variant>
      <vt:variant>
        <vt:i4>18</vt:i4>
      </vt:variant>
      <vt:variant>
        <vt:i4>0</vt:i4>
      </vt:variant>
      <vt:variant>
        <vt:i4>5</vt:i4>
      </vt:variant>
      <vt:variant>
        <vt:lpwstr>http://www.hse.ie/en/</vt:lpwstr>
      </vt:variant>
      <vt:variant>
        <vt:lpwstr/>
      </vt:variant>
      <vt:variant>
        <vt:i4>6815780</vt:i4>
      </vt:variant>
      <vt:variant>
        <vt:i4>15</vt:i4>
      </vt:variant>
      <vt:variant>
        <vt:i4>0</vt:i4>
      </vt:variant>
      <vt:variant>
        <vt:i4>5</vt:i4>
      </vt:variant>
      <vt:variant>
        <vt:lpwstr>http://www.irishstatutebook.ie/plweb-cgi/fastweb?state_id=1207659918&amp;view=ag-view&amp;docrank=4&amp;numhitsfound=195&amp;query_rule=%28%28$query3%29%29%3Alegtitle&amp;query3=Health%20Act&amp;docid=66616&amp;docdb=Acts&amp;dbname=Acts&amp;dbname=SIs&amp;sorting=none&amp;operator=and&amp;TemplateName=predoc.tmpl&amp;setCookie=1</vt:lpwstr>
      </vt:variant>
      <vt:variant>
        <vt:lpwstr/>
      </vt:variant>
      <vt:variant>
        <vt:i4>6291560</vt:i4>
      </vt:variant>
      <vt:variant>
        <vt:i4>12</vt:i4>
      </vt:variant>
      <vt:variant>
        <vt:i4>0</vt:i4>
      </vt:variant>
      <vt:variant>
        <vt:i4>5</vt:i4>
      </vt:variant>
      <vt:variant>
        <vt:lpwstr>http://www.hse.ie/</vt:lpwstr>
      </vt:variant>
      <vt:variant>
        <vt:lpwstr/>
      </vt:variant>
      <vt:variant>
        <vt:i4>6291560</vt:i4>
      </vt:variant>
      <vt:variant>
        <vt:i4>9</vt:i4>
      </vt:variant>
      <vt:variant>
        <vt:i4>0</vt:i4>
      </vt:variant>
      <vt:variant>
        <vt:i4>5</vt:i4>
      </vt:variant>
      <vt:variant>
        <vt:lpwstr>http://www.hse.ie/</vt:lpwstr>
      </vt:variant>
      <vt:variant>
        <vt:lpwstr/>
      </vt:variant>
      <vt:variant>
        <vt:i4>393275</vt:i4>
      </vt:variant>
      <vt:variant>
        <vt:i4>6</vt:i4>
      </vt:variant>
      <vt:variant>
        <vt:i4>0</vt:i4>
      </vt:variant>
      <vt:variant>
        <vt:i4>5</vt:i4>
      </vt:variant>
      <vt:variant>
        <vt:lpwstr>mailto:sarah.power1@hse.ie</vt:lpwstr>
      </vt:variant>
      <vt:variant>
        <vt:lpwstr/>
      </vt:variant>
      <vt:variant>
        <vt:i4>3604516</vt:i4>
      </vt:variant>
      <vt:variant>
        <vt:i4>3</vt:i4>
      </vt:variant>
      <vt:variant>
        <vt:i4>0</vt:i4>
      </vt:variant>
      <vt:variant>
        <vt:i4>5</vt:i4>
      </vt:variant>
      <vt:variant>
        <vt:lpwstr>http://www.etenders.gov.ie/</vt:lpwstr>
      </vt:variant>
      <vt:variant>
        <vt:lpwstr/>
      </vt:variant>
      <vt:variant>
        <vt:i4>3604516</vt:i4>
      </vt:variant>
      <vt:variant>
        <vt:i4>0</vt:i4>
      </vt:variant>
      <vt:variant>
        <vt:i4>0</vt:i4>
      </vt:variant>
      <vt:variant>
        <vt:i4>5</vt:i4>
      </vt:variant>
      <vt:variant>
        <vt:lpwstr>http://www.etenders.gov.ie/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2025-06-05T08:48:00Z</dcterms:created>
  <dcterms:modified xsi:type="dcterms:W3CDTF">2026-01-29T12:21:00Z</dcterms:modified>
</cp:coreProperties>
</file>